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S M L O U V A O D Í L O</w:t>
      </w:r>
    </w:p>
    <w:p>
      <w:pPr>
        <w:pStyle w:val="Style12"/>
        <w:keepNext/>
        <w:keepLines/>
        <w:widowControl w:val="0"/>
        <w:shd w:val="clear" w:color="auto" w:fill="auto"/>
        <w:bidi w:val="0"/>
        <w:spacing w:before="0" w:after="18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uzavřená v souladu s § 2586 a násl. zákona č. 89/2012 Sb., občanský zákoník, ve znění</w:t>
        <w:br/>
        <w:t>pozdějších předpisů (dále jen „OZ“), (dále jen „smlouva“)</w:t>
      </w:r>
      <w:bookmarkEnd w:id="0"/>
      <w:bookmarkEnd w:id="1"/>
      <w:bookmarkEnd w:id="2"/>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 smlouvy zhotovitele:</w:t>
      </w:r>
    </w:p>
    <w:p>
      <w:pPr>
        <w:pStyle w:val="Style2"/>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cs-CZ" w:eastAsia="cs-CZ" w:bidi="cs-CZ"/>
        </w:rPr>
        <w:t>č. smlouvy objednatele: 741/2024</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Název díla:</w:t>
      </w:r>
    </w:p>
    <w:p>
      <w:pPr>
        <w:pStyle w:val="Style2"/>
        <w:keepNext w:val="0"/>
        <w:keepLines w:val="0"/>
        <w:widowControl w:val="0"/>
        <w:shd w:val="clear" w:color="auto" w:fill="auto"/>
        <w:bidi w:val="0"/>
        <w:spacing w:before="0" w:after="800" w:line="233" w:lineRule="auto"/>
        <w:ind w:left="0" w:right="0" w:firstLine="0"/>
        <w:jc w:val="center"/>
        <w:rPr>
          <w:sz w:val="24"/>
          <w:szCs w:val="24"/>
        </w:rPr>
      </w:pPr>
      <w:r>
        <mc:AlternateContent>
          <mc:Choice Requires="wps">
            <w:drawing>
              <wp:anchor distT="0" distB="0" distL="114300" distR="114300" simplePos="0" relativeHeight="125829378" behindDoc="0" locked="0" layoutInCell="1" allowOverlap="1">
                <wp:simplePos x="0" y="0"/>
                <wp:positionH relativeFrom="page">
                  <wp:posOffset>889000</wp:posOffset>
                </wp:positionH>
                <wp:positionV relativeFrom="paragraph">
                  <wp:posOffset>393700</wp:posOffset>
                </wp:positionV>
                <wp:extent cx="1085215" cy="1042670"/>
                <wp:wrapSquare wrapText="bothSides"/>
                <wp:docPr id="1" name="Shape 1"/>
                <a:graphic xmlns:a="http://schemas.openxmlformats.org/drawingml/2006/main">
                  <a:graphicData uri="http://schemas.microsoft.com/office/word/2010/wordprocessingShape">
                    <wps:wsp>
                      <wps:cNvSpPr txBox="1"/>
                      <wps:spPr>
                        <a:xfrm>
                          <a:ext cx="1085215" cy="1042670"/>
                        </a:xfrm>
                        <a:prstGeom prst="rect"/>
                        <a:noFill/>
                      </wps:spPr>
                      <wps:txbx>
                        <w:txbxContent>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DIČ:</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pt;margin-top:31.pt;width:85.450000000000003pt;height:82.10000000000000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DIČ:</w:t>
                      </w:r>
                    </w:p>
                  </w:txbxContent>
                </v:textbox>
                <w10:wrap type="square" anchorx="page"/>
              </v:shape>
            </w:pict>
          </mc:Fallback>
        </mc:AlternateContent>
      </w:r>
      <w:r>
        <w:rPr>
          <w:b/>
          <w:bCs/>
          <w:color w:val="000000"/>
          <w:spacing w:val="0"/>
          <w:w w:val="100"/>
          <w:position w:val="0"/>
          <w:sz w:val="24"/>
          <w:szCs w:val="24"/>
          <w:shd w:val="clear" w:color="auto" w:fill="auto"/>
          <w:lang w:val="cs-CZ" w:eastAsia="cs-CZ" w:bidi="cs-CZ"/>
        </w:rPr>
        <w:t>LIR - likvidace bolševníku v lokalitách Petrohrad, Kryry</w:t>
      </w:r>
    </w:p>
    <w:p>
      <w:pPr>
        <w:pStyle w:val="Style2"/>
        <w:keepNext w:val="0"/>
        <w:keepLines w:val="0"/>
        <w:widowControl w:val="0"/>
        <w:shd w:val="clear" w:color="auto" w:fill="auto"/>
        <w:bidi w:val="0"/>
        <w:spacing w:before="0" w:after="0" w:line="240" w:lineRule="auto"/>
        <w:ind w:left="1960" w:right="0" w:firstLine="0"/>
        <w:jc w:val="left"/>
      </w:pPr>
      <w:r>
        <w:rPr>
          <w:b/>
          <w:bCs/>
          <w:color w:val="000000"/>
          <w:spacing w:val="0"/>
          <w:w w:val="100"/>
          <w:position w:val="0"/>
          <w:shd w:val="clear" w:color="auto" w:fill="auto"/>
          <w:lang w:val="cs-CZ" w:eastAsia="cs-CZ" w:bidi="cs-CZ"/>
        </w:rPr>
        <w:t>Povodí Ohře, státní podnik</w:t>
      </w:r>
    </w:p>
    <w:p>
      <w:pPr>
        <w:pStyle w:val="Style2"/>
        <w:keepNext w:val="0"/>
        <w:keepLines w:val="0"/>
        <w:widowControl w:val="0"/>
        <w:shd w:val="clear" w:color="auto" w:fill="auto"/>
        <w:bidi w:val="0"/>
        <w:spacing w:before="0" w:after="0" w:line="240" w:lineRule="auto"/>
        <w:ind w:left="1960" w:right="0" w:firstLine="0"/>
        <w:jc w:val="left"/>
      </w:pPr>
      <w:r>
        <w:rPr>
          <w:color w:val="000000"/>
          <w:spacing w:val="0"/>
          <w:w w:val="100"/>
          <w:position w:val="0"/>
          <w:shd w:val="clear" w:color="auto" w:fill="auto"/>
          <w:lang w:val="cs-CZ" w:eastAsia="cs-CZ" w:bidi="cs-CZ"/>
        </w:rPr>
        <w:t>Bezručova 4219, 430 03 Chomutov 70889988</w:t>
      </w:r>
    </w:p>
    <w:p>
      <w:pPr>
        <w:pStyle w:val="Style2"/>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CZ 70889988</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(dále jen „objednatel“) na straně jedné a</w:t>
      </w:r>
    </w:p>
    <w:p>
      <w:pPr>
        <w:pStyle w:val="Style2"/>
        <w:keepNext w:val="0"/>
        <w:keepLines w:val="0"/>
        <w:widowControl w:val="0"/>
        <w:shd w:val="clear" w:color="auto" w:fill="auto"/>
        <w:bidi w:val="0"/>
        <w:spacing w:before="0" w:after="0" w:line="240" w:lineRule="auto"/>
        <w:ind w:left="2620" w:right="0" w:firstLine="0"/>
        <w:jc w:val="left"/>
      </w:pPr>
      <w:r>
        <mc:AlternateContent>
          <mc:Choice Requires="wps">
            <w:drawing>
              <wp:anchor distT="0" distB="0" distL="114300" distR="114300" simplePos="0" relativeHeight="125829380" behindDoc="0" locked="0" layoutInCell="1" allowOverlap="1">
                <wp:simplePos x="0" y="0"/>
                <wp:positionH relativeFrom="page">
                  <wp:posOffset>889000</wp:posOffset>
                </wp:positionH>
                <wp:positionV relativeFrom="paragraph">
                  <wp:posOffset>12700</wp:posOffset>
                </wp:positionV>
                <wp:extent cx="749935" cy="716280"/>
                <wp:wrapSquare wrapText="bothSides"/>
                <wp:docPr id="3" name="Shape 3"/>
                <a:graphic xmlns:a="http://schemas.openxmlformats.org/drawingml/2006/main">
                  <a:graphicData uri="http://schemas.microsoft.com/office/word/2010/wordprocessingShape">
                    <wps:wsp>
                      <wps:cNvSpPr txBox="1"/>
                      <wps:spPr>
                        <a:xfrm>
                          <a:ext cx="749935" cy="7162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 sídlo: IČO: DIČ:</w:t>
                            </w:r>
                          </w:p>
                        </w:txbxContent>
                      </wps:txbx>
                      <wps:bodyPr lIns="0" tIns="0" rIns="0" bIns="0">
                        <a:noAutoFit/>
                      </wps:bodyPr>
                    </wps:wsp>
                  </a:graphicData>
                </a:graphic>
              </wp:anchor>
            </w:drawing>
          </mc:Choice>
          <mc:Fallback>
            <w:pict>
              <v:shape id="_x0000_s1029" type="#_x0000_t202" style="position:absolute;margin-left:70.pt;margin-top:1.pt;width:59.050000000000004pt;height:56.399999999999999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 sídlo: IČO: DIČ:</w:t>
                      </w:r>
                    </w:p>
                  </w:txbxContent>
                </v:textbox>
                <w10:wrap type="square" anchorx="page"/>
              </v:shape>
            </w:pict>
          </mc:Fallback>
        </mc:AlternateContent>
      </w:r>
      <w:r>
        <w:rPr>
          <w:b/>
          <w:bCs/>
          <w:color w:val="000000"/>
          <w:spacing w:val="0"/>
          <w:w w:val="100"/>
          <w:position w:val="0"/>
          <w:shd w:val="clear" w:color="auto" w:fill="auto"/>
          <w:lang w:val="cs-CZ" w:eastAsia="cs-CZ" w:bidi="cs-CZ"/>
        </w:rPr>
        <w:t>KHL – EKO, a.s.</w:t>
      </w:r>
    </w:p>
    <w:p>
      <w:pPr>
        <w:pStyle w:val="Style2"/>
        <w:keepNext w:val="0"/>
        <w:keepLines w:val="0"/>
        <w:widowControl w:val="0"/>
        <w:shd w:val="clear" w:color="auto" w:fill="auto"/>
        <w:bidi w:val="0"/>
        <w:spacing w:before="0" w:after="0" w:line="240" w:lineRule="auto"/>
        <w:ind w:left="2620" w:right="0" w:firstLine="0"/>
        <w:jc w:val="left"/>
      </w:pPr>
      <w:r>
        <w:rPr>
          <w:color w:val="000000"/>
          <w:spacing w:val="0"/>
          <w:w w:val="100"/>
          <w:position w:val="0"/>
          <w:shd w:val="clear" w:color="auto" w:fill="auto"/>
          <w:lang w:val="cs-CZ" w:eastAsia="cs-CZ" w:bidi="cs-CZ"/>
        </w:rPr>
        <w:t>Červený Hrádek 10, 431 11 Jirkov</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26160277</w:t>
      </w:r>
    </w:p>
    <w:p>
      <w:pPr>
        <w:pStyle w:val="Style2"/>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CZ26160277</w:t>
      </w:r>
    </w:p>
    <w:p>
      <w:pPr>
        <w:pStyle w:val="Style2"/>
        <w:keepNext w:val="0"/>
        <w:keepLines w:val="0"/>
        <w:widowControl w:val="0"/>
        <w:shd w:val="clear" w:color="auto" w:fill="auto"/>
        <w:bidi w:val="0"/>
        <w:spacing w:before="0" w:after="5900" w:line="240" w:lineRule="auto"/>
        <w:ind w:left="0" w:right="0" w:firstLine="0"/>
        <w:jc w:val="left"/>
      </w:pPr>
      <w:r>
        <w:rPr>
          <w:color w:val="000000"/>
          <w:spacing w:val="0"/>
          <w:w w:val="100"/>
          <w:position w:val="0"/>
          <w:shd w:val="clear" w:color="auto" w:fill="auto"/>
          <w:lang w:val="cs-CZ" w:eastAsia="cs-CZ" w:bidi="cs-CZ"/>
        </w:rPr>
        <w:t>(dále jen „zhotovitel“) na straně druhé.</w:t>
      </w:r>
    </w:p>
    <w:p>
      <w:pPr>
        <w:pStyle w:val="Style2"/>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 PŘEDMĚT DÍLA</w:t>
      </w:r>
    </w:p>
    <w:p>
      <w:pPr>
        <w:pStyle w:val="Style12"/>
        <w:keepNext/>
        <w:keepLines/>
        <w:widowControl w:val="0"/>
        <w:numPr>
          <w:ilvl w:val="0"/>
          <w:numId w:val="1"/>
        </w:numPr>
        <w:shd w:val="clear" w:color="auto" w:fill="auto"/>
        <w:tabs>
          <w:tab w:pos="382" w:val="left"/>
        </w:tabs>
        <w:bidi w:val="0"/>
        <w:spacing w:before="0" w:line="240" w:lineRule="auto"/>
        <w:ind w:right="0" w:hanging="380"/>
        <w:jc w:val="both"/>
      </w:pPr>
      <w:bookmarkStart w:id="3" w:name="bookmark3"/>
      <w:bookmarkStart w:id="4" w:name="bookmark4"/>
      <w:bookmarkStart w:id="5" w:name="bookmark5"/>
      <w:bookmarkStart w:id="6" w:name="bookmark6"/>
      <w:bookmarkEnd w:id="5"/>
      <w:r>
        <w:rPr>
          <w:color w:val="000000"/>
          <w:spacing w:val="0"/>
          <w:w w:val="100"/>
          <w:position w:val="0"/>
          <w:shd w:val="clear" w:color="auto" w:fill="auto"/>
          <w:lang w:val="cs-CZ" w:eastAsia="cs-CZ" w:bidi="cs-CZ"/>
        </w:rP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Pr>
          <w:b/>
          <w:bCs/>
          <w:color w:val="000000"/>
          <w:spacing w:val="0"/>
          <w:w w:val="100"/>
          <w:position w:val="0"/>
          <w:shd w:val="clear" w:color="auto" w:fill="auto"/>
          <w:lang w:val="cs-CZ" w:eastAsia="cs-CZ" w:bidi="cs-CZ"/>
        </w:rPr>
        <w:t>LIR - likvidace bolševníku v lokalitách Petrohrad, Kryry</w:t>
      </w:r>
      <w:r>
        <w:rPr>
          <w:color w:val="000000"/>
          <w:spacing w:val="0"/>
          <w:w w:val="100"/>
          <w:position w:val="0"/>
          <w:shd w:val="clear" w:color="auto" w:fill="auto"/>
          <w:lang w:val="cs-CZ" w:eastAsia="cs-CZ" w:bidi="cs-CZ"/>
        </w:rPr>
        <w:t>” (dále jen „Veřejná zakázka“), ve kterém byla nabídka zhotovitele vyhodnocena jako ekonomicky nejvýhodnější.</w:t>
      </w:r>
      <w:bookmarkEnd w:id="3"/>
      <w:bookmarkEnd w:id="4"/>
      <w:bookmarkEnd w:id="6"/>
    </w:p>
    <w:p>
      <w:pPr>
        <w:pStyle w:val="Style12"/>
        <w:keepNext/>
        <w:keepLines/>
        <w:widowControl w:val="0"/>
        <w:numPr>
          <w:ilvl w:val="0"/>
          <w:numId w:val="1"/>
        </w:numPr>
        <w:shd w:val="clear" w:color="auto" w:fill="auto"/>
        <w:tabs>
          <w:tab w:pos="382" w:val="left"/>
        </w:tabs>
        <w:bidi w:val="0"/>
        <w:spacing w:before="0" w:line="240" w:lineRule="auto"/>
        <w:ind w:right="0" w:hanging="380"/>
        <w:jc w:val="both"/>
      </w:pPr>
      <w:bookmarkStart w:id="10" w:name="bookmark10"/>
      <w:bookmarkStart w:id="7" w:name="bookmark7"/>
      <w:bookmarkStart w:id="8" w:name="bookmark8"/>
      <w:bookmarkStart w:id="9" w:name="bookmark9"/>
      <w:bookmarkEnd w:id="9"/>
      <w:r>
        <w:rPr>
          <w:color w:val="000000"/>
          <w:spacing w:val="0"/>
          <w:w w:val="100"/>
          <w:position w:val="0"/>
          <w:shd w:val="clear" w:color="auto" w:fill="auto"/>
          <w:lang w:val="cs-CZ" w:eastAsia="cs-CZ" w:bidi="cs-CZ"/>
        </w:rPr>
        <w:t>Předmětem veřejné zakázky je likvidace (ruční chemický postřik) bolševníku velkolepého na pozemcích ve správě objednatele v níže uvedených 3 lokalitách v k. ú. Petrohrad, Černčice u Petrohradu a Kryry:</w:t>
      </w:r>
      <w:bookmarkEnd w:id="10"/>
      <w:bookmarkEnd w:id="7"/>
      <w:bookmarkEnd w:id="8"/>
    </w:p>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L okalita č. 1 – Petrohrad nad R6 :</w:t>
      </w:r>
    </w:p>
    <w:p>
      <w:pPr>
        <w:pStyle w:val="Style12"/>
        <w:keepNext/>
        <w:keepLines/>
        <w:widowControl w:val="0"/>
        <w:shd w:val="clear" w:color="auto" w:fill="auto"/>
        <w:bidi w:val="0"/>
        <w:spacing w:before="0" w:after="0" w:line="240" w:lineRule="auto"/>
        <w:ind w:right="0" w:firstLine="20"/>
        <w:jc w:val="both"/>
      </w:pPr>
      <w:bookmarkStart w:id="11" w:name="bookmark11"/>
      <w:bookmarkStart w:id="12" w:name="bookmark12"/>
      <w:bookmarkStart w:id="13" w:name="bookmark13"/>
      <w:r>
        <w:rPr>
          <w:color w:val="000000"/>
          <w:spacing w:val="0"/>
          <w:w w:val="100"/>
          <w:position w:val="0"/>
          <w:shd w:val="clear" w:color="auto" w:fill="auto"/>
          <w:lang w:val="cs-CZ" w:eastAsia="cs-CZ" w:bidi="cs-CZ"/>
        </w:rPr>
        <w:t xml:space="preserve">Ruční postřik totálním herbicidem v koncentraci 5 % </w:t>
      </w:r>
      <w:r>
        <w:rPr>
          <w:color w:val="000000"/>
          <w:spacing w:val="0"/>
          <w:w w:val="100"/>
          <w:position w:val="0"/>
          <w:sz w:val="20"/>
          <w:szCs w:val="20"/>
          <w:shd w:val="clear" w:color="auto" w:fill="auto"/>
          <w:lang w:val="cs-CZ" w:eastAsia="cs-CZ" w:bidi="cs-CZ"/>
        </w:rPr>
        <w:t xml:space="preserve">(např. Roundup Biaktiv) </w:t>
      </w:r>
      <w:r>
        <w:rPr>
          <w:color w:val="000000"/>
          <w:spacing w:val="0"/>
          <w:w w:val="100"/>
          <w:position w:val="0"/>
          <w:shd w:val="clear" w:color="auto" w:fill="auto"/>
          <w:lang w:val="cs-CZ" w:eastAsia="cs-CZ" w:bidi="cs-CZ"/>
        </w:rPr>
        <w:t>na níže uvedené ploše, která je rozdělena dle hustoty porostu:</w:t>
      </w:r>
      <w:bookmarkEnd w:id="11"/>
      <w:bookmarkEnd w:id="12"/>
      <w:bookmarkEnd w:id="13"/>
    </w:p>
    <w:p>
      <w:pPr>
        <w:pStyle w:val="Style12"/>
        <w:keepNext/>
        <w:keepLines/>
        <w:widowControl w:val="0"/>
        <w:shd w:val="clear" w:color="auto" w:fill="auto"/>
        <w:bidi w:val="0"/>
        <w:spacing w:before="0" w:after="0" w:line="233" w:lineRule="auto"/>
        <w:ind w:left="740" w:right="0" w:hanging="340"/>
        <w:jc w:val="both"/>
      </w:pPr>
      <w:bookmarkStart w:id="14" w:name="bookmark14"/>
      <w:bookmarkStart w:id="15" w:name="bookmark15"/>
      <w:bookmarkStart w:id="16" w:name="bookmark16"/>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Na ploše 4 800 m2 se nachází porost bolševníku velkolepého na 30 % z celkové plochy - </w:t>
      </w:r>
      <w:r>
        <w:rPr>
          <w:b/>
          <w:bCs/>
          <w:color w:val="000000"/>
          <w:spacing w:val="0"/>
          <w:w w:val="100"/>
          <w:position w:val="0"/>
          <w:shd w:val="clear" w:color="auto" w:fill="auto"/>
          <w:lang w:val="cs-CZ" w:eastAsia="cs-CZ" w:bidi="cs-CZ"/>
        </w:rPr>
        <w:t>tzn. postřik bude aplikován místně v celkové ploše 1 440 m2.</w:t>
      </w:r>
      <w:bookmarkEnd w:id="14"/>
      <w:bookmarkEnd w:id="15"/>
      <w:bookmarkEnd w:id="16"/>
    </w:p>
    <w:p>
      <w:pPr>
        <w:pStyle w:val="Style12"/>
        <w:keepNext/>
        <w:keepLines/>
        <w:widowControl w:val="0"/>
        <w:shd w:val="clear" w:color="auto" w:fill="auto"/>
        <w:bidi w:val="0"/>
        <w:spacing w:before="0" w:after="0" w:line="233" w:lineRule="auto"/>
        <w:ind w:left="740" w:right="0" w:hanging="340"/>
        <w:jc w:val="both"/>
      </w:pPr>
      <w:bookmarkStart w:id="17" w:name="bookmark17"/>
      <w:bookmarkStart w:id="18" w:name="bookmark18"/>
      <w:bookmarkStart w:id="19" w:name="bookmark19"/>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Na ploše 3 500 m2 se nachází porost bolševníku velkolepého na 90 % z celkové plochy - </w:t>
      </w:r>
      <w:r>
        <w:rPr>
          <w:b/>
          <w:bCs/>
          <w:color w:val="000000"/>
          <w:spacing w:val="0"/>
          <w:w w:val="100"/>
          <w:position w:val="0"/>
          <w:shd w:val="clear" w:color="auto" w:fill="auto"/>
          <w:lang w:val="cs-CZ" w:eastAsia="cs-CZ" w:bidi="cs-CZ"/>
        </w:rPr>
        <w:t>tzn. postřik bude aplikován místně v celkové ploše 3 150 m2.</w:t>
      </w:r>
      <w:bookmarkEnd w:id="17"/>
      <w:bookmarkEnd w:id="18"/>
      <w:bookmarkEnd w:id="19"/>
    </w:p>
    <w:p>
      <w:pPr>
        <w:pStyle w:val="Style12"/>
        <w:keepNext/>
        <w:keepLines/>
        <w:widowControl w:val="0"/>
        <w:shd w:val="clear" w:color="auto" w:fill="auto"/>
        <w:bidi w:val="0"/>
        <w:spacing w:before="0" w:after="200" w:line="240" w:lineRule="auto"/>
        <w:ind w:right="0" w:firstLine="20"/>
        <w:jc w:val="both"/>
      </w:pPr>
      <w:bookmarkStart w:id="20" w:name="bookmark20"/>
      <w:bookmarkStart w:id="21" w:name="bookmark21"/>
      <w:bookmarkStart w:id="22" w:name="bookmark22"/>
      <w:r>
        <w:rPr>
          <w:color w:val="000000"/>
          <w:spacing w:val="0"/>
          <w:w w:val="100"/>
          <w:position w:val="0"/>
          <w:shd w:val="clear" w:color="auto" w:fill="auto"/>
          <w:lang w:val="cs-CZ" w:eastAsia="cs-CZ" w:bidi="cs-CZ"/>
        </w:rPr>
        <w:t>Postřik bolševníku bude realizován na p. p. č. 999/1, 998, 996, 1003, 995 a 1004 v k. ú. Petrohrad. Všechny uvedené pozemky jsou ve správě Povodí Ohře, s. p.</w:t>
      </w:r>
      <w:bookmarkEnd w:id="20"/>
      <w:bookmarkEnd w:id="21"/>
      <w:bookmarkEnd w:id="22"/>
    </w:p>
    <w:p>
      <w:pPr>
        <w:pStyle w:val="Style12"/>
        <w:keepNext/>
        <w:keepLines/>
        <w:widowControl w:val="0"/>
        <w:shd w:val="clear" w:color="auto" w:fill="auto"/>
        <w:bidi w:val="0"/>
        <w:spacing w:before="0" w:after="0" w:line="240" w:lineRule="auto"/>
        <w:ind w:left="0" w:right="0" w:firstLine="380"/>
        <w:jc w:val="both"/>
      </w:pPr>
      <w:bookmarkStart w:id="23" w:name="bookmark23"/>
      <w:bookmarkStart w:id="24" w:name="bookmark24"/>
      <w:bookmarkStart w:id="25" w:name="bookmark25"/>
      <w:r>
        <w:rPr>
          <w:color w:val="000000"/>
          <w:spacing w:val="0"/>
          <w:w w:val="100"/>
          <w:position w:val="0"/>
          <w:shd w:val="clear" w:color="auto" w:fill="auto"/>
          <w:lang w:val="cs-CZ" w:eastAsia="cs-CZ" w:bidi="cs-CZ"/>
        </w:rPr>
        <w:t>Lokalita č. 2 – Petrohrad pod R6:</w:t>
      </w:r>
      <w:bookmarkEnd w:id="23"/>
      <w:bookmarkEnd w:id="24"/>
      <w:bookmarkEnd w:id="25"/>
    </w:p>
    <w:p>
      <w:pPr>
        <w:pStyle w:val="Style12"/>
        <w:keepNext/>
        <w:keepLines/>
        <w:widowControl w:val="0"/>
        <w:shd w:val="clear" w:color="auto" w:fill="auto"/>
        <w:bidi w:val="0"/>
        <w:spacing w:before="0" w:after="0" w:line="240" w:lineRule="auto"/>
        <w:ind w:right="0" w:firstLine="20"/>
        <w:jc w:val="both"/>
      </w:pPr>
      <w:bookmarkStart w:id="26" w:name="bookmark26"/>
      <w:bookmarkStart w:id="27" w:name="bookmark27"/>
      <w:bookmarkStart w:id="28" w:name="bookmark28"/>
      <w:r>
        <w:rPr>
          <w:color w:val="000000"/>
          <w:spacing w:val="0"/>
          <w:w w:val="100"/>
          <w:position w:val="0"/>
          <w:shd w:val="clear" w:color="auto" w:fill="auto"/>
          <w:lang w:val="cs-CZ" w:eastAsia="cs-CZ" w:bidi="cs-CZ"/>
        </w:rPr>
        <w:t xml:space="preserve">Ruční postřik totálním herbicidem v koncentraci 5 % </w:t>
      </w:r>
      <w:r>
        <w:rPr>
          <w:color w:val="000000"/>
          <w:spacing w:val="0"/>
          <w:w w:val="100"/>
          <w:position w:val="0"/>
          <w:sz w:val="20"/>
          <w:szCs w:val="20"/>
          <w:shd w:val="clear" w:color="auto" w:fill="auto"/>
          <w:lang w:val="cs-CZ" w:eastAsia="cs-CZ" w:bidi="cs-CZ"/>
        </w:rPr>
        <w:t xml:space="preserve">(např. Roundup Biaktiv) </w:t>
      </w:r>
      <w:r>
        <w:rPr>
          <w:color w:val="000000"/>
          <w:spacing w:val="0"/>
          <w:w w:val="100"/>
          <w:position w:val="0"/>
          <w:shd w:val="clear" w:color="auto" w:fill="auto"/>
          <w:lang w:val="cs-CZ" w:eastAsia="cs-CZ" w:bidi="cs-CZ"/>
        </w:rPr>
        <w:t>na níže uvedené ploše, která je rozdělena dle hustoty porostu:</w:t>
      </w:r>
      <w:bookmarkEnd w:id="26"/>
      <w:bookmarkEnd w:id="27"/>
      <w:bookmarkEnd w:id="28"/>
    </w:p>
    <w:p>
      <w:pPr>
        <w:pStyle w:val="Style12"/>
        <w:keepNext/>
        <w:keepLines/>
        <w:widowControl w:val="0"/>
        <w:shd w:val="clear" w:color="auto" w:fill="auto"/>
        <w:bidi w:val="0"/>
        <w:spacing w:before="0" w:after="0" w:line="230" w:lineRule="auto"/>
        <w:ind w:left="740" w:right="0" w:hanging="340"/>
        <w:jc w:val="both"/>
      </w:pPr>
      <w:bookmarkStart w:id="29" w:name="bookmark29"/>
      <w:bookmarkStart w:id="30" w:name="bookmark30"/>
      <w:bookmarkStart w:id="31" w:name="bookmark31"/>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Na ploše 11 200 m2 se nachází porost bolševníku velkolepého na 15 % z celkové plochy - </w:t>
      </w:r>
      <w:r>
        <w:rPr>
          <w:b/>
          <w:bCs/>
          <w:color w:val="000000"/>
          <w:spacing w:val="0"/>
          <w:w w:val="100"/>
          <w:position w:val="0"/>
          <w:shd w:val="clear" w:color="auto" w:fill="auto"/>
          <w:lang w:val="cs-CZ" w:eastAsia="cs-CZ" w:bidi="cs-CZ"/>
        </w:rPr>
        <w:t>tzn. postřik bude aplikován místně v celkové ploše 1 680 m2.</w:t>
      </w:r>
      <w:bookmarkEnd w:id="29"/>
      <w:bookmarkEnd w:id="30"/>
      <w:bookmarkEnd w:id="31"/>
    </w:p>
    <w:p>
      <w:pPr>
        <w:pStyle w:val="Style12"/>
        <w:keepNext/>
        <w:keepLines/>
        <w:widowControl w:val="0"/>
        <w:shd w:val="clear" w:color="auto" w:fill="auto"/>
        <w:bidi w:val="0"/>
        <w:spacing w:before="0" w:after="0" w:line="230" w:lineRule="auto"/>
        <w:ind w:left="740" w:right="0" w:hanging="340"/>
        <w:jc w:val="both"/>
      </w:pPr>
      <w:bookmarkStart w:id="32" w:name="bookmark32"/>
      <w:bookmarkStart w:id="33" w:name="bookmark33"/>
      <w:bookmarkStart w:id="34" w:name="bookmark34"/>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Na ploše 5 800 m2 se nachází porost bolševníku velkolepého na 90 % z celkové plochy - </w:t>
      </w:r>
      <w:r>
        <w:rPr>
          <w:b/>
          <w:bCs/>
          <w:color w:val="000000"/>
          <w:spacing w:val="0"/>
          <w:w w:val="100"/>
          <w:position w:val="0"/>
          <w:shd w:val="clear" w:color="auto" w:fill="auto"/>
          <w:lang w:val="cs-CZ" w:eastAsia="cs-CZ" w:bidi="cs-CZ"/>
        </w:rPr>
        <w:t>tzn. postřik bude aplikován místně v celkové ploše 5 220 m2.</w:t>
      </w:r>
      <w:bookmarkEnd w:id="32"/>
      <w:bookmarkEnd w:id="33"/>
      <w:bookmarkEnd w:id="34"/>
    </w:p>
    <w:p>
      <w:pPr>
        <w:pStyle w:val="Style12"/>
        <w:keepNext/>
        <w:keepLines/>
        <w:widowControl w:val="0"/>
        <w:shd w:val="clear" w:color="auto" w:fill="auto"/>
        <w:bidi w:val="0"/>
        <w:spacing w:before="0" w:after="200" w:line="240" w:lineRule="auto"/>
        <w:ind w:right="0" w:firstLine="20"/>
        <w:jc w:val="both"/>
      </w:pPr>
      <w:bookmarkStart w:id="35" w:name="bookmark35"/>
      <w:bookmarkStart w:id="36" w:name="bookmark36"/>
      <w:bookmarkStart w:id="37" w:name="bookmark37"/>
      <w:r>
        <w:rPr>
          <w:color w:val="000000"/>
          <w:spacing w:val="0"/>
          <w:w w:val="100"/>
          <w:position w:val="0"/>
          <w:shd w:val="clear" w:color="auto" w:fill="auto"/>
          <w:lang w:val="cs-CZ" w:eastAsia="cs-CZ" w:bidi="cs-CZ"/>
        </w:rPr>
        <w:t>Postřik bolševníku bude realizován na p. p. č. 1065/1, 1058/2, 1057/2, 1060/1, 1060/2, 1029/7, v k. ú. Černčice u Petrohradu. Všechny uvedené pozemky jsou ve správě Povodí Ohře, s. p.</w:t>
      </w:r>
      <w:bookmarkEnd w:id="35"/>
      <w:bookmarkEnd w:id="36"/>
      <w:bookmarkEnd w:id="37"/>
    </w:p>
    <w:p>
      <w:pPr>
        <w:pStyle w:val="Style12"/>
        <w:keepNext/>
        <w:keepLines/>
        <w:widowControl w:val="0"/>
        <w:shd w:val="clear" w:color="auto" w:fill="auto"/>
        <w:bidi w:val="0"/>
        <w:spacing w:before="0" w:after="0" w:line="240" w:lineRule="auto"/>
        <w:ind w:left="0" w:right="0" w:firstLine="380"/>
        <w:jc w:val="both"/>
      </w:pPr>
      <w:bookmarkStart w:id="38" w:name="bookmark38"/>
      <w:bookmarkStart w:id="39" w:name="bookmark39"/>
      <w:bookmarkStart w:id="40" w:name="bookmark40"/>
      <w:r>
        <w:rPr>
          <w:color w:val="000000"/>
          <w:spacing w:val="0"/>
          <w:w w:val="100"/>
          <w:position w:val="0"/>
          <w:shd w:val="clear" w:color="auto" w:fill="auto"/>
          <w:lang w:val="cs-CZ" w:eastAsia="cs-CZ" w:bidi="cs-CZ"/>
        </w:rPr>
        <w:t>Lokalita č. 3 – Petrohrad pod R6:</w:t>
      </w:r>
      <w:bookmarkEnd w:id="38"/>
      <w:bookmarkEnd w:id="39"/>
      <w:bookmarkEnd w:id="40"/>
    </w:p>
    <w:p>
      <w:pPr>
        <w:pStyle w:val="Style12"/>
        <w:keepNext/>
        <w:keepLines/>
        <w:widowControl w:val="0"/>
        <w:shd w:val="clear" w:color="auto" w:fill="auto"/>
        <w:bidi w:val="0"/>
        <w:spacing w:before="0" w:after="0" w:line="240" w:lineRule="auto"/>
        <w:ind w:right="0" w:firstLine="20"/>
        <w:jc w:val="both"/>
      </w:pPr>
      <w:bookmarkStart w:id="41" w:name="bookmark41"/>
      <w:bookmarkStart w:id="42" w:name="bookmark42"/>
      <w:bookmarkStart w:id="43" w:name="bookmark43"/>
      <w:r>
        <w:rPr>
          <w:color w:val="000000"/>
          <w:spacing w:val="0"/>
          <w:w w:val="100"/>
          <w:position w:val="0"/>
          <w:shd w:val="clear" w:color="auto" w:fill="auto"/>
          <w:lang w:val="cs-CZ" w:eastAsia="cs-CZ" w:bidi="cs-CZ"/>
        </w:rPr>
        <w:t xml:space="preserve">Ruční postřik totálním herbicidem v koncentraci 5 % </w:t>
      </w:r>
      <w:r>
        <w:rPr>
          <w:color w:val="000000"/>
          <w:spacing w:val="0"/>
          <w:w w:val="100"/>
          <w:position w:val="0"/>
          <w:sz w:val="20"/>
          <w:szCs w:val="20"/>
          <w:shd w:val="clear" w:color="auto" w:fill="auto"/>
          <w:lang w:val="cs-CZ" w:eastAsia="cs-CZ" w:bidi="cs-CZ"/>
        </w:rPr>
        <w:t xml:space="preserve">(např. Roundup Biaktiv) </w:t>
      </w:r>
      <w:r>
        <w:rPr>
          <w:color w:val="000000"/>
          <w:spacing w:val="0"/>
          <w:w w:val="100"/>
          <w:position w:val="0"/>
          <w:shd w:val="clear" w:color="auto" w:fill="auto"/>
          <w:lang w:val="cs-CZ" w:eastAsia="cs-CZ" w:bidi="cs-CZ"/>
        </w:rPr>
        <w:t>na níže uvedené ploše, která je rozdělena dle hustoty porostu:</w:t>
      </w:r>
      <w:bookmarkEnd w:id="41"/>
      <w:bookmarkEnd w:id="42"/>
      <w:bookmarkEnd w:id="43"/>
    </w:p>
    <w:p>
      <w:pPr>
        <w:pStyle w:val="Style12"/>
        <w:keepNext/>
        <w:keepLines/>
        <w:widowControl w:val="0"/>
        <w:shd w:val="clear" w:color="auto" w:fill="auto"/>
        <w:bidi w:val="0"/>
        <w:spacing w:before="0" w:after="0" w:line="233" w:lineRule="auto"/>
        <w:ind w:left="740" w:right="0" w:hanging="340"/>
        <w:jc w:val="both"/>
      </w:pPr>
      <w:bookmarkStart w:id="44" w:name="bookmark44"/>
      <w:bookmarkStart w:id="45" w:name="bookmark45"/>
      <w:bookmarkStart w:id="46" w:name="bookmark46"/>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Na ploše 8 600 m2 se nachází porost bolševníku velkolepého na 80 % z celkové plochy </w:t>
      </w:r>
      <w:r>
        <w:rPr>
          <w:b/>
          <w:bCs/>
          <w:color w:val="000000"/>
          <w:spacing w:val="0"/>
          <w:w w:val="100"/>
          <w:position w:val="0"/>
          <w:shd w:val="clear" w:color="auto" w:fill="auto"/>
          <w:lang w:val="cs-CZ" w:eastAsia="cs-CZ" w:bidi="cs-CZ"/>
        </w:rPr>
        <w:t>- tzn. postřik bude aplikován místně v celkové ploše 6 880 m2.</w:t>
      </w:r>
      <w:bookmarkEnd w:id="44"/>
      <w:bookmarkEnd w:id="45"/>
      <w:bookmarkEnd w:id="46"/>
    </w:p>
    <w:p>
      <w:pPr>
        <w:pStyle w:val="Style12"/>
        <w:keepNext/>
        <w:keepLines/>
        <w:widowControl w:val="0"/>
        <w:shd w:val="clear" w:color="auto" w:fill="auto"/>
        <w:bidi w:val="0"/>
        <w:spacing w:before="0" w:after="200" w:line="240" w:lineRule="auto"/>
        <w:ind w:right="0" w:firstLine="20"/>
        <w:jc w:val="both"/>
      </w:pPr>
      <w:bookmarkStart w:id="47" w:name="bookmark47"/>
      <w:bookmarkStart w:id="48" w:name="bookmark48"/>
      <w:bookmarkStart w:id="49" w:name="bookmark49"/>
      <w:r>
        <w:rPr>
          <w:color w:val="000000"/>
          <w:spacing w:val="0"/>
          <w:w w:val="100"/>
          <w:position w:val="0"/>
          <w:shd w:val="clear" w:color="auto" w:fill="auto"/>
          <w:lang w:val="cs-CZ" w:eastAsia="cs-CZ" w:bidi="cs-CZ"/>
        </w:rPr>
        <w:t>Postřik bolševníku bude realizován na p. p. č. 4526, 4532, 4528 v k. ú. Kryry. Všechny uvedené pozemky jsou ve správě Povodí Ohře, s. p.</w:t>
      </w:r>
      <w:bookmarkEnd w:id="47"/>
      <w:bookmarkEnd w:id="48"/>
      <w:bookmarkEnd w:id="49"/>
    </w:p>
    <w:p>
      <w:pPr>
        <w:pStyle w:val="Style12"/>
        <w:keepNext/>
        <w:keepLines/>
        <w:widowControl w:val="0"/>
        <w:shd w:val="clear" w:color="auto" w:fill="auto"/>
        <w:bidi w:val="0"/>
        <w:spacing w:before="0" w:after="200" w:line="240" w:lineRule="auto"/>
        <w:ind w:right="0" w:firstLine="20"/>
        <w:jc w:val="both"/>
      </w:pPr>
      <w:bookmarkStart w:id="50" w:name="bookmark50"/>
      <w:bookmarkStart w:id="51" w:name="bookmark51"/>
      <w:bookmarkStart w:id="52" w:name="bookmark52"/>
      <w:r>
        <w:rPr>
          <w:color w:val="000000"/>
          <w:spacing w:val="0"/>
          <w:w w:val="100"/>
          <w:position w:val="0"/>
          <w:shd w:val="clear" w:color="auto" w:fill="auto"/>
          <w:lang w:val="cs-CZ" w:eastAsia="cs-CZ" w:bidi="cs-CZ"/>
        </w:rPr>
        <w:t>Všechny uvedené lokality se nachází mimo koryta vodních toků a mimo pozemkové parcely s druhem vodní plocha.</w:t>
      </w:r>
      <w:bookmarkEnd w:id="50"/>
      <w:bookmarkEnd w:id="51"/>
      <w:bookmarkEnd w:id="52"/>
    </w:p>
    <w:p>
      <w:pPr>
        <w:pStyle w:val="Style12"/>
        <w:keepNext/>
        <w:keepLines/>
        <w:widowControl w:val="0"/>
        <w:shd w:val="clear" w:color="auto" w:fill="auto"/>
        <w:bidi w:val="0"/>
        <w:spacing w:before="0" w:after="0" w:line="240" w:lineRule="auto"/>
        <w:ind w:left="0" w:right="0" w:firstLine="380"/>
        <w:jc w:val="both"/>
      </w:pPr>
      <w:bookmarkStart w:id="53" w:name="bookmark53"/>
      <w:bookmarkStart w:id="54" w:name="bookmark54"/>
      <w:bookmarkStart w:id="55" w:name="bookmark55"/>
      <w:r>
        <w:rPr>
          <w:color w:val="000000"/>
          <w:spacing w:val="0"/>
          <w:w w:val="100"/>
          <w:position w:val="0"/>
          <w:shd w:val="clear" w:color="auto" w:fill="auto"/>
          <w:lang w:val="cs-CZ" w:eastAsia="cs-CZ" w:bidi="cs-CZ"/>
        </w:rPr>
        <w:t>Závazné podmínky pro provádění prací :</w:t>
      </w:r>
      <w:bookmarkEnd w:id="53"/>
      <w:bookmarkEnd w:id="54"/>
      <w:bookmarkEnd w:id="55"/>
    </w:p>
    <w:p>
      <w:pPr>
        <w:pStyle w:val="Style12"/>
        <w:keepNext/>
        <w:keepLines/>
        <w:widowControl w:val="0"/>
        <w:shd w:val="clear" w:color="auto" w:fill="auto"/>
        <w:bidi w:val="0"/>
        <w:spacing w:before="0" w:after="0" w:line="240" w:lineRule="auto"/>
        <w:ind w:left="1160" w:right="0" w:hanging="380"/>
        <w:jc w:val="both"/>
      </w:pPr>
      <w:bookmarkStart w:id="56" w:name="bookmark56"/>
      <w:bookmarkStart w:id="57" w:name="bookmark57"/>
      <w:bookmarkStart w:id="58" w:name="bookmark58"/>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proveden pouze jeden postřik totálním herbicidem v koncentraci 5 % </w:t>
      </w:r>
      <w:r>
        <w:rPr>
          <w:color w:val="000000"/>
          <w:spacing w:val="0"/>
          <w:w w:val="100"/>
          <w:position w:val="0"/>
          <w:sz w:val="20"/>
          <w:szCs w:val="20"/>
          <w:shd w:val="clear" w:color="auto" w:fill="auto"/>
          <w:lang w:val="cs-CZ" w:eastAsia="cs-CZ" w:bidi="cs-CZ"/>
        </w:rPr>
        <w:t>(např. Roundup Biaktiv)</w:t>
      </w:r>
      <w:r>
        <w:rPr>
          <w:color w:val="000000"/>
          <w:spacing w:val="0"/>
          <w:w w:val="100"/>
          <w:position w:val="0"/>
          <w:shd w:val="clear" w:color="auto" w:fill="auto"/>
          <w:lang w:val="cs-CZ" w:eastAsia="cs-CZ" w:bidi="cs-CZ"/>
        </w:rPr>
        <w:t>.</w:t>
      </w:r>
      <w:bookmarkEnd w:id="56"/>
      <w:bookmarkEnd w:id="57"/>
      <w:bookmarkEnd w:id="58"/>
    </w:p>
    <w:p>
      <w:pPr>
        <w:pStyle w:val="Style12"/>
        <w:keepNext/>
        <w:keepLines/>
        <w:widowControl w:val="0"/>
        <w:shd w:val="clear" w:color="auto" w:fill="auto"/>
        <w:bidi w:val="0"/>
        <w:spacing w:before="0" w:after="0" w:line="223" w:lineRule="auto"/>
        <w:ind w:left="0" w:right="0" w:firstLine="740"/>
        <w:jc w:val="both"/>
      </w:pPr>
      <w:bookmarkStart w:id="59" w:name="bookmark59"/>
      <w:bookmarkStart w:id="60" w:name="bookmark60"/>
      <w:bookmarkStart w:id="61" w:name="bookmark61"/>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Maximální povolená spotřeba herbicidu je 5 l / ha.</w:t>
      </w:r>
      <w:bookmarkEnd w:id="59"/>
      <w:bookmarkEnd w:id="60"/>
      <w:bookmarkEnd w:id="61"/>
    </w:p>
    <w:p>
      <w:pPr>
        <w:pStyle w:val="Style12"/>
        <w:keepNext/>
        <w:keepLines/>
        <w:widowControl w:val="0"/>
        <w:shd w:val="clear" w:color="auto" w:fill="auto"/>
        <w:bidi w:val="0"/>
        <w:spacing w:before="0" w:after="0" w:line="233" w:lineRule="auto"/>
        <w:ind w:left="1160" w:right="0" w:hanging="380"/>
        <w:jc w:val="both"/>
      </w:pPr>
      <w:bookmarkStart w:id="62" w:name="bookmark62"/>
      <w:bookmarkStart w:id="63" w:name="bookmark63"/>
      <w:bookmarkStart w:id="64" w:name="bookmark64"/>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 důvodu orientace při provádění postřiku bude do postřiku přidáno vhodné ekologicky nezávadné a neutrální barvivo.</w:t>
      </w:r>
      <w:bookmarkEnd w:id="62"/>
      <w:bookmarkEnd w:id="63"/>
      <w:bookmarkEnd w:id="64"/>
    </w:p>
    <w:p>
      <w:pPr>
        <w:pStyle w:val="Style12"/>
        <w:keepNext/>
        <w:keepLines/>
        <w:widowControl w:val="0"/>
        <w:shd w:val="clear" w:color="auto" w:fill="auto"/>
        <w:bidi w:val="0"/>
        <w:spacing w:before="0" w:after="0" w:line="233" w:lineRule="auto"/>
        <w:ind w:left="1160" w:right="0" w:hanging="380"/>
        <w:jc w:val="both"/>
      </w:pPr>
      <w:bookmarkStart w:id="65" w:name="bookmark65"/>
      <w:bookmarkStart w:id="66" w:name="bookmark66"/>
      <w:bookmarkStart w:id="67" w:name="bookmark67"/>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Zhotovitel vyplní tabulku „Evidence používání přípravků na ochranu rostlin“ a předá jí objednateli při převzetí prací – vzor tabulky </w:t>
      </w:r>
      <w:r>
        <w:rPr>
          <w:b/>
          <w:bCs/>
          <w:color w:val="000000"/>
          <w:spacing w:val="0"/>
          <w:w w:val="100"/>
          <w:position w:val="0"/>
          <w:shd w:val="clear" w:color="auto" w:fill="auto"/>
          <w:lang w:val="cs-CZ" w:eastAsia="cs-CZ" w:bidi="cs-CZ"/>
        </w:rPr>
        <w:t>viz příloha č. 2 .</w:t>
      </w:r>
      <w:bookmarkEnd w:id="65"/>
      <w:bookmarkEnd w:id="66"/>
      <w:bookmarkEnd w:id="67"/>
    </w:p>
    <w:p>
      <w:pPr>
        <w:pStyle w:val="Style12"/>
        <w:keepNext/>
        <w:keepLines/>
        <w:widowControl w:val="0"/>
        <w:shd w:val="clear" w:color="auto" w:fill="auto"/>
        <w:bidi w:val="0"/>
        <w:spacing w:before="0" w:line="233" w:lineRule="auto"/>
        <w:ind w:left="1160" w:right="0" w:hanging="380"/>
        <w:jc w:val="both"/>
      </w:pPr>
      <w:bookmarkStart w:id="68" w:name="bookmark68"/>
      <w:bookmarkStart w:id="69" w:name="bookmark69"/>
      <w:bookmarkStart w:id="70" w:name="bookmark70"/>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Zhotovitel bude průběžně vést evidenci spotřeby herbicidu a bude k nahlédnutí na pracovišti.</w:t>
      </w:r>
      <w:bookmarkEnd w:id="68"/>
      <w:bookmarkEnd w:id="69"/>
      <w:bookmarkEnd w:id="70"/>
    </w:p>
    <w:p>
      <w:pPr>
        <w:pStyle w:val="Style12"/>
        <w:keepNext/>
        <w:keepLines/>
        <w:widowControl w:val="0"/>
        <w:numPr>
          <w:ilvl w:val="0"/>
          <w:numId w:val="1"/>
        </w:numPr>
        <w:shd w:val="clear" w:color="auto" w:fill="auto"/>
        <w:tabs>
          <w:tab w:pos="382" w:val="left"/>
        </w:tabs>
        <w:bidi w:val="0"/>
        <w:spacing w:before="0" w:after="120" w:line="240" w:lineRule="auto"/>
        <w:ind w:right="0" w:hanging="380"/>
        <w:jc w:val="both"/>
      </w:pPr>
      <w:bookmarkStart w:id="71" w:name="bookmark71"/>
      <w:bookmarkStart w:id="72" w:name="bookmark72"/>
      <w:bookmarkStart w:id="73" w:name="bookmark73"/>
      <w:bookmarkStart w:id="74" w:name="bookmark74"/>
      <w:bookmarkEnd w:id="73"/>
      <w:r>
        <w:rPr>
          <w:color w:val="000000"/>
          <w:spacing w:val="0"/>
          <w:w w:val="100"/>
          <w:position w:val="0"/>
          <w:shd w:val="clear" w:color="auto" w:fill="auto"/>
          <w:lang w:val="cs-CZ" w:eastAsia="cs-CZ" w:bidi="cs-CZ"/>
        </w:rPr>
        <w:t xml:space="preserve">Zhotovitel se zavazuje provést výše uvedené dílo v rozsahu oceněného soupisu prací - </w:t>
      </w:r>
      <w:r>
        <w:rPr>
          <w:b/>
          <w:bCs/>
          <w:color w:val="000000"/>
          <w:spacing w:val="0"/>
          <w:w w:val="100"/>
          <w:position w:val="0"/>
          <w:shd w:val="clear" w:color="auto" w:fill="auto"/>
          <w:lang w:val="cs-CZ" w:eastAsia="cs-CZ" w:bidi="cs-CZ"/>
        </w:rPr>
        <w:t>viz příloha č. 1 této smlouvy.</w:t>
      </w:r>
      <w:bookmarkEnd w:id="71"/>
      <w:bookmarkEnd w:id="72"/>
      <w:bookmarkEnd w:id="74"/>
    </w:p>
    <w:p>
      <w:pPr>
        <w:pStyle w:val="Style12"/>
        <w:keepNext/>
        <w:keepLines/>
        <w:widowControl w:val="0"/>
        <w:numPr>
          <w:ilvl w:val="0"/>
          <w:numId w:val="1"/>
        </w:numPr>
        <w:shd w:val="clear" w:color="auto" w:fill="auto"/>
        <w:tabs>
          <w:tab w:pos="382" w:val="left"/>
        </w:tabs>
        <w:bidi w:val="0"/>
        <w:spacing w:before="0" w:line="240" w:lineRule="auto"/>
        <w:ind w:left="0" w:right="0" w:firstLine="0"/>
        <w:jc w:val="left"/>
      </w:pPr>
      <w:bookmarkStart w:id="75" w:name="bookmark75"/>
      <w:bookmarkStart w:id="76" w:name="bookmark76"/>
      <w:bookmarkStart w:id="77" w:name="bookmark77"/>
      <w:bookmarkStart w:id="78" w:name="bookmark78"/>
      <w:bookmarkEnd w:id="77"/>
      <w:r>
        <w:rPr>
          <w:color w:val="000000"/>
          <w:spacing w:val="0"/>
          <w:w w:val="100"/>
          <w:position w:val="0"/>
          <w:shd w:val="clear" w:color="auto" w:fill="auto"/>
          <w:lang w:val="cs-CZ" w:eastAsia="cs-CZ" w:bidi="cs-CZ"/>
        </w:rPr>
        <w:t>Za předmět díla se dále považuje:</w:t>
      </w:r>
      <w:bookmarkEnd w:id="75"/>
      <w:bookmarkEnd w:id="76"/>
      <w:bookmarkEnd w:id="78"/>
    </w:p>
    <w:p>
      <w:pPr>
        <w:pStyle w:val="Style12"/>
        <w:keepNext/>
        <w:keepLines/>
        <w:widowControl w:val="0"/>
        <w:numPr>
          <w:ilvl w:val="0"/>
          <w:numId w:val="3"/>
        </w:numPr>
        <w:shd w:val="clear" w:color="auto" w:fill="auto"/>
        <w:tabs>
          <w:tab w:pos="757" w:val="left"/>
        </w:tabs>
        <w:bidi w:val="0"/>
        <w:spacing w:before="0" w:after="0" w:line="240" w:lineRule="auto"/>
        <w:ind w:left="720" w:right="0"/>
        <w:jc w:val="both"/>
      </w:pPr>
      <w:bookmarkStart w:id="79" w:name="bookmark79"/>
      <w:bookmarkStart w:id="80" w:name="bookmark80"/>
      <w:bookmarkStart w:id="81" w:name="bookmark81"/>
      <w:bookmarkStart w:id="82" w:name="bookmark82"/>
      <w:bookmarkEnd w:id="81"/>
      <w:r>
        <w:rPr>
          <w:color w:val="000000"/>
          <w:spacing w:val="0"/>
          <w:w w:val="100"/>
          <w:position w:val="0"/>
          <w:shd w:val="clear" w:color="auto" w:fill="auto"/>
          <w:lang w:val="cs-CZ" w:eastAsia="cs-CZ" w:bidi="cs-CZ"/>
        </w:rPr>
        <w:t>zdokumentování stavu (fotodokumentace) pracoviště před zahájením prací, pro pozdější porovnání stavu po dokončení díla,</w:t>
      </w:r>
      <w:bookmarkEnd w:id="79"/>
      <w:bookmarkEnd w:id="80"/>
      <w:bookmarkEnd w:id="82"/>
    </w:p>
    <w:p>
      <w:pPr>
        <w:pStyle w:val="Style12"/>
        <w:keepNext/>
        <w:keepLines/>
        <w:widowControl w:val="0"/>
        <w:numPr>
          <w:ilvl w:val="0"/>
          <w:numId w:val="3"/>
        </w:numPr>
        <w:shd w:val="clear" w:color="auto" w:fill="auto"/>
        <w:tabs>
          <w:tab w:pos="766" w:val="left"/>
        </w:tabs>
        <w:bidi w:val="0"/>
        <w:spacing w:before="0" w:after="0" w:line="240" w:lineRule="auto"/>
        <w:ind w:left="720" w:right="0"/>
        <w:jc w:val="both"/>
      </w:pPr>
      <w:bookmarkStart w:id="83" w:name="bookmark83"/>
      <w:bookmarkStart w:id="84" w:name="bookmark84"/>
      <w:bookmarkStart w:id="85" w:name="bookmark85"/>
      <w:bookmarkStart w:id="86" w:name="bookmark86"/>
      <w:bookmarkEnd w:id="85"/>
      <w:r>
        <w:rPr>
          <w:color w:val="000000"/>
          <w:spacing w:val="0"/>
          <w:w w:val="100"/>
          <w:position w:val="0"/>
          <w:shd w:val="clear" w:color="auto" w:fill="auto"/>
          <w:lang w:val="cs-CZ" w:eastAsia="cs-CZ" w:bidi="cs-CZ"/>
        </w:rPr>
        <w:t>zajištění povolení ke vstupu a vjezdu na pozemky (mimo pozemků ve správě objednatele),</w:t>
      </w:r>
      <w:bookmarkEnd w:id="83"/>
      <w:bookmarkEnd w:id="84"/>
      <w:bookmarkEnd w:id="86"/>
    </w:p>
    <w:p>
      <w:pPr>
        <w:pStyle w:val="Style12"/>
        <w:keepNext/>
        <w:keepLines/>
        <w:widowControl w:val="0"/>
        <w:numPr>
          <w:ilvl w:val="0"/>
          <w:numId w:val="3"/>
        </w:numPr>
        <w:shd w:val="clear" w:color="auto" w:fill="auto"/>
        <w:tabs>
          <w:tab w:pos="766" w:val="left"/>
        </w:tabs>
        <w:bidi w:val="0"/>
        <w:spacing w:before="0" w:after="0" w:line="240" w:lineRule="auto"/>
        <w:ind w:left="720" w:right="0"/>
        <w:jc w:val="both"/>
      </w:pPr>
      <w:bookmarkStart w:id="87" w:name="bookmark87"/>
      <w:bookmarkStart w:id="88" w:name="bookmark88"/>
      <w:bookmarkStart w:id="89" w:name="bookmark89"/>
      <w:bookmarkStart w:id="90" w:name="bookmark90"/>
      <w:bookmarkEnd w:id="89"/>
      <w:r>
        <w:rPr>
          <w:color w:val="000000"/>
          <w:spacing w:val="0"/>
          <w:w w:val="100"/>
          <w:position w:val="0"/>
          <w:shd w:val="clear" w:color="auto" w:fill="auto"/>
          <w:lang w:val="cs-CZ" w:eastAsia="cs-CZ" w:bidi="cs-CZ"/>
        </w:rPr>
        <w:t>průběžné čištění příjezdových komunikací od nečistot, které vozidla na komunikaci z prostoru pracoviště vynesou,</w:t>
      </w:r>
      <w:bookmarkEnd w:id="87"/>
      <w:bookmarkEnd w:id="88"/>
      <w:bookmarkEnd w:id="90"/>
    </w:p>
    <w:p>
      <w:pPr>
        <w:pStyle w:val="Style12"/>
        <w:keepNext/>
        <w:keepLines/>
        <w:widowControl w:val="0"/>
        <w:numPr>
          <w:ilvl w:val="0"/>
          <w:numId w:val="3"/>
        </w:numPr>
        <w:shd w:val="clear" w:color="auto" w:fill="auto"/>
        <w:tabs>
          <w:tab w:pos="706" w:val="left"/>
        </w:tabs>
        <w:bidi w:val="0"/>
        <w:spacing w:before="0" w:after="0" w:line="240" w:lineRule="auto"/>
        <w:ind w:left="0" w:right="0" w:firstLine="300"/>
        <w:jc w:val="left"/>
      </w:pPr>
      <w:bookmarkStart w:id="91" w:name="bookmark91"/>
      <w:bookmarkStart w:id="92" w:name="bookmark92"/>
      <w:bookmarkStart w:id="93" w:name="bookmark93"/>
      <w:bookmarkStart w:id="94" w:name="bookmark94"/>
      <w:bookmarkEnd w:id="93"/>
      <w:r>
        <w:rPr>
          <w:color w:val="000000"/>
          <w:spacing w:val="0"/>
          <w:w w:val="100"/>
          <w:position w:val="0"/>
          <w:shd w:val="clear" w:color="auto" w:fill="auto"/>
          <w:lang w:val="cs-CZ" w:eastAsia="cs-CZ" w:bidi="cs-CZ"/>
        </w:rPr>
        <w:t>zajištění povolení zvláštního užívání pozemní komunikace, bude-li potřeba,</w:t>
      </w:r>
      <w:bookmarkEnd w:id="91"/>
      <w:bookmarkEnd w:id="92"/>
      <w:bookmarkEnd w:id="94"/>
    </w:p>
    <w:p>
      <w:pPr>
        <w:pStyle w:val="Style12"/>
        <w:keepNext/>
        <w:keepLines/>
        <w:widowControl w:val="0"/>
        <w:numPr>
          <w:ilvl w:val="0"/>
          <w:numId w:val="3"/>
        </w:numPr>
        <w:shd w:val="clear" w:color="auto" w:fill="auto"/>
        <w:tabs>
          <w:tab w:pos="766" w:val="left"/>
        </w:tabs>
        <w:bidi w:val="0"/>
        <w:spacing w:before="0" w:after="0" w:line="240" w:lineRule="auto"/>
        <w:ind w:left="720" w:right="0"/>
        <w:jc w:val="both"/>
      </w:pPr>
      <w:bookmarkStart w:id="95" w:name="bookmark95"/>
      <w:bookmarkStart w:id="96" w:name="bookmark96"/>
      <w:bookmarkStart w:id="97" w:name="bookmark97"/>
      <w:bookmarkStart w:id="98" w:name="bookmark98"/>
      <w:bookmarkEnd w:id="97"/>
      <w:r>
        <w:rPr>
          <w:color w:val="000000"/>
          <w:spacing w:val="0"/>
          <w:w w:val="100"/>
          <w:position w:val="0"/>
          <w:shd w:val="clear" w:color="auto" w:fill="auto"/>
          <w:lang w:val="cs-CZ" w:eastAsia="cs-CZ" w:bidi="cs-CZ"/>
        </w:rPr>
        <w:t>likvidace veškerých odpadů, které vzniknou v průběhu provádění prací v souladu s platnými právními předpisy ČR,</w:t>
      </w:r>
      <w:bookmarkEnd w:id="95"/>
      <w:bookmarkEnd w:id="96"/>
      <w:bookmarkEnd w:id="98"/>
    </w:p>
    <w:p>
      <w:pPr>
        <w:pStyle w:val="Style12"/>
        <w:keepNext/>
        <w:keepLines/>
        <w:widowControl w:val="0"/>
        <w:numPr>
          <w:ilvl w:val="0"/>
          <w:numId w:val="3"/>
        </w:numPr>
        <w:shd w:val="clear" w:color="auto" w:fill="auto"/>
        <w:tabs>
          <w:tab w:pos="706" w:val="left"/>
        </w:tabs>
        <w:bidi w:val="0"/>
        <w:spacing w:before="0" w:after="0" w:line="240" w:lineRule="auto"/>
        <w:ind w:left="0" w:right="0" w:firstLine="300"/>
        <w:jc w:val="left"/>
      </w:pPr>
      <w:bookmarkStart w:id="100" w:name="bookmark100"/>
      <w:bookmarkStart w:id="101" w:name="bookmark101"/>
      <w:bookmarkStart w:id="102" w:name="bookmark102"/>
      <w:bookmarkStart w:id="99" w:name="bookmark99"/>
      <w:bookmarkEnd w:id="101"/>
      <w:r>
        <w:rPr>
          <w:color w:val="000000"/>
          <w:spacing w:val="0"/>
          <w:w w:val="100"/>
          <w:position w:val="0"/>
          <w:shd w:val="clear" w:color="auto" w:fill="auto"/>
          <w:lang w:val="cs-CZ" w:eastAsia="cs-CZ" w:bidi="cs-CZ"/>
        </w:rPr>
        <w:t>zhotovitel zodpovídá za místo realizace díla i v době přerušení prací,</w:t>
      </w:r>
      <w:bookmarkEnd w:id="100"/>
      <w:bookmarkEnd w:id="102"/>
      <w:bookmarkEnd w:id="99"/>
    </w:p>
    <w:p>
      <w:pPr>
        <w:pStyle w:val="Style12"/>
        <w:keepNext/>
        <w:keepLines/>
        <w:widowControl w:val="0"/>
        <w:numPr>
          <w:ilvl w:val="0"/>
          <w:numId w:val="3"/>
        </w:numPr>
        <w:shd w:val="clear" w:color="auto" w:fill="auto"/>
        <w:tabs>
          <w:tab w:pos="766" w:val="left"/>
        </w:tabs>
        <w:bidi w:val="0"/>
        <w:spacing w:before="0" w:after="0" w:line="240" w:lineRule="auto"/>
        <w:ind w:left="720" w:right="0"/>
        <w:jc w:val="both"/>
      </w:pPr>
      <w:bookmarkStart w:id="103" w:name="bookmark103"/>
      <w:bookmarkStart w:id="104" w:name="bookmark104"/>
      <w:bookmarkStart w:id="105" w:name="bookmark105"/>
      <w:bookmarkStart w:id="106" w:name="bookmark106"/>
      <w:bookmarkEnd w:id="105"/>
      <w:r>
        <w:rPr>
          <w:color w:val="000000"/>
          <w:spacing w:val="0"/>
          <w:w w:val="100"/>
          <w:position w:val="0"/>
          <w:shd w:val="clear" w:color="auto" w:fill="auto"/>
          <w:lang w:val="cs-CZ" w:eastAsia="cs-CZ" w:bidi="cs-CZ"/>
        </w:rPr>
        <w:t>zpracování identifikace a vyhodnocení rizik vztahujících se k bezpečnosti a ochraně zdraví osob na pracovišti vyplývajících z prací a technologických postupů prováděných zhotovitelem i všemi podzhotoviteli, v souladu s § 101 odst. 3 zákona č. 262/2006 Sb., zákoník práce, ve znění pozdějších předpisů,</w:t>
      </w:r>
      <w:bookmarkEnd w:id="103"/>
      <w:bookmarkEnd w:id="104"/>
      <w:bookmarkEnd w:id="106"/>
    </w:p>
    <w:p>
      <w:pPr>
        <w:pStyle w:val="Style12"/>
        <w:keepNext/>
        <w:keepLines/>
        <w:widowControl w:val="0"/>
        <w:numPr>
          <w:ilvl w:val="0"/>
          <w:numId w:val="3"/>
        </w:numPr>
        <w:shd w:val="clear" w:color="auto" w:fill="auto"/>
        <w:tabs>
          <w:tab w:pos="766" w:val="left"/>
        </w:tabs>
        <w:bidi w:val="0"/>
        <w:spacing w:before="0" w:after="0" w:line="240" w:lineRule="auto"/>
        <w:ind w:left="720" w:right="0"/>
        <w:jc w:val="both"/>
      </w:pPr>
      <w:bookmarkStart w:id="107" w:name="bookmark107"/>
      <w:bookmarkStart w:id="108" w:name="bookmark108"/>
      <w:bookmarkStart w:id="109" w:name="bookmark109"/>
      <w:bookmarkStart w:id="110" w:name="bookmark110"/>
      <w:bookmarkEnd w:id="109"/>
      <w:r>
        <w:rPr>
          <w:color w:val="000000"/>
          <w:spacing w:val="0"/>
          <w:w w:val="100"/>
          <w:position w:val="0"/>
          <w:shd w:val="clear" w:color="auto" w:fill="auto"/>
          <w:lang w:val="cs-CZ" w:eastAsia="cs-CZ" w:bidi="cs-CZ"/>
        </w:rPr>
        <w:t>zajištění pracoviště dle platných právních předpisů vztahujících se k bezpečnosti a ochraně zdraví osob (§ 3 zákona č. 309/2006 Sb., nařízení vlády č. 591/2006 Sb., o bližších minimálních požadavcích na bezpečnost a ochranu zdraví při práci na pracovištích, ve znění pozdějších předpisů),</w:t>
      </w:r>
      <w:bookmarkEnd w:id="107"/>
      <w:bookmarkEnd w:id="108"/>
      <w:bookmarkEnd w:id="110"/>
    </w:p>
    <w:p>
      <w:pPr>
        <w:pStyle w:val="Style12"/>
        <w:keepNext/>
        <w:keepLines/>
        <w:widowControl w:val="0"/>
        <w:numPr>
          <w:ilvl w:val="0"/>
          <w:numId w:val="3"/>
        </w:numPr>
        <w:shd w:val="clear" w:color="auto" w:fill="auto"/>
        <w:tabs>
          <w:tab w:pos="766" w:val="left"/>
        </w:tabs>
        <w:bidi w:val="0"/>
        <w:spacing w:before="0" w:line="240" w:lineRule="auto"/>
        <w:ind w:left="720" w:right="0"/>
        <w:jc w:val="both"/>
      </w:pPr>
      <w:bookmarkStart w:id="111" w:name="bookmark111"/>
      <w:bookmarkStart w:id="112" w:name="bookmark112"/>
      <w:bookmarkStart w:id="113" w:name="bookmark113"/>
      <w:bookmarkStart w:id="114" w:name="bookmark114"/>
      <w:bookmarkEnd w:id="113"/>
      <w:r>
        <w:rPr>
          <w:color w:val="000000"/>
          <w:spacing w:val="0"/>
          <w:w w:val="100"/>
          <w:position w:val="0"/>
          <w:shd w:val="clear" w:color="auto" w:fill="auto"/>
          <w:lang w:val="cs-CZ" w:eastAsia="cs-CZ" w:bidi="cs-CZ"/>
        </w:rPr>
        <w:t>po ukončení prací je zhotovitel povinen předat objednateli všechny podklady potřebné pro řádné převzatí díla (např. vyplněné tabulky - Evidence používání přípravků na ochranu rostlin atd.).</w:t>
      </w:r>
      <w:bookmarkEnd w:id="111"/>
      <w:bookmarkEnd w:id="112"/>
      <w:bookmarkEnd w:id="114"/>
    </w:p>
    <w:p>
      <w:pPr>
        <w:pStyle w:val="Style12"/>
        <w:keepNext/>
        <w:keepLines/>
        <w:widowControl w:val="0"/>
        <w:numPr>
          <w:ilvl w:val="0"/>
          <w:numId w:val="1"/>
        </w:numPr>
        <w:shd w:val="clear" w:color="auto" w:fill="auto"/>
        <w:tabs>
          <w:tab w:pos="382" w:val="left"/>
        </w:tabs>
        <w:bidi w:val="0"/>
        <w:spacing w:before="0" w:line="240" w:lineRule="auto"/>
        <w:ind w:left="300" w:right="0" w:hanging="300"/>
        <w:jc w:val="both"/>
      </w:pPr>
      <w:bookmarkStart w:id="115" w:name="bookmark115"/>
      <w:bookmarkStart w:id="116" w:name="bookmark116"/>
      <w:bookmarkStart w:id="117" w:name="bookmark117"/>
      <w:bookmarkStart w:id="118" w:name="bookmark118"/>
      <w:bookmarkEnd w:id="117"/>
      <w:r>
        <w:rPr>
          <w:color w:val="000000"/>
          <w:spacing w:val="0"/>
          <w:w w:val="100"/>
          <w:position w:val="0"/>
          <w:shd w:val="clear" w:color="auto" w:fill="auto"/>
          <w:lang w:val="cs-CZ" w:eastAsia="cs-CZ" w:bidi="cs-CZ"/>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15"/>
      <w:bookmarkEnd w:id="116"/>
      <w:bookmarkEnd w:id="118"/>
    </w:p>
    <w:p>
      <w:pPr>
        <w:pStyle w:val="Style12"/>
        <w:keepNext/>
        <w:keepLines/>
        <w:widowControl w:val="0"/>
        <w:numPr>
          <w:ilvl w:val="0"/>
          <w:numId w:val="1"/>
        </w:numPr>
        <w:shd w:val="clear" w:color="auto" w:fill="auto"/>
        <w:tabs>
          <w:tab w:pos="382" w:val="left"/>
        </w:tabs>
        <w:bidi w:val="0"/>
        <w:spacing w:before="0" w:line="240" w:lineRule="auto"/>
        <w:ind w:left="300" w:right="0" w:hanging="300"/>
        <w:jc w:val="both"/>
      </w:pPr>
      <w:bookmarkStart w:id="119" w:name="bookmark119"/>
      <w:bookmarkStart w:id="120" w:name="bookmark120"/>
      <w:bookmarkStart w:id="121" w:name="bookmark121"/>
      <w:bookmarkStart w:id="122" w:name="bookmark122"/>
      <w:bookmarkEnd w:id="121"/>
      <w:r>
        <w:rPr>
          <w:color w:val="000000"/>
          <w:spacing w:val="0"/>
          <w:w w:val="100"/>
          <w:position w:val="0"/>
          <w:shd w:val="clear" w:color="auto" w:fill="auto"/>
          <w:lang w:val="cs-CZ" w:eastAsia="cs-CZ" w:bidi="cs-CZ"/>
        </w:rPr>
        <w:t>Zhotovitel dále prohlašuje, že si prohlédl místo plnění díla a že se přesvědčil o jeho skutečném stavu a že jsou mu známé všechny okolnosti pro řádné plnění díla.</w:t>
      </w:r>
      <w:bookmarkEnd w:id="119"/>
      <w:bookmarkEnd w:id="120"/>
      <w:bookmarkEnd w:id="122"/>
    </w:p>
    <w:p>
      <w:pPr>
        <w:pStyle w:val="Style12"/>
        <w:keepNext/>
        <w:keepLines/>
        <w:widowControl w:val="0"/>
        <w:numPr>
          <w:ilvl w:val="0"/>
          <w:numId w:val="1"/>
        </w:numPr>
        <w:shd w:val="clear" w:color="auto" w:fill="auto"/>
        <w:tabs>
          <w:tab w:pos="382" w:val="left"/>
        </w:tabs>
        <w:bidi w:val="0"/>
        <w:spacing w:before="0" w:after="440" w:line="240" w:lineRule="auto"/>
        <w:ind w:left="300" w:right="0" w:hanging="300"/>
        <w:jc w:val="both"/>
      </w:pPr>
      <w:bookmarkStart w:id="123" w:name="bookmark123"/>
      <w:bookmarkStart w:id="124" w:name="bookmark124"/>
      <w:bookmarkStart w:id="125" w:name="bookmark125"/>
      <w:bookmarkStart w:id="126" w:name="bookmark126"/>
      <w:bookmarkEnd w:id="125"/>
      <w:r>
        <w:rPr>
          <w:color w:val="000000"/>
          <w:spacing w:val="0"/>
          <w:w w:val="100"/>
          <w:position w:val="0"/>
          <w:shd w:val="clear" w:color="auto" w:fill="auto"/>
          <w:lang w:val="cs-CZ" w:eastAsia="cs-CZ" w:bidi="cs-CZ"/>
        </w:rPr>
        <w:t>Objednatel předá zhotoviteli pracoviště (nebo jeho ucelenou část) prosté práv třetích osob. Předání pracoviště zhotoviteli bude objednatelem provedeno až po splnění, a prokazatelném doložení, všech potřebných legislativních povinností zhotovitele, nutných k zajištění před předáním pracoviště.</w:t>
      </w:r>
      <w:bookmarkEnd w:id="123"/>
      <w:bookmarkEnd w:id="124"/>
      <w:bookmarkEnd w:id="126"/>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II. TERMÍN PLNĚNÍ</w:t>
      </w:r>
    </w:p>
    <w:p>
      <w:pPr>
        <w:pStyle w:val="Style12"/>
        <w:keepNext/>
        <w:keepLines/>
        <w:widowControl w:val="0"/>
        <w:numPr>
          <w:ilvl w:val="0"/>
          <w:numId w:val="5"/>
        </w:numPr>
        <w:shd w:val="clear" w:color="auto" w:fill="auto"/>
        <w:tabs>
          <w:tab w:pos="382" w:val="left"/>
        </w:tabs>
        <w:bidi w:val="0"/>
        <w:spacing w:before="0" w:line="240" w:lineRule="auto"/>
        <w:ind w:left="0" w:right="0" w:firstLine="0"/>
        <w:jc w:val="left"/>
      </w:pPr>
      <w:bookmarkStart w:id="127" w:name="bookmark127"/>
      <w:bookmarkStart w:id="128" w:name="bookmark128"/>
      <w:bookmarkStart w:id="129" w:name="bookmark129"/>
      <w:bookmarkStart w:id="130" w:name="bookmark130"/>
      <w:bookmarkEnd w:id="129"/>
      <w:r>
        <w:rPr>
          <w:color w:val="000000"/>
          <w:spacing w:val="0"/>
          <w:w w:val="100"/>
          <w:position w:val="0"/>
          <w:shd w:val="clear" w:color="auto" w:fill="auto"/>
          <w:lang w:val="cs-CZ" w:eastAsia="cs-CZ" w:bidi="cs-CZ"/>
        </w:rPr>
        <w:t>Smluvní strany se dohodly na následujících lhůtách a podmínkách pro realizaci díla.</w:t>
      </w:r>
      <w:bookmarkEnd w:id="127"/>
      <w:bookmarkEnd w:id="128"/>
      <w:bookmarkEnd w:id="130"/>
    </w:p>
    <w:p>
      <w:pPr>
        <w:pStyle w:val="Style2"/>
        <w:keepNext w:val="0"/>
        <w:keepLines w:val="0"/>
        <w:widowControl w:val="0"/>
        <w:shd w:val="clear" w:color="auto" w:fill="auto"/>
        <w:bidi w:val="0"/>
        <w:spacing w:before="0" w:line="240" w:lineRule="auto"/>
        <w:ind w:left="0" w:right="0" w:firstLine="300"/>
        <w:jc w:val="left"/>
      </w:pPr>
      <w:r>
        <w:rPr>
          <w:color w:val="000000"/>
          <w:spacing w:val="0"/>
          <w:w w:val="100"/>
          <w:position w:val="0"/>
          <w:shd w:val="clear" w:color="auto" w:fill="auto"/>
          <w:lang w:val="cs-CZ" w:eastAsia="cs-CZ" w:bidi="cs-CZ"/>
        </w:rPr>
        <w:t>Zhotovitel se zavazuje provést dílo v následujících termínech:</w:t>
      </w:r>
    </w:p>
    <w:p>
      <w:pPr>
        <w:pStyle w:val="Style2"/>
        <w:keepNext w:val="0"/>
        <w:keepLines w:val="0"/>
        <w:widowControl w:val="0"/>
        <w:numPr>
          <w:ilvl w:val="0"/>
          <w:numId w:val="7"/>
        </w:numPr>
        <w:shd w:val="clear" w:color="auto" w:fill="auto"/>
        <w:tabs>
          <w:tab w:pos="697" w:val="left"/>
        </w:tabs>
        <w:bidi w:val="0"/>
        <w:spacing w:before="0" w:line="240" w:lineRule="auto"/>
        <w:ind w:left="0" w:right="0" w:firstLine="300"/>
        <w:jc w:val="left"/>
      </w:pPr>
      <w:bookmarkStart w:id="131" w:name="bookmark131"/>
      <w:bookmarkEnd w:id="131"/>
      <w:r>
        <w:rPr>
          <w:b/>
          <w:bCs/>
          <w:color w:val="000000"/>
          <w:spacing w:val="0"/>
          <w:w w:val="100"/>
          <w:position w:val="0"/>
          <w:shd w:val="clear" w:color="auto" w:fill="auto"/>
          <w:lang w:val="cs-CZ" w:eastAsia="cs-CZ" w:bidi="cs-CZ"/>
        </w:rPr>
        <w:t>převzetí pracoviště:</w:t>
      </w:r>
    </w:p>
    <w:p>
      <w:pPr>
        <w:pStyle w:val="Style2"/>
        <w:keepNext w:val="0"/>
        <w:keepLines w:val="0"/>
        <w:widowControl w:val="0"/>
        <w:shd w:val="clear" w:color="auto" w:fill="auto"/>
        <w:bidi w:val="0"/>
        <w:spacing w:before="0" w:line="298" w:lineRule="auto"/>
        <w:ind w:left="580" w:right="0" w:firstLine="0"/>
        <w:jc w:val="both"/>
      </w:pPr>
      <w:r>
        <w:rPr>
          <w:color w:val="000000"/>
          <w:spacing w:val="0"/>
          <w:w w:val="100"/>
          <w:position w:val="0"/>
          <w:shd w:val="clear" w:color="auto" w:fill="auto"/>
          <w:lang w:val="cs-CZ" w:eastAsia="cs-CZ" w:bidi="cs-CZ"/>
        </w:rPr>
        <w:t xml:space="preserve">Zhotovitel je povinen si převzít pracoviště nejpozději do 7 kalendářních dnů od písemné výzvy TDI. Výzva bude odeslána na e-mail zhotovitele: </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Pracoviště bude zhotoviteli předáno protokolárně.</w:t>
      </w:r>
    </w:p>
    <w:p>
      <w:pPr>
        <w:pStyle w:val="Style2"/>
        <w:keepNext w:val="0"/>
        <w:keepLines w:val="0"/>
        <w:widowControl w:val="0"/>
        <w:numPr>
          <w:ilvl w:val="0"/>
          <w:numId w:val="7"/>
        </w:numPr>
        <w:shd w:val="clear" w:color="auto" w:fill="auto"/>
        <w:tabs>
          <w:tab w:pos="706" w:val="left"/>
        </w:tabs>
        <w:bidi w:val="0"/>
        <w:spacing w:before="0" w:line="240" w:lineRule="auto"/>
        <w:ind w:left="0" w:right="0" w:firstLine="300"/>
        <w:jc w:val="both"/>
      </w:pPr>
      <w:bookmarkStart w:id="132" w:name="bookmark132"/>
      <w:bookmarkEnd w:id="132"/>
      <w:r>
        <w:rPr>
          <w:b/>
          <w:bCs/>
          <w:color w:val="000000"/>
          <w:spacing w:val="0"/>
          <w:w w:val="100"/>
          <w:position w:val="0"/>
          <w:shd w:val="clear" w:color="auto" w:fill="auto"/>
          <w:lang w:val="cs-CZ" w:eastAsia="cs-CZ" w:bidi="cs-CZ"/>
        </w:rPr>
        <w:t>zahájení prací:</w:t>
      </w:r>
    </w:p>
    <w:p>
      <w:pPr>
        <w:pStyle w:val="Style2"/>
        <w:keepNext w:val="0"/>
        <w:keepLines w:val="0"/>
        <w:widowControl w:val="0"/>
        <w:shd w:val="clear" w:color="auto" w:fill="auto"/>
        <w:bidi w:val="0"/>
        <w:spacing w:before="0" w:line="240" w:lineRule="auto"/>
        <w:ind w:left="0" w:right="0" w:firstLine="580"/>
        <w:jc w:val="left"/>
      </w:pPr>
      <w:r>
        <w:rPr>
          <w:b/>
          <w:bCs/>
          <w:color w:val="000000"/>
          <w:spacing w:val="0"/>
          <w:w w:val="100"/>
          <w:position w:val="0"/>
          <w:shd w:val="clear" w:color="auto" w:fill="auto"/>
          <w:lang w:val="cs-CZ" w:eastAsia="cs-CZ" w:bidi="cs-CZ"/>
        </w:rPr>
        <w:t>Bez zbytečného odkladu po převzetí pracoviště</w:t>
      </w:r>
    </w:p>
    <w:p>
      <w:pPr>
        <w:pStyle w:val="Style2"/>
        <w:keepNext w:val="0"/>
        <w:keepLines w:val="0"/>
        <w:widowControl w:val="0"/>
        <w:numPr>
          <w:ilvl w:val="0"/>
          <w:numId w:val="7"/>
        </w:numPr>
        <w:shd w:val="clear" w:color="auto" w:fill="auto"/>
        <w:tabs>
          <w:tab w:pos="706" w:val="left"/>
        </w:tabs>
        <w:bidi w:val="0"/>
        <w:spacing w:before="0" w:line="240" w:lineRule="auto"/>
        <w:ind w:left="0" w:right="0" w:firstLine="300"/>
        <w:jc w:val="left"/>
      </w:pPr>
      <w:bookmarkStart w:id="133" w:name="bookmark133"/>
      <w:bookmarkEnd w:id="133"/>
      <w:r>
        <w:rPr>
          <w:b/>
          <w:bCs/>
          <w:color w:val="000000"/>
          <w:spacing w:val="0"/>
          <w:w w:val="100"/>
          <w:position w:val="0"/>
          <w:shd w:val="clear" w:color="auto" w:fill="auto"/>
          <w:lang w:val="cs-CZ" w:eastAsia="cs-CZ" w:bidi="cs-CZ"/>
        </w:rPr>
        <w:t>předání a převzetí dokončeného díla:</w:t>
      </w:r>
    </w:p>
    <w:p>
      <w:pPr>
        <w:pStyle w:val="Style2"/>
        <w:keepNext w:val="0"/>
        <w:keepLines w:val="0"/>
        <w:widowControl w:val="0"/>
        <w:shd w:val="clear" w:color="auto" w:fill="auto"/>
        <w:bidi w:val="0"/>
        <w:spacing w:before="0" w:line="240" w:lineRule="auto"/>
        <w:ind w:left="0" w:right="0" w:firstLine="580"/>
        <w:jc w:val="left"/>
      </w:pPr>
      <w:r>
        <w:rPr>
          <w:b/>
          <w:bCs/>
          <w:color w:val="000000"/>
          <w:spacing w:val="0"/>
          <w:w w:val="100"/>
          <w:position w:val="0"/>
          <w:shd w:val="clear" w:color="auto" w:fill="auto"/>
          <w:lang w:val="cs-CZ" w:eastAsia="cs-CZ" w:bidi="cs-CZ"/>
        </w:rPr>
        <w:t>Nejpozději do 31.07.2024</w:t>
      </w:r>
    </w:p>
    <w:p>
      <w:pPr>
        <w:pStyle w:val="Style12"/>
        <w:keepNext/>
        <w:keepLines/>
        <w:widowControl w:val="0"/>
        <w:shd w:val="clear" w:color="auto" w:fill="auto"/>
        <w:bidi w:val="0"/>
        <w:spacing w:before="0" w:line="240" w:lineRule="auto"/>
        <w:ind w:left="580" w:right="0" w:firstLine="0"/>
        <w:jc w:val="both"/>
      </w:pPr>
      <w:bookmarkStart w:id="134" w:name="bookmark134"/>
      <w:bookmarkStart w:id="135" w:name="bookmark135"/>
      <w:bookmarkStart w:id="136" w:name="bookmark136"/>
      <w:r>
        <w:rPr>
          <w:color w:val="000000"/>
          <w:spacing w:val="0"/>
          <w:w w:val="100"/>
          <w:position w:val="0"/>
          <w:shd w:val="clear" w:color="auto" w:fill="auto"/>
          <w:lang w:val="cs-CZ" w:eastAsia="cs-CZ" w:bidi="cs-CZ"/>
        </w:rPr>
        <w:t>Zhotovitel je povinen ke dni předání a převzetí dokončeného díla vyklidit místo plnění a upravit do původního stavu nebo do stavu, který odsouhlasí TDI.</w:t>
      </w:r>
      <w:bookmarkEnd w:id="134"/>
      <w:bookmarkEnd w:id="135"/>
      <w:bookmarkEnd w:id="136"/>
    </w:p>
    <w:p>
      <w:pPr>
        <w:pStyle w:val="Style2"/>
        <w:keepNext w:val="0"/>
        <w:keepLines w:val="0"/>
        <w:widowControl w:val="0"/>
        <w:numPr>
          <w:ilvl w:val="0"/>
          <w:numId w:val="5"/>
        </w:numPr>
        <w:shd w:val="clear" w:color="auto" w:fill="auto"/>
        <w:tabs>
          <w:tab w:pos="382" w:val="left"/>
        </w:tabs>
        <w:bidi w:val="0"/>
        <w:spacing w:before="0" w:line="240" w:lineRule="auto"/>
        <w:ind w:left="300" w:right="0" w:hanging="300"/>
        <w:jc w:val="both"/>
      </w:pPr>
      <w:bookmarkStart w:id="137" w:name="bookmark137"/>
      <w:bookmarkStart w:id="138" w:name="bookmark138"/>
      <w:bookmarkEnd w:id="137"/>
      <w:r>
        <w:rPr>
          <w:color w:val="000000"/>
          <w:spacing w:val="0"/>
          <w:w w:val="100"/>
          <w:position w:val="0"/>
          <w:shd w:val="clear" w:color="auto" w:fill="auto"/>
          <w:lang w:val="cs-CZ" w:eastAsia="cs-CZ" w:bidi="cs-CZ"/>
        </w:rPr>
        <w:t>Veškeré termíny mohou být po dohodě přiměřeně prodlouženy v důsledku mimořádných nepředvídatelných a nepřekonatelných překážek vzniklých nezávisle na vůli stran smlouvy dle § 2913 odst. 2 OZ, a to o dobu trvání takových překážek. Takovým</w:t>
      </w:r>
      <w:bookmarkEnd w:id="138"/>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prodloužením nesmí dojít ke změně celkové povahy závazku z této smlouvy ve smyslu § 222 ZZVZ.</w:t>
      </w:r>
    </w:p>
    <w:p>
      <w:pPr>
        <w:pStyle w:val="Style12"/>
        <w:keepNext/>
        <w:keepLines/>
        <w:widowControl w:val="0"/>
        <w:numPr>
          <w:ilvl w:val="0"/>
          <w:numId w:val="5"/>
        </w:numPr>
        <w:shd w:val="clear" w:color="auto" w:fill="auto"/>
        <w:tabs>
          <w:tab w:pos="373" w:val="left"/>
        </w:tabs>
        <w:bidi w:val="0"/>
        <w:spacing w:before="0" w:line="240" w:lineRule="auto"/>
        <w:ind w:right="0" w:hanging="380"/>
        <w:jc w:val="both"/>
      </w:pPr>
      <w:bookmarkStart w:id="139" w:name="bookmark139"/>
      <w:bookmarkStart w:id="140" w:name="bookmark140"/>
      <w:bookmarkStart w:id="141" w:name="bookmark141"/>
      <w:bookmarkStart w:id="142" w:name="bookmark142"/>
      <w:bookmarkEnd w:id="141"/>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139"/>
      <w:bookmarkEnd w:id="140"/>
      <w:bookmarkEnd w:id="142"/>
    </w:p>
    <w:p>
      <w:pPr>
        <w:pStyle w:val="Style12"/>
        <w:keepNext/>
        <w:keepLines/>
        <w:widowControl w:val="0"/>
        <w:numPr>
          <w:ilvl w:val="0"/>
          <w:numId w:val="5"/>
        </w:numPr>
        <w:shd w:val="clear" w:color="auto" w:fill="auto"/>
        <w:tabs>
          <w:tab w:pos="373" w:val="left"/>
        </w:tabs>
        <w:bidi w:val="0"/>
        <w:spacing w:before="0" w:line="240" w:lineRule="auto"/>
        <w:ind w:right="0" w:hanging="380"/>
        <w:jc w:val="both"/>
      </w:pPr>
      <w:bookmarkStart w:id="143" w:name="bookmark143"/>
      <w:bookmarkStart w:id="144" w:name="bookmark144"/>
      <w:bookmarkStart w:id="145" w:name="bookmark145"/>
      <w:bookmarkStart w:id="146" w:name="bookmark146"/>
      <w:bookmarkEnd w:id="145"/>
      <w:r>
        <w:rPr>
          <w:color w:val="000000"/>
          <w:spacing w:val="0"/>
          <w:w w:val="100"/>
          <w:position w:val="0"/>
          <w:shd w:val="clear" w:color="auto" w:fill="auto"/>
          <w:lang w:val="cs-CZ" w:eastAsia="cs-CZ" w:bidi="cs-CZ"/>
        </w:rPr>
        <w:t>Dílo bude dokončeno zhotovitelem a předáno objednateli písemně na základě zápisu o předání a převzetí díla. Každé dílčí plnění bude předáno objednateli písemně na základě zápisu o předání a převzetí dílčího plnění.</w:t>
      </w:r>
      <w:bookmarkEnd w:id="143"/>
      <w:bookmarkEnd w:id="144"/>
      <w:bookmarkEnd w:id="146"/>
    </w:p>
    <w:p>
      <w:pPr>
        <w:pStyle w:val="Style12"/>
        <w:keepNext/>
        <w:keepLines/>
        <w:widowControl w:val="0"/>
        <w:numPr>
          <w:ilvl w:val="0"/>
          <w:numId w:val="5"/>
        </w:numPr>
        <w:shd w:val="clear" w:color="auto" w:fill="auto"/>
        <w:tabs>
          <w:tab w:pos="373" w:val="left"/>
        </w:tabs>
        <w:bidi w:val="0"/>
        <w:spacing w:before="0" w:after="320" w:line="240" w:lineRule="auto"/>
        <w:ind w:right="0" w:hanging="380"/>
        <w:jc w:val="both"/>
      </w:pPr>
      <w:bookmarkStart w:id="147" w:name="bookmark147"/>
      <w:bookmarkStart w:id="148" w:name="bookmark148"/>
      <w:bookmarkStart w:id="149" w:name="bookmark149"/>
      <w:bookmarkStart w:id="150" w:name="bookmark150"/>
      <w:bookmarkEnd w:id="149"/>
      <w:r>
        <w:rPr>
          <w:color w:val="000000"/>
          <w:spacing w:val="0"/>
          <w:w w:val="100"/>
          <w:position w:val="0"/>
          <w:shd w:val="clear" w:color="auto" w:fill="auto"/>
          <w:lang w:val="cs-CZ" w:eastAsia="cs-CZ" w:bidi="cs-CZ"/>
        </w:rPr>
        <w:t>Postřik bude prováděn za vhodných klimatických podmínek v souladu s návodem k použití užívaného herbicidu.</w:t>
      </w:r>
      <w:bookmarkEnd w:id="147"/>
      <w:bookmarkEnd w:id="148"/>
      <w:bookmarkEnd w:id="150"/>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III. CENA</w:t>
      </w:r>
    </w:p>
    <w:p>
      <w:pPr>
        <w:pStyle w:val="Style2"/>
        <w:keepNext w:val="0"/>
        <w:keepLines w:val="0"/>
        <w:widowControl w:val="0"/>
        <w:numPr>
          <w:ilvl w:val="0"/>
          <w:numId w:val="9"/>
        </w:numPr>
        <w:shd w:val="clear" w:color="auto" w:fill="auto"/>
        <w:tabs>
          <w:tab w:pos="373" w:val="left"/>
        </w:tabs>
        <w:bidi w:val="0"/>
        <w:spacing w:before="0" w:line="240" w:lineRule="auto"/>
        <w:ind w:left="380" w:right="0" w:hanging="380"/>
        <w:jc w:val="both"/>
      </w:pPr>
      <w:bookmarkStart w:id="151" w:name="bookmark151"/>
      <w:bookmarkEnd w:id="151"/>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Cena za dílo zahrnuje veškeré náklady zhotovitele související s realizací díla a předáním objednateli.</w:t>
      </w:r>
    </w:p>
    <w:p>
      <w:pPr>
        <w:pStyle w:val="Style2"/>
        <w:keepNext w:val="0"/>
        <w:keepLines w:val="0"/>
        <w:widowControl w:val="0"/>
        <w:numPr>
          <w:ilvl w:val="0"/>
          <w:numId w:val="9"/>
        </w:numPr>
        <w:shd w:val="clear" w:color="auto" w:fill="auto"/>
        <w:tabs>
          <w:tab w:pos="373" w:val="left"/>
        </w:tabs>
        <w:bidi w:val="0"/>
        <w:spacing w:before="0" w:line="240" w:lineRule="auto"/>
        <w:ind w:left="380" w:right="0" w:hanging="380"/>
        <w:jc w:val="both"/>
      </w:pPr>
      <w:bookmarkStart w:id="152" w:name="bookmark152"/>
      <w:bookmarkEnd w:id="152"/>
      <w:r>
        <w:rPr>
          <w:color w:val="000000"/>
          <w:spacing w:val="0"/>
          <w:w w:val="100"/>
          <w:position w:val="0"/>
          <w:shd w:val="clear" w:color="auto" w:fill="auto"/>
          <w:lang w:val="cs-CZ" w:eastAsia="cs-CZ" w:bidi="cs-CZ"/>
        </w:rPr>
        <w:t>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předloženy zhotovitelem formou návrhu dodatku ke smlouvě o dílo.</w:t>
      </w:r>
    </w:p>
    <w:p>
      <w:pPr>
        <w:pStyle w:val="Style2"/>
        <w:keepNext w:val="0"/>
        <w:keepLines w:val="0"/>
        <w:widowControl w:val="0"/>
        <w:numPr>
          <w:ilvl w:val="0"/>
          <w:numId w:val="9"/>
        </w:numPr>
        <w:shd w:val="clear" w:color="auto" w:fill="auto"/>
        <w:tabs>
          <w:tab w:pos="373" w:val="left"/>
        </w:tabs>
        <w:bidi w:val="0"/>
        <w:spacing w:before="0" w:line="240" w:lineRule="auto"/>
        <w:ind w:left="380" w:right="0" w:hanging="380"/>
        <w:jc w:val="both"/>
      </w:pPr>
      <w:bookmarkStart w:id="153" w:name="bookmark153"/>
      <w:bookmarkEnd w:id="153"/>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2"/>
        <w:keepNext w:val="0"/>
        <w:keepLines w:val="0"/>
        <w:widowControl w:val="0"/>
        <w:shd w:val="clear" w:color="auto" w:fill="auto"/>
        <w:tabs>
          <w:tab w:pos="3447" w:val="left"/>
        </w:tabs>
        <w:bidi w:val="0"/>
        <w:spacing w:before="0" w:line="240" w:lineRule="auto"/>
        <w:ind w:left="380" w:right="0" w:firstLine="0"/>
        <w:jc w:val="both"/>
      </w:pPr>
      <w:r>
        <w:rPr>
          <w:b/>
          <w:bCs/>
          <w:color w:val="000000"/>
          <w:spacing w:val="0"/>
          <w:w w:val="100"/>
          <w:position w:val="0"/>
          <w:shd w:val="clear" w:color="auto" w:fill="auto"/>
          <w:lang w:val="cs-CZ" w:eastAsia="cs-CZ" w:bidi="cs-CZ"/>
        </w:rPr>
        <w:t>Cena díla:</w:t>
        <w:tab/>
        <w:t>94.295,00 Kč bez DPH</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K ceně díla bude připočtena DPH ve výši odpovídající zákonné úpravě v době uskutečnění zdanitelného plnění.</w:t>
      </w:r>
    </w:p>
    <w:p>
      <w:pPr>
        <w:pStyle w:val="Style2"/>
        <w:keepNext w:val="0"/>
        <w:keepLines w:val="0"/>
        <w:widowControl w:val="0"/>
        <w:numPr>
          <w:ilvl w:val="0"/>
          <w:numId w:val="9"/>
        </w:numPr>
        <w:shd w:val="clear" w:color="auto" w:fill="auto"/>
        <w:tabs>
          <w:tab w:pos="373" w:val="left"/>
        </w:tabs>
        <w:bidi w:val="0"/>
        <w:spacing w:before="0" w:after="320" w:line="240" w:lineRule="auto"/>
        <w:ind w:left="380" w:right="0" w:hanging="380"/>
        <w:jc w:val="both"/>
      </w:pPr>
      <w:bookmarkStart w:id="154" w:name="bookmark154"/>
      <w:bookmarkEnd w:id="154"/>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z.č. 89/2012 Sb. občanského zákoníku v platném znění.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IV. PLATEBNÍ PODMÍNKY</w:t>
      </w:r>
    </w:p>
    <w:p>
      <w:pPr>
        <w:pStyle w:val="Style2"/>
        <w:keepNext w:val="0"/>
        <w:keepLines w:val="0"/>
        <w:widowControl w:val="0"/>
        <w:numPr>
          <w:ilvl w:val="0"/>
          <w:numId w:val="11"/>
        </w:numPr>
        <w:shd w:val="clear" w:color="auto" w:fill="auto"/>
        <w:tabs>
          <w:tab w:pos="373" w:val="left"/>
        </w:tabs>
        <w:bidi w:val="0"/>
        <w:spacing w:before="0" w:line="240" w:lineRule="auto"/>
        <w:ind w:left="0" w:right="0" w:firstLine="0"/>
        <w:jc w:val="both"/>
      </w:pPr>
      <w:bookmarkStart w:id="155" w:name="bookmark155"/>
      <w:bookmarkEnd w:id="155"/>
      <w:r>
        <w:rPr>
          <w:color w:val="000000"/>
          <w:spacing w:val="0"/>
          <w:w w:val="100"/>
          <w:position w:val="0"/>
          <w:shd w:val="clear" w:color="auto" w:fill="auto"/>
          <w:lang w:val="cs-CZ" w:eastAsia="cs-CZ" w:bidi="cs-CZ"/>
        </w:rPr>
        <w:t>Objednatel neposkytne zhotoviteli zálohu.</w:t>
      </w:r>
    </w:p>
    <w:p>
      <w:pPr>
        <w:pStyle w:val="Style2"/>
        <w:keepNext w:val="0"/>
        <w:keepLines w:val="0"/>
        <w:widowControl w:val="0"/>
        <w:numPr>
          <w:ilvl w:val="0"/>
          <w:numId w:val="11"/>
        </w:numPr>
        <w:shd w:val="clear" w:color="auto" w:fill="auto"/>
        <w:tabs>
          <w:tab w:pos="373" w:val="left"/>
        </w:tabs>
        <w:bidi w:val="0"/>
        <w:spacing w:before="0" w:after="0" w:line="240" w:lineRule="auto"/>
        <w:ind w:left="380" w:right="0" w:hanging="380"/>
        <w:jc w:val="both"/>
      </w:pPr>
      <w:bookmarkStart w:id="156" w:name="bookmark156"/>
      <w:bookmarkEnd w:id="156"/>
      <w:r>
        <w:rPr>
          <w:color w:val="000000"/>
          <w:spacing w:val="0"/>
          <w:w w:val="100"/>
          <w:position w:val="0"/>
          <w:shd w:val="clear" w:color="auto" w:fill="auto"/>
          <w:lang w:val="cs-CZ" w:eastAsia="cs-CZ" w:bidi="cs-CZ"/>
        </w:rPr>
        <w:t xml:space="preserve">Cena díla bude hrazena po dokončení, předání a převzetí díla bez vad a nedodělků. </w:t>
      </w:r>
      <w:r>
        <w:rPr>
          <w:b/>
          <w:bCs/>
          <w:color w:val="000000"/>
          <w:spacing w:val="0"/>
          <w:w w:val="100"/>
          <w:position w:val="0"/>
          <w:shd w:val="clear" w:color="auto" w:fill="auto"/>
          <w:lang w:val="cs-CZ" w:eastAsia="cs-CZ" w:bidi="cs-CZ"/>
        </w:rPr>
        <w:t>Fakturu je zhotovitel povinen prokazatelně doručit objednateli nejpozději do 7 pracovních dnů ode dne uskutečnění plnění.</w:t>
      </w:r>
    </w:p>
    <w:p>
      <w:pPr>
        <w:pStyle w:val="Style2"/>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 xml:space="preserve">Fakturu lze předat i elektronicky ve formátu PDF na e-mail: </w:t>
      </w:r>
      <w:r>
        <w:fldChar w:fldCharType="begin"/>
      </w:r>
      <w:r>
        <w:rPr/>
        <w:instrText> HYPERLINK "mailto:faktury-zte@poh.cz" </w:instrText>
      </w:r>
      <w:r>
        <w:fldChar w:fldCharType="separate"/>
      </w:r>
      <w:r>
        <w:rPr>
          <w:b/>
          <w:bCs/>
          <w:color w:val="0000FF"/>
          <w:spacing w:val="0"/>
          <w:w w:val="100"/>
          <w:position w:val="0"/>
          <w:shd w:val="clear" w:color="auto" w:fill="auto"/>
          <w:lang w:val="cs-CZ" w:eastAsia="cs-CZ" w:bidi="cs-CZ"/>
        </w:rPr>
        <w:t>………………..</w:t>
      </w:r>
      <w:r>
        <w:fldChar w:fldCharType="end"/>
      </w:r>
    </w:p>
    <w:p>
      <w:pPr>
        <w:pStyle w:val="Style2"/>
        <w:keepNext w:val="0"/>
        <w:keepLines w:val="0"/>
        <w:widowControl w:val="0"/>
        <w:numPr>
          <w:ilvl w:val="0"/>
          <w:numId w:val="11"/>
        </w:numPr>
        <w:shd w:val="clear" w:color="auto" w:fill="auto"/>
        <w:tabs>
          <w:tab w:pos="373" w:val="left"/>
        </w:tabs>
        <w:bidi w:val="0"/>
        <w:spacing w:before="0" w:line="240" w:lineRule="auto"/>
        <w:ind w:left="380" w:right="0" w:hanging="380"/>
        <w:jc w:val="both"/>
      </w:pPr>
      <w:bookmarkStart w:id="157" w:name="bookmark157"/>
      <w:bookmarkEnd w:id="157"/>
      <w:r>
        <w:rPr>
          <w:color w:val="000000"/>
          <w:spacing w:val="0"/>
          <w:w w:val="100"/>
          <w:position w:val="0"/>
          <w:shd w:val="clear" w:color="auto" w:fill="auto"/>
          <w:lang w:val="cs-CZ" w:eastAsia="cs-CZ" w:bidi="cs-CZ"/>
        </w:rPr>
        <w:t>Datem uskutečnění plnění bude den předání a převzetí díla bez vad a nedodělků uvedený na předávacím a přejímacím protokolu, pokud nebude dohodnuto jinak. Protokol bude nedílnou součástí faktury.</w:t>
      </w:r>
    </w:p>
    <w:p>
      <w:pPr>
        <w:pStyle w:val="Style2"/>
        <w:keepNext w:val="0"/>
        <w:keepLines w:val="0"/>
        <w:widowControl w:val="0"/>
        <w:numPr>
          <w:ilvl w:val="0"/>
          <w:numId w:val="11"/>
        </w:numPr>
        <w:shd w:val="clear" w:color="auto" w:fill="auto"/>
        <w:tabs>
          <w:tab w:pos="373" w:val="left"/>
        </w:tabs>
        <w:bidi w:val="0"/>
        <w:spacing w:before="0" w:line="240" w:lineRule="auto"/>
        <w:ind w:left="380" w:right="0" w:hanging="380"/>
        <w:jc w:val="both"/>
      </w:pPr>
      <w:bookmarkStart w:id="158" w:name="bookmark158"/>
      <w:bookmarkEnd w:id="158"/>
      <w:r>
        <w:rPr>
          <w:color w:val="000000"/>
          <w:spacing w:val="0"/>
          <w:w w:val="100"/>
          <w:position w:val="0"/>
          <w:shd w:val="clear" w:color="auto" w:fill="auto"/>
          <w:lang w:val="cs-CZ" w:eastAsia="cs-CZ" w:bidi="cs-CZ"/>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pPr>
        <w:pStyle w:val="Style2"/>
        <w:keepNext w:val="0"/>
        <w:keepLines w:val="0"/>
        <w:widowControl w:val="0"/>
        <w:numPr>
          <w:ilvl w:val="0"/>
          <w:numId w:val="11"/>
        </w:numPr>
        <w:shd w:val="clear" w:color="auto" w:fill="auto"/>
        <w:tabs>
          <w:tab w:pos="373" w:val="left"/>
        </w:tabs>
        <w:bidi w:val="0"/>
        <w:spacing w:before="0" w:line="240" w:lineRule="auto"/>
        <w:ind w:left="380" w:right="0" w:hanging="380"/>
        <w:jc w:val="both"/>
      </w:pPr>
      <w:bookmarkStart w:id="159" w:name="bookmark159"/>
      <w:bookmarkEnd w:id="159"/>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pPr>
        <w:pStyle w:val="Style2"/>
        <w:keepNext w:val="0"/>
        <w:keepLines w:val="0"/>
        <w:widowControl w:val="0"/>
        <w:numPr>
          <w:ilvl w:val="0"/>
          <w:numId w:val="11"/>
        </w:numPr>
        <w:shd w:val="clear" w:color="auto" w:fill="auto"/>
        <w:tabs>
          <w:tab w:pos="382" w:val="left"/>
        </w:tabs>
        <w:bidi w:val="0"/>
        <w:spacing w:before="0" w:line="240" w:lineRule="auto"/>
        <w:ind w:left="0" w:right="0" w:firstLine="0"/>
        <w:jc w:val="both"/>
      </w:pPr>
      <w:bookmarkStart w:id="160" w:name="bookmark160"/>
      <w:bookmarkEnd w:id="160"/>
      <w:r>
        <w:rPr>
          <w:color w:val="000000"/>
          <w:spacing w:val="0"/>
          <w:w w:val="100"/>
          <w:position w:val="0"/>
          <w:shd w:val="clear" w:color="auto" w:fill="auto"/>
          <w:lang w:val="cs-CZ" w:eastAsia="cs-CZ" w:bidi="cs-CZ"/>
        </w:rPr>
        <w:t xml:space="preserve">Splatnost faktury je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 data doručení faktury objednateli.</w:t>
      </w:r>
    </w:p>
    <w:p>
      <w:pPr>
        <w:pStyle w:val="Style2"/>
        <w:keepNext w:val="0"/>
        <w:keepLines w:val="0"/>
        <w:widowControl w:val="0"/>
        <w:numPr>
          <w:ilvl w:val="0"/>
          <w:numId w:val="11"/>
        </w:numPr>
        <w:shd w:val="clear" w:color="auto" w:fill="auto"/>
        <w:tabs>
          <w:tab w:pos="382" w:val="left"/>
        </w:tabs>
        <w:bidi w:val="0"/>
        <w:spacing w:before="0" w:line="240" w:lineRule="auto"/>
        <w:ind w:left="380" w:right="0" w:hanging="380"/>
        <w:jc w:val="both"/>
      </w:pPr>
      <w:bookmarkStart w:id="161" w:name="bookmark161"/>
      <w:bookmarkEnd w:id="161"/>
      <w:r>
        <w:rPr>
          <w:color w:val="000000"/>
          <w:spacing w:val="0"/>
          <w:w w:val="100"/>
          <w:position w:val="0"/>
          <w:shd w:val="clear" w:color="auto" w:fill="auto"/>
          <w:lang w:val="cs-CZ" w:eastAsia="cs-CZ" w:bidi="cs-CZ"/>
        </w:rPr>
        <w:t>Peněžitý závazek (dluh) objednatele se považuje za splněný v den, kdy je dlužná částka připsána na účet zhotovitele.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 SANKCE</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62" w:name="bookmark162"/>
      <w:bookmarkEnd w:id="162"/>
      <w:r>
        <w:rPr>
          <w:color w:val="000000"/>
          <w:spacing w:val="0"/>
          <w:w w:val="100"/>
          <w:position w:val="0"/>
          <w:shd w:val="clear" w:color="auto" w:fill="auto"/>
          <w:lang w:val="cs-CZ" w:eastAsia="cs-CZ" w:bidi="cs-CZ"/>
        </w:rPr>
        <w:t>Při nesplnění termínu pro převzetí pracoviště dle čl. II. odst. 1. písm. a) této smlouvy se sjednává smluvní pokuta ve výši 2 000,- Kč za každý i započatý kalendářní den prodlení, až do dne splnění této povinnosti.</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63" w:name="bookmark163"/>
      <w:bookmarkEnd w:id="163"/>
      <w:r>
        <w:rPr>
          <w:color w:val="000000"/>
          <w:spacing w:val="0"/>
          <w:w w:val="100"/>
          <w:position w:val="0"/>
          <w:shd w:val="clear" w:color="auto" w:fill="auto"/>
          <w:lang w:val="cs-CZ" w:eastAsia="cs-CZ" w:bidi="cs-CZ"/>
        </w:rPr>
        <w:t>Pokud bude zhotovitel v prodlení proti termínu předání a převzetí dokončeného díla sjednaného dle čl. II. odst. 1. písm. c) této smlouvy, je povinen zaplatit objednateli smluvní pokutu ve výši 0,2 % z ceny díla bez DPH dle čl. III. této smlouvy za každý i započatý kalendářní den prodlení, až do dne podpisu zápisu o předání a převzetí dokončeného díla.</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64" w:name="bookmark164"/>
      <w:bookmarkEnd w:id="164"/>
      <w:r>
        <w:rPr>
          <w:color w:val="000000"/>
          <w:spacing w:val="0"/>
          <w:w w:val="100"/>
          <w:position w:val="0"/>
          <w:shd w:val="clear" w:color="auto" w:fill="auto"/>
          <w:lang w:val="cs-CZ" w:eastAsia="cs-CZ" w:bidi="cs-CZ"/>
        </w:rPr>
        <w:t>Pokud bude objednatel v prodlení s úhradou oprávněně vystavené faktury proti sjednanému termínu, je povinen zaplatit zhotoviteli úrok z prodlení ve výši 0,05 % z dlužné částky za každý i započatý kalendářní den prodlení.</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65" w:name="bookmark165"/>
      <w:bookmarkEnd w:id="165"/>
      <w:r>
        <w:rPr>
          <w:color w:val="000000"/>
          <w:spacing w:val="0"/>
          <w:w w:val="100"/>
          <w:position w:val="0"/>
          <w:shd w:val="clear" w:color="auto" w:fill="auto"/>
          <w:lang w:val="cs-CZ" w:eastAsia="cs-CZ" w:bidi="cs-CZ"/>
        </w:rPr>
        <w:t>Sankce za porušení předpisů BOZP. Smluvní pokuta pro případ závažného a opakovaného porušení bezpečnostních předpisů při realizaci díla činí 10 000,- Kč za každý případ.</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66" w:name="bookmark166"/>
      <w:bookmarkEnd w:id="166"/>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67" w:name="bookmark167"/>
      <w:bookmarkEnd w:id="167"/>
      <w:r>
        <w:rPr>
          <w:color w:val="000000"/>
          <w:spacing w:val="0"/>
          <w:w w:val="100"/>
          <w:position w:val="0"/>
          <w:shd w:val="clear" w:color="auto" w:fill="auto"/>
          <w:lang w:val="cs-CZ" w:eastAsia="cs-CZ" w:bidi="cs-CZ"/>
        </w:rPr>
        <w:t>Sankci vyúčtuje oprávněná strana straně povinné písemnou formou. Ve vyúčtování musí být uvedeno to ustanovení smlouvy, které k vyúčtování sankce opravňuje a způsob výpočtu celkové výše sankce.</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68" w:name="bookmark168"/>
      <w:bookmarkEnd w:id="168"/>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69" w:name="bookmark169"/>
      <w:bookmarkEnd w:id="169"/>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2"/>
        <w:keepNext w:val="0"/>
        <w:keepLines w:val="0"/>
        <w:widowControl w:val="0"/>
        <w:numPr>
          <w:ilvl w:val="0"/>
          <w:numId w:val="13"/>
        </w:numPr>
        <w:shd w:val="clear" w:color="auto" w:fill="auto"/>
        <w:tabs>
          <w:tab w:pos="382" w:val="left"/>
        </w:tabs>
        <w:bidi w:val="0"/>
        <w:spacing w:before="0" w:after="320" w:line="240" w:lineRule="auto"/>
        <w:ind w:left="380" w:right="0" w:hanging="380"/>
        <w:jc w:val="both"/>
      </w:pPr>
      <w:bookmarkStart w:id="170" w:name="bookmark170"/>
      <w:bookmarkEnd w:id="170"/>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 ZAJIŠTĚNÍ ZÁVAZKU</w:t>
      </w:r>
    </w:p>
    <w:p>
      <w:pPr>
        <w:pStyle w:val="Style2"/>
        <w:keepNext w:val="0"/>
        <w:keepLines w:val="0"/>
        <w:widowControl w:val="0"/>
        <w:numPr>
          <w:ilvl w:val="0"/>
          <w:numId w:val="15"/>
        </w:numPr>
        <w:shd w:val="clear" w:color="auto" w:fill="auto"/>
        <w:tabs>
          <w:tab w:pos="382" w:val="left"/>
        </w:tabs>
        <w:bidi w:val="0"/>
        <w:spacing w:before="0" w:line="240" w:lineRule="auto"/>
        <w:ind w:left="0" w:right="0" w:firstLine="0"/>
        <w:jc w:val="both"/>
      </w:pPr>
      <w:bookmarkStart w:id="171" w:name="bookmark171"/>
      <w:bookmarkEnd w:id="171"/>
      <w:r>
        <w:rPr>
          <w:b/>
          <w:bCs/>
          <w:color w:val="000000"/>
          <w:spacing w:val="0"/>
          <w:w w:val="100"/>
          <w:position w:val="0"/>
          <w:shd w:val="clear" w:color="auto" w:fill="auto"/>
          <w:lang w:val="cs-CZ" w:eastAsia="cs-CZ" w:bidi="cs-CZ"/>
        </w:rPr>
        <w:t>Dílo bude předáno až po řádném a úplném provedení díla.</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Objednatel může výjimečně převzít i dílo, které vykazuje ojedinělé drobné vady, které samy o sobě, ani ve spojení s jinými nebrání řádnému užívání díla.</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Obsahuje-li dílo, které je předmětem předání a převzetí drobné vady a nedodělky, musí protokol obsahovat:</w:t>
      </w:r>
    </w:p>
    <w:p>
      <w:pPr>
        <w:pStyle w:val="Style2"/>
        <w:keepNext w:val="0"/>
        <w:keepLines w:val="0"/>
        <w:widowControl w:val="0"/>
        <w:numPr>
          <w:ilvl w:val="0"/>
          <w:numId w:val="17"/>
        </w:numPr>
        <w:shd w:val="clear" w:color="auto" w:fill="auto"/>
        <w:tabs>
          <w:tab w:pos="946" w:val="left"/>
        </w:tabs>
        <w:bidi w:val="0"/>
        <w:spacing w:before="0" w:after="0" w:line="240" w:lineRule="auto"/>
        <w:ind w:left="0" w:right="0" w:firstLine="380"/>
        <w:jc w:val="both"/>
      </w:pPr>
      <w:bookmarkStart w:id="172" w:name="bookmark172"/>
      <w:bookmarkEnd w:id="172"/>
      <w:r>
        <w:rPr>
          <w:color w:val="000000"/>
          <w:spacing w:val="0"/>
          <w:w w:val="100"/>
          <w:position w:val="0"/>
          <w:shd w:val="clear" w:color="auto" w:fill="auto"/>
          <w:lang w:val="cs-CZ" w:eastAsia="cs-CZ" w:bidi="cs-CZ"/>
        </w:rPr>
        <w:t>soupis zjištěných vad a nedodělků</w:t>
      </w:r>
    </w:p>
    <w:p>
      <w:pPr>
        <w:pStyle w:val="Style2"/>
        <w:keepNext w:val="0"/>
        <w:keepLines w:val="0"/>
        <w:widowControl w:val="0"/>
        <w:numPr>
          <w:ilvl w:val="0"/>
          <w:numId w:val="17"/>
        </w:numPr>
        <w:shd w:val="clear" w:color="auto" w:fill="auto"/>
        <w:tabs>
          <w:tab w:pos="946" w:val="left"/>
        </w:tabs>
        <w:bidi w:val="0"/>
        <w:spacing w:before="0" w:after="0" w:line="240" w:lineRule="auto"/>
        <w:ind w:left="1020" w:right="0" w:hanging="640"/>
        <w:jc w:val="both"/>
      </w:pPr>
      <w:bookmarkStart w:id="173" w:name="bookmark173"/>
      <w:bookmarkEnd w:id="173"/>
      <w:r>
        <w:rPr>
          <w:color w:val="000000"/>
          <w:spacing w:val="0"/>
          <w:w w:val="100"/>
          <w:position w:val="0"/>
          <w:shd w:val="clear" w:color="auto" w:fill="auto"/>
          <w:lang w:val="cs-CZ" w:eastAsia="cs-CZ" w:bidi="cs-CZ"/>
        </w:rPr>
        <w:t>dohodu o způsobu a termínech jejich odstranění, popřípadě o jiném způsobu jejich vypořádání</w:t>
      </w:r>
    </w:p>
    <w:p>
      <w:pPr>
        <w:pStyle w:val="Style2"/>
        <w:keepNext w:val="0"/>
        <w:keepLines w:val="0"/>
        <w:widowControl w:val="0"/>
        <w:numPr>
          <w:ilvl w:val="0"/>
          <w:numId w:val="17"/>
        </w:numPr>
        <w:shd w:val="clear" w:color="auto" w:fill="auto"/>
        <w:tabs>
          <w:tab w:pos="946" w:val="left"/>
        </w:tabs>
        <w:bidi w:val="0"/>
        <w:spacing w:before="0" w:line="240" w:lineRule="auto"/>
        <w:ind w:left="1020" w:right="0" w:hanging="640"/>
        <w:jc w:val="both"/>
      </w:pPr>
      <w:bookmarkStart w:id="174" w:name="bookmark174"/>
      <w:bookmarkEnd w:id="174"/>
      <w:r>
        <w:rPr>
          <w:color w:val="000000"/>
          <w:spacing w:val="0"/>
          <w:w w:val="100"/>
          <w:position w:val="0"/>
          <w:shd w:val="clear" w:color="auto" w:fill="auto"/>
          <w:lang w:val="cs-CZ" w:eastAsia="cs-CZ" w:bidi="cs-CZ"/>
        </w:rPr>
        <w:t>dohodu o zpřístupnění díla nebo jeho částí zhotoviteli za účelem odstranění vad a nedodělků.</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Nedojde-li mezi oběma stranami k dohodě o termínu odstranění vad a nedodělků, pak platí, že vady a nedodělky musí být odstraněny nejpozději do 30 dnů ode dne předání a převzetí díla.</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Zhotovitel je povinen ve stanovené lhůtě odstranit vady i v případě, kdy podle jeho názoru za vady neodpovídá. Náklady na odstranění vad v těchto sporných případech nese až do rozhodnutí soudu zhotovitel.</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VII. NÁHRADA ŠKODY</w:t>
      </w:r>
    </w:p>
    <w:p>
      <w:pPr>
        <w:pStyle w:val="Style2"/>
        <w:keepNext w:val="0"/>
        <w:keepLines w:val="0"/>
        <w:widowControl w:val="0"/>
        <w:numPr>
          <w:ilvl w:val="0"/>
          <w:numId w:val="19"/>
        </w:numPr>
        <w:shd w:val="clear" w:color="auto" w:fill="auto"/>
        <w:tabs>
          <w:tab w:pos="357" w:val="left"/>
        </w:tabs>
        <w:bidi w:val="0"/>
        <w:spacing w:before="0" w:line="240" w:lineRule="auto"/>
        <w:ind w:left="380" w:right="0" w:hanging="380"/>
        <w:jc w:val="both"/>
      </w:pPr>
      <w:bookmarkStart w:id="175" w:name="bookmark175"/>
      <w:bookmarkEnd w:id="175"/>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2"/>
        <w:keepNext w:val="0"/>
        <w:keepLines w:val="0"/>
        <w:widowControl w:val="0"/>
        <w:numPr>
          <w:ilvl w:val="0"/>
          <w:numId w:val="19"/>
        </w:numPr>
        <w:shd w:val="clear" w:color="auto" w:fill="auto"/>
        <w:tabs>
          <w:tab w:pos="357" w:val="left"/>
        </w:tabs>
        <w:bidi w:val="0"/>
        <w:spacing w:before="0" w:line="240" w:lineRule="auto"/>
        <w:ind w:left="380" w:right="0" w:hanging="380"/>
        <w:jc w:val="both"/>
      </w:pPr>
      <w:bookmarkStart w:id="176" w:name="bookmark176"/>
      <w:bookmarkEnd w:id="176"/>
      <w:r>
        <w:rPr>
          <w:color w:val="000000"/>
          <w:spacing w:val="0"/>
          <w:w w:val="100"/>
          <w:position w:val="0"/>
          <w:shd w:val="clear" w:color="auto" w:fill="auto"/>
          <w:lang w:val="cs-CZ" w:eastAsia="cs-CZ" w:bidi="cs-CZ"/>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VIII. OSTATNÍ USTANOVENÍ</w:t>
      </w:r>
    </w:p>
    <w:p>
      <w:pPr>
        <w:pStyle w:val="Style2"/>
        <w:keepNext w:val="0"/>
        <w:keepLines w:val="0"/>
        <w:widowControl w:val="0"/>
        <w:numPr>
          <w:ilvl w:val="0"/>
          <w:numId w:val="21"/>
        </w:numPr>
        <w:shd w:val="clear" w:color="auto" w:fill="auto"/>
        <w:tabs>
          <w:tab w:pos="357" w:val="left"/>
        </w:tabs>
        <w:bidi w:val="0"/>
        <w:spacing w:before="0" w:line="240" w:lineRule="auto"/>
        <w:ind w:left="380" w:right="0" w:hanging="380"/>
        <w:jc w:val="both"/>
      </w:pPr>
      <w:bookmarkStart w:id="177" w:name="bookmark177"/>
      <w:bookmarkEnd w:id="177"/>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2"/>
        <w:keepNext w:val="0"/>
        <w:keepLines w:val="0"/>
        <w:widowControl w:val="0"/>
        <w:numPr>
          <w:ilvl w:val="0"/>
          <w:numId w:val="21"/>
        </w:numPr>
        <w:shd w:val="clear" w:color="auto" w:fill="auto"/>
        <w:tabs>
          <w:tab w:pos="357" w:val="left"/>
        </w:tabs>
        <w:bidi w:val="0"/>
        <w:spacing w:before="0" w:line="240" w:lineRule="auto"/>
        <w:ind w:left="380" w:right="0" w:hanging="380"/>
        <w:jc w:val="both"/>
      </w:pPr>
      <w:bookmarkStart w:id="178" w:name="bookmark178"/>
      <w:bookmarkEnd w:id="178"/>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2"/>
        <w:keepNext w:val="0"/>
        <w:keepLines w:val="0"/>
        <w:widowControl w:val="0"/>
        <w:numPr>
          <w:ilvl w:val="0"/>
          <w:numId w:val="21"/>
        </w:numPr>
        <w:shd w:val="clear" w:color="auto" w:fill="auto"/>
        <w:tabs>
          <w:tab w:pos="357" w:val="left"/>
        </w:tabs>
        <w:bidi w:val="0"/>
        <w:spacing w:before="0" w:line="240" w:lineRule="auto"/>
        <w:ind w:left="380" w:right="0" w:hanging="380"/>
        <w:jc w:val="both"/>
      </w:pPr>
      <w:bookmarkStart w:id="179" w:name="bookmark179"/>
      <w:bookmarkEnd w:id="179"/>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pPr>
        <w:pStyle w:val="Style12"/>
        <w:keepNext/>
        <w:keepLines/>
        <w:widowControl w:val="0"/>
        <w:numPr>
          <w:ilvl w:val="0"/>
          <w:numId w:val="21"/>
        </w:numPr>
        <w:shd w:val="clear" w:color="auto" w:fill="auto"/>
        <w:tabs>
          <w:tab w:pos="357" w:val="left"/>
        </w:tabs>
        <w:bidi w:val="0"/>
        <w:spacing w:before="0" w:line="240" w:lineRule="auto"/>
        <w:ind w:right="0" w:hanging="380"/>
        <w:jc w:val="both"/>
      </w:pPr>
      <w:bookmarkStart w:id="180" w:name="bookmark180"/>
      <w:bookmarkStart w:id="181" w:name="bookmark181"/>
      <w:bookmarkStart w:id="182" w:name="bookmark182"/>
      <w:bookmarkStart w:id="183" w:name="bookmark183"/>
      <w:bookmarkEnd w:id="182"/>
      <w:r>
        <w:rPr>
          <w:color w:val="000000"/>
          <w:spacing w:val="0"/>
          <w:w w:val="100"/>
          <w:position w:val="0"/>
          <w:shd w:val="clear" w:color="auto" w:fill="auto"/>
          <w:lang w:val="cs-CZ" w:eastAsia="cs-CZ" w:bidi="cs-CZ"/>
        </w:rPr>
        <w:t xml:space="preserve">Zhotovitel podpisem této smlouvy přebírá povinnosti uvedené v Čestném prohlášení o zajištění sociálně odpovědného plnění předmětu veřejné zakázky (dále jen „ČPSO“), které je součástí nabídky zhotovitele podané v rámci Veřejné zakázky a </w:t>
      </w:r>
      <w:r>
        <w:rPr>
          <w:b/>
          <w:bCs/>
          <w:color w:val="000000"/>
          <w:spacing w:val="0"/>
          <w:w w:val="100"/>
          <w:position w:val="0"/>
          <w:shd w:val="clear" w:color="auto" w:fill="auto"/>
          <w:lang w:val="cs-CZ" w:eastAsia="cs-CZ" w:bidi="cs-CZ"/>
        </w:rPr>
        <w:t xml:space="preserve">tvoří přílohu č. 4 této smlouvy. </w:t>
      </w:r>
      <w:r>
        <w:rPr>
          <w:color w:val="000000"/>
          <w:spacing w:val="0"/>
          <w:w w:val="100"/>
          <w:position w:val="0"/>
          <w:shd w:val="clear" w:color="auto" w:fill="auto"/>
          <w:lang w:val="cs-CZ" w:eastAsia="cs-CZ" w:bidi="cs-CZ"/>
        </w:rPr>
        <w:t>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180"/>
      <w:bookmarkEnd w:id="181"/>
      <w:bookmarkEnd w:id="183"/>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IX. ZÁVĚREČNÁ USTANOVENÍ</w:t>
      </w:r>
    </w:p>
    <w:p>
      <w:pPr>
        <w:pStyle w:val="Style2"/>
        <w:keepNext w:val="0"/>
        <w:keepLines w:val="0"/>
        <w:widowControl w:val="0"/>
        <w:numPr>
          <w:ilvl w:val="0"/>
          <w:numId w:val="23"/>
        </w:numPr>
        <w:shd w:val="clear" w:color="auto" w:fill="auto"/>
        <w:tabs>
          <w:tab w:pos="357" w:val="left"/>
        </w:tabs>
        <w:bidi w:val="0"/>
        <w:spacing w:before="0" w:line="240" w:lineRule="auto"/>
        <w:ind w:left="380" w:right="0" w:hanging="380"/>
        <w:jc w:val="both"/>
      </w:pPr>
      <w:bookmarkStart w:id="184" w:name="bookmark184"/>
      <w:bookmarkEnd w:id="184"/>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w:t>
      </w:r>
    </w:p>
    <w:p>
      <w:pPr>
        <w:pStyle w:val="Style2"/>
        <w:keepNext w:val="0"/>
        <w:keepLines w:val="0"/>
        <w:widowControl w:val="0"/>
        <w:numPr>
          <w:ilvl w:val="0"/>
          <w:numId w:val="23"/>
        </w:numPr>
        <w:shd w:val="clear" w:color="auto" w:fill="auto"/>
        <w:tabs>
          <w:tab w:pos="357" w:val="left"/>
        </w:tabs>
        <w:bidi w:val="0"/>
        <w:spacing w:before="0" w:line="240" w:lineRule="auto"/>
        <w:ind w:left="380" w:right="0" w:hanging="380"/>
        <w:jc w:val="both"/>
      </w:pPr>
      <w:bookmarkStart w:id="185" w:name="bookmark185"/>
      <w:bookmarkEnd w:id="185"/>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2"/>
        <w:keepNext w:val="0"/>
        <w:keepLines w:val="0"/>
        <w:widowControl w:val="0"/>
        <w:numPr>
          <w:ilvl w:val="0"/>
          <w:numId w:val="23"/>
        </w:numPr>
        <w:shd w:val="clear" w:color="auto" w:fill="auto"/>
        <w:tabs>
          <w:tab w:pos="357" w:val="left"/>
        </w:tabs>
        <w:bidi w:val="0"/>
        <w:spacing w:before="0" w:line="240" w:lineRule="auto"/>
        <w:ind w:left="380" w:right="0" w:hanging="380"/>
        <w:jc w:val="both"/>
      </w:pPr>
      <w:bookmarkStart w:id="186" w:name="bookmark186"/>
      <w:bookmarkEnd w:id="186"/>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2"/>
        <w:keepNext w:val="0"/>
        <w:keepLines w:val="0"/>
        <w:widowControl w:val="0"/>
        <w:numPr>
          <w:ilvl w:val="0"/>
          <w:numId w:val="25"/>
        </w:numPr>
        <w:shd w:val="clear" w:color="auto" w:fill="auto"/>
        <w:tabs>
          <w:tab w:pos="740" w:val="left"/>
        </w:tabs>
        <w:bidi w:val="0"/>
        <w:spacing w:before="0" w:after="0" w:line="240" w:lineRule="auto"/>
        <w:ind w:left="740" w:right="0" w:hanging="360"/>
        <w:jc w:val="both"/>
      </w:pPr>
      <w:bookmarkStart w:id="187" w:name="bookmark187"/>
      <w:bookmarkEnd w:id="187"/>
      <w:r>
        <w:rPr>
          <w:color w:val="000000"/>
          <w:spacing w:val="0"/>
          <w:w w:val="100"/>
          <w:position w:val="0"/>
          <w:shd w:val="clear" w:color="auto" w:fill="auto"/>
          <w:lang w:val="cs-CZ" w:eastAsia="cs-CZ" w:bidi="cs-CZ"/>
        </w:rPr>
        <w:t>prodlení zhotovitele o více než 14 kalendářních dnů oproti lhůtám a termínům ujednaných v čl. II. odst.1 této smlouvy,</w:t>
      </w:r>
    </w:p>
    <w:p>
      <w:pPr>
        <w:pStyle w:val="Style2"/>
        <w:keepNext w:val="0"/>
        <w:keepLines w:val="0"/>
        <w:widowControl w:val="0"/>
        <w:numPr>
          <w:ilvl w:val="0"/>
          <w:numId w:val="25"/>
        </w:numPr>
        <w:shd w:val="clear" w:color="auto" w:fill="auto"/>
        <w:tabs>
          <w:tab w:pos="740" w:val="left"/>
        </w:tabs>
        <w:bidi w:val="0"/>
        <w:spacing w:before="0" w:after="0" w:line="240" w:lineRule="auto"/>
        <w:ind w:left="0" w:right="0" w:firstLine="380"/>
        <w:jc w:val="both"/>
      </w:pPr>
      <w:bookmarkStart w:id="188" w:name="bookmark188"/>
      <w:bookmarkEnd w:id="188"/>
      <w:r>
        <w:rPr>
          <w:color w:val="000000"/>
          <w:spacing w:val="0"/>
          <w:w w:val="100"/>
          <w:position w:val="0"/>
          <w:shd w:val="clear" w:color="auto" w:fill="auto"/>
          <w:lang w:val="cs-CZ" w:eastAsia="cs-CZ" w:bidi="cs-CZ"/>
        </w:rPr>
        <w:t>bezdůvodném přerušení prací zhotovitelem, které trvá více než 14 dnů.</w:t>
      </w:r>
    </w:p>
    <w:p>
      <w:pPr>
        <w:pStyle w:val="Style2"/>
        <w:keepNext w:val="0"/>
        <w:keepLines w:val="0"/>
        <w:widowControl w:val="0"/>
        <w:numPr>
          <w:ilvl w:val="0"/>
          <w:numId w:val="25"/>
        </w:numPr>
        <w:shd w:val="clear" w:color="auto" w:fill="auto"/>
        <w:tabs>
          <w:tab w:pos="740" w:val="left"/>
        </w:tabs>
        <w:bidi w:val="0"/>
        <w:spacing w:before="0" w:line="240" w:lineRule="auto"/>
        <w:ind w:left="0" w:right="0" w:firstLine="380"/>
        <w:jc w:val="both"/>
      </w:pPr>
      <w:bookmarkStart w:id="189" w:name="bookmark189"/>
      <w:bookmarkEnd w:id="189"/>
      <w:r>
        <w:rPr>
          <w:color w:val="000000"/>
          <w:spacing w:val="0"/>
          <w:w w:val="100"/>
          <w:position w:val="0"/>
          <w:shd w:val="clear" w:color="auto" w:fill="auto"/>
          <w:lang w:val="cs-CZ" w:eastAsia="cs-CZ" w:bidi="cs-CZ"/>
        </w:rPr>
        <w:t>při aplikaci herbicidu v rozporu s návodem použití od výrobce</w:t>
      </w:r>
    </w:p>
    <w:p>
      <w:pPr>
        <w:pStyle w:val="Style2"/>
        <w:keepNext w:val="0"/>
        <w:keepLines w:val="0"/>
        <w:widowControl w:val="0"/>
        <w:numPr>
          <w:ilvl w:val="0"/>
          <w:numId w:val="23"/>
        </w:numPr>
        <w:shd w:val="clear" w:color="auto" w:fill="auto"/>
        <w:tabs>
          <w:tab w:pos="359" w:val="left"/>
        </w:tabs>
        <w:bidi w:val="0"/>
        <w:spacing w:before="0" w:line="240" w:lineRule="auto"/>
        <w:ind w:left="380" w:right="0" w:hanging="380"/>
        <w:jc w:val="both"/>
      </w:pPr>
      <w:bookmarkStart w:id="190" w:name="bookmark190"/>
      <w:bookmarkEnd w:id="190"/>
      <w:r>
        <w:rPr>
          <w:color w:val="000000"/>
          <w:spacing w:val="0"/>
          <w:w w:val="100"/>
          <w:position w:val="0"/>
          <w:shd w:val="clear" w:color="auto" w:fill="auto"/>
          <w:lang w:val="cs-CZ" w:eastAsia="cs-CZ" w:bidi="cs-CZ"/>
        </w:rPr>
        <w:t>Práce nad rámec zadání, budou oboustranně odsouhlaseny, zapsány v deníku pro realizaci díla a budou předmětem dodatku k této smlouvě.</w:t>
      </w:r>
    </w:p>
    <w:p>
      <w:pPr>
        <w:pStyle w:val="Style2"/>
        <w:keepNext w:val="0"/>
        <w:keepLines w:val="0"/>
        <w:widowControl w:val="0"/>
        <w:numPr>
          <w:ilvl w:val="0"/>
          <w:numId w:val="23"/>
        </w:numPr>
        <w:shd w:val="clear" w:color="auto" w:fill="auto"/>
        <w:tabs>
          <w:tab w:pos="359" w:val="left"/>
        </w:tabs>
        <w:bidi w:val="0"/>
        <w:spacing w:before="0" w:line="240" w:lineRule="auto"/>
        <w:ind w:left="380" w:right="0" w:hanging="380"/>
        <w:jc w:val="both"/>
      </w:pPr>
      <w:bookmarkStart w:id="191" w:name="bookmark191"/>
      <w:bookmarkEnd w:id="191"/>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2"/>
        <w:keepNext w:val="0"/>
        <w:keepLines w:val="0"/>
        <w:widowControl w:val="0"/>
        <w:numPr>
          <w:ilvl w:val="0"/>
          <w:numId w:val="23"/>
        </w:numPr>
        <w:shd w:val="clear" w:color="auto" w:fill="auto"/>
        <w:tabs>
          <w:tab w:pos="359" w:val="left"/>
        </w:tabs>
        <w:bidi w:val="0"/>
        <w:spacing w:before="0" w:line="240" w:lineRule="auto"/>
        <w:ind w:left="380" w:right="0" w:hanging="380"/>
        <w:jc w:val="both"/>
      </w:pPr>
      <w:bookmarkStart w:id="192" w:name="bookmark192"/>
      <w:bookmarkEnd w:id="192"/>
      <w:r>
        <w:rPr>
          <w:b/>
          <w:bCs/>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w:t>
      </w:r>
    </w:p>
    <w:p>
      <w:pPr>
        <w:pStyle w:val="Style2"/>
        <w:keepNext w:val="0"/>
        <w:keepLines w:val="0"/>
        <w:widowControl w:val="0"/>
        <w:numPr>
          <w:ilvl w:val="0"/>
          <w:numId w:val="23"/>
        </w:numPr>
        <w:shd w:val="clear" w:color="auto" w:fill="auto"/>
        <w:tabs>
          <w:tab w:pos="359" w:val="left"/>
        </w:tabs>
        <w:bidi w:val="0"/>
        <w:spacing w:before="0" w:line="240" w:lineRule="auto"/>
        <w:ind w:left="380" w:right="0" w:hanging="380"/>
        <w:jc w:val="both"/>
      </w:pPr>
      <w:bookmarkStart w:id="193" w:name="bookmark193"/>
      <w:bookmarkEnd w:id="193"/>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2"/>
        <w:keepNext w:val="0"/>
        <w:keepLines w:val="0"/>
        <w:widowControl w:val="0"/>
        <w:numPr>
          <w:ilvl w:val="0"/>
          <w:numId w:val="23"/>
        </w:numPr>
        <w:shd w:val="clear" w:color="auto" w:fill="auto"/>
        <w:tabs>
          <w:tab w:pos="359" w:val="left"/>
        </w:tabs>
        <w:bidi w:val="0"/>
        <w:spacing w:before="0" w:line="240" w:lineRule="auto"/>
        <w:ind w:left="380" w:right="0" w:hanging="380"/>
        <w:jc w:val="both"/>
      </w:pPr>
      <w:bookmarkStart w:id="194" w:name="bookmark194"/>
      <w:bookmarkEnd w:id="194"/>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2"/>
        <w:keepNext w:val="0"/>
        <w:keepLines w:val="0"/>
        <w:widowControl w:val="0"/>
        <w:numPr>
          <w:ilvl w:val="0"/>
          <w:numId w:val="23"/>
        </w:numPr>
        <w:shd w:val="clear" w:color="auto" w:fill="auto"/>
        <w:tabs>
          <w:tab w:pos="359" w:val="left"/>
        </w:tabs>
        <w:bidi w:val="0"/>
        <w:spacing w:before="0" w:after="0" w:line="240" w:lineRule="auto"/>
        <w:ind w:left="0" w:right="0" w:firstLine="0"/>
        <w:jc w:val="both"/>
      </w:pPr>
      <w:bookmarkStart w:id="195" w:name="bookmark195"/>
      <w:bookmarkEnd w:id="195"/>
      <w:r>
        <w:rPr>
          <w:color w:val="000000"/>
          <w:spacing w:val="0"/>
          <w:w w:val="100"/>
          <w:position w:val="0"/>
          <w:shd w:val="clear" w:color="auto" w:fill="auto"/>
          <w:lang w:val="cs-CZ" w:eastAsia="cs-CZ" w:bidi="cs-CZ"/>
        </w:rPr>
        <w:t>Zhotovitel prohlašuje, že se seznámil se zásadami, hodnotami a cíli Compliance</w:t>
      </w:r>
    </w:p>
    <w:p>
      <w:pPr>
        <w:pStyle w:val="Style2"/>
        <w:keepNext w:val="0"/>
        <w:keepLines w:val="0"/>
        <w:widowControl w:val="0"/>
        <w:shd w:val="clear" w:color="auto" w:fill="auto"/>
        <w:tabs>
          <w:tab w:pos="2780" w:val="left"/>
          <w:tab w:pos="4921" w:val="left"/>
          <w:tab w:pos="6932" w:val="left"/>
          <w:tab w:pos="8746"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programu</w:t>
        <w:tab/>
        <w:t>Povodí</w:t>
        <w:tab/>
        <w:t>Ohře,</w:t>
        <w:tab/>
        <w:t>s.p.</w:t>
        <w:tab/>
        <w:t>(viz</w:t>
      </w:r>
    </w:p>
    <w:p>
      <w:pPr>
        <w:pStyle w:val="Style2"/>
        <w:keepNext w:val="0"/>
        <w:keepLines w:val="0"/>
        <w:widowControl w:val="0"/>
        <w:shd w:val="clear" w:color="auto" w:fill="auto"/>
        <w:bidi w:val="0"/>
        <w:spacing w:before="0" w:line="240" w:lineRule="auto"/>
        <w:ind w:left="380" w:right="0" w:firstLine="0"/>
        <w:jc w:val="both"/>
      </w:pPr>
      <w:r>
        <w:fldChar w:fldCharType="begin"/>
      </w:r>
      <w:r>
        <w:rPr/>
        <w:instrText> HYPERLINK "http://www.poh.cz/protikorupcni-a-compliance-program/d-1346/p1=1458" </w:instrText>
      </w:r>
      <w:r>
        <w:fldChar w:fldCharType="separate"/>
      </w:r>
      <w:r>
        <w:rPr>
          <w:color w:val="0000FF"/>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2"/>
        <w:keepNext w:val="0"/>
        <w:keepLines w:val="0"/>
        <w:widowControl w:val="0"/>
        <w:numPr>
          <w:ilvl w:val="0"/>
          <w:numId w:val="23"/>
        </w:numPr>
        <w:shd w:val="clear" w:color="auto" w:fill="auto"/>
        <w:tabs>
          <w:tab w:pos="442" w:val="left"/>
        </w:tabs>
        <w:bidi w:val="0"/>
        <w:spacing w:before="0" w:line="240" w:lineRule="auto"/>
        <w:ind w:left="380" w:right="0" w:hanging="380"/>
        <w:jc w:val="both"/>
      </w:pPr>
      <w:bookmarkStart w:id="196" w:name="bookmark196"/>
      <w:bookmarkEnd w:id="196"/>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2"/>
        <w:keepNext w:val="0"/>
        <w:keepLines w:val="0"/>
        <w:widowControl w:val="0"/>
        <w:numPr>
          <w:ilvl w:val="0"/>
          <w:numId w:val="23"/>
        </w:numPr>
        <w:shd w:val="clear" w:color="auto" w:fill="auto"/>
        <w:tabs>
          <w:tab w:pos="442" w:val="left"/>
        </w:tabs>
        <w:bidi w:val="0"/>
        <w:spacing w:before="0" w:line="240" w:lineRule="auto"/>
        <w:ind w:left="380" w:right="0" w:hanging="380"/>
        <w:jc w:val="both"/>
      </w:pPr>
      <w:bookmarkStart w:id="197" w:name="bookmark197"/>
      <w:bookmarkEnd w:id="197"/>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FF"/>
          <w:spacing w:val="0"/>
          <w:w w:val="100"/>
          <w:position w:val="0"/>
          <w:shd w:val="clear" w:color="auto" w:fill="auto"/>
          <w:lang w:val="cs-CZ" w:eastAsia="cs-CZ" w:bidi="cs-CZ"/>
        </w:rPr>
        <w:t>http://www.poh.cz/informace-o-zpracovani-</w:t>
      </w:r>
      <w:r>
        <w:fldChar w:fldCharType="end"/>
      </w:r>
      <w:r>
        <w:rPr>
          <w:color w:val="0000FF"/>
          <w:spacing w:val="0"/>
          <w:w w:val="100"/>
          <w:position w:val="0"/>
          <w:shd w:val="clear" w:color="auto" w:fill="auto"/>
          <w:lang w:val="cs-CZ" w:eastAsia="cs-CZ" w:bidi="cs-CZ"/>
        </w:rPr>
        <w:t xml:space="preserve"> </w:t>
      </w:r>
      <w:r>
        <w:fldChar w:fldCharType="begin"/>
      </w:r>
      <w:r>
        <w:rPr/>
        <w:instrText> HYPERLINK "http://www.poh.cz/informace-o-zpracovani-osobnich-udaju/d-1369/p1=1459" </w:instrText>
      </w:r>
      <w:r>
        <w:fldChar w:fldCharType="separate"/>
      </w:r>
      <w:r>
        <w:rPr>
          <w:color w:val="0000FF"/>
          <w:spacing w:val="0"/>
          <w:w w:val="100"/>
          <w:position w:val="0"/>
          <w:shd w:val="clear" w:color="auto" w:fill="auto"/>
          <w:lang w:val="cs-CZ" w:eastAsia="cs-CZ" w:bidi="cs-CZ"/>
        </w:rPr>
        <w:t>osobnich-udaju/d-1369/p1=1459</w:t>
      </w:r>
      <w:r>
        <w:fldChar w:fldCharType="end"/>
      </w:r>
    </w:p>
    <w:p>
      <w:pPr>
        <w:pStyle w:val="Style2"/>
        <w:keepNext w:val="0"/>
        <w:keepLines w:val="0"/>
        <w:widowControl w:val="0"/>
        <w:numPr>
          <w:ilvl w:val="0"/>
          <w:numId w:val="23"/>
        </w:numPr>
        <w:shd w:val="clear" w:color="auto" w:fill="auto"/>
        <w:tabs>
          <w:tab w:pos="442" w:val="left"/>
        </w:tabs>
        <w:bidi w:val="0"/>
        <w:spacing w:before="0" w:line="240" w:lineRule="auto"/>
        <w:ind w:left="0" w:right="0" w:firstLine="0"/>
        <w:jc w:val="both"/>
      </w:pPr>
      <w:bookmarkStart w:id="198" w:name="bookmark198"/>
      <w:bookmarkEnd w:id="198"/>
      <w:r>
        <w:rPr>
          <w:b/>
          <w:bCs/>
          <w:color w:val="000000"/>
          <w:spacing w:val="0"/>
          <w:w w:val="100"/>
          <w:position w:val="0"/>
          <w:shd w:val="clear" w:color="auto" w:fill="auto"/>
          <w:lang w:val="cs-CZ" w:eastAsia="cs-CZ" w:bidi="cs-CZ"/>
        </w:rPr>
        <w:t>Smluvní strany nepovažují žádné ustanovení smlouvy za obchodní tajemství.</w:t>
      </w:r>
    </w:p>
    <w:p>
      <w:pPr>
        <w:pStyle w:val="Style2"/>
        <w:keepNext w:val="0"/>
        <w:keepLines w:val="0"/>
        <w:widowControl w:val="0"/>
        <w:numPr>
          <w:ilvl w:val="0"/>
          <w:numId w:val="23"/>
        </w:numPr>
        <w:shd w:val="clear" w:color="auto" w:fill="auto"/>
        <w:tabs>
          <w:tab w:pos="442" w:val="left"/>
        </w:tabs>
        <w:bidi w:val="0"/>
        <w:spacing w:before="0" w:line="240" w:lineRule="auto"/>
        <w:ind w:left="380" w:right="0" w:hanging="380"/>
        <w:jc w:val="both"/>
      </w:pPr>
      <w:bookmarkStart w:id="199" w:name="bookmark199"/>
      <w:bookmarkEnd w:id="199"/>
      <w:r>
        <w:rPr>
          <w:color w:val="000000"/>
          <w:spacing w:val="0"/>
          <w:w w:val="100"/>
          <w:position w:val="0"/>
          <w:shd w:val="clear" w:color="auto" w:fill="auto"/>
          <w:lang w:val="cs-CZ" w:eastAsia="cs-CZ" w:bidi="cs-CZ"/>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pPr>
        <w:pStyle w:val="Style2"/>
        <w:keepNext w:val="0"/>
        <w:keepLines w:val="0"/>
        <w:widowControl w:val="0"/>
        <w:numPr>
          <w:ilvl w:val="0"/>
          <w:numId w:val="23"/>
        </w:numPr>
        <w:shd w:val="clear" w:color="auto" w:fill="auto"/>
        <w:tabs>
          <w:tab w:pos="502" w:val="left"/>
        </w:tabs>
        <w:bidi w:val="0"/>
        <w:spacing w:before="0" w:after="0" w:line="240" w:lineRule="auto"/>
        <w:ind w:left="380" w:right="0" w:hanging="380"/>
        <w:jc w:val="left"/>
      </w:pPr>
      <w:bookmarkStart w:id="200" w:name="bookmark200"/>
      <w:bookmarkEnd w:id="200"/>
      <w:r>
        <w:rPr>
          <w:color w:val="000000"/>
          <w:spacing w:val="0"/>
          <w:w w:val="100"/>
          <w:position w:val="0"/>
          <w:shd w:val="clear" w:color="auto" w:fill="auto"/>
          <w:lang w:val="cs-CZ" w:eastAsia="cs-CZ" w:bidi="cs-CZ"/>
        </w:rPr>
        <w:t>Nedílnou součástí smlouvy jsou následující přílohy. Pokud tato smlouva a její přílohy obsahují ujednání o tomtéž, platí při takovém konfliktu následující pořadí priorit: Priorita 1) Tato smlouva</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Priorita 2) Příloha č. 1: Oceněný soupis prací</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Priorita 4) Příloha č. 2: Tabulka - Evidence používání přípravků na ochranu rostlin</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Priorita 3) Příloha č. 3: Situace</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Priorita 1) Příloha č. 4: Čestné prohlášení k finančním sankcím</w:t>
      </w:r>
    </w:p>
    <w:p>
      <w:pPr>
        <w:pStyle w:val="Style2"/>
        <w:keepNext w:val="0"/>
        <w:keepLines w:val="0"/>
        <w:widowControl w:val="0"/>
        <w:shd w:val="clear" w:color="auto" w:fill="auto"/>
        <w:bidi w:val="0"/>
        <w:spacing w:before="0" w:after="200" w:line="240" w:lineRule="auto"/>
        <w:ind w:left="1460" w:right="0" w:hanging="1080"/>
        <w:jc w:val="left"/>
      </w:pPr>
      <w:r>
        <w:rPr>
          <w:color w:val="000000"/>
          <w:spacing w:val="0"/>
          <w:w w:val="100"/>
          <w:position w:val="0"/>
          <w:shd w:val="clear" w:color="auto" w:fill="auto"/>
          <w:lang w:val="cs-CZ" w:eastAsia="cs-CZ" w:bidi="cs-CZ"/>
        </w:rPr>
        <w:t>Priorita 1) Příloha č. 5: Čestné prohlášení o společensky odpovědném plnění veřejné zakázky</w:t>
      </w:r>
    </w:p>
    <w:p>
      <w:pPr>
        <w:pStyle w:val="Style2"/>
        <w:keepNext w:val="0"/>
        <w:keepLines w:val="0"/>
        <w:widowControl w:val="0"/>
        <w:shd w:val="clear" w:color="auto" w:fill="auto"/>
        <w:bidi w:val="0"/>
        <w:spacing w:before="0" w:after="0" w:line="240" w:lineRule="auto"/>
        <w:ind w:left="0" w:right="0" w:firstLine="0"/>
        <w:jc w:val="left"/>
        <w:sectPr>
          <w:headerReference w:type="default" r:id="rId5"/>
          <w:footerReference w:type="default" r:id="rId6"/>
          <w:footnotePr>
            <w:pos w:val="pageBottom"/>
            <w:numFmt w:val="decimal"/>
            <w:numRestart w:val="continuous"/>
          </w:footnotePr>
          <w:pgSz w:w="11909" w:h="16838"/>
          <w:pgMar w:top="1063" w:left="1393" w:right="1386" w:bottom="1241" w:header="0" w:footer="3" w:gutter="0"/>
          <w:pgNumType w:start="1"/>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4086225</wp:posOffset>
                </wp:positionH>
                <wp:positionV relativeFrom="paragraph">
                  <wp:posOffset>12700</wp:posOffset>
                </wp:positionV>
                <wp:extent cx="1222375" cy="228600"/>
                <wp:wrapSquare wrapText="left"/>
                <wp:docPr id="9" name="Shape 9"/>
                <a:graphic xmlns:a="http://schemas.openxmlformats.org/drawingml/2006/main">
                  <a:graphicData uri="http://schemas.microsoft.com/office/word/2010/wordprocessingShape">
                    <wps:wsp>
                      <wps:cNvSpPr txBox="1"/>
                      <wps:spPr>
                        <a:xfrm>
                          <a:ext cx="1222375"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Digitálně podepsal:</w:t>
                            </w:r>
                          </w:p>
                        </w:txbxContent>
                      </wps:txbx>
                      <wps:bodyPr wrap="none" lIns="0" tIns="0" rIns="0" bIns="0">
                        <a:noAutoFit/>
                      </wps:bodyPr>
                    </wps:wsp>
                  </a:graphicData>
                </a:graphic>
              </wp:anchor>
            </w:drawing>
          </mc:Choice>
          <mc:Fallback>
            <w:pict>
              <v:shape id="_x0000_s1035" type="#_x0000_t202" style="position:absolute;margin-left:321.75pt;margin-top:1.pt;width:96.25pt;height:18.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Digitálně podepsal:</w:t>
                      </w:r>
                    </w:p>
                  </w:txbxContent>
                </v:textbox>
                <w10:wrap type="square" side="left" anchorx="page"/>
              </v:shape>
            </w:pict>
          </mc:Fallback>
        </mc:AlternateContent>
      </w:r>
      <w:r>
        <w:rPr>
          <w:color w:val="000000"/>
          <w:spacing w:val="0"/>
          <w:w w:val="100"/>
          <w:position w:val="0"/>
          <w:shd w:val="clear" w:color="auto" w:fill="auto"/>
          <w:lang w:val="cs-CZ" w:eastAsia="cs-CZ" w:bidi="cs-CZ"/>
        </w:rPr>
        <w:t>Digitálně podepsal:</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2" w:after="112"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905" w:left="0" w:right="0" w:bottom="1905"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9" w:h="16838"/>
          <w:pgMar w:top="1905" w:left="1394" w:right="2335" w:bottom="1905" w:header="0" w:footer="3" w:gutter="0"/>
          <w:cols w:num="2" w:space="1801"/>
          <w:noEndnote/>
          <w:rtlGutter w:val="0"/>
          <w:docGrid w:linePitch="360"/>
        </w:sectPr>
      </w:pPr>
      <w:r>
        <w:rPr>
          <w:color w:val="000000"/>
          <w:spacing w:val="0"/>
          <w:w w:val="100"/>
          <w:position w:val="0"/>
          <w:shd w:val="clear" w:color="auto" w:fill="auto"/>
          <w:lang w:val="cs-CZ" w:eastAsia="cs-CZ" w:bidi="cs-CZ"/>
        </w:rPr>
        <w:t xml:space="preserve">…………………………………… oprávněný zástupce objednatele </w:t>
      </w:r>
      <w:r>
        <w:rPr>
          <w:color w:val="000000"/>
          <w:spacing w:val="0"/>
          <w:w w:val="100"/>
          <w:position w:val="0"/>
          <w:shd w:val="clear" w:color="auto" w:fill="auto"/>
          <w:lang w:val="cs-CZ" w:eastAsia="cs-CZ" w:bidi="cs-CZ"/>
        </w:rPr>
        <w:t>…………………………………… oprávněný zástupce zhotovitele</w:t>
      </w:r>
    </w:p>
    <w:sectPr>
      <w:footnotePr>
        <w:pos w:val="pageBottom"/>
        <w:numFmt w:val="decimal"/>
        <w:numRestart w:val="continuous"/>
      </w:footnotePr>
      <w:type w:val="continuous"/>
      <w:pgSz w:w="11909" w:h="16838"/>
      <w:pgMar w:top="1905" w:left="1394" w:right="2335" w:bottom="1905" w:header="0" w:footer="3" w:gutter="0"/>
      <w:cols w:num="2" w:space="1801"/>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5994400</wp:posOffset>
              </wp:positionH>
              <wp:positionV relativeFrom="page">
                <wp:posOffset>9959340</wp:posOffset>
              </wp:positionV>
              <wp:extent cx="673735" cy="164465"/>
              <wp:wrapNone/>
              <wp:docPr id="7" name="Shape 7"/>
              <a:graphic xmlns:a="http://schemas.openxmlformats.org/drawingml/2006/main">
                <a:graphicData uri="http://schemas.microsoft.com/office/word/2010/wordprocessingShape">
                  <wps:wsp>
                    <wps:cNvSpPr txBox="1"/>
                    <wps:spPr>
                      <a:xfrm>
                        <a:ext cx="673735" cy="1644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8"/>
                                <w:szCs w:val="18"/>
                                <w:shd w:val="clear" w:color="auto" w:fill="auto"/>
                                <w:lang w:val="cs-CZ" w:eastAsia="cs-CZ" w:bidi="cs-CZ"/>
                              </w:rPr>
                              <w:t>#</w:t>
                            </w:r>
                          </w:fldSimple>
                          <w:r>
                            <w:rPr>
                              <w:rFonts w:ascii="Arial" w:eastAsia="Arial" w:hAnsi="Arial" w:cs="Arial"/>
                              <w:b/>
                              <w:bCs/>
                              <w:color w:val="000000"/>
                              <w:spacing w:val="0"/>
                              <w:w w:val="100"/>
                              <w:position w:val="0"/>
                              <w:sz w:val="18"/>
                              <w:szCs w:val="18"/>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rFonts w:ascii="Arial" w:eastAsia="Arial" w:hAnsi="Arial" w:cs="Arial"/>
                              <w:b/>
                              <w:bCs/>
                              <w:color w:val="000000"/>
                              <w:spacing w:val="0"/>
                              <w:w w:val="100"/>
                              <w:position w:val="0"/>
                              <w:sz w:val="18"/>
                              <w:szCs w:val="18"/>
                              <w:shd w:val="clear" w:color="auto" w:fill="auto"/>
                              <w:lang w:val="cs-CZ" w:eastAsia="cs-CZ" w:bidi="cs-CZ"/>
                            </w:rPr>
                            <w:t>8</w:t>
                          </w:r>
                        </w:p>
                      </w:txbxContent>
                    </wps:txbx>
                    <wps:bodyPr wrap="none" lIns="0" tIns="0" rIns="0" bIns="0">
                      <a:spAutoFit/>
                    </wps:bodyPr>
                  </wps:wsp>
                </a:graphicData>
              </a:graphic>
            </wp:anchor>
          </w:drawing>
        </mc:Choice>
        <mc:Fallback>
          <w:pict>
            <v:shape id="_x0000_s1033" type="#_x0000_t202" style="position:absolute;margin-left:472.pt;margin-top:784.20000000000005pt;width:53.050000000000004pt;height:12.95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8"/>
                          <w:szCs w:val="18"/>
                          <w:shd w:val="clear" w:color="auto" w:fill="auto"/>
                          <w:lang w:val="cs-CZ" w:eastAsia="cs-CZ" w:bidi="cs-CZ"/>
                        </w:rPr>
                        <w:t>#</w:t>
                      </w:r>
                    </w:fldSimple>
                    <w:r>
                      <w:rPr>
                        <w:rFonts w:ascii="Arial" w:eastAsia="Arial" w:hAnsi="Arial" w:cs="Arial"/>
                        <w:b/>
                        <w:bCs/>
                        <w:color w:val="000000"/>
                        <w:spacing w:val="0"/>
                        <w:w w:val="100"/>
                        <w:position w:val="0"/>
                        <w:sz w:val="18"/>
                        <w:szCs w:val="18"/>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rFonts w:ascii="Arial" w:eastAsia="Arial" w:hAnsi="Arial" w:cs="Arial"/>
                        <w:b/>
                        <w:bCs/>
                        <w:color w:val="000000"/>
                        <w:spacing w:val="0"/>
                        <w:w w:val="100"/>
                        <w:position w:val="0"/>
                        <w:sz w:val="18"/>
                        <w:szCs w:val="18"/>
                        <w:shd w:val="clear" w:color="auto" w:fill="auto"/>
                        <w:lang w:val="cs-CZ" w:eastAsia="cs-CZ" w:bidi="cs-CZ"/>
                      </w:rPr>
                      <w:t>8</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5652770</wp:posOffset>
              </wp:positionH>
              <wp:positionV relativeFrom="page">
                <wp:posOffset>385445</wp:posOffset>
              </wp:positionV>
              <wp:extent cx="838200" cy="173990"/>
              <wp:wrapNone/>
              <wp:docPr id="5" name="Shape 5"/>
              <a:graphic xmlns:a="http://schemas.openxmlformats.org/drawingml/2006/main">
                <a:graphicData uri="http://schemas.microsoft.com/office/word/2010/wordprocessingShape">
                  <wps:wsp>
                    <wps:cNvSpPr txBox="1"/>
                    <wps:spPr>
                      <a:xfrm>
                        <a:ext cx="83820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dílo</w:t>
                          </w:r>
                        </w:p>
                      </w:txbxContent>
                    </wps:txbx>
                    <wps:bodyPr wrap="none" lIns="0" tIns="0" rIns="0" bIns="0">
                      <a:spAutoFit/>
                    </wps:bodyPr>
                  </wps:wsp>
                </a:graphicData>
              </a:graphic>
            </wp:anchor>
          </w:drawing>
        </mc:Choice>
        <mc:Fallback>
          <w:pict>
            <v:shape id="_x0000_s1031" type="#_x0000_t202" style="position:absolute;margin-left:445.10000000000002pt;margin-top:30.350000000000001pt;width:66.pt;height:13.700000000000001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dílo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rFonts w:ascii="Arial" w:eastAsia="Arial" w:hAnsi="Arial" w:cs="Arial"/>
      <w:b/>
      <w:bCs/>
      <w:i w:val="0"/>
      <w:iCs w:val="0"/>
      <w:smallCaps w:val="0"/>
      <w:strike w:val="0"/>
      <w:sz w:val="36"/>
      <w:szCs w:val="36"/>
      <w:u w:val="none"/>
    </w:rPr>
  </w:style>
  <w:style w:type="character" w:customStyle="1" w:styleId="CharStyle8">
    <w:name w:val="Char Style 8"/>
    <w:basedOn w:val="DefaultParagraphFont"/>
    <w:link w:val="Style7"/>
    <w:rPr>
      <w:b w:val="0"/>
      <w:bCs w:val="0"/>
      <w:i w:val="0"/>
      <w:iCs w:val="0"/>
      <w:smallCaps w:val="0"/>
      <w:strike w:val="0"/>
      <w:sz w:val="20"/>
      <w:szCs w:val="20"/>
      <w:u w:val="none"/>
    </w:rPr>
  </w:style>
  <w:style w:type="character" w:customStyle="1" w:styleId="CharStyle13">
    <w:name w:val="Char Style 13"/>
    <w:basedOn w:val="DefaultParagraphFont"/>
    <w:link w:val="Style12"/>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6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spacing w:after="180"/>
      <w:jc w:val="center"/>
    </w:pPr>
    <w:rPr>
      <w:rFonts w:ascii="Arial" w:eastAsia="Arial" w:hAnsi="Arial" w:cs="Arial"/>
      <w:b/>
      <w:bCs/>
      <w:i w:val="0"/>
      <w:iCs w:val="0"/>
      <w:smallCaps w:val="0"/>
      <w:strike w:val="0"/>
      <w:sz w:val="36"/>
      <w:szCs w:val="36"/>
      <w:u w:val="none"/>
    </w:rPr>
  </w:style>
  <w:style w:type="paragraph" w:customStyle="1" w:styleId="Style7">
    <w:name w:val="Style 7"/>
    <w:basedOn w:val="Normal"/>
    <w:link w:val="CharStyle8"/>
    <w:pPr>
      <w:widowControl w:val="0"/>
      <w:shd w:val="clear" w:color="auto" w:fill="FFFFFF"/>
    </w:pPr>
    <w:rPr>
      <w:b w:val="0"/>
      <w:bCs w:val="0"/>
      <w:i w:val="0"/>
      <w:iCs w:val="0"/>
      <w:smallCaps w:val="0"/>
      <w:strike w:val="0"/>
      <w:sz w:val="20"/>
      <w:szCs w:val="20"/>
      <w:u w:val="none"/>
    </w:rPr>
  </w:style>
  <w:style w:type="paragraph" w:customStyle="1" w:styleId="Style12">
    <w:name w:val="Style 12"/>
    <w:basedOn w:val="Normal"/>
    <w:link w:val="CharStyle13"/>
    <w:pPr>
      <w:widowControl w:val="0"/>
      <w:shd w:val="clear" w:color="auto" w:fill="FFFFFF"/>
      <w:spacing w:after="60"/>
      <w:ind w:left="380" w:hanging="360"/>
      <w:outlineLvl w:val="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S M L O U V A    O    D Í L O</dc:title>
  <dc:subject/>
  <dc:creator>Vlastimil Hasik</dc:creator>
  <cp:keywords/>
</cp:coreProperties>
</file>