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84" w:type="dxa"/>
        <w:tblLayout w:type="fixed"/>
        <w:tblCellMar>
          <w:left w:w="70" w:type="dxa"/>
          <w:right w:w="70" w:type="dxa"/>
        </w:tblCellMar>
        <w:tblLook w:val="0000" w:firstRow="0" w:lastRow="0" w:firstColumn="0" w:lastColumn="0" w:noHBand="0" w:noVBand="0"/>
      </w:tblPr>
      <w:tblGrid>
        <w:gridCol w:w="3825"/>
      </w:tblGrid>
      <w:tr w:rsidR="00DC7FAB" w:rsidRPr="00765477" w14:paraId="1AEA1CDF" w14:textId="77777777" w:rsidTr="008941A4">
        <w:trPr>
          <w:cantSplit/>
        </w:trPr>
        <w:tc>
          <w:tcPr>
            <w:tcW w:w="3825" w:type="dxa"/>
            <w:tcBorders>
              <w:top w:val="single" w:sz="6" w:space="0" w:color="auto"/>
              <w:left w:val="single" w:sz="6" w:space="0" w:color="auto"/>
              <w:bottom w:val="single" w:sz="6" w:space="0" w:color="auto"/>
              <w:right w:val="single" w:sz="6" w:space="0" w:color="auto"/>
            </w:tcBorders>
          </w:tcPr>
          <w:p w14:paraId="17E72E5B" w14:textId="77777777" w:rsidR="00DC7FAB" w:rsidRPr="00765477" w:rsidRDefault="00DC7FAB" w:rsidP="00DC7FAB">
            <w:pPr>
              <w:spacing w:before="60" w:after="60"/>
              <w:jc w:val="center"/>
            </w:pPr>
            <w:r w:rsidRPr="00765477">
              <w:fldChar w:fldCharType="begin">
                <w:ffData>
                  <w:name w:val="Textové1_1"/>
                  <w:enabled/>
                  <w:calcOnExit w:val="0"/>
                  <w:textInput/>
                </w:ffData>
              </w:fldChar>
            </w:r>
            <w:bookmarkStart w:id="0" w:name="Textové1_1"/>
            <w:r w:rsidRPr="00765477">
              <w:instrText xml:space="preserve"> FORMTEXT </w:instrText>
            </w:r>
            <w:r w:rsidRPr="00765477">
              <w:fldChar w:fldCharType="separate"/>
            </w:r>
            <w:r w:rsidR="008941A4">
              <w:t>10000913738</w:t>
            </w:r>
            <w:r w:rsidRPr="00765477">
              <w:fldChar w:fldCharType="end"/>
            </w:r>
            <w:bookmarkEnd w:id="0"/>
          </w:p>
        </w:tc>
      </w:tr>
    </w:tbl>
    <w:p w14:paraId="22625940" w14:textId="77777777" w:rsidR="00DC7FAB" w:rsidRPr="00765477" w:rsidRDefault="00DC7FAB" w:rsidP="00DC7FAB">
      <w:pPr>
        <w:tabs>
          <w:tab w:val="center" w:pos="7797"/>
        </w:tabs>
        <w:rPr>
          <w:sz w:val="16"/>
        </w:rPr>
      </w:pPr>
      <w:r w:rsidRPr="00765477">
        <w:rPr>
          <w:sz w:val="16"/>
        </w:rPr>
        <w:tab/>
        <w:t>registrační číslo</w:t>
      </w:r>
    </w:p>
    <w:p w14:paraId="3206B59B" w14:textId="77777777" w:rsidR="00DC7FAB" w:rsidRPr="00765477" w:rsidRDefault="00DC7FAB" w:rsidP="00DC7FAB">
      <w:pPr>
        <w:ind w:left="284" w:right="5" w:hanging="284"/>
      </w:pPr>
    </w:p>
    <w:p w14:paraId="4671CE7B" w14:textId="77777777" w:rsidR="00DC7FAB" w:rsidRPr="00765477" w:rsidRDefault="00DC7FAB" w:rsidP="00DC7FAB">
      <w:pPr>
        <w:rPr>
          <w:szCs w:val="18"/>
        </w:rPr>
      </w:pPr>
      <w:r w:rsidRPr="008941A4">
        <w:rPr>
          <w:b/>
          <w:bCs/>
          <w:szCs w:val="18"/>
        </w:rPr>
        <w:t>Komerční banka, a.s.</w:t>
      </w:r>
      <w:r w:rsidRPr="008941A4">
        <w:rPr>
          <w:szCs w:val="18"/>
        </w:rPr>
        <w:t>,</w:t>
      </w:r>
      <w:r w:rsidRPr="008941A4">
        <w:rPr>
          <w:b/>
          <w:szCs w:val="18"/>
        </w:rPr>
        <w:t xml:space="preserve"> </w:t>
      </w:r>
      <w:r w:rsidRPr="008941A4">
        <w:rPr>
          <w:szCs w:val="18"/>
        </w:rPr>
        <w:t>se sídlem</w:t>
      </w:r>
      <w:r w:rsidRPr="00765477">
        <w:rPr>
          <w:szCs w:val="18"/>
        </w:rPr>
        <w:t xml:space="preserve"> Praha 1, Na Příkopě 33 čp. 969, PSČ 114 07, IČ</w:t>
      </w:r>
      <w:r w:rsidR="00FF7856" w:rsidRPr="00765477">
        <w:rPr>
          <w:szCs w:val="18"/>
        </w:rPr>
        <w:t>O</w:t>
      </w:r>
      <w:r w:rsidRPr="00765477">
        <w:rPr>
          <w:szCs w:val="18"/>
        </w:rPr>
        <w:t>: 45317054, zapsaná v obchodním rejstříku vedeném Městským soudem v Praze, oddíl B, vložka 1360</w:t>
      </w:r>
      <w:bookmarkStart w:id="1" w:name="_DV_M1"/>
      <w:bookmarkEnd w:id="1"/>
      <w:r w:rsidRPr="00765477">
        <w:rPr>
          <w:szCs w:val="18"/>
        </w:rPr>
        <w:t xml:space="preserve"> (dále jen</w:t>
      </w:r>
      <w:bookmarkStart w:id="2" w:name="_DV_C14"/>
      <w:r w:rsidRPr="00765477">
        <w:rPr>
          <w:szCs w:val="18"/>
        </w:rPr>
        <w:t xml:space="preserve"> „</w:t>
      </w:r>
      <w:r w:rsidRPr="00765477">
        <w:rPr>
          <w:b/>
          <w:bCs/>
          <w:szCs w:val="18"/>
        </w:rPr>
        <w:t>Banka</w:t>
      </w:r>
      <w:r w:rsidRPr="00765477">
        <w:rPr>
          <w:szCs w:val="18"/>
        </w:rPr>
        <w:t>“</w:t>
      </w:r>
      <w:bookmarkStart w:id="3" w:name="_DV_M2"/>
      <w:bookmarkStart w:id="4" w:name="_DV_M3"/>
      <w:bookmarkEnd w:id="2"/>
      <w:bookmarkEnd w:id="3"/>
      <w:bookmarkEnd w:id="4"/>
      <w:r w:rsidRPr="00765477">
        <w:rPr>
          <w:szCs w:val="18"/>
        </w:rPr>
        <w:t>)</w:t>
      </w:r>
    </w:p>
    <w:p w14:paraId="170B0FFD" w14:textId="77777777" w:rsidR="00DC7FAB" w:rsidRPr="00765477" w:rsidRDefault="00DC7FAB" w:rsidP="00DC7FAB">
      <w:pPr>
        <w:ind w:right="5"/>
      </w:pPr>
      <w:r w:rsidRPr="00765477">
        <w:t>a</w:t>
      </w:r>
    </w:p>
    <w:p w14:paraId="1E712571" w14:textId="77777777" w:rsidR="008941A4" w:rsidRDefault="008941A4" w:rsidP="008941A4">
      <w:bookmarkStart w:id="5" w:name="INS_KID1"/>
    </w:p>
    <w:tbl>
      <w:tblPr>
        <w:tblW w:w="5000" w:type="pct"/>
        <w:tblLayout w:type="fixed"/>
        <w:tblLook w:val="01E0" w:firstRow="1" w:lastRow="1" w:firstColumn="1" w:lastColumn="1" w:noHBand="0" w:noVBand="0"/>
      </w:tblPr>
      <w:tblGrid>
        <w:gridCol w:w="9645"/>
      </w:tblGrid>
      <w:tr w:rsidR="008941A4" w:rsidRPr="00B85CAE" w14:paraId="69DABCE1" w14:textId="77777777" w:rsidTr="008941A4">
        <w:trPr>
          <w:trHeight w:val="20"/>
        </w:trPr>
        <w:tc>
          <w:tcPr>
            <w:tcW w:w="9288" w:type="dxa"/>
            <w:shd w:val="clear" w:color="auto" w:fill="auto"/>
          </w:tcPr>
          <w:bookmarkStart w:id="6" w:name="DD_KlientTyp1"/>
          <w:bookmarkEnd w:id="5"/>
          <w:p w14:paraId="75B6334B" w14:textId="77777777" w:rsidR="008941A4" w:rsidRPr="00B85CAE" w:rsidRDefault="008941A4" w:rsidP="00787C8E">
            <w:pPr>
              <w:spacing w:before="120"/>
              <w:rPr>
                <w:position w:val="-2"/>
              </w:rPr>
            </w:pPr>
            <w:r w:rsidRPr="00B85CAE">
              <w:rPr>
                <w:b/>
                <w:szCs w:val="18"/>
              </w:rPr>
              <w:fldChar w:fldCharType="begin">
                <w:ffData>
                  <w:name w:val="DD_KlientTyp1"/>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000000">
              <w:rPr>
                <w:b/>
                <w:szCs w:val="18"/>
              </w:rPr>
            </w:r>
            <w:r w:rsidR="00000000">
              <w:rPr>
                <w:b/>
                <w:szCs w:val="18"/>
              </w:rPr>
              <w:fldChar w:fldCharType="separate"/>
            </w:r>
            <w:r w:rsidRPr="00B85CAE">
              <w:rPr>
                <w:b/>
                <w:szCs w:val="18"/>
              </w:rPr>
              <w:fldChar w:fldCharType="end"/>
            </w:r>
            <w:bookmarkEnd w:id="6"/>
            <w:r w:rsidRPr="00B85CAE">
              <w:rPr>
                <w:b/>
                <w:color w:val="000000"/>
                <w:szCs w:val="18"/>
              </w:rPr>
              <w:t xml:space="preserve"> </w:t>
            </w:r>
            <w:r w:rsidRPr="00B85CAE">
              <w:rPr>
                <w:rFonts w:cs="Arial"/>
                <w:b/>
                <w:szCs w:val="18"/>
              </w:rPr>
              <w:t xml:space="preserve"> </w:t>
            </w:r>
            <w:r w:rsidRPr="00B85CAE">
              <w:rPr>
                <w:rFonts w:cs="Arial"/>
                <w:szCs w:val="18"/>
              </w:rPr>
              <w:t>(dále jen „</w:t>
            </w:r>
            <w:r>
              <w:rPr>
                <w:rFonts w:cs="Arial"/>
                <w:b/>
                <w:szCs w:val="18"/>
              </w:rPr>
              <w:t>Zástavce</w:t>
            </w:r>
            <w:r w:rsidRPr="00B85CAE">
              <w:rPr>
                <w:rFonts w:cs="Arial"/>
                <w:szCs w:val="18"/>
              </w:rPr>
              <w:t>“)</w:t>
            </w:r>
          </w:p>
        </w:tc>
      </w:tr>
      <w:tr w:rsidR="008941A4" w:rsidRPr="008941A4" w14:paraId="6B2F04B7" w14:textId="77777777" w:rsidTr="008941A4">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2F271926"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078CEEAA" w14:textId="77777777" w:rsidR="008941A4" w:rsidRPr="008941A4" w:rsidRDefault="008941A4" w:rsidP="00787C8E">
                  <w:pPr>
                    <w:jc w:val="left"/>
                    <w:rPr>
                      <w:rFonts w:cs="Arial"/>
                      <w:szCs w:val="18"/>
                    </w:rPr>
                  </w:pPr>
                  <w:r w:rsidRPr="008941A4">
                    <w:rPr>
                      <w:rFonts w:cs="Arial"/>
                      <w:position w:val="-2"/>
                      <w:szCs w:val="18"/>
                    </w:rPr>
                    <w:t>Obchodní firma* / název**:</w:t>
                  </w:r>
                </w:p>
              </w:tc>
              <w:bookmarkStart w:id="7" w:name="nazev11"/>
              <w:tc>
                <w:tcPr>
                  <w:tcW w:w="5184" w:type="dxa"/>
                  <w:tcBorders>
                    <w:top w:val="single" w:sz="4" w:space="0" w:color="auto"/>
                    <w:left w:val="single" w:sz="4" w:space="0" w:color="auto"/>
                    <w:bottom w:val="single" w:sz="4" w:space="0" w:color="auto"/>
                    <w:right w:val="single" w:sz="4" w:space="0" w:color="auto"/>
                  </w:tcBorders>
                  <w:shd w:val="clear" w:color="auto" w:fill="auto"/>
                </w:tcPr>
                <w:p w14:paraId="44ACAAF4" w14:textId="77777777" w:rsidR="008941A4" w:rsidRPr="008941A4" w:rsidRDefault="008941A4" w:rsidP="00787C8E">
                  <w:pPr>
                    <w:jc w:val="left"/>
                    <w:rPr>
                      <w:rFonts w:cs="Arial"/>
                      <w:szCs w:val="18"/>
                    </w:rPr>
                  </w:pPr>
                  <w:r w:rsidRPr="008941A4">
                    <w:rPr>
                      <w:rFonts w:cs="Arial"/>
                      <w:szCs w:val="18"/>
                    </w:rPr>
                    <w:fldChar w:fldCharType="begin">
                      <w:ffData>
                        <w:name w:val="nazev11"/>
                        <w:enabled/>
                        <w:calcOnExit w:val="0"/>
                        <w:textInput>
                          <w:maxLength w:val="255"/>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TEPLO Kyjov, spol. s r.o.</w:t>
                  </w:r>
                  <w:r w:rsidRPr="008941A4">
                    <w:rPr>
                      <w:rFonts w:cs="Arial"/>
                      <w:szCs w:val="18"/>
                    </w:rPr>
                    <w:fldChar w:fldCharType="end"/>
                  </w:r>
                  <w:bookmarkEnd w:id="7"/>
                </w:p>
              </w:tc>
            </w:tr>
            <w:tr w:rsidR="008941A4" w:rsidRPr="008941A4" w14:paraId="77295DB0"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09FC9DBA" w14:textId="77777777" w:rsidR="008941A4" w:rsidRPr="008941A4" w:rsidRDefault="008941A4" w:rsidP="00787C8E">
                  <w:pPr>
                    <w:jc w:val="left"/>
                    <w:rPr>
                      <w:rFonts w:cs="Arial"/>
                      <w:position w:val="-2"/>
                      <w:szCs w:val="18"/>
                    </w:rPr>
                  </w:pPr>
                  <w:r w:rsidRPr="008941A4">
                    <w:rPr>
                      <w:rFonts w:cs="Arial"/>
                      <w:position w:val="-2"/>
                      <w:szCs w:val="18"/>
                    </w:rPr>
                    <w:t>Sídlo:</w:t>
                  </w:r>
                </w:p>
              </w:tc>
              <w:bookmarkStart w:id="8" w:name="sidlo11"/>
              <w:tc>
                <w:tcPr>
                  <w:tcW w:w="5184" w:type="dxa"/>
                  <w:tcBorders>
                    <w:top w:val="single" w:sz="4" w:space="0" w:color="auto"/>
                    <w:left w:val="single" w:sz="4" w:space="0" w:color="auto"/>
                    <w:bottom w:val="single" w:sz="4" w:space="0" w:color="auto"/>
                    <w:right w:val="single" w:sz="4" w:space="0" w:color="auto"/>
                  </w:tcBorders>
                  <w:shd w:val="clear" w:color="auto" w:fill="auto"/>
                </w:tcPr>
                <w:p w14:paraId="3B3B90A8" w14:textId="77777777" w:rsidR="008941A4" w:rsidRPr="008941A4" w:rsidRDefault="008941A4" w:rsidP="00787C8E">
                  <w:pPr>
                    <w:jc w:val="left"/>
                    <w:rPr>
                      <w:rFonts w:cs="Arial"/>
                      <w:szCs w:val="18"/>
                    </w:rPr>
                  </w:pPr>
                  <w:r w:rsidRPr="008941A4">
                    <w:rPr>
                      <w:rFonts w:cs="Arial"/>
                      <w:szCs w:val="18"/>
                    </w:rPr>
                    <w:fldChar w:fldCharType="begin">
                      <w:ffData>
                        <w:name w:val="sidlo11"/>
                        <w:enabled/>
                        <w:calcOnExit w:val="0"/>
                        <w:textInput>
                          <w:maxLength w:val="255"/>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Svatoborská 27/4, 697 01 Kyjov</w:t>
                  </w:r>
                  <w:r w:rsidRPr="008941A4">
                    <w:rPr>
                      <w:rFonts w:cs="Arial"/>
                      <w:szCs w:val="18"/>
                    </w:rPr>
                    <w:fldChar w:fldCharType="end"/>
                  </w:r>
                  <w:bookmarkEnd w:id="8"/>
                </w:p>
              </w:tc>
            </w:tr>
            <w:tr w:rsidR="008941A4" w:rsidRPr="008941A4" w14:paraId="2FCA8848"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08FC0EEB" w14:textId="77777777" w:rsidR="008941A4" w:rsidRPr="008941A4" w:rsidRDefault="008941A4" w:rsidP="00787C8E">
                  <w:pPr>
                    <w:jc w:val="left"/>
                    <w:rPr>
                      <w:rFonts w:cs="Arial"/>
                      <w:position w:val="-2"/>
                      <w:szCs w:val="18"/>
                    </w:rPr>
                  </w:pPr>
                  <w:r w:rsidRPr="008941A4">
                    <w:rPr>
                      <w:rFonts w:cs="Arial"/>
                      <w:position w:val="-2"/>
                      <w:szCs w:val="18"/>
                    </w:rPr>
                    <w:t>IČO:</w:t>
                  </w:r>
                </w:p>
              </w:tc>
              <w:bookmarkStart w:id="9" w:name="ico11"/>
              <w:tc>
                <w:tcPr>
                  <w:tcW w:w="5184" w:type="dxa"/>
                  <w:tcBorders>
                    <w:top w:val="single" w:sz="4" w:space="0" w:color="auto"/>
                    <w:left w:val="single" w:sz="4" w:space="0" w:color="auto"/>
                    <w:bottom w:val="single" w:sz="4" w:space="0" w:color="auto"/>
                    <w:right w:val="single" w:sz="4" w:space="0" w:color="auto"/>
                  </w:tcBorders>
                  <w:shd w:val="clear" w:color="auto" w:fill="auto"/>
                </w:tcPr>
                <w:p w14:paraId="48D50917" w14:textId="77777777" w:rsidR="008941A4" w:rsidRPr="008941A4" w:rsidRDefault="008941A4" w:rsidP="00787C8E">
                  <w:pPr>
                    <w:jc w:val="left"/>
                    <w:rPr>
                      <w:rFonts w:cs="Arial"/>
                      <w:szCs w:val="18"/>
                    </w:rPr>
                  </w:pPr>
                  <w:r w:rsidRPr="008941A4">
                    <w:rPr>
                      <w:rFonts w:cs="Arial"/>
                      <w:szCs w:val="18"/>
                    </w:rPr>
                    <w:fldChar w:fldCharType="begin">
                      <w:ffData>
                        <w:name w:val="ico11"/>
                        <w:enabled/>
                        <w:calcOnExit w:val="0"/>
                        <w:textInput>
                          <w:maxLength w:val="8"/>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25315897</w:t>
                  </w:r>
                  <w:r w:rsidRPr="008941A4">
                    <w:rPr>
                      <w:rFonts w:cs="Arial"/>
                      <w:szCs w:val="18"/>
                    </w:rPr>
                    <w:fldChar w:fldCharType="end"/>
                  </w:r>
                  <w:bookmarkEnd w:id="9"/>
                </w:p>
              </w:tc>
            </w:tr>
            <w:tr w:rsidR="008941A4" w:rsidRPr="008941A4" w14:paraId="7F9BD9AE"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07DAEC3B" w14:textId="77777777" w:rsidR="008941A4" w:rsidRPr="008941A4" w:rsidRDefault="008941A4" w:rsidP="00787C8E">
                  <w:pPr>
                    <w:jc w:val="left"/>
                    <w:rPr>
                      <w:rFonts w:cs="Arial"/>
                      <w:position w:val="-2"/>
                      <w:szCs w:val="18"/>
                    </w:rPr>
                  </w:pPr>
                  <w:r w:rsidRPr="008941A4">
                    <w:rPr>
                      <w:rFonts w:cs="Arial"/>
                      <w:position w:val="-2"/>
                      <w:szCs w:val="18"/>
                    </w:rPr>
                    <w:t>Zápis v obchodním rejstříku či jiné evidenci,</w:t>
                  </w:r>
                  <w:r w:rsidRPr="008941A4">
                    <w:rPr>
                      <w:rFonts w:cs="Arial"/>
                      <w:position w:val="-2"/>
                      <w:szCs w:val="18"/>
                    </w:rPr>
                    <w:br/>
                    <w:t>včetně spisové značky:</w:t>
                  </w:r>
                </w:p>
              </w:tc>
              <w:bookmarkStart w:id="10" w:name="or11"/>
              <w:tc>
                <w:tcPr>
                  <w:tcW w:w="5184" w:type="dxa"/>
                  <w:tcBorders>
                    <w:top w:val="single" w:sz="4" w:space="0" w:color="auto"/>
                    <w:left w:val="single" w:sz="4" w:space="0" w:color="auto"/>
                    <w:bottom w:val="single" w:sz="4" w:space="0" w:color="auto"/>
                    <w:right w:val="single" w:sz="4" w:space="0" w:color="auto"/>
                  </w:tcBorders>
                  <w:shd w:val="clear" w:color="auto" w:fill="auto"/>
                </w:tcPr>
                <w:p w14:paraId="74A53E24" w14:textId="77777777" w:rsidR="008941A4" w:rsidRDefault="008941A4" w:rsidP="00787C8E">
                  <w:pPr>
                    <w:jc w:val="left"/>
                    <w:rPr>
                      <w:rFonts w:cs="Arial"/>
                      <w:szCs w:val="18"/>
                    </w:rPr>
                  </w:pPr>
                  <w:r w:rsidRPr="008941A4">
                    <w:rPr>
                      <w:rFonts w:cs="Arial"/>
                      <w:szCs w:val="18"/>
                    </w:rPr>
                    <w:fldChar w:fldCharType="begin">
                      <w:ffData>
                        <w:name w:val="or11"/>
                        <w:enabled/>
                        <w:calcOnExit w:val="0"/>
                        <w:textInput>
                          <w:maxLength w:val="255"/>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Výpis z obchodního rejstříku, vedeného Krajským soudem v Brně</w:t>
                  </w:r>
                </w:p>
                <w:p w14:paraId="024DD974" w14:textId="77777777" w:rsidR="008941A4" w:rsidRPr="008941A4" w:rsidRDefault="008941A4" w:rsidP="00787C8E">
                  <w:pPr>
                    <w:jc w:val="left"/>
                    <w:rPr>
                      <w:rFonts w:cs="Arial"/>
                      <w:szCs w:val="18"/>
                    </w:rPr>
                  </w:pPr>
                  <w:r>
                    <w:rPr>
                      <w:rFonts w:cs="Arial"/>
                      <w:szCs w:val="18"/>
                    </w:rPr>
                    <w:t>oddíl C, vložka 25035</w:t>
                  </w:r>
                  <w:r w:rsidRPr="008941A4">
                    <w:rPr>
                      <w:rFonts w:cs="Arial"/>
                      <w:szCs w:val="18"/>
                    </w:rPr>
                    <w:fldChar w:fldCharType="end"/>
                  </w:r>
                  <w:bookmarkEnd w:id="10"/>
                </w:p>
              </w:tc>
            </w:tr>
          </w:tbl>
          <w:p w14:paraId="18FADE4E" w14:textId="77777777" w:rsidR="008941A4" w:rsidRPr="008941A4" w:rsidRDefault="008941A4" w:rsidP="00787C8E">
            <w:pPr>
              <w:rPr>
                <w:color w:val="000000"/>
                <w:szCs w:val="18"/>
              </w:rPr>
            </w:pPr>
            <w:r w:rsidRPr="008941A4">
              <w:rPr>
                <w:rFonts w:cs="Arial"/>
                <w:szCs w:val="18"/>
              </w:rPr>
              <w:t xml:space="preserve">     *je-li Zástavce zapsán v obchodním rejstříku;  **není-li Zástavce zapsán v obchodním rejstříku</w:t>
            </w:r>
          </w:p>
        </w:tc>
      </w:tr>
      <w:tr w:rsidR="008941A4" w:rsidRPr="008941A4" w14:paraId="0CB5128F"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23F35E9E"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5D4CB08" w14:textId="77777777" w:rsidR="008941A4" w:rsidRPr="008941A4" w:rsidRDefault="008941A4" w:rsidP="00787C8E">
                  <w:pPr>
                    <w:jc w:val="left"/>
                    <w:rPr>
                      <w:rFonts w:cs="Arial"/>
                      <w:vanish/>
                      <w:szCs w:val="18"/>
                    </w:rPr>
                  </w:pPr>
                  <w:r w:rsidRPr="008941A4">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F7DB0C5" w14:textId="77777777" w:rsidR="008941A4" w:rsidRPr="008941A4" w:rsidRDefault="008941A4" w:rsidP="00787C8E">
                  <w:pPr>
                    <w:jc w:val="left"/>
                    <w:rPr>
                      <w:rFonts w:cs="Arial"/>
                      <w:vanish/>
                      <w:szCs w:val="18"/>
                    </w:rPr>
                  </w:pPr>
                  <w:r w:rsidRPr="008941A4">
                    <w:rPr>
                      <w:rFonts w:cs="Arial"/>
                      <w:vanish/>
                      <w:szCs w:val="18"/>
                    </w:rPr>
                    <w:fldChar w:fldCharType="begin">
                      <w:ffData>
                        <w:name w:val="jmeno21"/>
                        <w:enabled w:val="0"/>
                        <w:calcOnExit w:val="0"/>
                        <w:textInput>
                          <w:maxLength w:val="255"/>
                        </w:textInput>
                      </w:ffData>
                    </w:fldChar>
                  </w:r>
                  <w:bookmarkStart w:id="11" w:name="jmeno2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1"/>
                </w:p>
              </w:tc>
            </w:tr>
            <w:tr w:rsidR="008941A4" w:rsidRPr="008941A4" w14:paraId="1032A1CC"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A81A033" w14:textId="77777777" w:rsidR="008941A4" w:rsidRPr="008941A4" w:rsidRDefault="008941A4" w:rsidP="00787C8E">
                  <w:pPr>
                    <w:jc w:val="left"/>
                    <w:rPr>
                      <w:rFonts w:cs="Arial"/>
                      <w:vanish/>
                      <w:position w:val="-2"/>
                      <w:szCs w:val="18"/>
                    </w:rPr>
                  </w:pPr>
                  <w:r w:rsidRPr="008941A4">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9EBA555" w14:textId="77777777" w:rsidR="008941A4" w:rsidRPr="008941A4" w:rsidRDefault="008941A4" w:rsidP="00787C8E">
                  <w:pPr>
                    <w:jc w:val="left"/>
                    <w:rPr>
                      <w:rFonts w:cs="Arial"/>
                      <w:vanish/>
                      <w:szCs w:val="18"/>
                    </w:rPr>
                  </w:pPr>
                  <w:r w:rsidRPr="008941A4">
                    <w:rPr>
                      <w:rFonts w:cs="Arial"/>
                      <w:vanish/>
                      <w:szCs w:val="18"/>
                    </w:rPr>
                    <w:fldChar w:fldCharType="begin">
                      <w:ffData>
                        <w:name w:val="Adresa21"/>
                        <w:enabled w:val="0"/>
                        <w:calcOnExit w:val="0"/>
                        <w:textInput>
                          <w:maxLength w:val="255"/>
                        </w:textInput>
                      </w:ffData>
                    </w:fldChar>
                  </w:r>
                  <w:bookmarkStart w:id="12" w:name="Adresa2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2"/>
                </w:p>
              </w:tc>
            </w:tr>
            <w:tr w:rsidR="008941A4" w:rsidRPr="008941A4" w14:paraId="1996A8C3"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175C284" w14:textId="77777777" w:rsidR="008941A4" w:rsidRPr="008941A4" w:rsidRDefault="008941A4" w:rsidP="00787C8E">
                  <w:pPr>
                    <w:jc w:val="left"/>
                    <w:rPr>
                      <w:rFonts w:cs="Arial"/>
                      <w:vanish/>
                      <w:position w:val="-2"/>
                      <w:szCs w:val="18"/>
                    </w:rPr>
                  </w:pPr>
                  <w:r w:rsidRPr="008941A4">
                    <w:rPr>
                      <w:rFonts w:cs="Arial"/>
                      <w:vanish/>
                      <w:position w:val="-2"/>
                      <w:szCs w:val="18"/>
                    </w:rPr>
                    <w:t xml:space="preserve">Rodné číslo </w:t>
                  </w:r>
                  <w:r w:rsidRPr="008941A4">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DB3E64C" w14:textId="77777777" w:rsidR="008941A4" w:rsidRPr="008941A4" w:rsidRDefault="008941A4" w:rsidP="00787C8E">
                  <w:pPr>
                    <w:jc w:val="left"/>
                    <w:rPr>
                      <w:rFonts w:cs="Arial"/>
                      <w:vanish/>
                      <w:szCs w:val="18"/>
                    </w:rPr>
                  </w:pPr>
                  <w:r w:rsidRPr="008941A4">
                    <w:rPr>
                      <w:rFonts w:cs="Arial"/>
                      <w:vanish/>
                      <w:szCs w:val="18"/>
                    </w:rPr>
                    <w:fldChar w:fldCharType="begin">
                      <w:ffData>
                        <w:name w:val="rc21"/>
                        <w:enabled w:val="0"/>
                        <w:calcOnExit w:val="0"/>
                        <w:textInput>
                          <w:maxLength w:val="255"/>
                        </w:textInput>
                      </w:ffData>
                    </w:fldChar>
                  </w:r>
                  <w:bookmarkStart w:id="13" w:name="rc2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3"/>
                </w:p>
              </w:tc>
            </w:tr>
            <w:tr w:rsidR="008941A4" w:rsidRPr="008941A4" w14:paraId="610D7D25"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3D4F3D4" w14:textId="77777777" w:rsidR="008941A4" w:rsidRPr="008941A4" w:rsidRDefault="008941A4" w:rsidP="00787C8E">
                  <w:pPr>
                    <w:jc w:val="left"/>
                    <w:rPr>
                      <w:rFonts w:cs="Arial"/>
                      <w:vanish/>
                      <w:position w:val="-2"/>
                      <w:szCs w:val="18"/>
                    </w:rPr>
                  </w:pPr>
                  <w:r w:rsidRPr="008941A4">
                    <w:rPr>
                      <w:rFonts w:cs="Arial"/>
                      <w:vanish/>
                      <w:position w:val="-2"/>
                      <w:szCs w:val="18"/>
                    </w:rPr>
                    <w:t>Druh, číslo a doba platnosti průkazu totožnosti</w:t>
                  </w:r>
                  <w:r w:rsidRPr="008941A4">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B9AE9F0" w14:textId="77777777" w:rsidR="008941A4" w:rsidRPr="008941A4" w:rsidRDefault="008941A4" w:rsidP="00787C8E">
                  <w:pPr>
                    <w:jc w:val="left"/>
                    <w:rPr>
                      <w:rFonts w:cs="Arial"/>
                      <w:vanish/>
                      <w:szCs w:val="18"/>
                    </w:rPr>
                  </w:pPr>
                  <w:r w:rsidRPr="008941A4">
                    <w:rPr>
                      <w:rFonts w:cs="Arial"/>
                      <w:vanish/>
                      <w:szCs w:val="18"/>
                    </w:rPr>
                    <w:fldChar w:fldCharType="begin">
                      <w:ffData>
                        <w:name w:val="op21"/>
                        <w:enabled w:val="0"/>
                        <w:calcOnExit w:val="0"/>
                        <w:textInput>
                          <w:maxLength w:val="255"/>
                        </w:textInput>
                      </w:ffData>
                    </w:fldChar>
                  </w:r>
                  <w:bookmarkStart w:id="14" w:name="op2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4"/>
                </w:p>
              </w:tc>
            </w:tr>
            <w:tr w:rsidR="008941A4" w:rsidRPr="008941A4" w14:paraId="14BCC501"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D86CFED" w14:textId="77777777" w:rsidR="008941A4" w:rsidRPr="008941A4" w:rsidRDefault="008941A4" w:rsidP="00787C8E">
                  <w:pPr>
                    <w:jc w:val="left"/>
                    <w:rPr>
                      <w:rFonts w:cs="Arial"/>
                      <w:vanish/>
                      <w:szCs w:val="18"/>
                    </w:rPr>
                  </w:pPr>
                  <w:r w:rsidRPr="008941A4">
                    <w:rPr>
                      <w:rFonts w:cs="Arial"/>
                      <w:vanish/>
                      <w:position w:val="-2"/>
                      <w:szCs w:val="18"/>
                    </w:rPr>
                    <w:t>Obchodní firma* / jméno a příjmení</w:t>
                  </w:r>
                  <w:r w:rsidRPr="008941A4">
                    <w:rPr>
                      <w:rFonts w:cs="Arial"/>
                      <w:vanish/>
                      <w:position w:val="-2"/>
                      <w:szCs w:val="18"/>
                    </w:rPr>
                    <w:br/>
                    <w:t>(včetně dodatku či dalšího označení)**:</w:t>
                  </w:r>
                </w:p>
              </w:tc>
              <w:bookmarkStart w:id="15" w:name="nazev21"/>
              <w:tc>
                <w:tcPr>
                  <w:tcW w:w="5184" w:type="dxa"/>
                  <w:tcBorders>
                    <w:top w:val="single" w:sz="4" w:space="0" w:color="auto"/>
                    <w:left w:val="single" w:sz="4" w:space="0" w:color="auto"/>
                    <w:bottom w:val="single" w:sz="4" w:space="0" w:color="auto"/>
                    <w:right w:val="single" w:sz="4" w:space="0" w:color="auto"/>
                  </w:tcBorders>
                  <w:shd w:val="clear" w:color="auto" w:fill="auto"/>
                </w:tcPr>
                <w:p w14:paraId="17E3AEFC" w14:textId="77777777" w:rsidR="008941A4" w:rsidRPr="008941A4" w:rsidRDefault="008941A4" w:rsidP="00787C8E">
                  <w:pPr>
                    <w:jc w:val="left"/>
                    <w:rPr>
                      <w:rFonts w:cs="Arial"/>
                      <w:vanish/>
                      <w:szCs w:val="18"/>
                    </w:rPr>
                  </w:pPr>
                  <w:r w:rsidRPr="008941A4">
                    <w:rPr>
                      <w:rFonts w:cs="Arial"/>
                      <w:vanish/>
                      <w:szCs w:val="18"/>
                    </w:rPr>
                    <w:fldChar w:fldCharType="begin">
                      <w:ffData>
                        <w:name w:val="nazev2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5"/>
                </w:p>
              </w:tc>
            </w:tr>
            <w:tr w:rsidR="008941A4" w:rsidRPr="008941A4" w14:paraId="285F8D9B"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8DE6778" w14:textId="77777777" w:rsidR="008941A4" w:rsidRPr="008941A4" w:rsidRDefault="008941A4" w:rsidP="00787C8E">
                  <w:pPr>
                    <w:jc w:val="left"/>
                    <w:rPr>
                      <w:rFonts w:cs="Arial"/>
                      <w:vanish/>
                      <w:position w:val="-2"/>
                      <w:szCs w:val="18"/>
                    </w:rPr>
                  </w:pPr>
                  <w:r w:rsidRPr="008941A4">
                    <w:rPr>
                      <w:rFonts w:cs="Arial"/>
                      <w:vanish/>
                      <w:position w:val="-2"/>
                      <w:szCs w:val="18"/>
                    </w:rPr>
                    <w:t>S</w:t>
                  </w:r>
                  <w:r w:rsidRPr="008941A4">
                    <w:rPr>
                      <w:rFonts w:cs="Arial"/>
                      <w:vanish/>
                      <w:szCs w:val="18"/>
                    </w:rPr>
                    <w:t>í</w:t>
                  </w:r>
                  <w:r w:rsidRPr="008941A4">
                    <w:rPr>
                      <w:rFonts w:cs="Arial"/>
                      <w:vanish/>
                      <w:position w:val="-2"/>
                      <w:szCs w:val="18"/>
                    </w:rPr>
                    <w:t>dlo:</w:t>
                  </w:r>
                </w:p>
              </w:tc>
              <w:bookmarkStart w:id="16" w:name="sidlo21"/>
              <w:tc>
                <w:tcPr>
                  <w:tcW w:w="5184" w:type="dxa"/>
                  <w:tcBorders>
                    <w:top w:val="single" w:sz="4" w:space="0" w:color="auto"/>
                    <w:left w:val="single" w:sz="4" w:space="0" w:color="auto"/>
                    <w:bottom w:val="single" w:sz="4" w:space="0" w:color="auto"/>
                    <w:right w:val="single" w:sz="4" w:space="0" w:color="auto"/>
                  </w:tcBorders>
                  <w:shd w:val="clear" w:color="auto" w:fill="auto"/>
                </w:tcPr>
                <w:p w14:paraId="77343198" w14:textId="77777777" w:rsidR="008941A4" w:rsidRPr="008941A4" w:rsidRDefault="008941A4" w:rsidP="00787C8E">
                  <w:pPr>
                    <w:jc w:val="left"/>
                    <w:rPr>
                      <w:rFonts w:cs="Arial"/>
                      <w:vanish/>
                      <w:szCs w:val="18"/>
                    </w:rPr>
                  </w:pPr>
                  <w:r w:rsidRPr="008941A4">
                    <w:rPr>
                      <w:rFonts w:cs="Arial"/>
                      <w:vanish/>
                      <w:szCs w:val="18"/>
                    </w:rPr>
                    <w:fldChar w:fldCharType="begin">
                      <w:ffData>
                        <w:name w:val="sidlo2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6"/>
                </w:p>
              </w:tc>
            </w:tr>
            <w:tr w:rsidR="008941A4" w:rsidRPr="008941A4" w14:paraId="04E2FF69"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4C830AC" w14:textId="77777777" w:rsidR="008941A4" w:rsidRPr="008941A4" w:rsidRDefault="008941A4" w:rsidP="00787C8E">
                  <w:pPr>
                    <w:jc w:val="left"/>
                    <w:rPr>
                      <w:rFonts w:cs="Arial"/>
                      <w:vanish/>
                      <w:position w:val="-2"/>
                      <w:szCs w:val="18"/>
                    </w:rPr>
                  </w:pPr>
                  <w:r w:rsidRPr="008941A4">
                    <w:rPr>
                      <w:rFonts w:cs="Arial"/>
                      <w:vanish/>
                      <w:position w:val="-2"/>
                      <w:szCs w:val="18"/>
                    </w:rPr>
                    <w:t>IČO:</w:t>
                  </w:r>
                </w:p>
              </w:tc>
              <w:bookmarkStart w:id="17" w:name="ico21"/>
              <w:tc>
                <w:tcPr>
                  <w:tcW w:w="5184" w:type="dxa"/>
                  <w:tcBorders>
                    <w:top w:val="single" w:sz="4" w:space="0" w:color="auto"/>
                    <w:left w:val="single" w:sz="4" w:space="0" w:color="auto"/>
                    <w:bottom w:val="single" w:sz="4" w:space="0" w:color="auto"/>
                    <w:right w:val="single" w:sz="4" w:space="0" w:color="auto"/>
                  </w:tcBorders>
                  <w:shd w:val="clear" w:color="auto" w:fill="auto"/>
                </w:tcPr>
                <w:p w14:paraId="3F002D9F" w14:textId="77777777" w:rsidR="008941A4" w:rsidRPr="008941A4" w:rsidRDefault="008941A4" w:rsidP="00787C8E">
                  <w:pPr>
                    <w:jc w:val="left"/>
                    <w:rPr>
                      <w:rFonts w:cs="Arial"/>
                      <w:vanish/>
                      <w:szCs w:val="18"/>
                    </w:rPr>
                  </w:pPr>
                  <w:r w:rsidRPr="008941A4">
                    <w:rPr>
                      <w:rFonts w:cs="Arial"/>
                      <w:vanish/>
                      <w:szCs w:val="18"/>
                    </w:rPr>
                    <w:fldChar w:fldCharType="begin">
                      <w:ffData>
                        <w:name w:val="ico21"/>
                        <w:enabled w:val="0"/>
                        <w:calcOnExit w:val="0"/>
                        <w:textInput>
                          <w:maxLength w:val="8"/>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7"/>
                </w:p>
              </w:tc>
            </w:tr>
            <w:tr w:rsidR="008941A4" w:rsidRPr="008941A4" w14:paraId="38149925"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36D2009"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C72B848" w14:textId="77777777" w:rsidR="008941A4" w:rsidRPr="008941A4" w:rsidRDefault="008941A4" w:rsidP="00787C8E">
                  <w:pPr>
                    <w:jc w:val="left"/>
                    <w:rPr>
                      <w:rFonts w:cs="Arial"/>
                      <w:vanish/>
                      <w:szCs w:val="18"/>
                    </w:rPr>
                  </w:pPr>
                  <w:r w:rsidRPr="008941A4">
                    <w:rPr>
                      <w:rFonts w:cs="Arial"/>
                      <w:vanish/>
                      <w:szCs w:val="18"/>
                    </w:rPr>
                    <w:fldChar w:fldCharType="begin">
                      <w:ffData>
                        <w:name w:val="or21"/>
                        <w:enabled w:val="0"/>
                        <w:calcOnExit w:val="0"/>
                        <w:textInput>
                          <w:maxLength w:val="255"/>
                        </w:textInput>
                      </w:ffData>
                    </w:fldChar>
                  </w:r>
                  <w:bookmarkStart w:id="18" w:name="or2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8"/>
                </w:p>
              </w:tc>
            </w:tr>
          </w:tbl>
          <w:p w14:paraId="0943E501" w14:textId="77777777" w:rsidR="008941A4" w:rsidRPr="008941A4" w:rsidRDefault="008941A4" w:rsidP="00787C8E">
            <w:pPr>
              <w:rPr>
                <w:vanish/>
                <w:color w:val="000000"/>
                <w:szCs w:val="18"/>
              </w:rPr>
            </w:pPr>
            <w:r w:rsidRPr="008941A4">
              <w:rPr>
                <w:rFonts w:cs="Arial"/>
                <w:vanish/>
                <w:szCs w:val="18"/>
              </w:rPr>
              <w:t xml:space="preserve">      *je-li Zástavce zapsán v obchodním rejstříku;  **není-li Zástavce zapsán v obchodním rejstříku</w:t>
            </w:r>
          </w:p>
        </w:tc>
      </w:tr>
      <w:tr w:rsidR="008941A4" w:rsidRPr="008941A4" w14:paraId="46DB8195"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5D17AEAF"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995BE76" w14:textId="77777777" w:rsidR="008941A4" w:rsidRPr="008941A4" w:rsidRDefault="008941A4" w:rsidP="00787C8E">
                  <w:pPr>
                    <w:jc w:val="left"/>
                    <w:rPr>
                      <w:rFonts w:cs="Arial"/>
                      <w:vanish/>
                      <w:szCs w:val="18"/>
                    </w:rPr>
                  </w:pPr>
                  <w:r w:rsidRPr="008941A4">
                    <w:rPr>
                      <w:rFonts w:cs="Arial"/>
                      <w:vanish/>
                      <w:position w:val="-2"/>
                      <w:szCs w:val="18"/>
                    </w:rPr>
                    <w:t>Obchodní firma* / název** právnické osoby:</w:t>
                  </w:r>
                </w:p>
              </w:tc>
              <w:bookmarkStart w:id="19" w:name="nazev31"/>
              <w:tc>
                <w:tcPr>
                  <w:tcW w:w="5184" w:type="dxa"/>
                  <w:tcBorders>
                    <w:top w:val="single" w:sz="4" w:space="0" w:color="auto"/>
                    <w:left w:val="single" w:sz="4" w:space="0" w:color="auto"/>
                    <w:bottom w:val="single" w:sz="4" w:space="0" w:color="auto"/>
                    <w:right w:val="single" w:sz="4" w:space="0" w:color="auto"/>
                  </w:tcBorders>
                  <w:shd w:val="clear" w:color="auto" w:fill="auto"/>
                </w:tcPr>
                <w:p w14:paraId="20B8656C" w14:textId="77777777" w:rsidR="008941A4" w:rsidRPr="008941A4" w:rsidRDefault="008941A4" w:rsidP="00787C8E">
                  <w:pPr>
                    <w:jc w:val="left"/>
                    <w:rPr>
                      <w:rFonts w:cs="Arial"/>
                      <w:vanish/>
                      <w:szCs w:val="18"/>
                    </w:rPr>
                  </w:pPr>
                  <w:r w:rsidRPr="008941A4">
                    <w:rPr>
                      <w:rFonts w:cs="Arial"/>
                      <w:vanish/>
                      <w:szCs w:val="18"/>
                    </w:rPr>
                    <w:fldChar w:fldCharType="begin">
                      <w:ffData>
                        <w:name w:val="nazev3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9"/>
                </w:p>
              </w:tc>
            </w:tr>
            <w:tr w:rsidR="008941A4" w:rsidRPr="008941A4" w14:paraId="7D5C1739"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095503B" w14:textId="77777777" w:rsidR="008941A4" w:rsidRPr="008941A4" w:rsidRDefault="008941A4" w:rsidP="00787C8E">
                  <w:pPr>
                    <w:jc w:val="left"/>
                    <w:rPr>
                      <w:rFonts w:cs="Arial"/>
                      <w:vanish/>
                      <w:position w:val="-2"/>
                      <w:szCs w:val="18"/>
                    </w:rPr>
                  </w:pPr>
                  <w:r w:rsidRPr="008941A4">
                    <w:rPr>
                      <w:rFonts w:cs="Arial"/>
                      <w:vanish/>
                      <w:position w:val="-2"/>
                      <w:szCs w:val="18"/>
                    </w:rPr>
                    <w:t>Sídlo právnické osoby:</w:t>
                  </w:r>
                </w:p>
              </w:tc>
              <w:bookmarkStart w:id="20" w:name="sidlo31"/>
              <w:tc>
                <w:tcPr>
                  <w:tcW w:w="5184" w:type="dxa"/>
                  <w:tcBorders>
                    <w:top w:val="single" w:sz="4" w:space="0" w:color="auto"/>
                    <w:left w:val="single" w:sz="4" w:space="0" w:color="auto"/>
                    <w:bottom w:val="single" w:sz="4" w:space="0" w:color="auto"/>
                    <w:right w:val="single" w:sz="4" w:space="0" w:color="auto"/>
                  </w:tcBorders>
                  <w:shd w:val="clear" w:color="auto" w:fill="auto"/>
                </w:tcPr>
                <w:p w14:paraId="2B33CD6A" w14:textId="77777777" w:rsidR="008941A4" w:rsidRPr="008941A4" w:rsidRDefault="008941A4" w:rsidP="00787C8E">
                  <w:pPr>
                    <w:jc w:val="left"/>
                    <w:rPr>
                      <w:rFonts w:cs="Arial"/>
                      <w:vanish/>
                      <w:szCs w:val="18"/>
                    </w:rPr>
                  </w:pPr>
                  <w:r w:rsidRPr="008941A4">
                    <w:rPr>
                      <w:rFonts w:cs="Arial"/>
                      <w:vanish/>
                      <w:szCs w:val="18"/>
                    </w:rPr>
                    <w:fldChar w:fldCharType="begin">
                      <w:ffData>
                        <w:name w:val="sidlo3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0"/>
                </w:p>
              </w:tc>
            </w:tr>
            <w:tr w:rsidR="008941A4" w:rsidRPr="008941A4" w14:paraId="492CDCD3"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0F3DCFE" w14:textId="77777777" w:rsidR="008941A4" w:rsidRPr="008941A4" w:rsidRDefault="008941A4" w:rsidP="00787C8E">
                  <w:pPr>
                    <w:jc w:val="left"/>
                    <w:rPr>
                      <w:rFonts w:cs="Arial"/>
                      <w:vanish/>
                      <w:position w:val="-2"/>
                      <w:szCs w:val="18"/>
                    </w:rPr>
                  </w:pPr>
                  <w:r w:rsidRPr="008941A4">
                    <w:rPr>
                      <w:rFonts w:cs="Arial"/>
                      <w:vanish/>
                      <w:position w:val="-2"/>
                      <w:szCs w:val="18"/>
                    </w:rPr>
                    <w:t>IČO:</w:t>
                  </w:r>
                </w:p>
              </w:tc>
              <w:bookmarkStart w:id="21" w:name="ico31"/>
              <w:tc>
                <w:tcPr>
                  <w:tcW w:w="5184" w:type="dxa"/>
                  <w:tcBorders>
                    <w:top w:val="single" w:sz="4" w:space="0" w:color="auto"/>
                    <w:left w:val="single" w:sz="4" w:space="0" w:color="auto"/>
                    <w:bottom w:val="single" w:sz="4" w:space="0" w:color="auto"/>
                    <w:right w:val="single" w:sz="4" w:space="0" w:color="auto"/>
                  </w:tcBorders>
                  <w:shd w:val="clear" w:color="auto" w:fill="auto"/>
                </w:tcPr>
                <w:p w14:paraId="3671DCB5" w14:textId="77777777" w:rsidR="008941A4" w:rsidRPr="008941A4" w:rsidRDefault="008941A4" w:rsidP="00787C8E">
                  <w:pPr>
                    <w:jc w:val="left"/>
                    <w:rPr>
                      <w:rFonts w:cs="Arial"/>
                      <w:vanish/>
                      <w:szCs w:val="18"/>
                    </w:rPr>
                  </w:pPr>
                  <w:r w:rsidRPr="008941A4">
                    <w:rPr>
                      <w:rFonts w:cs="Arial"/>
                      <w:vanish/>
                      <w:szCs w:val="18"/>
                    </w:rPr>
                    <w:fldChar w:fldCharType="begin">
                      <w:ffData>
                        <w:name w:val="ico31"/>
                        <w:enabled w:val="0"/>
                        <w:calcOnExit w:val="0"/>
                        <w:textInput>
                          <w:maxLength w:val="8"/>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1"/>
                </w:p>
              </w:tc>
            </w:tr>
            <w:tr w:rsidR="008941A4" w:rsidRPr="008941A4" w14:paraId="31D3CFD9"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9207905"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bookmarkStart w:id="22" w:name="or31"/>
              <w:tc>
                <w:tcPr>
                  <w:tcW w:w="5184" w:type="dxa"/>
                  <w:tcBorders>
                    <w:top w:val="single" w:sz="4" w:space="0" w:color="auto"/>
                    <w:left w:val="single" w:sz="4" w:space="0" w:color="auto"/>
                    <w:bottom w:val="single" w:sz="4" w:space="0" w:color="auto"/>
                    <w:right w:val="single" w:sz="4" w:space="0" w:color="auto"/>
                  </w:tcBorders>
                  <w:shd w:val="clear" w:color="auto" w:fill="auto"/>
                </w:tcPr>
                <w:p w14:paraId="4DCFA402" w14:textId="77777777" w:rsidR="008941A4" w:rsidRPr="008941A4" w:rsidRDefault="008941A4" w:rsidP="00787C8E">
                  <w:pPr>
                    <w:jc w:val="left"/>
                    <w:rPr>
                      <w:rFonts w:cs="Arial"/>
                      <w:vanish/>
                      <w:szCs w:val="18"/>
                    </w:rPr>
                  </w:pPr>
                  <w:r w:rsidRPr="008941A4">
                    <w:rPr>
                      <w:rFonts w:cs="Arial"/>
                      <w:vanish/>
                      <w:szCs w:val="18"/>
                    </w:rPr>
                    <w:fldChar w:fldCharType="begin">
                      <w:ffData>
                        <w:name w:val="or3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2"/>
                </w:p>
              </w:tc>
            </w:tr>
          </w:tbl>
          <w:p w14:paraId="25D9799F" w14:textId="77777777" w:rsidR="008941A4" w:rsidRPr="008941A4" w:rsidRDefault="008941A4" w:rsidP="00787C8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0B4EE2E0"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231B8EAC" w14:textId="77777777" w:rsidR="008941A4" w:rsidRPr="008941A4" w:rsidRDefault="008941A4" w:rsidP="00787C8E">
                  <w:pPr>
                    <w:jc w:val="left"/>
                    <w:rPr>
                      <w:rFonts w:cs="Arial"/>
                      <w:vanish/>
                      <w:szCs w:val="18"/>
                    </w:rPr>
                  </w:pPr>
                  <w:r w:rsidRPr="008941A4">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33D2204" w14:textId="77777777" w:rsidR="008941A4" w:rsidRPr="008941A4" w:rsidRDefault="008941A4" w:rsidP="00787C8E">
                  <w:pPr>
                    <w:jc w:val="left"/>
                    <w:rPr>
                      <w:rFonts w:cs="Arial"/>
                      <w:vanish/>
                      <w:szCs w:val="18"/>
                    </w:rPr>
                  </w:pPr>
                  <w:r w:rsidRPr="008941A4">
                    <w:rPr>
                      <w:rFonts w:cs="Arial"/>
                      <w:vanish/>
                      <w:szCs w:val="18"/>
                    </w:rPr>
                    <w:fldChar w:fldCharType="begin">
                      <w:ffData>
                        <w:name w:val="os_nazev31"/>
                        <w:enabled w:val="0"/>
                        <w:calcOnExit w:val="0"/>
                        <w:textInput>
                          <w:maxLength w:val="255"/>
                        </w:textInput>
                      </w:ffData>
                    </w:fldChar>
                  </w:r>
                  <w:bookmarkStart w:id="23" w:name="os_nazev3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3"/>
                </w:p>
              </w:tc>
            </w:tr>
            <w:tr w:rsidR="008941A4" w:rsidRPr="008941A4" w14:paraId="7C0B7A80"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C6262BF" w14:textId="77777777" w:rsidR="008941A4" w:rsidRPr="008941A4" w:rsidRDefault="008941A4" w:rsidP="00787C8E">
                  <w:pPr>
                    <w:jc w:val="left"/>
                    <w:rPr>
                      <w:rFonts w:cs="Arial"/>
                      <w:vanish/>
                      <w:position w:val="-2"/>
                      <w:szCs w:val="18"/>
                    </w:rPr>
                  </w:pPr>
                  <w:r w:rsidRPr="008941A4">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5731C25" w14:textId="77777777" w:rsidR="008941A4" w:rsidRPr="008941A4" w:rsidRDefault="008941A4" w:rsidP="00787C8E">
                  <w:pPr>
                    <w:jc w:val="left"/>
                    <w:rPr>
                      <w:rFonts w:cs="Arial"/>
                      <w:vanish/>
                      <w:szCs w:val="18"/>
                    </w:rPr>
                  </w:pPr>
                  <w:r w:rsidRPr="008941A4">
                    <w:rPr>
                      <w:rFonts w:cs="Arial"/>
                      <w:vanish/>
                      <w:szCs w:val="18"/>
                    </w:rPr>
                    <w:fldChar w:fldCharType="begin">
                      <w:ffData>
                        <w:name w:val="os_sidlo31"/>
                        <w:enabled w:val="0"/>
                        <w:calcOnExit w:val="0"/>
                        <w:textInput>
                          <w:maxLength w:val="255"/>
                        </w:textInput>
                      </w:ffData>
                    </w:fldChar>
                  </w:r>
                  <w:bookmarkStart w:id="24" w:name="os_sidlo3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4"/>
                </w:p>
              </w:tc>
            </w:tr>
            <w:tr w:rsidR="008941A4" w:rsidRPr="008941A4" w14:paraId="7FA5D41A"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5F677024"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E4607CC" w14:textId="77777777" w:rsidR="008941A4" w:rsidRPr="008941A4" w:rsidRDefault="008941A4" w:rsidP="00787C8E">
                  <w:pPr>
                    <w:jc w:val="left"/>
                    <w:rPr>
                      <w:rFonts w:cs="Arial"/>
                      <w:vanish/>
                      <w:szCs w:val="18"/>
                    </w:rPr>
                  </w:pPr>
                  <w:r w:rsidRPr="008941A4">
                    <w:rPr>
                      <w:rFonts w:cs="Arial"/>
                      <w:vanish/>
                      <w:szCs w:val="18"/>
                    </w:rPr>
                    <w:fldChar w:fldCharType="begin">
                      <w:ffData>
                        <w:name w:val="os_or31"/>
                        <w:enabled w:val="0"/>
                        <w:calcOnExit w:val="0"/>
                        <w:textInput>
                          <w:maxLength w:val="255"/>
                        </w:textInput>
                      </w:ffData>
                    </w:fldChar>
                  </w:r>
                  <w:bookmarkStart w:id="25" w:name="os_or3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5"/>
                </w:p>
              </w:tc>
            </w:tr>
          </w:tbl>
          <w:p w14:paraId="17C6F617" w14:textId="77777777" w:rsidR="008941A4" w:rsidRPr="008941A4" w:rsidRDefault="008941A4" w:rsidP="00787C8E">
            <w:pPr>
              <w:rPr>
                <w:vanish/>
                <w:color w:val="000000"/>
                <w:szCs w:val="18"/>
              </w:rPr>
            </w:pPr>
            <w:r w:rsidRPr="008941A4">
              <w:rPr>
                <w:rFonts w:cs="Arial"/>
                <w:vanish/>
                <w:szCs w:val="18"/>
              </w:rPr>
              <w:t xml:space="preserve">   *je-li Zástavce zapsán v obchodním rejstříku;  **není-li Zástavce zapsán v obchodním rejstříku</w:t>
            </w:r>
          </w:p>
        </w:tc>
      </w:tr>
      <w:tr w:rsidR="008941A4" w:rsidRPr="008941A4" w14:paraId="0469BEBA"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4"/>
              <w:gridCol w:w="5495"/>
            </w:tblGrid>
            <w:tr w:rsidR="008941A4" w:rsidRPr="008941A4" w14:paraId="7912D0C0" w14:textId="77777777" w:rsidTr="008941A4">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6E0717EE" w14:textId="77777777" w:rsidR="008941A4" w:rsidRPr="008941A4" w:rsidRDefault="008941A4" w:rsidP="00787C8E">
                  <w:pPr>
                    <w:jc w:val="left"/>
                    <w:rPr>
                      <w:rFonts w:cs="Arial"/>
                      <w:vanish/>
                      <w:szCs w:val="18"/>
                    </w:rPr>
                  </w:pPr>
                  <w:r w:rsidRPr="008941A4">
                    <w:rPr>
                      <w:rFonts w:cs="Arial"/>
                      <w:vanish/>
                      <w:position w:val="-2"/>
                      <w:szCs w:val="18"/>
                    </w:rPr>
                    <w:t>Název:</w:t>
                  </w:r>
                </w:p>
              </w:tc>
              <w:bookmarkStart w:id="26" w:name="nazev41"/>
              <w:tc>
                <w:tcPr>
                  <w:tcW w:w="5287" w:type="dxa"/>
                  <w:tcBorders>
                    <w:top w:val="single" w:sz="4" w:space="0" w:color="auto"/>
                    <w:left w:val="single" w:sz="4" w:space="0" w:color="auto"/>
                    <w:bottom w:val="single" w:sz="4" w:space="0" w:color="auto"/>
                    <w:right w:val="single" w:sz="4" w:space="0" w:color="auto"/>
                  </w:tcBorders>
                  <w:shd w:val="clear" w:color="auto" w:fill="auto"/>
                </w:tcPr>
                <w:p w14:paraId="212DE765" w14:textId="77777777" w:rsidR="008941A4" w:rsidRPr="008941A4" w:rsidRDefault="008941A4" w:rsidP="00787C8E">
                  <w:pPr>
                    <w:jc w:val="left"/>
                    <w:rPr>
                      <w:rFonts w:cs="Arial"/>
                      <w:vanish/>
                      <w:szCs w:val="18"/>
                    </w:rPr>
                  </w:pPr>
                  <w:r w:rsidRPr="008941A4">
                    <w:rPr>
                      <w:rFonts w:cs="Arial"/>
                      <w:vanish/>
                      <w:szCs w:val="18"/>
                    </w:rPr>
                    <w:fldChar w:fldCharType="begin">
                      <w:ffData>
                        <w:name w:val="nazev4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6"/>
                </w:p>
              </w:tc>
            </w:tr>
            <w:tr w:rsidR="008941A4" w:rsidRPr="008941A4" w14:paraId="42EC835B" w14:textId="77777777" w:rsidTr="008941A4">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61DF4564" w14:textId="77777777" w:rsidR="008941A4" w:rsidRPr="008941A4" w:rsidRDefault="008941A4" w:rsidP="00787C8E">
                  <w:pPr>
                    <w:jc w:val="left"/>
                    <w:rPr>
                      <w:rFonts w:cs="Arial"/>
                      <w:vanish/>
                      <w:position w:val="-2"/>
                      <w:szCs w:val="18"/>
                    </w:rPr>
                  </w:pPr>
                  <w:r w:rsidRPr="008941A4">
                    <w:rPr>
                      <w:rFonts w:cs="Arial"/>
                      <w:vanish/>
                      <w:szCs w:val="18"/>
                    </w:rPr>
                    <w:t>Sídlo obecního / krajského úřadu:</w:t>
                  </w:r>
                </w:p>
              </w:tc>
              <w:bookmarkStart w:id="27" w:name="sidlo41"/>
              <w:tc>
                <w:tcPr>
                  <w:tcW w:w="5287" w:type="dxa"/>
                  <w:tcBorders>
                    <w:top w:val="single" w:sz="4" w:space="0" w:color="auto"/>
                    <w:left w:val="single" w:sz="4" w:space="0" w:color="auto"/>
                    <w:bottom w:val="single" w:sz="4" w:space="0" w:color="auto"/>
                    <w:right w:val="single" w:sz="4" w:space="0" w:color="auto"/>
                  </w:tcBorders>
                  <w:shd w:val="clear" w:color="auto" w:fill="auto"/>
                </w:tcPr>
                <w:p w14:paraId="4D76000B" w14:textId="77777777" w:rsidR="008941A4" w:rsidRPr="008941A4" w:rsidRDefault="008941A4" w:rsidP="00787C8E">
                  <w:pPr>
                    <w:jc w:val="left"/>
                    <w:rPr>
                      <w:rFonts w:cs="Arial"/>
                      <w:vanish/>
                      <w:szCs w:val="18"/>
                    </w:rPr>
                  </w:pPr>
                  <w:r w:rsidRPr="008941A4">
                    <w:rPr>
                      <w:rFonts w:cs="Arial"/>
                      <w:vanish/>
                      <w:szCs w:val="18"/>
                    </w:rPr>
                    <w:fldChar w:fldCharType="begin">
                      <w:ffData>
                        <w:name w:val="sidlo4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7"/>
                </w:p>
              </w:tc>
            </w:tr>
            <w:tr w:rsidR="008941A4" w:rsidRPr="008941A4" w14:paraId="690FA44F" w14:textId="77777777" w:rsidTr="008941A4">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6782057" w14:textId="77777777" w:rsidR="008941A4" w:rsidRPr="008941A4" w:rsidRDefault="008941A4" w:rsidP="00787C8E">
                  <w:pPr>
                    <w:jc w:val="left"/>
                    <w:rPr>
                      <w:rFonts w:cs="Arial"/>
                      <w:vanish/>
                      <w:position w:val="-2"/>
                      <w:szCs w:val="18"/>
                    </w:rPr>
                  </w:pPr>
                  <w:r w:rsidRPr="008941A4">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97D5AC2" w14:textId="77777777" w:rsidR="008941A4" w:rsidRPr="008941A4" w:rsidRDefault="008941A4" w:rsidP="00787C8E">
                  <w:pPr>
                    <w:jc w:val="left"/>
                    <w:rPr>
                      <w:rFonts w:cs="Arial"/>
                      <w:vanish/>
                      <w:szCs w:val="18"/>
                    </w:rPr>
                  </w:pPr>
                  <w:r w:rsidRPr="008941A4">
                    <w:rPr>
                      <w:rFonts w:cs="Arial"/>
                      <w:vanish/>
                      <w:szCs w:val="18"/>
                    </w:rPr>
                    <w:fldChar w:fldCharType="begin">
                      <w:ffData>
                        <w:name w:val="ico41"/>
                        <w:enabled w:val="0"/>
                        <w:calcOnExit w:val="0"/>
                        <w:textInput>
                          <w:maxLength w:val="8"/>
                        </w:textInput>
                      </w:ffData>
                    </w:fldChar>
                  </w:r>
                  <w:bookmarkStart w:id="28" w:name="ico4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8"/>
                </w:p>
              </w:tc>
            </w:tr>
          </w:tbl>
          <w:p w14:paraId="181F50C1" w14:textId="77777777" w:rsidR="008941A4" w:rsidRPr="008941A4" w:rsidRDefault="008941A4" w:rsidP="00787C8E">
            <w:pPr>
              <w:jc w:val="left"/>
              <w:rPr>
                <w:vanish/>
                <w:color w:val="000000"/>
                <w:szCs w:val="18"/>
              </w:rPr>
            </w:pPr>
            <w:r w:rsidRPr="008941A4">
              <w:rPr>
                <w:rFonts w:cs="Arial"/>
                <w:vanish/>
                <w:szCs w:val="18"/>
              </w:rPr>
              <w:t xml:space="preserve">   </w:t>
            </w:r>
          </w:p>
        </w:tc>
      </w:tr>
      <w:tr w:rsidR="008941A4" w:rsidRPr="008941A4" w14:paraId="67A2A343"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6517EA82"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7C6AB67" w14:textId="77777777" w:rsidR="008941A4" w:rsidRPr="008941A4" w:rsidRDefault="008941A4" w:rsidP="00787C8E">
                  <w:pPr>
                    <w:jc w:val="left"/>
                    <w:rPr>
                      <w:rFonts w:cs="Arial"/>
                      <w:vanish/>
                      <w:szCs w:val="18"/>
                    </w:rPr>
                  </w:pPr>
                  <w:r w:rsidRPr="008941A4">
                    <w:rPr>
                      <w:rFonts w:cs="Arial"/>
                      <w:vanish/>
                      <w:position w:val="-2"/>
                      <w:szCs w:val="18"/>
                    </w:rPr>
                    <w:t>Název:</w:t>
                  </w:r>
                </w:p>
              </w:tc>
              <w:bookmarkStart w:id="29" w:name="nazev51"/>
              <w:tc>
                <w:tcPr>
                  <w:tcW w:w="5184" w:type="dxa"/>
                  <w:tcBorders>
                    <w:top w:val="single" w:sz="4" w:space="0" w:color="auto"/>
                    <w:left w:val="single" w:sz="4" w:space="0" w:color="auto"/>
                    <w:bottom w:val="single" w:sz="4" w:space="0" w:color="auto"/>
                    <w:right w:val="single" w:sz="4" w:space="0" w:color="auto"/>
                  </w:tcBorders>
                  <w:shd w:val="clear" w:color="auto" w:fill="auto"/>
                </w:tcPr>
                <w:p w14:paraId="4BAA7359" w14:textId="77777777" w:rsidR="008941A4" w:rsidRPr="008941A4" w:rsidRDefault="008941A4" w:rsidP="00787C8E">
                  <w:pPr>
                    <w:jc w:val="left"/>
                    <w:rPr>
                      <w:rFonts w:cs="Arial"/>
                      <w:vanish/>
                      <w:szCs w:val="18"/>
                    </w:rPr>
                  </w:pPr>
                  <w:r w:rsidRPr="008941A4">
                    <w:rPr>
                      <w:rFonts w:cs="Arial"/>
                      <w:vanish/>
                      <w:szCs w:val="18"/>
                    </w:rPr>
                    <w:fldChar w:fldCharType="begin">
                      <w:ffData>
                        <w:name w:val="nazev5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29"/>
                </w:p>
              </w:tc>
            </w:tr>
            <w:tr w:rsidR="008941A4" w:rsidRPr="008941A4" w14:paraId="24A27D32"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18C5A83" w14:textId="77777777" w:rsidR="008941A4" w:rsidRPr="008941A4" w:rsidRDefault="008941A4" w:rsidP="00787C8E">
                  <w:pPr>
                    <w:jc w:val="left"/>
                    <w:rPr>
                      <w:rFonts w:cs="Arial"/>
                      <w:vanish/>
                      <w:position w:val="-2"/>
                      <w:szCs w:val="18"/>
                    </w:rPr>
                  </w:pPr>
                  <w:r w:rsidRPr="008941A4">
                    <w:rPr>
                      <w:rFonts w:cs="Arial"/>
                      <w:vanish/>
                      <w:szCs w:val="18"/>
                    </w:rPr>
                    <w:t>Sídlo:</w:t>
                  </w:r>
                </w:p>
              </w:tc>
              <w:bookmarkStart w:id="30" w:name="sidlo51"/>
              <w:tc>
                <w:tcPr>
                  <w:tcW w:w="5184" w:type="dxa"/>
                  <w:tcBorders>
                    <w:top w:val="single" w:sz="4" w:space="0" w:color="auto"/>
                    <w:left w:val="single" w:sz="4" w:space="0" w:color="auto"/>
                    <w:bottom w:val="single" w:sz="4" w:space="0" w:color="auto"/>
                    <w:right w:val="single" w:sz="4" w:space="0" w:color="auto"/>
                  </w:tcBorders>
                  <w:shd w:val="clear" w:color="auto" w:fill="auto"/>
                </w:tcPr>
                <w:p w14:paraId="607932E6" w14:textId="77777777" w:rsidR="008941A4" w:rsidRPr="008941A4" w:rsidRDefault="008941A4" w:rsidP="00787C8E">
                  <w:pPr>
                    <w:jc w:val="left"/>
                    <w:rPr>
                      <w:rFonts w:cs="Arial"/>
                      <w:vanish/>
                      <w:szCs w:val="18"/>
                    </w:rPr>
                  </w:pPr>
                  <w:r w:rsidRPr="008941A4">
                    <w:rPr>
                      <w:rFonts w:cs="Arial"/>
                      <w:vanish/>
                      <w:szCs w:val="18"/>
                    </w:rPr>
                    <w:fldChar w:fldCharType="begin">
                      <w:ffData>
                        <w:name w:val="sidlo5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0"/>
                </w:p>
              </w:tc>
            </w:tr>
            <w:tr w:rsidR="008941A4" w:rsidRPr="008941A4" w14:paraId="3D271171"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8A9A043" w14:textId="77777777" w:rsidR="008941A4" w:rsidRPr="008941A4" w:rsidRDefault="008941A4" w:rsidP="00787C8E">
                  <w:pPr>
                    <w:jc w:val="left"/>
                    <w:rPr>
                      <w:rFonts w:cs="Arial"/>
                      <w:vanish/>
                      <w:position w:val="-2"/>
                      <w:szCs w:val="18"/>
                    </w:rPr>
                  </w:pPr>
                  <w:r w:rsidRPr="008941A4">
                    <w:rPr>
                      <w:rFonts w:cs="Arial"/>
                      <w:vanish/>
                      <w:position w:val="-2"/>
                      <w:szCs w:val="18"/>
                    </w:rPr>
                    <w:t>IČO:</w:t>
                  </w:r>
                </w:p>
              </w:tc>
              <w:bookmarkStart w:id="31" w:name="ico51"/>
              <w:tc>
                <w:tcPr>
                  <w:tcW w:w="5184" w:type="dxa"/>
                  <w:tcBorders>
                    <w:top w:val="single" w:sz="4" w:space="0" w:color="auto"/>
                    <w:left w:val="single" w:sz="4" w:space="0" w:color="auto"/>
                    <w:bottom w:val="single" w:sz="4" w:space="0" w:color="auto"/>
                    <w:right w:val="single" w:sz="4" w:space="0" w:color="auto"/>
                  </w:tcBorders>
                  <w:shd w:val="clear" w:color="auto" w:fill="auto"/>
                </w:tcPr>
                <w:p w14:paraId="6E75ED8C" w14:textId="77777777" w:rsidR="008941A4" w:rsidRPr="008941A4" w:rsidRDefault="008941A4" w:rsidP="00787C8E">
                  <w:pPr>
                    <w:jc w:val="left"/>
                    <w:rPr>
                      <w:rFonts w:cs="Arial"/>
                      <w:vanish/>
                      <w:szCs w:val="18"/>
                    </w:rPr>
                  </w:pPr>
                  <w:r w:rsidRPr="008941A4">
                    <w:rPr>
                      <w:rFonts w:cs="Arial"/>
                      <w:vanish/>
                      <w:szCs w:val="18"/>
                    </w:rPr>
                    <w:fldChar w:fldCharType="begin">
                      <w:ffData>
                        <w:name w:val="ico51"/>
                        <w:enabled w:val="0"/>
                        <w:calcOnExit w:val="0"/>
                        <w:textInput>
                          <w:maxLength w:val="8"/>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1"/>
                </w:p>
              </w:tc>
            </w:tr>
          </w:tbl>
          <w:p w14:paraId="1ED4E003" w14:textId="77777777" w:rsidR="008941A4" w:rsidRPr="008941A4" w:rsidRDefault="008941A4" w:rsidP="00787C8E">
            <w:pPr>
              <w:rPr>
                <w:vanish/>
                <w:color w:val="000000"/>
                <w:szCs w:val="18"/>
              </w:rPr>
            </w:pPr>
            <w:r w:rsidRPr="008941A4">
              <w:rPr>
                <w:rFonts w:cs="Arial"/>
                <w:vanish/>
                <w:szCs w:val="18"/>
              </w:rPr>
              <w:t xml:space="preserve">   </w:t>
            </w:r>
          </w:p>
        </w:tc>
      </w:tr>
      <w:tr w:rsidR="008941A4" w:rsidRPr="008941A4" w14:paraId="30A91125"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7A2A2217"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55E28D0" w14:textId="77777777" w:rsidR="008941A4" w:rsidRPr="008941A4" w:rsidRDefault="008941A4" w:rsidP="00787C8E">
                  <w:pPr>
                    <w:jc w:val="left"/>
                    <w:rPr>
                      <w:rFonts w:cs="Arial"/>
                      <w:vanish/>
                      <w:szCs w:val="18"/>
                    </w:rPr>
                  </w:pPr>
                  <w:r w:rsidRPr="008941A4">
                    <w:rPr>
                      <w:rFonts w:cs="Arial"/>
                      <w:vanish/>
                      <w:szCs w:val="18"/>
                    </w:rPr>
                    <w:t>Příjmení, jméno, titul:</w:t>
                  </w:r>
                </w:p>
              </w:tc>
              <w:bookmarkStart w:id="32" w:name="jmeno61"/>
              <w:tc>
                <w:tcPr>
                  <w:tcW w:w="5184" w:type="dxa"/>
                  <w:tcBorders>
                    <w:top w:val="single" w:sz="4" w:space="0" w:color="auto"/>
                    <w:left w:val="single" w:sz="4" w:space="0" w:color="auto"/>
                    <w:bottom w:val="single" w:sz="4" w:space="0" w:color="auto"/>
                    <w:right w:val="single" w:sz="4" w:space="0" w:color="auto"/>
                  </w:tcBorders>
                  <w:shd w:val="clear" w:color="auto" w:fill="auto"/>
                </w:tcPr>
                <w:p w14:paraId="6850ADD8" w14:textId="77777777" w:rsidR="008941A4" w:rsidRPr="008941A4" w:rsidRDefault="008941A4" w:rsidP="00787C8E">
                  <w:pPr>
                    <w:jc w:val="left"/>
                    <w:rPr>
                      <w:rFonts w:cs="Arial"/>
                      <w:vanish/>
                      <w:szCs w:val="18"/>
                    </w:rPr>
                  </w:pPr>
                  <w:r w:rsidRPr="008941A4">
                    <w:rPr>
                      <w:rFonts w:cs="Arial"/>
                      <w:vanish/>
                      <w:szCs w:val="18"/>
                    </w:rPr>
                    <w:fldChar w:fldCharType="begin">
                      <w:ffData>
                        <w:name w:val="jmeno6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2"/>
                </w:p>
              </w:tc>
            </w:tr>
            <w:tr w:rsidR="008941A4" w:rsidRPr="008941A4" w14:paraId="716E374D"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D6AB867" w14:textId="77777777" w:rsidR="008941A4" w:rsidRPr="008941A4" w:rsidRDefault="008941A4" w:rsidP="00787C8E">
                  <w:pPr>
                    <w:jc w:val="left"/>
                    <w:rPr>
                      <w:rFonts w:cs="Arial"/>
                      <w:vanish/>
                      <w:position w:val="-2"/>
                      <w:szCs w:val="18"/>
                    </w:rPr>
                  </w:pPr>
                  <w:r w:rsidRPr="008941A4">
                    <w:rPr>
                      <w:rFonts w:cs="Arial"/>
                      <w:vanish/>
                      <w:szCs w:val="18"/>
                    </w:rPr>
                    <w:t>Adresa (trvalý pobyt):</w:t>
                  </w:r>
                </w:p>
              </w:tc>
              <w:bookmarkStart w:id="33" w:name="Adresa61"/>
              <w:tc>
                <w:tcPr>
                  <w:tcW w:w="5184" w:type="dxa"/>
                  <w:tcBorders>
                    <w:top w:val="single" w:sz="4" w:space="0" w:color="auto"/>
                    <w:left w:val="single" w:sz="4" w:space="0" w:color="auto"/>
                    <w:bottom w:val="single" w:sz="4" w:space="0" w:color="auto"/>
                    <w:right w:val="single" w:sz="4" w:space="0" w:color="auto"/>
                  </w:tcBorders>
                  <w:shd w:val="clear" w:color="auto" w:fill="auto"/>
                </w:tcPr>
                <w:p w14:paraId="42311E8F" w14:textId="77777777" w:rsidR="008941A4" w:rsidRPr="008941A4" w:rsidRDefault="008941A4" w:rsidP="00787C8E">
                  <w:pPr>
                    <w:jc w:val="left"/>
                    <w:rPr>
                      <w:rFonts w:cs="Arial"/>
                      <w:vanish/>
                      <w:szCs w:val="18"/>
                    </w:rPr>
                  </w:pPr>
                  <w:r w:rsidRPr="008941A4">
                    <w:rPr>
                      <w:rFonts w:cs="Arial"/>
                      <w:vanish/>
                      <w:szCs w:val="18"/>
                    </w:rPr>
                    <w:fldChar w:fldCharType="begin">
                      <w:ffData>
                        <w:name w:val="Adresa6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3"/>
                </w:p>
              </w:tc>
            </w:tr>
            <w:tr w:rsidR="008941A4" w:rsidRPr="008941A4" w14:paraId="79769A2A"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C4C7FA2" w14:textId="77777777" w:rsidR="008941A4" w:rsidRPr="008941A4" w:rsidRDefault="008941A4" w:rsidP="00787C8E">
                  <w:pPr>
                    <w:jc w:val="left"/>
                    <w:rPr>
                      <w:rFonts w:cs="Arial"/>
                      <w:vanish/>
                      <w:position w:val="-2"/>
                      <w:szCs w:val="18"/>
                    </w:rPr>
                  </w:pPr>
                  <w:r w:rsidRPr="008941A4">
                    <w:rPr>
                      <w:rFonts w:cs="Arial"/>
                      <w:vanish/>
                      <w:position w:val="-2"/>
                      <w:szCs w:val="18"/>
                    </w:rPr>
                    <w:t xml:space="preserve">Rodné číslo </w:t>
                  </w:r>
                  <w:r w:rsidRPr="008941A4">
                    <w:rPr>
                      <w:rFonts w:cs="Arial"/>
                      <w:vanish/>
                      <w:position w:val="-2"/>
                      <w:szCs w:val="18"/>
                    </w:rPr>
                    <w:br/>
                    <w:t>(datum narození, není-li rodné číslo):</w:t>
                  </w:r>
                </w:p>
              </w:tc>
              <w:bookmarkStart w:id="34" w:name="RC61"/>
              <w:tc>
                <w:tcPr>
                  <w:tcW w:w="5184" w:type="dxa"/>
                  <w:tcBorders>
                    <w:top w:val="single" w:sz="4" w:space="0" w:color="auto"/>
                    <w:left w:val="single" w:sz="4" w:space="0" w:color="auto"/>
                    <w:bottom w:val="single" w:sz="4" w:space="0" w:color="auto"/>
                    <w:right w:val="single" w:sz="4" w:space="0" w:color="auto"/>
                  </w:tcBorders>
                  <w:shd w:val="clear" w:color="auto" w:fill="auto"/>
                </w:tcPr>
                <w:p w14:paraId="0DC92AAB" w14:textId="77777777" w:rsidR="008941A4" w:rsidRPr="008941A4" w:rsidRDefault="008941A4" w:rsidP="00787C8E">
                  <w:pPr>
                    <w:jc w:val="left"/>
                    <w:rPr>
                      <w:rFonts w:cs="Arial"/>
                      <w:vanish/>
                      <w:szCs w:val="18"/>
                    </w:rPr>
                  </w:pPr>
                  <w:r w:rsidRPr="008941A4">
                    <w:rPr>
                      <w:rFonts w:cs="Arial"/>
                      <w:vanish/>
                      <w:szCs w:val="18"/>
                    </w:rPr>
                    <w:fldChar w:fldCharType="begin">
                      <w:ffData>
                        <w:name w:val="RC6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4"/>
                </w:p>
              </w:tc>
            </w:tr>
            <w:tr w:rsidR="008941A4" w:rsidRPr="008941A4" w14:paraId="1CAAABD5"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605385D" w14:textId="77777777" w:rsidR="008941A4" w:rsidRPr="008941A4" w:rsidRDefault="008941A4" w:rsidP="00787C8E">
                  <w:pPr>
                    <w:jc w:val="left"/>
                    <w:rPr>
                      <w:rFonts w:cs="Arial"/>
                      <w:vanish/>
                      <w:position w:val="-2"/>
                      <w:szCs w:val="18"/>
                    </w:rPr>
                  </w:pPr>
                  <w:r w:rsidRPr="008941A4">
                    <w:rPr>
                      <w:rFonts w:cs="Arial"/>
                      <w:vanish/>
                      <w:position w:val="-2"/>
                      <w:szCs w:val="18"/>
                    </w:rPr>
                    <w:t>Druh, číslo a doba platnosti průkazu totožnosti</w:t>
                  </w:r>
                  <w:r w:rsidRPr="008941A4">
                    <w:rPr>
                      <w:rFonts w:cs="Arial"/>
                      <w:vanish/>
                      <w:position w:val="-2"/>
                      <w:szCs w:val="18"/>
                    </w:rPr>
                    <w:br/>
                    <w:t>a orgán / stát, který jej vydal:</w:t>
                  </w:r>
                </w:p>
              </w:tc>
              <w:bookmarkStart w:id="35" w:name="OP61"/>
              <w:tc>
                <w:tcPr>
                  <w:tcW w:w="5184" w:type="dxa"/>
                  <w:tcBorders>
                    <w:top w:val="single" w:sz="4" w:space="0" w:color="auto"/>
                    <w:left w:val="single" w:sz="4" w:space="0" w:color="auto"/>
                    <w:bottom w:val="single" w:sz="4" w:space="0" w:color="auto"/>
                    <w:right w:val="single" w:sz="4" w:space="0" w:color="auto"/>
                  </w:tcBorders>
                  <w:shd w:val="clear" w:color="auto" w:fill="auto"/>
                </w:tcPr>
                <w:p w14:paraId="21503269" w14:textId="77777777" w:rsidR="008941A4" w:rsidRPr="008941A4" w:rsidRDefault="008941A4" w:rsidP="00787C8E">
                  <w:pPr>
                    <w:jc w:val="left"/>
                    <w:rPr>
                      <w:rFonts w:cs="Arial"/>
                      <w:vanish/>
                      <w:szCs w:val="18"/>
                    </w:rPr>
                  </w:pPr>
                  <w:r w:rsidRPr="008941A4">
                    <w:rPr>
                      <w:rFonts w:cs="Arial"/>
                      <w:vanish/>
                      <w:szCs w:val="18"/>
                    </w:rPr>
                    <w:fldChar w:fldCharType="begin">
                      <w:ffData>
                        <w:name w:val="OP61"/>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5"/>
                </w:p>
              </w:tc>
            </w:tr>
          </w:tbl>
          <w:p w14:paraId="5A8EBB02" w14:textId="77777777" w:rsidR="008941A4" w:rsidRPr="008941A4" w:rsidRDefault="008941A4" w:rsidP="00787C8E">
            <w:pPr>
              <w:rPr>
                <w:vanish/>
                <w:color w:val="000000"/>
                <w:szCs w:val="18"/>
              </w:rPr>
            </w:pPr>
            <w:r w:rsidRPr="008941A4">
              <w:rPr>
                <w:vanish/>
                <w:color w:val="000000"/>
                <w:szCs w:val="18"/>
              </w:rPr>
              <w:t xml:space="preserve">   </w:t>
            </w:r>
          </w:p>
        </w:tc>
      </w:tr>
      <w:tr w:rsidR="008941A4" w:rsidRPr="008941A4" w14:paraId="577872F7"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32407378"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10394FA" w14:textId="77777777" w:rsidR="008941A4" w:rsidRPr="008941A4" w:rsidRDefault="008941A4" w:rsidP="00787C8E">
                  <w:pPr>
                    <w:jc w:val="left"/>
                    <w:rPr>
                      <w:rFonts w:cs="Arial"/>
                      <w:vanish/>
                      <w:szCs w:val="18"/>
                    </w:rPr>
                  </w:pPr>
                  <w:r w:rsidRPr="008941A4">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177212C" w14:textId="77777777" w:rsidR="008941A4" w:rsidRPr="008941A4" w:rsidRDefault="008941A4" w:rsidP="00787C8E">
                  <w:pPr>
                    <w:jc w:val="left"/>
                    <w:rPr>
                      <w:rFonts w:cs="Arial"/>
                      <w:vanish/>
                      <w:szCs w:val="18"/>
                    </w:rPr>
                  </w:pPr>
                  <w:r w:rsidRPr="008941A4">
                    <w:rPr>
                      <w:rFonts w:cs="Arial"/>
                      <w:vanish/>
                      <w:szCs w:val="18"/>
                    </w:rPr>
                    <w:fldChar w:fldCharType="begin">
                      <w:ffData>
                        <w:name w:val="jmeno71"/>
                        <w:enabled w:val="0"/>
                        <w:calcOnExit w:val="0"/>
                        <w:textInput>
                          <w:maxLength w:val="255"/>
                        </w:textInput>
                      </w:ffData>
                    </w:fldChar>
                  </w:r>
                  <w:bookmarkStart w:id="36" w:name="jmeno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6"/>
                </w:p>
              </w:tc>
            </w:tr>
            <w:tr w:rsidR="008941A4" w:rsidRPr="008941A4" w14:paraId="3068AA5E"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D9A9E4E" w14:textId="77777777" w:rsidR="008941A4" w:rsidRPr="008941A4" w:rsidRDefault="008941A4" w:rsidP="00787C8E">
                  <w:pPr>
                    <w:jc w:val="left"/>
                    <w:rPr>
                      <w:rFonts w:cs="Arial"/>
                      <w:vanish/>
                      <w:position w:val="-2"/>
                      <w:szCs w:val="18"/>
                    </w:rPr>
                  </w:pPr>
                  <w:r w:rsidRPr="008941A4">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FB7FCC3" w14:textId="77777777" w:rsidR="008941A4" w:rsidRPr="008941A4" w:rsidRDefault="008941A4" w:rsidP="00787C8E">
                  <w:pPr>
                    <w:jc w:val="left"/>
                    <w:rPr>
                      <w:rFonts w:cs="Arial"/>
                      <w:vanish/>
                      <w:szCs w:val="18"/>
                    </w:rPr>
                  </w:pPr>
                  <w:r w:rsidRPr="008941A4">
                    <w:rPr>
                      <w:rFonts w:cs="Arial"/>
                      <w:vanish/>
                      <w:szCs w:val="18"/>
                    </w:rPr>
                    <w:fldChar w:fldCharType="begin">
                      <w:ffData>
                        <w:name w:val="Adresa71"/>
                        <w:enabled w:val="0"/>
                        <w:calcOnExit w:val="0"/>
                        <w:textInput>
                          <w:maxLength w:val="255"/>
                        </w:textInput>
                      </w:ffData>
                    </w:fldChar>
                  </w:r>
                  <w:bookmarkStart w:id="37" w:name="Adresa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7"/>
                </w:p>
              </w:tc>
            </w:tr>
            <w:tr w:rsidR="008941A4" w:rsidRPr="008941A4" w14:paraId="781B24A1"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A5CB6B5" w14:textId="77777777" w:rsidR="008941A4" w:rsidRPr="008941A4" w:rsidRDefault="008941A4" w:rsidP="00787C8E">
                  <w:pPr>
                    <w:jc w:val="left"/>
                    <w:rPr>
                      <w:rFonts w:cs="Arial"/>
                      <w:vanish/>
                      <w:position w:val="-2"/>
                      <w:szCs w:val="18"/>
                    </w:rPr>
                  </w:pPr>
                  <w:r w:rsidRPr="008941A4">
                    <w:rPr>
                      <w:rFonts w:cs="Arial"/>
                      <w:vanish/>
                      <w:position w:val="-2"/>
                      <w:szCs w:val="18"/>
                    </w:rPr>
                    <w:t xml:space="preserve">Rodné číslo </w:t>
                  </w:r>
                  <w:r w:rsidRPr="008941A4">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1DA2070" w14:textId="77777777" w:rsidR="008941A4" w:rsidRPr="008941A4" w:rsidRDefault="008941A4" w:rsidP="00787C8E">
                  <w:pPr>
                    <w:jc w:val="left"/>
                    <w:rPr>
                      <w:rFonts w:cs="Arial"/>
                      <w:vanish/>
                      <w:szCs w:val="18"/>
                    </w:rPr>
                  </w:pPr>
                  <w:r w:rsidRPr="008941A4">
                    <w:rPr>
                      <w:rFonts w:cs="Arial"/>
                      <w:vanish/>
                      <w:szCs w:val="18"/>
                    </w:rPr>
                    <w:fldChar w:fldCharType="begin">
                      <w:ffData>
                        <w:name w:val="rc71"/>
                        <w:enabled w:val="0"/>
                        <w:calcOnExit w:val="0"/>
                        <w:textInput>
                          <w:maxLength w:val="255"/>
                        </w:textInput>
                      </w:ffData>
                    </w:fldChar>
                  </w:r>
                  <w:bookmarkStart w:id="38" w:name="rc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8"/>
                </w:p>
              </w:tc>
            </w:tr>
            <w:tr w:rsidR="008941A4" w:rsidRPr="008941A4" w14:paraId="0005DF35"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4591A51" w14:textId="77777777" w:rsidR="008941A4" w:rsidRPr="008941A4" w:rsidRDefault="008941A4" w:rsidP="00787C8E">
                  <w:pPr>
                    <w:jc w:val="left"/>
                    <w:rPr>
                      <w:rFonts w:cs="Arial"/>
                      <w:vanish/>
                      <w:position w:val="-2"/>
                      <w:szCs w:val="18"/>
                    </w:rPr>
                  </w:pPr>
                  <w:r w:rsidRPr="008941A4">
                    <w:rPr>
                      <w:rFonts w:cs="Arial"/>
                      <w:vanish/>
                      <w:position w:val="-2"/>
                      <w:szCs w:val="18"/>
                    </w:rPr>
                    <w:t>Druh, číslo a doba platnosti průkazu totožnosti</w:t>
                  </w:r>
                  <w:r w:rsidRPr="008941A4">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9536992" w14:textId="77777777" w:rsidR="008941A4" w:rsidRPr="008941A4" w:rsidRDefault="008941A4" w:rsidP="00787C8E">
                  <w:pPr>
                    <w:jc w:val="left"/>
                    <w:rPr>
                      <w:rFonts w:cs="Arial"/>
                      <w:vanish/>
                      <w:szCs w:val="18"/>
                    </w:rPr>
                  </w:pPr>
                  <w:r w:rsidRPr="008941A4">
                    <w:rPr>
                      <w:rFonts w:cs="Arial"/>
                      <w:vanish/>
                      <w:szCs w:val="18"/>
                    </w:rPr>
                    <w:fldChar w:fldCharType="begin">
                      <w:ffData>
                        <w:name w:val="op71"/>
                        <w:enabled w:val="0"/>
                        <w:calcOnExit w:val="0"/>
                        <w:textInput>
                          <w:maxLength w:val="255"/>
                        </w:textInput>
                      </w:ffData>
                    </w:fldChar>
                  </w:r>
                  <w:bookmarkStart w:id="39" w:name="op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39"/>
                </w:p>
              </w:tc>
            </w:tr>
            <w:tr w:rsidR="008941A4" w:rsidRPr="008941A4" w14:paraId="61F69F1B"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C50AD92" w14:textId="77777777" w:rsidR="008941A4" w:rsidRPr="008941A4" w:rsidRDefault="008941A4" w:rsidP="00787C8E">
                  <w:pPr>
                    <w:jc w:val="left"/>
                    <w:rPr>
                      <w:rFonts w:cs="Arial"/>
                      <w:vanish/>
                      <w:szCs w:val="18"/>
                    </w:rPr>
                  </w:pPr>
                  <w:r w:rsidRPr="008941A4">
                    <w:rPr>
                      <w:rFonts w:cs="Arial"/>
                      <w:vanish/>
                      <w:position w:val="-2"/>
                      <w:szCs w:val="18"/>
                    </w:rPr>
                    <w:t>Obchodní firma* / jméno a příjmení</w:t>
                  </w:r>
                  <w:r w:rsidRPr="008941A4">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E1FB885" w14:textId="77777777" w:rsidR="008941A4" w:rsidRPr="008941A4" w:rsidRDefault="008941A4" w:rsidP="00787C8E">
                  <w:pPr>
                    <w:jc w:val="left"/>
                    <w:rPr>
                      <w:rFonts w:cs="Arial"/>
                      <w:vanish/>
                      <w:szCs w:val="18"/>
                    </w:rPr>
                  </w:pPr>
                  <w:r w:rsidRPr="008941A4">
                    <w:rPr>
                      <w:rFonts w:cs="Arial"/>
                      <w:vanish/>
                      <w:szCs w:val="18"/>
                    </w:rPr>
                    <w:fldChar w:fldCharType="begin">
                      <w:ffData>
                        <w:name w:val="nazev71"/>
                        <w:enabled w:val="0"/>
                        <w:calcOnExit w:val="0"/>
                        <w:textInput>
                          <w:maxLength w:val="255"/>
                        </w:textInput>
                      </w:ffData>
                    </w:fldChar>
                  </w:r>
                  <w:bookmarkStart w:id="40" w:name="nazev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0"/>
                </w:p>
              </w:tc>
            </w:tr>
            <w:tr w:rsidR="008941A4" w:rsidRPr="008941A4" w14:paraId="1FE9398C"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D42B203" w14:textId="77777777" w:rsidR="008941A4" w:rsidRPr="008941A4" w:rsidRDefault="008941A4" w:rsidP="00787C8E">
                  <w:pPr>
                    <w:jc w:val="left"/>
                    <w:rPr>
                      <w:rFonts w:cs="Arial"/>
                      <w:vanish/>
                      <w:position w:val="-2"/>
                      <w:szCs w:val="18"/>
                    </w:rPr>
                  </w:pPr>
                  <w:r w:rsidRPr="008941A4">
                    <w:rPr>
                      <w:rFonts w:cs="Arial"/>
                      <w:vanish/>
                      <w:position w:val="-2"/>
                      <w:szCs w:val="18"/>
                    </w:rPr>
                    <w:t>S</w:t>
                  </w:r>
                  <w:r w:rsidRPr="008941A4">
                    <w:rPr>
                      <w:rFonts w:cs="Arial"/>
                      <w:vanish/>
                      <w:szCs w:val="18"/>
                    </w:rPr>
                    <w:t>í</w:t>
                  </w:r>
                  <w:r w:rsidRPr="008941A4">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2B409D0" w14:textId="77777777" w:rsidR="008941A4" w:rsidRPr="008941A4" w:rsidRDefault="008941A4" w:rsidP="00787C8E">
                  <w:pPr>
                    <w:jc w:val="left"/>
                    <w:rPr>
                      <w:rFonts w:cs="Arial"/>
                      <w:vanish/>
                      <w:szCs w:val="18"/>
                    </w:rPr>
                  </w:pPr>
                  <w:r w:rsidRPr="008941A4">
                    <w:rPr>
                      <w:rFonts w:cs="Arial"/>
                      <w:vanish/>
                      <w:szCs w:val="18"/>
                    </w:rPr>
                    <w:fldChar w:fldCharType="begin">
                      <w:ffData>
                        <w:name w:val="sidlo71"/>
                        <w:enabled w:val="0"/>
                        <w:calcOnExit w:val="0"/>
                        <w:textInput>
                          <w:maxLength w:val="255"/>
                        </w:textInput>
                      </w:ffData>
                    </w:fldChar>
                  </w:r>
                  <w:bookmarkStart w:id="41" w:name="sidlo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1"/>
                </w:p>
              </w:tc>
            </w:tr>
            <w:tr w:rsidR="008941A4" w:rsidRPr="008941A4" w14:paraId="78AEA9FC"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1516030" w14:textId="77777777" w:rsidR="008941A4" w:rsidRPr="008941A4" w:rsidRDefault="008941A4" w:rsidP="00787C8E">
                  <w:pPr>
                    <w:jc w:val="left"/>
                    <w:rPr>
                      <w:rFonts w:cs="Arial"/>
                      <w:vanish/>
                      <w:position w:val="-2"/>
                      <w:szCs w:val="18"/>
                    </w:rPr>
                  </w:pPr>
                  <w:r w:rsidRPr="008941A4">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9E3F159" w14:textId="77777777" w:rsidR="008941A4" w:rsidRPr="008941A4" w:rsidRDefault="008941A4" w:rsidP="00787C8E">
                  <w:pPr>
                    <w:jc w:val="left"/>
                    <w:rPr>
                      <w:rFonts w:cs="Arial"/>
                      <w:vanish/>
                      <w:szCs w:val="18"/>
                    </w:rPr>
                  </w:pPr>
                  <w:r w:rsidRPr="008941A4">
                    <w:rPr>
                      <w:rFonts w:cs="Arial"/>
                      <w:vanish/>
                      <w:szCs w:val="18"/>
                    </w:rPr>
                    <w:fldChar w:fldCharType="begin">
                      <w:ffData>
                        <w:name w:val="ico71"/>
                        <w:enabled w:val="0"/>
                        <w:calcOnExit w:val="0"/>
                        <w:textInput>
                          <w:maxLength w:val="8"/>
                        </w:textInput>
                      </w:ffData>
                    </w:fldChar>
                  </w:r>
                  <w:bookmarkStart w:id="42" w:name="ico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2"/>
                </w:p>
              </w:tc>
            </w:tr>
            <w:tr w:rsidR="008941A4" w:rsidRPr="008941A4" w14:paraId="645AD94A"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FBC33C3"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21AAC8F" w14:textId="77777777" w:rsidR="008941A4" w:rsidRPr="008941A4" w:rsidRDefault="008941A4" w:rsidP="00787C8E">
                  <w:pPr>
                    <w:jc w:val="left"/>
                    <w:rPr>
                      <w:rFonts w:cs="Arial"/>
                      <w:vanish/>
                      <w:szCs w:val="18"/>
                    </w:rPr>
                  </w:pPr>
                  <w:r w:rsidRPr="008941A4">
                    <w:rPr>
                      <w:rFonts w:cs="Arial"/>
                      <w:vanish/>
                      <w:szCs w:val="18"/>
                    </w:rPr>
                    <w:fldChar w:fldCharType="begin">
                      <w:ffData>
                        <w:name w:val="or71"/>
                        <w:enabled w:val="0"/>
                        <w:calcOnExit w:val="0"/>
                        <w:textInput>
                          <w:maxLength w:val="255"/>
                        </w:textInput>
                      </w:ffData>
                    </w:fldChar>
                  </w:r>
                  <w:bookmarkStart w:id="43" w:name="or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3"/>
                </w:p>
              </w:tc>
            </w:tr>
          </w:tbl>
          <w:p w14:paraId="0C4EE8F1" w14:textId="77777777" w:rsidR="008941A4" w:rsidRPr="008941A4" w:rsidRDefault="008941A4" w:rsidP="00787C8E">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4FC5DF83"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4A4B1F18" w14:textId="77777777" w:rsidR="008941A4" w:rsidRPr="008941A4" w:rsidRDefault="008941A4" w:rsidP="00787C8E">
                  <w:pPr>
                    <w:jc w:val="left"/>
                    <w:rPr>
                      <w:rFonts w:cs="Arial"/>
                      <w:vanish/>
                      <w:szCs w:val="18"/>
                    </w:rPr>
                  </w:pPr>
                  <w:r w:rsidRPr="008941A4">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EF4C8BD" w14:textId="77777777" w:rsidR="008941A4" w:rsidRPr="008941A4" w:rsidRDefault="008941A4" w:rsidP="00787C8E">
                  <w:pPr>
                    <w:jc w:val="left"/>
                    <w:rPr>
                      <w:rFonts w:cs="Arial"/>
                      <w:vanish/>
                      <w:szCs w:val="18"/>
                    </w:rPr>
                  </w:pPr>
                  <w:r w:rsidRPr="008941A4">
                    <w:rPr>
                      <w:rFonts w:cs="Arial"/>
                      <w:vanish/>
                      <w:szCs w:val="18"/>
                    </w:rPr>
                    <w:fldChar w:fldCharType="begin">
                      <w:ffData>
                        <w:name w:val="os_nazev71"/>
                        <w:enabled w:val="0"/>
                        <w:calcOnExit w:val="0"/>
                        <w:textInput>
                          <w:maxLength w:val="255"/>
                        </w:textInput>
                      </w:ffData>
                    </w:fldChar>
                  </w:r>
                  <w:bookmarkStart w:id="44" w:name="os_nazev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4"/>
                </w:p>
              </w:tc>
            </w:tr>
            <w:tr w:rsidR="008941A4" w:rsidRPr="008941A4" w14:paraId="7D606FE7"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751C9128" w14:textId="77777777" w:rsidR="008941A4" w:rsidRPr="008941A4" w:rsidRDefault="008941A4" w:rsidP="00787C8E">
                  <w:pPr>
                    <w:jc w:val="left"/>
                    <w:rPr>
                      <w:rFonts w:cs="Arial"/>
                      <w:vanish/>
                      <w:position w:val="-2"/>
                      <w:szCs w:val="18"/>
                    </w:rPr>
                  </w:pPr>
                  <w:r w:rsidRPr="008941A4">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3F9B34D" w14:textId="77777777" w:rsidR="008941A4" w:rsidRPr="008941A4" w:rsidRDefault="008941A4" w:rsidP="00787C8E">
                  <w:pPr>
                    <w:jc w:val="left"/>
                    <w:rPr>
                      <w:rFonts w:cs="Arial"/>
                      <w:vanish/>
                      <w:szCs w:val="18"/>
                    </w:rPr>
                  </w:pPr>
                  <w:r w:rsidRPr="008941A4">
                    <w:rPr>
                      <w:rFonts w:cs="Arial"/>
                      <w:vanish/>
                      <w:szCs w:val="18"/>
                    </w:rPr>
                    <w:fldChar w:fldCharType="begin">
                      <w:ffData>
                        <w:name w:val="os_sidlo71"/>
                        <w:enabled w:val="0"/>
                        <w:calcOnExit w:val="0"/>
                        <w:textInput>
                          <w:maxLength w:val="255"/>
                        </w:textInput>
                      </w:ffData>
                    </w:fldChar>
                  </w:r>
                  <w:bookmarkStart w:id="45" w:name="os_sidlo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5"/>
                </w:p>
              </w:tc>
            </w:tr>
            <w:tr w:rsidR="008941A4" w:rsidRPr="008941A4" w14:paraId="463CDF44"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77B1F670"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1481AE8" w14:textId="77777777" w:rsidR="008941A4" w:rsidRPr="008941A4" w:rsidRDefault="008941A4" w:rsidP="00787C8E">
                  <w:pPr>
                    <w:jc w:val="left"/>
                    <w:rPr>
                      <w:rFonts w:cs="Arial"/>
                      <w:vanish/>
                      <w:szCs w:val="18"/>
                    </w:rPr>
                  </w:pPr>
                  <w:r w:rsidRPr="008941A4">
                    <w:rPr>
                      <w:rFonts w:cs="Arial"/>
                      <w:vanish/>
                      <w:szCs w:val="18"/>
                    </w:rPr>
                    <w:fldChar w:fldCharType="begin">
                      <w:ffData>
                        <w:name w:val="os_or71"/>
                        <w:enabled w:val="0"/>
                        <w:calcOnExit w:val="0"/>
                        <w:textInput>
                          <w:maxLength w:val="255"/>
                        </w:textInput>
                      </w:ffData>
                    </w:fldChar>
                  </w:r>
                  <w:bookmarkStart w:id="46" w:name="os_or71"/>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46"/>
                </w:p>
              </w:tc>
            </w:tr>
          </w:tbl>
          <w:p w14:paraId="284E1B42" w14:textId="77777777" w:rsidR="008941A4" w:rsidRPr="008941A4" w:rsidRDefault="008941A4" w:rsidP="00787C8E">
            <w:pPr>
              <w:rPr>
                <w:vanish/>
                <w:color w:val="000000"/>
                <w:szCs w:val="18"/>
              </w:rPr>
            </w:pPr>
            <w:r w:rsidRPr="008941A4">
              <w:rPr>
                <w:rFonts w:cs="Arial"/>
                <w:vanish/>
                <w:szCs w:val="18"/>
              </w:rPr>
              <w:t xml:space="preserve">      *je-li Zástavce zapsán v obchodním rejstříku;  **není-li Zástavce zapsán v obchodním rejstříku</w:t>
            </w:r>
          </w:p>
        </w:tc>
      </w:tr>
    </w:tbl>
    <w:p w14:paraId="42DF4C37" w14:textId="77777777" w:rsidR="00DC7FAB" w:rsidRPr="00765477" w:rsidRDefault="00DC7FAB" w:rsidP="00DC7FAB">
      <w:pPr>
        <w:ind w:left="284" w:right="5" w:hanging="284"/>
      </w:pPr>
    </w:p>
    <w:p w14:paraId="0B7BB5B2" w14:textId="77777777" w:rsidR="00DC7FAB" w:rsidRPr="00765477" w:rsidRDefault="00DC7FAB" w:rsidP="00DC7FAB">
      <w:pPr>
        <w:rPr>
          <w:rFonts w:cs="Arial"/>
          <w:szCs w:val="18"/>
        </w:rPr>
      </w:pPr>
      <w:r w:rsidRPr="00765477">
        <w:rPr>
          <w:rFonts w:cs="Arial"/>
          <w:szCs w:val="18"/>
        </w:rPr>
        <w:t xml:space="preserve">uzavírají </w:t>
      </w:r>
      <w:bookmarkStart w:id="47" w:name="_DV_M6"/>
      <w:bookmarkStart w:id="48" w:name="_DV_M7"/>
      <w:bookmarkStart w:id="49" w:name="_DV_M8"/>
      <w:bookmarkStart w:id="50" w:name="_DV_C51"/>
      <w:bookmarkEnd w:id="47"/>
      <w:bookmarkEnd w:id="48"/>
      <w:bookmarkEnd w:id="49"/>
      <w:r w:rsidRPr="00765477">
        <w:rPr>
          <w:rFonts w:cs="Arial"/>
          <w:szCs w:val="18"/>
        </w:rPr>
        <w:t>tuto Smlouvu o zástavě pohledávky</w:t>
      </w:r>
      <w:r w:rsidR="00124FD1">
        <w:rPr>
          <w:rFonts w:cs="Arial"/>
          <w:szCs w:val="18"/>
        </w:rPr>
        <w:t xml:space="preserve"> z vkladů</w:t>
      </w:r>
      <w:r w:rsidRPr="00765477">
        <w:rPr>
          <w:rFonts w:cs="Arial"/>
          <w:szCs w:val="18"/>
        </w:rPr>
        <w:t xml:space="preserve"> </w:t>
      </w:r>
      <w:proofErr w:type="spellStart"/>
      <w:r w:rsidRPr="00765477">
        <w:rPr>
          <w:rFonts w:cs="Arial"/>
          <w:szCs w:val="18"/>
        </w:rPr>
        <w:t>reg</w:t>
      </w:r>
      <w:proofErr w:type="spellEnd"/>
      <w:r w:rsidRPr="00765477">
        <w:rPr>
          <w:rFonts w:cs="Arial"/>
          <w:szCs w:val="18"/>
        </w:rPr>
        <w:t>. č.</w:t>
      </w:r>
      <w:bookmarkEnd w:id="50"/>
      <w:r w:rsidRPr="00765477">
        <w:rPr>
          <w:rFonts w:cs="Arial"/>
          <w:szCs w:val="18"/>
        </w:rPr>
        <w:t xml:space="preserve"> </w:t>
      </w:r>
      <w:r w:rsidRPr="00765477">
        <w:fldChar w:fldCharType="begin">
          <w:ffData>
            <w:name w:val="Textové1_2"/>
            <w:enabled/>
            <w:calcOnExit w:val="0"/>
            <w:textInput/>
          </w:ffData>
        </w:fldChar>
      </w:r>
      <w:bookmarkStart w:id="51" w:name="Textové1_2"/>
      <w:r w:rsidRPr="00765477">
        <w:instrText xml:space="preserve"> FORMTEXT </w:instrText>
      </w:r>
      <w:r w:rsidRPr="00765477">
        <w:fldChar w:fldCharType="separate"/>
      </w:r>
      <w:r w:rsidR="008941A4">
        <w:t>10000913738</w:t>
      </w:r>
      <w:r w:rsidRPr="00765477">
        <w:fldChar w:fldCharType="end"/>
      </w:r>
      <w:bookmarkEnd w:id="51"/>
      <w:r w:rsidRPr="00765477">
        <w:rPr>
          <w:rFonts w:cs="Arial"/>
          <w:vanish/>
          <w:color w:val="FF0000"/>
          <w:sz w:val="16"/>
          <w:szCs w:val="16"/>
        </w:rPr>
        <w:t>(doplňte registrační číslo smluvního dokumentu)</w:t>
      </w:r>
      <w:r w:rsidRPr="00765477">
        <w:rPr>
          <w:rFonts w:cs="Arial"/>
          <w:szCs w:val="18"/>
        </w:rPr>
        <w:t xml:space="preserve"> (dále jen „</w:t>
      </w:r>
      <w:r w:rsidRPr="00765477">
        <w:rPr>
          <w:rFonts w:cs="Arial"/>
          <w:b/>
          <w:bCs/>
          <w:szCs w:val="18"/>
        </w:rPr>
        <w:t>Smlouva</w:t>
      </w:r>
      <w:r w:rsidRPr="00765477">
        <w:rPr>
          <w:rFonts w:cs="Arial"/>
          <w:szCs w:val="18"/>
        </w:rPr>
        <w:t xml:space="preserve">“) k zajištění </w:t>
      </w:r>
      <w:r w:rsidR="00CF1946" w:rsidRPr="00765477">
        <w:rPr>
          <w:rFonts w:cs="Arial"/>
          <w:szCs w:val="18"/>
        </w:rPr>
        <w:t>Dluhů</w:t>
      </w:r>
      <w:r w:rsidRPr="00765477">
        <w:rPr>
          <w:rFonts w:cs="Arial"/>
          <w:szCs w:val="18"/>
        </w:rPr>
        <w:t>, jak jsou specifikovány níže v této Smlouvě.</w:t>
      </w:r>
    </w:p>
    <w:p w14:paraId="23F62DBB" w14:textId="77777777" w:rsidR="00DC7FAB" w:rsidRPr="00765477" w:rsidRDefault="00DC7FAB" w:rsidP="00DC7FAB">
      <w:pPr>
        <w:widowControl w:val="0"/>
        <w:tabs>
          <w:tab w:val="left" w:pos="284"/>
          <w:tab w:val="left" w:leader="dot" w:pos="9072"/>
        </w:tabs>
        <w:rPr>
          <w:rFonts w:cs="Arial"/>
          <w:szCs w:val="18"/>
        </w:rPr>
      </w:pPr>
    </w:p>
    <w:p w14:paraId="36451E06" w14:textId="77777777" w:rsidR="00DC7FAB" w:rsidRPr="00765477" w:rsidRDefault="00DC7FAB" w:rsidP="00DC7FAB">
      <w:pPr>
        <w:keepNext/>
        <w:spacing w:before="240"/>
        <w:ind w:left="425" w:right="6" w:hanging="425"/>
        <w:rPr>
          <w:rFonts w:cs="Arial"/>
          <w:b/>
          <w:szCs w:val="18"/>
        </w:rPr>
      </w:pPr>
      <w:r w:rsidRPr="00765477">
        <w:rPr>
          <w:rFonts w:cs="Arial"/>
          <w:b/>
          <w:szCs w:val="18"/>
        </w:rPr>
        <w:t>1.</w:t>
      </w:r>
      <w:r w:rsidRPr="00765477">
        <w:rPr>
          <w:rFonts w:cs="Arial"/>
          <w:b/>
          <w:szCs w:val="18"/>
        </w:rPr>
        <w:tab/>
        <w:t xml:space="preserve">Vymezení </w:t>
      </w:r>
      <w:r w:rsidRPr="00765477">
        <w:rPr>
          <w:rFonts w:cs="Arial"/>
          <w:b/>
        </w:rPr>
        <w:t>pojmů</w:t>
      </w:r>
    </w:p>
    <w:p w14:paraId="149DA3C6" w14:textId="77777777" w:rsidR="00DC7FAB" w:rsidRPr="00765477" w:rsidRDefault="00DC7FAB" w:rsidP="00DC7FAB">
      <w:pPr>
        <w:keepNext/>
        <w:ind w:left="425" w:hanging="425"/>
        <w:rPr>
          <w:rFonts w:cs="Arial"/>
          <w:szCs w:val="18"/>
        </w:rPr>
      </w:pPr>
    </w:p>
    <w:p w14:paraId="7EA0A35D" w14:textId="77777777" w:rsidR="00DC7FAB" w:rsidRPr="00765477" w:rsidRDefault="008941A4" w:rsidP="00C16D37">
      <w:pPr>
        <w:ind w:left="426" w:hanging="426"/>
      </w:pPr>
      <w:r>
        <w:t>1.1</w:t>
      </w:r>
      <w:r w:rsidR="00C16D37">
        <w:tab/>
      </w:r>
      <w:r w:rsidR="00DC7FAB" w:rsidRPr="00765477">
        <w:t>Pojmy s velkým počátečním písmenem mají v této Smlouvě následující význam:</w:t>
      </w:r>
    </w:p>
    <w:p w14:paraId="73A82F14" w14:textId="77777777" w:rsidR="004246DE" w:rsidRPr="00765477" w:rsidRDefault="004246DE" w:rsidP="004246DE">
      <w:pPr>
        <w:ind w:left="420"/>
      </w:pPr>
    </w:p>
    <w:p w14:paraId="1622FBB1" w14:textId="77777777" w:rsidR="008A209C" w:rsidRPr="00C91ED4" w:rsidRDefault="00141D9C" w:rsidP="008A209C">
      <w:pPr>
        <w:pStyle w:val="Napoveda"/>
        <w:ind w:left="426"/>
        <w:rPr>
          <w:lang w:eastAsia="en-US"/>
        </w:rPr>
      </w:pPr>
      <w:bookmarkStart w:id="52" w:name="DEL_BU_1"/>
      <w:r w:rsidRPr="00141D9C">
        <w:rPr>
          <w:rFonts w:cs="Times New Roman"/>
          <w:b/>
          <w:i/>
          <w:spacing w:val="-5"/>
          <w:sz w:val="18"/>
          <w:szCs w:val="20"/>
        </w:rPr>
        <w:t>pouze Varianta A – pro zástavu pohledávek z běžného účtu</w:t>
      </w:r>
      <w:r w:rsidRPr="00141D9C">
        <w:rPr>
          <w:i/>
          <w:sz w:val="18"/>
          <w:szCs w:val="18"/>
        </w:rPr>
        <w:t xml:space="preserve"> – v případě zástavy TÚ vymažte</w:t>
      </w:r>
      <w:r w:rsidR="005309C9">
        <w:rPr>
          <w:i/>
          <w:sz w:val="18"/>
          <w:szCs w:val="18"/>
        </w:rPr>
        <w:t xml:space="preserve"> </w:t>
      </w:r>
      <w:r w:rsidR="005309C9">
        <w:rPr>
          <w:i/>
          <w:szCs w:val="18"/>
        </w:rPr>
        <w:t>(</w:t>
      </w:r>
      <w:r w:rsidR="005309C9" w:rsidRPr="005309C9">
        <w:t xml:space="preserve">v případě </w:t>
      </w:r>
      <w:r w:rsidR="005309C9" w:rsidRPr="005309C9">
        <w:rPr>
          <w:b/>
          <w:bCs/>
        </w:rPr>
        <w:t>současné</w:t>
      </w:r>
      <w:r w:rsidR="005309C9" w:rsidRPr="005309C9">
        <w:t xml:space="preserve"> zástavy  TÚ a BÚ jednou smlouvou kontaktujte právní odbor)</w:t>
      </w:r>
    </w:p>
    <w:p w14:paraId="571E7EA8" w14:textId="77777777" w:rsidR="004246DE" w:rsidRPr="00765477" w:rsidRDefault="004246DE" w:rsidP="00765477">
      <w:pPr>
        <w:ind w:left="426"/>
        <w:rPr>
          <w:rFonts w:ascii="Calibri" w:hAnsi="Calibri" w:cs="Calibri"/>
          <w:sz w:val="22"/>
          <w:szCs w:val="22"/>
          <w:lang w:eastAsia="en-US"/>
        </w:rPr>
      </w:pPr>
      <w:r w:rsidRPr="00765477">
        <w:rPr>
          <w:rFonts w:cs="Arial"/>
          <w:szCs w:val="18"/>
        </w:rPr>
        <w:t>„</w:t>
      </w:r>
      <w:r w:rsidRPr="00765477">
        <w:rPr>
          <w:rFonts w:cs="Arial"/>
          <w:b/>
          <w:szCs w:val="18"/>
        </w:rPr>
        <w:t>Běžný účet</w:t>
      </w:r>
      <w:r w:rsidRPr="00765477">
        <w:rPr>
          <w:rFonts w:cs="Arial"/>
          <w:szCs w:val="18"/>
        </w:rPr>
        <w:t>“</w:t>
      </w:r>
      <w:r w:rsidR="00F34DEA" w:rsidRPr="00765477">
        <w:rPr>
          <w:rFonts w:cs="Arial"/>
          <w:szCs w:val="18"/>
        </w:rPr>
        <w:t xml:space="preserve"> </w:t>
      </w:r>
      <w:bookmarkStart w:id="53" w:name="DEL_BU_POUZE1"/>
      <w:r w:rsidR="00F34DEA" w:rsidRPr="00765477">
        <w:rPr>
          <w:rFonts w:cs="Arial"/>
          <w:szCs w:val="18"/>
        </w:rPr>
        <w:t>nebo „</w:t>
      </w:r>
      <w:r w:rsidR="00F34DEA" w:rsidRPr="00765477">
        <w:rPr>
          <w:rFonts w:cs="Arial"/>
          <w:b/>
          <w:szCs w:val="18"/>
        </w:rPr>
        <w:t>Běžn</w:t>
      </w:r>
      <w:r w:rsidR="003E75D5" w:rsidRPr="00765477">
        <w:rPr>
          <w:rFonts w:cs="Arial"/>
          <w:b/>
          <w:szCs w:val="18"/>
        </w:rPr>
        <w:t>é</w:t>
      </w:r>
      <w:r w:rsidR="00F34DEA" w:rsidRPr="00765477">
        <w:rPr>
          <w:rFonts w:cs="Arial"/>
          <w:b/>
          <w:szCs w:val="18"/>
        </w:rPr>
        <w:t xml:space="preserve"> účty</w:t>
      </w:r>
      <w:r w:rsidR="00F34DEA" w:rsidRPr="00765477">
        <w:rPr>
          <w:rFonts w:cs="Arial"/>
          <w:szCs w:val="18"/>
        </w:rPr>
        <w:t xml:space="preserve">“ </w:t>
      </w:r>
      <w:bookmarkEnd w:id="53"/>
      <w:r w:rsidRPr="00765477">
        <w:rPr>
          <w:rFonts w:cs="Arial"/>
          <w:szCs w:val="18"/>
        </w:rPr>
        <w:t xml:space="preserve">je </w:t>
      </w:r>
      <w:bookmarkStart w:id="54" w:name="DEL_TEXTACEGEN1"/>
      <w:bookmarkEnd w:id="54"/>
      <w:r w:rsidR="008F7414" w:rsidRPr="00765477">
        <w:fldChar w:fldCharType="begin">
          <w:ffData>
            <w:name w:val="ZZ_BU_CISLA"/>
            <w:enabled/>
            <w:calcOnExit w:val="0"/>
            <w:textInput/>
          </w:ffData>
        </w:fldChar>
      </w:r>
      <w:bookmarkStart w:id="55" w:name="ZZ_BU_CISLA"/>
      <w:r w:rsidR="008F7414" w:rsidRPr="00765477">
        <w:instrText xml:space="preserve"> FORMTEXT </w:instrText>
      </w:r>
      <w:r w:rsidR="008F7414" w:rsidRPr="00765477">
        <w:fldChar w:fldCharType="separate"/>
      </w:r>
      <w:r w:rsidR="008941A4">
        <w:t>běžný účet Zástavce č. 1872700287/0100</w:t>
      </w:r>
      <w:r w:rsidR="008F7414" w:rsidRPr="00765477">
        <w:fldChar w:fldCharType="end"/>
      </w:r>
      <w:bookmarkEnd w:id="55"/>
      <w:r w:rsidRPr="00765477">
        <w:t xml:space="preserve"> </w:t>
      </w:r>
      <w:r w:rsidRPr="00765477">
        <w:rPr>
          <w:rFonts w:cs="Arial"/>
          <w:szCs w:val="18"/>
        </w:rPr>
        <w:t>vedený u Banky.</w:t>
      </w:r>
      <w:r w:rsidRPr="00765477">
        <w:rPr>
          <w:vanish/>
          <w:color w:val="FF0000"/>
          <w:sz w:val="16"/>
          <w:szCs w:val="16"/>
        </w:rPr>
        <w:t xml:space="preserve"> (</w:t>
      </w:r>
      <w:r w:rsidR="00765477" w:rsidRPr="00765477">
        <w:rPr>
          <w:rFonts w:ascii="Calibri" w:hAnsi="Calibri" w:cs="Calibri"/>
          <w:vanish/>
          <w:color w:val="FF0000"/>
          <w:sz w:val="16"/>
          <w:szCs w:val="16"/>
          <w:lang w:eastAsia="en-US"/>
        </w:rPr>
        <w:t>Pokud je zastavováno více BÚ, uvede se místo toho: „</w:t>
      </w:r>
      <w:r w:rsidR="00765477" w:rsidRPr="00765477">
        <w:rPr>
          <w:rFonts w:ascii="Calibri" w:hAnsi="Calibri" w:cs="Calibri"/>
          <w:b/>
          <w:bCs/>
          <w:vanish/>
          <w:color w:val="FF0000"/>
          <w:sz w:val="16"/>
          <w:szCs w:val="16"/>
          <w:lang w:eastAsia="en-US"/>
        </w:rPr>
        <w:t>Běžný účet</w:t>
      </w:r>
      <w:r w:rsidR="00765477" w:rsidRPr="00765477">
        <w:rPr>
          <w:rFonts w:ascii="Calibri" w:hAnsi="Calibri" w:cs="Calibri"/>
          <w:vanish/>
          <w:color w:val="FF0000"/>
          <w:sz w:val="16"/>
          <w:szCs w:val="16"/>
          <w:lang w:eastAsia="en-US"/>
        </w:rPr>
        <w:t>“ nebo „</w:t>
      </w:r>
      <w:r w:rsidR="00765477" w:rsidRPr="00765477">
        <w:rPr>
          <w:rFonts w:ascii="Calibri" w:hAnsi="Calibri" w:cs="Calibri"/>
          <w:b/>
          <w:bCs/>
          <w:vanish/>
          <w:color w:val="FF0000"/>
          <w:sz w:val="16"/>
          <w:szCs w:val="16"/>
          <w:lang w:eastAsia="en-US"/>
        </w:rPr>
        <w:t>Běžné účty</w:t>
      </w:r>
      <w:r w:rsidR="00765477" w:rsidRPr="00765477">
        <w:rPr>
          <w:rFonts w:ascii="Calibri" w:hAnsi="Calibri" w:cs="Calibri"/>
          <w:vanish/>
          <w:color w:val="FF0000"/>
          <w:sz w:val="16"/>
          <w:szCs w:val="16"/>
          <w:lang w:eastAsia="en-US"/>
        </w:rPr>
        <w:t>“ je běžný účet Zástavce č. ____, běžný účet Zástavce č. ____ a běžný účet Zástavce č. ____ , všechny vedené u Banky.)</w:t>
      </w:r>
    </w:p>
    <w:p w14:paraId="47EDC634" w14:textId="77777777" w:rsidR="00DC7FAB" w:rsidRPr="00765477" w:rsidRDefault="00DC7FAB" w:rsidP="00DC7FAB">
      <w:pPr>
        <w:ind w:left="426"/>
        <w:rPr>
          <w:b/>
        </w:rPr>
      </w:pPr>
    </w:p>
    <w:bookmarkEnd w:id="52"/>
    <w:p w14:paraId="07D98433" w14:textId="77777777" w:rsidR="00DC7FAB" w:rsidRPr="00765477" w:rsidRDefault="00DC7FAB" w:rsidP="00DC7FAB">
      <w:pPr>
        <w:ind w:left="426"/>
        <w:rPr>
          <w:rFonts w:cs="Arial"/>
          <w:szCs w:val="18"/>
        </w:rPr>
      </w:pPr>
      <w:r w:rsidRPr="00765477">
        <w:rPr>
          <w:rFonts w:cs="Arial"/>
          <w:szCs w:val="18"/>
        </w:rPr>
        <w:t>„</w:t>
      </w:r>
      <w:r w:rsidRPr="00765477">
        <w:rPr>
          <w:rFonts w:cs="Arial"/>
          <w:b/>
          <w:szCs w:val="18"/>
        </w:rPr>
        <w:t>Den přepočtu</w:t>
      </w:r>
      <w:r w:rsidRPr="00765477">
        <w:rPr>
          <w:rFonts w:cs="Arial"/>
          <w:szCs w:val="18"/>
        </w:rPr>
        <w:t>“ je den vzniku Pohledávky nebo den jejího přepočtu na jinou měnu.</w:t>
      </w:r>
    </w:p>
    <w:p w14:paraId="3EB13AB2" w14:textId="77777777" w:rsidR="00444039" w:rsidRPr="00765477" w:rsidRDefault="00444039" w:rsidP="00DC7FAB">
      <w:pPr>
        <w:ind w:left="426"/>
      </w:pPr>
    </w:p>
    <w:p w14:paraId="2C5B69EB" w14:textId="4A0F4745" w:rsidR="00E176B9" w:rsidRPr="00765477" w:rsidRDefault="00444039" w:rsidP="00444039">
      <w:pPr>
        <w:ind w:left="426"/>
      </w:pPr>
      <w:r w:rsidRPr="00765477">
        <w:t>„</w:t>
      </w:r>
      <w:r w:rsidRPr="00765477">
        <w:rPr>
          <w:b/>
        </w:rPr>
        <w:t>Dluh</w:t>
      </w:r>
      <w:r w:rsidRPr="00765477">
        <w:t>“</w:t>
      </w:r>
      <w:r w:rsidR="00F8011F" w:rsidRPr="00765477">
        <w:t xml:space="preserve"> nebo „</w:t>
      </w:r>
      <w:r w:rsidR="00F8011F" w:rsidRPr="00765477">
        <w:rPr>
          <w:b/>
        </w:rPr>
        <w:t>Dluhy</w:t>
      </w:r>
      <w:r w:rsidR="00F8011F" w:rsidRPr="00765477">
        <w:t xml:space="preserve">“ </w:t>
      </w:r>
      <w:r w:rsidR="00BB32A4" w:rsidRPr="00765477">
        <w:t xml:space="preserve">jsou peněžité dluhy Klienta vůči Bance a veškeré jejich příslušenství, včetně dluhů Klienta vzniklých </w:t>
      </w:r>
      <w:r w:rsidR="00BB32A4" w:rsidRPr="00765477">
        <w:rPr>
          <w:szCs w:val="18"/>
        </w:rPr>
        <w:t xml:space="preserve">v souvislosti s </w:t>
      </w:r>
      <w:r w:rsidR="00BB32A4" w:rsidRPr="00765477">
        <w:t>odstoupením od níže uvedených smluv, a to</w:t>
      </w:r>
    </w:p>
    <w:tbl>
      <w:tblPr>
        <w:tblW w:w="4671" w:type="pct"/>
        <w:tblInd w:w="534" w:type="dxa"/>
        <w:tblLayout w:type="fixed"/>
        <w:tblLook w:val="01E0" w:firstRow="1" w:lastRow="1" w:firstColumn="1" w:lastColumn="1" w:noHBand="0" w:noVBand="0"/>
      </w:tblPr>
      <w:tblGrid>
        <w:gridCol w:w="454"/>
        <w:gridCol w:w="746"/>
        <w:gridCol w:w="2588"/>
        <w:gridCol w:w="5222"/>
      </w:tblGrid>
      <w:tr w:rsidR="00672BE2" w:rsidRPr="00DF6024" w14:paraId="6C36825A" w14:textId="77777777" w:rsidTr="00B85A14">
        <w:tc>
          <w:tcPr>
            <w:tcW w:w="460" w:type="dxa"/>
            <w:vAlign w:val="bottom"/>
          </w:tcPr>
          <w:bookmarkStart w:id="56" w:name="P_B"/>
          <w:p w14:paraId="16FCA3AF" w14:textId="77777777" w:rsidR="00672BE2" w:rsidRPr="00DF6024" w:rsidRDefault="00672BE2" w:rsidP="00B85A14">
            <w:pPr>
              <w:spacing w:before="240" w:after="60"/>
              <w:jc w:val="right"/>
              <w:rPr>
                <w:szCs w:val="18"/>
              </w:rPr>
            </w:pPr>
            <w:r w:rsidRPr="00DF6024">
              <w:rPr>
                <w:szCs w:val="18"/>
              </w:rPr>
              <w:fldChar w:fldCharType="begin">
                <w:ffData>
                  <w:name w:val="P_B"/>
                  <w:enabled w:val="0"/>
                  <w:calcOnExit w:val="0"/>
                  <w:textInput>
                    <w:default w:val="(b)"/>
                  </w:textInput>
                </w:ffData>
              </w:fldChar>
            </w:r>
            <w:r w:rsidRPr="00DF6024">
              <w:rPr>
                <w:szCs w:val="18"/>
              </w:rPr>
              <w:instrText xml:space="preserve"> FORMTEXT </w:instrText>
            </w:r>
            <w:r w:rsidRPr="00DF6024">
              <w:rPr>
                <w:szCs w:val="18"/>
              </w:rPr>
            </w:r>
            <w:r w:rsidRPr="00DF6024">
              <w:rPr>
                <w:szCs w:val="18"/>
              </w:rPr>
              <w:fldChar w:fldCharType="separate"/>
            </w:r>
            <w:r w:rsidRPr="00DF6024">
              <w:rPr>
                <w:noProof/>
                <w:szCs w:val="18"/>
              </w:rPr>
              <w:t>(b)</w:t>
            </w:r>
            <w:r w:rsidRPr="00DF6024">
              <w:rPr>
                <w:szCs w:val="18"/>
              </w:rPr>
              <w:fldChar w:fldCharType="end"/>
            </w:r>
            <w:bookmarkEnd w:id="56"/>
          </w:p>
        </w:tc>
        <w:tc>
          <w:tcPr>
            <w:tcW w:w="8747" w:type="dxa"/>
            <w:gridSpan w:val="3"/>
            <w:vAlign w:val="bottom"/>
          </w:tcPr>
          <w:p w14:paraId="75201E47" w14:textId="77777777" w:rsidR="00672BE2" w:rsidRPr="00DF6024" w:rsidRDefault="00672BE2" w:rsidP="00B85A14">
            <w:pPr>
              <w:spacing w:before="240" w:after="60"/>
              <w:rPr>
                <w:szCs w:val="18"/>
              </w:rPr>
            </w:pPr>
            <w:r w:rsidRPr="00DF6024">
              <w:rPr>
                <w:rFonts w:cs="Arial"/>
              </w:rPr>
              <w:t xml:space="preserve">budoucí </w:t>
            </w:r>
            <w:r>
              <w:rPr>
                <w:rFonts w:cs="Arial"/>
              </w:rPr>
              <w:t>dluhy</w:t>
            </w:r>
          </w:p>
        </w:tc>
      </w:tr>
      <w:tr w:rsidR="00672BE2" w:rsidRPr="00DF6024" w14:paraId="5823F17D" w14:textId="77777777" w:rsidTr="00B85A14">
        <w:tc>
          <w:tcPr>
            <w:tcW w:w="460" w:type="dxa"/>
          </w:tcPr>
          <w:p w14:paraId="02339A94" w14:textId="77777777" w:rsidR="00672BE2" w:rsidRPr="00DF6024" w:rsidRDefault="00672BE2" w:rsidP="00B85A14">
            <w:pPr>
              <w:rPr>
                <w:szCs w:val="18"/>
              </w:rPr>
            </w:pPr>
          </w:p>
        </w:tc>
        <w:bookmarkStart w:id="57" w:name="P_2"/>
        <w:tc>
          <w:tcPr>
            <w:tcW w:w="758" w:type="dxa"/>
          </w:tcPr>
          <w:p w14:paraId="10BDD831" w14:textId="77777777" w:rsidR="00672BE2" w:rsidRPr="00DF6024" w:rsidRDefault="00672BE2" w:rsidP="00B85A14">
            <w:pPr>
              <w:spacing w:after="60"/>
              <w:rPr>
                <w:szCs w:val="18"/>
              </w:rPr>
            </w:pPr>
            <w:r w:rsidRPr="00DF6024">
              <w:rPr>
                <w:rFonts w:cs="Arial"/>
              </w:rPr>
              <w:fldChar w:fldCharType="begin">
                <w:ffData>
                  <w:name w:val="P_2"/>
                  <w:enabled w:val="0"/>
                  <w:calcOnExit w:val="0"/>
                  <w:textInput>
                    <w:default w:val="(i)1"/>
                  </w:textInput>
                </w:ffData>
              </w:fldChar>
            </w:r>
            <w:r w:rsidRPr="00DF6024">
              <w:rPr>
                <w:rFonts w:cs="Arial"/>
              </w:rPr>
              <w:instrText xml:space="preserve"> FORMTEXT </w:instrText>
            </w:r>
            <w:r w:rsidRPr="00DF6024">
              <w:rPr>
                <w:rFonts w:cs="Arial"/>
              </w:rPr>
            </w:r>
            <w:r w:rsidRPr="00DF6024">
              <w:rPr>
                <w:rFonts w:cs="Arial"/>
              </w:rPr>
              <w:fldChar w:fldCharType="separate"/>
            </w:r>
            <w:r>
              <w:rPr>
                <w:rFonts w:cs="Arial"/>
              </w:rPr>
              <w:t>(i)1</w:t>
            </w:r>
            <w:r w:rsidRPr="00DF6024">
              <w:rPr>
                <w:rFonts w:cs="Arial"/>
              </w:rPr>
              <w:fldChar w:fldCharType="end"/>
            </w:r>
            <w:bookmarkEnd w:id="57"/>
          </w:p>
        </w:tc>
        <w:tc>
          <w:tcPr>
            <w:tcW w:w="2645" w:type="dxa"/>
          </w:tcPr>
          <w:p w14:paraId="5E1B7AA9" w14:textId="77777777" w:rsidR="00672BE2" w:rsidRPr="00DF6024" w:rsidRDefault="00672BE2" w:rsidP="00B85A14">
            <w:pPr>
              <w:spacing w:after="60"/>
              <w:rPr>
                <w:szCs w:val="18"/>
              </w:rPr>
            </w:pPr>
            <w:r w:rsidRPr="00DF6024">
              <w:rPr>
                <w:rFonts w:cs="Arial"/>
              </w:rPr>
              <w:t>právní důvod:</w:t>
            </w:r>
          </w:p>
        </w:tc>
        <w:tc>
          <w:tcPr>
            <w:tcW w:w="5344" w:type="dxa"/>
          </w:tcPr>
          <w:p w14:paraId="5F3D9257" w14:textId="77777777" w:rsidR="00672BE2" w:rsidRPr="00DF6024" w:rsidRDefault="00672BE2" w:rsidP="00B85A14">
            <w:pPr>
              <w:pBdr>
                <w:bottom w:val="single" w:sz="4" w:space="1" w:color="auto"/>
              </w:pBdr>
              <w:spacing w:after="60"/>
              <w:rPr>
                <w:szCs w:val="18"/>
              </w:rPr>
            </w:pPr>
            <w:r w:rsidRPr="00773508">
              <w:rPr>
                <w:rStyle w:val="AnapovedaM"/>
                <w:vanish w:val="0"/>
                <w:color w:val="auto"/>
                <w:spacing w:val="0"/>
                <w:sz w:val="18"/>
                <w:szCs w:val="18"/>
              </w:rPr>
              <w:t>Smlouva o revolvingovém úvěru</w:t>
            </w:r>
            <w:r w:rsidRPr="00DF6024">
              <w:rPr>
                <w:rStyle w:val="AnapovedaM"/>
                <w:rFonts w:cs="Arial"/>
              </w:rPr>
              <w:t xml:space="preserve"> (doplňte název příslušné smlouvy o aktivním obchodu)</w:t>
            </w:r>
          </w:p>
        </w:tc>
      </w:tr>
      <w:tr w:rsidR="00672BE2" w:rsidRPr="00DF6024" w14:paraId="62530661" w14:textId="77777777" w:rsidTr="00B85A14">
        <w:tc>
          <w:tcPr>
            <w:tcW w:w="460" w:type="dxa"/>
          </w:tcPr>
          <w:p w14:paraId="75F43919" w14:textId="77777777" w:rsidR="00672BE2" w:rsidRPr="00DF6024" w:rsidRDefault="00672BE2" w:rsidP="00B85A14">
            <w:pPr>
              <w:rPr>
                <w:szCs w:val="18"/>
              </w:rPr>
            </w:pPr>
          </w:p>
        </w:tc>
        <w:tc>
          <w:tcPr>
            <w:tcW w:w="758" w:type="dxa"/>
          </w:tcPr>
          <w:p w14:paraId="353F7B7A" w14:textId="77777777" w:rsidR="00672BE2" w:rsidRPr="00DF6024" w:rsidRDefault="00672BE2" w:rsidP="00B85A14">
            <w:pPr>
              <w:rPr>
                <w:szCs w:val="18"/>
              </w:rPr>
            </w:pPr>
          </w:p>
        </w:tc>
        <w:tc>
          <w:tcPr>
            <w:tcW w:w="2645" w:type="dxa"/>
          </w:tcPr>
          <w:p w14:paraId="5F70D9D9" w14:textId="77777777" w:rsidR="00672BE2" w:rsidRPr="00DF6024" w:rsidRDefault="00672BE2" w:rsidP="00B85A14">
            <w:pPr>
              <w:spacing w:before="60"/>
              <w:ind w:right="6"/>
              <w:rPr>
                <w:szCs w:val="18"/>
              </w:rPr>
            </w:pPr>
            <w:r w:rsidRPr="00DF6024">
              <w:rPr>
                <w:rFonts w:cs="Arial"/>
              </w:rPr>
              <w:t>číslo smlouvy:</w:t>
            </w:r>
          </w:p>
        </w:tc>
        <w:tc>
          <w:tcPr>
            <w:tcW w:w="5344" w:type="dxa"/>
          </w:tcPr>
          <w:p w14:paraId="07625491" w14:textId="77777777" w:rsidR="00672BE2" w:rsidRPr="00DF6024" w:rsidRDefault="00672BE2" w:rsidP="00B85A14">
            <w:pPr>
              <w:pBdr>
                <w:bottom w:val="single" w:sz="4" w:space="1" w:color="auto"/>
              </w:pBdr>
              <w:spacing w:before="60"/>
              <w:ind w:right="6"/>
              <w:rPr>
                <w:rFonts w:cs="Arial"/>
              </w:rPr>
            </w:pPr>
            <w:r w:rsidRPr="00773508">
              <w:rPr>
                <w:rStyle w:val="AnapovedaM"/>
                <w:vanish w:val="0"/>
                <w:color w:val="auto"/>
                <w:spacing w:val="0"/>
                <w:sz w:val="18"/>
                <w:szCs w:val="18"/>
              </w:rPr>
              <w:t>99046934751</w:t>
            </w:r>
            <w:r w:rsidRPr="00DF6024">
              <w:rPr>
                <w:rStyle w:val="AnapovedaM"/>
                <w:szCs w:val="18"/>
              </w:rPr>
              <w:t xml:space="preserve"> (doplňte registrační číslo)</w:t>
            </w:r>
          </w:p>
        </w:tc>
      </w:tr>
      <w:tr w:rsidR="00672BE2" w:rsidRPr="00DF6024" w14:paraId="27576EDB" w14:textId="77777777" w:rsidTr="00B85A14">
        <w:tc>
          <w:tcPr>
            <w:tcW w:w="460" w:type="dxa"/>
          </w:tcPr>
          <w:p w14:paraId="2628B0EC" w14:textId="77777777" w:rsidR="00672BE2" w:rsidRPr="00DF6024" w:rsidRDefault="00672BE2" w:rsidP="00B85A14">
            <w:pPr>
              <w:rPr>
                <w:szCs w:val="18"/>
              </w:rPr>
            </w:pPr>
          </w:p>
        </w:tc>
        <w:tc>
          <w:tcPr>
            <w:tcW w:w="758" w:type="dxa"/>
          </w:tcPr>
          <w:p w14:paraId="021826FA" w14:textId="77777777" w:rsidR="00672BE2" w:rsidRPr="00DF6024" w:rsidRDefault="00672BE2" w:rsidP="00B85A14">
            <w:pPr>
              <w:rPr>
                <w:szCs w:val="18"/>
              </w:rPr>
            </w:pPr>
          </w:p>
        </w:tc>
        <w:tc>
          <w:tcPr>
            <w:tcW w:w="2645" w:type="dxa"/>
            <w:vAlign w:val="bottom"/>
          </w:tcPr>
          <w:p w14:paraId="739C051B" w14:textId="77777777" w:rsidR="00672BE2" w:rsidRPr="00DF6024" w:rsidRDefault="00672BE2" w:rsidP="00B85A14">
            <w:pPr>
              <w:spacing w:before="60"/>
              <w:ind w:right="6"/>
              <w:jc w:val="left"/>
              <w:rPr>
                <w:rFonts w:cs="Arial"/>
              </w:rPr>
            </w:pPr>
            <w:r w:rsidRPr="00DF6024">
              <w:rPr>
                <w:rFonts w:cs="Arial"/>
              </w:rPr>
              <w:t xml:space="preserve">výše </w:t>
            </w:r>
            <w:r>
              <w:rPr>
                <w:rFonts w:cs="Arial"/>
              </w:rPr>
              <w:t>jistiny dluhu</w:t>
            </w:r>
            <w:r w:rsidRPr="00DF6024">
              <w:rPr>
                <w:szCs w:val="18"/>
              </w:rPr>
              <w:t>:</w:t>
            </w:r>
          </w:p>
        </w:tc>
        <w:tc>
          <w:tcPr>
            <w:tcW w:w="5344" w:type="dxa"/>
          </w:tcPr>
          <w:p w14:paraId="437CD72B" w14:textId="77777777" w:rsidR="00672BE2" w:rsidRPr="00DF6024" w:rsidRDefault="00672BE2" w:rsidP="00B85A14">
            <w:pPr>
              <w:pBdr>
                <w:bottom w:val="single" w:sz="4" w:space="1" w:color="auto"/>
              </w:pBdr>
              <w:spacing w:before="60"/>
              <w:ind w:right="6"/>
              <w:rPr>
                <w:rFonts w:cs="Arial"/>
              </w:rPr>
            </w:pPr>
            <w:r w:rsidRPr="00773508">
              <w:rPr>
                <w:rStyle w:val="AnapovedaM"/>
                <w:vanish w:val="0"/>
                <w:color w:val="auto"/>
                <w:spacing w:val="0"/>
                <w:sz w:val="18"/>
                <w:szCs w:val="18"/>
              </w:rPr>
              <w:t>Kč 2 000 000,00</w:t>
            </w:r>
            <w:r w:rsidRPr="00DF6024">
              <w:rPr>
                <w:rStyle w:val="AnapovedaM"/>
                <w:szCs w:val="18"/>
              </w:rPr>
              <w:t xml:space="preserve"> (uveďte zkratku příslušné měny a částku)</w:t>
            </w:r>
          </w:p>
        </w:tc>
      </w:tr>
      <w:tr w:rsidR="00672BE2" w:rsidRPr="00DF6024" w14:paraId="3F75BDC5" w14:textId="77777777" w:rsidTr="00B85A14">
        <w:tc>
          <w:tcPr>
            <w:tcW w:w="460" w:type="dxa"/>
          </w:tcPr>
          <w:p w14:paraId="6044800E" w14:textId="77777777" w:rsidR="00672BE2" w:rsidRPr="00DF6024" w:rsidRDefault="00672BE2" w:rsidP="00B85A14">
            <w:pPr>
              <w:spacing w:before="240" w:after="60"/>
              <w:rPr>
                <w:szCs w:val="18"/>
              </w:rPr>
            </w:pPr>
          </w:p>
        </w:tc>
        <w:bookmarkStart w:id="58" w:name="P_4"/>
        <w:tc>
          <w:tcPr>
            <w:tcW w:w="758" w:type="dxa"/>
          </w:tcPr>
          <w:p w14:paraId="3EF17147" w14:textId="77777777" w:rsidR="00672BE2" w:rsidRPr="00DF6024" w:rsidRDefault="00672BE2" w:rsidP="00B85A14">
            <w:pPr>
              <w:spacing w:before="240" w:after="60"/>
              <w:rPr>
                <w:szCs w:val="18"/>
              </w:rPr>
            </w:pPr>
            <w:r w:rsidRPr="00DF6024">
              <w:rPr>
                <w:rFonts w:cs="Arial"/>
              </w:rPr>
              <w:fldChar w:fldCharType="begin">
                <w:ffData>
                  <w:name w:val="P_4"/>
                  <w:enabled w:val="0"/>
                  <w:calcOnExit w:val="0"/>
                  <w:textInput>
                    <w:default w:val="(ii)1"/>
                  </w:textInput>
                </w:ffData>
              </w:fldChar>
            </w:r>
            <w:r w:rsidRPr="00DF6024">
              <w:rPr>
                <w:rFonts w:cs="Arial"/>
              </w:rPr>
              <w:instrText xml:space="preserve"> FORMTEXT </w:instrText>
            </w:r>
            <w:r w:rsidRPr="00DF6024">
              <w:rPr>
                <w:rFonts w:cs="Arial"/>
              </w:rPr>
            </w:r>
            <w:r w:rsidRPr="00DF6024">
              <w:rPr>
                <w:rFonts w:cs="Arial"/>
              </w:rPr>
              <w:fldChar w:fldCharType="separate"/>
            </w:r>
            <w:r>
              <w:rPr>
                <w:rFonts w:cs="Arial"/>
              </w:rPr>
              <w:t>(ii)1</w:t>
            </w:r>
            <w:r w:rsidRPr="00DF6024">
              <w:rPr>
                <w:rFonts w:cs="Arial"/>
              </w:rPr>
              <w:fldChar w:fldCharType="end"/>
            </w:r>
            <w:bookmarkEnd w:id="58"/>
          </w:p>
        </w:tc>
        <w:tc>
          <w:tcPr>
            <w:tcW w:w="2645" w:type="dxa"/>
          </w:tcPr>
          <w:p w14:paraId="4F93829D" w14:textId="77777777" w:rsidR="00672BE2" w:rsidRPr="00DF6024" w:rsidRDefault="00672BE2" w:rsidP="00B85A14">
            <w:pPr>
              <w:spacing w:before="240" w:after="60"/>
              <w:rPr>
                <w:szCs w:val="18"/>
              </w:rPr>
            </w:pPr>
            <w:r w:rsidRPr="00DF6024">
              <w:rPr>
                <w:rFonts w:cs="Arial"/>
              </w:rPr>
              <w:t>právní důvod:</w:t>
            </w:r>
          </w:p>
        </w:tc>
        <w:tc>
          <w:tcPr>
            <w:tcW w:w="5344" w:type="dxa"/>
          </w:tcPr>
          <w:p w14:paraId="6906A85C" w14:textId="77777777" w:rsidR="00672BE2" w:rsidRPr="00260336" w:rsidRDefault="00672BE2" w:rsidP="00B85A14">
            <w:pPr>
              <w:pBdr>
                <w:bottom w:val="single" w:sz="4" w:space="1" w:color="auto"/>
              </w:pBdr>
              <w:spacing w:before="240" w:after="60"/>
              <w:jc w:val="left"/>
              <w:rPr>
                <w:vanish/>
                <w:color w:val="FF0000"/>
                <w:sz w:val="16"/>
                <w:szCs w:val="16"/>
              </w:rPr>
            </w:pPr>
            <w:r w:rsidRPr="00773508">
              <w:rPr>
                <w:szCs w:val="18"/>
              </w:rPr>
              <w:t>dluhy ze smluv o úvěru</w:t>
            </w:r>
            <w:r>
              <w:t xml:space="preserve"> </w:t>
            </w:r>
            <w:r w:rsidRPr="00260336">
              <w:rPr>
                <w:vanish/>
                <w:color w:val="FF0000"/>
                <w:sz w:val="16"/>
                <w:szCs w:val="16"/>
              </w:rPr>
              <w:t>(doplňte příslušný druh dluhu)</w:t>
            </w:r>
          </w:p>
        </w:tc>
      </w:tr>
      <w:tr w:rsidR="00672BE2" w:rsidRPr="00DF6024" w14:paraId="4C454413" w14:textId="77777777" w:rsidTr="00B85A14">
        <w:tc>
          <w:tcPr>
            <w:tcW w:w="460" w:type="dxa"/>
          </w:tcPr>
          <w:p w14:paraId="22FDFB12" w14:textId="77777777" w:rsidR="00672BE2" w:rsidRPr="00DF6024" w:rsidRDefault="00672BE2" w:rsidP="00B85A14">
            <w:pPr>
              <w:rPr>
                <w:szCs w:val="18"/>
              </w:rPr>
            </w:pPr>
          </w:p>
        </w:tc>
        <w:tc>
          <w:tcPr>
            <w:tcW w:w="758" w:type="dxa"/>
          </w:tcPr>
          <w:p w14:paraId="0495A67A" w14:textId="77777777" w:rsidR="00672BE2" w:rsidRPr="00DF6024" w:rsidRDefault="00672BE2" w:rsidP="00B85A14">
            <w:pPr>
              <w:rPr>
                <w:szCs w:val="18"/>
              </w:rPr>
            </w:pPr>
          </w:p>
        </w:tc>
        <w:tc>
          <w:tcPr>
            <w:tcW w:w="2645" w:type="dxa"/>
            <w:vAlign w:val="bottom"/>
          </w:tcPr>
          <w:p w14:paraId="7C204DFD" w14:textId="77777777" w:rsidR="00672BE2" w:rsidRPr="00DF6024" w:rsidRDefault="00672BE2" w:rsidP="00B85A14">
            <w:pPr>
              <w:spacing w:before="60"/>
              <w:ind w:right="6"/>
              <w:jc w:val="left"/>
              <w:rPr>
                <w:rFonts w:cs="Arial"/>
              </w:rPr>
            </w:pPr>
            <w:r w:rsidRPr="00DF6024">
              <w:rPr>
                <w:szCs w:val="18"/>
              </w:rPr>
              <w:t>doba vzniku do</w:t>
            </w:r>
            <w:r w:rsidRPr="00DF6024">
              <w:rPr>
                <w:rFonts w:cs="Arial"/>
              </w:rPr>
              <w:t>:</w:t>
            </w:r>
          </w:p>
        </w:tc>
        <w:tc>
          <w:tcPr>
            <w:tcW w:w="5344" w:type="dxa"/>
            <w:vAlign w:val="bottom"/>
          </w:tcPr>
          <w:p w14:paraId="7E5CE189" w14:textId="77777777" w:rsidR="00672BE2" w:rsidRPr="00DF6024" w:rsidRDefault="00672BE2" w:rsidP="00B85A14">
            <w:pPr>
              <w:pBdr>
                <w:bottom w:val="single" w:sz="4" w:space="1" w:color="auto"/>
              </w:pBdr>
              <w:spacing w:before="60"/>
              <w:ind w:right="6"/>
              <w:rPr>
                <w:rFonts w:cs="Arial"/>
              </w:rPr>
            </w:pPr>
            <w:r w:rsidRPr="00773508">
              <w:rPr>
                <w:rStyle w:val="AnapovedaM"/>
                <w:vanish w:val="0"/>
                <w:color w:val="auto"/>
                <w:spacing w:val="0"/>
                <w:sz w:val="18"/>
                <w:szCs w:val="18"/>
              </w:rPr>
              <w:t>31.7.2030</w:t>
            </w:r>
            <w:r>
              <w:rPr>
                <w:rStyle w:val="AnapovedaM"/>
              </w:rPr>
              <w:t xml:space="preserve"> (doplňte datum)</w:t>
            </w:r>
          </w:p>
        </w:tc>
      </w:tr>
      <w:tr w:rsidR="00672BE2" w:rsidRPr="00DF6024" w14:paraId="14376005" w14:textId="77777777" w:rsidTr="00B85A14">
        <w:tc>
          <w:tcPr>
            <w:tcW w:w="460" w:type="dxa"/>
          </w:tcPr>
          <w:p w14:paraId="185157C2" w14:textId="77777777" w:rsidR="00672BE2" w:rsidRPr="00DF6024" w:rsidRDefault="00672BE2" w:rsidP="00B85A14">
            <w:pPr>
              <w:rPr>
                <w:szCs w:val="18"/>
              </w:rPr>
            </w:pPr>
          </w:p>
        </w:tc>
        <w:tc>
          <w:tcPr>
            <w:tcW w:w="758" w:type="dxa"/>
          </w:tcPr>
          <w:p w14:paraId="03A07291" w14:textId="77777777" w:rsidR="00672BE2" w:rsidRPr="00DF6024" w:rsidRDefault="00672BE2" w:rsidP="00B85A14">
            <w:pPr>
              <w:rPr>
                <w:szCs w:val="18"/>
              </w:rPr>
            </w:pPr>
          </w:p>
        </w:tc>
        <w:tc>
          <w:tcPr>
            <w:tcW w:w="2645" w:type="dxa"/>
          </w:tcPr>
          <w:p w14:paraId="3D57C3EC" w14:textId="77777777" w:rsidR="00672BE2" w:rsidRPr="00DF6024" w:rsidRDefault="00672BE2" w:rsidP="00B85A14">
            <w:pPr>
              <w:spacing w:before="60"/>
              <w:ind w:right="6"/>
              <w:rPr>
                <w:rFonts w:cs="Arial"/>
              </w:rPr>
            </w:pPr>
            <w:r w:rsidRPr="00DF6024">
              <w:rPr>
                <w:rFonts w:cs="Arial"/>
              </w:rPr>
              <w:t xml:space="preserve">celková výše </w:t>
            </w:r>
            <w:r>
              <w:rPr>
                <w:rFonts w:cs="Arial"/>
              </w:rPr>
              <w:t>jistiny dluhů</w:t>
            </w:r>
            <w:r w:rsidRPr="00DF6024">
              <w:rPr>
                <w:rFonts w:cs="Arial"/>
              </w:rPr>
              <w:t>:</w:t>
            </w:r>
          </w:p>
        </w:tc>
        <w:tc>
          <w:tcPr>
            <w:tcW w:w="5344" w:type="dxa"/>
          </w:tcPr>
          <w:p w14:paraId="6B0404C1" w14:textId="77777777" w:rsidR="00672BE2" w:rsidRPr="00DF6024" w:rsidRDefault="00672BE2" w:rsidP="00B85A14">
            <w:pPr>
              <w:pBdr>
                <w:bottom w:val="single" w:sz="4" w:space="1" w:color="auto"/>
              </w:pBdr>
              <w:spacing w:before="60"/>
              <w:ind w:right="6"/>
              <w:rPr>
                <w:rFonts w:cs="Arial"/>
              </w:rPr>
            </w:pPr>
            <w:r w:rsidRPr="00773508">
              <w:rPr>
                <w:rStyle w:val="AnapovedaM"/>
                <w:vanish w:val="0"/>
                <w:color w:val="auto"/>
                <w:spacing w:val="0"/>
                <w:sz w:val="18"/>
                <w:szCs w:val="18"/>
              </w:rPr>
              <w:t>Kč 2 000 000,00</w:t>
            </w:r>
            <w:r w:rsidRPr="00DF6024">
              <w:rPr>
                <w:rStyle w:val="AnapovedaM"/>
                <w:szCs w:val="18"/>
              </w:rPr>
              <w:t xml:space="preserve"> (uveďte zkratku příslušné měny a částku)</w:t>
            </w:r>
          </w:p>
        </w:tc>
      </w:tr>
      <w:bookmarkStart w:id="59" w:name="P_C"/>
      <w:tr w:rsidR="00672BE2" w:rsidRPr="00DF6024" w14:paraId="0E598E44" w14:textId="77777777" w:rsidTr="00B85A14">
        <w:tc>
          <w:tcPr>
            <w:tcW w:w="460" w:type="dxa"/>
            <w:vAlign w:val="bottom"/>
          </w:tcPr>
          <w:p w14:paraId="2B6B55B1" w14:textId="77777777" w:rsidR="00672BE2" w:rsidRPr="00DF6024" w:rsidRDefault="00672BE2" w:rsidP="00B85A14">
            <w:pPr>
              <w:spacing w:before="240" w:after="60"/>
              <w:jc w:val="right"/>
              <w:rPr>
                <w:szCs w:val="18"/>
              </w:rPr>
            </w:pPr>
            <w:r w:rsidRPr="00DF6024">
              <w:rPr>
                <w:rFonts w:cs="Arial"/>
              </w:rPr>
              <w:fldChar w:fldCharType="begin">
                <w:ffData>
                  <w:name w:val="P_C"/>
                  <w:enabled w:val="0"/>
                  <w:calcOnExit w:val="0"/>
                  <w:textInput>
                    <w:default w:val="(c)"/>
                  </w:textInput>
                </w:ffData>
              </w:fldChar>
            </w:r>
            <w:r w:rsidRPr="00DF6024">
              <w:rPr>
                <w:rFonts w:cs="Arial"/>
              </w:rPr>
              <w:instrText xml:space="preserve"> FORMTEXT </w:instrText>
            </w:r>
            <w:r w:rsidRPr="00DF6024">
              <w:rPr>
                <w:rFonts w:cs="Arial"/>
              </w:rPr>
            </w:r>
            <w:r w:rsidRPr="00DF6024">
              <w:rPr>
                <w:rFonts w:cs="Arial"/>
              </w:rPr>
              <w:fldChar w:fldCharType="separate"/>
            </w:r>
            <w:r w:rsidRPr="00DF6024">
              <w:rPr>
                <w:rFonts w:cs="Arial"/>
                <w:noProof/>
              </w:rPr>
              <w:t>(c)</w:t>
            </w:r>
            <w:r w:rsidRPr="00DF6024">
              <w:rPr>
                <w:rFonts w:cs="Arial"/>
              </w:rPr>
              <w:fldChar w:fldCharType="end"/>
            </w:r>
            <w:bookmarkEnd w:id="59"/>
            <w:r w:rsidRPr="00DF6024">
              <w:rPr>
                <w:rFonts w:cs="Arial"/>
              </w:rPr>
              <w:br/>
            </w:r>
          </w:p>
        </w:tc>
        <w:tc>
          <w:tcPr>
            <w:tcW w:w="8747" w:type="dxa"/>
            <w:gridSpan w:val="3"/>
            <w:vAlign w:val="bottom"/>
          </w:tcPr>
          <w:p w14:paraId="4FC331C7" w14:textId="77777777" w:rsidR="00672BE2" w:rsidRPr="00DF6024" w:rsidRDefault="00672BE2" w:rsidP="00B85A14">
            <w:pPr>
              <w:spacing w:before="240" w:after="60"/>
              <w:rPr>
                <w:szCs w:val="18"/>
              </w:rPr>
            </w:pPr>
            <w:r>
              <w:rPr>
                <w:szCs w:val="18"/>
              </w:rPr>
              <w:t>dluhy vzniklé vůči Bance z titulu</w:t>
            </w:r>
            <w:r w:rsidRPr="00DF6024">
              <w:rPr>
                <w:szCs w:val="18"/>
              </w:rPr>
              <w:t xml:space="preserve"> vrácení bezdůvodného obohacení v případě eventuální neplatnosti některé z výše uvedených smluv</w:t>
            </w:r>
          </w:p>
        </w:tc>
      </w:tr>
      <w:tr w:rsidR="00672BE2" w:rsidRPr="00DF6024" w14:paraId="12E7C51A" w14:textId="77777777" w:rsidTr="00B85A14">
        <w:tc>
          <w:tcPr>
            <w:tcW w:w="460" w:type="dxa"/>
          </w:tcPr>
          <w:p w14:paraId="1CB37A8E" w14:textId="77777777" w:rsidR="00672BE2" w:rsidRPr="00DF6024" w:rsidRDefault="00672BE2" w:rsidP="00B85A14">
            <w:pPr>
              <w:rPr>
                <w:szCs w:val="18"/>
              </w:rPr>
            </w:pPr>
          </w:p>
        </w:tc>
        <w:tc>
          <w:tcPr>
            <w:tcW w:w="758" w:type="dxa"/>
          </w:tcPr>
          <w:p w14:paraId="2C7167BD" w14:textId="77777777" w:rsidR="00672BE2" w:rsidRPr="00DF6024" w:rsidRDefault="00672BE2" w:rsidP="00B85A14">
            <w:pPr>
              <w:rPr>
                <w:szCs w:val="18"/>
              </w:rPr>
            </w:pPr>
            <w:bookmarkStart w:id="60" w:name="P_19"/>
            <w:bookmarkEnd w:id="60"/>
          </w:p>
        </w:tc>
        <w:tc>
          <w:tcPr>
            <w:tcW w:w="2645" w:type="dxa"/>
          </w:tcPr>
          <w:p w14:paraId="15A58272" w14:textId="77777777" w:rsidR="00672BE2" w:rsidRPr="00DF6024" w:rsidRDefault="00672BE2" w:rsidP="00B85A14">
            <w:pPr>
              <w:spacing w:before="60"/>
              <w:rPr>
                <w:rFonts w:cs="Arial"/>
              </w:rPr>
            </w:pPr>
            <w:r w:rsidRPr="00DF6024">
              <w:rPr>
                <w:szCs w:val="18"/>
              </w:rPr>
              <w:t>vzniklé nejpozději do</w:t>
            </w:r>
            <w:r w:rsidRPr="00DF6024">
              <w:rPr>
                <w:rFonts w:cs="Arial"/>
              </w:rPr>
              <w:t>:</w:t>
            </w:r>
          </w:p>
        </w:tc>
        <w:tc>
          <w:tcPr>
            <w:tcW w:w="5344" w:type="dxa"/>
            <w:vAlign w:val="bottom"/>
          </w:tcPr>
          <w:p w14:paraId="098A1F84" w14:textId="77777777" w:rsidR="00672BE2" w:rsidRPr="00DF6024" w:rsidRDefault="00672BE2" w:rsidP="00B85A14">
            <w:pPr>
              <w:pBdr>
                <w:bottom w:val="single" w:sz="4" w:space="1" w:color="auto"/>
              </w:pBdr>
              <w:spacing w:before="60"/>
              <w:ind w:right="6"/>
              <w:rPr>
                <w:rFonts w:cs="Arial"/>
              </w:rPr>
            </w:pPr>
            <w:r w:rsidRPr="00773508">
              <w:rPr>
                <w:rStyle w:val="AnapovedaM"/>
                <w:vanish w:val="0"/>
                <w:color w:val="auto"/>
                <w:spacing w:val="0"/>
                <w:sz w:val="18"/>
                <w:szCs w:val="18"/>
              </w:rPr>
              <w:t>31.1.2031</w:t>
            </w:r>
            <w:r>
              <w:rPr>
                <w:rStyle w:val="AnapovedaM"/>
              </w:rPr>
              <w:t xml:space="preserve"> (doplňte datum)</w:t>
            </w:r>
          </w:p>
        </w:tc>
      </w:tr>
      <w:tr w:rsidR="00672BE2" w:rsidRPr="00DF6024" w14:paraId="16114B84" w14:textId="77777777" w:rsidTr="00B85A14">
        <w:tc>
          <w:tcPr>
            <w:tcW w:w="460" w:type="dxa"/>
          </w:tcPr>
          <w:p w14:paraId="6081281F" w14:textId="77777777" w:rsidR="00672BE2" w:rsidRPr="00DF6024" w:rsidRDefault="00672BE2" w:rsidP="00B85A14">
            <w:pPr>
              <w:rPr>
                <w:szCs w:val="18"/>
              </w:rPr>
            </w:pPr>
          </w:p>
        </w:tc>
        <w:tc>
          <w:tcPr>
            <w:tcW w:w="758" w:type="dxa"/>
          </w:tcPr>
          <w:p w14:paraId="55ED1782" w14:textId="77777777" w:rsidR="00672BE2" w:rsidRPr="00DF6024" w:rsidRDefault="00672BE2" w:rsidP="00B85A14">
            <w:pPr>
              <w:rPr>
                <w:szCs w:val="18"/>
              </w:rPr>
            </w:pPr>
          </w:p>
        </w:tc>
        <w:tc>
          <w:tcPr>
            <w:tcW w:w="2645" w:type="dxa"/>
          </w:tcPr>
          <w:p w14:paraId="03ABC5CC" w14:textId="77777777" w:rsidR="00672BE2" w:rsidRPr="00DF6024" w:rsidRDefault="00672BE2" w:rsidP="00B85A14">
            <w:pPr>
              <w:spacing w:before="60"/>
              <w:rPr>
                <w:rFonts w:cs="Arial"/>
              </w:rPr>
            </w:pPr>
            <w:r w:rsidRPr="00DF6024">
              <w:rPr>
                <w:rFonts w:cs="Arial"/>
              </w:rPr>
              <w:t xml:space="preserve">celková výše </w:t>
            </w:r>
            <w:r>
              <w:rPr>
                <w:rFonts w:cs="Arial"/>
              </w:rPr>
              <w:t>jistiny dluhů</w:t>
            </w:r>
            <w:r w:rsidRPr="00DF6024">
              <w:rPr>
                <w:rFonts w:cs="Arial"/>
              </w:rPr>
              <w:t>:</w:t>
            </w:r>
          </w:p>
        </w:tc>
        <w:tc>
          <w:tcPr>
            <w:tcW w:w="5344" w:type="dxa"/>
          </w:tcPr>
          <w:p w14:paraId="6FCFE857" w14:textId="77777777" w:rsidR="00672BE2" w:rsidRPr="00DF6024" w:rsidRDefault="00672BE2" w:rsidP="00B85A14">
            <w:pPr>
              <w:pBdr>
                <w:bottom w:val="single" w:sz="4" w:space="1" w:color="auto"/>
              </w:pBdr>
              <w:spacing w:before="60"/>
              <w:rPr>
                <w:rFonts w:cs="Arial"/>
              </w:rPr>
            </w:pPr>
            <w:bookmarkStart w:id="61" w:name="P_19a"/>
            <w:r w:rsidRPr="00773508">
              <w:rPr>
                <w:szCs w:val="18"/>
              </w:rPr>
              <w:t>Kč 4 000 000,00</w:t>
            </w:r>
            <w:bookmarkEnd w:id="61"/>
          </w:p>
        </w:tc>
      </w:tr>
    </w:tbl>
    <w:p w14:paraId="3CAB602D" w14:textId="6B789F74" w:rsidR="0092046D" w:rsidRPr="00765477" w:rsidRDefault="00672BE2" w:rsidP="0092046D">
      <w:pPr>
        <w:pStyle w:val="Napoveda"/>
        <w:ind w:left="426"/>
      </w:pPr>
      <w:r w:rsidRPr="00765477">
        <w:t xml:space="preserve"> </w:t>
      </w:r>
      <w:r w:rsidR="0092046D" w:rsidRPr="00765477">
        <w:t>(Doplňte v souladu s Příručkou 02-052 Kapitola 01)</w:t>
      </w:r>
    </w:p>
    <w:p w14:paraId="15956B3A" w14:textId="77777777" w:rsidR="00DC7FAB" w:rsidRPr="00765477" w:rsidRDefault="00DC7FAB" w:rsidP="00DC7FAB">
      <w:pPr>
        <w:ind w:left="426"/>
        <w:rPr>
          <w:b/>
        </w:rPr>
      </w:pPr>
      <w:bookmarkStart w:id="62" w:name="PohBud19"/>
    </w:p>
    <w:bookmarkEnd w:id="62"/>
    <w:p w14:paraId="203F517C" w14:textId="77777777" w:rsidR="00DC7FAB" w:rsidRPr="00765477" w:rsidRDefault="00DC7FAB" w:rsidP="0083065C">
      <w:pPr>
        <w:ind w:left="426"/>
      </w:pPr>
      <w:r w:rsidRPr="00765477">
        <w:rPr>
          <w:bCs/>
        </w:rPr>
        <w:t>„</w:t>
      </w:r>
      <w:r w:rsidRPr="00765477">
        <w:rPr>
          <w:b/>
        </w:rPr>
        <w:t>Klient</w:t>
      </w:r>
      <w:r w:rsidRPr="00765477">
        <w:rPr>
          <w:bCs/>
        </w:rPr>
        <w:t>“</w:t>
      </w:r>
      <w:r w:rsidRPr="00765477">
        <w:rPr>
          <w:b/>
        </w:rPr>
        <w:t xml:space="preserve"> </w:t>
      </w:r>
      <w:r w:rsidRPr="00765477">
        <w:t>je</w:t>
      </w:r>
      <w:bookmarkStart w:id="63" w:name="_DV_C40"/>
    </w:p>
    <w:p w14:paraId="3825CB7A" w14:textId="77777777" w:rsidR="008941A4" w:rsidRDefault="008941A4" w:rsidP="008941A4">
      <w:bookmarkStart w:id="64" w:name="INS_KID2"/>
      <w:bookmarkEnd w:id="63"/>
    </w:p>
    <w:tbl>
      <w:tblPr>
        <w:tblW w:w="5000" w:type="pct"/>
        <w:tblLayout w:type="fixed"/>
        <w:tblLook w:val="01E0" w:firstRow="1" w:lastRow="1" w:firstColumn="1" w:lastColumn="1" w:noHBand="0" w:noVBand="0"/>
      </w:tblPr>
      <w:tblGrid>
        <w:gridCol w:w="9645"/>
      </w:tblGrid>
      <w:tr w:rsidR="008941A4" w:rsidRPr="00B85CAE" w14:paraId="0605330E" w14:textId="77777777" w:rsidTr="008941A4">
        <w:trPr>
          <w:trHeight w:val="20"/>
        </w:trPr>
        <w:tc>
          <w:tcPr>
            <w:tcW w:w="9288" w:type="dxa"/>
            <w:shd w:val="clear" w:color="auto" w:fill="auto"/>
          </w:tcPr>
          <w:bookmarkStart w:id="65" w:name="DD_KlientTyp2"/>
          <w:bookmarkEnd w:id="64"/>
          <w:p w14:paraId="1CFBE176" w14:textId="77777777" w:rsidR="008941A4" w:rsidRPr="00B85CAE" w:rsidRDefault="008941A4" w:rsidP="00787C8E">
            <w:pPr>
              <w:spacing w:before="120"/>
              <w:rPr>
                <w:position w:val="-2"/>
              </w:rPr>
            </w:pPr>
            <w:r w:rsidRPr="00B85CAE">
              <w:rPr>
                <w:b/>
                <w:szCs w:val="18"/>
              </w:rPr>
              <w:fldChar w:fldCharType="begin">
                <w:ffData>
                  <w:name w:val="DD_KlientTyp2"/>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000000">
              <w:rPr>
                <w:b/>
                <w:szCs w:val="18"/>
              </w:rPr>
            </w:r>
            <w:r w:rsidR="00000000">
              <w:rPr>
                <w:b/>
                <w:szCs w:val="18"/>
              </w:rPr>
              <w:fldChar w:fldCharType="separate"/>
            </w:r>
            <w:r w:rsidRPr="00B85CAE">
              <w:rPr>
                <w:b/>
                <w:szCs w:val="18"/>
              </w:rPr>
              <w:fldChar w:fldCharType="end"/>
            </w:r>
            <w:bookmarkEnd w:id="65"/>
          </w:p>
        </w:tc>
      </w:tr>
      <w:tr w:rsidR="008941A4" w:rsidRPr="008941A4" w14:paraId="65EEBED5" w14:textId="77777777" w:rsidTr="008941A4">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4DB1FDA5"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108442A2" w14:textId="77777777" w:rsidR="008941A4" w:rsidRPr="008941A4" w:rsidRDefault="008941A4" w:rsidP="00787C8E">
                  <w:pPr>
                    <w:jc w:val="left"/>
                    <w:rPr>
                      <w:rFonts w:cs="Arial"/>
                      <w:szCs w:val="18"/>
                    </w:rPr>
                  </w:pPr>
                  <w:r w:rsidRPr="008941A4">
                    <w:rPr>
                      <w:rFonts w:cs="Arial"/>
                      <w:position w:val="-2"/>
                      <w:szCs w:val="18"/>
                    </w:rPr>
                    <w:t>Obchodní firma* / název**:</w:t>
                  </w:r>
                </w:p>
              </w:tc>
              <w:bookmarkStart w:id="66" w:name="nazev12"/>
              <w:tc>
                <w:tcPr>
                  <w:tcW w:w="5184" w:type="dxa"/>
                  <w:tcBorders>
                    <w:top w:val="single" w:sz="4" w:space="0" w:color="auto"/>
                    <w:left w:val="single" w:sz="4" w:space="0" w:color="auto"/>
                    <w:bottom w:val="single" w:sz="4" w:space="0" w:color="auto"/>
                    <w:right w:val="single" w:sz="4" w:space="0" w:color="auto"/>
                  </w:tcBorders>
                  <w:shd w:val="clear" w:color="auto" w:fill="auto"/>
                </w:tcPr>
                <w:p w14:paraId="3CFCEA36" w14:textId="77777777" w:rsidR="008941A4" w:rsidRPr="008941A4" w:rsidRDefault="008941A4" w:rsidP="00787C8E">
                  <w:pPr>
                    <w:jc w:val="left"/>
                    <w:rPr>
                      <w:rFonts w:cs="Arial"/>
                      <w:szCs w:val="18"/>
                    </w:rPr>
                  </w:pPr>
                  <w:r w:rsidRPr="008941A4">
                    <w:rPr>
                      <w:rFonts w:cs="Arial"/>
                      <w:szCs w:val="18"/>
                    </w:rPr>
                    <w:fldChar w:fldCharType="begin">
                      <w:ffData>
                        <w:name w:val="nazev12"/>
                        <w:enabled/>
                        <w:calcOnExit w:val="0"/>
                        <w:textInput>
                          <w:maxLength w:val="255"/>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TEPLO Kyjov, spol. s r.o.</w:t>
                  </w:r>
                  <w:r w:rsidRPr="008941A4">
                    <w:rPr>
                      <w:rFonts w:cs="Arial"/>
                      <w:szCs w:val="18"/>
                    </w:rPr>
                    <w:fldChar w:fldCharType="end"/>
                  </w:r>
                  <w:bookmarkEnd w:id="66"/>
                </w:p>
              </w:tc>
            </w:tr>
            <w:tr w:rsidR="008941A4" w:rsidRPr="008941A4" w14:paraId="46D40076"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405C8F96" w14:textId="77777777" w:rsidR="008941A4" w:rsidRPr="008941A4" w:rsidRDefault="008941A4" w:rsidP="00787C8E">
                  <w:pPr>
                    <w:jc w:val="left"/>
                    <w:rPr>
                      <w:rFonts w:cs="Arial"/>
                      <w:position w:val="-2"/>
                      <w:szCs w:val="18"/>
                    </w:rPr>
                  </w:pPr>
                  <w:r w:rsidRPr="008941A4">
                    <w:rPr>
                      <w:rFonts w:cs="Arial"/>
                      <w:position w:val="-2"/>
                      <w:szCs w:val="18"/>
                    </w:rPr>
                    <w:t>Sídlo:</w:t>
                  </w:r>
                </w:p>
              </w:tc>
              <w:bookmarkStart w:id="67" w:name="sidlo12"/>
              <w:tc>
                <w:tcPr>
                  <w:tcW w:w="5184" w:type="dxa"/>
                  <w:tcBorders>
                    <w:top w:val="single" w:sz="4" w:space="0" w:color="auto"/>
                    <w:left w:val="single" w:sz="4" w:space="0" w:color="auto"/>
                    <w:bottom w:val="single" w:sz="4" w:space="0" w:color="auto"/>
                    <w:right w:val="single" w:sz="4" w:space="0" w:color="auto"/>
                  </w:tcBorders>
                  <w:shd w:val="clear" w:color="auto" w:fill="auto"/>
                </w:tcPr>
                <w:p w14:paraId="39FD55DE" w14:textId="77777777" w:rsidR="008941A4" w:rsidRPr="008941A4" w:rsidRDefault="008941A4" w:rsidP="00787C8E">
                  <w:pPr>
                    <w:jc w:val="left"/>
                    <w:rPr>
                      <w:rFonts w:cs="Arial"/>
                      <w:szCs w:val="18"/>
                    </w:rPr>
                  </w:pPr>
                  <w:r w:rsidRPr="008941A4">
                    <w:rPr>
                      <w:rFonts w:cs="Arial"/>
                      <w:szCs w:val="18"/>
                    </w:rPr>
                    <w:fldChar w:fldCharType="begin">
                      <w:ffData>
                        <w:name w:val="sidlo12"/>
                        <w:enabled/>
                        <w:calcOnExit w:val="0"/>
                        <w:textInput>
                          <w:maxLength w:val="255"/>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Svatoborská 27/4, 697 01 Kyjov</w:t>
                  </w:r>
                  <w:r w:rsidRPr="008941A4">
                    <w:rPr>
                      <w:rFonts w:cs="Arial"/>
                      <w:szCs w:val="18"/>
                    </w:rPr>
                    <w:fldChar w:fldCharType="end"/>
                  </w:r>
                  <w:bookmarkEnd w:id="67"/>
                </w:p>
              </w:tc>
            </w:tr>
            <w:tr w:rsidR="008941A4" w:rsidRPr="008941A4" w14:paraId="72D1F3AD"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4E228E66" w14:textId="77777777" w:rsidR="008941A4" w:rsidRPr="008941A4" w:rsidRDefault="008941A4" w:rsidP="00787C8E">
                  <w:pPr>
                    <w:jc w:val="left"/>
                    <w:rPr>
                      <w:rFonts w:cs="Arial"/>
                      <w:position w:val="-2"/>
                      <w:szCs w:val="18"/>
                    </w:rPr>
                  </w:pPr>
                  <w:r w:rsidRPr="008941A4">
                    <w:rPr>
                      <w:rFonts w:cs="Arial"/>
                      <w:position w:val="-2"/>
                      <w:szCs w:val="18"/>
                    </w:rPr>
                    <w:t>IČO:</w:t>
                  </w:r>
                </w:p>
              </w:tc>
              <w:bookmarkStart w:id="68" w:name="ico12"/>
              <w:tc>
                <w:tcPr>
                  <w:tcW w:w="5184" w:type="dxa"/>
                  <w:tcBorders>
                    <w:top w:val="single" w:sz="4" w:space="0" w:color="auto"/>
                    <w:left w:val="single" w:sz="4" w:space="0" w:color="auto"/>
                    <w:bottom w:val="single" w:sz="4" w:space="0" w:color="auto"/>
                    <w:right w:val="single" w:sz="4" w:space="0" w:color="auto"/>
                  </w:tcBorders>
                  <w:shd w:val="clear" w:color="auto" w:fill="auto"/>
                </w:tcPr>
                <w:p w14:paraId="1EBDCF99" w14:textId="77777777" w:rsidR="008941A4" w:rsidRPr="008941A4" w:rsidRDefault="008941A4" w:rsidP="00787C8E">
                  <w:pPr>
                    <w:jc w:val="left"/>
                    <w:rPr>
                      <w:rFonts w:cs="Arial"/>
                      <w:szCs w:val="18"/>
                    </w:rPr>
                  </w:pPr>
                  <w:r w:rsidRPr="008941A4">
                    <w:rPr>
                      <w:rFonts w:cs="Arial"/>
                      <w:szCs w:val="18"/>
                    </w:rPr>
                    <w:fldChar w:fldCharType="begin">
                      <w:ffData>
                        <w:name w:val="ico12"/>
                        <w:enabled/>
                        <w:calcOnExit w:val="0"/>
                        <w:textInput>
                          <w:maxLength w:val="8"/>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25315897</w:t>
                  </w:r>
                  <w:r w:rsidRPr="008941A4">
                    <w:rPr>
                      <w:rFonts w:cs="Arial"/>
                      <w:szCs w:val="18"/>
                    </w:rPr>
                    <w:fldChar w:fldCharType="end"/>
                  </w:r>
                  <w:bookmarkEnd w:id="68"/>
                </w:p>
              </w:tc>
            </w:tr>
            <w:tr w:rsidR="008941A4" w:rsidRPr="008941A4" w14:paraId="287A5D88" w14:textId="77777777" w:rsidTr="008941A4">
              <w:tc>
                <w:tcPr>
                  <w:tcW w:w="3878" w:type="dxa"/>
                  <w:tcBorders>
                    <w:top w:val="single" w:sz="4" w:space="0" w:color="auto"/>
                    <w:left w:val="single" w:sz="4" w:space="0" w:color="auto"/>
                    <w:bottom w:val="single" w:sz="4" w:space="0" w:color="auto"/>
                    <w:right w:val="single" w:sz="4" w:space="0" w:color="auto"/>
                  </w:tcBorders>
                  <w:shd w:val="clear" w:color="auto" w:fill="auto"/>
                </w:tcPr>
                <w:p w14:paraId="7B7E1E8B" w14:textId="77777777" w:rsidR="008941A4" w:rsidRPr="008941A4" w:rsidRDefault="008941A4" w:rsidP="00787C8E">
                  <w:pPr>
                    <w:jc w:val="left"/>
                    <w:rPr>
                      <w:rFonts w:cs="Arial"/>
                      <w:position w:val="-2"/>
                      <w:szCs w:val="18"/>
                    </w:rPr>
                  </w:pPr>
                  <w:r w:rsidRPr="008941A4">
                    <w:rPr>
                      <w:rFonts w:cs="Arial"/>
                      <w:position w:val="-2"/>
                      <w:szCs w:val="18"/>
                    </w:rPr>
                    <w:t>Zápis v obchodním rejstříku či jiné evidenci,</w:t>
                  </w:r>
                  <w:r w:rsidRPr="008941A4">
                    <w:rPr>
                      <w:rFonts w:cs="Arial"/>
                      <w:position w:val="-2"/>
                      <w:szCs w:val="18"/>
                    </w:rPr>
                    <w:br/>
                    <w:t>včetně spisové značky:</w:t>
                  </w:r>
                </w:p>
              </w:tc>
              <w:bookmarkStart w:id="69" w:name="or12"/>
              <w:tc>
                <w:tcPr>
                  <w:tcW w:w="5184" w:type="dxa"/>
                  <w:tcBorders>
                    <w:top w:val="single" w:sz="4" w:space="0" w:color="auto"/>
                    <w:left w:val="single" w:sz="4" w:space="0" w:color="auto"/>
                    <w:bottom w:val="single" w:sz="4" w:space="0" w:color="auto"/>
                    <w:right w:val="single" w:sz="4" w:space="0" w:color="auto"/>
                  </w:tcBorders>
                  <w:shd w:val="clear" w:color="auto" w:fill="auto"/>
                </w:tcPr>
                <w:p w14:paraId="3066AD83" w14:textId="77777777" w:rsidR="008941A4" w:rsidRDefault="008941A4" w:rsidP="00787C8E">
                  <w:pPr>
                    <w:jc w:val="left"/>
                    <w:rPr>
                      <w:rFonts w:cs="Arial"/>
                      <w:szCs w:val="18"/>
                    </w:rPr>
                  </w:pPr>
                  <w:r w:rsidRPr="008941A4">
                    <w:rPr>
                      <w:rFonts w:cs="Arial"/>
                      <w:szCs w:val="18"/>
                    </w:rPr>
                    <w:fldChar w:fldCharType="begin">
                      <w:ffData>
                        <w:name w:val="or12"/>
                        <w:enabled/>
                        <w:calcOnExit w:val="0"/>
                        <w:textInput>
                          <w:maxLength w:val="255"/>
                        </w:textInput>
                      </w:ffData>
                    </w:fldChar>
                  </w:r>
                  <w:r w:rsidRPr="008941A4">
                    <w:rPr>
                      <w:rFonts w:cs="Arial"/>
                      <w:szCs w:val="18"/>
                    </w:rPr>
                    <w:instrText xml:space="preserve"> FORMTEXT </w:instrText>
                  </w:r>
                  <w:r w:rsidRPr="008941A4">
                    <w:rPr>
                      <w:rFonts w:cs="Arial"/>
                      <w:szCs w:val="18"/>
                    </w:rPr>
                  </w:r>
                  <w:r w:rsidRPr="008941A4">
                    <w:rPr>
                      <w:rFonts w:cs="Arial"/>
                      <w:szCs w:val="18"/>
                    </w:rPr>
                    <w:fldChar w:fldCharType="separate"/>
                  </w:r>
                  <w:r>
                    <w:rPr>
                      <w:rFonts w:cs="Arial"/>
                      <w:szCs w:val="18"/>
                    </w:rPr>
                    <w:t>Výpis z obchodního rejstříku, vedeného Krajským soudem v Brně</w:t>
                  </w:r>
                </w:p>
                <w:p w14:paraId="6E1B4D88" w14:textId="77777777" w:rsidR="008941A4" w:rsidRPr="008941A4" w:rsidRDefault="008941A4" w:rsidP="00787C8E">
                  <w:pPr>
                    <w:jc w:val="left"/>
                    <w:rPr>
                      <w:rFonts w:cs="Arial"/>
                      <w:szCs w:val="18"/>
                    </w:rPr>
                  </w:pPr>
                  <w:r>
                    <w:rPr>
                      <w:rFonts w:cs="Arial"/>
                      <w:szCs w:val="18"/>
                    </w:rPr>
                    <w:t>oddíl C, vložka 25035</w:t>
                  </w:r>
                  <w:r w:rsidRPr="008941A4">
                    <w:rPr>
                      <w:rFonts w:cs="Arial"/>
                      <w:szCs w:val="18"/>
                    </w:rPr>
                    <w:fldChar w:fldCharType="end"/>
                  </w:r>
                  <w:bookmarkEnd w:id="69"/>
                </w:p>
              </w:tc>
            </w:tr>
          </w:tbl>
          <w:p w14:paraId="7962FF72" w14:textId="77777777" w:rsidR="008941A4" w:rsidRPr="008941A4" w:rsidRDefault="008941A4" w:rsidP="00787C8E">
            <w:pPr>
              <w:rPr>
                <w:color w:val="000000"/>
                <w:szCs w:val="18"/>
              </w:rPr>
            </w:pPr>
            <w:r w:rsidRPr="008941A4">
              <w:rPr>
                <w:rFonts w:cs="Arial"/>
                <w:szCs w:val="18"/>
              </w:rPr>
              <w:t xml:space="preserve">     *je-li  zapsán v obchodním rejstříku;  **není-li  zapsán v obchodním rejstříku</w:t>
            </w:r>
          </w:p>
        </w:tc>
      </w:tr>
      <w:tr w:rsidR="008941A4" w:rsidRPr="008941A4" w14:paraId="29D85F1E"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54971B4C"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31BEC7D" w14:textId="77777777" w:rsidR="008941A4" w:rsidRPr="008941A4" w:rsidRDefault="008941A4" w:rsidP="00787C8E">
                  <w:pPr>
                    <w:jc w:val="left"/>
                    <w:rPr>
                      <w:rFonts w:cs="Arial"/>
                      <w:vanish/>
                      <w:szCs w:val="18"/>
                    </w:rPr>
                  </w:pPr>
                  <w:r w:rsidRPr="008941A4">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14C3B99" w14:textId="77777777" w:rsidR="008941A4" w:rsidRPr="008941A4" w:rsidRDefault="008941A4" w:rsidP="00787C8E">
                  <w:pPr>
                    <w:jc w:val="left"/>
                    <w:rPr>
                      <w:rFonts w:cs="Arial"/>
                      <w:vanish/>
                      <w:szCs w:val="18"/>
                    </w:rPr>
                  </w:pPr>
                  <w:r w:rsidRPr="008941A4">
                    <w:rPr>
                      <w:rFonts w:cs="Arial"/>
                      <w:vanish/>
                      <w:szCs w:val="18"/>
                    </w:rPr>
                    <w:fldChar w:fldCharType="begin">
                      <w:ffData>
                        <w:name w:val="jmeno22"/>
                        <w:enabled w:val="0"/>
                        <w:calcOnExit w:val="0"/>
                        <w:textInput>
                          <w:maxLength w:val="255"/>
                        </w:textInput>
                      </w:ffData>
                    </w:fldChar>
                  </w:r>
                  <w:bookmarkStart w:id="70" w:name="jmeno2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0"/>
                </w:p>
              </w:tc>
            </w:tr>
            <w:tr w:rsidR="008941A4" w:rsidRPr="008941A4" w14:paraId="60C0424E"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3FF0DB9" w14:textId="77777777" w:rsidR="008941A4" w:rsidRPr="008941A4" w:rsidRDefault="008941A4" w:rsidP="00787C8E">
                  <w:pPr>
                    <w:jc w:val="left"/>
                    <w:rPr>
                      <w:rFonts w:cs="Arial"/>
                      <w:vanish/>
                      <w:position w:val="-2"/>
                      <w:szCs w:val="18"/>
                    </w:rPr>
                  </w:pPr>
                  <w:r w:rsidRPr="008941A4">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ABE4741" w14:textId="77777777" w:rsidR="008941A4" w:rsidRPr="008941A4" w:rsidRDefault="008941A4" w:rsidP="00787C8E">
                  <w:pPr>
                    <w:jc w:val="left"/>
                    <w:rPr>
                      <w:rFonts w:cs="Arial"/>
                      <w:vanish/>
                      <w:szCs w:val="18"/>
                    </w:rPr>
                  </w:pPr>
                  <w:r w:rsidRPr="008941A4">
                    <w:rPr>
                      <w:rFonts w:cs="Arial"/>
                      <w:vanish/>
                      <w:szCs w:val="18"/>
                    </w:rPr>
                    <w:fldChar w:fldCharType="begin">
                      <w:ffData>
                        <w:name w:val="Adresa22"/>
                        <w:enabled w:val="0"/>
                        <w:calcOnExit w:val="0"/>
                        <w:textInput>
                          <w:maxLength w:val="255"/>
                        </w:textInput>
                      </w:ffData>
                    </w:fldChar>
                  </w:r>
                  <w:bookmarkStart w:id="71" w:name="Adresa2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1"/>
                </w:p>
              </w:tc>
            </w:tr>
            <w:tr w:rsidR="008941A4" w:rsidRPr="008941A4" w14:paraId="159360E2"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ABCA54B" w14:textId="77777777" w:rsidR="008941A4" w:rsidRPr="008941A4" w:rsidRDefault="008941A4" w:rsidP="00787C8E">
                  <w:pPr>
                    <w:jc w:val="left"/>
                    <w:rPr>
                      <w:rFonts w:cs="Arial"/>
                      <w:vanish/>
                      <w:position w:val="-2"/>
                      <w:szCs w:val="18"/>
                    </w:rPr>
                  </w:pPr>
                  <w:r w:rsidRPr="008941A4">
                    <w:rPr>
                      <w:rFonts w:cs="Arial"/>
                      <w:vanish/>
                      <w:position w:val="-2"/>
                      <w:szCs w:val="18"/>
                    </w:rPr>
                    <w:t xml:space="preserve">Rodné číslo </w:t>
                  </w:r>
                  <w:r w:rsidRPr="008941A4">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21E0ADC" w14:textId="77777777" w:rsidR="008941A4" w:rsidRPr="008941A4" w:rsidRDefault="008941A4" w:rsidP="00787C8E">
                  <w:pPr>
                    <w:jc w:val="left"/>
                    <w:rPr>
                      <w:rFonts w:cs="Arial"/>
                      <w:vanish/>
                      <w:szCs w:val="18"/>
                    </w:rPr>
                  </w:pPr>
                  <w:r w:rsidRPr="008941A4">
                    <w:rPr>
                      <w:rFonts w:cs="Arial"/>
                      <w:vanish/>
                      <w:szCs w:val="18"/>
                    </w:rPr>
                    <w:fldChar w:fldCharType="begin">
                      <w:ffData>
                        <w:name w:val="rc22"/>
                        <w:enabled w:val="0"/>
                        <w:calcOnExit w:val="0"/>
                        <w:textInput>
                          <w:maxLength w:val="255"/>
                        </w:textInput>
                      </w:ffData>
                    </w:fldChar>
                  </w:r>
                  <w:bookmarkStart w:id="72" w:name="rc2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2"/>
                </w:p>
              </w:tc>
            </w:tr>
            <w:tr w:rsidR="008941A4" w:rsidRPr="008941A4" w14:paraId="4318E350"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1F8721A" w14:textId="77777777" w:rsidR="008941A4" w:rsidRPr="008941A4" w:rsidRDefault="008941A4" w:rsidP="00787C8E">
                  <w:pPr>
                    <w:jc w:val="left"/>
                    <w:rPr>
                      <w:rFonts w:cs="Arial"/>
                      <w:vanish/>
                      <w:position w:val="-2"/>
                      <w:szCs w:val="18"/>
                    </w:rPr>
                  </w:pPr>
                  <w:r w:rsidRPr="008941A4">
                    <w:rPr>
                      <w:rFonts w:cs="Arial"/>
                      <w:vanish/>
                      <w:position w:val="-2"/>
                      <w:szCs w:val="18"/>
                    </w:rPr>
                    <w:t>Druh, číslo a doba platnosti průkazu totožnosti</w:t>
                  </w:r>
                  <w:r w:rsidRPr="008941A4">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33E2B88" w14:textId="77777777" w:rsidR="008941A4" w:rsidRPr="008941A4" w:rsidRDefault="008941A4" w:rsidP="00787C8E">
                  <w:pPr>
                    <w:jc w:val="left"/>
                    <w:rPr>
                      <w:rFonts w:cs="Arial"/>
                      <w:vanish/>
                      <w:szCs w:val="18"/>
                    </w:rPr>
                  </w:pPr>
                  <w:r w:rsidRPr="008941A4">
                    <w:rPr>
                      <w:rFonts w:cs="Arial"/>
                      <w:vanish/>
                      <w:szCs w:val="18"/>
                    </w:rPr>
                    <w:fldChar w:fldCharType="begin">
                      <w:ffData>
                        <w:name w:val="op22"/>
                        <w:enabled w:val="0"/>
                        <w:calcOnExit w:val="0"/>
                        <w:textInput>
                          <w:maxLength w:val="255"/>
                        </w:textInput>
                      </w:ffData>
                    </w:fldChar>
                  </w:r>
                  <w:bookmarkStart w:id="73" w:name="op2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3"/>
                </w:p>
              </w:tc>
            </w:tr>
            <w:tr w:rsidR="008941A4" w:rsidRPr="008941A4" w14:paraId="75299F5D"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CD544E9" w14:textId="77777777" w:rsidR="008941A4" w:rsidRPr="008941A4" w:rsidRDefault="008941A4" w:rsidP="00787C8E">
                  <w:pPr>
                    <w:jc w:val="left"/>
                    <w:rPr>
                      <w:rFonts w:cs="Arial"/>
                      <w:vanish/>
                      <w:szCs w:val="18"/>
                    </w:rPr>
                  </w:pPr>
                  <w:r w:rsidRPr="008941A4">
                    <w:rPr>
                      <w:rFonts w:cs="Arial"/>
                      <w:vanish/>
                      <w:position w:val="-2"/>
                      <w:szCs w:val="18"/>
                    </w:rPr>
                    <w:t>Obchodní firma* / jméno a příjmení</w:t>
                  </w:r>
                  <w:r w:rsidRPr="008941A4">
                    <w:rPr>
                      <w:rFonts w:cs="Arial"/>
                      <w:vanish/>
                      <w:position w:val="-2"/>
                      <w:szCs w:val="18"/>
                    </w:rPr>
                    <w:br/>
                    <w:t>(včetně dodatku či dalšího označení)**:</w:t>
                  </w:r>
                </w:p>
              </w:tc>
              <w:bookmarkStart w:id="74" w:name="nazev22"/>
              <w:tc>
                <w:tcPr>
                  <w:tcW w:w="5184" w:type="dxa"/>
                  <w:tcBorders>
                    <w:top w:val="single" w:sz="4" w:space="0" w:color="auto"/>
                    <w:left w:val="single" w:sz="4" w:space="0" w:color="auto"/>
                    <w:bottom w:val="single" w:sz="4" w:space="0" w:color="auto"/>
                    <w:right w:val="single" w:sz="4" w:space="0" w:color="auto"/>
                  </w:tcBorders>
                  <w:shd w:val="clear" w:color="auto" w:fill="auto"/>
                </w:tcPr>
                <w:p w14:paraId="0CC1781D" w14:textId="77777777" w:rsidR="008941A4" w:rsidRPr="008941A4" w:rsidRDefault="008941A4" w:rsidP="00787C8E">
                  <w:pPr>
                    <w:jc w:val="left"/>
                    <w:rPr>
                      <w:rFonts w:cs="Arial"/>
                      <w:vanish/>
                      <w:szCs w:val="18"/>
                    </w:rPr>
                  </w:pPr>
                  <w:r w:rsidRPr="008941A4">
                    <w:rPr>
                      <w:rFonts w:cs="Arial"/>
                      <w:vanish/>
                      <w:szCs w:val="18"/>
                    </w:rPr>
                    <w:fldChar w:fldCharType="begin">
                      <w:ffData>
                        <w:name w:val="nazev2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4"/>
                </w:p>
              </w:tc>
            </w:tr>
            <w:tr w:rsidR="008941A4" w:rsidRPr="008941A4" w14:paraId="2E1D5B17"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8D3A0C7" w14:textId="77777777" w:rsidR="008941A4" w:rsidRPr="008941A4" w:rsidRDefault="008941A4" w:rsidP="00787C8E">
                  <w:pPr>
                    <w:jc w:val="left"/>
                    <w:rPr>
                      <w:rFonts w:cs="Arial"/>
                      <w:vanish/>
                      <w:position w:val="-2"/>
                      <w:szCs w:val="18"/>
                    </w:rPr>
                  </w:pPr>
                  <w:r w:rsidRPr="008941A4">
                    <w:rPr>
                      <w:rFonts w:cs="Arial"/>
                      <w:vanish/>
                      <w:position w:val="-2"/>
                      <w:szCs w:val="18"/>
                    </w:rPr>
                    <w:t>S</w:t>
                  </w:r>
                  <w:r w:rsidRPr="008941A4">
                    <w:rPr>
                      <w:rFonts w:cs="Arial"/>
                      <w:vanish/>
                      <w:szCs w:val="18"/>
                    </w:rPr>
                    <w:t>í</w:t>
                  </w:r>
                  <w:r w:rsidRPr="008941A4">
                    <w:rPr>
                      <w:rFonts w:cs="Arial"/>
                      <w:vanish/>
                      <w:position w:val="-2"/>
                      <w:szCs w:val="18"/>
                    </w:rPr>
                    <w:t>dlo:</w:t>
                  </w:r>
                </w:p>
              </w:tc>
              <w:bookmarkStart w:id="75" w:name="sidlo22"/>
              <w:tc>
                <w:tcPr>
                  <w:tcW w:w="5184" w:type="dxa"/>
                  <w:tcBorders>
                    <w:top w:val="single" w:sz="4" w:space="0" w:color="auto"/>
                    <w:left w:val="single" w:sz="4" w:space="0" w:color="auto"/>
                    <w:bottom w:val="single" w:sz="4" w:space="0" w:color="auto"/>
                    <w:right w:val="single" w:sz="4" w:space="0" w:color="auto"/>
                  </w:tcBorders>
                  <w:shd w:val="clear" w:color="auto" w:fill="auto"/>
                </w:tcPr>
                <w:p w14:paraId="49CBE502" w14:textId="77777777" w:rsidR="008941A4" w:rsidRPr="008941A4" w:rsidRDefault="008941A4" w:rsidP="00787C8E">
                  <w:pPr>
                    <w:jc w:val="left"/>
                    <w:rPr>
                      <w:rFonts w:cs="Arial"/>
                      <w:vanish/>
                      <w:szCs w:val="18"/>
                    </w:rPr>
                  </w:pPr>
                  <w:r w:rsidRPr="008941A4">
                    <w:rPr>
                      <w:rFonts w:cs="Arial"/>
                      <w:vanish/>
                      <w:szCs w:val="18"/>
                    </w:rPr>
                    <w:fldChar w:fldCharType="begin">
                      <w:ffData>
                        <w:name w:val="sidlo2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5"/>
                </w:p>
              </w:tc>
            </w:tr>
            <w:tr w:rsidR="008941A4" w:rsidRPr="008941A4" w14:paraId="3CAEF2F6"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73C4145" w14:textId="77777777" w:rsidR="008941A4" w:rsidRPr="008941A4" w:rsidRDefault="008941A4" w:rsidP="00787C8E">
                  <w:pPr>
                    <w:jc w:val="left"/>
                    <w:rPr>
                      <w:rFonts w:cs="Arial"/>
                      <w:vanish/>
                      <w:position w:val="-2"/>
                      <w:szCs w:val="18"/>
                    </w:rPr>
                  </w:pPr>
                  <w:r w:rsidRPr="008941A4">
                    <w:rPr>
                      <w:rFonts w:cs="Arial"/>
                      <w:vanish/>
                      <w:position w:val="-2"/>
                      <w:szCs w:val="18"/>
                    </w:rPr>
                    <w:t>IČO:</w:t>
                  </w:r>
                </w:p>
              </w:tc>
              <w:bookmarkStart w:id="76" w:name="ico22"/>
              <w:tc>
                <w:tcPr>
                  <w:tcW w:w="5184" w:type="dxa"/>
                  <w:tcBorders>
                    <w:top w:val="single" w:sz="4" w:space="0" w:color="auto"/>
                    <w:left w:val="single" w:sz="4" w:space="0" w:color="auto"/>
                    <w:bottom w:val="single" w:sz="4" w:space="0" w:color="auto"/>
                    <w:right w:val="single" w:sz="4" w:space="0" w:color="auto"/>
                  </w:tcBorders>
                  <w:shd w:val="clear" w:color="auto" w:fill="auto"/>
                </w:tcPr>
                <w:p w14:paraId="1DA0CB96" w14:textId="77777777" w:rsidR="008941A4" w:rsidRPr="008941A4" w:rsidRDefault="008941A4" w:rsidP="00787C8E">
                  <w:pPr>
                    <w:jc w:val="left"/>
                    <w:rPr>
                      <w:rFonts w:cs="Arial"/>
                      <w:vanish/>
                      <w:szCs w:val="18"/>
                    </w:rPr>
                  </w:pPr>
                  <w:r w:rsidRPr="008941A4">
                    <w:rPr>
                      <w:rFonts w:cs="Arial"/>
                      <w:vanish/>
                      <w:szCs w:val="18"/>
                    </w:rPr>
                    <w:fldChar w:fldCharType="begin">
                      <w:ffData>
                        <w:name w:val="ico22"/>
                        <w:enabled w:val="0"/>
                        <w:calcOnExit w:val="0"/>
                        <w:textInput>
                          <w:maxLength w:val="8"/>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6"/>
                </w:p>
              </w:tc>
            </w:tr>
            <w:tr w:rsidR="008941A4" w:rsidRPr="008941A4" w14:paraId="26FAACAB"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EABAD6C"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B28CAD9" w14:textId="77777777" w:rsidR="008941A4" w:rsidRPr="008941A4" w:rsidRDefault="008941A4" w:rsidP="00787C8E">
                  <w:pPr>
                    <w:jc w:val="left"/>
                    <w:rPr>
                      <w:rFonts w:cs="Arial"/>
                      <w:vanish/>
                      <w:szCs w:val="18"/>
                    </w:rPr>
                  </w:pPr>
                  <w:r w:rsidRPr="008941A4">
                    <w:rPr>
                      <w:rFonts w:cs="Arial"/>
                      <w:vanish/>
                      <w:szCs w:val="18"/>
                    </w:rPr>
                    <w:fldChar w:fldCharType="begin">
                      <w:ffData>
                        <w:name w:val="or22"/>
                        <w:enabled w:val="0"/>
                        <w:calcOnExit w:val="0"/>
                        <w:textInput>
                          <w:maxLength w:val="255"/>
                        </w:textInput>
                      </w:ffData>
                    </w:fldChar>
                  </w:r>
                  <w:bookmarkStart w:id="77" w:name="or2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7"/>
                </w:p>
              </w:tc>
            </w:tr>
          </w:tbl>
          <w:p w14:paraId="79BEDAAF" w14:textId="77777777" w:rsidR="008941A4" w:rsidRPr="008941A4" w:rsidRDefault="008941A4" w:rsidP="00787C8E">
            <w:pPr>
              <w:rPr>
                <w:vanish/>
                <w:color w:val="000000"/>
                <w:szCs w:val="18"/>
              </w:rPr>
            </w:pPr>
            <w:r w:rsidRPr="008941A4">
              <w:rPr>
                <w:rFonts w:cs="Arial"/>
                <w:vanish/>
                <w:szCs w:val="18"/>
              </w:rPr>
              <w:t xml:space="preserve">      *je-li  zapsán v obchodním rejstříku;  **není-li  zapsán v obchodním rejstříku</w:t>
            </w:r>
          </w:p>
        </w:tc>
      </w:tr>
      <w:tr w:rsidR="008941A4" w:rsidRPr="008941A4" w14:paraId="7854468E"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13CBB027"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CC5B8F8" w14:textId="77777777" w:rsidR="008941A4" w:rsidRPr="008941A4" w:rsidRDefault="008941A4" w:rsidP="00787C8E">
                  <w:pPr>
                    <w:jc w:val="left"/>
                    <w:rPr>
                      <w:rFonts w:cs="Arial"/>
                      <w:vanish/>
                      <w:szCs w:val="18"/>
                    </w:rPr>
                  </w:pPr>
                  <w:r w:rsidRPr="008941A4">
                    <w:rPr>
                      <w:rFonts w:cs="Arial"/>
                      <w:vanish/>
                      <w:position w:val="-2"/>
                      <w:szCs w:val="18"/>
                    </w:rPr>
                    <w:t>Obchodní firma* / název** právnické osoby:</w:t>
                  </w:r>
                </w:p>
              </w:tc>
              <w:bookmarkStart w:id="78" w:name="nazev32"/>
              <w:tc>
                <w:tcPr>
                  <w:tcW w:w="5184" w:type="dxa"/>
                  <w:tcBorders>
                    <w:top w:val="single" w:sz="4" w:space="0" w:color="auto"/>
                    <w:left w:val="single" w:sz="4" w:space="0" w:color="auto"/>
                    <w:bottom w:val="single" w:sz="4" w:space="0" w:color="auto"/>
                    <w:right w:val="single" w:sz="4" w:space="0" w:color="auto"/>
                  </w:tcBorders>
                  <w:shd w:val="clear" w:color="auto" w:fill="auto"/>
                </w:tcPr>
                <w:p w14:paraId="7855EF56" w14:textId="77777777" w:rsidR="008941A4" w:rsidRPr="008941A4" w:rsidRDefault="008941A4" w:rsidP="00787C8E">
                  <w:pPr>
                    <w:jc w:val="left"/>
                    <w:rPr>
                      <w:rFonts w:cs="Arial"/>
                      <w:vanish/>
                      <w:szCs w:val="18"/>
                    </w:rPr>
                  </w:pPr>
                  <w:r w:rsidRPr="008941A4">
                    <w:rPr>
                      <w:rFonts w:cs="Arial"/>
                      <w:vanish/>
                      <w:szCs w:val="18"/>
                    </w:rPr>
                    <w:fldChar w:fldCharType="begin">
                      <w:ffData>
                        <w:name w:val="nazev3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8"/>
                </w:p>
              </w:tc>
            </w:tr>
            <w:tr w:rsidR="008941A4" w:rsidRPr="008941A4" w14:paraId="70E2F4AF"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8319007" w14:textId="77777777" w:rsidR="008941A4" w:rsidRPr="008941A4" w:rsidRDefault="008941A4" w:rsidP="00787C8E">
                  <w:pPr>
                    <w:jc w:val="left"/>
                    <w:rPr>
                      <w:rFonts w:cs="Arial"/>
                      <w:vanish/>
                      <w:position w:val="-2"/>
                      <w:szCs w:val="18"/>
                    </w:rPr>
                  </w:pPr>
                  <w:r w:rsidRPr="008941A4">
                    <w:rPr>
                      <w:rFonts w:cs="Arial"/>
                      <w:vanish/>
                      <w:position w:val="-2"/>
                      <w:szCs w:val="18"/>
                    </w:rPr>
                    <w:t>Sídlo právnické osoby:</w:t>
                  </w:r>
                </w:p>
              </w:tc>
              <w:bookmarkStart w:id="79" w:name="sidlo32"/>
              <w:tc>
                <w:tcPr>
                  <w:tcW w:w="5184" w:type="dxa"/>
                  <w:tcBorders>
                    <w:top w:val="single" w:sz="4" w:space="0" w:color="auto"/>
                    <w:left w:val="single" w:sz="4" w:space="0" w:color="auto"/>
                    <w:bottom w:val="single" w:sz="4" w:space="0" w:color="auto"/>
                    <w:right w:val="single" w:sz="4" w:space="0" w:color="auto"/>
                  </w:tcBorders>
                  <w:shd w:val="clear" w:color="auto" w:fill="auto"/>
                </w:tcPr>
                <w:p w14:paraId="706F176F" w14:textId="77777777" w:rsidR="008941A4" w:rsidRPr="008941A4" w:rsidRDefault="008941A4" w:rsidP="00787C8E">
                  <w:pPr>
                    <w:jc w:val="left"/>
                    <w:rPr>
                      <w:rFonts w:cs="Arial"/>
                      <w:vanish/>
                      <w:szCs w:val="18"/>
                    </w:rPr>
                  </w:pPr>
                  <w:r w:rsidRPr="008941A4">
                    <w:rPr>
                      <w:rFonts w:cs="Arial"/>
                      <w:vanish/>
                      <w:szCs w:val="18"/>
                    </w:rPr>
                    <w:fldChar w:fldCharType="begin">
                      <w:ffData>
                        <w:name w:val="sidlo3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79"/>
                </w:p>
              </w:tc>
            </w:tr>
            <w:tr w:rsidR="008941A4" w:rsidRPr="008941A4" w14:paraId="140EF913"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DD1C50D" w14:textId="77777777" w:rsidR="008941A4" w:rsidRPr="008941A4" w:rsidRDefault="008941A4" w:rsidP="00787C8E">
                  <w:pPr>
                    <w:jc w:val="left"/>
                    <w:rPr>
                      <w:rFonts w:cs="Arial"/>
                      <w:vanish/>
                      <w:position w:val="-2"/>
                      <w:szCs w:val="18"/>
                    </w:rPr>
                  </w:pPr>
                  <w:r w:rsidRPr="008941A4">
                    <w:rPr>
                      <w:rFonts w:cs="Arial"/>
                      <w:vanish/>
                      <w:position w:val="-2"/>
                      <w:szCs w:val="18"/>
                    </w:rPr>
                    <w:t>IČO:</w:t>
                  </w:r>
                </w:p>
              </w:tc>
              <w:bookmarkStart w:id="80" w:name="ico32"/>
              <w:tc>
                <w:tcPr>
                  <w:tcW w:w="5184" w:type="dxa"/>
                  <w:tcBorders>
                    <w:top w:val="single" w:sz="4" w:space="0" w:color="auto"/>
                    <w:left w:val="single" w:sz="4" w:space="0" w:color="auto"/>
                    <w:bottom w:val="single" w:sz="4" w:space="0" w:color="auto"/>
                    <w:right w:val="single" w:sz="4" w:space="0" w:color="auto"/>
                  </w:tcBorders>
                  <w:shd w:val="clear" w:color="auto" w:fill="auto"/>
                </w:tcPr>
                <w:p w14:paraId="038157B9" w14:textId="77777777" w:rsidR="008941A4" w:rsidRPr="008941A4" w:rsidRDefault="008941A4" w:rsidP="00787C8E">
                  <w:pPr>
                    <w:jc w:val="left"/>
                    <w:rPr>
                      <w:rFonts w:cs="Arial"/>
                      <w:vanish/>
                      <w:szCs w:val="18"/>
                    </w:rPr>
                  </w:pPr>
                  <w:r w:rsidRPr="008941A4">
                    <w:rPr>
                      <w:rFonts w:cs="Arial"/>
                      <w:vanish/>
                      <w:szCs w:val="18"/>
                    </w:rPr>
                    <w:fldChar w:fldCharType="begin">
                      <w:ffData>
                        <w:name w:val="ico32"/>
                        <w:enabled w:val="0"/>
                        <w:calcOnExit w:val="0"/>
                        <w:textInput>
                          <w:maxLength w:val="8"/>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0"/>
                </w:p>
              </w:tc>
            </w:tr>
            <w:tr w:rsidR="008941A4" w:rsidRPr="008941A4" w14:paraId="7E95027A"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D760F78"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bookmarkStart w:id="81" w:name="or32"/>
              <w:tc>
                <w:tcPr>
                  <w:tcW w:w="5184" w:type="dxa"/>
                  <w:tcBorders>
                    <w:top w:val="single" w:sz="4" w:space="0" w:color="auto"/>
                    <w:left w:val="single" w:sz="4" w:space="0" w:color="auto"/>
                    <w:bottom w:val="single" w:sz="4" w:space="0" w:color="auto"/>
                    <w:right w:val="single" w:sz="4" w:space="0" w:color="auto"/>
                  </w:tcBorders>
                  <w:shd w:val="clear" w:color="auto" w:fill="auto"/>
                </w:tcPr>
                <w:p w14:paraId="553C1F99" w14:textId="77777777" w:rsidR="008941A4" w:rsidRPr="008941A4" w:rsidRDefault="008941A4" w:rsidP="00787C8E">
                  <w:pPr>
                    <w:jc w:val="left"/>
                    <w:rPr>
                      <w:rFonts w:cs="Arial"/>
                      <w:vanish/>
                      <w:szCs w:val="18"/>
                    </w:rPr>
                  </w:pPr>
                  <w:r w:rsidRPr="008941A4">
                    <w:rPr>
                      <w:rFonts w:cs="Arial"/>
                      <w:vanish/>
                      <w:szCs w:val="18"/>
                    </w:rPr>
                    <w:fldChar w:fldCharType="begin">
                      <w:ffData>
                        <w:name w:val="or3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1"/>
                </w:p>
              </w:tc>
            </w:tr>
          </w:tbl>
          <w:p w14:paraId="358CF09E" w14:textId="77777777" w:rsidR="008941A4" w:rsidRPr="008941A4" w:rsidRDefault="008941A4" w:rsidP="00787C8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541A17E8"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7AF79F42" w14:textId="77777777" w:rsidR="008941A4" w:rsidRPr="008941A4" w:rsidRDefault="008941A4" w:rsidP="00787C8E">
                  <w:pPr>
                    <w:jc w:val="left"/>
                    <w:rPr>
                      <w:rFonts w:cs="Arial"/>
                      <w:vanish/>
                      <w:szCs w:val="18"/>
                    </w:rPr>
                  </w:pPr>
                  <w:r w:rsidRPr="008941A4">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8A59A38" w14:textId="77777777" w:rsidR="008941A4" w:rsidRPr="008941A4" w:rsidRDefault="008941A4" w:rsidP="00787C8E">
                  <w:pPr>
                    <w:jc w:val="left"/>
                    <w:rPr>
                      <w:rFonts w:cs="Arial"/>
                      <w:vanish/>
                      <w:szCs w:val="18"/>
                    </w:rPr>
                  </w:pPr>
                  <w:r w:rsidRPr="008941A4">
                    <w:rPr>
                      <w:rFonts w:cs="Arial"/>
                      <w:vanish/>
                      <w:szCs w:val="18"/>
                    </w:rPr>
                    <w:fldChar w:fldCharType="begin">
                      <w:ffData>
                        <w:name w:val="os_nazev32"/>
                        <w:enabled w:val="0"/>
                        <w:calcOnExit w:val="0"/>
                        <w:textInput>
                          <w:maxLength w:val="255"/>
                        </w:textInput>
                      </w:ffData>
                    </w:fldChar>
                  </w:r>
                  <w:bookmarkStart w:id="82" w:name="os_nazev3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2"/>
                </w:p>
              </w:tc>
            </w:tr>
            <w:tr w:rsidR="008941A4" w:rsidRPr="008941A4" w14:paraId="2E7C62D3"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0813F6A7" w14:textId="77777777" w:rsidR="008941A4" w:rsidRPr="008941A4" w:rsidRDefault="008941A4" w:rsidP="00787C8E">
                  <w:pPr>
                    <w:jc w:val="left"/>
                    <w:rPr>
                      <w:rFonts w:cs="Arial"/>
                      <w:vanish/>
                      <w:position w:val="-2"/>
                      <w:szCs w:val="18"/>
                    </w:rPr>
                  </w:pPr>
                  <w:r w:rsidRPr="008941A4">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0EA1035" w14:textId="77777777" w:rsidR="008941A4" w:rsidRPr="008941A4" w:rsidRDefault="008941A4" w:rsidP="00787C8E">
                  <w:pPr>
                    <w:jc w:val="left"/>
                    <w:rPr>
                      <w:rFonts w:cs="Arial"/>
                      <w:vanish/>
                      <w:szCs w:val="18"/>
                    </w:rPr>
                  </w:pPr>
                  <w:r w:rsidRPr="008941A4">
                    <w:rPr>
                      <w:rFonts w:cs="Arial"/>
                      <w:vanish/>
                      <w:szCs w:val="18"/>
                    </w:rPr>
                    <w:fldChar w:fldCharType="begin">
                      <w:ffData>
                        <w:name w:val="os_sidlo32"/>
                        <w:enabled w:val="0"/>
                        <w:calcOnExit w:val="0"/>
                        <w:textInput>
                          <w:maxLength w:val="255"/>
                        </w:textInput>
                      </w:ffData>
                    </w:fldChar>
                  </w:r>
                  <w:bookmarkStart w:id="83" w:name="os_sidlo3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3"/>
                </w:p>
              </w:tc>
            </w:tr>
            <w:tr w:rsidR="008941A4" w:rsidRPr="008941A4" w14:paraId="6168F6FA"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74E7FA83"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2827256" w14:textId="77777777" w:rsidR="008941A4" w:rsidRPr="008941A4" w:rsidRDefault="008941A4" w:rsidP="00787C8E">
                  <w:pPr>
                    <w:jc w:val="left"/>
                    <w:rPr>
                      <w:rFonts w:cs="Arial"/>
                      <w:vanish/>
                      <w:szCs w:val="18"/>
                    </w:rPr>
                  </w:pPr>
                  <w:r w:rsidRPr="008941A4">
                    <w:rPr>
                      <w:rFonts w:cs="Arial"/>
                      <w:vanish/>
                      <w:szCs w:val="18"/>
                    </w:rPr>
                    <w:fldChar w:fldCharType="begin">
                      <w:ffData>
                        <w:name w:val="os_or32"/>
                        <w:enabled w:val="0"/>
                        <w:calcOnExit w:val="0"/>
                        <w:textInput>
                          <w:maxLength w:val="255"/>
                        </w:textInput>
                      </w:ffData>
                    </w:fldChar>
                  </w:r>
                  <w:bookmarkStart w:id="84" w:name="os_or3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4"/>
                </w:p>
              </w:tc>
            </w:tr>
          </w:tbl>
          <w:p w14:paraId="12D7B555" w14:textId="77777777" w:rsidR="008941A4" w:rsidRPr="008941A4" w:rsidRDefault="008941A4" w:rsidP="00787C8E">
            <w:pPr>
              <w:rPr>
                <w:vanish/>
                <w:color w:val="000000"/>
                <w:szCs w:val="18"/>
              </w:rPr>
            </w:pPr>
            <w:r w:rsidRPr="008941A4">
              <w:rPr>
                <w:rFonts w:cs="Arial"/>
                <w:vanish/>
                <w:szCs w:val="18"/>
              </w:rPr>
              <w:t xml:space="preserve">   *je-li  zapsán v obchodním rejstříku;  **není-li  zapsán v obchodním rejstříku</w:t>
            </w:r>
          </w:p>
        </w:tc>
      </w:tr>
      <w:tr w:rsidR="008941A4" w:rsidRPr="008941A4" w14:paraId="404B77C4"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4"/>
              <w:gridCol w:w="5495"/>
            </w:tblGrid>
            <w:tr w:rsidR="008941A4" w:rsidRPr="008941A4" w14:paraId="0DC1D3A2" w14:textId="77777777" w:rsidTr="008941A4">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423BD21" w14:textId="77777777" w:rsidR="008941A4" w:rsidRPr="008941A4" w:rsidRDefault="008941A4" w:rsidP="00787C8E">
                  <w:pPr>
                    <w:jc w:val="left"/>
                    <w:rPr>
                      <w:rFonts w:cs="Arial"/>
                      <w:vanish/>
                      <w:szCs w:val="18"/>
                    </w:rPr>
                  </w:pPr>
                  <w:r w:rsidRPr="008941A4">
                    <w:rPr>
                      <w:rFonts w:cs="Arial"/>
                      <w:vanish/>
                      <w:position w:val="-2"/>
                      <w:szCs w:val="18"/>
                    </w:rPr>
                    <w:t>Název:</w:t>
                  </w:r>
                </w:p>
              </w:tc>
              <w:bookmarkStart w:id="85" w:name="nazev42"/>
              <w:tc>
                <w:tcPr>
                  <w:tcW w:w="5287" w:type="dxa"/>
                  <w:tcBorders>
                    <w:top w:val="single" w:sz="4" w:space="0" w:color="auto"/>
                    <w:left w:val="single" w:sz="4" w:space="0" w:color="auto"/>
                    <w:bottom w:val="single" w:sz="4" w:space="0" w:color="auto"/>
                    <w:right w:val="single" w:sz="4" w:space="0" w:color="auto"/>
                  </w:tcBorders>
                  <w:shd w:val="clear" w:color="auto" w:fill="auto"/>
                </w:tcPr>
                <w:p w14:paraId="7A1B8B74" w14:textId="77777777" w:rsidR="008941A4" w:rsidRPr="008941A4" w:rsidRDefault="008941A4" w:rsidP="00787C8E">
                  <w:pPr>
                    <w:jc w:val="left"/>
                    <w:rPr>
                      <w:rFonts w:cs="Arial"/>
                      <w:vanish/>
                      <w:szCs w:val="18"/>
                    </w:rPr>
                  </w:pPr>
                  <w:r w:rsidRPr="008941A4">
                    <w:rPr>
                      <w:rFonts w:cs="Arial"/>
                      <w:vanish/>
                      <w:szCs w:val="18"/>
                    </w:rPr>
                    <w:fldChar w:fldCharType="begin">
                      <w:ffData>
                        <w:name w:val="nazev4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5"/>
                </w:p>
              </w:tc>
            </w:tr>
            <w:tr w:rsidR="008941A4" w:rsidRPr="008941A4" w14:paraId="12FE0D37" w14:textId="77777777" w:rsidTr="008941A4">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FE0B64E" w14:textId="77777777" w:rsidR="008941A4" w:rsidRPr="008941A4" w:rsidRDefault="008941A4" w:rsidP="00787C8E">
                  <w:pPr>
                    <w:jc w:val="left"/>
                    <w:rPr>
                      <w:rFonts w:cs="Arial"/>
                      <w:vanish/>
                      <w:position w:val="-2"/>
                      <w:szCs w:val="18"/>
                    </w:rPr>
                  </w:pPr>
                  <w:r w:rsidRPr="008941A4">
                    <w:rPr>
                      <w:rFonts w:cs="Arial"/>
                      <w:vanish/>
                      <w:szCs w:val="18"/>
                    </w:rPr>
                    <w:t>Sídlo obecního / krajského úřadu:</w:t>
                  </w:r>
                </w:p>
              </w:tc>
              <w:bookmarkStart w:id="86" w:name="sidlo42"/>
              <w:tc>
                <w:tcPr>
                  <w:tcW w:w="5287" w:type="dxa"/>
                  <w:tcBorders>
                    <w:top w:val="single" w:sz="4" w:space="0" w:color="auto"/>
                    <w:left w:val="single" w:sz="4" w:space="0" w:color="auto"/>
                    <w:bottom w:val="single" w:sz="4" w:space="0" w:color="auto"/>
                    <w:right w:val="single" w:sz="4" w:space="0" w:color="auto"/>
                  </w:tcBorders>
                  <w:shd w:val="clear" w:color="auto" w:fill="auto"/>
                </w:tcPr>
                <w:p w14:paraId="4ABEC0FA" w14:textId="77777777" w:rsidR="008941A4" w:rsidRPr="008941A4" w:rsidRDefault="008941A4" w:rsidP="00787C8E">
                  <w:pPr>
                    <w:jc w:val="left"/>
                    <w:rPr>
                      <w:rFonts w:cs="Arial"/>
                      <w:vanish/>
                      <w:szCs w:val="18"/>
                    </w:rPr>
                  </w:pPr>
                  <w:r w:rsidRPr="008941A4">
                    <w:rPr>
                      <w:rFonts w:cs="Arial"/>
                      <w:vanish/>
                      <w:szCs w:val="18"/>
                    </w:rPr>
                    <w:fldChar w:fldCharType="begin">
                      <w:ffData>
                        <w:name w:val="sidlo4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6"/>
                </w:p>
              </w:tc>
            </w:tr>
            <w:tr w:rsidR="008941A4" w:rsidRPr="008941A4" w14:paraId="41BC2D93" w14:textId="77777777" w:rsidTr="008941A4">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374DBB04" w14:textId="77777777" w:rsidR="008941A4" w:rsidRPr="008941A4" w:rsidRDefault="008941A4" w:rsidP="00787C8E">
                  <w:pPr>
                    <w:jc w:val="left"/>
                    <w:rPr>
                      <w:rFonts w:cs="Arial"/>
                      <w:vanish/>
                      <w:position w:val="-2"/>
                      <w:szCs w:val="18"/>
                    </w:rPr>
                  </w:pPr>
                  <w:r w:rsidRPr="008941A4">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C0C5F98" w14:textId="77777777" w:rsidR="008941A4" w:rsidRPr="008941A4" w:rsidRDefault="008941A4" w:rsidP="00787C8E">
                  <w:pPr>
                    <w:jc w:val="left"/>
                    <w:rPr>
                      <w:rFonts w:cs="Arial"/>
                      <w:vanish/>
                      <w:szCs w:val="18"/>
                    </w:rPr>
                  </w:pPr>
                  <w:r w:rsidRPr="008941A4">
                    <w:rPr>
                      <w:rFonts w:cs="Arial"/>
                      <w:vanish/>
                      <w:szCs w:val="18"/>
                    </w:rPr>
                    <w:fldChar w:fldCharType="begin">
                      <w:ffData>
                        <w:name w:val="ico42"/>
                        <w:enabled w:val="0"/>
                        <w:calcOnExit w:val="0"/>
                        <w:textInput>
                          <w:maxLength w:val="8"/>
                        </w:textInput>
                      </w:ffData>
                    </w:fldChar>
                  </w:r>
                  <w:bookmarkStart w:id="87" w:name="ico4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7"/>
                </w:p>
              </w:tc>
            </w:tr>
          </w:tbl>
          <w:p w14:paraId="6B2D34B2" w14:textId="77777777" w:rsidR="008941A4" w:rsidRPr="008941A4" w:rsidRDefault="008941A4" w:rsidP="00787C8E">
            <w:pPr>
              <w:jc w:val="left"/>
              <w:rPr>
                <w:vanish/>
                <w:color w:val="000000"/>
                <w:szCs w:val="18"/>
              </w:rPr>
            </w:pPr>
            <w:r w:rsidRPr="008941A4">
              <w:rPr>
                <w:rFonts w:cs="Arial"/>
                <w:vanish/>
                <w:szCs w:val="18"/>
              </w:rPr>
              <w:t xml:space="preserve">   </w:t>
            </w:r>
          </w:p>
        </w:tc>
      </w:tr>
      <w:tr w:rsidR="008941A4" w:rsidRPr="008941A4" w14:paraId="6617F2D5"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1EF18C03"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A3E71A5" w14:textId="77777777" w:rsidR="008941A4" w:rsidRPr="008941A4" w:rsidRDefault="008941A4" w:rsidP="00787C8E">
                  <w:pPr>
                    <w:jc w:val="left"/>
                    <w:rPr>
                      <w:rFonts w:cs="Arial"/>
                      <w:vanish/>
                      <w:szCs w:val="18"/>
                    </w:rPr>
                  </w:pPr>
                  <w:r w:rsidRPr="008941A4">
                    <w:rPr>
                      <w:rFonts w:cs="Arial"/>
                      <w:vanish/>
                      <w:position w:val="-2"/>
                      <w:szCs w:val="18"/>
                    </w:rPr>
                    <w:t>Název:</w:t>
                  </w:r>
                </w:p>
              </w:tc>
              <w:bookmarkStart w:id="88" w:name="nazev52"/>
              <w:tc>
                <w:tcPr>
                  <w:tcW w:w="5184" w:type="dxa"/>
                  <w:tcBorders>
                    <w:top w:val="single" w:sz="4" w:space="0" w:color="auto"/>
                    <w:left w:val="single" w:sz="4" w:space="0" w:color="auto"/>
                    <w:bottom w:val="single" w:sz="4" w:space="0" w:color="auto"/>
                    <w:right w:val="single" w:sz="4" w:space="0" w:color="auto"/>
                  </w:tcBorders>
                  <w:shd w:val="clear" w:color="auto" w:fill="auto"/>
                </w:tcPr>
                <w:p w14:paraId="389A9FCF" w14:textId="77777777" w:rsidR="008941A4" w:rsidRPr="008941A4" w:rsidRDefault="008941A4" w:rsidP="00787C8E">
                  <w:pPr>
                    <w:jc w:val="left"/>
                    <w:rPr>
                      <w:rFonts w:cs="Arial"/>
                      <w:vanish/>
                      <w:szCs w:val="18"/>
                    </w:rPr>
                  </w:pPr>
                  <w:r w:rsidRPr="008941A4">
                    <w:rPr>
                      <w:rFonts w:cs="Arial"/>
                      <w:vanish/>
                      <w:szCs w:val="18"/>
                    </w:rPr>
                    <w:fldChar w:fldCharType="begin">
                      <w:ffData>
                        <w:name w:val="nazev5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8"/>
                </w:p>
              </w:tc>
            </w:tr>
            <w:tr w:rsidR="008941A4" w:rsidRPr="008941A4" w14:paraId="74171A2E"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3951154" w14:textId="77777777" w:rsidR="008941A4" w:rsidRPr="008941A4" w:rsidRDefault="008941A4" w:rsidP="00787C8E">
                  <w:pPr>
                    <w:jc w:val="left"/>
                    <w:rPr>
                      <w:rFonts w:cs="Arial"/>
                      <w:vanish/>
                      <w:position w:val="-2"/>
                      <w:szCs w:val="18"/>
                    </w:rPr>
                  </w:pPr>
                  <w:r w:rsidRPr="008941A4">
                    <w:rPr>
                      <w:rFonts w:cs="Arial"/>
                      <w:vanish/>
                      <w:szCs w:val="18"/>
                    </w:rPr>
                    <w:t>Sídlo:</w:t>
                  </w:r>
                </w:p>
              </w:tc>
              <w:bookmarkStart w:id="89" w:name="sidlo52"/>
              <w:tc>
                <w:tcPr>
                  <w:tcW w:w="5184" w:type="dxa"/>
                  <w:tcBorders>
                    <w:top w:val="single" w:sz="4" w:space="0" w:color="auto"/>
                    <w:left w:val="single" w:sz="4" w:space="0" w:color="auto"/>
                    <w:bottom w:val="single" w:sz="4" w:space="0" w:color="auto"/>
                    <w:right w:val="single" w:sz="4" w:space="0" w:color="auto"/>
                  </w:tcBorders>
                  <w:shd w:val="clear" w:color="auto" w:fill="auto"/>
                </w:tcPr>
                <w:p w14:paraId="78C68CDE" w14:textId="77777777" w:rsidR="008941A4" w:rsidRPr="008941A4" w:rsidRDefault="008941A4" w:rsidP="00787C8E">
                  <w:pPr>
                    <w:jc w:val="left"/>
                    <w:rPr>
                      <w:rFonts w:cs="Arial"/>
                      <w:vanish/>
                      <w:szCs w:val="18"/>
                    </w:rPr>
                  </w:pPr>
                  <w:r w:rsidRPr="008941A4">
                    <w:rPr>
                      <w:rFonts w:cs="Arial"/>
                      <w:vanish/>
                      <w:szCs w:val="18"/>
                    </w:rPr>
                    <w:fldChar w:fldCharType="begin">
                      <w:ffData>
                        <w:name w:val="sidlo5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89"/>
                </w:p>
              </w:tc>
            </w:tr>
            <w:tr w:rsidR="008941A4" w:rsidRPr="008941A4" w14:paraId="2F010177"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5544887" w14:textId="77777777" w:rsidR="008941A4" w:rsidRPr="008941A4" w:rsidRDefault="008941A4" w:rsidP="00787C8E">
                  <w:pPr>
                    <w:jc w:val="left"/>
                    <w:rPr>
                      <w:rFonts w:cs="Arial"/>
                      <w:vanish/>
                      <w:position w:val="-2"/>
                      <w:szCs w:val="18"/>
                    </w:rPr>
                  </w:pPr>
                  <w:r w:rsidRPr="008941A4">
                    <w:rPr>
                      <w:rFonts w:cs="Arial"/>
                      <w:vanish/>
                      <w:position w:val="-2"/>
                      <w:szCs w:val="18"/>
                    </w:rPr>
                    <w:t>IČO:</w:t>
                  </w:r>
                </w:p>
              </w:tc>
              <w:bookmarkStart w:id="90" w:name="ico52"/>
              <w:tc>
                <w:tcPr>
                  <w:tcW w:w="5184" w:type="dxa"/>
                  <w:tcBorders>
                    <w:top w:val="single" w:sz="4" w:space="0" w:color="auto"/>
                    <w:left w:val="single" w:sz="4" w:space="0" w:color="auto"/>
                    <w:bottom w:val="single" w:sz="4" w:space="0" w:color="auto"/>
                    <w:right w:val="single" w:sz="4" w:space="0" w:color="auto"/>
                  </w:tcBorders>
                  <w:shd w:val="clear" w:color="auto" w:fill="auto"/>
                </w:tcPr>
                <w:p w14:paraId="7D6F3995" w14:textId="77777777" w:rsidR="008941A4" w:rsidRPr="008941A4" w:rsidRDefault="008941A4" w:rsidP="00787C8E">
                  <w:pPr>
                    <w:jc w:val="left"/>
                    <w:rPr>
                      <w:rFonts w:cs="Arial"/>
                      <w:vanish/>
                      <w:szCs w:val="18"/>
                    </w:rPr>
                  </w:pPr>
                  <w:r w:rsidRPr="008941A4">
                    <w:rPr>
                      <w:rFonts w:cs="Arial"/>
                      <w:vanish/>
                      <w:szCs w:val="18"/>
                    </w:rPr>
                    <w:fldChar w:fldCharType="begin">
                      <w:ffData>
                        <w:name w:val="ico52"/>
                        <w:enabled w:val="0"/>
                        <w:calcOnExit w:val="0"/>
                        <w:textInput>
                          <w:maxLength w:val="8"/>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0"/>
                </w:p>
              </w:tc>
            </w:tr>
          </w:tbl>
          <w:p w14:paraId="54A20147" w14:textId="77777777" w:rsidR="008941A4" w:rsidRPr="008941A4" w:rsidRDefault="008941A4" w:rsidP="00787C8E">
            <w:pPr>
              <w:rPr>
                <w:vanish/>
                <w:color w:val="000000"/>
                <w:szCs w:val="18"/>
              </w:rPr>
            </w:pPr>
            <w:r w:rsidRPr="008941A4">
              <w:rPr>
                <w:rFonts w:cs="Arial"/>
                <w:vanish/>
                <w:szCs w:val="18"/>
              </w:rPr>
              <w:t xml:space="preserve">   </w:t>
            </w:r>
          </w:p>
        </w:tc>
      </w:tr>
      <w:tr w:rsidR="008941A4" w:rsidRPr="008941A4" w14:paraId="72B3A474"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6C424241"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FCBC0C0" w14:textId="77777777" w:rsidR="008941A4" w:rsidRPr="008941A4" w:rsidRDefault="008941A4" w:rsidP="00787C8E">
                  <w:pPr>
                    <w:jc w:val="left"/>
                    <w:rPr>
                      <w:rFonts w:cs="Arial"/>
                      <w:vanish/>
                      <w:szCs w:val="18"/>
                    </w:rPr>
                  </w:pPr>
                  <w:r w:rsidRPr="008941A4">
                    <w:rPr>
                      <w:rFonts w:cs="Arial"/>
                      <w:vanish/>
                      <w:szCs w:val="18"/>
                    </w:rPr>
                    <w:t>Příjmení, jméno, titul:</w:t>
                  </w:r>
                </w:p>
              </w:tc>
              <w:bookmarkStart w:id="91" w:name="jmeno62"/>
              <w:tc>
                <w:tcPr>
                  <w:tcW w:w="5184" w:type="dxa"/>
                  <w:tcBorders>
                    <w:top w:val="single" w:sz="4" w:space="0" w:color="auto"/>
                    <w:left w:val="single" w:sz="4" w:space="0" w:color="auto"/>
                    <w:bottom w:val="single" w:sz="4" w:space="0" w:color="auto"/>
                    <w:right w:val="single" w:sz="4" w:space="0" w:color="auto"/>
                  </w:tcBorders>
                  <w:shd w:val="clear" w:color="auto" w:fill="auto"/>
                </w:tcPr>
                <w:p w14:paraId="06AE6AC2" w14:textId="77777777" w:rsidR="008941A4" w:rsidRPr="008941A4" w:rsidRDefault="008941A4" w:rsidP="00787C8E">
                  <w:pPr>
                    <w:jc w:val="left"/>
                    <w:rPr>
                      <w:rFonts w:cs="Arial"/>
                      <w:vanish/>
                      <w:szCs w:val="18"/>
                    </w:rPr>
                  </w:pPr>
                  <w:r w:rsidRPr="008941A4">
                    <w:rPr>
                      <w:rFonts w:cs="Arial"/>
                      <w:vanish/>
                      <w:szCs w:val="18"/>
                    </w:rPr>
                    <w:fldChar w:fldCharType="begin">
                      <w:ffData>
                        <w:name w:val="jmeno6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1"/>
                </w:p>
              </w:tc>
            </w:tr>
            <w:tr w:rsidR="008941A4" w:rsidRPr="008941A4" w14:paraId="7F2933B1"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4F4B724" w14:textId="77777777" w:rsidR="008941A4" w:rsidRPr="008941A4" w:rsidRDefault="008941A4" w:rsidP="00787C8E">
                  <w:pPr>
                    <w:jc w:val="left"/>
                    <w:rPr>
                      <w:rFonts w:cs="Arial"/>
                      <w:vanish/>
                      <w:position w:val="-2"/>
                      <w:szCs w:val="18"/>
                    </w:rPr>
                  </w:pPr>
                  <w:r w:rsidRPr="008941A4">
                    <w:rPr>
                      <w:rFonts w:cs="Arial"/>
                      <w:vanish/>
                      <w:szCs w:val="18"/>
                    </w:rPr>
                    <w:t>Adresa (trvalý pobyt):</w:t>
                  </w:r>
                </w:p>
              </w:tc>
              <w:bookmarkStart w:id="92" w:name="Adresa62"/>
              <w:tc>
                <w:tcPr>
                  <w:tcW w:w="5184" w:type="dxa"/>
                  <w:tcBorders>
                    <w:top w:val="single" w:sz="4" w:space="0" w:color="auto"/>
                    <w:left w:val="single" w:sz="4" w:space="0" w:color="auto"/>
                    <w:bottom w:val="single" w:sz="4" w:space="0" w:color="auto"/>
                    <w:right w:val="single" w:sz="4" w:space="0" w:color="auto"/>
                  </w:tcBorders>
                  <w:shd w:val="clear" w:color="auto" w:fill="auto"/>
                </w:tcPr>
                <w:p w14:paraId="7B22BFE8" w14:textId="77777777" w:rsidR="008941A4" w:rsidRPr="008941A4" w:rsidRDefault="008941A4" w:rsidP="00787C8E">
                  <w:pPr>
                    <w:jc w:val="left"/>
                    <w:rPr>
                      <w:rFonts w:cs="Arial"/>
                      <w:vanish/>
                      <w:szCs w:val="18"/>
                    </w:rPr>
                  </w:pPr>
                  <w:r w:rsidRPr="008941A4">
                    <w:rPr>
                      <w:rFonts w:cs="Arial"/>
                      <w:vanish/>
                      <w:szCs w:val="18"/>
                    </w:rPr>
                    <w:fldChar w:fldCharType="begin">
                      <w:ffData>
                        <w:name w:val="Adresa6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2"/>
                </w:p>
              </w:tc>
            </w:tr>
            <w:tr w:rsidR="008941A4" w:rsidRPr="008941A4" w14:paraId="4A2EA5BA"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AB11CC9" w14:textId="77777777" w:rsidR="008941A4" w:rsidRPr="008941A4" w:rsidRDefault="008941A4" w:rsidP="00787C8E">
                  <w:pPr>
                    <w:jc w:val="left"/>
                    <w:rPr>
                      <w:rFonts w:cs="Arial"/>
                      <w:vanish/>
                      <w:position w:val="-2"/>
                      <w:szCs w:val="18"/>
                    </w:rPr>
                  </w:pPr>
                  <w:r w:rsidRPr="008941A4">
                    <w:rPr>
                      <w:rFonts w:cs="Arial"/>
                      <w:vanish/>
                      <w:position w:val="-2"/>
                      <w:szCs w:val="18"/>
                    </w:rPr>
                    <w:t xml:space="preserve">Rodné číslo </w:t>
                  </w:r>
                  <w:r w:rsidRPr="008941A4">
                    <w:rPr>
                      <w:rFonts w:cs="Arial"/>
                      <w:vanish/>
                      <w:position w:val="-2"/>
                      <w:szCs w:val="18"/>
                    </w:rPr>
                    <w:br/>
                    <w:t>(datum narození, není-li rodné číslo):</w:t>
                  </w:r>
                </w:p>
              </w:tc>
              <w:bookmarkStart w:id="93" w:name="RC62"/>
              <w:tc>
                <w:tcPr>
                  <w:tcW w:w="5184" w:type="dxa"/>
                  <w:tcBorders>
                    <w:top w:val="single" w:sz="4" w:space="0" w:color="auto"/>
                    <w:left w:val="single" w:sz="4" w:space="0" w:color="auto"/>
                    <w:bottom w:val="single" w:sz="4" w:space="0" w:color="auto"/>
                    <w:right w:val="single" w:sz="4" w:space="0" w:color="auto"/>
                  </w:tcBorders>
                  <w:shd w:val="clear" w:color="auto" w:fill="auto"/>
                </w:tcPr>
                <w:p w14:paraId="27AA453B" w14:textId="77777777" w:rsidR="008941A4" w:rsidRPr="008941A4" w:rsidRDefault="008941A4" w:rsidP="00787C8E">
                  <w:pPr>
                    <w:jc w:val="left"/>
                    <w:rPr>
                      <w:rFonts w:cs="Arial"/>
                      <w:vanish/>
                      <w:szCs w:val="18"/>
                    </w:rPr>
                  </w:pPr>
                  <w:r w:rsidRPr="008941A4">
                    <w:rPr>
                      <w:rFonts w:cs="Arial"/>
                      <w:vanish/>
                      <w:szCs w:val="18"/>
                    </w:rPr>
                    <w:fldChar w:fldCharType="begin">
                      <w:ffData>
                        <w:name w:val="RC6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3"/>
                </w:p>
              </w:tc>
            </w:tr>
            <w:tr w:rsidR="008941A4" w:rsidRPr="008941A4" w14:paraId="4FFC59B6"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A989A5F" w14:textId="77777777" w:rsidR="008941A4" w:rsidRPr="008941A4" w:rsidRDefault="008941A4" w:rsidP="00787C8E">
                  <w:pPr>
                    <w:jc w:val="left"/>
                    <w:rPr>
                      <w:rFonts w:cs="Arial"/>
                      <w:vanish/>
                      <w:position w:val="-2"/>
                      <w:szCs w:val="18"/>
                    </w:rPr>
                  </w:pPr>
                  <w:r w:rsidRPr="008941A4">
                    <w:rPr>
                      <w:rFonts w:cs="Arial"/>
                      <w:vanish/>
                      <w:position w:val="-2"/>
                      <w:szCs w:val="18"/>
                    </w:rPr>
                    <w:t>Druh, číslo a doba platnosti průkazu totožnosti</w:t>
                  </w:r>
                  <w:r w:rsidRPr="008941A4">
                    <w:rPr>
                      <w:rFonts w:cs="Arial"/>
                      <w:vanish/>
                      <w:position w:val="-2"/>
                      <w:szCs w:val="18"/>
                    </w:rPr>
                    <w:br/>
                    <w:t>a orgán / stát, který jej vydal:</w:t>
                  </w:r>
                </w:p>
              </w:tc>
              <w:bookmarkStart w:id="94" w:name="OP62"/>
              <w:tc>
                <w:tcPr>
                  <w:tcW w:w="5184" w:type="dxa"/>
                  <w:tcBorders>
                    <w:top w:val="single" w:sz="4" w:space="0" w:color="auto"/>
                    <w:left w:val="single" w:sz="4" w:space="0" w:color="auto"/>
                    <w:bottom w:val="single" w:sz="4" w:space="0" w:color="auto"/>
                    <w:right w:val="single" w:sz="4" w:space="0" w:color="auto"/>
                  </w:tcBorders>
                  <w:shd w:val="clear" w:color="auto" w:fill="auto"/>
                </w:tcPr>
                <w:p w14:paraId="4B672B7E" w14:textId="77777777" w:rsidR="008941A4" w:rsidRPr="008941A4" w:rsidRDefault="008941A4" w:rsidP="00787C8E">
                  <w:pPr>
                    <w:jc w:val="left"/>
                    <w:rPr>
                      <w:rFonts w:cs="Arial"/>
                      <w:vanish/>
                      <w:szCs w:val="18"/>
                    </w:rPr>
                  </w:pPr>
                  <w:r w:rsidRPr="008941A4">
                    <w:rPr>
                      <w:rFonts w:cs="Arial"/>
                      <w:vanish/>
                      <w:szCs w:val="18"/>
                    </w:rPr>
                    <w:fldChar w:fldCharType="begin">
                      <w:ffData>
                        <w:name w:val="OP62"/>
                        <w:enabled w:val="0"/>
                        <w:calcOnExit w:val="0"/>
                        <w:textInput>
                          <w:maxLength w:val="255"/>
                        </w:textInput>
                      </w:ffData>
                    </w:fldChar>
                  </w:r>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4"/>
                </w:p>
              </w:tc>
            </w:tr>
          </w:tbl>
          <w:p w14:paraId="1F0A8C43" w14:textId="77777777" w:rsidR="008941A4" w:rsidRPr="008941A4" w:rsidRDefault="008941A4" w:rsidP="00787C8E">
            <w:pPr>
              <w:rPr>
                <w:vanish/>
                <w:color w:val="000000"/>
                <w:szCs w:val="18"/>
              </w:rPr>
            </w:pPr>
            <w:r w:rsidRPr="008941A4">
              <w:rPr>
                <w:vanish/>
                <w:color w:val="000000"/>
                <w:szCs w:val="18"/>
              </w:rPr>
              <w:t xml:space="preserve">   </w:t>
            </w:r>
          </w:p>
        </w:tc>
      </w:tr>
      <w:tr w:rsidR="008941A4" w:rsidRPr="008941A4" w14:paraId="087E5511" w14:textId="77777777" w:rsidTr="008941A4">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4B72018D"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0B8E63B" w14:textId="77777777" w:rsidR="008941A4" w:rsidRPr="008941A4" w:rsidRDefault="008941A4" w:rsidP="00787C8E">
                  <w:pPr>
                    <w:jc w:val="left"/>
                    <w:rPr>
                      <w:rFonts w:cs="Arial"/>
                      <w:vanish/>
                      <w:szCs w:val="18"/>
                    </w:rPr>
                  </w:pPr>
                  <w:r w:rsidRPr="008941A4">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0655B73" w14:textId="77777777" w:rsidR="008941A4" w:rsidRPr="008941A4" w:rsidRDefault="008941A4" w:rsidP="00787C8E">
                  <w:pPr>
                    <w:jc w:val="left"/>
                    <w:rPr>
                      <w:rFonts w:cs="Arial"/>
                      <w:vanish/>
                      <w:szCs w:val="18"/>
                    </w:rPr>
                  </w:pPr>
                  <w:r w:rsidRPr="008941A4">
                    <w:rPr>
                      <w:rFonts w:cs="Arial"/>
                      <w:vanish/>
                      <w:szCs w:val="18"/>
                    </w:rPr>
                    <w:fldChar w:fldCharType="begin">
                      <w:ffData>
                        <w:name w:val="jmeno72"/>
                        <w:enabled w:val="0"/>
                        <w:calcOnExit w:val="0"/>
                        <w:textInput>
                          <w:maxLength w:val="255"/>
                        </w:textInput>
                      </w:ffData>
                    </w:fldChar>
                  </w:r>
                  <w:bookmarkStart w:id="95" w:name="jmeno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5"/>
                </w:p>
              </w:tc>
            </w:tr>
            <w:tr w:rsidR="008941A4" w:rsidRPr="008941A4" w14:paraId="0CE2AB0A"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FB24F98" w14:textId="77777777" w:rsidR="008941A4" w:rsidRPr="008941A4" w:rsidRDefault="008941A4" w:rsidP="00787C8E">
                  <w:pPr>
                    <w:jc w:val="left"/>
                    <w:rPr>
                      <w:rFonts w:cs="Arial"/>
                      <w:vanish/>
                      <w:position w:val="-2"/>
                      <w:szCs w:val="18"/>
                    </w:rPr>
                  </w:pPr>
                  <w:r w:rsidRPr="008941A4">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6A46C7C" w14:textId="77777777" w:rsidR="008941A4" w:rsidRPr="008941A4" w:rsidRDefault="008941A4" w:rsidP="00787C8E">
                  <w:pPr>
                    <w:jc w:val="left"/>
                    <w:rPr>
                      <w:rFonts w:cs="Arial"/>
                      <w:vanish/>
                      <w:szCs w:val="18"/>
                    </w:rPr>
                  </w:pPr>
                  <w:r w:rsidRPr="008941A4">
                    <w:rPr>
                      <w:rFonts w:cs="Arial"/>
                      <w:vanish/>
                      <w:szCs w:val="18"/>
                    </w:rPr>
                    <w:fldChar w:fldCharType="begin">
                      <w:ffData>
                        <w:name w:val="Adresa72"/>
                        <w:enabled w:val="0"/>
                        <w:calcOnExit w:val="0"/>
                        <w:textInput>
                          <w:maxLength w:val="255"/>
                        </w:textInput>
                      </w:ffData>
                    </w:fldChar>
                  </w:r>
                  <w:bookmarkStart w:id="96" w:name="Adresa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6"/>
                </w:p>
              </w:tc>
            </w:tr>
            <w:tr w:rsidR="008941A4" w:rsidRPr="008941A4" w14:paraId="2FCD8A84"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EC857E0" w14:textId="77777777" w:rsidR="008941A4" w:rsidRPr="008941A4" w:rsidRDefault="008941A4" w:rsidP="00787C8E">
                  <w:pPr>
                    <w:jc w:val="left"/>
                    <w:rPr>
                      <w:rFonts w:cs="Arial"/>
                      <w:vanish/>
                      <w:position w:val="-2"/>
                      <w:szCs w:val="18"/>
                    </w:rPr>
                  </w:pPr>
                  <w:r w:rsidRPr="008941A4">
                    <w:rPr>
                      <w:rFonts w:cs="Arial"/>
                      <w:vanish/>
                      <w:position w:val="-2"/>
                      <w:szCs w:val="18"/>
                    </w:rPr>
                    <w:t xml:space="preserve">Rodné číslo </w:t>
                  </w:r>
                  <w:r w:rsidRPr="008941A4">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6E023E3" w14:textId="77777777" w:rsidR="008941A4" w:rsidRPr="008941A4" w:rsidRDefault="008941A4" w:rsidP="00787C8E">
                  <w:pPr>
                    <w:jc w:val="left"/>
                    <w:rPr>
                      <w:rFonts w:cs="Arial"/>
                      <w:vanish/>
                      <w:szCs w:val="18"/>
                    </w:rPr>
                  </w:pPr>
                  <w:r w:rsidRPr="008941A4">
                    <w:rPr>
                      <w:rFonts w:cs="Arial"/>
                      <w:vanish/>
                      <w:szCs w:val="18"/>
                    </w:rPr>
                    <w:fldChar w:fldCharType="begin">
                      <w:ffData>
                        <w:name w:val="rc72"/>
                        <w:enabled w:val="0"/>
                        <w:calcOnExit w:val="0"/>
                        <w:textInput>
                          <w:maxLength w:val="255"/>
                        </w:textInput>
                      </w:ffData>
                    </w:fldChar>
                  </w:r>
                  <w:bookmarkStart w:id="97" w:name="rc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7"/>
                </w:p>
              </w:tc>
            </w:tr>
            <w:tr w:rsidR="008941A4" w:rsidRPr="008941A4" w14:paraId="3E32F900"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B47B5A1" w14:textId="77777777" w:rsidR="008941A4" w:rsidRPr="008941A4" w:rsidRDefault="008941A4" w:rsidP="00787C8E">
                  <w:pPr>
                    <w:jc w:val="left"/>
                    <w:rPr>
                      <w:rFonts w:cs="Arial"/>
                      <w:vanish/>
                      <w:position w:val="-2"/>
                      <w:szCs w:val="18"/>
                    </w:rPr>
                  </w:pPr>
                  <w:r w:rsidRPr="008941A4">
                    <w:rPr>
                      <w:rFonts w:cs="Arial"/>
                      <w:vanish/>
                      <w:position w:val="-2"/>
                      <w:szCs w:val="18"/>
                    </w:rPr>
                    <w:t>Druh, číslo a doba platnosti průkazu totožnosti</w:t>
                  </w:r>
                  <w:r w:rsidRPr="008941A4">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90FCCDD" w14:textId="77777777" w:rsidR="008941A4" w:rsidRPr="008941A4" w:rsidRDefault="008941A4" w:rsidP="00787C8E">
                  <w:pPr>
                    <w:jc w:val="left"/>
                    <w:rPr>
                      <w:rFonts w:cs="Arial"/>
                      <w:vanish/>
                      <w:szCs w:val="18"/>
                    </w:rPr>
                  </w:pPr>
                  <w:r w:rsidRPr="008941A4">
                    <w:rPr>
                      <w:rFonts w:cs="Arial"/>
                      <w:vanish/>
                      <w:szCs w:val="18"/>
                    </w:rPr>
                    <w:fldChar w:fldCharType="begin">
                      <w:ffData>
                        <w:name w:val="op72"/>
                        <w:enabled w:val="0"/>
                        <w:calcOnExit w:val="0"/>
                        <w:textInput>
                          <w:maxLength w:val="255"/>
                        </w:textInput>
                      </w:ffData>
                    </w:fldChar>
                  </w:r>
                  <w:bookmarkStart w:id="98" w:name="op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8"/>
                </w:p>
              </w:tc>
            </w:tr>
            <w:tr w:rsidR="008941A4" w:rsidRPr="008941A4" w14:paraId="615C36D2"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487501D" w14:textId="77777777" w:rsidR="008941A4" w:rsidRPr="008941A4" w:rsidRDefault="008941A4" w:rsidP="00787C8E">
                  <w:pPr>
                    <w:jc w:val="left"/>
                    <w:rPr>
                      <w:rFonts w:cs="Arial"/>
                      <w:vanish/>
                      <w:szCs w:val="18"/>
                    </w:rPr>
                  </w:pPr>
                  <w:r w:rsidRPr="008941A4">
                    <w:rPr>
                      <w:rFonts w:cs="Arial"/>
                      <w:vanish/>
                      <w:position w:val="-2"/>
                      <w:szCs w:val="18"/>
                    </w:rPr>
                    <w:t>Obchodní firma* / jméno a příjmení</w:t>
                  </w:r>
                  <w:r w:rsidRPr="008941A4">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6193D95" w14:textId="77777777" w:rsidR="008941A4" w:rsidRPr="008941A4" w:rsidRDefault="008941A4" w:rsidP="00787C8E">
                  <w:pPr>
                    <w:jc w:val="left"/>
                    <w:rPr>
                      <w:rFonts w:cs="Arial"/>
                      <w:vanish/>
                      <w:szCs w:val="18"/>
                    </w:rPr>
                  </w:pPr>
                  <w:r w:rsidRPr="008941A4">
                    <w:rPr>
                      <w:rFonts w:cs="Arial"/>
                      <w:vanish/>
                      <w:szCs w:val="18"/>
                    </w:rPr>
                    <w:fldChar w:fldCharType="begin">
                      <w:ffData>
                        <w:name w:val="nazev72"/>
                        <w:enabled w:val="0"/>
                        <w:calcOnExit w:val="0"/>
                        <w:textInput>
                          <w:maxLength w:val="255"/>
                        </w:textInput>
                      </w:ffData>
                    </w:fldChar>
                  </w:r>
                  <w:bookmarkStart w:id="99" w:name="nazev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99"/>
                </w:p>
              </w:tc>
            </w:tr>
            <w:tr w:rsidR="008941A4" w:rsidRPr="008941A4" w14:paraId="28724775"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9B01140" w14:textId="77777777" w:rsidR="008941A4" w:rsidRPr="008941A4" w:rsidRDefault="008941A4" w:rsidP="00787C8E">
                  <w:pPr>
                    <w:jc w:val="left"/>
                    <w:rPr>
                      <w:rFonts w:cs="Arial"/>
                      <w:vanish/>
                      <w:position w:val="-2"/>
                      <w:szCs w:val="18"/>
                    </w:rPr>
                  </w:pPr>
                  <w:r w:rsidRPr="008941A4">
                    <w:rPr>
                      <w:rFonts w:cs="Arial"/>
                      <w:vanish/>
                      <w:position w:val="-2"/>
                      <w:szCs w:val="18"/>
                    </w:rPr>
                    <w:t>S</w:t>
                  </w:r>
                  <w:r w:rsidRPr="008941A4">
                    <w:rPr>
                      <w:rFonts w:cs="Arial"/>
                      <w:vanish/>
                      <w:szCs w:val="18"/>
                    </w:rPr>
                    <w:t>í</w:t>
                  </w:r>
                  <w:r w:rsidRPr="008941A4">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2927A7F" w14:textId="77777777" w:rsidR="008941A4" w:rsidRPr="008941A4" w:rsidRDefault="008941A4" w:rsidP="00787C8E">
                  <w:pPr>
                    <w:jc w:val="left"/>
                    <w:rPr>
                      <w:rFonts w:cs="Arial"/>
                      <w:vanish/>
                      <w:szCs w:val="18"/>
                    </w:rPr>
                  </w:pPr>
                  <w:r w:rsidRPr="008941A4">
                    <w:rPr>
                      <w:rFonts w:cs="Arial"/>
                      <w:vanish/>
                      <w:szCs w:val="18"/>
                    </w:rPr>
                    <w:fldChar w:fldCharType="begin">
                      <w:ffData>
                        <w:name w:val="sidlo72"/>
                        <w:enabled w:val="0"/>
                        <w:calcOnExit w:val="0"/>
                        <w:textInput>
                          <w:maxLength w:val="255"/>
                        </w:textInput>
                      </w:ffData>
                    </w:fldChar>
                  </w:r>
                  <w:bookmarkStart w:id="100" w:name="sidlo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00"/>
                </w:p>
              </w:tc>
            </w:tr>
            <w:tr w:rsidR="008941A4" w:rsidRPr="008941A4" w14:paraId="41930434"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32C2DDE" w14:textId="77777777" w:rsidR="008941A4" w:rsidRPr="008941A4" w:rsidRDefault="008941A4" w:rsidP="00787C8E">
                  <w:pPr>
                    <w:jc w:val="left"/>
                    <w:rPr>
                      <w:rFonts w:cs="Arial"/>
                      <w:vanish/>
                      <w:position w:val="-2"/>
                      <w:szCs w:val="18"/>
                    </w:rPr>
                  </w:pPr>
                  <w:r w:rsidRPr="008941A4">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0E879BD" w14:textId="77777777" w:rsidR="008941A4" w:rsidRPr="008941A4" w:rsidRDefault="008941A4" w:rsidP="00787C8E">
                  <w:pPr>
                    <w:jc w:val="left"/>
                    <w:rPr>
                      <w:rFonts w:cs="Arial"/>
                      <w:vanish/>
                      <w:szCs w:val="18"/>
                    </w:rPr>
                  </w:pPr>
                  <w:r w:rsidRPr="008941A4">
                    <w:rPr>
                      <w:rFonts w:cs="Arial"/>
                      <w:vanish/>
                      <w:szCs w:val="18"/>
                    </w:rPr>
                    <w:fldChar w:fldCharType="begin">
                      <w:ffData>
                        <w:name w:val="ico72"/>
                        <w:enabled w:val="0"/>
                        <w:calcOnExit w:val="0"/>
                        <w:textInput>
                          <w:maxLength w:val="8"/>
                        </w:textInput>
                      </w:ffData>
                    </w:fldChar>
                  </w:r>
                  <w:bookmarkStart w:id="101" w:name="ico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01"/>
                </w:p>
              </w:tc>
            </w:tr>
            <w:tr w:rsidR="008941A4" w:rsidRPr="008941A4" w14:paraId="232A63D2" w14:textId="77777777" w:rsidTr="008941A4">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0150FBD"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3099F21" w14:textId="77777777" w:rsidR="008941A4" w:rsidRPr="008941A4" w:rsidRDefault="008941A4" w:rsidP="00787C8E">
                  <w:pPr>
                    <w:jc w:val="left"/>
                    <w:rPr>
                      <w:rFonts w:cs="Arial"/>
                      <w:vanish/>
                      <w:szCs w:val="18"/>
                    </w:rPr>
                  </w:pPr>
                  <w:r w:rsidRPr="008941A4">
                    <w:rPr>
                      <w:rFonts w:cs="Arial"/>
                      <w:vanish/>
                      <w:szCs w:val="18"/>
                    </w:rPr>
                    <w:fldChar w:fldCharType="begin">
                      <w:ffData>
                        <w:name w:val="or72"/>
                        <w:enabled w:val="0"/>
                        <w:calcOnExit w:val="0"/>
                        <w:textInput>
                          <w:maxLength w:val="255"/>
                        </w:textInput>
                      </w:ffData>
                    </w:fldChar>
                  </w:r>
                  <w:bookmarkStart w:id="102" w:name="or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02"/>
                </w:p>
              </w:tc>
            </w:tr>
          </w:tbl>
          <w:p w14:paraId="2C4436ED" w14:textId="77777777" w:rsidR="008941A4" w:rsidRPr="008941A4" w:rsidRDefault="008941A4" w:rsidP="00787C8E">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8941A4" w:rsidRPr="008941A4" w14:paraId="7BD84C67"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4FFBDF17" w14:textId="77777777" w:rsidR="008941A4" w:rsidRPr="008941A4" w:rsidRDefault="008941A4" w:rsidP="00787C8E">
                  <w:pPr>
                    <w:jc w:val="left"/>
                    <w:rPr>
                      <w:rFonts w:cs="Arial"/>
                      <w:vanish/>
                      <w:szCs w:val="18"/>
                    </w:rPr>
                  </w:pPr>
                  <w:r w:rsidRPr="008941A4">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CAA49A7" w14:textId="77777777" w:rsidR="008941A4" w:rsidRPr="008941A4" w:rsidRDefault="008941A4" w:rsidP="00787C8E">
                  <w:pPr>
                    <w:jc w:val="left"/>
                    <w:rPr>
                      <w:rFonts w:cs="Arial"/>
                      <w:vanish/>
                      <w:szCs w:val="18"/>
                    </w:rPr>
                  </w:pPr>
                  <w:r w:rsidRPr="008941A4">
                    <w:rPr>
                      <w:rFonts w:cs="Arial"/>
                      <w:vanish/>
                      <w:szCs w:val="18"/>
                    </w:rPr>
                    <w:fldChar w:fldCharType="begin">
                      <w:ffData>
                        <w:name w:val="os_nazev72"/>
                        <w:enabled w:val="0"/>
                        <w:calcOnExit w:val="0"/>
                        <w:textInput>
                          <w:maxLength w:val="255"/>
                        </w:textInput>
                      </w:ffData>
                    </w:fldChar>
                  </w:r>
                  <w:bookmarkStart w:id="103" w:name="os_nazev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03"/>
                </w:p>
              </w:tc>
            </w:tr>
            <w:tr w:rsidR="008941A4" w:rsidRPr="008941A4" w14:paraId="4200B315"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33F80939" w14:textId="77777777" w:rsidR="008941A4" w:rsidRPr="008941A4" w:rsidRDefault="008941A4" w:rsidP="00787C8E">
                  <w:pPr>
                    <w:jc w:val="left"/>
                    <w:rPr>
                      <w:rFonts w:cs="Arial"/>
                      <w:vanish/>
                      <w:position w:val="-2"/>
                      <w:szCs w:val="18"/>
                    </w:rPr>
                  </w:pPr>
                  <w:r w:rsidRPr="008941A4">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D86A8A5" w14:textId="77777777" w:rsidR="008941A4" w:rsidRPr="008941A4" w:rsidRDefault="008941A4" w:rsidP="00787C8E">
                  <w:pPr>
                    <w:jc w:val="left"/>
                    <w:rPr>
                      <w:rFonts w:cs="Arial"/>
                      <w:vanish/>
                      <w:szCs w:val="18"/>
                    </w:rPr>
                  </w:pPr>
                  <w:r w:rsidRPr="008941A4">
                    <w:rPr>
                      <w:rFonts w:cs="Arial"/>
                      <w:vanish/>
                      <w:szCs w:val="18"/>
                    </w:rPr>
                    <w:fldChar w:fldCharType="begin">
                      <w:ffData>
                        <w:name w:val="os_sidlo72"/>
                        <w:enabled w:val="0"/>
                        <w:calcOnExit w:val="0"/>
                        <w:textInput>
                          <w:maxLength w:val="255"/>
                        </w:textInput>
                      </w:ffData>
                    </w:fldChar>
                  </w:r>
                  <w:bookmarkStart w:id="104" w:name="os_sidlo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04"/>
                </w:p>
              </w:tc>
            </w:tr>
            <w:tr w:rsidR="008941A4" w:rsidRPr="008941A4" w14:paraId="6171F591" w14:textId="77777777" w:rsidTr="008941A4">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2FE3111C" w14:textId="77777777" w:rsidR="008941A4" w:rsidRPr="008941A4" w:rsidRDefault="008941A4" w:rsidP="00787C8E">
                  <w:pPr>
                    <w:jc w:val="left"/>
                    <w:rPr>
                      <w:rFonts w:cs="Arial"/>
                      <w:vanish/>
                      <w:position w:val="-2"/>
                      <w:szCs w:val="18"/>
                    </w:rPr>
                  </w:pPr>
                  <w:r w:rsidRPr="008941A4">
                    <w:rPr>
                      <w:rFonts w:cs="Arial"/>
                      <w:vanish/>
                      <w:position w:val="-2"/>
                      <w:szCs w:val="18"/>
                    </w:rPr>
                    <w:t>Zápis v obchodním rejstříku či jiné evidenci,</w:t>
                  </w:r>
                  <w:r w:rsidRPr="008941A4">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51428E7" w14:textId="77777777" w:rsidR="008941A4" w:rsidRPr="008941A4" w:rsidRDefault="008941A4" w:rsidP="00787C8E">
                  <w:pPr>
                    <w:jc w:val="left"/>
                    <w:rPr>
                      <w:rFonts w:cs="Arial"/>
                      <w:vanish/>
                      <w:szCs w:val="18"/>
                    </w:rPr>
                  </w:pPr>
                  <w:r w:rsidRPr="008941A4">
                    <w:rPr>
                      <w:rFonts w:cs="Arial"/>
                      <w:vanish/>
                      <w:szCs w:val="18"/>
                    </w:rPr>
                    <w:fldChar w:fldCharType="begin">
                      <w:ffData>
                        <w:name w:val="os_or72"/>
                        <w:enabled w:val="0"/>
                        <w:calcOnExit w:val="0"/>
                        <w:textInput>
                          <w:maxLength w:val="255"/>
                        </w:textInput>
                      </w:ffData>
                    </w:fldChar>
                  </w:r>
                  <w:bookmarkStart w:id="105" w:name="os_or72"/>
                  <w:r w:rsidRPr="008941A4">
                    <w:rPr>
                      <w:rFonts w:cs="Arial"/>
                      <w:vanish/>
                      <w:szCs w:val="18"/>
                    </w:rPr>
                    <w:instrText xml:space="preserve"> FORMTEXT </w:instrText>
                  </w:r>
                  <w:r w:rsidRPr="008941A4">
                    <w:rPr>
                      <w:rFonts w:cs="Arial"/>
                      <w:vanish/>
                      <w:szCs w:val="18"/>
                    </w:rPr>
                  </w:r>
                  <w:r w:rsidRPr="008941A4">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941A4">
                    <w:rPr>
                      <w:rFonts w:cs="Arial"/>
                      <w:vanish/>
                      <w:szCs w:val="18"/>
                    </w:rPr>
                    <w:fldChar w:fldCharType="end"/>
                  </w:r>
                  <w:bookmarkEnd w:id="105"/>
                </w:p>
              </w:tc>
            </w:tr>
          </w:tbl>
          <w:p w14:paraId="6BE698BC" w14:textId="77777777" w:rsidR="008941A4" w:rsidRPr="008941A4" w:rsidRDefault="008941A4" w:rsidP="00787C8E">
            <w:pPr>
              <w:rPr>
                <w:vanish/>
                <w:color w:val="000000"/>
                <w:szCs w:val="18"/>
              </w:rPr>
            </w:pPr>
            <w:r w:rsidRPr="008941A4">
              <w:rPr>
                <w:rFonts w:cs="Arial"/>
                <w:vanish/>
                <w:szCs w:val="18"/>
              </w:rPr>
              <w:t xml:space="preserve">      *je-li  zapsán v obchodním rejstříku;  **není-li  zapsán v obchodním rejstříku</w:t>
            </w:r>
          </w:p>
        </w:tc>
      </w:tr>
    </w:tbl>
    <w:p w14:paraId="71922EE3" w14:textId="77777777" w:rsidR="00DC7FAB" w:rsidRPr="00765477" w:rsidRDefault="00DC7FAB" w:rsidP="00DC7FAB">
      <w:pPr>
        <w:ind w:left="426" w:right="5"/>
        <w:rPr>
          <w:rFonts w:cs="Arial"/>
        </w:rPr>
      </w:pPr>
    </w:p>
    <w:p w14:paraId="101D9FC5" w14:textId="77777777" w:rsidR="00DC7FAB" w:rsidRPr="00765477" w:rsidRDefault="00DC7FAB" w:rsidP="00DC7FAB">
      <w:pPr>
        <w:ind w:left="426"/>
      </w:pPr>
      <w:r w:rsidRPr="00765477">
        <w:lastRenderedPageBreak/>
        <w:t>„</w:t>
      </w:r>
      <w:r w:rsidRPr="00765477">
        <w:rPr>
          <w:b/>
        </w:rPr>
        <w:t>Kurz</w:t>
      </w:r>
      <w:r w:rsidRPr="00765477">
        <w:t>“ je směnný kurz vyhlašovaný Bankou.</w:t>
      </w:r>
    </w:p>
    <w:p w14:paraId="5B871238" w14:textId="77777777" w:rsidR="00DC7FAB" w:rsidRPr="00765477" w:rsidRDefault="00DC7FAB" w:rsidP="002D3DB7"/>
    <w:p w14:paraId="67D2DD63" w14:textId="77777777" w:rsidR="00DC7FAB" w:rsidRPr="00765477" w:rsidRDefault="00DC7FAB" w:rsidP="00DC7FAB">
      <w:pPr>
        <w:ind w:left="426"/>
      </w:pPr>
      <w:bookmarkStart w:id="106" w:name="_Toc78800503"/>
      <w:r w:rsidRPr="00765477">
        <w:t>„</w:t>
      </w:r>
      <w:bookmarkEnd w:id="106"/>
      <w:r w:rsidRPr="00765477">
        <w:rPr>
          <w:b/>
        </w:rPr>
        <w:t>Oznámení</w:t>
      </w:r>
      <w:r w:rsidRPr="00765477">
        <w:t xml:space="preserve">“ jsou sdělení, ve kterých Banka stanoví technické aspekty a podmínky poskytování bankovních služeb, která je Banka oprávněna měnit. Oznámení Banka </w:t>
      </w:r>
      <w:r w:rsidR="00806307" w:rsidRPr="00765477">
        <w:t xml:space="preserve">uveřejňuje </w:t>
      </w:r>
      <w:r w:rsidRPr="00765477">
        <w:t xml:space="preserve">v obchodních místech Banky, popřípadě na svých </w:t>
      </w:r>
      <w:r w:rsidR="00FE6E90" w:rsidRPr="00765477">
        <w:t xml:space="preserve">internetových </w:t>
      </w:r>
      <w:r w:rsidRPr="00765477">
        <w:t>stránkách.</w:t>
      </w:r>
    </w:p>
    <w:p w14:paraId="1F840026" w14:textId="77777777" w:rsidR="004246DE" w:rsidRPr="00765477" w:rsidRDefault="004246DE" w:rsidP="00DC7FAB">
      <w:pPr>
        <w:ind w:left="426"/>
      </w:pPr>
    </w:p>
    <w:p w14:paraId="26067BD6" w14:textId="77777777" w:rsidR="004246DE" w:rsidRPr="00765477" w:rsidRDefault="004246DE" w:rsidP="004246DE">
      <w:pPr>
        <w:ind w:left="426"/>
        <w:rPr>
          <w:rFonts w:cs="Arial"/>
          <w:vanish/>
          <w:color w:val="FF0000"/>
          <w:szCs w:val="18"/>
        </w:rPr>
      </w:pPr>
      <w:bookmarkStart w:id="107" w:name="DEL_BU_2"/>
      <w:r w:rsidRPr="00765477">
        <w:rPr>
          <w:rStyle w:val="AnapovedaV"/>
          <w:b/>
        </w:rPr>
        <w:t>Varianta A – pro zástavu pohledávek z běžného účtu</w:t>
      </w:r>
    </w:p>
    <w:p w14:paraId="61C985E6" w14:textId="77777777" w:rsidR="004246DE" w:rsidRPr="00765477" w:rsidRDefault="004246DE" w:rsidP="004246DE">
      <w:pPr>
        <w:ind w:left="426"/>
      </w:pPr>
      <w:r w:rsidRPr="00765477">
        <w:rPr>
          <w:rFonts w:cs="Arial"/>
          <w:szCs w:val="18"/>
        </w:rPr>
        <w:t>„</w:t>
      </w:r>
      <w:r w:rsidRPr="00765477">
        <w:rPr>
          <w:rFonts w:cs="Arial"/>
          <w:b/>
          <w:szCs w:val="18"/>
        </w:rPr>
        <w:t>Pohledávka</w:t>
      </w:r>
      <w:r w:rsidRPr="00765477">
        <w:rPr>
          <w:rFonts w:cs="Arial"/>
          <w:szCs w:val="18"/>
        </w:rPr>
        <w:t xml:space="preserve">“ jsou </w:t>
      </w:r>
      <w:r w:rsidRPr="00765477">
        <w:t xml:space="preserve">veškeré peněžní prostředky, které jsou v době uzavření této Smlouvy nebo kdykoli v budoucnu evidovány na Běžném účtu, a které představují pohledávku Zástavce za Bankou vzniklou </w:t>
      </w:r>
      <w:bookmarkStart w:id="108" w:name="PohledavkyBUtext"/>
      <w:bookmarkStart w:id="109" w:name="DEL_TEXTACEGEN2"/>
      <w:bookmarkEnd w:id="108"/>
      <w:bookmarkEnd w:id="109"/>
      <w:r w:rsidR="008941A4">
        <w:t>na základě "Smlouvy balíčku PROFI ÚČET GOLD" uzavřené mezi Zástavcem a Bankou jako poddlužníkem dne 8.9.2020</w:t>
      </w:r>
      <w:r w:rsidRPr="00765477">
        <w:t>.</w:t>
      </w:r>
      <w:r w:rsidRPr="00765477">
        <w:rPr>
          <w:vanish/>
          <w:color w:val="FF0000"/>
          <w:sz w:val="16"/>
          <w:szCs w:val="16"/>
        </w:rPr>
        <w:t xml:space="preserve">(pokud je zastavováno více BÚ, uvede se i specifikace dalších smluv o BÚ, tedy takto: „a </w:t>
      </w:r>
      <w:r w:rsidRPr="00765477">
        <w:rPr>
          <w:vanish/>
          <w:color w:val="FF0000"/>
          <w:sz w:val="16"/>
        </w:rPr>
        <w:t xml:space="preserve">na základě </w:t>
      </w:r>
      <w:r w:rsidRPr="00765477">
        <w:rPr>
          <w:vanish/>
          <w:color w:val="FF0000"/>
          <w:sz w:val="16"/>
        </w:rPr>
        <w:fldChar w:fldCharType="begin">
          <w:ffData>
            <w:name w:val="smlouva2"/>
            <w:enabled/>
            <w:calcOnExit w:val="0"/>
            <w:textInput/>
          </w:ffData>
        </w:fldChar>
      </w:r>
      <w:r w:rsidRPr="00765477">
        <w:rPr>
          <w:vanish/>
          <w:color w:val="FF0000"/>
          <w:sz w:val="16"/>
        </w:rPr>
        <w:instrText xml:space="preserve"> FORMTEXT </w:instrText>
      </w:r>
      <w:r w:rsidRPr="00765477">
        <w:rPr>
          <w:vanish/>
          <w:color w:val="FF0000"/>
          <w:sz w:val="16"/>
        </w:rPr>
      </w:r>
      <w:r w:rsidRPr="00765477">
        <w:rPr>
          <w:vanish/>
          <w:color w:val="FF0000"/>
          <w:sz w:val="16"/>
        </w:rPr>
        <w:fldChar w:fldCharType="separate"/>
      </w:r>
      <w:r w:rsidR="008941A4">
        <w:rPr>
          <w:noProof/>
          <w:vanish/>
          <w:color w:val="FF0000"/>
          <w:sz w:val="16"/>
        </w:rPr>
        <w:t> </w:t>
      </w:r>
      <w:r w:rsidR="008941A4">
        <w:rPr>
          <w:noProof/>
          <w:vanish/>
          <w:color w:val="FF0000"/>
          <w:sz w:val="16"/>
        </w:rPr>
        <w:t> </w:t>
      </w:r>
      <w:r w:rsidR="008941A4">
        <w:rPr>
          <w:noProof/>
          <w:vanish/>
          <w:color w:val="FF0000"/>
          <w:sz w:val="16"/>
        </w:rPr>
        <w:t> </w:t>
      </w:r>
      <w:r w:rsidR="008941A4">
        <w:rPr>
          <w:noProof/>
          <w:vanish/>
          <w:color w:val="FF0000"/>
          <w:sz w:val="16"/>
        </w:rPr>
        <w:t> </w:t>
      </w:r>
      <w:r w:rsidR="008941A4">
        <w:rPr>
          <w:noProof/>
          <w:vanish/>
          <w:color w:val="FF0000"/>
          <w:sz w:val="16"/>
        </w:rPr>
        <w:t> </w:t>
      </w:r>
      <w:r w:rsidRPr="00765477">
        <w:rPr>
          <w:vanish/>
          <w:color w:val="FF0000"/>
          <w:sz w:val="16"/>
        </w:rPr>
        <w:fldChar w:fldCharType="end"/>
      </w:r>
      <w:r w:rsidRPr="00765477">
        <w:rPr>
          <w:vanish/>
          <w:color w:val="FF0000"/>
          <w:sz w:val="16"/>
        </w:rPr>
        <w:t xml:space="preserve"> uzavřené mezi Zástavcem a Bankou jako poddlužníkem dne </w:t>
      </w:r>
      <w:r w:rsidRPr="00765477">
        <w:rPr>
          <w:vanish/>
          <w:color w:val="FF0000"/>
          <w:sz w:val="16"/>
        </w:rPr>
        <w:fldChar w:fldCharType="begin">
          <w:ffData>
            <w:name w:val="dne2"/>
            <w:enabled/>
            <w:calcOnExit w:val="0"/>
            <w:textInput/>
          </w:ffData>
        </w:fldChar>
      </w:r>
      <w:r w:rsidRPr="00765477">
        <w:rPr>
          <w:vanish/>
          <w:color w:val="FF0000"/>
          <w:sz w:val="16"/>
        </w:rPr>
        <w:instrText xml:space="preserve"> FORMTEXT </w:instrText>
      </w:r>
      <w:r w:rsidRPr="00765477">
        <w:rPr>
          <w:vanish/>
          <w:color w:val="FF0000"/>
          <w:sz w:val="16"/>
        </w:rPr>
      </w:r>
      <w:r w:rsidRPr="00765477">
        <w:rPr>
          <w:vanish/>
          <w:color w:val="FF0000"/>
          <w:sz w:val="16"/>
        </w:rPr>
        <w:fldChar w:fldCharType="separate"/>
      </w:r>
      <w:r w:rsidR="008941A4">
        <w:rPr>
          <w:noProof/>
          <w:vanish/>
          <w:color w:val="FF0000"/>
          <w:sz w:val="16"/>
        </w:rPr>
        <w:t> </w:t>
      </w:r>
      <w:r w:rsidR="008941A4">
        <w:rPr>
          <w:noProof/>
          <w:vanish/>
          <w:color w:val="FF0000"/>
          <w:sz w:val="16"/>
        </w:rPr>
        <w:t> </w:t>
      </w:r>
      <w:r w:rsidR="008941A4">
        <w:rPr>
          <w:noProof/>
          <w:vanish/>
          <w:color w:val="FF0000"/>
          <w:sz w:val="16"/>
        </w:rPr>
        <w:t> </w:t>
      </w:r>
      <w:r w:rsidR="008941A4">
        <w:rPr>
          <w:noProof/>
          <w:vanish/>
          <w:color w:val="FF0000"/>
          <w:sz w:val="16"/>
        </w:rPr>
        <w:t> </w:t>
      </w:r>
      <w:r w:rsidR="008941A4">
        <w:rPr>
          <w:noProof/>
          <w:vanish/>
          <w:color w:val="FF0000"/>
          <w:sz w:val="16"/>
        </w:rPr>
        <w:t> </w:t>
      </w:r>
      <w:r w:rsidRPr="00765477">
        <w:rPr>
          <w:vanish/>
          <w:color w:val="FF0000"/>
          <w:sz w:val="16"/>
        </w:rPr>
        <w:fldChar w:fldCharType="end"/>
      </w:r>
      <w:r w:rsidRPr="00765477">
        <w:rPr>
          <w:vanish/>
          <w:color w:val="FF0000"/>
          <w:sz w:val="16"/>
        </w:rPr>
        <w:t>)“</w:t>
      </w:r>
    </w:p>
    <w:p w14:paraId="0B22BB80" w14:textId="77777777" w:rsidR="00DC7FAB" w:rsidRPr="00765477" w:rsidRDefault="00DC7FAB" w:rsidP="00DC7FAB">
      <w:pPr>
        <w:ind w:left="426"/>
        <w:rPr>
          <w:rFonts w:cs="Arial"/>
          <w:szCs w:val="18"/>
        </w:rPr>
      </w:pPr>
      <w:bookmarkStart w:id="110" w:name="DEL_NOT_BU_1"/>
      <w:bookmarkEnd w:id="107"/>
      <w:bookmarkEnd w:id="110"/>
    </w:p>
    <w:p w14:paraId="4E7FC30A" w14:textId="77777777" w:rsidR="00DC7FAB" w:rsidRPr="00765477" w:rsidRDefault="00641F02" w:rsidP="00DC7FAB">
      <w:pPr>
        <w:ind w:left="426"/>
        <w:rPr>
          <w:rFonts w:cs="Arial"/>
          <w:szCs w:val="18"/>
        </w:rPr>
      </w:pPr>
      <w:r w:rsidRPr="00765477" w:rsidDel="00641F02">
        <w:t xml:space="preserve"> </w:t>
      </w:r>
      <w:bookmarkStart w:id="111" w:name="Ba"/>
      <w:bookmarkStart w:id="112" w:name="Bb1"/>
      <w:bookmarkStart w:id="113" w:name="Bb2"/>
      <w:bookmarkEnd w:id="111"/>
      <w:bookmarkEnd w:id="112"/>
      <w:bookmarkEnd w:id="113"/>
      <w:r w:rsidR="00DC7FAB" w:rsidRPr="00765477">
        <w:rPr>
          <w:rFonts w:cs="Arial"/>
          <w:szCs w:val="18"/>
        </w:rPr>
        <w:t>„</w:t>
      </w:r>
      <w:r w:rsidR="00DC7FAB" w:rsidRPr="00765477">
        <w:rPr>
          <w:rFonts w:cs="Arial"/>
          <w:b/>
          <w:szCs w:val="18"/>
        </w:rPr>
        <w:t>Předmět zástavy</w:t>
      </w:r>
      <w:r w:rsidR="00DC7FAB" w:rsidRPr="00765477">
        <w:rPr>
          <w:rFonts w:cs="Arial"/>
          <w:szCs w:val="18"/>
        </w:rPr>
        <w:t xml:space="preserve">“ je Pohledávka. </w:t>
      </w:r>
    </w:p>
    <w:p w14:paraId="166A308D" w14:textId="77777777" w:rsidR="00444039" w:rsidRPr="00765477" w:rsidRDefault="00444039" w:rsidP="00DC7FAB">
      <w:pPr>
        <w:ind w:left="426"/>
        <w:rPr>
          <w:rFonts w:cs="Arial"/>
          <w:szCs w:val="18"/>
        </w:rPr>
      </w:pPr>
    </w:p>
    <w:p w14:paraId="02D54381" w14:textId="77777777" w:rsidR="00E06AF6" w:rsidRPr="00765477" w:rsidRDefault="00444039" w:rsidP="00FE6E90">
      <w:pPr>
        <w:spacing w:after="120"/>
        <w:ind w:left="425"/>
        <w:rPr>
          <w:rFonts w:cs="Arial"/>
          <w:szCs w:val="18"/>
        </w:rPr>
      </w:pPr>
      <w:r w:rsidRPr="00765477">
        <w:t>„</w:t>
      </w:r>
      <w:r w:rsidR="00E06AF6" w:rsidRPr="00765477">
        <w:rPr>
          <w:rFonts w:cs="Arial"/>
          <w:b/>
          <w:szCs w:val="18"/>
        </w:rPr>
        <w:t>Sazebník</w:t>
      </w:r>
      <w:r w:rsidR="00E06AF6" w:rsidRPr="00765477">
        <w:rPr>
          <w:rFonts w:cs="Arial"/>
          <w:szCs w:val="18"/>
        </w:rPr>
        <w:t xml:space="preserve">“ </w:t>
      </w:r>
      <w:r w:rsidR="00FE6E90" w:rsidRPr="00765477">
        <w:rPr>
          <w:rFonts w:cs="Arial"/>
          <w:szCs w:val="18"/>
        </w:rPr>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00641F02" w:rsidRPr="00765477">
        <w:rPr>
          <w:rFonts w:cs="Arial"/>
          <w:szCs w:val="18"/>
        </w:rPr>
        <w:t>.</w:t>
      </w:r>
    </w:p>
    <w:p w14:paraId="4A8B5AC5" w14:textId="77777777" w:rsidR="00E822F7" w:rsidRPr="00765477" w:rsidRDefault="008941A4" w:rsidP="00E822F7">
      <w:pPr>
        <w:tabs>
          <w:tab w:val="left" w:pos="426"/>
        </w:tabs>
        <w:ind w:left="426" w:hanging="426"/>
        <w:rPr>
          <w:rFonts w:cs="Arial"/>
          <w:szCs w:val="18"/>
        </w:rPr>
      </w:pPr>
      <w:r>
        <w:rPr>
          <w:szCs w:val="18"/>
        </w:rPr>
        <w:t>1.2</w:t>
      </w:r>
      <w:r w:rsidR="00E822F7" w:rsidRPr="00765477">
        <w:rPr>
          <w:szCs w:val="18"/>
        </w:rPr>
        <w:tab/>
        <w:t>V případě, že kterýkoli z Dluhů bude vyjádřen v jiné měně než uvedené v článku 1.1, platí, že: (i) při změně měny Dluhů z právních důvodů mimo vůli smluvních stran (například při přechodu na EUR či při vydání rozsudku na jinou měnu, než na původní měnu Dluhů) nebo (</w:t>
      </w:r>
      <w:proofErr w:type="spellStart"/>
      <w:r w:rsidR="00E822F7" w:rsidRPr="00765477">
        <w:rPr>
          <w:szCs w:val="18"/>
        </w:rPr>
        <w:t>ii</w:t>
      </w:r>
      <w:proofErr w:type="spellEnd"/>
      <w:r w:rsidR="00E822F7" w:rsidRPr="00765477">
        <w:rPr>
          <w:szCs w:val="18"/>
        </w:rPr>
        <w:t>) při vzniku budoucích Dluhů v jiné měně, než v původní měně Dluhů, platí, že Dluhy jsou zajištěny do výše ekvivalentu v příslušné jiné měně podle kurzu devizového trhu České národní banky platného v Den přepočtu. Následující kurzové rozdíly se nezohledňují a předmětné Dluhy budou zajištěny ve výši určené ke Dni přepočtu.</w:t>
      </w:r>
    </w:p>
    <w:p w14:paraId="5F26062B" w14:textId="77777777" w:rsidR="00DC7FAB" w:rsidRPr="00765477" w:rsidRDefault="008941A4" w:rsidP="00DC7FAB">
      <w:pPr>
        <w:keepNext/>
        <w:spacing w:before="240"/>
        <w:ind w:left="425" w:right="6" w:hanging="425"/>
        <w:rPr>
          <w:rFonts w:cs="Arial"/>
          <w:b/>
          <w:szCs w:val="18"/>
        </w:rPr>
      </w:pPr>
      <w:r>
        <w:rPr>
          <w:rFonts w:cs="Arial"/>
          <w:b/>
          <w:szCs w:val="18"/>
        </w:rPr>
        <w:t>2.</w:t>
      </w:r>
      <w:r w:rsidR="00DC7FAB" w:rsidRPr="00765477">
        <w:rPr>
          <w:rFonts w:cs="Arial"/>
          <w:b/>
          <w:szCs w:val="18"/>
        </w:rPr>
        <w:tab/>
      </w:r>
      <w:r w:rsidR="00DC7FAB" w:rsidRPr="00765477">
        <w:rPr>
          <w:rFonts w:cs="Arial"/>
          <w:b/>
        </w:rPr>
        <w:t>Zřízení</w:t>
      </w:r>
      <w:r w:rsidR="00DC7FAB" w:rsidRPr="00765477">
        <w:rPr>
          <w:rFonts w:cs="Arial"/>
          <w:b/>
          <w:szCs w:val="18"/>
        </w:rPr>
        <w:t xml:space="preserve"> zástavního práva</w:t>
      </w:r>
    </w:p>
    <w:p w14:paraId="50C77EDB" w14:textId="77777777" w:rsidR="00DC7FAB" w:rsidRPr="00765477" w:rsidRDefault="00DC7FAB" w:rsidP="00DC7FAB">
      <w:pPr>
        <w:keepNext/>
        <w:ind w:left="425" w:hanging="425"/>
        <w:rPr>
          <w:rFonts w:cs="Arial"/>
          <w:b/>
          <w:szCs w:val="18"/>
        </w:rPr>
      </w:pPr>
    </w:p>
    <w:p w14:paraId="105A6C3B" w14:textId="77777777" w:rsidR="00444039" w:rsidRPr="00765477" w:rsidRDefault="008941A4" w:rsidP="001D5AED">
      <w:pPr>
        <w:ind w:left="426" w:hanging="426"/>
        <w:rPr>
          <w:rFonts w:cs="Arial"/>
          <w:szCs w:val="18"/>
        </w:rPr>
      </w:pPr>
      <w:r>
        <w:rPr>
          <w:rFonts w:cs="Arial"/>
          <w:szCs w:val="18"/>
        </w:rPr>
        <w:t>2.1</w:t>
      </w:r>
      <w:r w:rsidR="001D5AED" w:rsidRPr="00765477">
        <w:rPr>
          <w:rFonts w:cs="Arial"/>
          <w:szCs w:val="18"/>
        </w:rPr>
        <w:tab/>
      </w:r>
      <w:r w:rsidR="00DC7FAB" w:rsidRPr="00765477">
        <w:rPr>
          <w:rFonts w:cs="Arial"/>
          <w:szCs w:val="18"/>
        </w:rPr>
        <w:t xml:space="preserve">Zástavce tímto zřizuje ve prospěch Banky zástavní právo k Pohledávce k zajištění </w:t>
      </w:r>
      <w:r w:rsidR="00444039" w:rsidRPr="00765477">
        <w:rPr>
          <w:rFonts w:cs="Arial"/>
          <w:szCs w:val="18"/>
        </w:rPr>
        <w:t>Dluhů.</w:t>
      </w:r>
      <w:r w:rsidR="00830953" w:rsidRPr="00765477">
        <w:rPr>
          <w:rFonts w:cs="Arial"/>
          <w:szCs w:val="18"/>
        </w:rPr>
        <w:t xml:space="preserve"> </w:t>
      </w:r>
      <w:bookmarkStart w:id="114" w:name="DEL_REJSTRIK_N_1"/>
      <w:bookmarkEnd w:id="114"/>
    </w:p>
    <w:p w14:paraId="77F6D0A6" w14:textId="77777777" w:rsidR="00DC7FAB" w:rsidRPr="00765477" w:rsidRDefault="00DC7FAB" w:rsidP="00DC7FAB">
      <w:pPr>
        <w:tabs>
          <w:tab w:val="num" w:pos="709"/>
        </w:tabs>
        <w:ind w:left="425" w:hanging="425"/>
        <w:rPr>
          <w:rFonts w:cs="Arial"/>
          <w:szCs w:val="18"/>
        </w:rPr>
      </w:pPr>
    </w:p>
    <w:p w14:paraId="52AF5981" w14:textId="77777777" w:rsidR="00DC7FAB" w:rsidRPr="00765477" w:rsidRDefault="008941A4" w:rsidP="00DC7FAB">
      <w:pPr>
        <w:ind w:left="426" w:right="5" w:hanging="426"/>
        <w:rPr>
          <w:rFonts w:cs="Arial"/>
          <w:szCs w:val="18"/>
        </w:rPr>
      </w:pPr>
      <w:r>
        <w:rPr>
          <w:rFonts w:cs="Arial"/>
          <w:szCs w:val="18"/>
        </w:rPr>
        <w:t>2.2</w:t>
      </w:r>
      <w:r w:rsidR="00DC7FAB" w:rsidRPr="00765477">
        <w:rPr>
          <w:rFonts w:cs="Arial"/>
          <w:szCs w:val="18"/>
        </w:rPr>
        <w:tab/>
        <w:t xml:space="preserve">Banka souhlasí se zřízením zástavního práva k Pohledávce k zajištění </w:t>
      </w:r>
      <w:r w:rsidR="00444039" w:rsidRPr="00765477">
        <w:rPr>
          <w:rFonts w:cs="Arial"/>
          <w:szCs w:val="18"/>
        </w:rPr>
        <w:t>Dluhů</w:t>
      </w:r>
      <w:r w:rsidR="00DC7FAB" w:rsidRPr="00765477">
        <w:rPr>
          <w:rFonts w:cs="Arial"/>
          <w:szCs w:val="18"/>
        </w:rPr>
        <w:t xml:space="preserve"> dle této Smlouvy a tímto jej přijímá.</w:t>
      </w:r>
    </w:p>
    <w:p w14:paraId="2C09849A" w14:textId="77777777" w:rsidR="00DC7FAB" w:rsidRPr="00765477" w:rsidRDefault="00DC7FAB" w:rsidP="00DC7FAB">
      <w:pPr>
        <w:ind w:left="426" w:hanging="426"/>
        <w:rPr>
          <w:rFonts w:cs="Arial"/>
          <w:szCs w:val="18"/>
        </w:rPr>
      </w:pPr>
    </w:p>
    <w:p w14:paraId="0430E084" w14:textId="77777777" w:rsidR="00DC7FAB" w:rsidRPr="00765477" w:rsidRDefault="008941A4" w:rsidP="00DC7FAB">
      <w:pPr>
        <w:widowControl w:val="0"/>
        <w:tabs>
          <w:tab w:val="left" w:pos="3402"/>
          <w:tab w:val="left" w:pos="8931"/>
          <w:tab w:val="left" w:pos="11766"/>
        </w:tabs>
        <w:ind w:left="426" w:hanging="426"/>
        <w:rPr>
          <w:rFonts w:cs="Arial"/>
          <w:szCs w:val="18"/>
        </w:rPr>
      </w:pPr>
      <w:r>
        <w:rPr>
          <w:rFonts w:cs="Arial"/>
          <w:szCs w:val="18"/>
        </w:rPr>
        <w:t>2.3</w:t>
      </w:r>
      <w:r w:rsidR="00DC7FAB" w:rsidRPr="00765477">
        <w:rPr>
          <w:rFonts w:cs="Arial"/>
          <w:szCs w:val="18"/>
        </w:rPr>
        <w:tab/>
        <w:t>Zřízení zástavního práva podle této Smlouvy se považuje za oznámené Bance jakožto poddlužníkovi okamžikem uzavření této Smlouvy.</w:t>
      </w:r>
    </w:p>
    <w:p w14:paraId="6221CFE3" w14:textId="77777777" w:rsidR="00F24562" w:rsidRPr="00765477" w:rsidRDefault="00F24562" w:rsidP="00F24562">
      <w:pPr>
        <w:ind w:left="426" w:hanging="426"/>
      </w:pPr>
    </w:p>
    <w:p w14:paraId="4631308D" w14:textId="77777777" w:rsidR="001A48FA" w:rsidRPr="00765477" w:rsidRDefault="001A48FA" w:rsidP="001A48FA">
      <w:pPr>
        <w:ind w:right="5"/>
        <w:rPr>
          <w:rStyle w:val="AnapovedaV"/>
          <w:b/>
        </w:rPr>
      </w:pPr>
      <w:bookmarkStart w:id="115" w:name="DEL_BU_3"/>
      <w:r w:rsidRPr="00765477">
        <w:rPr>
          <w:rStyle w:val="AnapovedaV"/>
          <w:b/>
        </w:rPr>
        <w:t>Varianta A – pro zástavu pohledávek z běžného účtu</w:t>
      </w:r>
    </w:p>
    <w:p w14:paraId="68205914" w14:textId="77777777" w:rsidR="001A48FA" w:rsidRPr="00765477" w:rsidRDefault="001A48FA" w:rsidP="001A48FA">
      <w:pPr>
        <w:ind w:left="425" w:hanging="425"/>
        <w:outlineLvl w:val="1"/>
        <w:rPr>
          <w:vanish/>
          <w:color w:val="FF0000"/>
          <w:sz w:val="16"/>
          <w:szCs w:val="16"/>
        </w:rPr>
      </w:pPr>
      <w:bookmarkStart w:id="116" w:name="DEL_BL_VAR_A"/>
      <w:bookmarkStart w:id="117" w:name="DEL_BL_VAR_B"/>
      <w:bookmarkStart w:id="118" w:name="DEL_BL_VAR_C"/>
      <w:bookmarkEnd w:id="116"/>
      <w:bookmarkEnd w:id="117"/>
      <w:r w:rsidRPr="00765477">
        <w:rPr>
          <w:vanish/>
          <w:color w:val="FF0000"/>
          <w:sz w:val="16"/>
          <w:szCs w:val="16"/>
        </w:rPr>
        <w:t xml:space="preserve">(Varianta 3 – blokace BÚ pouze v případě rozhodnutí KB) </w:t>
      </w:r>
    </w:p>
    <w:p w14:paraId="3C063586" w14:textId="77777777" w:rsidR="001A48FA" w:rsidRPr="00765477" w:rsidRDefault="001A48FA" w:rsidP="001A48FA">
      <w:pPr>
        <w:numPr>
          <w:ilvl w:val="0"/>
          <w:numId w:val="19"/>
        </w:numPr>
        <w:spacing w:after="120"/>
        <w:ind w:left="426" w:hanging="426"/>
        <w:outlineLvl w:val="1"/>
        <w:rPr>
          <w:rFonts w:cs="Arial"/>
          <w:szCs w:val="18"/>
        </w:rPr>
      </w:pPr>
      <w:r w:rsidRPr="00765477">
        <w:rPr>
          <w:rFonts w:cs="Arial"/>
          <w:szCs w:val="18"/>
        </w:rPr>
        <w:t>Po dobu existence zástavního práva podle této Smlouvy je Zástavce oprávněn nakládat s Pohledávkou nebo její částí (zejména provádět úhrady ve svůj nebo cizí prospěch), a to do doby než Banka rozhodne jinak. Pokud bude Klient v prodlení se splacením jakéhokoli Dluhu nebo jeho části, nebo v případě, že by dle uvážení Banky mohlo být ohroženo splacení Dluhu či ohrožena realizace zástavního práva dle této Smlouvy, je Banka oprávněna provést blokaci Běžného účtu a rezervaci prostředků na něm</w:t>
      </w:r>
      <w:r w:rsidRPr="00765477">
        <w:rPr>
          <w:szCs w:val="18"/>
        </w:rPr>
        <w:t xml:space="preserve">. </w:t>
      </w:r>
      <w:r w:rsidRPr="00765477">
        <w:rPr>
          <w:rFonts w:cs="Arial"/>
          <w:szCs w:val="18"/>
        </w:rPr>
        <w:t xml:space="preserve">Pohledávka pak bude Bankou na Běžném účtu blokována </w:t>
      </w:r>
      <w:r w:rsidRPr="00765477">
        <w:rPr>
          <w:szCs w:val="18"/>
        </w:rPr>
        <w:t>a Zástavce s ní nebude moci disponovat. Pokud je k Běžnému účtu sjednán kontokorentní úvěr, pak od okamžiku blokace Běžného účtu dle předchozí věty není Zástavce oprávněn kontokorentní úvěr na Běžném účtu čerpat, a to bez ohledu na jiná ustanovení příslušné smlouvy o úvěru, na základě níž byl kontokorentní úvěr k Běžnému účtu sjednán; v tomto rozsahu se tak tato smlouva o úvěru mění</w:t>
      </w:r>
      <w:r w:rsidRPr="00765477">
        <w:rPr>
          <w:rFonts w:cs="Arial"/>
          <w:szCs w:val="18"/>
        </w:rPr>
        <w:t>.</w:t>
      </w:r>
      <w:r w:rsidRPr="00765477">
        <w:rPr>
          <w:rFonts w:cs="Arial"/>
          <w:vanish/>
          <w:color w:val="FF0000"/>
          <w:sz w:val="16"/>
          <w:szCs w:val="16"/>
        </w:rPr>
        <w:t xml:space="preserve"> konec varianty 3</w:t>
      </w:r>
    </w:p>
    <w:p w14:paraId="554026AD" w14:textId="77777777" w:rsidR="001A48FA" w:rsidRPr="00765477" w:rsidRDefault="001A48FA" w:rsidP="001A48FA">
      <w:pPr>
        <w:numPr>
          <w:ilvl w:val="0"/>
          <w:numId w:val="19"/>
        </w:numPr>
        <w:spacing w:after="120"/>
        <w:ind w:left="426" w:hanging="426"/>
        <w:outlineLvl w:val="1"/>
        <w:rPr>
          <w:rFonts w:cs="Arial"/>
          <w:szCs w:val="18"/>
        </w:rPr>
      </w:pPr>
      <w:r w:rsidRPr="00765477">
        <w:rPr>
          <w:rFonts w:cs="Arial"/>
          <w:szCs w:val="18"/>
        </w:rPr>
        <w:t>Bez ohledu na to, co je ujednáno v článku 2.4 této Smlouvy, umožní Banka Zástavci disponovat s Pohledávkou za účelem úhrady Dluhů.</w:t>
      </w:r>
    </w:p>
    <w:p w14:paraId="1918A240" w14:textId="77777777" w:rsidR="00F34099" w:rsidRPr="00765477" w:rsidRDefault="008941A4" w:rsidP="00F34099">
      <w:pPr>
        <w:keepNext/>
        <w:spacing w:before="240"/>
        <w:ind w:left="425" w:right="6" w:hanging="425"/>
        <w:rPr>
          <w:b/>
        </w:rPr>
      </w:pPr>
      <w:bookmarkStart w:id="119" w:name="DEL_NOT_BU_2"/>
      <w:bookmarkEnd w:id="115"/>
      <w:bookmarkEnd w:id="118"/>
      <w:bookmarkEnd w:id="119"/>
      <w:r>
        <w:rPr>
          <w:b/>
        </w:rPr>
        <w:t>3.</w:t>
      </w:r>
      <w:r w:rsidR="00F34099" w:rsidRPr="00765477">
        <w:rPr>
          <w:b/>
        </w:rPr>
        <w:tab/>
        <w:t>Zákaz zatížení a zcizení předmětu zástavy</w:t>
      </w:r>
    </w:p>
    <w:p w14:paraId="61153E33" w14:textId="77777777" w:rsidR="00F34099" w:rsidRPr="00765477" w:rsidRDefault="00F34099" w:rsidP="00F34099">
      <w:pPr>
        <w:overflowPunct/>
        <w:spacing w:after="120"/>
        <w:textAlignment w:val="auto"/>
        <w:rPr>
          <w:sz w:val="16"/>
          <w:szCs w:val="16"/>
        </w:rPr>
      </w:pPr>
    </w:p>
    <w:p w14:paraId="07001946" w14:textId="77777777" w:rsidR="00F34099" w:rsidRPr="00765477" w:rsidRDefault="008941A4" w:rsidP="00F34099">
      <w:pPr>
        <w:tabs>
          <w:tab w:val="left" w:pos="426"/>
        </w:tabs>
        <w:overflowPunct/>
        <w:spacing w:after="120"/>
        <w:ind w:left="426" w:hanging="426"/>
        <w:textAlignment w:val="auto"/>
      </w:pPr>
      <w:bookmarkStart w:id="120" w:name="DEL_PLEDGE_A_1"/>
      <w:r>
        <w:rPr>
          <w:szCs w:val="18"/>
        </w:rPr>
        <w:t>3.1</w:t>
      </w:r>
      <w:r w:rsidR="00F34099" w:rsidRPr="00765477">
        <w:rPr>
          <w:szCs w:val="18"/>
        </w:rPr>
        <w:tab/>
      </w:r>
      <w:r w:rsidR="001A48FA" w:rsidRPr="00765477">
        <w:rPr>
          <w:vanish/>
          <w:color w:val="FF0000"/>
          <w:sz w:val="16"/>
          <w:szCs w:val="16"/>
        </w:rPr>
        <w:t>(Varianta pro znění negative pledge bez zápisu do rejstříku zástav)</w:t>
      </w:r>
      <w:r w:rsidR="00F34099" w:rsidRPr="00765477">
        <w:rPr>
          <w:vanish/>
          <w:sz w:val="16"/>
          <w:szCs w:val="16"/>
        </w:rPr>
        <w:t xml:space="preserve"> </w:t>
      </w:r>
      <w:r w:rsidR="001A48FA" w:rsidRPr="00765477">
        <w:t>Zástavce se zavazuje, že Předmět zástavy bez předchozího písemného souhlasu Banky nepřevede, nepostoupí, nezcizí, nezatíží ani neumožní zatížit jiným právem třetí osoby, ani ho nepřenechá třetí osobě k užívání za účelem výprosy, výpůjčky, nájmu nebo pachtu, ani ho nevyčlení do svěřenského fondu, ani ho neposkytne jako jistotu ve prospěch osoby rozdílné od Banky, a to do doby úplného splacení všech Dluhů a splnění všech ostatních povinností Klienta z příslušné smlouvy o úvěru, popřípadě jiných smluv, na základě kterých vznikly Dluhy,</w:t>
      </w:r>
      <w:r w:rsidR="001A48FA" w:rsidRPr="00765477" w:rsidDel="00380E95">
        <w:t xml:space="preserve"> </w:t>
      </w:r>
      <w:r w:rsidR="001A48FA" w:rsidRPr="00765477">
        <w:t>jakož i do doby úplného splnění všech povinností Zástavce z této Smlouvy</w:t>
      </w:r>
      <w:r w:rsidR="00F34099" w:rsidRPr="00765477">
        <w:t>.</w:t>
      </w:r>
    </w:p>
    <w:p w14:paraId="29D657BD" w14:textId="77777777" w:rsidR="00DC7FAB" w:rsidRPr="00765477" w:rsidRDefault="008941A4" w:rsidP="00DC7FAB">
      <w:pPr>
        <w:keepNext/>
        <w:spacing w:before="240"/>
        <w:ind w:left="425" w:right="6" w:hanging="425"/>
        <w:rPr>
          <w:rFonts w:cs="Arial"/>
          <w:b/>
          <w:szCs w:val="18"/>
        </w:rPr>
      </w:pPr>
      <w:bookmarkStart w:id="121" w:name="DEL_PLEDGE_N_1"/>
      <w:bookmarkEnd w:id="120"/>
      <w:bookmarkEnd w:id="121"/>
      <w:r>
        <w:rPr>
          <w:rFonts w:cs="Arial"/>
          <w:b/>
          <w:szCs w:val="18"/>
        </w:rPr>
        <w:t>4.</w:t>
      </w:r>
      <w:r w:rsidR="00DC7FAB" w:rsidRPr="00765477">
        <w:rPr>
          <w:rFonts w:cs="Arial"/>
          <w:b/>
          <w:szCs w:val="18"/>
        </w:rPr>
        <w:tab/>
      </w:r>
      <w:r w:rsidR="00DC7FAB" w:rsidRPr="00765477">
        <w:rPr>
          <w:rFonts w:cs="Arial"/>
          <w:b/>
        </w:rPr>
        <w:t>Prohlášení</w:t>
      </w:r>
      <w:r w:rsidR="00DC7FAB" w:rsidRPr="00765477">
        <w:rPr>
          <w:rFonts w:cs="Arial"/>
          <w:b/>
          <w:szCs w:val="18"/>
        </w:rPr>
        <w:t xml:space="preserve"> zástavce</w:t>
      </w:r>
    </w:p>
    <w:p w14:paraId="1EF0C82D" w14:textId="77777777" w:rsidR="00DC7FAB" w:rsidRPr="00765477" w:rsidRDefault="00DC7FAB" w:rsidP="00DC7FAB">
      <w:pPr>
        <w:keepNext/>
        <w:ind w:left="425" w:hanging="425"/>
        <w:rPr>
          <w:rFonts w:cs="Arial"/>
          <w:szCs w:val="18"/>
        </w:rPr>
      </w:pPr>
    </w:p>
    <w:p w14:paraId="163C2A03" w14:textId="77777777" w:rsidR="00DC7FAB" w:rsidRPr="00765477" w:rsidRDefault="008941A4" w:rsidP="00DC7FAB">
      <w:pPr>
        <w:ind w:left="426" w:hanging="426"/>
        <w:rPr>
          <w:rFonts w:cs="Arial"/>
          <w:szCs w:val="18"/>
        </w:rPr>
      </w:pPr>
      <w:r>
        <w:rPr>
          <w:rFonts w:cs="Arial"/>
          <w:szCs w:val="18"/>
        </w:rPr>
        <w:t>4.1</w:t>
      </w:r>
      <w:r w:rsidR="00DC7FAB" w:rsidRPr="00765477">
        <w:rPr>
          <w:rFonts w:cs="Arial"/>
          <w:szCs w:val="18"/>
        </w:rPr>
        <w:tab/>
        <w:t>Zástavce prohlašuje</w:t>
      </w:r>
      <w:r w:rsidR="008437AF" w:rsidRPr="00765477">
        <w:rPr>
          <w:rFonts w:cs="Arial"/>
          <w:color w:val="000000"/>
          <w:szCs w:val="18"/>
        </w:rPr>
        <w:t xml:space="preserve"> ke dni uzavření této Smlouvy a ke každému dalšímu dni po dni uzavření této Smlouvy až do úplného splnění veškerých Dluhů</w:t>
      </w:r>
      <w:r w:rsidR="00DC7FAB" w:rsidRPr="00765477">
        <w:rPr>
          <w:rFonts w:cs="Arial"/>
          <w:szCs w:val="18"/>
        </w:rPr>
        <w:t xml:space="preserve">, že je jediným věřitelem Pohledávky a je oprávněn Pohledávku ve prospěch Banky zastavit, aniž by taková skutečnost měla vliv na existenci Pohledávky, porušení právních předpisů, smluvně </w:t>
      </w:r>
      <w:r w:rsidR="00DC7FAB" w:rsidRPr="00765477">
        <w:rPr>
          <w:rFonts w:cs="Arial"/>
          <w:szCs w:val="18"/>
        </w:rPr>
        <w:lastRenderedPageBreak/>
        <w:t>převzatých či jiných povinností, kterými je Zástavce vázán nebo které se vztahují k Pohledávce, či měla za následek vznik zvláštních povinností snižujících hodnotu Pohledávky.</w:t>
      </w:r>
    </w:p>
    <w:p w14:paraId="1D246964" w14:textId="77777777" w:rsidR="00DC7FAB" w:rsidRPr="00765477" w:rsidRDefault="00DC7FAB" w:rsidP="00DC7FAB">
      <w:pPr>
        <w:ind w:left="426" w:hanging="426"/>
        <w:rPr>
          <w:rFonts w:cs="Arial"/>
          <w:szCs w:val="18"/>
        </w:rPr>
      </w:pPr>
    </w:p>
    <w:p w14:paraId="18EBF2EE" w14:textId="77777777" w:rsidR="00DC7FAB" w:rsidRPr="00765477" w:rsidRDefault="008941A4" w:rsidP="00DC7FAB">
      <w:pPr>
        <w:ind w:left="426" w:hanging="426"/>
        <w:rPr>
          <w:rFonts w:cs="Arial"/>
          <w:szCs w:val="18"/>
        </w:rPr>
      </w:pPr>
      <w:r>
        <w:rPr>
          <w:rFonts w:cs="Arial"/>
          <w:szCs w:val="18"/>
        </w:rPr>
        <w:t>4.2</w:t>
      </w:r>
      <w:r w:rsidR="00DC7FAB" w:rsidRPr="00765477">
        <w:rPr>
          <w:rFonts w:cs="Arial"/>
          <w:szCs w:val="18"/>
        </w:rPr>
        <w:tab/>
        <w:t>Zástavce dále prohlašuje, že s výhradou skutečností Bance písemně sdělených před podpisem Smlouvy:</w:t>
      </w:r>
    </w:p>
    <w:p w14:paraId="2ED34085" w14:textId="77777777" w:rsidR="00A42A15" w:rsidRPr="00765477" w:rsidRDefault="00A42A15" w:rsidP="00DC7FAB">
      <w:pPr>
        <w:ind w:left="426" w:hanging="426"/>
        <w:rPr>
          <w:rFonts w:cs="Arial"/>
          <w:szCs w:val="18"/>
        </w:rPr>
      </w:pPr>
    </w:p>
    <w:p w14:paraId="795F00A9" w14:textId="77777777" w:rsidR="00A42A15" w:rsidRPr="00765477" w:rsidRDefault="00A42A15" w:rsidP="00A42A15">
      <w:pPr>
        <w:numPr>
          <w:ilvl w:val="0"/>
          <w:numId w:val="20"/>
        </w:numPr>
        <w:tabs>
          <w:tab w:val="left" w:pos="851"/>
        </w:tabs>
        <w:spacing w:after="60"/>
        <w:ind w:left="851" w:hanging="425"/>
        <w:rPr>
          <w:rFonts w:cs="Arial"/>
          <w:szCs w:val="18"/>
        </w:rPr>
      </w:pPr>
      <w:r w:rsidRPr="00765477">
        <w:rPr>
          <w:szCs w:val="18"/>
        </w:rPr>
        <w:t>je oprávněn uzavřít tuto Smlouvu a plnit povinnosti v ní obsažené;</w:t>
      </w:r>
    </w:p>
    <w:p w14:paraId="4CA94523" w14:textId="77777777" w:rsidR="00A42A15" w:rsidRPr="00765477" w:rsidRDefault="00A42A15" w:rsidP="00A42A15">
      <w:pPr>
        <w:numPr>
          <w:ilvl w:val="0"/>
          <w:numId w:val="20"/>
        </w:numPr>
        <w:tabs>
          <w:tab w:val="left" w:pos="851"/>
        </w:tabs>
        <w:spacing w:after="60"/>
        <w:ind w:left="851" w:hanging="425"/>
        <w:rPr>
          <w:szCs w:val="18"/>
        </w:rPr>
      </w:pPr>
      <w:r w:rsidRPr="00765477">
        <w:rPr>
          <w:rFonts w:cs="Arial"/>
          <w:szCs w:val="18"/>
        </w:rPr>
        <w:t>podnikl</w:t>
      </w:r>
      <w:r w:rsidRPr="00765477">
        <w:rPr>
          <w:szCs w:val="18"/>
        </w:rPr>
        <w:t xml:space="preserve"> veškeré nezbytné kroky k získání všech oprávnění vyžadovaných právními předpisy k uzavření této  Smlouvy;</w:t>
      </w:r>
    </w:p>
    <w:p w14:paraId="14CE1F5E" w14:textId="77777777" w:rsidR="00A42A15" w:rsidRPr="00765477" w:rsidRDefault="00A42A15" w:rsidP="00A42A15">
      <w:pPr>
        <w:numPr>
          <w:ilvl w:val="0"/>
          <w:numId w:val="20"/>
        </w:numPr>
        <w:tabs>
          <w:tab w:val="left" w:pos="851"/>
        </w:tabs>
        <w:spacing w:after="60"/>
        <w:ind w:left="851" w:hanging="425"/>
        <w:rPr>
          <w:rFonts w:cs="Arial"/>
          <w:szCs w:val="18"/>
        </w:rPr>
      </w:pPr>
      <w:r w:rsidRPr="00765477">
        <w:rPr>
          <w:szCs w:val="18"/>
        </w:rPr>
        <w:t>Pohledávka není promlčena, ani jakýmkoli způsobem zpochybněna;</w:t>
      </w:r>
    </w:p>
    <w:p w14:paraId="42960FD9" w14:textId="77777777" w:rsidR="00A42A15" w:rsidRPr="00765477" w:rsidRDefault="00A42A15" w:rsidP="00A42A15">
      <w:pPr>
        <w:numPr>
          <w:ilvl w:val="0"/>
          <w:numId w:val="20"/>
        </w:numPr>
        <w:tabs>
          <w:tab w:val="left" w:pos="851"/>
        </w:tabs>
        <w:spacing w:after="60"/>
        <w:ind w:left="851" w:hanging="425"/>
        <w:rPr>
          <w:rFonts w:cs="Arial"/>
          <w:szCs w:val="18"/>
        </w:rPr>
      </w:pPr>
      <w:r w:rsidRPr="00765477">
        <w:rPr>
          <w:szCs w:val="18"/>
        </w:rPr>
        <w:t>ke dni podpisu této Smlouvy neexistují žádné neukončené soudní spory nebo jiná řízení, ani podle vědomí Zástavce nehrozí podání žaloby či jiného návrhu proti němu u soudu, orgánu veřejné správy, rozhodčího soudu nebo rozhodce, u kterých by se dalo důvodně očekávat, že by mohly negativně ovlivnit existenci Pohledávky nebo právo Zástavce na splnění Pohledávky;</w:t>
      </w:r>
    </w:p>
    <w:p w14:paraId="11EAC23D" w14:textId="77777777" w:rsidR="00A42A15" w:rsidRPr="00765477" w:rsidRDefault="00A42A15" w:rsidP="00A42A15">
      <w:pPr>
        <w:numPr>
          <w:ilvl w:val="0"/>
          <w:numId w:val="20"/>
        </w:numPr>
        <w:tabs>
          <w:tab w:val="left" w:pos="851"/>
        </w:tabs>
        <w:spacing w:after="60"/>
        <w:ind w:left="851" w:hanging="425"/>
        <w:rPr>
          <w:rFonts w:cs="Arial"/>
          <w:szCs w:val="18"/>
        </w:rPr>
      </w:pPr>
      <w:r w:rsidRPr="00765477">
        <w:rPr>
          <w:rFonts w:cs="Arial"/>
          <w:szCs w:val="18"/>
        </w:rPr>
        <w:t>nevázne na Pohledávce žádné věcné či jiné právo (například zástavní právo nebo vinkulace) zřízené ve prospěch Zástavce nebo třetí osoby, případně kromě Banky, ani se nelze důvodně domnívat, že by ke vzniku takového práva mělo dojít;</w:t>
      </w:r>
    </w:p>
    <w:p w14:paraId="762A5FCB" w14:textId="77777777" w:rsidR="00A42A15" w:rsidRPr="00765477" w:rsidRDefault="00A42A15" w:rsidP="00A42A15">
      <w:pPr>
        <w:numPr>
          <w:ilvl w:val="0"/>
          <w:numId w:val="20"/>
        </w:numPr>
        <w:tabs>
          <w:tab w:val="left" w:pos="851"/>
        </w:tabs>
        <w:spacing w:after="60"/>
        <w:ind w:left="851" w:hanging="425"/>
        <w:rPr>
          <w:rFonts w:cs="Arial"/>
          <w:szCs w:val="18"/>
        </w:rPr>
      </w:pPr>
      <w:r w:rsidRPr="00765477">
        <w:rPr>
          <w:szCs w:val="18"/>
        </w:rPr>
        <w:t>řádně uhradil veškeré daně, cla, poplatky a jiné obdobné platby požadované podle příslušných právních předpisů a ve vztahu k příslušným orgánům veřejné správy neexistují jakékoli daňové nedoplatky či rozhodnutí o posečkání daně</w:t>
      </w:r>
      <w:r w:rsidRPr="00765477">
        <w:rPr>
          <w:rFonts w:cs="Arial"/>
          <w:szCs w:val="18"/>
        </w:rPr>
        <w:t>;</w:t>
      </w:r>
    </w:p>
    <w:p w14:paraId="52A9F371" w14:textId="77777777" w:rsidR="00A42A15" w:rsidRPr="00765477" w:rsidRDefault="00A42A15" w:rsidP="00A42A15">
      <w:pPr>
        <w:numPr>
          <w:ilvl w:val="0"/>
          <w:numId w:val="20"/>
        </w:numPr>
        <w:tabs>
          <w:tab w:val="left" w:pos="851"/>
        </w:tabs>
        <w:spacing w:after="60"/>
        <w:ind w:left="851" w:hanging="425"/>
        <w:rPr>
          <w:rFonts w:cs="Arial"/>
          <w:szCs w:val="18"/>
        </w:rPr>
      </w:pPr>
      <w:r w:rsidRPr="00765477">
        <w:rPr>
          <w:rFonts w:cs="Arial"/>
          <w:szCs w:val="18"/>
        </w:rPr>
        <w:t>neexistují žádné další skutečnosti ani informace, u kterých lze důvodně předpokládat, že by je Banka s ohledem na kvalitu Pohledávky a její využitelnost k uspokojení Dluhů měla znát;</w:t>
      </w:r>
    </w:p>
    <w:p w14:paraId="5CED2A43" w14:textId="77777777" w:rsidR="00A42A15" w:rsidRPr="00765477" w:rsidRDefault="00A42A15" w:rsidP="00A42A15">
      <w:pPr>
        <w:numPr>
          <w:ilvl w:val="0"/>
          <w:numId w:val="20"/>
        </w:numPr>
        <w:tabs>
          <w:tab w:val="left" w:pos="851"/>
        </w:tabs>
        <w:spacing w:after="60"/>
        <w:ind w:left="851" w:hanging="425"/>
      </w:pPr>
      <w:r w:rsidRPr="00765477">
        <w:rPr>
          <w:rFonts w:cs="Arial"/>
          <w:szCs w:val="18"/>
        </w:rPr>
        <w:t xml:space="preserve">byl seznámen </w:t>
      </w:r>
      <w:r w:rsidRPr="00765477">
        <w:t>se zněním příslušné  smlouvy o úvěru, popřípadě jiných smluv, na základě kterých vznikly Dluhy</w:t>
      </w:r>
      <w:r w:rsidRPr="00765477" w:rsidDel="00380E95">
        <w:t xml:space="preserve"> </w:t>
      </w:r>
      <w:r w:rsidRPr="00765477">
        <w:t>a podmínkami v nich uvedenými, včetně stanovení výše úroku a jeho případných změn a bere na vědomí a souhlasí s tím, že nedílnou součástí příslušné smlouvy o úvěru, popřípadě jiných smluv, na základě kterých vznikly Dluhy</w:t>
      </w:r>
      <w:r w:rsidRPr="00765477" w:rsidDel="00380E95">
        <w:t xml:space="preserve"> </w:t>
      </w:r>
      <w:r w:rsidRPr="00765477">
        <w:t xml:space="preserve">jsou i další dokumenty stojící mimo vlastní text příslušné smlouvy o úvěru, popřípadě jiných smluv, na základě kterých vznikly Dluhy, s jejichž obsahem a významem se seznámil, a s jejichž zněním souhlasí. </w:t>
      </w:r>
    </w:p>
    <w:p w14:paraId="117B41FB" w14:textId="77777777" w:rsidR="00DC7FAB" w:rsidRPr="00765477" w:rsidRDefault="00DC7FAB" w:rsidP="00DC7FAB">
      <w:pPr>
        <w:ind w:left="426"/>
        <w:rPr>
          <w:i/>
          <w:vanish/>
          <w:color w:val="FF0000"/>
          <w:sz w:val="16"/>
          <w:szCs w:val="16"/>
        </w:rPr>
      </w:pPr>
      <w:bookmarkStart w:id="122" w:name="DEL_PRAVOS_N_1"/>
      <w:r w:rsidRPr="00765477">
        <w:rPr>
          <w:i/>
          <w:vanish/>
          <w:color w:val="FF0000"/>
          <w:sz w:val="16"/>
          <w:szCs w:val="16"/>
        </w:rPr>
        <w:t xml:space="preserve">(Pokud je Zástavce právnickou osobou, doplní se dále) </w:t>
      </w:r>
    </w:p>
    <w:p w14:paraId="409EF467" w14:textId="77777777" w:rsidR="00DC7FAB" w:rsidRPr="00765477" w:rsidRDefault="00A42A15" w:rsidP="00DC7FAB">
      <w:pPr>
        <w:ind w:left="851" w:hanging="425"/>
        <w:rPr>
          <w:rFonts w:cs="Arial"/>
          <w:szCs w:val="18"/>
        </w:rPr>
      </w:pPr>
      <w:r w:rsidRPr="00765477">
        <w:t>i</w:t>
      </w:r>
      <w:r w:rsidR="00DC7FAB" w:rsidRPr="00765477">
        <w:t>)</w:t>
      </w:r>
      <w:r w:rsidR="00DC7FAB" w:rsidRPr="00765477">
        <w:tab/>
        <w:t>uzavření jakož i výkon práv a povinností z této Smlouvy byly řádně schváleny příslušnými orgány v rámci vnitřní struktury Zástavce, nevyžadují žádný souhlas nebo povolení jiných osob nebo orgánů veřejné správy nebo, pokud jej vyžadují, byl takový souhlas udělen a je platný a účinný, a byly splněny další podmínky pro uzavření této Smlouvy případně stanovené právními předpisy.</w:t>
      </w:r>
    </w:p>
    <w:p w14:paraId="2D12F26E" w14:textId="77777777" w:rsidR="00A42A15" w:rsidRPr="00765477" w:rsidRDefault="00A42A15" w:rsidP="00A42A15">
      <w:pPr>
        <w:tabs>
          <w:tab w:val="left" w:pos="851"/>
        </w:tabs>
        <w:spacing w:after="60"/>
        <w:rPr>
          <w:vanish/>
          <w:color w:val="FF0000"/>
          <w:sz w:val="16"/>
          <w:szCs w:val="16"/>
        </w:rPr>
      </w:pPr>
      <w:bookmarkStart w:id="123" w:name="DEL_BU_4"/>
      <w:bookmarkEnd w:id="122"/>
      <w:r w:rsidRPr="00765477">
        <w:rPr>
          <w:rStyle w:val="AnapovedaV"/>
          <w:b/>
        </w:rPr>
        <w:t>pouze Varianta A – pro zástavu pohledávek z běžného účtu</w:t>
      </w:r>
      <w:r w:rsidRPr="00765477">
        <w:rPr>
          <w:rFonts w:cs="Arial"/>
          <w:i/>
          <w:vanish/>
          <w:color w:val="FF0000"/>
          <w:szCs w:val="18"/>
        </w:rPr>
        <w:t xml:space="preserve"> – v případě zástavy TÚ vymažte</w:t>
      </w:r>
    </w:p>
    <w:p w14:paraId="4AEB25B9" w14:textId="77777777" w:rsidR="00A42A15" w:rsidRPr="00765477" w:rsidRDefault="00A42A15" w:rsidP="00A42A15">
      <w:pPr>
        <w:tabs>
          <w:tab w:val="left" w:pos="851"/>
        </w:tabs>
        <w:spacing w:after="60"/>
        <w:rPr>
          <w:rFonts w:cs="Arial"/>
          <w:szCs w:val="18"/>
        </w:rPr>
      </w:pPr>
      <w:r w:rsidRPr="00765477">
        <w:rPr>
          <w:vanish/>
          <w:color w:val="FF0000"/>
          <w:sz w:val="16"/>
          <w:szCs w:val="16"/>
        </w:rPr>
        <w:t>(Pokud je tato zástavní smlouva uzavírána v návaznosti na dodatek k rámcové smlouvě o zástavě pohledávek nebo ke smlouvě o zástavě pohledávky, kterým byla založena povinnost registrovat a zveřejnit BÚ u správce daně, pak se doplní i následující čl. 4.3; jinak odstraňte)</w:t>
      </w:r>
    </w:p>
    <w:p w14:paraId="3A131A27" w14:textId="77777777" w:rsidR="00DC7FAB" w:rsidRPr="00765477" w:rsidRDefault="008941A4" w:rsidP="001034A3">
      <w:pPr>
        <w:ind w:left="426" w:hanging="426"/>
        <w:rPr>
          <w:rFonts w:cs="Arial"/>
          <w:szCs w:val="18"/>
        </w:rPr>
      </w:pPr>
      <w:r>
        <w:rPr>
          <w:rFonts w:cs="Arial"/>
          <w:szCs w:val="18"/>
        </w:rPr>
        <w:t>4.3</w:t>
      </w:r>
      <w:r w:rsidR="00A42A15" w:rsidRPr="00765477">
        <w:rPr>
          <w:rFonts w:cs="Arial"/>
          <w:szCs w:val="18"/>
        </w:rPr>
        <w:tab/>
        <w:t>Zástavce dále prohlašuje, že Běžný účet je běžným účtem Zástavce, který je příslušným správcem daně zveřejněn způsobem umožňujícím dálkový přístup ve smyslu ustanovení § 96 odst. 2 a § 98 písm. d) zákona č. 235/2004 Sb., o dani z přidané hodnoty, ve znění pozdějších předpisů.</w:t>
      </w:r>
    </w:p>
    <w:bookmarkEnd w:id="123"/>
    <w:p w14:paraId="09DF0BE2" w14:textId="77777777" w:rsidR="00DC7FAB" w:rsidRPr="00765477" w:rsidRDefault="008941A4" w:rsidP="00DC7FAB">
      <w:pPr>
        <w:keepNext/>
        <w:spacing w:before="240"/>
        <w:ind w:left="425" w:right="6" w:hanging="425"/>
        <w:rPr>
          <w:rFonts w:cs="Arial"/>
          <w:b/>
          <w:szCs w:val="18"/>
        </w:rPr>
      </w:pPr>
      <w:r>
        <w:rPr>
          <w:rFonts w:cs="Arial"/>
          <w:b/>
          <w:szCs w:val="18"/>
        </w:rPr>
        <w:t>5.</w:t>
      </w:r>
      <w:r w:rsidR="00DC7FAB" w:rsidRPr="00765477">
        <w:rPr>
          <w:rFonts w:cs="Arial"/>
          <w:b/>
          <w:szCs w:val="18"/>
        </w:rPr>
        <w:tab/>
        <w:t>Povinnosti zástavce</w:t>
      </w:r>
    </w:p>
    <w:p w14:paraId="4CD79C0A" w14:textId="77777777" w:rsidR="00DC7FAB" w:rsidRPr="00765477" w:rsidRDefault="00DC7FAB" w:rsidP="00DC7FAB">
      <w:pPr>
        <w:keepNext/>
        <w:ind w:left="425" w:hanging="425"/>
        <w:rPr>
          <w:rFonts w:cs="Arial"/>
          <w:szCs w:val="18"/>
        </w:rPr>
      </w:pPr>
    </w:p>
    <w:p w14:paraId="068A1BA8" w14:textId="77777777" w:rsidR="00DC7FAB" w:rsidRPr="00765477" w:rsidRDefault="008941A4" w:rsidP="00DC7FAB">
      <w:pPr>
        <w:ind w:left="426" w:hanging="426"/>
        <w:rPr>
          <w:rFonts w:cs="Arial"/>
          <w:szCs w:val="18"/>
        </w:rPr>
      </w:pPr>
      <w:r>
        <w:rPr>
          <w:rFonts w:cs="Arial"/>
          <w:szCs w:val="18"/>
        </w:rPr>
        <w:t>5.1</w:t>
      </w:r>
      <w:r w:rsidR="00DC7FAB" w:rsidRPr="00765477">
        <w:rPr>
          <w:rFonts w:cs="Arial"/>
          <w:szCs w:val="18"/>
        </w:rPr>
        <w:tab/>
        <w:t>Zástavce se zavazuje, že:</w:t>
      </w:r>
    </w:p>
    <w:p w14:paraId="7B539E58" w14:textId="77777777" w:rsidR="00DC7FAB" w:rsidRPr="00765477" w:rsidRDefault="00DC7FAB" w:rsidP="00DC7FAB">
      <w:pPr>
        <w:ind w:left="851" w:hanging="425"/>
        <w:rPr>
          <w:rFonts w:cs="Arial"/>
          <w:szCs w:val="18"/>
        </w:rPr>
      </w:pPr>
      <w:r w:rsidRPr="00765477">
        <w:rPr>
          <w:rFonts w:cs="Arial"/>
          <w:szCs w:val="18"/>
        </w:rPr>
        <w:t>a)</w:t>
      </w:r>
      <w:r w:rsidRPr="00765477">
        <w:rPr>
          <w:rFonts w:cs="Arial"/>
          <w:szCs w:val="18"/>
        </w:rPr>
        <w:tab/>
        <w:t xml:space="preserve">bude řádně informovat Banku o všech skutečnostech, o kterých lze důvodně předpokládat, že mohou mít vliv na postavení Banky jako zástavního věřitele podle této Smlouvy, nebo mohou vést ke změně </w:t>
      </w:r>
      <w:r w:rsidR="005C111D" w:rsidRPr="00765477">
        <w:rPr>
          <w:rFonts w:cs="Arial"/>
          <w:szCs w:val="18"/>
        </w:rPr>
        <w:t xml:space="preserve">vlastníka </w:t>
      </w:r>
      <w:r w:rsidRPr="00765477">
        <w:rPr>
          <w:rFonts w:cs="Arial"/>
          <w:szCs w:val="18"/>
        </w:rPr>
        <w:t xml:space="preserve">Pohledávky nebo ke snížení </w:t>
      </w:r>
      <w:r w:rsidR="00792B3B" w:rsidRPr="00765477">
        <w:rPr>
          <w:rFonts w:cs="Arial"/>
          <w:szCs w:val="18"/>
        </w:rPr>
        <w:t xml:space="preserve">ceny </w:t>
      </w:r>
      <w:r w:rsidRPr="00765477">
        <w:rPr>
          <w:rFonts w:cs="Arial"/>
          <w:szCs w:val="18"/>
        </w:rPr>
        <w:t>Pohledávky;</w:t>
      </w:r>
    </w:p>
    <w:p w14:paraId="51EE9D83" w14:textId="77777777" w:rsidR="00DC7FAB" w:rsidRPr="00765477" w:rsidRDefault="00DC7FAB" w:rsidP="00DC7FAB">
      <w:pPr>
        <w:ind w:left="851" w:hanging="425"/>
        <w:rPr>
          <w:rFonts w:cs="Arial"/>
          <w:szCs w:val="18"/>
        </w:rPr>
      </w:pPr>
      <w:r w:rsidRPr="00765477">
        <w:rPr>
          <w:rFonts w:cs="Arial"/>
          <w:szCs w:val="18"/>
        </w:rPr>
        <w:t>b)</w:t>
      </w:r>
      <w:r w:rsidRPr="00765477">
        <w:rPr>
          <w:rFonts w:cs="Arial"/>
          <w:szCs w:val="18"/>
        </w:rPr>
        <w:tab/>
        <w:t>bude činit veškeré právní a faktické úkony tak, aby nebylo ohroženo, omezeno či znevýhodněno postavení Banky jako zástavního věřitele či snížena hodnota Pohledávky;</w:t>
      </w:r>
    </w:p>
    <w:p w14:paraId="4A1D9B0F" w14:textId="77777777" w:rsidR="00DC7FAB" w:rsidRPr="00765477" w:rsidRDefault="00DC7FAB" w:rsidP="00DC7FAB">
      <w:pPr>
        <w:ind w:left="851" w:hanging="425"/>
        <w:rPr>
          <w:rFonts w:cs="Arial"/>
          <w:szCs w:val="18"/>
        </w:rPr>
      </w:pPr>
      <w:r w:rsidRPr="00765477">
        <w:rPr>
          <w:rFonts w:cs="Arial"/>
          <w:szCs w:val="18"/>
        </w:rPr>
        <w:t>c)</w:t>
      </w:r>
      <w:r w:rsidRPr="00765477">
        <w:rPr>
          <w:rFonts w:cs="Arial"/>
          <w:szCs w:val="18"/>
        </w:rPr>
        <w:tab/>
        <w:t xml:space="preserve">bude ihned informovat Banku, pokud bude podán návrh na výkon rozhodnutí nebo nařízen výkon rozhodnutí, </w:t>
      </w:r>
      <w:r w:rsidRPr="00765477">
        <w:rPr>
          <w:szCs w:val="18"/>
        </w:rPr>
        <w:t>jehož předmětem má být Pohledávka,</w:t>
      </w:r>
      <w:r w:rsidRPr="00765477">
        <w:rPr>
          <w:rFonts w:cs="Arial"/>
          <w:szCs w:val="18"/>
        </w:rPr>
        <w:t xml:space="preserve"> nebo bude-li vznesen jakýkoli nárok k Pohledávce, a učiní veškeré právní a jiné </w:t>
      </w:r>
      <w:r w:rsidR="008D3C75" w:rsidRPr="00765477">
        <w:rPr>
          <w:rFonts w:cs="Arial"/>
          <w:szCs w:val="18"/>
        </w:rPr>
        <w:t xml:space="preserve">jednání </w:t>
      </w:r>
      <w:r w:rsidRPr="00765477">
        <w:rPr>
          <w:rFonts w:cs="Arial"/>
          <w:szCs w:val="18"/>
        </w:rPr>
        <w:t>nezbytné pro odvrácení takového výkonu rozhodnutí, popřípadě odmítnutí takových nároků;</w:t>
      </w:r>
    </w:p>
    <w:p w14:paraId="6CD25A93" w14:textId="77777777" w:rsidR="00DC7FAB" w:rsidRPr="00765477" w:rsidRDefault="00DC7FAB" w:rsidP="00DC7FAB">
      <w:pPr>
        <w:ind w:left="851" w:hanging="425"/>
        <w:rPr>
          <w:rFonts w:cs="Arial"/>
          <w:szCs w:val="18"/>
        </w:rPr>
      </w:pPr>
      <w:r w:rsidRPr="00765477">
        <w:rPr>
          <w:rFonts w:cs="Arial"/>
          <w:szCs w:val="18"/>
        </w:rPr>
        <w:t>d)</w:t>
      </w:r>
      <w:r w:rsidRPr="00765477">
        <w:rPr>
          <w:rFonts w:cs="Arial"/>
          <w:szCs w:val="18"/>
        </w:rPr>
        <w:tab/>
        <w:t>bude řádně platit veškeré daně, cla, poplatky nebo jiné obdobné platby požadované podle příslušných právních předpisů;</w:t>
      </w:r>
    </w:p>
    <w:p w14:paraId="5CE9A838" w14:textId="77777777" w:rsidR="00F73343" w:rsidRPr="00765477" w:rsidRDefault="0084391C" w:rsidP="00F73343">
      <w:pPr>
        <w:ind w:left="851" w:hanging="425"/>
        <w:rPr>
          <w:szCs w:val="18"/>
        </w:rPr>
      </w:pPr>
      <w:r w:rsidRPr="00765477">
        <w:rPr>
          <w:rFonts w:cs="Arial"/>
          <w:szCs w:val="18"/>
        </w:rPr>
        <w:t>e)</w:t>
      </w:r>
      <w:r w:rsidRPr="00765477">
        <w:rPr>
          <w:rFonts w:cs="Arial"/>
          <w:szCs w:val="18"/>
        </w:rPr>
        <w:tab/>
      </w:r>
      <w:r w:rsidR="00DC7FAB" w:rsidRPr="00765477">
        <w:rPr>
          <w:rFonts w:cs="Arial"/>
          <w:szCs w:val="18"/>
        </w:rPr>
        <w:t xml:space="preserve">bez předchozího </w:t>
      </w:r>
      <w:r w:rsidR="000936E3" w:rsidRPr="00765477">
        <w:rPr>
          <w:rFonts w:cs="Arial"/>
          <w:szCs w:val="18"/>
        </w:rPr>
        <w:t>písemného souhlasu Banky (i) nepostoupí Pohledávku ani (</w:t>
      </w:r>
      <w:proofErr w:type="spellStart"/>
      <w:r w:rsidR="000936E3" w:rsidRPr="00765477">
        <w:rPr>
          <w:rFonts w:cs="Arial"/>
          <w:szCs w:val="18"/>
        </w:rPr>
        <w:t>ii</w:t>
      </w:r>
      <w:proofErr w:type="spellEnd"/>
      <w:r w:rsidR="000936E3" w:rsidRPr="00765477">
        <w:rPr>
          <w:rFonts w:cs="Arial"/>
          <w:szCs w:val="18"/>
        </w:rPr>
        <w:t xml:space="preserve">) nezatíží Pohledávku jakýmkoli právem třetí osoby, zejména právem zástavním, </w:t>
      </w:r>
      <w:r w:rsidR="000936E3" w:rsidRPr="00765477">
        <w:rPr>
          <w:szCs w:val="18"/>
        </w:rPr>
        <w:t>(</w:t>
      </w:r>
      <w:proofErr w:type="spellStart"/>
      <w:r w:rsidR="000936E3" w:rsidRPr="00765477">
        <w:rPr>
          <w:szCs w:val="18"/>
        </w:rPr>
        <w:t>iii</w:t>
      </w:r>
      <w:proofErr w:type="spellEnd"/>
      <w:r w:rsidR="000936E3" w:rsidRPr="00765477">
        <w:rPr>
          <w:szCs w:val="18"/>
        </w:rPr>
        <w:t>) neučiní žádné právní jednání, jež  by mohlo mít vliv na splatnost Pohledávk</w:t>
      </w:r>
      <w:r w:rsidR="001646BA" w:rsidRPr="00765477">
        <w:rPr>
          <w:szCs w:val="18"/>
        </w:rPr>
        <w:t>y</w:t>
      </w:r>
      <w:r w:rsidR="000936E3" w:rsidRPr="00765477">
        <w:rPr>
          <w:szCs w:val="18"/>
        </w:rPr>
        <w:t xml:space="preserve">, přičemž strany výslovně vylučují aplikaci ustanovení § 1338 (1) </w:t>
      </w:r>
      <w:proofErr w:type="spellStart"/>
      <w:r w:rsidR="000936E3" w:rsidRPr="00765477">
        <w:rPr>
          <w:szCs w:val="18"/>
        </w:rPr>
        <w:t>z</w:t>
      </w:r>
      <w:r w:rsidR="00984AEE" w:rsidRPr="00765477">
        <w:rPr>
          <w:szCs w:val="18"/>
        </w:rPr>
        <w:t>.</w:t>
      </w:r>
      <w:r w:rsidR="000936E3" w:rsidRPr="00765477">
        <w:rPr>
          <w:szCs w:val="18"/>
        </w:rPr>
        <w:t>č</w:t>
      </w:r>
      <w:proofErr w:type="spellEnd"/>
      <w:r w:rsidR="000936E3" w:rsidRPr="00765477">
        <w:rPr>
          <w:szCs w:val="18"/>
        </w:rPr>
        <w:t>. 89/2012 Sb., občanského zákoníku, ve znění pozdějších předpisů a pro případ, kdy se ke splatnosti Pohledávky vyžaduje právní jednání Zástavce, ujednávají, že se k takovému jednání vždy vyžaduje souhlas Banky.</w:t>
      </w:r>
    </w:p>
    <w:p w14:paraId="0AE75F10" w14:textId="77777777" w:rsidR="00A42A15" w:rsidRPr="00765477" w:rsidRDefault="00A42A15" w:rsidP="00B54E39">
      <w:pPr>
        <w:tabs>
          <w:tab w:val="left" w:pos="851"/>
        </w:tabs>
        <w:spacing w:after="60"/>
        <w:rPr>
          <w:rStyle w:val="AnapovedaV"/>
          <w:b/>
          <w:color w:val="auto"/>
        </w:rPr>
      </w:pPr>
    </w:p>
    <w:p w14:paraId="69369FCF" w14:textId="77777777" w:rsidR="00A42A15" w:rsidRPr="00765477" w:rsidRDefault="00A42A15" w:rsidP="00A42A15">
      <w:pPr>
        <w:tabs>
          <w:tab w:val="left" w:pos="851"/>
        </w:tabs>
        <w:spacing w:after="60"/>
        <w:ind w:left="426"/>
        <w:rPr>
          <w:vanish/>
          <w:color w:val="FF0000"/>
          <w:sz w:val="16"/>
          <w:szCs w:val="16"/>
        </w:rPr>
      </w:pPr>
      <w:bookmarkStart w:id="124" w:name="DEL_BU_5"/>
      <w:r w:rsidRPr="00765477">
        <w:rPr>
          <w:rStyle w:val="AnapovedaV"/>
          <w:b/>
        </w:rPr>
        <w:t>pouze Varianta A – pro zástavu pohledávek z běžného účtu</w:t>
      </w:r>
      <w:r w:rsidRPr="00765477">
        <w:rPr>
          <w:rFonts w:cs="Arial"/>
          <w:i/>
          <w:vanish/>
          <w:color w:val="FF0000"/>
          <w:szCs w:val="18"/>
        </w:rPr>
        <w:t xml:space="preserve"> – v případě zástavy TÚ vymažte</w:t>
      </w:r>
    </w:p>
    <w:p w14:paraId="6F9DAE79" w14:textId="77777777" w:rsidR="00A42A15" w:rsidRPr="00765477" w:rsidRDefault="00A42A15" w:rsidP="00A42A15">
      <w:pPr>
        <w:ind w:left="426"/>
        <w:rPr>
          <w:rFonts w:cs="Arial"/>
          <w:szCs w:val="18"/>
        </w:rPr>
      </w:pPr>
      <w:r w:rsidRPr="00765477">
        <w:rPr>
          <w:vanish/>
          <w:color w:val="FF0000"/>
          <w:sz w:val="16"/>
          <w:szCs w:val="16"/>
        </w:rPr>
        <w:t>(Pokud je tato zástavní smlouva uzavírána v návaznosti na dodatek k rámcové smlouvě o zástavě pohledávek nebo ke smlouvě o zástavě pohledávky, kterým byla založena povinnost registrovat a zveřejnit BÚ u správce daně, pak se doplní i následující čl. 4.3; jinak odstraňte)</w:t>
      </w:r>
    </w:p>
    <w:p w14:paraId="0F3B55D7" w14:textId="77777777" w:rsidR="00A42A15" w:rsidRPr="00765477" w:rsidRDefault="008941A4" w:rsidP="00A42A15">
      <w:pPr>
        <w:ind w:left="426" w:hanging="426"/>
        <w:rPr>
          <w:rFonts w:cs="Arial"/>
          <w:szCs w:val="18"/>
        </w:rPr>
      </w:pPr>
      <w:r>
        <w:rPr>
          <w:rFonts w:cs="Arial"/>
          <w:szCs w:val="18"/>
        </w:rPr>
        <w:t>5.2</w:t>
      </w:r>
      <w:r w:rsidR="00A42A15" w:rsidRPr="00765477">
        <w:rPr>
          <w:rFonts w:cs="Arial"/>
          <w:szCs w:val="18"/>
        </w:rPr>
        <w:tab/>
        <w:t>Zástavce se dále zavazuje k tomu, že Běžný účet bude mít po celou dobu existence zástavního práva podle této Smlouvy vlastnosti uvedené v čl. 4.3 této Smlouvy. Zástavce je povinen tuto skutečnost Bance kdykoliv na její výzvu prokázat.</w:t>
      </w:r>
    </w:p>
    <w:bookmarkEnd w:id="124"/>
    <w:p w14:paraId="7258D293" w14:textId="77777777" w:rsidR="00DC7FAB" w:rsidRPr="00765477" w:rsidRDefault="008941A4" w:rsidP="00DC7FAB">
      <w:pPr>
        <w:keepNext/>
        <w:spacing w:before="240"/>
        <w:ind w:left="425" w:right="6" w:hanging="425"/>
        <w:rPr>
          <w:rFonts w:cs="Arial"/>
          <w:b/>
          <w:szCs w:val="18"/>
        </w:rPr>
      </w:pPr>
      <w:r>
        <w:rPr>
          <w:rFonts w:cs="Arial"/>
          <w:b/>
          <w:szCs w:val="18"/>
        </w:rPr>
        <w:lastRenderedPageBreak/>
        <w:t>6.</w:t>
      </w:r>
      <w:r w:rsidR="00DC7FAB" w:rsidRPr="00765477">
        <w:rPr>
          <w:rFonts w:cs="Arial"/>
          <w:b/>
          <w:szCs w:val="18"/>
        </w:rPr>
        <w:tab/>
        <w:t>Výkon zástavního práva</w:t>
      </w:r>
    </w:p>
    <w:p w14:paraId="54933774" w14:textId="77777777" w:rsidR="00A42A15" w:rsidRPr="00765477" w:rsidRDefault="00A42A15" w:rsidP="00A42A15">
      <w:pPr>
        <w:keepNext/>
        <w:ind w:left="425" w:hanging="425"/>
        <w:rPr>
          <w:rFonts w:cs="Arial"/>
          <w:szCs w:val="18"/>
        </w:rPr>
      </w:pPr>
    </w:p>
    <w:p w14:paraId="2EC34644" w14:textId="77777777" w:rsidR="00A42A15" w:rsidRPr="00765477" w:rsidRDefault="00A42A15" w:rsidP="00A42A15">
      <w:pPr>
        <w:keepNext/>
        <w:ind w:left="425" w:hanging="425"/>
        <w:rPr>
          <w:rStyle w:val="AnapovedaV"/>
          <w:b/>
        </w:rPr>
      </w:pPr>
      <w:bookmarkStart w:id="125" w:name="DEL_BU_6"/>
      <w:r w:rsidRPr="00765477">
        <w:rPr>
          <w:rStyle w:val="AnapovedaV"/>
          <w:b/>
        </w:rPr>
        <w:t>Varianta A – pro zástavu pohledávek z běžného účtu:</w:t>
      </w:r>
    </w:p>
    <w:p w14:paraId="146B727A" w14:textId="77777777" w:rsidR="00A42A15" w:rsidRPr="00765477" w:rsidRDefault="008941A4" w:rsidP="00A42A15">
      <w:pPr>
        <w:ind w:left="426" w:hanging="426"/>
        <w:rPr>
          <w:rFonts w:cs="Arial"/>
          <w:szCs w:val="18"/>
        </w:rPr>
      </w:pPr>
      <w:r>
        <w:rPr>
          <w:szCs w:val="18"/>
        </w:rPr>
        <w:t>6.1</w:t>
      </w:r>
      <w:r w:rsidR="00A42A15" w:rsidRPr="00765477">
        <w:rPr>
          <w:szCs w:val="18"/>
        </w:rPr>
        <w:tab/>
        <w:t>Pokud</w:t>
      </w:r>
      <w:r w:rsidR="00A42A15" w:rsidRPr="00765477">
        <w:rPr>
          <w:rFonts w:cs="Arial"/>
          <w:szCs w:val="18"/>
        </w:rPr>
        <w:t xml:space="preserve"> nebude kterýkoli Dluh nebo jeho část zaplacen řádně a včas, je Banka oprávněna vykonat zástavní právo podle této Smlouvy, zejména použít plnění ze splatné Pohledávky k úhradě splatného Dluhu, a to převodem z Běžného účtu bez dalšího příkazu či souhlasu Zástavce. Pokud je však k Běžnému účtu sjednán kontokorentní úvěr, pak lze k tomuto účelu použít pouze kreditní zůstatek na Běžném účtu </w:t>
      </w:r>
      <w:r w:rsidR="00A42A15" w:rsidRPr="00765477">
        <w:rPr>
          <w:szCs w:val="18"/>
        </w:rPr>
        <w:t>a nikoliv prostředky, které mohou být Zástavcem čerpány z kontokorentního úvěru</w:t>
      </w:r>
      <w:r w:rsidR="00A42A15" w:rsidRPr="00765477">
        <w:rPr>
          <w:rFonts w:cs="Arial"/>
          <w:szCs w:val="18"/>
        </w:rPr>
        <w:t>.</w:t>
      </w:r>
    </w:p>
    <w:p w14:paraId="791368A4" w14:textId="77777777" w:rsidR="00A42A15" w:rsidRPr="00765477" w:rsidRDefault="00A42A15" w:rsidP="00A42A15">
      <w:pPr>
        <w:ind w:left="426" w:hanging="426"/>
        <w:rPr>
          <w:rFonts w:cs="Arial"/>
          <w:szCs w:val="18"/>
        </w:rPr>
      </w:pPr>
    </w:p>
    <w:p w14:paraId="78A24FDD" w14:textId="77777777" w:rsidR="00A42A15" w:rsidRPr="00765477" w:rsidRDefault="008941A4" w:rsidP="00A42A15">
      <w:pPr>
        <w:ind w:left="426" w:hanging="426"/>
        <w:rPr>
          <w:rFonts w:cs="Arial"/>
          <w:szCs w:val="18"/>
        </w:rPr>
      </w:pPr>
      <w:r>
        <w:rPr>
          <w:rFonts w:cs="Arial"/>
          <w:szCs w:val="18"/>
        </w:rPr>
        <w:t>6.2</w:t>
      </w:r>
      <w:r w:rsidR="00A42A15" w:rsidRPr="00765477">
        <w:rPr>
          <w:rFonts w:cs="Arial"/>
          <w:szCs w:val="18"/>
        </w:rPr>
        <w:tab/>
        <w:t>V případě, že (i) se Klient ocitne v prodlení s úhradou splatných Dluhů po dobu delší než 5 kalendářních dnů nebo (</w:t>
      </w:r>
      <w:proofErr w:type="spellStart"/>
      <w:r w:rsidR="00A42A15" w:rsidRPr="00765477">
        <w:rPr>
          <w:rFonts w:cs="Arial"/>
          <w:szCs w:val="18"/>
        </w:rPr>
        <w:t>ii</w:t>
      </w:r>
      <w:proofErr w:type="spellEnd"/>
      <w:r w:rsidR="00A42A15" w:rsidRPr="00765477">
        <w:rPr>
          <w:rFonts w:cs="Arial"/>
          <w:szCs w:val="18"/>
        </w:rPr>
        <w:t>) Banka bude v souladu se smlouvou, na základě které Dluhy vznikly, požadovat okamžité splacení všech Dluhů nebo jejich části, je Banka jakožto poddlužník oprávněna prohlásit Pohledávku i před dohodnutým termínem splatnosti za splatnou v rozsahu odpovídajícím výši splatných Dluhů.</w:t>
      </w:r>
    </w:p>
    <w:p w14:paraId="05DECDE5" w14:textId="77777777" w:rsidR="00DC7FAB" w:rsidRPr="00765477" w:rsidRDefault="00DC7FAB" w:rsidP="00DC7FAB">
      <w:pPr>
        <w:ind w:left="426" w:hanging="426"/>
        <w:rPr>
          <w:rFonts w:cs="Arial"/>
          <w:szCs w:val="18"/>
        </w:rPr>
      </w:pPr>
      <w:bookmarkStart w:id="126" w:name="DEL_NOT_BU_3"/>
      <w:bookmarkEnd w:id="125"/>
      <w:bookmarkEnd w:id="126"/>
    </w:p>
    <w:p w14:paraId="4F8D805D" w14:textId="77777777" w:rsidR="00F34099" w:rsidRPr="00765477" w:rsidRDefault="008941A4" w:rsidP="00F34099">
      <w:pPr>
        <w:widowControl w:val="0"/>
        <w:tabs>
          <w:tab w:val="left" w:pos="426"/>
        </w:tabs>
        <w:ind w:right="34"/>
        <w:rPr>
          <w:rFonts w:cs="Arial"/>
          <w:b/>
          <w:szCs w:val="18"/>
        </w:rPr>
      </w:pPr>
      <w:r>
        <w:rPr>
          <w:rFonts w:cs="Arial"/>
          <w:b/>
          <w:szCs w:val="18"/>
        </w:rPr>
        <w:t>7.</w:t>
      </w:r>
      <w:r w:rsidR="00F34099" w:rsidRPr="00765477">
        <w:rPr>
          <w:rFonts w:cs="Arial"/>
          <w:b/>
          <w:szCs w:val="18"/>
        </w:rPr>
        <w:tab/>
        <w:t>Plnění přijatá bankou</w:t>
      </w:r>
    </w:p>
    <w:p w14:paraId="02825624" w14:textId="77777777" w:rsidR="00F34099" w:rsidRPr="00765477" w:rsidRDefault="00F34099" w:rsidP="00F34099">
      <w:pPr>
        <w:widowControl w:val="0"/>
        <w:ind w:right="34"/>
        <w:rPr>
          <w:rFonts w:cs="Arial"/>
          <w:b/>
          <w:szCs w:val="18"/>
        </w:rPr>
      </w:pPr>
    </w:p>
    <w:p w14:paraId="5D2F5B33" w14:textId="77777777" w:rsidR="00F34099" w:rsidRPr="00765477" w:rsidRDefault="008941A4" w:rsidP="00F34099">
      <w:pPr>
        <w:ind w:left="426" w:hanging="426"/>
        <w:rPr>
          <w:rFonts w:cs="Arial"/>
          <w:color w:val="000000"/>
          <w:szCs w:val="18"/>
        </w:rPr>
      </w:pPr>
      <w:r>
        <w:rPr>
          <w:rFonts w:cs="Arial"/>
          <w:color w:val="000000"/>
          <w:szCs w:val="18"/>
        </w:rPr>
        <w:t>7.1</w:t>
      </w:r>
      <w:r w:rsidR="00F34099" w:rsidRPr="00765477">
        <w:rPr>
          <w:rFonts w:cs="Arial"/>
          <w:color w:val="000000"/>
          <w:szCs w:val="18"/>
        </w:rPr>
        <w:tab/>
        <w:t>Jakákoli plnění přijatá Bankou v souvislosti s Předmětem zástavy je Banka oprávněna (i) použít na úhradu splatných Dluhů, s jejichž úhradou je Klient v prodlení, nebo (</w:t>
      </w:r>
      <w:proofErr w:type="spellStart"/>
      <w:r w:rsidR="00F34099" w:rsidRPr="00765477">
        <w:rPr>
          <w:rFonts w:cs="Arial"/>
          <w:color w:val="000000"/>
          <w:szCs w:val="18"/>
        </w:rPr>
        <w:t>ii</w:t>
      </w:r>
      <w:proofErr w:type="spellEnd"/>
      <w:r w:rsidR="00F34099" w:rsidRPr="00765477">
        <w:rPr>
          <w:rFonts w:cs="Arial"/>
          <w:color w:val="000000"/>
          <w:szCs w:val="18"/>
        </w:rPr>
        <w:t>) zadržet, a to až do výše předpokládané výše Dluhů, do doby, než dojde k úplnému uhrazení Dluhů. Co převyšuje předpokládanou výši Dluhů, vydá Banka Zástavci</w:t>
      </w:r>
      <w:r w:rsidR="00F34099" w:rsidRPr="00765477">
        <w:rPr>
          <w:rFonts w:cs="Arial"/>
          <w:color w:val="FF0000"/>
          <w:szCs w:val="18"/>
        </w:rPr>
        <w:t>.</w:t>
      </w:r>
    </w:p>
    <w:p w14:paraId="7CCA8F3D" w14:textId="77777777" w:rsidR="00F34099" w:rsidRPr="00765477" w:rsidRDefault="00F34099" w:rsidP="00F34099">
      <w:pPr>
        <w:tabs>
          <w:tab w:val="num" w:pos="567"/>
        </w:tabs>
        <w:ind w:left="567" w:hanging="567"/>
        <w:rPr>
          <w:rFonts w:cs="Arial"/>
          <w:color w:val="000000"/>
          <w:szCs w:val="18"/>
        </w:rPr>
      </w:pPr>
    </w:p>
    <w:p w14:paraId="01E61498" w14:textId="77777777" w:rsidR="00DC7FAB" w:rsidRPr="00765477" w:rsidRDefault="008941A4" w:rsidP="00DC7FAB">
      <w:pPr>
        <w:keepNext/>
        <w:spacing w:before="240"/>
        <w:ind w:left="425" w:right="6" w:hanging="425"/>
        <w:rPr>
          <w:rFonts w:cs="Arial"/>
          <w:b/>
          <w:szCs w:val="18"/>
        </w:rPr>
      </w:pPr>
      <w:r>
        <w:rPr>
          <w:rFonts w:cs="Arial"/>
          <w:b/>
          <w:szCs w:val="18"/>
        </w:rPr>
        <w:t>8.</w:t>
      </w:r>
      <w:r w:rsidR="00DC7FAB" w:rsidRPr="00765477">
        <w:rPr>
          <w:rFonts w:cs="Arial"/>
          <w:b/>
          <w:szCs w:val="18"/>
        </w:rPr>
        <w:tab/>
        <w:t>Ostatní ujednání</w:t>
      </w:r>
    </w:p>
    <w:p w14:paraId="72B0C164" w14:textId="77777777" w:rsidR="00DC7FAB" w:rsidRPr="00765477" w:rsidRDefault="00DC7FAB" w:rsidP="00DC7FAB">
      <w:pPr>
        <w:keepNext/>
        <w:ind w:left="425" w:hanging="425"/>
        <w:rPr>
          <w:rFonts w:cs="Arial"/>
          <w:szCs w:val="18"/>
        </w:rPr>
      </w:pPr>
    </w:p>
    <w:p w14:paraId="01F7FFB0" w14:textId="77777777" w:rsidR="00DC7FAB" w:rsidRPr="00765477" w:rsidRDefault="008941A4" w:rsidP="00DC7FAB">
      <w:pPr>
        <w:tabs>
          <w:tab w:val="left" w:pos="5954"/>
          <w:tab w:val="left" w:pos="6379"/>
          <w:tab w:val="left" w:pos="7797"/>
          <w:tab w:val="left" w:pos="8222"/>
          <w:tab w:val="left" w:pos="9356"/>
        </w:tabs>
        <w:ind w:left="426" w:hanging="426"/>
        <w:rPr>
          <w:rFonts w:cs="Arial"/>
          <w:szCs w:val="18"/>
        </w:rPr>
      </w:pPr>
      <w:r>
        <w:rPr>
          <w:rFonts w:cs="Arial"/>
          <w:szCs w:val="18"/>
        </w:rPr>
        <w:t>8.1</w:t>
      </w:r>
      <w:r w:rsidR="00DC7FAB" w:rsidRPr="00765477">
        <w:rPr>
          <w:rFonts w:cs="Arial"/>
          <w:szCs w:val="18"/>
        </w:rPr>
        <w:tab/>
        <w:t>V případě, že Bance po dobu, po kterou bude Klient v prodlení se splácením jaké</w:t>
      </w:r>
      <w:r w:rsidR="007C33A1" w:rsidRPr="00765477">
        <w:rPr>
          <w:rFonts w:cs="Arial"/>
          <w:szCs w:val="18"/>
        </w:rPr>
        <w:t>ho</w:t>
      </w:r>
      <w:r w:rsidR="00DC7FAB" w:rsidRPr="00765477">
        <w:rPr>
          <w:rFonts w:cs="Arial"/>
          <w:szCs w:val="18"/>
        </w:rPr>
        <w:t xml:space="preserve">koli </w:t>
      </w:r>
      <w:r w:rsidR="007C33A1" w:rsidRPr="00765477">
        <w:rPr>
          <w:rFonts w:cs="Arial"/>
          <w:szCs w:val="18"/>
        </w:rPr>
        <w:t>Dluhu</w:t>
      </w:r>
      <w:r w:rsidR="00DC7FAB" w:rsidRPr="00765477">
        <w:rPr>
          <w:rFonts w:cs="Arial"/>
          <w:szCs w:val="18"/>
        </w:rPr>
        <w:t xml:space="preserve">, vzniknou v souvislosti s výkonem zástavního práva podle této Smlouvy jakékoli náklady, je Zástavce povinen tyto náklady Bance uhradit bez zbytečného odkladu po doručení výzvy Banky. Za náklady na výkon zástavního práva se vždy považují i provozní náklady Banky ve výši stanovené v Sazebníku. </w:t>
      </w:r>
    </w:p>
    <w:p w14:paraId="2218ABC7" w14:textId="77777777" w:rsidR="00DC7FAB" w:rsidRPr="00765477" w:rsidRDefault="00DC7FAB" w:rsidP="00DC7FAB">
      <w:pPr>
        <w:tabs>
          <w:tab w:val="left" w:pos="5954"/>
          <w:tab w:val="left" w:pos="6379"/>
          <w:tab w:val="left" w:pos="7797"/>
          <w:tab w:val="left" w:pos="8222"/>
          <w:tab w:val="left" w:pos="9356"/>
        </w:tabs>
        <w:ind w:left="426" w:hanging="426"/>
        <w:rPr>
          <w:rFonts w:cs="Arial"/>
          <w:szCs w:val="18"/>
        </w:rPr>
      </w:pPr>
    </w:p>
    <w:p w14:paraId="2782A48C" w14:textId="77777777" w:rsidR="00DC7FAB" w:rsidRPr="00765477" w:rsidRDefault="008941A4" w:rsidP="00DC7FAB">
      <w:pPr>
        <w:tabs>
          <w:tab w:val="left" w:pos="426"/>
          <w:tab w:val="left" w:pos="7371"/>
        </w:tabs>
        <w:ind w:left="426" w:hanging="426"/>
        <w:rPr>
          <w:rFonts w:cs="Arial"/>
          <w:szCs w:val="18"/>
        </w:rPr>
      </w:pPr>
      <w:r>
        <w:rPr>
          <w:rFonts w:cs="Arial"/>
          <w:szCs w:val="18"/>
        </w:rPr>
        <w:t>8.2</w:t>
      </w:r>
      <w:r w:rsidR="00DC7FAB" w:rsidRPr="00765477">
        <w:rPr>
          <w:rFonts w:cs="Arial"/>
          <w:szCs w:val="18"/>
        </w:rPr>
        <w:tab/>
        <w:t xml:space="preserve">Pro případ, že plnění, které Banka obdrží na základě této Smlouvy, bude provedeno v jiné měně než v měně </w:t>
      </w:r>
      <w:r w:rsidR="007C33A1" w:rsidRPr="00765477">
        <w:rPr>
          <w:rFonts w:cs="Arial"/>
          <w:szCs w:val="18"/>
        </w:rPr>
        <w:t>Dluhů</w:t>
      </w:r>
      <w:r w:rsidR="00DC7FAB" w:rsidRPr="00765477">
        <w:rPr>
          <w:rFonts w:cs="Arial"/>
          <w:szCs w:val="18"/>
        </w:rPr>
        <w:t xml:space="preserve">, platí, že pro přepočet bude použit Kurz podle kurzovního lístku Banky platného v Den přepočtu, a to pro přepočet cizí měny na Kč Kurz deviza/valuta nákup a pro přepočet Kč na cizí měnu Kurz deviza/valuta prodej. Přepočet cizí měny na jinou cizí měnu </w:t>
      </w:r>
      <w:r w:rsidR="00DC7FAB" w:rsidRPr="00765477">
        <w:rPr>
          <w:szCs w:val="18"/>
        </w:rPr>
        <w:t xml:space="preserve">bude </w:t>
      </w:r>
      <w:r w:rsidR="00DC7FAB" w:rsidRPr="00765477">
        <w:t xml:space="preserve">proveden přes Kč způsobem uvedeným v předcházející větě tohoto </w:t>
      </w:r>
      <w:r w:rsidR="00DC7FAB" w:rsidRPr="00765477">
        <w:rPr>
          <w:szCs w:val="18"/>
        </w:rPr>
        <w:t xml:space="preserve">článku. </w:t>
      </w:r>
    </w:p>
    <w:p w14:paraId="59EF62A1" w14:textId="77777777" w:rsidR="00DC7FAB" w:rsidRPr="00765477" w:rsidRDefault="00DC7FAB" w:rsidP="00DC7FAB">
      <w:pPr>
        <w:tabs>
          <w:tab w:val="left" w:pos="5954"/>
          <w:tab w:val="left" w:pos="6379"/>
          <w:tab w:val="left" w:pos="7797"/>
          <w:tab w:val="left" w:pos="8222"/>
          <w:tab w:val="left" w:pos="9356"/>
        </w:tabs>
        <w:ind w:left="426" w:hanging="426"/>
        <w:rPr>
          <w:rFonts w:cs="Arial"/>
          <w:szCs w:val="18"/>
        </w:rPr>
      </w:pPr>
    </w:p>
    <w:p w14:paraId="4FA7972D" w14:textId="77777777" w:rsidR="00DC7FAB" w:rsidRPr="00765477" w:rsidRDefault="008941A4" w:rsidP="00DC7FAB">
      <w:pPr>
        <w:tabs>
          <w:tab w:val="left" w:pos="7371"/>
        </w:tabs>
        <w:ind w:left="426" w:hanging="426"/>
        <w:rPr>
          <w:rFonts w:cs="Arial"/>
          <w:szCs w:val="18"/>
        </w:rPr>
      </w:pPr>
      <w:r>
        <w:rPr>
          <w:rFonts w:cs="Arial"/>
          <w:szCs w:val="18"/>
        </w:rPr>
        <w:t>8.3</w:t>
      </w:r>
      <w:r w:rsidR="00DC7FAB" w:rsidRPr="00765477">
        <w:rPr>
          <w:rFonts w:cs="Arial"/>
          <w:szCs w:val="18"/>
        </w:rPr>
        <w:tab/>
        <w:t xml:space="preserve">Zástavce je povinen Banku písemně informovat o všech podstatných změnách ve skutečnostech týkajících se jeho osoby, zejména jeho jména a příjmení, případně názvu nebo obchodní firmy, adresy trvalého bydliště, případně sídla nebo adresy pro doručování, apod., a to nejdéle do 5 </w:t>
      </w:r>
      <w:r w:rsidR="00AB2C6B" w:rsidRPr="00765477">
        <w:rPr>
          <w:rFonts w:cs="Arial"/>
          <w:szCs w:val="18"/>
        </w:rPr>
        <w:t xml:space="preserve">kalendářních </w:t>
      </w:r>
      <w:r w:rsidR="00DC7FAB" w:rsidRPr="00765477">
        <w:rPr>
          <w:rFonts w:cs="Arial"/>
          <w:szCs w:val="18"/>
        </w:rPr>
        <w:t>dnů od uskutečnění této změny. Nové údaje jsou vůči Bance účinné okamžikem, kdy jí budou řádně oznámeny.</w:t>
      </w:r>
    </w:p>
    <w:p w14:paraId="6B5F6745" w14:textId="77777777" w:rsidR="00DC7FAB" w:rsidRPr="00765477" w:rsidRDefault="00DC7FAB" w:rsidP="00DC7FAB">
      <w:pPr>
        <w:tabs>
          <w:tab w:val="left" w:pos="7371"/>
        </w:tabs>
        <w:ind w:left="426" w:hanging="426"/>
        <w:rPr>
          <w:rFonts w:cs="Arial"/>
          <w:szCs w:val="18"/>
        </w:rPr>
      </w:pPr>
    </w:p>
    <w:p w14:paraId="4609BEAC" w14:textId="77777777" w:rsidR="00F532F3" w:rsidRPr="00765477" w:rsidRDefault="008941A4" w:rsidP="00E07397">
      <w:pPr>
        <w:tabs>
          <w:tab w:val="left" w:pos="7371"/>
        </w:tabs>
        <w:ind w:left="426" w:hanging="426"/>
        <w:rPr>
          <w:szCs w:val="18"/>
        </w:rPr>
      </w:pPr>
      <w:r>
        <w:rPr>
          <w:rFonts w:cs="Arial"/>
          <w:szCs w:val="18"/>
        </w:rPr>
        <w:t>8.4</w:t>
      </w:r>
      <w:r w:rsidR="00DC7FAB" w:rsidRPr="00765477">
        <w:rPr>
          <w:rFonts w:cs="Arial"/>
          <w:szCs w:val="18"/>
        </w:rPr>
        <w:tab/>
      </w:r>
      <w:r w:rsidR="00F532F3" w:rsidRPr="00765477">
        <w:rPr>
          <w:szCs w:val="18"/>
        </w:rPr>
        <w:t>Banka a Zástavce se dohodli, že zaniklo-li zástavní právo k Pohledávce dle této Smlouvy zapsané do rejstříku zástav, Banka není povinna požádat o výmaz tohoto zástavního práva. Žádost o výmaz zástavního práva k Pohledávce z rejstříku zástav podává v takovém případě Zástavce na základě potvrzení vystaveného mu k tomuto účelu Bankou.</w:t>
      </w:r>
    </w:p>
    <w:p w14:paraId="7EE4A904" w14:textId="77777777" w:rsidR="00F532F3" w:rsidRPr="00765477" w:rsidRDefault="00F532F3" w:rsidP="00E07397">
      <w:pPr>
        <w:tabs>
          <w:tab w:val="left" w:pos="7371"/>
        </w:tabs>
        <w:ind w:left="426" w:hanging="426"/>
        <w:rPr>
          <w:szCs w:val="18"/>
        </w:rPr>
      </w:pPr>
    </w:p>
    <w:p w14:paraId="25350B2C" w14:textId="77777777" w:rsidR="00E07397" w:rsidRPr="00765477" w:rsidRDefault="008941A4" w:rsidP="00E07397">
      <w:pPr>
        <w:tabs>
          <w:tab w:val="left" w:pos="7371"/>
        </w:tabs>
        <w:ind w:left="426" w:hanging="426"/>
        <w:rPr>
          <w:rFonts w:cs="Arial"/>
          <w:szCs w:val="18"/>
        </w:rPr>
      </w:pPr>
      <w:r>
        <w:rPr>
          <w:szCs w:val="18"/>
        </w:rPr>
        <w:t>8.5</w:t>
      </w:r>
      <w:r w:rsidR="00F532F3" w:rsidRPr="00765477">
        <w:rPr>
          <w:szCs w:val="18"/>
        </w:rPr>
        <w:tab/>
      </w:r>
      <w:r w:rsidR="00E07397" w:rsidRPr="00765477">
        <w:rPr>
          <w:rFonts w:cs="Arial"/>
          <w:szCs w:val="18"/>
        </w:rPr>
        <w:t>Banka a Zástavce se dohodli, že písemnosti týkající se této Smlouvy (dále jen „</w:t>
      </w:r>
      <w:r w:rsidR="00E07397" w:rsidRPr="00765477">
        <w:rPr>
          <w:rFonts w:cs="Arial"/>
          <w:b/>
          <w:szCs w:val="18"/>
        </w:rPr>
        <w:t>Zásilky</w:t>
      </w:r>
      <w:r w:rsidR="00E07397" w:rsidRPr="00765477">
        <w:rPr>
          <w:rFonts w:cs="Arial"/>
          <w:szCs w:val="18"/>
        </w:rPr>
        <w:t xml:space="preserve">“) budou doručovány na adresu uvedenou níže v této Smlouvě nebo na adresu, kterou si po uzavření této Smlouvy písemně sdělí. Zásilky je možné doručovat osobně, prostřednictvím provozovatele poštovních služeb, kurýrní službou nebo jiným dohodnutým způsobem umožňujícím přepravu a prokazatelné doručení Zásilky. Tam, kde se tak Zástavce s Bankou v této Smlouvě dohodli, mohou být Zásilky doručovány faxem nebo prostřednictvím elektronické pošty. </w:t>
      </w:r>
    </w:p>
    <w:p w14:paraId="7EFA4F41" w14:textId="77777777" w:rsidR="00E07397" w:rsidRPr="00765477" w:rsidRDefault="00E07397" w:rsidP="00E07397">
      <w:pPr>
        <w:tabs>
          <w:tab w:val="left" w:pos="7371"/>
        </w:tabs>
        <w:ind w:left="426" w:hanging="426"/>
        <w:rPr>
          <w:rFonts w:cs="Arial"/>
          <w:szCs w:val="18"/>
        </w:rPr>
      </w:pPr>
    </w:p>
    <w:p w14:paraId="63BF5A43" w14:textId="77777777" w:rsidR="00E07397" w:rsidRPr="00765477" w:rsidRDefault="00E07397" w:rsidP="00E07397">
      <w:pPr>
        <w:tabs>
          <w:tab w:val="left" w:pos="7371"/>
        </w:tabs>
        <w:ind w:left="426" w:hanging="426"/>
        <w:rPr>
          <w:rFonts w:cs="Arial"/>
          <w:vanish/>
          <w:color w:val="FF0000"/>
          <w:szCs w:val="18"/>
        </w:rPr>
      </w:pPr>
      <w:r w:rsidRPr="00765477">
        <w:rPr>
          <w:rFonts w:cs="Arial"/>
          <w:szCs w:val="18"/>
        </w:rPr>
        <w:tab/>
      </w:r>
      <w:r w:rsidR="00801E17" w:rsidRPr="00765477">
        <w:rPr>
          <w:rFonts w:cs="Arial"/>
          <w:vanish/>
          <w:color w:val="FF0000"/>
          <w:sz w:val="16"/>
          <w:szCs w:val="16"/>
        </w:rPr>
        <w:t xml:space="preserve">Následující větu použijte pouze u smluv, kde je na straně zástavce více osob, jinak jí odstraňte </w:t>
      </w:r>
      <w:r w:rsidRPr="00765477">
        <w:rPr>
          <w:rFonts w:cs="Arial"/>
          <w:vanish/>
          <w:color w:val="FF0000"/>
          <w:szCs w:val="18"/>
        </w:rPr>
        <w:t xml:space="preserve">Banka se může se Zástavcem dohodnout na doručování Zásilek prostřednictvím zmocněnce pro doručování. </w:t>
      </w:r>
    </w:p>
    <w:p w14:paraId="3EF69AAD" w14:textId="77777777" w:rsidR="00E07397" w:rsidRPr="00765477" w:rsidRDefault="00E07397" w:rsidP="00E07397">
      <w:pPr>
        <w:pStyle w:val="Nadpis2"/>
        <w:tabs>
          <w:tab w:val="num" w:pos="425"/>
        </w:tabs>
        <w:ind w:left="425" w:hanging="425"/>
        <w:rPr>
          <w:rFonts w:cs="Arial"/>
          <w:b w:val="0"/>
          <w:sz w:val="18"/>
          <w:szCs w:val="18"/>
        </w:rPr>
      </w:pPr>
    </w:p>
    <w:p w14:paraId="1598ACA0" w14:textId="77777777" w:rsidR="00E07397" w:rsidRPr="00765477" w:rsidRDefault="00E07397" w:rsidP="00E07397">
      <w:pPr>
        <w:pStyle w:val="Nadpis2"/>
        <w:ind w:left="426"/>
        <w:rPr>
          <w:rFonts w:cs="Arial"/>
          <w:b w:val="0"/>
          <w:sz w:val="18"/>
          <w:szCs w:val="18"/>
        </w:rPr>
      </w:pPr>
      <w:r w:rsidRPr="00765477">
        <w:rPr>
          <w:rFonts w:cs="Arial"/>
          <w:b w:val="0"/>
          <w:sz w:val="18"/>
          <w:szCs w:val="18"/>
        </w:rPr>
        <w:t>Adresa pro zasílání Zásilek:</w:t>
      </w:r>
    </w:p>
    <w:p w14:paraId="1D233E6F" w14:textId="77777777" w:rsidR="00E07397" w:rsidRPr="00765477" w:rsidRDefault="00E07397" w:rsidP="00E07397">
      <w:pPr>
        <w:pStyle w:val="Nadpis2"/>
        <w:ind w:left="426"/>
        <w:rPr>
          <w:rFonts w:cs="Arial"/>
          <w:b w:val="0"/>
          <w:sz w:val="18"/>
          <w:szCs w:val="18"/>
        </w:rPr>
      </w:pPr>
      <w:r w:rsidRPr="00765477">
        <w:rPr>
          <w:rFonts w:cs="Arial"/>
          <w:b w:val="0"/>
          <w:sz w:val="18"/>
          <w:szCs w:val="18"/>
        </w:rPr>
        <w:t>a)</w:t>
      </w:r>
      <w:r w:rsidRPr="00765477">
        <w:rPr>
          <w:rFonts w:cs="Arial"/>
          <w:b w:val="0"/>
          <w:sz w:val="18"/>
          <w:szCs w:val="18"/>
        </w:rPr>
        <w:tab/>
        <w:t>Kontaktní adresa Zástavce:</w:t>
      </w:r>
      <w:r w:rsidR="00830953" w:rsidRPr="00765477">
        <w:rPr>
          <w:rFonts w:cs="Arial"/>
          <w:b w:val="0"/>
          <w:sz w:val="18"/>
          <w:szCs w:val="18"/>
        </w:rPr>
        <w:t xml:space="preserve"> </w:t>
      </w:r>
      <w:bookmarkStart w:id="127" w:name="TXT_AdrZast1"/>
      <w:r w:rsidRPr="00765477">
        <w:rPr>
          <w:rFonts w:cs="Arial"/>
          <w:b w:val="0"/>
          <w:sz w:val="18"/>
          <w:szCs w:val="18"/>
        </w:rPr>
        <w:fldChar w:fldCharType="begin">
          <w:ffData>
            <w:name w:val="TXT_AdrZast1"/>
            <w:enabled/>
            <w:calcOnExit w:val="0"/>
            <w:textInput/>
          </w:ffData>
        </w:fldChar>
      </w:r>
      <w:r w:rsidRPr="00765477">
        <w:rPr>
          <w:rFonts w:cs="Arial"/>
          <w:b w:val="0"/>
          <w:sz w:val="18"/>
          <w:szCs w:val="18"/>
        </w:rPr>
        <w:instrText xml:space="preserve"> FORMTEXT </w:instrText>
      </w:r>
      <w:r w:rsidRPr="00765477">
        <w:rPr>
          <w:rFonts w:cs="Arial"/>
          <w:b w:val="0"/>
          <w:sz w:val="18"/>
          <w:szCs w:val="18"/>
        </w:rPr>
      </w:r>
      <w:r w:rsidRPr="00765477">
        <w:rPr>
          <w:rFonts w:cs="Arial"/>
          <w:b w:val="0"/>
          <w:sz w:val="18"/>
          <w:szCs w:val="18"/>
        </w:rPr>
        <w:fldChar w:fldCharType="separate"/>
      </w:r>
      <w:r w:rsidR="008941A4">
        <w:rPr>
          <w:rFonts w:cs="Arial"/>
          <w:b w:val="0"/>
          <w:sz w:val="18"/>
          <w:szCs w:val="18"/>
        </w:rPr>
        <w:t>Svatoborská 27/4, 697 01 Kyjov</w:t>
      </w:r>
      <w:r w:rsidRPr="00765477">
        <w:rPr>
          <w:rFonts w:cs="Arial"/>
          <w:b w:val="0"/>
          <w:sz w:val="18"/>
          <w:szCs w:val="18"/>
        </w:rPr>
        <w:fldChar w:fldCharType="end"/>
      </w:r>
      <w:bookmarkEnd w:id="127"/>
    </w:p>
    <w:p w14:paraId="6C1EE6AA" w14:textId="77777777" w:rsidR="00E07397" w:rsidRPr="00765477" w:rsidRDefault="00E07397" w:rsidP="00E07397">
      <w:pPr>
        <w:pStyle w:val="Nadpis2"/>
        <w:ind w:left="426"/>
        <w:rPr>
          <w:rFonts w:cs="Arial"/>
          <w:b w:val="0"/>
          <w:sz w:val="18"/>
          <w:szCs w:val="18"/>
        </w:rPr>
      </w:pPr>
      <w:r w:rsidRPr="00765477">
        <w:rPr>
          <w:rFonts w:cs="Arial"/>
          <w:b w:val="0"/>
          <w:sz w:val="18"/>
          <w:szCs w:val="18"/>
        </w:rPr>
        <w:t>b)</w:t>
      </w:r>
      <w:r w:rsidRPr="00765477">
        <w:rPr>
          <w:rFonts w:cs="Arial"/>
          <w:b w:val="0"/>
          <w:sz w:val="18"/>
          <w:szCs w:val="18"/>
        </w:rPr>
        <w:tab/>
        <w:t>Adresa Banky:</w:t>
      </w:r>
      <w:r w:rsidRPr="00765477">
        <w:rPr>
          <w:rFonts w:cs="Arial"/>
          <w:b w:val="0"/>
          <w:sz w:val="18"/>
          <w:szCs w:val="18"/>
        </w:rPr>
        <w:tab/>
        <w:t xml:space="preserve"> </w:t>
      </w:r>
      <w:bookmarkStart w:id="128" w:name="TXT_adrBank1"/>
      <w:r w:rsidRPr="00765477">
        <w:rPr>
          <w:rFonts w:cs="Arial"/>
          <w:b w:val="0"/>
          <w:sz w:val="18"/>
          <w:szCs w:val="18"/>
        </w:rPr>
        <w:fldChar w:fldCharType="begin">
          <w:ffData>
            <w:name w:val="TXT_adrBank1"/>
            <w:enabled/>
            <w:calcOnExit w:val="0"/>
            <w:textInput/>
          </w:ffData>
        </w:fldChar>
      </w:r>
      <w:r w:rsidRPr="00765477">
        <w:rPr>
          <w:rFonts w:cs="Arial"/>
          <w:b w:val="0"/>
          <w:sz w:val="18"/>
          <w:szCs w:val="18"/>
        </w:rPr>
        <w:instrText xml:space="preserve"> FORMTEXT </w:instrText>
      </w:r>
      <w:r w:rsidRPr="00765477">
        <w:rPr>
          <w:rFonts w:cs="Arial"/>
          <w:b w:val="0"/>
          <w:sz w:val="18"/>
          <w:szCs w:val="18"/>
        </w:rPr>
      </w:r>
      <w:r w:rsidRPr="00765477">
        <w:rPr>
          <w:rFonts w:cs="Arial"/>
          <w:b w:val="0"/>
          <w:sz w:val="18"/>
          <w:szCs w:val="18"/>
        </w:rPr>
        <w:fldChar w:fldCharType="separate"/>
      </w:r>
      <w:r w:rsidR="008941A4">
        <w:rPr>
          <w:rFonts w:cs="Arial"/>
          <w:b w:val="0"/>
          <w:sz w:val="18"/>
          <w:szCs w:val="18"/>
        </w:rPr>
        <w:t>pobočka Kyjov, Svatoborská 369/21, Kyjov, PSČ 697 01</w:t>
      </w:r>
      <w:r w:rsidRPr="00765477">
        <w:rPr>
          <w:rFonts w:cs="Arial"/>
          <w:b w:val="0"/>
          <w:sz w:val="18"/>
          <w:szCs w:val="18"/>
        </w:rPr>
        <w:fldChar w:fldCharType="end"/>
      </w:r>
      <w:bookmarkEnd w:id="128"/>
    </w:p>
    <w:p w14:paraId="7883E664" w14:textId="77777777" w:rsidR="00E07397" w:rsidRPr="00765477" w:rsidRDefault="00E07397" w:rsidP="00E07397">
      <w:pPr>
        <w:pStyle w:val="Nadpis2"/>
        <w:ind w:left="426"/>
        <w:rPr>
          <w:rFonts w:cs="Arial"/>
          <w:b w:val="0"/>
          <w:sz w:val="18"/>
          <w:szCs w:val="18"/>
        </w:rPr>
      </w:pPr>
    </w:p>
    <w:p w14:paraId="772A740D" w14:textId="77777777" w:rsidR="00E07397" w:rsidRPr="00765477" w:rsidRDefault="008941A4" w:rsidP="00E07397">
      <w:pPr>
        <w:ind w:left="360" w:hanging="360"/>
        <w:rPr>
          <w:szCs w:val="18"/>
        </w:rPr>
      </w:pPr>
      <w:r>
        <w:rPr>
          <w:rFonts w:cs="Arial"/>
          <w:szCs w:val="18"/>
        </w:rPr>
        <w:t>8.6</w:t>
      </w:r>
      <w:r w:rsidR="00E07397" w:rsidRPr="00765477">
        <w:rPr>
          <w:rFonts w:cs="Arial"/>
          <w:szCs w:val="18"/>
        </w:rPr>
        <w:tab/>
      </w:r>
      <w:r w:rsidR="00E07397" w:rsidRPr="00765477">
        <w:rPr>
          <w:szCs w:val="18"/>
        </w:rPr>
        <w:t xml:space="preserve">Zásilky určené Bankou do vlastních rukou Zástavce jsou považovány za doručené okamžikem jejich převzetí. Zmaří-li Zástavce doručení Zásilky, je za den doručení považován den vrácení Zásilky Bance, a to i tehdy, když se Zástavce o uložení Zásilky provozovatelem poštovních služeb nedozvěděl. Bez ohledu na výše uvedené jsou tyto Zásilky považovány za doručené nejpozději 10. pracovní den po jejich odeslání na území České republiky nebo 15. pracovní den po jejich odeslání do zahraničí. Zástavce zmaří doručení Zásilky, jestliže Zásilku odmítne převzít nebo si Zásilku </w:t>
      </w:r>
      <w:r w:rsidR="00E07397" w:rsidRPr="00765477">
        <w:rPr>
          <w:szCs w:val="18"/>
        </w:rPr>
        <w:lastRenderedPageBreak/>
        <w:t>nevyzvedne u provozovatele poštovních služeb v náhradní lhůtě, a dále pokud se Zásilka vrátí Bance jako nedoručitelná na kontaktní adresu Banky.</w:t>
      </w:r>
    </w:p>
    <w:p w14:paraId="32B2FBF4" w14:textId="77777777" w:rsidR="00E07397" w:rsidRPr="00765477" w:rsidRDefault="00E07397" w:rsidP="00E07397">
      <w:pPr>
        <w:rPr>
          <w:szCs w:val="18"/>
        </w:rPr>
      </w:pPr>
    </w:p>
    <w:p w14:paraId="17788268" w14:textId="77777777" w:rsidR="00801E17" w:rsidRPr="00765477" w:rsidRDefault="008941A4" w:rsidP="00801E17">
      <w:pPr>
        <w:ind w:left="360" w:hanging="360"/>
        <w:textAlignment w:val="auto"/>
        <w:rPr>
          <w:szCs w:val="18"/>
        </w:rPr>
      </w:pPr>
      <w:r>
        <w:rPr>
          <w:szCs w:val="18"/>
        </w:rPr>
        <w:t>8.7</w:t>
      </w:r>
      <w:r w:rsidR="00780876" w:rsidRPr="00765477">
        <w:rPr>
          <w:szCs w:val="18"/>
        </w:rPr>
        <w:tab/>
      </w:r>
      <w:r w:rsidR="00E07397" w:rsidRPr="00765477">
        <w:rPr>
          <w:szCs w:val="18"/>
        </w:rPr>
        <w:t>Ostatní Zásilky se považují za doručené 3. pracovní den po jejich odeslání na území České republiky či 15. pracovní den po jejich odeslání do zahraničí. To však neplatí v případě, pokud se Banka dozví o doručení Zásilky před uplynutím této lhůty.</w:t>
      </w:r>
    </w:p>
    <w:p w14:paraId="052F7D31" w14:textId="77777777" w:rsidR="00801E17" w:rsidRPr="00765477" w:rsidRDefault="00801E17" w:rsidP="00801E17">
      <w:pPr>
        <w:ind w:left="360" w:hanging="360"/>
        <w:textAlignment w:val="auto"/>
        <w:rPr>
          <w:szCs w:val="18"/>
        </w:rPr>
      </w:pPr>
    </w:p>
    <w:p w14:paraId="09E27721" w14:textId="77777777" w:rsidR="00801E17" w:rsidRPr="00765477" w:rsidRDefault="008941A4" w:rsidP="00801E17">
      <w:pPr>
        <w:ind w:left="360" w:hanging="360"/>
        <w:textAlignment w:val="auto"/>
        <w:rPr>
          <w:szCs w:val="18"/>
        </w:rPr>
      </w:pPr>
      <w:r>
        <w:rPr>
          <w:szCs w:val="18"/>
        </w:rPr>
        <w:t>8.8</w:t>
      </w:r>
      <w:r w:rsidR="00801E17" w:rsidRPr="00765477">
        <w:rPr>
          <w:szCs w:val="18"/>
        </w:rPr>
        <w:tab/>
      </w:r>
      <w:r w:rsidR="00E07397" w:rsidRPr="00765477">
        <w:rPr>
          <w:szCs w:val="18"/>
        </w:rPr>
        <w:t>Zásilky zaslané faxem se považují za doručené okamžikem potvrzení úspěšného odeslání generovaného přístrojem odesílatele. Zásilky zasílané prostřednictvím elektronické pošty se pak považují za doručené okamžikem oznámení o jejich přijetí serverem příjemce.</w:t>
      </w:r>
    </w:p>
    <w:p w14:paraId="5000D48D" w14:textId="77777777" w:rsidR="00801E17" w:rsidRPr="00765477" w:rsidRDefault="00801E17" w:rsidP="00594CFA">
      <w:pPr>
        <w:textAlignment w:val="auto"/>
        <w:rPr>
          <w:szCs w:val="18"/>
        </w:rPr>
      </w:pPr>
    </w:p>
    <w:p w14:paraId="4AE6FB77" w14:textId="77777777" w:rsidR="00CE05FB" w:rsidRPr="00765477" w:rsidRDefault="008941A4" w:rsidP="00CE05FB">
      <w:pPr>
        <w:ind w:left="426" w:hanging="426"/>
      </w:pPr>
      <w:r>
        <w:t>8.9</w:t>
      </w:r>
      <w:r w:rsidR="00CE05FB" w:rsidRPr="00765477">
        <w:tab/>
        <w:t xml:space="preserve">Zástavce souhlasí s tím, že Banka je oprávněna započíst </w:t>
      </w:r>
      <w:r w:rsidR="003A1BD3" w:rsidRPr="00765477">
        <w:t xml:space="preserve">jakoukoli </w:t>
      </w:r>
      <w:r w:rsidR="00CE05FB" w:rsidRPr="00765477">
        <w:t>splatnou peněžitou pohledávku Banky za Zástavcem proti jakékoli peněžité pohledávce Zástavce za Bankou</w:t>
      </w:r>
      <w:r w:rsidR="003A1BD3" w:rsidRPr="00765477">
        <w:t>, zejména pak proti Pohledávce,</w:t>
      </w:r>
      <w:r w:rsidR="00CE05FB" w:rsidRPr="00765477">
        <w:t xml:space="preserve"> bez ohledu na měnu pohledávky a právní vztah, ze kterého vyplývá. Zástavce souhlasí s tím, že Banka je oprávněna započíst své pohledávky i proti takovým pohledávkám Zástavce, které nejsou dosud splatné, které nelze postihnout výkonem rozhodnutí, které nelze uplatnit před soudem anebo které jsou promlčené. Za účelem započtení je Banka oprávněna provést konverzi jedné měny do druhé za použití Kurzu v souladu s článkem 1.2 této Smlouvy.</w:t>
      </w:r>
    </w:p>
    <w:p w14:paraId="1A49E0B2" w14:textId="77777777" w:rsidR="00CE05FB" w:rsidRPr="00765477" w:rsidRDefault="00CE05FB" w:rsidP="00CE05FB"/>
    <w:p w14:paraId="1F3DC5B0" w14:textId="77777777" w:rsidR="00CE05FB" w:rsidRPr="00765477" w:rsidRDefault="008941A4" w:rsidP="00CE05FB">
      <w:pPr>
        <w:ind w:left="426" w:hanging="426"/>
      </w:pPr>
      <w:r>
        <w:t>8.10</w:t>
      </w:r>
      <w:r w:rsidR="00CE05FB" w:rsidRPr="00765477">
        <w:tab/>
        <w:t xml:space="preserve">Banka je oprávněna i bez souhlasu Zástavce a/nebo Klienta přijmout plnění nabídnuté třetí osobou za účelem splnění </w:t>
      </w:r>
      <w:r w:rsidR="00305F43" w:rsidRPr="00765477">
        <w:t>Dluhů a povinností</w:t>
      </w:r>
      <w:r w:rsidR="00CE05FB" w:rsidRPr="00765477">
        <w:t xml:space="preserve"> Klienta vůči Bance, a to včetně částečného plnění.</w:t>
      </w:r>
    </w:p>
    <w:p w14:paraId="1FD5AD2F" w14:textId="77777777" w:rsidR="00CE05FB" w:rsidRPr="00765477" w:rsidRDefault="00CE05FB" w:rsidP="00CE05FB">
      <w:pPr>
        <w:ind w:left="360" w:hanging="360"/>
        <w:textAlignment w:val="auto"/>
        <w:rPr>
          <w:szCs w:val="18"/>
        </w:rPr>
      </w:pPr>
    </w:p>
    <w:p w14:paraId="6361990C" w14:textId="77777777" w:rsidR="00CE05FB" w:rsidRPr="00765477" w:rsidRDefault="008941A4" w:rsidP="00CE05FB">
      <w:pPr>
        <w:pStyle w:val="Nadpis2"/>
        <w:ind w:left="426" w:hanging="426"/>
        <w:rPr>
          <w:sz w:val="18"/>
          <w:szCs w:val="18"/>
        </w:rPr>
      </w:pPr>
      <w:bookmarkStart w:id="129" w:name="DEL_FyzOsN1"/>
      <w:r>
        <w:rPr>
          <w:b w:val="0"/>
          <w:sz w:val="18"/>
          <w:szCs w:val="18"/>
        </w:rPr>
        <w:t>8.11</w:t>
      </w:r>
      <w:r w:rsidR="00CE05FB" w:rsidRPr="00765477">
        <w:rPr>
          <w:b w:val="0"/>
          <w:sz w:val="18"/>
          <w:szCs w:val="18"/>
        </w:rPr>
        <w:tab/>
        <w:t>Strany tímto na základě vzájemné dohody prodlužují promlčecí lhůtu pro výkon práv podle této Smlouvy, a to na dobu 10 let ode dne, kdy promlčecí lhůta začne běžet. Prodloužení promlčecí lhůty podle první věty tohoto odstavce platí i ve vztahu k postupníkovi, pokud dojde k postoupení některé z pohledávek odpovídajících kterémukoli Dluhu.</w:t>
      </w:r>
      <w:r w:rsidR="00CE05FB" w:rsidRPr="00765477">
        <w:rPr>
          <w:b w:val="0"/>
          <w:vanish/>
          <w:color w:val="FF0000"/>
          <w:sz w:val="16"/>
          <w:szCs w:val="16"/>
        </w:rPr>
        <w:t xml:space="preserve"> (ustanovení tohoto odstavce 8.1</w:t>
      </w:r>
      <w:r w:rsidR="001302F2" w:rsidRPr="00765477">
        <w:rPr>
          <w:b w:val="0"/>
          <w:vanish/>
          <w:color w:val="FF0000"/>
          <w:sz w:val="16"/>
          <w:szCs w:val="16"/>
        </w:rPr>
        <w:t>2</w:t>
      </w:r>
      <w:r w:rsidR="00CE05FB" w:rsidRPr="00765477">
        <w:rPr>
          <w:b w:val="0"/>
          <w:vanish/>
          <w:color w:val="FF0000"/>
          <w:sz w:val="16"/>
          <w:szCs w:val="16"/>
        </w:rPr>
        <w:t xml:space="preserve"> vymažte, pokud je zástavcem fyzická osoba nepodnikatel)</w:t>
      </w:r>
    </w:p>
    <w:p w14:paraId="5B0AE965" w14:textId="77777777" w:rsidR="00DC7FAB" w:rsidRPr="005B1A29" w:rsidRDefault="008941A4" w:rsidP="007C33A1">
      <w:pPr>
        <w:keepNext/>
        <w:spacing w:before="240"/>
        <w:ind w:left="425" w:right="6" w:hanging="425"/>
        <w:rPr>
          <w:b/>
          <w:sz w:val="16"/>
          <w:szCs w:val="16"/>
        </w:rPr>
      </w:pPr>
      <w:bookmarkStart w:id="130" w:name="DEL_FyzOsN2"/>
      <w:bookmarkEnd w:id="129"/>
      <w:r>
        <w:rPr>
          <w:b/>
          <w:szCs w:val="18"/>
        </w:rPr>
        <w:t>9.</w:t>
      </w:r>
      <w:r w:rsidR="00DC7FAB" w:rsidRPr="00765477">
        <w:rPr>
          <w:b/>
          <w:szCs w:val="18"/>
        </w:rPr>
        <w:tab/>
        <w:t>Rozhod</w:t>
      </w:r>
      <w:r w:rsidR="00830953" w:rsidRPr="00765477">
        <w:rPr>
          <w:b/>
          <w:szCs w:val="18"/>
        </w:rPr>
        <w:t>ování sporů</w:t>
      </w:r>
      <w:r w:rsidR="00DC7FAB" w:rsidRPr="00765477">
        <w:rPr>
          <w:b/>
          <w:szCs w:val="18"/>
        </w:rPr>
        <w:t xml:space="preserve"> </w:t>
      </w:r>
      <w:r w:rsidR="00CE05FB" w:rsidRPr="00765477">
        <w:rPr>
          <w:vanish/>
          <w:color w:val="FF0000"/>
          <w:szCs w:val="18"/>
        </w:rPr>
        <w:t>(</w:t>
      </w:r>
      <w:r w:rsidR="00CE05FB" w:rsidRPr="00765477">
        <w:rPr>
          <w:vanish/>
          <w:color w:val="FF0000"/>
          <w:sz w:val="16"/>
          <w:szCs w:val="16"/>
        </w:rPr>
        <w:t>ustanovení tohoto článku 9. vymažte, pokud je zástavcem fyzická osoba nepodnikatel)</w:t>
      </w:r>
    </w:p>
    <w:p w14:paraId="4CA89D69" w14:textId="77777777" w:rsidR="00DC7FAB" w:rsidRPr="00765477" w:rsidRDefault="00DC7FAB" w:rsidP="00DC7FAB">
      <w:pPr>
        <w:keepNext/>
        <w:ind w:left="425" w:hanging="425"/>
        <w:rPr>
          <w:szCs w:val="18"/>
        </w:rPr>
      </w:pPr>
    </w:p>
    <w:p w14:paraId="7BAB9730" w14:textId="77777777" w:rsidR="007C33A1" w:rsidRPr="00765477" w:rsidRDefault="008941A4" w:rsidP="00830953">
      <w:pPr>
        <w:ind w:left="426" w:hanging="426"/>
        <w:rPr>
          <w:rFonts w:cs="Arial"/>
          <w:szCs w:val="18"/>
        </w:rPr>
      </w:pPr>
      <w:r>
        <w:rPr>
          <w:rFonts w:cs="Arial"/>
          <w:szCs w:val="18"/>
        </w:rPr>
        <w:t>9.1</w:t>
      </w:r>
      <w:r w:rsidR="00DC7FAB" w:rsidRPr="00765477">
        <w:rPr>
          <w:rFonts w:cs="Arial"/>
          <w:szCs w:val="18"/>
        </w:rPr>
        <w:tab/>
      </w:r>
      <w:r w:rsidR="00830953" w:rsidRPr="00765477">
        <w:rPr>
          <w:rFonts w:cs="Arial"/>
          <w:szCs w:val="18"/>
        </w:rPr>
        <w:t>Všechny spory vznikající ze Smlouvy nebo v souvislosti s ní budou rozhodovány s konečnou platností obecnými soudy České republiky.</w:t>
      </w:r>
    </w:p>
    <w:bookmarkEnd w:id="130"/>
    <w:p w14:paraId="615D6841" w14:textId="77777777" w:rsidR="00CE05FB" w:rsidRPr="00765477" w:rsidRDefault="008941A4" w:rsidP="00CE05FB">
      <w:pPr>
        <w:keepNext/>
        <w:spacing w:before="240"/>
        <w:ind w:left="425" w:right="6" w:hanging="425"/>
        <w:rPr>
          <w:rFonts w:cs="Arial"/>
          <w:b/>
          <w:szCs w:val="18"/>
        </w:rPr>
      </w:pPr>
      <w:r>
        <w:rPr>
          <w:rFonts w:cs="Arial"/>
          <w:b/>
          <w:szCs w:val="18"/>
        </w:rPr>
        <w:t>10.</w:t>
      </w:r>
      <w:r w:rsidR="00CE05FB" w:rsidRPr="00765477">
        <w:rPr>
          <w:rFonts w:cs="Arial"/>
          <w:b/>
          <w:szCs w:val="18"/>
        </w:rPr>
        <w:tab/>
        <w:t>Závěrečná ustanovení</w:t>
      </w:r>
      <w:r w:rsidR="00CE05FB" w:rsidRPr="00765477">
        <w:rPr>
          <w:rFonts w:cs="Arial"/>
          <w:vanish/>
          <w:color w:val="FF0000"/>
          <w:sz w:val="16"/>
          <w:szCs w:val="16"/>
        </w:rPr>
        <w:t xml:space="preserve"> pokud čl. 9 nebude ve Smlouvě uveden, pak tento článek příslušným způsobem přečíslujte</w:t>
      </w:r>
    </w:p>
    <w:p w14:paraId="5775612D" w14:textId="77777777" w:rsidR="00CE05FB" w:rsidRPr="00765477" w:rsidRDefault="00CE05FB" w:rsidP="00CE05FB">
      <w:pPr>
        <w:keepNext/>
        <w:ind w:left="425" w:hanging="425"/>
        <w:rPr>
          <w:rFonts w:cs="Arial"/>
          <w:szCs w:val="18"/>
        </w:rPr>
      </w:pPr>
    </w:p>
    <w:p w14:paraId="4D1DDF4D" w14:textId="77777777" w:rsidR="00CE05FB" w:rsidRPr="00765477" w:rsidRDefault="008941A4" w:rsidP="00CE05FB">
      <w:pPr>
        <w:ind w:left="426" w:hanging="426"/>
        <w:rPr>
          <w:rFonts w:cs="Arial"/>
          <w:szCs w:val="18"/>
        </w:rPr>
      </w:pPr>
      <w:r>
        <w:rPr>
          <w:rFonts w:cs="Arial"/>
          <w:szCs w:val="18"/>
        </w:rPr>
        <w:t>10.1</w:t>
      </w:r>
      <w:r w:rsidR="00CE05FB" w:rsidRPr="00765477">
        <w:rPr>
          <w:rFonts w:cs="Arial"/>
          <w:szCs w:val="18"/>
        </w:rPr>
        <w:tab/>
        <w:t xml:space="preserve">Smlouva se řídí právním řádem České republiky. </w:t>
      </w:r>
    </w:p>
    <w:p w14:paraId="0E0C72A7" w14:textId="77777777" w:rsidR="00CE05FB" w:rsidRPr="00765477" w:rsidRDefault="00CE05FB" w:rsidP="00CE05FB">
      <w:pPr>
        <w:ind w:left="426" w:hanging="426"/>
        <w:rPr>
          <w:rFonts w:cs="Arial"/>
          <w:szCs w:val="18"/>
        </w:rPr>
      </w:pPr>
    </w:p>
    <w:p w14:paraId="0E9736CE" w14:textId="77777777" w:rsidR="00CE05FB" w:rsidRPr="00765477" w:rsidRDefault="008941A4" w:rsidP="00CE05FB">
      <w:pPr>
        <w:ind w:left="426" w:hanging="426"/>
        <w:rPr>
          <w:rFonts w:cs="Arial"/>
          <w:color w:val="000000"/>
          <w:szCs w:val="18"/>
        </w:rPr>
      </w:pPr>
      <w:r>
        <w:rPr>
          <w:rFonts w:cs="Arial"/>
          <w:szCs w:val="18"/>
        </w:rPr>
        <w:t>10.2</w:t>
      </w:r>
      <w:r w:rsidR="00CE05FB" w:rsidRPr="00765477">
        <w:rPr>
          <w:rFonts w:cs="Arial"/>
          <w:color w:val="000000"/>
          <w:szCs w:val="18"/>
        </w:rPr>
        <w:tab/>
        <w:t>Smlouva může být měněna pouze písemnými dodatky podepsanými oběma stranami.</w:t>
      </w:r>
    </w:p>
    <w:p w14:paraId="5A1E30E9" w14:textId="77777777" w:rsidR="00CE05FB" w:rsidRPr="00765477" w:rsidRDefault="00CE05FB" w:rsidP="00CE05FB">
      <w:pPr>
        <w:ind w:left="426" w:hanging="426"/>
        <w:rPr>
          <w:rFonts w:cs="Arial"/>
          <w:color w:val="000000"/>
          <w:szCs w:val="18"/>
        </w:rPr>
      </w:pPr>
    </w:p>
    <w:p w14:paraId="53473DB3" w14:textId="77777777" w:rsidR="00CE05FB" w:rsidRPr="00765477" w:rsidRDefault="008941A4" w:rsidP="00CE05FB">
      <w:pPr>
        <w:ind w:left="360" w:hanging="360"/>
        <w:rPr>
          <w:color w:val="000000"/>
          <w:szCs w:val="18"/>
        </w:rPr>
      </w:pPr>
      <w:r>
        <w:rPr>
          <w:color w:val="000000"/>
          <w:szCs w:val="18"/>
        </w:rPr>
        <w:t>10.3</w:t>
      </w:r>
      <w:r w:rsidR="00CE05FB" w:rsidRPr="00765477">
        <w:rPr>
          <w:color w:val="000000"/>
          <w:szCs w:val="18"/>
        </w:rPr>
        <w:tab/>
        <w:t>Zástavce i Banka na sebe přebírají nebezpečí změny okolností ve smyslu § 1765 odst. 2 občanského zákoníku a vylučují uplatnění ustanovení § 1765 odst. 1 a § 1766 občanského zákoníku na své smluvní vztahy založené Smlouvou. Tím nejsou dotčeny povinnosti Zástavce uvedené v § 1353 občanského zákoníku.</w:t>
      </w:r>
    </w:p>
    <w:p w14:paraId="6F16DACF" w14:textId="77777777" w:rsidR="00CE05FB" w:rsidRPr="00765477" w:rsidRDefault="00CE05FB" w:rsidP="00CE05FB">
      <w:pPr>
        <w:rPr>
          <w:color w:val="000000"/>
          <w:szCs w:val="18"/>
        </w:rPr>
      </w:pPr>
    </w:p>
    <w:p w14:paraId="5AD52EC9" w14:textId="77777777" w:rsidR="00CE05FB" w:rsidRPr="00765477" w:rsidRDefault="008941A4" w:rsidP="00CE05FB">
      <w:pPr>
        <w:ind w:left="360" w:hanging="360"/>
        <w:rPr>
          <w:rFonts w:cs="Arial"/>
          <w:color w:val="000000"/>
          <w:szCs w:val="18"/>
        </w:rPr>
      </w:pPr>
      <w:bookmarkStart w:id="131" w:name="DEL_FyzOsN3"/>
      <w:r>
        <w:rPr>
          <w:rFonts w:cs="Arial"/>
          <w:color w:val="000000"/>
          <w:szCs w:val="18"/>
        </w:rPr>
        <w:t>10.4</w:t>
      </w:r>
      <w:r w:rsidR="00CE05FB" w:rsidRPr="00765477">
        <w:rPr>
          <w:rFonts w:cs="Arial"/>
          <w:color w:val="000000"/>
          <w:szCs w:val="18"/>
        </w:rPr>
        <w:tab/>
        <w:t xml:space="preserve"> Na smluvní vztah založený na základě Smlouvy se vylučuje uplatnění ustanovení § 1799 a § 1800 občanského zákoníku o adhezních smlouvách.</w:t>
      </w:r>
      <w:r w:rsidR="00CE05FB" w:rsidRPr="00765477">
        <w:rPr>
          <w:vanish/>
          <w:color w:val="FF0000"/>
          <w:sz w:val="16"/>
          <w:szCs w:val="16"/>
        </w:rPr>
        <w:t>(ustanovení tohoto odstavce 10.4 vymažte, pokud je zástavcem fyzická osoba nepodnikatel)</w:t>
      </w:r>
      <w:r w:rsidR="00CE05FB" w:rsidRPr="00765477">
        <w:rPr>
          <w:rFonts w:cs="Arial"/>
          <w:color w:val="000000"/>
          <w:szCs w:val="18"/>
        </w:rPr>
        <w:t xml:space="preserve"> </w:t>
      </w:r>
    </w:p>
    <w:p w14:paraId="3F70AAF6" w14:textId="77777777" w:rsidR="00CE05FB" w:rsidRPr="00765477" w:rsidRDefault="00CE05FB" w:rsidP="00CE05FB">
      <w:pPr>
        <w:tabs>
          <w:tab w:val="left" w:pos="567"/>
        </w:tabs>
        <w:ind w:left="426" w:right="5" w:hanging="426"/>
        <w:rPr>
          <w:szCs w:val="18"/>
        </w:rPr>
      </w:pPr>
    </w:p>
    <w:bookmarkEnd w:id="131"/>
    <w:p w14:paraId="605B8651" w14:textId="77777777" w:rsidR="00CE05FB" w:rsidRPr="00765477" w:rsidRDefault="008941A4" w:rsidP="00CE05FB">
      <w:pPr>
        <w:tabs>
          <w:tab w:val="left" w:pos="426"/>
          <w:tab w:val="left" w:pos="567"/>
        </w:tabs>
        <w:ind w:left="426" w:right="5" w:hanging="426"/>
        <w:rPr>
          <w:szCs w:val="18"/>
        </w:rPr>
      </w:pPr>
      <w:r>
        <w:rPr>
          <w:rFonts w:cs="Arial"/>
          <w:szCs w:val="18"/>
        </w:rPr>
        <w:t>10.5</w:t>
      </w:r>
      <w:r w:rsidR="00CE05FB" w:rsidRPr="00765477">
        <w:rPr>
          <w:szCs w:val="18"/>
        </w:rPr>
        <w:tab/>
        <w:t>Smluvní strany prohlašují, že jsou oprávněny na základě platných právních předpisů tuto Smlouvu uzavřít a řádně plnit povinnosti v ní obsažené, aniž by k uzavření této Smlouvy bylo zapotřebí souhlasu třetí osoby, a pokud ano, prohlašují, že takový souhlas byl řádně udělen.</w:t>
      </w:r>
    </w:p>
    <w:p w14:paraId="323CC14B" w14:textId="77777777" w:rsidR="00CE05FB" w:rsidRPr="00765477" w:rsidRDefault="00CE05FB" w:rsidP="00CE05FB">
      <w:pPr>
        <w:ind w:left="426" w:hanging="426"/>
        <w:rPr>
          <w:rFonts w:cs="Arial"/>
          <w:color w:val="000000"/>
          <w:szCs w:val="18"/>
        </w:rPr>
      </w:pPr>
    </w:p>
    <w:p w14:paraId="5FD03B5A" w14:textId="77777777" w:rsidR="00CE05FB" w:rsidRPr="00765477" w:rsidRDefault="008941A4" w:rsidP="00CE05FB">
      <w:pPr>
        <w:tabs>
          <w:tab w:val="left" w:pos="426"/>
        </w:tabs>
        <w:ind w:left="426" w:hanging="426"/>
        <w:rPr>
          <w:szCs w:val="18"/>
        </w:rPr>
      </w:pPr>
      <w:r>
        <w:rPr>
          <w:rFonts w:cs="Arial"/>
          <w:szCs w:val="18"/>
        </w:rPr>
        <w:t>10.6</w:t>
      </w:r>
      <w:r w:rsidR="00CE05FB" w:rsidRPr="00765477">
        <w:rPr>
          <w:rFonts w:cs="Arial"/>
          <w:color w:val="000000"/>
          <w:szCs w:val="18"/>
        </w:rPr>
        <w:tab/>
      </w:r>
      <w:bookmarkStart w:id="132" w:name="ZZ_ELPOD_2_T"/>
      <w:r w:rsidR="00847B8C" w:rsidRPr="00765477">
        <w:rPr>
          <w:rFonts w:cs="Arial"/>
          <w:vanish/>
          <w:color w:val="FF0000"/>
          <w:sz w:val="16"/>
          <w:szCs w:val="16"/>
        </w:rPr>
        <w:t>(Pokud je smlouva podepsána elektronicky, následující větu odstraňte.)</w:t>
      </w:r>
      <w:r w:rsidR="00CE05FB" w:rsidRPr="00765477">
        <w:rPr>
          <w:rFonts w:cs="Arial"/>
          <w:color w:val="000000"/>
          <w:szCs w:val="18"/>
        </w:rPr>
        <w:t>Smlouva je vyhotovena v</w:t>
      </w:r>
      <w:r>
        <w:rPr>
          <w:rFonts w:cs="Arial"/>
          <w:color w:val="000000"/>
          <w:szCs w:val="18"/>
        </w:rPr>
        <w:t>e</w:t>
      </w:r>
      <w:r w:rsidR="00CE05FB" w:rsidRPr="00765477">
        <w:rPr>
          <w:rFonts w:cs="Arial"/>
          <w:color w:val="000000"/>
          <w:szCs w:val="18"/>
        </w:rPr>
        <w:t xml:space="preserve"> </w:t>
      </w:r>
      <w:bookmarkStart w:id="133" w:name="PocetSmluv"/>
      <w:r w:rsidR="00CE05FB" w:rsidRPr="00765477">
        <w:rPr>
          <w:color w:val="000000"/>
          <w:szCs w:val="18"/>
        </w:rPr>
        <w:fldChar w:fldCharType="begin">
          <w:ffData>
            <w:name w:val="PocetSmluv"/>
            <w:enabled/>
            <w:calcOnExit w:val="0"/>
            <w:textInput/>
          </w:ffData>
        </w:fldChar>
      </w:r>
      <w:r w:rsidR="00CE05FB" w:rsidRPr="00765477">
        <w:rPr>
          <w:color w:val="000000"/>
          <w:szCs w:val="18"/>
        </w:rPr>
        <w:instrText xml:space="preserve"> FORMTEXT </w:instrText>
      </w:r>
      <w:r w:rsidR="00CE05FB" w:rsidRPr="00765477">
        <w:rPr>
          <w:color w:val="000000"/>
          <w:szCs w:val="18"/>
        </w:rPr>
      </w:r>
      <w:r w:rsidR="00CE05FB" w:rsidRPr="00765477">
        <w:rPr>
          <w:color w:val="000000"/>
          <w:szCs w:val="18"/>
        </w:rPr>
        <w:fldChar w:fldCharType="separate"/>
      </w:r>
      <w:r>
        <w:rPr>
          <w:color w:val="000000"/>
          <w:szCs w:val="18"/>
        </w:rPr>
        <w:t>2</w:t>
      </w:r>
      <w:r w:rsidR="00CE05FB" w:rsidRPr="00765477">
        <w:rPr>
          <w:color w:val="000000"/>
          <w:szCs w:val="18"/>
        </w:rPr>
        <w:fldChar w:fldCharType="end"/>
      </w:r>
      <w:bookmarkEnd w:id="133"/>
      <w:r w:rsidR="00CE05FB" w:rsidRPr="00765477">
        <w:rPr>
          <w:rFonts w:cs="Arial"/>
          <w:color w:val="000000"/>
          <w:szCs w:val="18"/>
        </w:rPr>
        <w:t xml:space="preserve"> vyhotoveních, z </w:t>
      </w:r>
      <w:r w:rsidR="00CE05FB" w:rsidRPr="00765477">
        <w:rPr>
          <w:rFonts w:cs="Arial"/>
          <w:szCs w:val="18"/>
        </w:rPr>
        <w:t>nichž každý z účastníků obdrží jedno vyhotovení</w:t>
      </w:r>
      <w:r w:rsidR="00CE05FB" w:rsidRPr="00765477">
        <w:rPr>
          <w:rFonts w:cs="Arial"/>
          <w:color w:val="000000"/>
          <w:szCs w:val="18"/>
        </w:rPr>
        <w:t>.</w:t>
      </w:r>
      <w:bookmarkStart w:id="134" w:name="DEL_jazyk"/>
      <w:bookmarkEnd w:id="132"/>
      <w:bookmarkEnd w:id="134"/>
    </w:p>
    <w:p w14:paraId="5281D51E" w14:textId="77777777" w:rsidR="00FA246B" w:rsidRPr="00765477" w:rsidRDefault="00FA246B" w:rsidP="00CE05FB">
      <w:pPr>
        <w:ind w:left="426" w:hanging="426"/>
        <w:rPr>
          <w:rFonts w:cs="Arial"/>
          <w:color w:val="000000"/>
          <w:szCs w:val="18"/>
        </w:rPr>
      </w:pPr>
      <w:bookmarkStart w:id="135" w:name="Y_RegSmlIsColPerson"/>
      <w:bookmarkStart w:id="136" w:name="N_RegSmlIsColPerson"/>
      <w:bookmarkEnd w:id="135"/>
    </w:p>
    <w:p w14:paraId="59D9CF8A" w14:textId="77777777" w:rsidR="00BB3A66" w:rsidRPr="00765477" w:rsidRDefault="008941A4" w:rsidP="00BB3A66">
      <w:pPr>
        <w:widowControl w:val="0"/>
        <w:ind w:left="426" w:hanging="426"/>
      </w:pPr>
      <w:r>
        <w:rPr>
          <w:rFonts w:cs="Arial"/>
          <w:szCs w:val="18"/>
        </w:rPr>
        <w:t>10.7</w:t>
      </w:r>
      <w:r w:rsidR="00CE05FB" w:rsidRPr="00765477">
        <w:rPr>
          <w:rFonts w:cs="Arial"/>
          <w:color w:val="000000"/>
          <w:szCs w:val="18"/>
        </w:rPr>
        <w:tab/>
      </w:r>
      <w:r w:rsidR="00BB3A66" w:rsidRPr="00765477">
        <w:rPr>
          <w:vanish/>
          <w:color w:val="FF0000"/>
          <w:sz w:val="16"/>
          <w:szCs w:val="16"/>
        </w:rPr>
        <w:t>Pokud je ZS uzavírána</w:t>
      </w:r>
      <w:r w:rsidR="00830953" w:rsidRPr="00765477">
        <w:rPr>
          <w:vanish/>
          <w:color w:val="FF0000"/>
          <w:sz w:val="16"/>
          <w:szCs w:val="16"/>
        </w:rPr>
        <w:t xml:space="preserve"> </w:t>
      </w:r>
      <w:r w:rsidR="00BB3A66" w:rsidRPr="00765477">
        <w:rPr>
          <w:vanish/>
          <w:color w:val="FF0000"/>
          <w:sz w:val="16"/>
          <w:szCs w:val="16"/>
        </w:rPr>
        <w:t>s tzv. povinným subjektem ve smyslu zákona č. 340/2015 Sb., o registru smluv, uvede se namísto předchozí věty toto: „</w:t>
      </w:r>
      <w:r w:rsidR="00BB3A66" w:rsidRPr="00765477">
        <w:rPr>
          <w:vanish/>
          <w:color w:val="FF0000"/>
          <w:sz w:val="20"/>
        </w:rPr>
        <w:t xml:space="preserve"> </w:t>
      </w:r>
      <w:r w:rsidR="00BB3A66" w:rsidRPr="00765477">
        <w:rPr>
          <w:szCs w:val="18"/>
        </w:rPr>
        <w:t xml:space="preserve">Tato Smlouva nabývá platnosti dnem uzavření a účinnosti dnem uveřejnění prostřednictvím registru smluv způsobem dle zákona č. 340/2015 Sb., o registru smluv, ve znění pozdějších předpisů. Zástavce se zavazuje odeslat tuto Smlouvu k uveřejnění v registru smluv bez prodlení po jejím uzavření. Zástavce se dále zavazuje, že Banka obdrží potvrzení o jejím uveřejnění v registru smluv zasílané správcem registru smluv na e-mailovou adresu Banky </w:t>
      </w:r>
      <w:r w:rsidR="00BB3A66" w:rsidRPr="00765477">
        <w:rPr>
          <w:szCs w:val="18"/>
        </w:rPr>
        <w:fldChar w:fldCharType="begin">
          <w:ffData>
            <w:name w:val="RegSmlCAPMail"/>
            <w:enabled/>
            <w:calcOnExit w:val="0"/>
            <w:textInput/>
          </w:ffData>
        </w:fldChar>
      </w:r>
      <w:bookmarkStart w:id="137" w:name="RegSmlCAPMail"/>
      <w:r w:rsidR="00BB3A66" w:rsidRPr="00765477">
        <w:rPr>
          <w:szCs w:val="18"/>
        </w:rPr>
        <w:instrText xml:space="preserve"> FORMTEXT </w:instrText>
      </w:r>
      <w:r w:rsidR="00BB3A66" w:rsidRPr="00765477">
        <w:rPr>
          <w:szCs w:val="18"/>
        </w:rPr>
      </w:r>
      <w:r w:rsidR="00BB3A66" w:rsidRPr="00765477">
        <w:rPr>
          <w:szCs w:val="18"/>
        </w:rPr>
        <w:fldChar w:fldCharType="separate"/>
      </w:r>
      <w:r>
        <w:rPr>
          <w:szCs w:val="18"/>
        </w:rPr>
        <w:t>capbl5080ret@kb.cz</w:t>
      </w:r>
      <w:r w:rsidR="00BB3A66" w:rsidRPr="00765477">
        <w:rPr>
          <w:szCs w:val="18"/>
        </w:rPr>
        <w:fldChar w:fldCharType="end"/>
      </w:r>
      <w:bookmarkEnd w:id="137"/>
      <w:r w:rsidR="00066AAF" w:rsidRPr="00765477">
        <w:rPr>
          <w:vanish/>
          <w:color w:val="FF0000"/>
          <w:szCs w:val="18"/>
        </w:rPr>
        <w:t xml:space="preserve"> </w:t>
      </w:r>
      <w:bookmarkStart w:id="138" w:name="sNapoveda"/>
      <w:bookmarkEnd w:id="138"/>
      <w:r>
        <w:rPr>
          <w:vanish/>
          <w:color w:val="FF0000"/>
          <w:szCs w:val="18"/>
        </w:rPr>
        <w:t>(doplňte e-mailovou adresu KB, na kterou má dojít takové potvrzení - CAP BL Cerpani RET: capbl5080ret@kb.cz, CAP BL Cerpani CORP: capbl5080corp@kb.cz, CKB 4225 TCA Praha: tcap@kb.cz.)</w:t>
      </w:r>
      <w:r w:rsidR="00BB3A66" w:rsidRPr="00765477">
        <w:rPr>
          <w:szCs w:val="18"/>
        </w:rPr>
        <w:t>.</w:t>
      </w:r>
      <w:r w:rsidR="00BB3A66" w:rsidRPr="00765477">
        <w:rPr>
          <w:sz w:val="20"/>
        </w:rPr>
        <w:t xml:space="preserve"> </w:t>
      </w:r>
      <w:bookmarkStart w:id="139" w:name="ZZ_ELPOD_3_T"/>
      <w:r w:rsidR="00847B8C" w:rsidRPr="00765477">
        <w:rPr>
          <w:rFonts w:cs="Arial"/>
          <w:vanish/>
          <w:color w:val="FF0000"/>
          <w:sz w:val="16"/>
          <w:szCs w:val="16"/>
        </w:rPr>
        <w:t>(Pokud je smlouva podepsána elektronicky, následující větu odstraňte.)</w:t>
      </w:r>
      <w:r w:rsidR="00BB3A66" w:rsidRPr="00765477">
        <w:rPr>
          <w:szCs w:val="18"/>
        </w:rPr>
        <w:t xml:space="preserve">Banka za tím účelem zašle Zástavci znění této Smlouvy na jeho e-mailovou adresu </w:t>
      </w:r>
      <w:r w:rsidR="00BB3A66" w:rsidRPr="00765477">
        <w:rPr>
          <w:szCs w:val="18"/>
        </w:rPr>
        <w:fldChar w:fldCharType="begin">
          <w:ffData>
            <w:name w:val="RegSmlColPersonMail"/>
            <w:enabled/>
            <w:calcOnExit w:val="0"/>
            <w:textInput/>
          </w:ffData>
        </w:fldChar>
      </w:r>
      <w:bookmarkStart w:id="140" w:name="RegSmlColPersonMail"/>
      <w:r w:rsidR="00BB3A66" w:rsidRPr="00765477">
        <w:rPr>
          <w:szCs w:val="18"/>
        </w:rPr>
        <w:instrText xml:space="preserve"> FORMTEXT </w:instrText>
      </w:r>
      <w:r w:rsidR="00BB3A66" w:rsidRPr="00765477">
        <w:rPr>
          <w:szCs w:val="18"/>
        </w:rPr>
      </w:r>
      <w:r w:rsidR="00BB3A66" w:rsidRPr="00765477">
        <w:rPr>
          <w:szCs w:val="18"/>
        </w:rPr>
        <w:fldChar w:fldCharType="separate"/>
      </w:r>
      <w:r>
        <w:rPr>
          <w:szCs w:val="18"/>
        </w:rPr>
        <w:t>teplokyjov@seznam.cz</w:t>
      </w:r>
      <w:r w:rsidR="00BB3A66" w:rsidRPr="00765477">
        <w:rPr>
          <w:szCs w:val="18"/>
        </w:rPr>
        <w:fldChar w:fldCharType="end"/>
      </w:r>
      <w:bookmarkEnd w:id="140"/>
      <w:r w:rsidR="00BB3A66" w:rsidRPr="00765477">
        <w:rPr>
          <w:rStyle w:val="AnapovedaM"/>
          <w:szCs w:val="16"/>
        </w:rPr>
        <w:t>(doplňte e-mailovou adresu Zástavce)</w:t>
      </w:r>
      <w:r w:rsidR="00BB3A66" w:rsidRPr="00765477">
        <w:rPr>
          <w:szCs w:val="18"/>
        </w:rPr>
        <w:t>.</w:t>
      </w:r>
      <w:bookmarkEnd w:id="139"/>
      <w:r w:rsidR="00BB3A66" w:rsidRPr="00765477">
        <w:rPr>
          <w:vanish/>
          <w:color w:val="FF0000"/>
          <w:sz w:val="16"/>
          <w:szCs w:val="16"/>
        </w:rPr>
        <w:t>“)</w:t>
      </w:r>
    </w:p>
    <w:p w14:paraId="630FAF4B" w14:textId="77777777" w:rsidR="00952FF3" w:rsidRDefault="00952FF3" w:rsidP="00952FF3">
      <w:pPr>
        <w:rPr>
          <w:i/>
          <w:color w:val="FF0000"/>
          <w:szCs w:val="18"/>
        </w:rPr>
      </w:pPr>
      <w:bookmarkStart w:id="141" w:name="DEL_OKR"/>
      <w:bookmarkStart w:id="142" w:name="INS_PODPISY"/>
      <w:bookmarkStart w:id="143" w:name="ZZ_ELPOD_T"/>
      <w:bookmarkEnd w:id="136"/>
      <w:bookmarkEnd w:id="141"/>
      <w:r w:rsidRPr="00765477">
        <w:rPr>
          <w:i/>
          <w:vanish/>
          <w:color w:val="FF0000"/>
          <w:szCs w:val="18"/>
        </w:rPr>
        <w:t>(Varianta 1: Smlouva není podepsána elektronicky.)</w:t>
      </w:r>
    </w:p>
    <w:p w14:paraId="09F0AFE7" w14:textId="77777777" w:rsidR="00420EA3" w:rsidRDefault="00420EA3" w:rsidP="00952FF3">
      <w:pPr>
        <w:rPr>
          <w:i/>
          <w:color w:val="FF0000"/>
          <w:szCs w:val="18"/>
        </w:rPr>
      </w:pPr>
    </w:p>
    <w:tbl>
      <w:tblPr>
        <w:tblW w:w="0" w:type="auto"/>
        <w:tblLayout w:type="fixed"/>
        <w:tblCellMar>
          <w:left w:w="70" w:type="dxa"/>
          <w:right w:w="70" w:type="dxa"/>
        </w:tblCellMar>
        <w:tblLook w:val="0000" w:firstRow="0" w:lastRow="0" w:firstColumn="0" w:lastColumn="0" w:noHBand="0" w:noVBand="0"/>
      </w:tblPr>
      <w:tblGrid>
        <w:gridCol w:w="4820"/>
        <w:gridCol w:w="4820"/>
      </w:tblGrid>
      <w:tr w:rsidR="00420EA3" w14:paraId="0AFEB244" w14:textId="77777777" w:rsidTr="00787C8E">
        <w:trPr>
          <w:cantSplit/>
        </w:trPr>
        <w:tc>
          <w:tcPr>
            <w:tcW w:w="4820" w:type="dxa"/>
          </w:tcPr>
          <w:p w14:paraId="53A020F4" w14:textId="77777777" w:rsidR="00420EA3" w:rsidRDefault="00420EA3" w:rsidP="00787C8E">
            <w:pPr>
              <w:rPr>
                <w:sz w:val="8"/>
              </w:rPr>
            </w:pPr>
          </w:p>
          <w:p w14:paraId="411D0DB4" w14:textId="7EA6AED8" w:rsidR="00420EA3" w:rsidRDefault="00420EA3" w:rsidP="00787C8E">
            <w:r>
              <w:t xml:space="preserve">V </w:t>
            </w:r>
            <w:bookmarkStart w:id="144" w:name="v"/>
            <w:bookmarkEnd w:id="144"/>
            <w:r>
              <w:t>Kyjově dne</w:t>
            </w:r>
            <w:bookmarkStart w:id="145" w:name="dne"/>
            <w:bookmarkEnd w:id="145"/>
          </w:p>
          <w:p w14:paraId="12A37CCC" w14:textId="77777777" w:rsidR="00420EA3" w:rsidRDefault="00420EA3" w:rsidP="00787C8E"/>
          <w:p w14:paraId="5E274B8C" w14:textId="77777777" w:rsidR="00420EA3" w:rsidRDefault="00420EA3" w:rsidP="00D83E64">
            <w:pPr>
              <w:ind w:left="851" w:hanging="851"/>
            </w:pPr>
            <w:bookmarkStart w:id="146" w:name="zaklienta"/>
            <w:bookmarkEnd w:id="146"/>
          </w:p>
        </w:tc>
        <w:tc>
          <w:tcPr>
            <w:tcW w:w="4820" w:type="dxa"/>
          </w:tcPr>
          <w:p w14:paraId="248A30C6" w14:textId="77777777" w:rsidR="00420EA3" w:rsidRDefault="00420EA3" w:rsidP="00787C8E">
            <w:pPr>
              <w:ind w:right="22"/>
              <w:rPr>
                <w:sz w:val="8"/>
              </w:rPr>
            </w:pPr>
            <w:bookmarkStart w:id="147" w:name="banka_podpis"/>
          </w:p>
          <w:p w14:paraId="647DD985" w14:textId="0685B70D" w:rsidR="00420EA3" w:rsidRDefault="00420EA3" w:rsidP="00787C8E">
            <w:pPr>
              <w:ind w:right="22"/>
            </w:pPr>
            <w:r>
              <w:t xml:space="preserve">V </w:t>
            </w:r>
            <w:bookmarkStart w:id="148" w:name="v1"/>
            <w:bookmarkEnd w:id="148"/>
            <w:r>
              <w:t xml:space="preserve">Kyjově dne </w:t>
            </w:r>
            <w:bookmarkStart w:id="149" w:name="dne1"/>
            <w:bookmarkEnd w:id="149"/>
          </w:p>
          <w:p w14:paraId="4B0EA8FE" w14:textId="77777777" w:rsidR="00420EA3" w:rsidRDefault="00420EA3" w:rsidP="00787C8E">
            <w:pPr>
              <w:ind w:right="22"/>
              <w:rPr>
                <w:b/>
              </w:rPr>
            </w:pPr>
          </w:p>
          <w:p w14:paraId="29F10453" w14:textId="77777777" w:rsidR="00420EA3" w:rsidRPr="00E4620A" w:rsidRDefault="00420EA3" w:rsidP="00787C8E">
            <w:pPr>
              <w:rPr>
                <w:szCs w:val="18"/>
              </w:rPr>
            </w:pPr>
            <w:bookmarkStart w:id="150" w:name="vlozpod"/>
            <w:bookmarkStart w:id="151" w:name="vloz"/>
            <w:bookmarkEnd w:id="150"/>
            <w:bookmarkEnd w:id="151"/>
          </w:p>
          <w:bookmarkEnd w:id="147"/>
          <w:p w14:paraId="1E3FA737" w14:textId="77777777" w:rsidR="00420EA3" w:rsidRDefault="00420EA3" w:rsidP="00787C8E">
            <w:pPr>
              <w:rPr>
                <w:sz w:val="8"/>
              </w:rPr>
            </w:pPr>
          </w:p>
        </w:tc>
        <w:bookmarkStart w:id="152" w:name="banka"/>
        <w:bookmarkEnd w:id="152"/>
      </w:tr>
      <w:tr w:rsidR="00420EA3" w14:paraId="3B704F4B" w14:textId="77777777" w:rsidTr="00787C8E">
        <w:trPr>
          <w:cantSplit/>
        </w:trPr>
        <w:tc>
          <w:tcPr>
            <w:tcW w:w="4820" w:type="dxa"/>
          </w:tcPr>
          <w:p w14:paraId="256AB2B0" w14:textId="77777777" w:rsidR="00420EA3" w:rsidRDefault="00420EA3" w:rsidP="00787C8E">
            <w:pPr>
              <w:tabs>
                <w:tab w:val="center" w:pos="2269"/>
              </w:tabs>
            </w:pPr>
            <w:bookmarkStart w:id="153" w:name="p1"/>
            <w:bookmarkStart w:id="154" w:name="p2"/>
            <w:bookmarkStart w:id="155" w:name="odstran"/>
            <w:bookmarkEnd w:id="153"/>
            <w:bookmarkEnd w:id="154"/>
            <w:bookmarkEnd w:id="155"/>
          </w:p>
        </w:tc>
        <w:tc>
          <w:tcPr>
            <w:tcW w:w="4820" w:type="dxa"/>
          </w:tcPr>
          <w:p w14:paraId="3AF09AD2" w14:textId="77777777" w:rsidR="00420EA3" w:rsidRDefault="00420EA3" w:rsidP="00787C8E">
            <w:pPr>
              <w:ind w:left="284" w:hanging="284"/>
            </w:pPr>
          </w:p>
        </w:tc>
      </w:tr>
    </w:tbl>
    <w:p w14:paraId="11BB25A7" w14:textId="77777777" w:rsidR="00420EA3" w:rsidRPr="00765477" w:rsidRDefault="00420EA3" w:rsidP="00952FF3">
      <w:pPr>
        <w:rPr>
          <w:i/>
          <w:vanish/>
          <w:color w:val="FF0000"/>
          <w:szCs w:val="18"/>
        </w:rPr>
      </w:pPr>
    </w:p>
    <w:p w14:paraId="7807C2C0" w14:textId="77777777" w:rsidR="00952FF3" w:rsidRPr="00765477" w:rsidRDefault="00952FF3" w:rsidP="00952FF3">
      <w:pPr>
        <w:ind w:left="567" w:hanging="567"/>
        <w:rPr>
          <w:i/>
          <w:vanish/>
          <w:color w:val="FF0000"/>
        </w:rPr>
      </w:pPr>
      <w:r w:rsidRPr="00765477">
        <w:rPr>
          <w:i/>
          <w:vanish/>
          <w:color w:val="FF0000"/>
        </w:rPr>
        <w:t>(konec varianty1)</w:t>
      </w:r>
    </w:p>
    <w:p w14:paraId="3A478D38" w14:textId="1C990109" w:rsidR="00DC7FAB" w:rsidRPr="00551C9A" w:rsidRDefault="00952FF3" w:rsidP="00551C9A">
      <w:pPr>
        <w:ind w:left="567" w:hanging="567"/>
        <w:rPr>
          <w:i/>
          <w:vanish/>
          <w:color w:val="FF0000"/>
        </w:rPr>
      </w:pPr>
      <w:bookmarkStart w:id="156" w:name="DEL_EL_PODPIS"/>
      <w:bookmarkEnd w:id="143"/>
      <w:bookmarkEnd w:id="156"/>
      <w:r w:rsidRPr="00765477">
        <w:rPr>
          <w:i/>
          <w:vanish/>
          <w:color w:val="FF0000"/>
        </w:rPr>
        <w:t>(konec varianty2)</w:t>
      </w:r>
      <w:bookmarkStart w:id="157" w:name="DEL_SJM"/>
      <w:bookmarkEnd w:id="142"/>
      <w:bookmarkEnd w:id="157"/>
    </w:p>
    <w:sectPr w:rsidR="00DC7FAB" w:rsidRPr="00551C9A" w:rsidSect="00DC7FAB">
      <w:footerReference w:type="default" r:id="rId8"/>
      <w:endnotePr>
        <w:numFmt w:val="decimal"/>
      </w:endnotePr>
      <w:pgSz w:w="11913" w:h="16834" w:code="9"/>
      <w:pgMar w:top="2552" w:right="1134" w:bottom="1588" w:left="1134" w:header="45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2158" w14:textId="77777777" w:rsidR="003B259C" w:rsidRDefault="003B259C">
      <w:r>
        <w:separator/>
      </w:r>
    </w:p>
  </w:endnote>
  <w:endnote w:type="continuationSeparator" w:id="0">
    <w:p w14:paraId="306D6ED1" w14:textId="77777777" w:rsidR="003B259C" w:rsidRDefault="003B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F532F3" w14:paraId="3DDA058C" w14:textId="77777777">
      <w:tc>
        <w:tcPr>
          <w:tcW w:w="5601" w:type="dxa"/>
          <w:tcBorders>
            <w:top w:val="nil"/>
            <w:left w:val="nil"/>
            <w:bottom w:val="nil"/>
            <w:right w:val="nil"/>
          </w:tcBorders>
        </w:tcPr>
        <w:p w14:paraId="61DAAEAB" w14:textId="77777777" w:rsidR="00F532F3" w:rsidRDefault="00F532F3">
          <w:pPr>
            <w:pStyle w:val="kbFixedtext"/>
            <w:spacing w:before="100"/>
          </w:pPr>
          <w:r>
            <w:t>Ko</w:t>
          </w:r>
          <w:r w:rsidR="00830D20">
            <w:t>merční banka, a. s., se sídlem:</w:t>
          </w:r>
        </w:p>
        <w:p w14:paraId="1D6BCF5C" w14:textId="77777777" w:rsidR="00F532F3" w:rsidRDefault="00F532F3">
          <w:pPr>
            <w:pStyle w:val="kbFixedtext"/>
          </w:pPr>
          <w:r>
            <w:t>Praha 1, Na Příkopě 33 čp. 969, PSČ 114 07, IČO: 45317054</w:t>
          </w:r>
        </w:p>
        <w:p w14:paraId="4BFEABDA" w14:textId="77777777" w:rsidR="00F532F3" w:rsidRDefault="00F532F3">
          <w:pPr>
            <w:pStyle w:val="kbRegistration"/>
          </w:pPr>
          <w:r>
            <w:t>ZAPSANÁ V OBCHODNÍM REJSTŘÍKU VEDENÉM MĚSTSKÝm SOUDEM V PRAZE, ODDÍL B, VLOŽKA 1360</w:t>
          </w:r>
        </w:p>
      </w:tc>
      <w:tc>
        <w:tcPr>
          <w:tcW w:w="4038" w:type="dxa"/>
          <w:tcBorders>
            <w:top w:val="nil"/>
            <w:left w:val="nil"/>
            <w:bottom w:val="nil"/>
            <w:right w:val="nil"/>
          </w:tcBorders>
        </w:tcPr>
        <w:p w14:paraId="0413A337" w14:textId="77777777" w:rsidR="00F532F3" w:rsidRDefault="00F532F3">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5309C9">
            <w:rPr>
              <w:rStyle w:val="slostrnky"/>
              <w:noProof/>
            </w:rPr>
            <w:t>13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309C9">
            <w:rPr>
              <w:rStyle w:val="slostrnky"/>
              <w:noProof/>
            </w:rPr>
            <w:t>13</w:t>
          </w:r>
          <w:r>
            <w:rPr>
              <w:rStyle w:val="slostrnky"/>
            </w:rPr>
            <w:fldChar w:fldCharType="end"/>
          </w:r>
        </w:p>
        <w:p w14:paraId="0069205E" w14:textId="77777777" w:rsidR="00F532F3" w:rsidRPr="006E0B80" w:rsidRDefault="00C360B1">
          <w:pPr>
            <w:pStyle w:val="Registration"/>
            <w:jc w:val="right"/>
            <w:rPr>
              <w:szCs w:val="8"/>
            </w:rPr>
          </w:pPr>
          <w:r>
            <w:rPr>
              <w:szCs w:val="8"/>
            </w:rPr>
            <w:t xml:space="preserve">Datum účinnosti šablony </w:t>
          </w:r>
          <w:r w:rsidR="00CD56DB">
            <w:rPr>
              <w:szCs w:val="8"/>
            </w:rPr>
            <w:t>26</w:t>
          </w:r>
          <w:r w:rsidR="00F532F3" w:rsidRPr="006E0B80">
            <w:rPr>
              <w:szCs w:val="8"/>
            </w:rPr>
            <w:t xml:space="preserve">. </w:t>
          </w:r>
          <w:r w:rsidR="00124FD1">
            <w:rPr>
              <w:szCs w:val="8"/>
            </w:rPr>
            <w:t>6</w:t>
          </w:r>
          <w:r w:rsidR="00F532F3" w:rsidRPr="006E0B80">
            <w:rPr>
              <w:szCs w:val="8"/>
            </w:rPr>
            <w:t>. 20</w:t>
          </w:r>
          <w:r w:rsidR="00C16D37">
            <w:rPr>
              <w:szCs w:val="8"/>
            </w:rPr>
            <w:t>2</w:t>
          </w:r>
          <w:r w:rsidR="00124FD1">
            <w:rPr>
              <w:szCs w:val="8"/>
            </w:rPr>
            <w:t>3</w:t>
          </w:r>
        </w:p>
        <w:p w14:paraId="5C0B7024" w14:textId="2F661B2A" w:rsidR="00F532F3" w:rsidRDefault="00F532F3">
          <w:pPr>
            <w:pStyle w:val="Registration"/>
            <w:jc w:val="right"/>
          </w:pPr>
          <w:r w:rsidRPr="006E0B80">
            <w:rPr>
              <w:szCs w:val="8"/>
            </w:rPr>
            <w:t xml:space="preserve">Ver e ABC13TVP.DOT </w:t>
          </w:r>
          <w:r w:rsidRPr="006E0B80">
            <w:rPr>
              <w:szCs w:val="8"/>
            </w:rPr>
            <w:fldChar w:fldCharType="begin"/>
          </w:r>
          <w:r w:rsidRPr="006E0B80">
            <w:rPr>
              <w:szCs w:val="8"/>
            </w:rPr>
            <w:instrText>\DATE</w:instrText>
          </w:r>
          <w:r w:rsidRPr="006E0B80">
            <w:rPr>
              <w:szCs w:val="8"/>
            </w:rPr>
            <w:fldChar w:fldCharType="separate"/>
          </w:r>
          <w:r w:rsidR="00551C9A">
            <w:rPr>
              <w:noProof/>
              <w:szCs w:val="8"/>
            </w:rPr>
            <w:t>3.7.2024</w:t>
          </w:r>
          <w:r w:rsidRPr="006E0B80">
            <w:rPr>
              <w:szCs w:val="8"/>
            </w:rPr>
            <w:fldChar w:fldCharType="end"/>
          </w:r>
          <w:r w:rsidRPr="006E0B80">
            <w:rPr>
              <w:szCs w:val="8"/>
            </w:rPr>
            <w:t xml:space="preserve"> </w:t>
          </w:r>
          <w:r w:rsidRPr="006E0B80">
            <w:rPr>
              <w:szCs w:val="8"/>
            </w:rPr>
            <w:fldChar w:fldCharType="begin"/>
          </w:r>
          <w:r w:rsidRPr="006E0B80">
            <w:rPr>
              <w:szCs w:val="8"/>
            </w:rPr>
            <w:instrText>\TIME</w:instrText>
          </w:r>
          <w:r w:rsidRPr="006E0B80">
            <w:rPr>
              <w:szCs w:val="8"/>
            </w:rPr>
            <w:fldChar w:fldCharType="separate"/>
          </w:r>
          <w:r w:rsidR="00551C9A">
            <w:rPr>
              <w:noProof/>
              <w:szCs w:val="8"/>
            </w:rPr>
            <w:t>7:59 dop.</w:t>
          </w:r>
          <w:r w:rsidRPr="006E0B80">
            <w:rPr>
              <w:szCs w:val="8"/>
            </w:rPr>
            <w:fldChar w:fldCharType="end"/>
          </w:r>
        </w:p>
      </w:tc>
    </w:tr>
  </w:tbl>
  <w:p w14:paraId="7013A65F" w14:textId="77777777" w:rsidR="00F532F3" w:rsidRDefault="00F532F3">
    <w:pPr>
      <w:pStyle w:val="Zpa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085E" w14:textId="77777777" w:rsidR="003B259C" w:rsidRDefault="003B259C">
      <w:r>
        <w:separator/>
      </w:r>
    </w:p>
  </w:footnote>
  <w:footnote w:type="continuationSeparator" w:id="0">
    <w:p w14:paraId="64FDEB71" w14:textId="77777777" w:rsidR="003B259C" w:rsidRDefault="003B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91945EC"/>
    <w:multiLevelType w:val="hybridMultilevel"/>
    <w:tmpl w:val="65D4EF8A"/>
    <w:lvl w:ilvl="0" w:tplc="675499A6">
      <w:start w:val="2"/>
      <w:numFmt w:val="decimal"/>
      <w:lvlText w:val="4.%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9B38C1"/>
    <w:multiLevelType w:val="hybridMultilevel"/>
    <w:tmpl w:val="95A6693C"/>
    <w:lvl w:ilvl="0" w:tplc="115ECABE">
      <w:start w:val="4"/>
      <w:numFmt w:val="decimal"/>
      <w:lvlText w:val="2.%1"/>
      <w:lvlJc w:val="left"/>
      <w:pPr>
        <w:ind w:left="1080" w:hanging="360"/>
      </w:pPr>
      <w:rPr>
        <w:rFonts w:ascii="Arial" w:hAnsi="Arial" w:cs="Arial"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F3D22E3"/>
    <w:multiLevelType w:val="hybridMultilevel"/>
    <w:tmpl w:val="F418DC98"/>
    <w:lvl w:ilvl="0" w:tplc="EA00B6A8">
      <w:start w:val="5"/>
      <w:numFmt w:val="lowerLetter"/>
      <w:lvlText w:val="%1)"/>
      <w:lvlJc w:val="left"/>
      <w:pPr>
        <w:tabs>
          <w:tab w:val="num" w:pos="786"/>
        </w:tabs>
        <w:ind w:left="786" w:hanging="360"/>
      </w:pPr>
      <w:rPr>
        <w:rFonts w:cs="Arial"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5" w15:restartNumberingAfterBreak="0">
    <w:nsid w:val="200F2417"/>
    <w:multiLevelType w:val="hybridMultilevel"/>
    <w:tmpl w:val="5FDC0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12FC5"/>
    <w:multiLevelType w:val="multilevel"/>
    <w:tmpl w:val="6CA8F070"/>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5D696F"/>
    <w:multiLevelType w:val="hybridMultilevel"/>
    <w:tmpl w:val="40D82E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821ABD"/>
    <w:multiLevelType w:val="hybridMultilevel"/>
    <w:tmpl w:val="0FCA34CA"/>
    <w:lvl w:ilvl="0" w:tplc="25FA724C">
      <w:start w:val="1"/>
      <w:numFmt w:val="lowerLetter"/>
      <w:lvlText w:val="%1)"/>
      <w:lvlJc w:val="left"/>
      <w:pPr>
        <w:tabs>
          <w:tab w:val="num" w:pos="1204"/>
        </w:tabs>
        <w:ind w:left="1204" w:hanging="360"/>
      </w:pPr>
      <w:rPr>
        <w:rFonts w:hint="default"/>
      </w:rPr>
    </w:lvl>
    <w:lvl w:ilvl="1" w:tplc="3F2CD346" w:tentative="1">
      <w:start w:val="1"/>
      <w:numFmt w:val="lowerLetter"/>
      <w:lvlText w:val="%2."/>
      <w:lvlJc w:val="left"/>
      <w:pPr>
        <w:tabs>
          <w:tab w:val="num" w:pos="1866"/>
        </w:tabs>
        <w:ind w:left="1866" w:hanging="360"/>
      </w:pPr>
    </w:lvl>
    <w:lvl w:ilvl="2" w:tplc="D5BC10F2" w:tentative="1">
      <w:start w:val="1"/>
      <w:numFmt w:val="lowerRoman"/>
      <w:lvlText w:val="%3."/>
      <w:lvlJc w:val="right"/>
      <w:pPr>
        <w:tabs>
          <w:tab w:val="num" w:pos="2586"/>
        </w:tabs>
        <w:ind w:left="2586" w:hanging="180"/>
      </w:pPr>
    </w:lvl>
    <w:lvl w:ilvl="3" w:tplc="573ACBE6" w:tentative="1">
      <w:start w:val="1"/>
      <w:numFmt w:val="decimal"/>
      <w:lvlText w:val="%4."/>
      <w:lvlJc w:val="left"/>
      <w:pPr>
        <w:tabs>
          <w:tab w:val="num" w:pos="3306"/>
        </w:tabs>
        <w:ind w:left="3306" w:hanging="360"/>
      </w:pPr>
    </w:lvl>
    <w:lvl w:ilvl="4" w:tplc="D0169AE4" w:tentative="1">
      <w:start w:val="1"/>
      <w:numFmt w:val="lowerLetter"/>
      <w:lvlText w:val="%5."/>
      <w:lvlJc w:val="left"/>
      <w:pPr>
        <w:tabs>
          <w:tab w:val="num" w:pos="4026"/>
        </w:tabs>
        <w:ind w:left="4026" w:hanging="360"/>
      </w:pPr>
    </w:lvl>
    <w:lvl w:ilvl="5" w:tplc="C94E436C" w:tentative="1">
      <w:start w:val="1"/>
      <w:numFmt w:val="lowerRoman"/>
      <w:lvlText w:val="%6."/>
      <w:lvlJc w:val="right"/>
      <w:pPr>
        <w:tabs>
          <w:tab w:val="num" w:pos="4746"/>
        </w:tabs>
        <w:ind w:left="4746" w:hanging="180"/>
      </w:pPr>
    </w:lvl>
    <w:lvl w:ilvl="6" w:tplc="FDBCA05A" w:tentative="1">
      <w:start w:val="1"/>
      <w:numFmt w:val="decimal"/>
      <w:lvlText w:val="%7."/>
      <w:lvlJc w:val="left"/>
      <w:pPr>
        <w:tabs>
          <w:tab w:val="num" w:pos="5466"/>
        </w:tabs>
        <w:ind w:left="5466" w:hanging="360"/>
      </w:pPr>
    </w:lvl>
    <w:lvl w:ilvl="7" w:tplc="04466CB4" w:tentative="1">
      <w:start w:val="1"/>
      <w:numFmt w:val="lowerLetter"/>
      <w:lvlText w:val="%8."/>
      <w:lvlJc w:val="left"/>
      <w:pPr>
        <w:tabs>
          <w:tab w:val="num" w:pos="6186"/>
        </w:tabs>
        <w:ind w:left="6186" w:hanging="360"/>
      </w:pPr>
    </w:lvl>
    <w:lvl w:ilvl="8" w:tplc="D166B78E" w:tentative="1">
      <w:start w:val="1"/>
      <w:numFmt w:val="lowerRoman"/>
      <w:lvlText w:val="%9."/>
      <w:lvlJc w:val="right"/>
      <w:pPr>
        <w:tabs>
          <w:tab w:val="num" w:pos="6906"/>
        </w:tabs>
        <w:ind w:left="6906" w:hanging="180"/>
      </w:pPr>
    </w:lvl>
  </w:abstractNum>
  <w:abstractNum w:abstractNumId="9" w15:restartNumberingAfterBreak="0">
    <w:nsid w:val="31F822FC"/>
    <w:multiLevelType w:val="multilevel"/>
    <w:tmpl w:val="CFBAD14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352E74D4"/>
    <w:multiLevelType w:val="multilevel"/>
    <w:tmpl w:val="C250F728"/>
    <w:lvl w:ilvl="0">
      <w:start w:val="9"/>
      <w:numFmt w:val="decimal"/>
      <w:lvlText w:val="%1"/>
      <w:lvlJc w:val="left"/>
      <w:pPr>
        <w:tabs>
          <w:tab w:val="num" w:pos="360"/>
        </w:tabs>
        <w:ind w:left="360" w:hanging="360"/>
      </w:pPr>
      <w:rPr>
        <w:rFonts w:hint="default"/>
      </w:rPr>
    </w:lvl>
    <w:lvl w:ilvl="1">
      <w:start w:val="4"/>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84B623E"/>
    <w:multiLevelType w:val="hybridMultilevel"/>
    <w:tmpl w:val="853E3CA8"/>
    <w:lvl w:ilvl="0" w:tplc="6E34553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CE450E"/>
    <w:multiLevelType w:val="hybridMultilevel"/>
    <w:tmpl w:val="B290E3DC"/>
    <w:lvl w:ilvl="0" w:tplc="BF326DA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D122079"/>
    <w:multiLevelType w:val="hybridMultilevel"/>
    <w:tmpl w:val="95A6693C"/>
    <w:lvl w:ilvl="0" w:tplc="115ECABE">
      <w:start w:val="4"/>
      <w:numFmt w:val="decimal"/>
      <w:lvlText w:val="2.%1"/>
      <w:lvlJc w:val="left"/>
      <w:pPr>
        <w:ind w:left="1080" w:hanging="360"/>
      </w:pPr>
      <w:rPr>
        <w:rFonts w:ascii="Arial" w:hAnsi="Arial" w:cs="Arial"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CF3C80"/>
    <w:multiLevelType w:val="hybridMultilevel"/>
    <w:tmpl w:val="95A6693C"/>
    <w:lvl w:ilvl="0" w:tplc="115ECABE">
      <w:start w:val="4"/>
      <w:numFmt w:val="decimal"/>
      <w:lvlText w:val="2.%1"/>
      <w:lvlJc w:val="left"/>
      <w:pPr>
        <w:ind w:left="1080" w:hanging="360"/>
      </w:pPr>
      <w:rPr>
        <w:rFonts w:ascii="Arial" w:hAnsi="Arial" w:cs="Arial"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105D19"/>
    <w:multiLevelType w:val="hybridMultilevel"/>
    <w:tmpl w:val="440E61AC"/>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71381"/>
    <w:multiLevelType w:val="multilevel"/>
    <w:tmpl w:val="3CD63350"/>
    <w:lvl w:ilvl="0">
      <w:start w:val="7"/>
      <w:numFmt w:val="decimal"/>
      <w:lvlText w:val="%1"/>
      <w:lvlJc w:val="left"/>
      <w:pPr>
        <w:tabs>
          <w:tab w:val="num" w:pos="360"/>
        </w:tabs>
        <w:ind w:left="360" w:hanging="360"/>
      </w:pPr>
      <w:rPr>
        <w:rFonts w:hint="default"/>
      </w:rPr>
    </w:lvl>
    <w:lvl w:ilvl="1">
      <w:start w:val="7"/>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8B3592D"/>
    <w:multiLevelType w:val="multilevel"/>
    <w:tmpl w:val="9C6680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441C1E"/>
    <w:multiLevelType w:val="multilevel"/>
    <w:tmpl w:val="E65ACAA2"/>
    <w:lvl w:ilvl="0">
      <w:start w:val="7"/>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6D40022F"/>
    <w:multiLevelType w:val="multilevel"/>
    <w:tmpl w:val="5D2E2E8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487983448">
    <w:abstractNumId w:val="0"/>
  </w:num>
  <w:num w:numId="2" w16cid:durableId="636108261">
    <w:abstractNumId w:val="8"/>
  </w:num>
  <w:num w:numId="3" w16cid:durableId="1036395191">
    <w:abstractNumId w:val="3"/>
  </w:num>
  <w:num w:numId="4" w16cid:durableId="1815096127">
    <w:abstractNumId w:val="11"/>
  </w:num>
  <w:num w:numId="5" w16cid:durableId="1466047883">
    <w:abstractNumId w:val="7"/>
  </w:num>
  <w:num w:numId="6" w16cid:durableId="501504283">
    <w:abstractNumId w:val="4"/>
  </w:num>
  <w:num w:numId="7" w16cid:durableId="984312365">
    <w:abstractNumId w:val="19"/>
  </w:num>
  <w:num w:numId="8" w16cid:durableId="530917227">
    <w:abstractNumId w:val="10"/>
  </w:num>
  <w:num w:numId="9" w16cid:durableId="1681001694">
    <w:abstractNumId w:val="16"/>
  </w:num>
  <w:num w:numId="10" w16cid:durableId="1431588795">
    <w:abstractNumId w:val="1"/>
  </w:num>
  <w:num w:numId="11" w16cid:durableId="294874975">
    <w:abstractNumId w:val="18"/>
  </w:num>
  <w:num w:numId="12" w16cid:durableId="1459715632">
    <w:abstractNumId w:val="6"/>
  </w:num>
  <w:num w:numId="13" w16cid:durableId="1561747954">
    <w:abstractNumId w:val="9"/>
  </w:num>
  <w:num w:numId="14" w16cid:durableId="1537817856">
    <w:abstractNumId w:val="15"/>
  </w:num>
  <w:num w:numId="15" w16cid:durableId="1655722005">
    <w:abstractNumId w:val="5"/>
  </w:num>
  <w:num w:numId="16" w16cid:durableId="1899200040">
    <w:abstractNumId w:val="17"/>
  </w:num>
  <w:num w:numId="17" w16cid:durableId="161623096">
    <w:abstractNumId w:val="14"/>
  </w:num>
  <w:num w:numId="18" w16cid:durableId="749235456">
    <w:abstractNumId w:val="13"/>
  </w:num>
  <w:num w:numId="19" w16cid:durableId="1915701834">
    <w:abstractNumId w:val="2"/>
  </w:num>
  <w:num w:numId="20" w16cid:durableId="1261139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A4"/>
    <w:rsid w:val="00013D0F"/>
    <w:rsid w:val="00014F8D"/>
    <w:rsid w:val="000158A2"/>
    <w:rsid w:val="00024C3C"/>
    <w:rsid w:val="00033553"/>
    <w:rsid w:val="00045600"/>
    <w:rsid w:val="00060F76"/>
    <w:rsid w:val="00065AFB"/>
    <w:rsid w:val="00066AAF"/>
    <w:rsid w:val="00071584"/>
    <w:rsid w:val="00075533"/>
    <w:rsid w:val="0007752A"/>
    <w:rsid w:val="000863ED"/>
    <w:rsid w:val="00086E7C"/>
    <w:rsid w:val="000936E3"/>
    <w:rsid w:val="000A3A99"/>
    <w:rsid w:val="000A459A"/>
    <w:rsid w:val="000B1F45"/>
    <w:rsid w:val="000C30C6"/>
    <w:rsid w:val="000C6645"/>
    <w:rsid w:val="000D262E"/>
    <w:rsid w:val="000D58B9"/>
    <w:rsid w:val="000D741B"/>
    <w:rsid w:val="000E130B"/>
    <w:rsid w:val="001034A3"/>
    <w:rsid w:val="0011080C"/>
    <w:rsid w:val="00123026"/>
    <w:rsid w:val="00124FD1"/>
    <w:rsid w:val="001302F2"/>
    <w:rsid w:val="00133283"/>
    <w:rsid w:val="00135785"/>
    <w:rsid w:val="00140DA7"/>
    <w:rsid w:val="001418BD"/>
    <w:rsid w:val="00141D9C"/>
    <w:rsid w:val="00151A3A"/>
    <w:rsid w:val="00155018"/>
    <w:rsid w:val="0015766A"/>
    <w:rsid w:val="00161402"/>
    <w:rsid w:val="001646BA"/>
    <w:rsid w:val="00166745"/>
    <w:rsid w:val="00166835"/>
    <w:rsid w:val="00172995"/>
    <w:rsid w:val="00182588"/>
    <w:rsid w:val="0019135A"/>
    <w:rsid w:val="00194E1B"/>
    <w:rsid w:val="0019572D"/>
    <w:rsid w:val="001A48FA"/>
    <w:rsid w:val="001B0BDD"/>
    <w:rsid w:val="001C12DF"/>
    <w:rsid w:val="001C1EC8"/>
    <w:rsid w:val="001C23B5"/>
    <w:rsid w:val="001C6F56"/>
    <w:rsid w:val="001C709E"/>
    <w:rsid w:val="001D5AED"/>
    <w:rsid w:val="001E7F88"/>
    <w:rsid w:val="001F0246"/>
    <w:rsid w:val="001F271F"/>
    <w:rsid w:val="001F7308"/>
    <w:rsid w:val="0020108F"/>
    <w:rsid w:val="00202E48"/>
    <w:rsid w:val="002068D7"/>
    <w:rsid w:val="00223A70"/>
    <w:rsid w:val="00223F2D"/>
    <w:rsid w:val="00224D2D"/>
    <w:rsid w:val="00227FE2"/>
    <w:rsid w:val="00230C1E"/>
    <w:rsid w:val="00233400"/>
    <w:rsid w:val="00233A89"/>
    <w:rsid w:val="00240E2C"/>
    <w:rsid w:val="00260F14"/>
    <w:rsid w:val="002621A6"/>
    <w:rsid w:val="00273C5B"/>
    <w:rsid w:val="0028285E"/>
    <w:rsid w:val="00294F03"/>
    <w:rsid w:val="00295754"/>
    <w:rsid w:val="002A4A70"/>
    <w:rsid w:val="002A6E0F"/>
    <w:rsid w:val="002B7F35"/>
    <w:rsid w:val="002C2EBE"/>
    <w:rsid w:val="002C6A89"/>
    <w:rsid w:val="002D3DB7"/>
    <w:rsid w:val="002D54A5"/>
    <w:rsid w:val="002E2449"/>
    <w:rsid w:val="002F79C0"/>
    <w:rsid w:val="00305152"/>
    <w:rsid w:val="00305F43"/>
    <w:rsid w:val="003121BF"/>
    <w:rsid w:val="00323E96"/>
    <w:rsid w:val="003266CC"/>
    <w:rsid w:val="00326897"/>
    <w:rsid w:val="00327E49"/>
    <w:rsid w:val="00332148"/>
    <w:rsid w:val="00334BD8"/>
    <w:rsid w:val="00342DF9"/>
    <w:rsid w:val="00355F3F"/>
    <w:rsid w:val="00365068"/>
    <w:rsid w:val="003767FA"/>
    <w:rsid w:val="00376C19"/>
    <w:rsid w:val="003829B5"/>
    <w:rsid w:val="0038488E"/>
    <w:rsid w:val="0039200F"/>
    <w:rsid w:val="003936E1"/>
    <w:rsid w:val="003A1BD3"/>
    <w:rsid w:val="003A6CEA"/>
    <w:rsid w:val="003B259C"/>
    <w:rsid w:val="003C1CD0"/>
    <w:rsid w:val="003C7B38"/>
    <w:rsid w:val="003D1E5F"/>
    <w:rsid w:val="003D616E"/>
    <w:rsid w:val="003D7BB7"/>
    <w:rsid w:val="003E75D5"/>
    <w:rsid w:val="003E76B2"/>
    <w:rsid w:val="003F3DE6"/>
    <w:rsid w:val="0041454D"/>
    <w:rsid w:val="00420981"/>
    <w:rsid w:val="00420EA3"/>
    <w:rsid w:val="004246DE"/>
    <w:rsid w:val="004278BB"/>
    <w:rsid w:val="00431934"/>
    <w:rsid w:val="0043555B"/>
    <w:rsid w:val="00442C8E"/>
    <w:rsid w:val="00444039"/>
    <w:rsid w:val="004453DD"/>
    <w:rsid w:val="00450EDF"/>
    <w:rsid w:val="004635A6"/>
    <w:rsid w:val="00465A53"/>
    <w:rsid w:val="00471953"/>
    <w:rsid w:val="00475FF9"/>
    <w:rsid w:val="004814CD"/>
    <w:rsid w:val="0048602C"/>
    <w:rsid w:val="00497565"/>
    <w:rsid w:val="004A5ED4"/>
    <w:rsid w:val="004B541E"/>
    <w:rsid w:val="004C1E8F"/>
    <w:rsid w:val="004C2F99"/>
    <w:rsid w:val="004D053A"/>
    <w:rsid w:val="004D2322"/>
    <w:rsid w:val="004D541D"/>
    <w:rsid w:val="004F7A09"/>
    <w:rsid w:val="00517C52"/>
    <w:rsid w:val="00520F21"/>
    <w:rsid w:val="0052760C"/>
    <w:rsid w:val="00530170"/>
    <w:rsid w:val="0053035B"/>
    <w:rsid w:val="005309C9"/>
    <w:rsid w:val="005351E1"/>
    <w:rsid w:val="005361A0"/>
    <w:rsid w:val="00540716"/>
    <w:rsid w:val="00541C4E"/>
    <w:rsid w:val="00543447"/>
    <w:rsid w:val="00545154"/>
    <w:rsid w:val="00547ADF"/>
    <w:rsid w:val="00551C9A"/>
    <w:rsid w:val="00572BE1"/>
    <w:rsid w:val="00573357"/>
    <w:rsid w:val="00573729"/>
    <w:rsid w:val="0057544D"/>
    <w:rsid w:val="00576171"/>
    <w:rsid w:val="00582156"/>
    <w:rsid w:val="00583A8C"/>
    <w:rsid w:val="00594CFA"/>
    <w:rsid w:val="005B10F0"/>
    <w:rsid w:val="005B1A29"/>
    <w:rsid w:val="005B30CF"/>
    <w:rsid w:val="005C111D"/>
    <w:rsid w:val="005C78C6"/>
    <w:rsid w:val="005D397C"/>
    <w:rsid w:val="005E40B1"/>
    <w:rsid w:val="005F6A3F"/>
    <w:rsid w:val="00605A95"/>
    <w:rsid w:val="006204D7"/>
    <w:rsid w:val="00626AA0"/>
    <w:rsid w:val="006323BB"/>
    <w:rsid w:val="00640898"/>
    <w:rsid w:val="00641F02"/>
    <w:rsid w:val="00644168"/>
    <w:rsid w:val="00655F33"/>
    <w:rsid w:val="00657442"/>
    <w:rsid w:val="00660A88"/>
    <w:rsid w:val="006618A3"/>
    <w:rsid w:val="00661A8D"/>
    <w:rsid w:val="00667828"/>
    <w:rsid w:val="00672BE2"/>
    <w:rsid w:val="006753B1"/>
    <w:rsid w:val="00687294"/>
    <w:rsid w:val="00687FA2"/>
    <w:rsid w:val="00693F40"/>
    <w:rsid w:val="00694063"/>
    <w:rsid w:val="006A5E78"/>
    <w:rsid w:val="006A7EB3"/>
    <w:rsid w:val="006B0F75"/>
    <w:rsid w:val="006B3368"/>
    <w:rsid w:val="006B4C97"/>
    <w:rsid w:val="006C4D3A"/>
    <w:rsid w:val="006D1C5F"/>
    <w:rsid w:val="006D2348"/>
    <w:rsid w:val="006D4C92"/>
    <w:rsid w:val="006D6F9D"/>
    <w:rsid w:val="006E2ECE"/>
    <w:rsid w:val="006E4D82"/>
    <w:rsid w:val="006F39E7"/>
    <w:rsid w:val="006F54A1"/>
    <w:rsid w:val="006F7BEB"/>
    <w:rsid w:val="00701E38"/>
    <w:rsid w:val="00706C15"/>
    <w:rsid w:val="0071697A"/>
    <w:rsid w:val="00737284"/>
    <w:rsid w:val="00742EA2"/>
    <w:rsid w:val="00744580"/>
    <w:rsid w:val="00750E50"/>
    <w:rsid w:val="007550A0"/>
    <w:rsid w:val="0076458E"/>
    <w:rsid w:val="00765477"/>
    <w:rsid w:val="00770A46"/>
    <w:rsid w:val="00780876"/>
    <w:rsid w:val="00782128"/>
    <w:rsid w:val="007822DA"/>
    <w:rsid w:val="00784782"/>
    <w:rsid w:val="0079106F"/>
    <w:rsid w:val="00792B3B"/>
    <w:rsid w:val="00793D79"/>
    <w:rsid w:val="007949E1"/>
    <w:rsid w:val="007A2A57"/>
    <w:rsid w:val="007B63A3"/>
    <w:rsid w:val="007C1988"/>
    <w:rsid w:val="007C33A1"/>
    <w:rsid w:val="007C47F7"/>
    <w:rsid w:val="007C73C7"/>
    <w:rsid w:val="007D7AB5"/>
    <w:rsid w:val="007E0412"/>
    <w:rsid w:val="007E185D"/>
    <w:rsid w:val="007E239D"/>
    <w:rsid w:val="007E5161"/>
    <w:rsid w:val="007F2CB3"/>
    <w:rsid w:val="007F32AE"/>
    <w:rsid w:val="007F634C"/>
    <w:rsid w:val="00801E17"/>
    <w:rsid w:val="008023A7"/>
    <w:rsid w:val="00806307"/>
    <w:rsid w:val="0081112E"/>
    <w:rsid w:val="0083065C"/>
    <w:rsid w:val="00830953"/>
    <w:rsid w:val="00830D20"/>
    <w:rsid w:val="00835100"/>
    <w:rsid w:val="0084316B"/>
    <w:rsid w:val="008437AF"/>
    <w:rsid w:val="0084391C"/>
    <w:rsid w:val="00847B8C"/>
    <w:rsid w:val="00863200"/>
    <w:rsid w:val="0087317A"/>
    <w:rsid w:val="00877DBE"/>
    <w:rsid w:val="00887FDD"/>
    <w:rsid w:val="00891BBD"/>
    <w:rsid w:val="00892AAB"/>
    <w:rsid w:val="008941A4"/>
    <w:rsid w:val="00894BFB"/>
    <w:rsid w:val="00895CC6"/>
    <w:rsid w:val="008A209C"/>
    <w:rsid w:val="008A6D74"/>
    <w:rsid w:val="008B6E31"/>
    <w:rsid w:val="008C2180"/>
    <w:rsid w:val="008C4293"/>
    <w:rsid w:val="008D26D9"/>
    <w:rsid w:val="008D3C75"/>
    <w:rsid w:val="008E01DE"/>
    <w:rsid w:val="008E5AFC"/>
    <w:rsid w:val="008F7414"/>
    <w:rsid w:val="00900E88"/>
    <w:rsid w:val="00904EA1"/>
    <w:rsid w:val="0090578D"/>
    <w:rsid w:val="00911DF3"/>
    <w:rsid w:val="00917449"/>
    <w:rsid w:val="0092046D"/>
    <w:rsid w:val="00935868"/>
    <w:rsid w:val="00952FF3"/>
    <w:rsid w:val="00954C05"/>
    <w:rsid w:val="00955E0C"/>
    <w:rsid w:val="00966FDE"/>
    <w:rsid w:val="00975673"/>
    <w:rsid w:val="00984AEE"/>
    <w:rsid w:val="00990758"/>
    <w:rsid w:val="009921FD"/>
    <w:rsid w:val="009A309F"/>
    <w:rsid w:val="009B150F"/>
    <w:rsid w:val="009B532F"/>
    <w:rsid w:val="009B564F"/>
    <w:rsid w:val="009C4B99"/>
    <w:rsid w:val="009C57A4"/>
    <w:rsid w:val="009C61D0"/>
    <w:rsid w:val="009E033C"/>
    <w:rsid w:val="009E3459"/>
    <w:rsid w:val="009F7F6D"/>
    <w:rsid w:val="00A01CE4"/>
    <w:rsid w:val="00A07B46"/>
    <w:rsid w:val="00A2584C"/>
    <w:rsid w:val="00A25F39"/>
    <w:rsid w:val="00A31535"/>
    <w:rsid w:val="00A31796"/>
    <w:rsid w:val="00A42A15"/>
    <w:rsid w:val="00A4677E"/>
    <w:rsid w:val="00A5049C"/>
    <w:rsid w:val="00A530CA"/>
    <w:rsid w:val="00A547CD"/>
    <w:rsid w:val="00A7084D"/>
    <w:rsid w:val="00A73005"/>
    <w:rsid w:val="00A75D37"/>
    <w:rsid w:val="00A949B5"/>
    <w:rsid w:val="00AA1BA8"/>
    <w:rsid w:val="00AA485A"/>
    <w:rsid w:val="00AB2C6B"/>
    <w:rsid w:val="00AB3B1B"/>
    <w:rsid w:val="00AB60A3"/>
    <w:rsid w:val="00AC0DF0"/>
    <w:rsid w:val="00AC1227"/>
    <w:rsid w:val="00AD2164"/>
    <w:rsid w:val="00AE194A"/>
    <w:rsid w:val="00B00189"/>
    <w:rsid w:val="00B029EB"/>
    <w:rsid w:val="00B20C2F"/>
    <w:rsid w:val="00B33511"/>
    <w:rsid w:val="00B407D5"/>
    <w:rsid w:val="00B44D56"/>
    <w:rsid w:val="00B54E39"/>
    <w:rsid w:val="00B56DC2"/>
    <w:rsid w:val="00B60215"/>
    <w:rsid w:val="00B65E06"/>
    <w:rsid w:val="00B738CD"/>
    <w:rsid w:val="00B754A7"/>
    <w:rsid w:val="00B82E76"/>
    <w:rsid w:val="00B93058"/>
    <w:rsid w:val="00B9383B"/>
    <w:rsid w:val="00B9589F"/>
    <w:rsid w:val="00B96358"/>
    <w:rsid w:val="00BA54F2"/>
    <w:rsid w:val="00BA6E89"/>
    <w:rsid w:val="00BB1A57"/>
    <w:rsid w:val="00BB32A4"/>
    <w:rsid w:val="00BB382E"/>
    <w:rsid w:val="00BB3993"/>
    <w:rsid w:val="00BB3A66"/>
    <w:rsid w:val="00BC0323"/>
    <w:rsid w:val="00BC4E1D"/>
    <w:rsid w:val="00BE12A5"/>
    <w:rsid w:val="00C004A4"/>
    <w:rsid w:val="00C04192"/>
    <w:rsid w:val="00C0782C"/>
    <w:rsid w:val="00C07DB5"/>
    <w:rsid w:val="00C16D37"/>
    <w:rsid w:val="00C21FD4"/>
    <w:rsid w:val="00C23B16"/>
    <w:rsid w:val="00C24D5A"/>
    <w:rsid w:val="00C360B1"/>
    <w:rsid w:val="00C42F41"/>
    <w:rsid w:val="00C511FA"/>
    <w:rsid w:val="00C51726"/>
    <w:rsid w:val="00C54EA7"/>
    <w:rsid w:val="00C70DB9"/>
    <w:rsid w:val="00C732A3"/>
    <w:rsid w:val="00C77EBA"/>
    <w:rsid w:val="00C82E6F"/>
    <w:rsid w:val="00C91A10"/>
    <w:rsid w:val="00C91ED4"/>
    <w:rsid w:val="00CA70BC"/>
    <w:rsid w:val="00CB5AAC"/>
    <w:rsid w:val="00CC4247"/>
    <w:rsid w:val="00CD31A8"/>
    <w:rsid w:val="00CD3543"/>
    <w:rsid w:val="00CD56DB"/>
    <w:rsid w:val="00CE05FB"/>
    <w:rsid w:val="00CE4368"/>
    <w:rsid w:val="00CF1946"/>
    <w:rsid w:val="00CF33D1"/>
    <w:rsid w:val="00D01F28"/>
    <w:rsid w:val="00D0788C"/>
    <w:rsid w:val="00D26DBC"/>
    <w:rsid w:val="00D277BB"/>
    <w:rsid w:val="00D40B08"/>
    <w:rsid w:val="00D4605A"/>
    <w:rsid w:val="00D55564"/>
    <w:rsid w:val="00D70959"/>
    <w:rsid w:val="00D72221"/>
    <w:rsid w:val="00D82708"/>
    <w:rsid w:val="00D83E64"/>
    <w:rsid w:val="00D87C92"/>
    <w:rsid w:val="00D97592"/>
    <w:rsid w:val="00D97715"/>
    <w:rsid w:val="00DA1EB1"/>
    <w:rsid w:val="00DA3852"/>
    <w:rsid w:val="00DA6349"/>
    <w:rsid w:val="00DB2774"/>
    <w:rsid w:val="00DC4A5F"/>
    <w:rsid w:val="00DC7FAB"/>
    <w:rsid w:val="00DD02C0"/>
    <w:rsid w:val="00DD441B"/>
    <w:rsid w:val="00DD525B"/>
    <w:rsid w:val="00DE05BC"/>
    <w:rsid w:val="00DE411C"/>
    <w:rsid w:val="00DE7337"/>
    <w:rsid w:val="00DF6D73"/>
    <w:rsid w:val="00E06AF6"/>
    <w:rsid w:val="00E07397"/>
    <w:rsid w:val="00E122E6"/>
    <w:rsid w:val="00E176B9"/>
    <w:rsid w:val="00E20007"/>
    <w:rsid w:val="00E21D2C"/>
    <w:rsid w:val="00E31AA8"/>
    <w:rsid w:val="00E42258"/>
    <w:rsid w:val="00E70579"/>
    <w:rsid w:val="00E80E59"/>
    <w:rsid w:val="00E822F7"/>
    <w:rsid w:val="00E82673"/>
    <w:rsid w:val="00E914ED"/>
    <w:rsid w:val="00E92D8C"/>
    <w:rsid w:val="00ED1FB3"/>
    <w:rsid w:val="00ED292D"/>
    <w:rsid w:val="00ED3F77"/>
    <w:rsid w:val="00EE2404"/>
    <w:rsid w:val="00EE2A8D"/>
    <w:rsid w:val="00EF43FE"/>
    <w:rsid w:val="00EF4F11"/>
    <w:rsid w:val="00EF5190"/>
    <w:rsid w:val="00F07775"/>
    <w:rsid w:val="00F136DC"/>
    <w:rsid w:val="00F14CD9"/>
    <w:rsid w:val="00F22AA1"/>
    <w:rsid w:val="00F24562"/>
    <w:rsid w:val="00F3221D"/>
    <w:rsid w:val="00F32708"/>
    <w:rsid w:val="00F33F46"/>
    <w:rsid w:val="00F34099"/>
    <w:rsid w:val="00F34DEA"/>
    <w:rsid w:val="00F426C2"/>
    <w:rsid w:val="00F4544B"/>
    <w:rsid w:val="00F532F3"/>
    <w:rsid w:val="00F55C0E"/>
    <w:rsid w:val="00F60589"/>
    <w:rsid w:val="00F620AF"/>
    <w:rsid w:val="00F6217A"/>
    <w:rsid w:val="00F70BB8"/>
    <w:rsid w:val="00F73343"/>
    <w:rsid w:val="00F8011F"/>
    <w:rsid w:val="00F81785"/>
    <w:rsid w:val="00F91D39"/>
    <w:rsid w:val="00F94967"/>
    <w:rsid w:val="00F96A55"/>
    <w:rsid w:val="00FA246B"/>
    <w:rsid w:val="00FA32C2"/>
    <w:rsid w:val="00FA39A5"/>
    <w:rsid w:val="00FA6BDD"/>
    <w:rsid w:val="00FB349C"/>
    <w:rsid w:val="00FB4EBE"/>
    <w:rsid w:val="00FC0227"/>
    <w:rsid w:val="00FC0DB0"/>
    <w:rsid w:val="00FC18CA"/>
    <w:rsid w:val="00FC5B09"/>
    <w:rsid w:val="00FD78B2"/>
    <w:rsid w:val="00FE3998"/>
    <w:rsid w:val="00FE6E90"/>
    <w:rsid w:val="00FF48C9"/>
    <w:rsid w:val="00FF7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7A28"/>
  <w15:chartTrackingRefBased/>
  <w15:docId w15:val="{8A31435D-C3CA-4139-81CF-0E6DE2C4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C7FAB"/>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530170"/>
    <w:pPr>
      <w:spacing w:before="120" w:after="120"/>
      <w:outlineLvl w:val="0"/>
    </w:pPr>
    <w:rPr>
      <w:b/>
      <w:sz w:val="28"/>
    </w:rPr>
  </w:style>
  <w:style w:type="paragraph" w:styleId="Nadpis2">
    <w:name w:val="heading 2"/>
    <w:basedOn w:val="Normln"/>
    <w:next w:val="Normln"/>
    <w:qFormat/>
    <w:rsid w:val="00151A3A"/>
    <w:pPr>
      <w:spacing w:after="120"/>
      <w:outlineLvl w:val="1"/>
    </w:pPr>
    <w:rPr>
      <w:b/>
      <w:sz w:val="24"/>
    </w:rPr>
  </w:style>
  <w:style w:type="paragraph" w:styleId="Nadpis3">
    <w:name w:val="heading 3"/>
    <w:basedOn w:val="Normln"/>
    <w:next w:val="Normln"/>
    <w:qFormat/>
    <w:rsid w:val="00530170"/>
    <w:pPr>
      <w:outlineLvl w:val="2"/>
    </w:pPr>
    <w:rPr>
      <w:b/>
    </w:rPr>
  </w:style>
  <w:style w:type="paragraph" w:styleId="Nadpis4">
    <w:name w:val="heading 4"/>
    <w:basedOn w:val="Normln"/>
    <w:next w:val="Normln"/>
    <w:qFormat/>
    <w:rsid w:val="007E0412"/>
    <w:pPr>
      <w:keepNext/>
      <w:tabs>
        <w:tab w:val="num" w:pos="360"/>
      </w:tabs>
      <w:spacing w:before="240" w:after="60"/>
      <w:ind w:left="360"/>
      <w:outlineLvl w:val="3"/>
    </w:pPr>
    <w:rPr>
      <w:rFonts w:ascii="Times New Roman" w:hAnsi="Times New Roman"/>
      <w:b/>
      <w:bCs/>
      <w:sz w:val="28"/>
      <w:szCs w:val="28"/>
    </w:rPr>
  </w:style>
  <w:style w:type="paragraph" w:styleId="Nadpis5">
    <w:name w:val="heading 5"/>
    <w:basedOn w:val="Normln"/>
    <w:next w:val="Normln"/>
    <w:qFormat/>
    <w:rsid w:val="007E0412"/>
    <w:pPr>
      <w:keepNext/>
      <w:tabs>
        <w:tab w:val="num" w:pos="360"/>
        <w:tab w:val="left" w:pos="720"/>
      </w:tabs>
      <w:ind w:left="360"/>
      <w:outlineLvl w:val="4"/>
    </w:pPr>
    <w:rPr>
      <w:sz w:val="24"/>
    </w:rPr>
  </w:style>
  <w:style w:type="paragraph" w:styleId="Nadpis6">
    <w:name w:val="heading 6"/>
    <w:basedOn w:val="Normln"/>
    <w:next w:val="Normln"/>
    <w:qFormat/>
    <w:rsid w:val="007E0412"/>
    <w:pPr>
      <w:tabs>
        <w:tab w:val="num" w:pos="360"/>
      </w:tabs>
      <w:spacing w:before="240" w:after="60"/>
      <w:ind w:left="360"/>
      <w:outlineLvl w:val="5"/>
    </w:pPr>
    <w:rPr>
      <w:rFonts w:ascii="Times New Roman" w:hAnsi="Times New Roman"/>
      <w:b/>
      <w:bCs/>
      <w:sz w:val="22"/>
      <w:szCs w:val="22"/>
    </w:rPr>
  </w:style>
  <w:style w:type="paragraph" w:styleId="Nadpis7">
    <w:name w:val="heading 7"/>
    <w:basedOn w:val="Normln"/>
    <w:next w:val="Normln"/>
    <w:qFormat/>
    <w:rsid w:val="007E0412"/>
    <w:pPr>
      <w:tabs>
        <w:tab w:val="num" w:pos="360"/>
      </w:tabs>
      <w:spacing w:before="240" w:after="60"/>
      <w:ind w:left="360"/>
      <w:outlineLvl w:val="6"/>
    </w:pPr>
    <w:rPr>
      <w:rFonts w:ascii="Times New Roman" w:hAnsi="Times New Roman"/>
      <w:sz w:val="24"/>
      <w:szCs w:val="24"/>
    </w:rPr>
  </w:style>
  <w:style w:type="paragraph" w:styleId="Nadpis8">
    <w:name w:val="heading 8"/>
    <w:basedOn w:val="Normln"/>
    <w:next w:val="Normln"/>
    <w:qFormat/>
    <w:rsid w:val="007E0412"/>
    <w:pPr>
      <w:tabs>
        <w:tab w:val="num" w:pos="360"/>
      </w:tabs>
      <w:spacing w:before="240" w:after="60"/>
      <w:ind w:left="360"/>
      <w:outlineLvl w:val="7"/>
    </w:pPr>
    <w:rPr>
      <w:rFonts w:ascii="Times New Roman" w:hAnsi="Times New Roman"/>
      <w:i/>
      <w:iCs/>
      <w:sz w:val="24"/>
      <w:szCs w:val="24"/>
    </w:rPr>
  </w:style>
  <w:style w:type="paragraph" w:styleId="Nadpis9">
    <w:name w:val="heading 9"/>
    <w:basedOn w:val="Normln"/>
    <w:next w:val="Normln"/>
    <w:qFormat/>
    <w:rsid w:val="007E0412"/>
    <w:pPr>
      <w:tabs>
        <w:tab w:val="num" w:pos="360"/>
      </w:tabs>
      <w:spacing w:before="240" w:after="60"/>
      <w:ind w:left="3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customStyle="1" w:styleId="AnapovedaM">
    <w:name w:val="AnapovedaM"/>
    <w:rsid w:val="00DC7FAB"/>
    <w:rPr>
      <w:rFonts w:ascii="Arial" w:hAnsi="Arial"/>
      <w:noProof w:val="0"/>
      <w:vanish/>
      <w:color w:val="FF0000"/>
      <w:spacing w:val="-5"/>
      <w:sz w:val="16"/>
      <w:vertAlign w:val="baseline"/>
      <w:lang w:val="cs-CZ"/>
    </w:rPr>
  </w:style>
  <w:style w:type="character" w:customStyle="1" w:styleId="AnapovedaV">
    <w:name w:val="AnapovedaV"/>
    <w:rsid w:val="00DC7FAB"/>
    <w:rPr>
      <w:rFonts w:ascii="Arial" w:hAnsi="Arial"/>
      <w:i/>
      <w:noProof w:val="0"/>
      <w:vanish/>
      <w:color w:val="FF0000"/>
      <w:spacing w:val="-5"/>
      <w:sz w:val="18"/>
      <w:vertAlign w:val="baseline"/>
      <w:lang w:val="cs-CZ"/>
    </w:rPr>
  </w:style>
  <w:style w:type="paragraph" w:styleId="Zpat">
    <w:name w:val="footer"/>
    <w:basedOn w:val="Normln"/>
    <w:rsid w:val="00DC7FAB"/>
    <w:rPr>
      <w:sz w:val="16"/>
    </w:rPr>
  </w:style>
  <w:style w:type="paragraph" w:styleId="Zhlav">
    <w:name w:val="header"/>
    <w:basedOn w:val="Normln"/>
    <w:link w:val="ZhlavChar"/>
    <w:rsid w:val="00DC7FAB"/>
    <w:rPr>
      <w:sz w:val="16"/>
    </w:rPr>
  </w:style>
  <w:style w:type="table" w:styleId="Mkatabulky">
    <w:name w:val="Table Grid"/>
    <w:basedOn w:val="Normlntabulka"/>
    <w:rsid w:val="00DC7FA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Documentnameextrenal">
    <w:name w:val="kb_Document_name_extrenal"/>
    <w:basedOn w:val="Normln"/>
    <w:rsid w:val="00DC7FAB"/>
    <w:pPr>
      <w:shd w:val="pct37" w:color="auto" w:fill="auto"/>
      <w:tabs>
        <w:tab w:val="right" w:pos="6167"/>
      </w:tabs>
      <w:spacing w:before="560"/>
    </w:pPr>
    <w:rPr>
      <w:b/>
      <w:color w:val="FFFFFF"/>
      <w:sz w:val="27"/>
    </w:rPr>
  </w:style>
  <w:style w:type="paragraph" w:customStyle="1" w:styleId="Registration">
    <w:name w:val="Registration"/>
    <w:basedOn w:val="Normln"/>
    <w:rsid w:val="00DC7FAB"/>
    <w:pPr>
      <w:spacing w:before="40"/>
    </w:pPr>
    <w:rPr>
      <w:caps/>
      <w:sz w:val="8"/>
    </w:rPr>
  </w:style>
  <w:style w:type="character" w:styleId="slostrnky">
    <w:name w:val="page number"/>
    <w:rsid w:val="00DC7FAB"/>
    <w:rPr>
      <w:rFonts w:ascii="Arial" w:hAnsi="Arial"/>
      <w:sz w:val="16"/>
    </w:rPr>
  </w:style>
  <w:style w:type="paragraph" w:customStyle="1" w:styleId="kbFixedtext">
    <w:name w:val="kb_Fixed_text"/>
    <w:basedOn w:val="Normln"/>
    <w:rsid w:val="00DC7FAB"/>
    <w:pPr>
      <w:spacing w:before="40"/>
    </w:pPr>
    <w:rPr>
      <w:sz w:val="16"/>
    </w:rPr>
  </w:style>
  <w:style w:type="paragraph" w:customStyle="1" w:styleId="kbRegistration">
    <w:name w:val="kb_Registration"/>
    <w:basedOn w:val="Normln"/>
    <w:rsid w:val="00DC7FAB"/>
    <w:pPr>
      <w:spacing w:before="40"/>
    </w:pPr>
    <w:rPr>
      <w:caps/>
      <w:sz w:val="8"/>
    </w:rPr>
  </w:style>
  <w:style w:type="paragraph" w:styleId="Textbubliny">
    <w:name w:val="Balloon Text"/>
    <w:basedOn w:val="Normln"/>
    <w:semiHidden/>
    <w:rsid w:val="00326897"/>
    <w:rPr>
      <w:rFonts w:ascii="Tahoma" w:hAnsi="Tahoma" w:cs="Tahoma"/>
      <w:sz w:val="16"/>
      <w:szCs w:val="16"/>
    </w:rPr>
  </w:style>
  <w:style w:type="character" w:styleId="Odkaznakoment">
    <w:name w:val="annotation reference"/>
    <w:semiHidden/>
    <w:rsid w:val="00326897"/>
    <w:rPr>
      <w:sz w:val="16"/>
      <w:szCs w:val="16"/>
    </w:rPr>
  </w:style>
  <w:style w:type="paragraph" w:styleId="Textkomente">
    <w:name w:val="annotation text"/>
    <w:basedOn w:val="Normln"/>
    <w:link w:val="TextkomenteChar"/>
    <w:semiHidden/>
    <w:rsid w:val="00326897"/>
    <w:rPr>
      <w:sz w:val="20"/>
    </w:rPr>
  </w:style>
  <w:style w:type="paragraph" w:styleId="Pedmtkomente">
    <w:name w:val="annotation subject"/>
    <w:basedOn w:val="Textkomente"/>
    <w:next w:val="Textkomente"/>
    <w:semiHidden/>
    <w:rsid w:val="00326897"/>
    <w:rPr>
      <w:b/>
      <w:bCs/>
    </w:rPr>
  </w:style>
  <w:style w:type="character" w:customStyle="1" w:styleId="TextkomenteChar">
    <w:name w:val="Text komentáře Char"/>
    <w:link w:val="Textkomente"/>
    <w:semiHidden/>
    <w:rsid w:val="00045600"/>
    <w:rPr>
      <w:rFonts w:ascii="Arial" w:hAnsi="Arial"/>
      <w:lang w:val="cs-CZ" w:eastAsia="cs-CZ" w:bidi="ar-SA"/>
    </w:rPr>
  </w:style>
  <w:style w:type="paragraph" w:customStyle="1" w:styleId="CharChar1Char">
    <w:name w:val="Char Char1 Char"/>
    <w:basedOn w:val="Normln"/>
    <w:rsid w:val="0092046D"/>
    <w:pPr>
      <w:overflowPunct/>
      <w:autoSpaceDE/>
      <w:autoSpaceDN/>
      <w:adjustRightInd/>
      <w:jc w:val="left"/>
      <w:textAlignment w:val="auto"/>
    </w:pPr>
    <w:rPr>
      <w:rFonts w:ascii="Times New Roman" w:hAnsi="Times New Roman"/>
      <w:sz w:val="20"/>
      <w:lang w:val="en-US" w:eastAsia="en-US"/>
    </w:rPr>
  </w:style>
  <w:style w:type="character" w:customStyle="1" w:styleId="NapovedaChar">
    <w:name w:val="Napoveda Char"/>
    <w:link w:val="Napoveda"/>
    <w:rsid w:val="0092046D"/>
    <w:rPr>
      <w:rFonts w:ascii="Arial" w:hAnsi="Arial" w:cs="Arial"/>
      <w:vanish/>
      <w:color w:val="FF0000"/>
      <w:sz w:val="16"/>
      <w:szCs w:val="16"/>
      <w:lang w:val="cs-CZ" w:eastAsia="cs-CZ" w:bidi="ar-SA"/>
    </w:rPr>
  </w:style>
  <w:style w:type="paragraph" w:customStyle="1" w:styleId="Napoveda">
    <w:name w:val="Napoveda"/>
    <w:basedOn w:val="Normln"/>
    <w:link w:val="NapovedaChar"/>
    <w:rsid w:val="0092046D"/>
    <w:rPr>
      <w:rFonts w:cs="Arial"/>
      <w:vanish/>
      <w:color w:val="FF0000"/>
      <w:sz w:val="16"/>
      <w:szCs w:val="16"/>
    </w:rPr>
  </w:style>
  <w:style w:type="paragraph" w:customStyle="1" w:styleId="CharChar1CharCharCharCharCharChar">
    <w:name w:val="Char Char1 Char Char Char Char Char Char"/>
    <w:basedOn w:val="Normln"/>
    <w:rsid w:val="00F532F3"/>
    <w:pPr>
      <w:overflowPunct/>
      <w:autoSpaceDE/>
      <w:autoSpaceDN/>
      <w:adjustRightInd/>
      <w:jc w:val="left"/>
      <w:textAlignment w:val="auto"/>
    </w:pPr>
    <w:rPr>
      <w:rFonts w:ascii="Times New Roman" w:hAnsi="Times New Roman"/>
      <w:sz w:val="20"/>
      <w:lang w:val="en-US" w:eastAsia="en-US"/>
    </w:rPr>
  </w:style>
  <w:style w:type="character" w:styleId="Hypertextovodkaz">
    <w:name w:val="Hyperlink"/>
    <w:uiPriority w:val="99"/>
    <w:unhideWhenUsed/>
    <w:rsid w:val="00BB3A66"/>
    <w:rPr>
      <w:color w:val="0000FF"/>
      <w:u w:val="single"/>
    </w:rPr>
  </w:style>
  <w:style w:type="paragraph" w:styleId="Textpoznpodarou">
    <w:name w:val="footnote text"/>
    <w:basedOn w:val="Normln"/>
    <w:link w:val="TextpoznpodarouChar"/>
    <w:rsid w:val="004C2F99"/>
    <w:rPr>
      <w:sz w:val="20"/>
    </w:rPr>
  </w:style>
  <w:style w:type="character" w:customStyle="1" w:styleId="TextpoznpodarouChar">
    <w:name w:val="Text pozn. pod čarou Char"/>
    <w:link w:val="Textpoznpodarou"/>
    <w:rsid w:val="004C2F99"/>
    <w:rPr>
      <w:rFonts w:ascii="Arial" w:hAnsi="Arial"/>
    </w:rPr>
  </w:style>
  <w:style w:type="character" w:styleId="Znakapoznpodarou">
    <w:name w:val="footnote reference"/>
    <w:rsid w:val="004C2F99"/>
    <w:rPr>
      <w:vertAlign w:val="superscript"/>
    </w:rPr>
  </w:style>
  <w:style w:type="character" w:customStyle="1" w:styleId="ZhlavChar">
    <w:name w:val="Záhlaví Char"/>
    <w:link w:val="Zhlav"/>
    <w:rsid w:val="003E76B2"/>
    <w:rPr>
      <w:rFonts w:ascii="Arial" w:hAnsi="Arial"/>
      <w:sz w:val="16"/>
    </w:rPr>
  </w:style>
  <w:style w:type="paragraph" w:customStyle="1" w:styleId="BalloonText1">
    <w:name w:val="Balloon Text1"/>
    <w:basedOn w:val="Normln"/>
    <w:rsid w:val="00672BE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0766">
      <w:bodyDiv w:val="1"/>
      <w:marLeft w:val="0"/>
      <w:marRight w:val="0"/>
      <w:marTop w:val="0"/>
      <w:marBottom w:val="0"/>
      <w:divBdr>
        <w:top w:val="none" w:sz="0" w:space="0" w:color="auto"/>
        <w:left w:val="none" w:sz="0" w:space="0" w:color="auto"/>
        <w:bottom w:val="none" w:sz="0" w:space="0" w:color="auto"/>
        <w:right w:val="none" w:sz="0" w:space="0" w:color="auto"/>
      </w:divBdr>
    </w:div>
    <w:div w:id="1420247737">
      <w:bodyDiv w:val="1"/>
      <w:marLeft w:val="0"/>
      <w:marRight w:val="0"/>
      <w:marTop w:val="0"/>
      <w:marBottom w:val="0"/>
      <w:divBdr>
        <w:top w:val="none" w:sz="0" w:space="0" w:color="auto"/>
        <w:left w:val="none" w:sz="0" w:space="0" w:color="auto"/>
        <w:bottom w:val="none" w:sz="0" w:space="0" w:color="auto"/>
        <w:right w:val="none" w:sz="0" w:space="0" w:color="auto"/>
      </w:divBdr>
    </w:div>
    <w:div w:id="20008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7679-BCB3-4B2C-8979-6D22B46B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4102</Words>
  <Characters>22154</Characters>
  <Application>Microsoft Office Word</Application>
  <DocSecurity>0</DocSecurity>
  <Lines>2769</Lines>
  <Paragraphs>820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zástavě pohledávek</vt:lpstr>
      <vt:lpstr>Smlouva o zástavě pohledávek</vt:lpstr>
    </vt:vector>
  </TitlesOfParts>
  <Manager/>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zástavě pohledávek</dc:title>
  <dc:subject>MAO</dc:subject>
  <dc:creator>Hajkova Martina</dc:creator>
  <cp:keywords/>
  <dc:description/>
  <cp:lastModifiedBy>Hajkova Martina</cp:lastModifiedBy>
  <cp:revision>6</cp:revision>
  <cp:lastPrinted>1899-12-31T23:00:00Z</cp:lastPrinted>
  <dcterms:created xsi:type="dcterms:W3CDTF">2024-07-02T07:59:00Z</dcterms:created>
  <dcterms:modified xsi:type="dcterms:W3CDTF">2024-07-03T06:00:00Z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2024-07-03T06:00:15Z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66b74b30-477a-4e36-90c2-2b3fa3538f60</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