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B3553A">
        <w:rPr>
          <w:rFonts w:ascii="Arial" w:hAnsi="Arial" w:cs="Arial"/>
          <w:sz w:val="24"/>
          <w:szCs w:val="24"/>
        </w:rPr>
        <w:t>9</w:t>
      </w:r>
      <w:r w:rsidR="00127BDD">
        <w:rPr>
          <w:rFonts w:ascii="Arial" w:hAnsi="Arial" w:cs="Arial"/>
          <w:sz w:val="24"/>
          <w:szCs w:val="24"/>
        </w:rPr>
        <w:t>.</w:t>
      </w:r>
      <w:r w:rsidR="00B3553A">
        <w:rPr>
          <w:rFonts w:ascii="Arial" w:hAnsi="Arial" w:cs="Arial"/>
          <w:sz w:val="24"/>
          <w:szCs w:val="24"/>
        </w:rPr>
        <w:t>7</w:t>
      </w:r>
      <w:r w:rsidR="00127BDD">
        <w:rPr>
          <w:rFonts w:ascii="Arial" w:hAnsi="Arial" w:cs="Arial"/>
          <w:sz w:val="24"/>
          <w:szCs w:val="24"/>
        </w:rPr>
        <w:t>.202</w:t>
      </w:r>
      <w:r w:rsidR="00F65BFC">
        <w:rPr>
          <w:rFonts w:ascii="Arial" w:hAnsi="Arial" w:cs="Arial"/>
          <w:sz w:val="24"/>
          <w:szCs w:val="24"/>
        </w:rPr>
        <w:t>4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431D57">
        <w:rPr>
          <w:rFonts w:ascii="Arial" w:hAnsi="Arial" w:cs="Arial"/>
          <w:b/>
          <w:sz w:val="24"/>
          <w:szCs w:val="24"/>
        </w:rPr>
        <w:t>205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F65BFC">
        <w:rPr>
          <w:rFonts w:ascii="Arial" w:hAnsi="Arial" w:cs="Arial"/>
          <w:b/>
          <w:sz w:val="24"/>
          <w:szCs w:val="24"/>
        </w:rPr>
        <w:t>4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Jan Hrdlička</w:t>
      </w:r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proofErr w:type="spellStart"/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Podkozí</w:t>
      </w:r>
      <w:proofErr w:type="spellEnd"/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461, 26601 Chyňava</w:t>
      </w:r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431D57" w:rsidRPr="00431D57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75858568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431D57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F65BFC">
        <w:rPr>
          <w:rFonts w:ascii="Arial" w:hAnsi="Arial" w:cs="Arial"/>
          <w:sz w:val="24"/>
          <w:szCs w:val="24"/>
        </w:rPr>
        <w:t xml:space="preserve">u vás </w:t>
      </w:r>
      <w:r w:rsidR="00431D57">
        <w:rPr>
          <w:rFonts w:ascii="Arial" w:hAnsi="Arial" w:cs="Arial"/>
          <w:sz w:val="24"/>
          <w:szCs w:val="24"/>
        </w:rPr>
        <w:t xml:space="preserve">čištění dle </w:t>
      </w:r>
      <w:r w:rsidR="00431D57" w:rsidRPr="00705989">
        <w:rPr>
          <w:rFonts w:ascii="Arial" w:hAnsi="Arial" w:cs="Arial"/>
          <w:sz w:val="24"/>
          <w:szCs w:val="24"/>
        </w:rPr>
        <w:t>technologick</w:t>
      </w:r>
      <w:r w:rsidR="00431D57" w:rsidRPr="00705989">
        <w:rPr>
          <w:rFonts w:ascii="Arial" w:hAnsi="Arial" w:cs="Arial"/>
          <w:sz w:val="24"/>
          <w:szCs w:val="24"/>
        </w:rPr>
        <w:t>ého</w:t>
      </w:r>
      <w:r w:rsidR="00431D57" w:rsidRPr="00705989">
        <w:rPr>
          <w:rFonts w:ascii="Arial" w:hAnsi="Arial" w:cs="Arial"/>
          <w:sz w:val="24"/>
          <w:szCs w:val="24"/>
        </w:rPr>
        <w:t xml:space="preserve"> koncept</w:t>
      </w:r>
      <w:r w:rsidR="00431D57" w:rsidRPr="00705989">
        <w:rPr>
          <w:rFonts w:ascii="Arial" w:hAnsi="Arial" w:cs="Arial"/>
          <w:sz w:val="24"/>
          <w:szCs w:val="24"/>
        </w:rPr>
        <w:t>u</w:t>
      </w:r>
      <w:r w:rsidR="00431D57" w:rsidRPr="00705989">
        <w:rPr>
          <w:rFonts w:ascii="Arial" w:hAnsi="Arial" w:cs="Arial"/>
          <w:sz w:val="24"/>
          <w:szCs w:val="24"/>
        </w:rPr>
        <w:t xml:space="preserve"> realizace + CN ve variantě „bez změny povrchové struktury</w:t>
      </w:r>
      <w:proofErr w:type="gramStart"/>
      <w:r w:rsidR="00431D57" w:rsidRPr="00705989">
        <w:rPr>
          <w:rFonts w:ascii="Arial" w:hAnsi="Arial" w:cs="Arial"/>
          <w:sz w:val="24"/>
          <w:szCs w:val="24"/>
        </w:rPr>
        <w:t>“ &gt;</w:t>
      </w:r>
      <w:proofErr w:type="gramEnd"/>
      <w:r w:rsidR="00431D57" w:rsidRPr="00705989">
        <w:rPr>
          <w:rFonts w:ascii="Arial" w:hAnsi="Arial" w:cs="Arial"/>
          <w:sz w:val="24"/>
          <w:szCs w:val="24"/>
        </w:rPr>
        <w:t xml:space="preserve"> 3-fázové kombinované parní technologicko-chemické / povrchové sanační </w:t>
      </w:r>
      <w:proofErr w:type="spellStart"/>
      <w:r w:rsidR="00431D57" w:rsidRPr="00705989">
        <w:rPr>
          <w:rFonts w:ascii="Arial" w:hAnsi="Arial" w:cs="Arial"/>
          <w:sz w:val="24"/>
          <w:szCs w:val="24"/>
        </w:rPr>
        <w:t>dia</w:t>
      </w:r>
      <w:proofErr w:type="spellEnd"/>
      <w:r w:rsidR="00431D57" w:rsidRPr="00705989">
        <w:rPr>
          <w:rFonts w:ascii="Arial" w:hAnsi="Arial" w:cs="Arial"/>
          <w:sz w:val="24"/>
          <w:szCs w:val="24"/>
        </w:rPr>
        <w:t xml:space="preserve"> čistícími kartáči / </w:t>
      </w:r>
      <w:proofErr w:type="spellStart"/>
      <w:r w:rsidR="00431D57" w:rsidRPr="00705989">
        <w:rPr>
          <w:rFonts w:ascii="Arial" w:hAnsi="Arial" w:cs="Arial"/>
          <w:sz w:val="24"/>
          <w:szCs w:val="24"/>
        </w:rPr>
        <w:t>pady</w:t>
      </w:r>
      <w:proofErr w:type="spellEnd"/>
      <w:r w:rsidR="00431D57" w:rsidRPr="00705989">
        <w:rPr>
          <w:rFonts w:ascii="Arial" w:hAnsi="Arial" w:cs="Arial"/>
          <w:sz w:val="24"/>
          <w:szCs w:val="24"/>
        </w:rPr>
        <w:t xml:space="preserve"> / tlakové vakuové závěrečné čištění + PH neutralizace  + aplikace protiskluzové ochrany patentní / certifikované ochrany WEISS®</w:t>
      </w:r>
      <w:r w:rsidR="00431D57" w:rsidRPr="00705989">
        <w:rPr>
          <w:rFonts w:ascii="Arial" w:hAnsi="Arial" w:cs="Arial"/>
          <w:sz w:val="24"/>
          <w:szCs w:val="24"/>
        </w:rPr>
        <w:t>, kdy cena bude 249 500 Kč bez DPH.</w:t>
      </w:r>
      <w:r w:rsidR="00431D57" w:rsidRPr="00705989">
        <w:rPr>
          <w:rFonts w:ascii="Arial" w:hAnsi="Arial" w:cs="Arial"/>
          <w:sz w:val="24"/>
          <w:szCs w:val="24"/>
        </w:rPr>
        <w:t xml:space="preserve"> </w:t>
      </w:r>
      <w:r w:rsidR="00705989" w:rsidRPr="00705989">
        <w:rPr>
          <w:rFonts w:ascii="Arial" w:hAnsi="Arial" w:cs="Arial"/>
          <w:sz w:val="24"/>
          <w:szCs w:val="24"/>
        </w:rPr>
        <w:t>Termín realizace v týdnu 19.8. 23.8. 2024.</w:t>
      </w:r>
      <w:r w:rsidR="00431D57" w:rsidRPr="00705989">
        <w:rPr>
          <w:rFonts w:ascii="Arial" w:hAnsi="Arial" w:cs="Arial"/>
          <w:sz w:val="24"/>
          <w:szCs w:val="24"/>
        </w:rPr>
        <w:t> </w:t>
      </w:r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367F9"/>
    <w:rsid w:val="002F1E4B"/>
    <w:rsid w:val="002F2AA1"/>
    <w:rsid w:val="0033204F"/>
    <w:rsid w:val="00355FDE"/>
    <w:rsid w:val="003E4582"/>
    <w:rsid w:val="0040377D"/>
    <w:rsid w:val="00431D57"/>
    <w:rsid w:val="00442310"/>
    <w:rsid w:val="00616605"/>
    <w:rsid w:val="006D2B9F"/>
    <w:rsid w:val="00705989"/>
    <w:rsid w:val="0077036C"/>
    <w:rsid w:val="007F45EE"/>
    <w:rsid w:val="00811670"/>
    <w:rsid w:val="0082480B"/>
    <w:rsid w:val="00836939"/>
    <w:rsid w:val="00837010"/>
    <w:rsid w:val="00923B84"/>
    <w:rsid w:val="00964EDA"/>
    <w:rsid w:val="00A24945"/>
    <w:rsid w:val="00A759BE"/>
    <w:rsid w:val="00AE3F30"/>
    <w:rsid w:val="00B3553A"/>
    <w:rsid w:val="00B44D9A"/>
    <w:rsid w:val="00B5328D"/>
    <w:rsid w:val="00CB0128"/>
    <w:rsid w:val="00CB19E4"/>
    <w:rsid w:val="00CE2221"/>
    <w:rsid w:val="00D3656B"/>
    <w:rsid w:val="00D86F2E"/>
    <w:rsid w:val="00DF5BDB"/>
    <w:rsid w:val="00F65B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1AA56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2024-07-09T09:03:00Z</cp:lastPrinted>
  <dcterms:created xsi:type="dcterms:W3CDTF">2024-07-09T08:48:00Z</dcterms:created>
  <dcterms:modified xsi:type="dcterms:W3CDTF">2024-07-09T09:03:00Z</dcterms:modified>
</cp:coreProperties>
</file>