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280" w:after="0" w:line="240" w:lineRule="auto"/>
        <w:ind w:left="0" w:right="0" w:firstLine="0"/>
        <w:jc w:val="center"/>
        <w:rPr>
          <w:sz w:val="24"/>
          <w:szCs w:val="24"/>
        </w:rPr>
      </w:pPr>
      <w:bookmarkStart w:id="0" w:name="bookmark0"/>
      <w:bookmarkStart w:id="1" w:name="bookmark1"/>
      <w:bookmarkStart w:id="2" w:name="bookmark2"/>
      <w:r>
        <w:rPr>
          <w:b/>
          <w:bCs/>
          <w:color w:val="000000"/>
          <w:spacing w:val="0"/>
          <w:w w:val="100"/>
          <w:position w:val="0"/>
          <w:sz w:val="24"/>
          <w:szCs w:val="24"/>
          <w:shd w:val="clear" w:color="auto" w:fill="auto"/>
          <w:lang w:val="cs-CZ" w:eastAsia="cs-CZ" w:bidi="cs-CZ"/>
        </w:rPr>
        <w:t>Smlouva o provádění úklidových prací</w:t>
      </w:r>
      <w:bookmarkEnd w:id="0"/>
      <w:bookmarkEnd w:id="1"/>
      <w:bookmarkEnd w:id="2"/>
    </w:p>
    <w:p>
      <w:pPr>
        <w:pStyle w:val="Style2"/>
        <w:keepNext/>
        <w:keepLines/>
        <w:widowControl w:val="0"/>
        <w:shd w:val="clear" w:color="auto" w:fill="auto"/>
        <w:bidi w:val="0"/>
        <w:spacing w:before="0" w:after="200" w:line="240" w:lineRule="auto"/>
        <w:ind w:left="0" w:right="0" w:firstLine="0"/>
        <w:jc w:val="center"/>
        <w:rPr>
          <w:sz w:val="24"/>
          <w:szCs w:val="24"/>
        </w:rPr>
      </w:pPr>
      <w:bookmarkStart w:id="3" w:name="bookmark3"/>
      <w:bookmarkStart w:id="4" w:name="bookmark4"/>
      <w:bookmarkStart w:id="5" w:name="bookmark5"/>
      <w:r>
        <w:rPr>
          <w:b/>
          <w:bCs/>
          <w:color w:val="000000"/>
          <w:spacing w:val="0"/>
          <w:w w:val="100"/>
          <w:position w:val="0"/>
          <w:sz w:val="24"/>
          <w:szCs w:val="24"/>
          <w:shd w:val="clear" w:color="auto" w:fill="auto"/>
          <w:lang w:val="cs-CZ" w:eastAsia="cs-CZ" w:bidi="cs-CZ"/>
        </w:rPr>
        <w:t>– závod Karlovy Vary, Horova 12</w:t>
      </w:r>
      <w:bookmarkEnd w:id="3"/>
      <w:bookmarkEnd w:id="4"/>
      <w:bookmarkEnd w:id="5"/>
    </w:p>
    <w:p>
      <w:pPr>
        <w:pStyle w:val="Style2"/>
        <w:keepNext/>
        <w:keepLines/>
        <w:widowControl w:val="0"/>
        <w:shd w:val="clear" w:color="auto" w:fill="auto"/>
        <w:bidi w:val="0"/>
        <w:spacing w:before="0" w:after="48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uzavřená v souladu s § 1746 odst. 2. zákona č. 89/2012 Sb., občanský zákoník, ve znění pozdějších předpisů (dále jen „OZ“), (dále jen „smlouva“)</w:t>
      </w:r>
      <w:bookmarkEnd w:id="6"/>
      <w:bookmarkEnd w:id="7"/>
      <w:bookmarkEnd w:id="8"/>
    </w:p>
    <w:p>
      <w:pPr>
        <w:pStyle w:val="Style2"/>
        <w:keepNext/>
        <w:keepLines/>
        <w:widowControl w:val="0"/>
        <w:shd w:val="clear" w:color="auto" w:fill="auto"/>
        <w:bidi w:val="0"/>
        <w:spacing w:before="0" w:after="480" w:line="240" w:lineRule="auto"/>
        <w:ind w:left="0" w:right="0" w:firstLine="0"/>
        <w:jc w:val="center"/>
      </w:pPr>
      <w:bookmarkStart w:id="10" w:name="bookmark10"/>
      <w:bookmarkStart w:id="11" w:name="bookmark11"/>
      <w:bookmarkStart w:id="9" w:name="bookmark9"/>
      <w:r>
        <w:rPr>
          <w:b/>
          <w:bCs/>
          <w:color w:val="000000"/>
          <w:spacing w:val="0"/>
          <w:w w:val="100"/>
          <w:position w:val="0"/>
          <w:shd w:val="clear" w:color="auto" w:fill="auto"/>
          <w:lang w:val="cs-CZ" w:eastAsia="cs-CZ" w:bidi="cs-CZ"/>
        </w:rPr>
        <w:t>Číslo smlouvy objednatele 640/2024</w:t>
      </w:r>
      <w:bookmarkEnd w:id="10"/>
      <w:bookmarkEnd w:id="11"/>
      <w:bookmarkEnd w:id="9"/>
    </w:p>
    <w:p>
      <w:pPr>
        <w:pStyle w:val="Style2"/>
        <w:keepNext/>
        <w:keepLines/>
        <w:widowControl w:val="0"/>
        <w:shd w:val="clear" w:color="auto" w:fill="auto"/>
        <w:bidi w:val="0"/>
        <w:spacing w:before="0" w:after="420" w:line="240" w:lineRule="auto"/>
        <w:ind w:left="0" w:right="0" w:firstLine="0"/>
        <w:jc w:val="left"/>
      </w:pPr>
      <w:bookmarkStart w:id="10" w:name="bookmark10"/>
      <w:bookmarkStart w:id="9" w:name="bookmark9"/>
      <w:r>
        <w:rPr>
          <w:b/>
          <w:bCs/>
          <w:color w:val="000000"/>
          <w:spacing w:val="0"/>
          <w:w w:val="100"/>
          <w:position w:val="0"/>
          <w:shd w:val="clear" w:color="auto" w:fill="auto"/>
          <w:lang w:val="cs-CZ" w:eastAsia="cs-CZ" w:bidi="cs-CZ"/>
        </w:rPr>
        <w:t>I. Smluvní strany</w:t>
      </w:r>
      <w:bookmarkEnd w:id="10"/>
      <w:bookmarkEnd w:id="9"/>
    </w:p>
    <w:p>
      <w:pPr>
        <w:pStyle w:val="Style2"/>
        <w:keepNext/>
        <w:keepLines/>
        <w:widowControl w:val="0"/>
        <w:shd w:val="clear" w:color="auto" w:fill="auto"/>
        <w:tabs>
          <w:tab w:pos="3382" w:val="left"/>
        </w:tabs>
        <w:bidi w:val="0"/>
        <w:spacing w:before="0" w:after="0" w:line="240" w:lineRule="auto"/>
        <w:ind w:left="0" w:right="0" w:firstLine="0"/>
        <w:jc w:val="left"/>
      </w:pPr>
      <w:bookmarkStart w:id="10" w:name="bookmark10"/>
      <w:bookmarkStart w:id="9" w:name="bookmark9"/>
      <w:r>
        <w:rPr>
          <w:b/>
          <w:bCs/>
          <w:color w:val="000000"/>
          <w:spacing w:val="0"/>
          <w:w w:val="100"/>
          <w:position w:val="0"/>
          <w:shd w:val="clear" w:color="auto" w:fill="auto"/>
          <w:lang w:val="cs-CZ" w:eastAsia="cs-CZ" w:bidi="cs-CZ"/>
        </w:rPr>
        <w:t>Objednatel</w:t>
      </w:r>
      <w:r>
        <w:rPr>
          <w:color w:val="000000"/>
          <w:spacing w:val="0"/>
          <w:w w:val="100"/>
          <w:position w:val="0"/>
          <w:shd w:val="clear" w:color="auto" w:fill="auto"/>
          <w:lang w:val="cs-CZ" w:eastAsia="cs-CZ" w:bidi="cs-CZ"/>
        </w:rPr>
        <w:t>:</w:t>
        <w:tab/>
      </w:r>
      <w:r>
        <w:rPr>
          <w:b/>
          <w:bCs/>
          <w:color w:val="000000"/>
          <w:spacing w:val="0"/>
          <w:w w:val="100"/>
          <w:position w:val="0"/>
          <w:shd w:val="clear" w:color="auto" w:fill="auto"/>
          <w:lang w:val="cs-CZ" w:eastAsia="cs-CZ" w:bidi="cs-CZ"/>
        </w:rPr>
        <w:t>Povodí Ohře, státní podnik</w:t>
      </w:r>
      <w:bookmarkEnd w:id="10"/>
      <w:bookmarkEnd w:id="9"/>
    </w:p>
    <w:p>
      <w:pPr>
        <w:pStyle w:val="Style10"/>
        <w:keepNext w:val="0"/>
        <w:keepLines w:val="0"/>
        <w:widowControl w:val="0"/>
        <w:shd w:val="clear" w:color="auto" w:fill="auto"/>
        <w:bidi w:val="0"/>
        <w:spacing w:before="0" w:after="0" w:line="240" w:lineRule="auto"/>
        <w:ind w:left="3420" w:right="0" w:firstLine="0"/>
        <w:jc w:val="left"/>
        <w:rPr>
          <w:sz w:val="22"/>
          <w:szCs w:val="22"/>
        </w:rPr>
      </w:pPr>
      <w:r>
        <w:rPr>
          <w:color w:val="000000"/>
          <w:spacing w:val="0"/>
          <w:w w:val="100"/>
          <w:position w:val="0"/>
          <w:sz w:val="22"/>
          <w:szCs w:val="22"/>
          <w:shd w:val="clear" w:color="auto" w:fill="auto"/>
          <w:lang w:val="cs-CZ" w:eastAsia="cs-CZ" w:bidi="cs-CZ"/>
        </w:rPr>
        <w:t>Bezručova 4219, 430 03 Chomutov</w:t>
      </w:r>
    </w:p>
    <w:p>
      <w:pPr>
        <w:pStyle w:val="Style10"/>
        <w:keepNext w:val="0"/>
        <w:keepLines w:val="0"/>
        <w:widowControl w:val="0"/>
        <w:shd w:val="clear" w:color="auto" w:fill="auto"/>
        <w:tabs>
          <w:tab w:pos="3382"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IČO:</w:t>
        <w:tab/>
        <w:t>70889988</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DIČ:</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zastoupený:</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Zástupce ve věcech smluvních:</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Zástupce ve věcech technických:</w:t>
      </w:r>
    </w:p>
    <w:p>
      <w:pPr>
        <w:pStyle w:val="Style10"/>
        <w:keepNext w:val="0"/>
        <w:keepLines w:val="0"/>
        <w:widowControl w:val="0"/>
        <w:shd w:val="clear" w:color="auto" w:fill="auto"/>
        <w:tabs>
          <w:tab w:pos="3382"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bankovní spojení:</w:t>
        <w:tab/>
        <w:t>,</w:t>
      </w:r>
    </w:p>
    <w:p>
      <w:pPr>
        <w:pStyle w:val="Style10"/>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číslo účtu</w:t>
      </w:r>
    </w:p>
    <w:p>
      <w:pPr>
        <w:pStyle w:val="Style10"/>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Povodí Ohře, státní podnik je zapsán v obchodním rejstříku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(dále jen „objednatel“)</w:t>
      </w:r>
      <w:bookmarkEnd w:id="12"/>
      <w:bookmarkEnd w:id="13"/>
      <w:bookmarkEnd w:id="14"/>
    </w:p>
    <w:p>
      <w:pPr>
        <w:pStyle w:val="Style10"/>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a</w:t>
      </w:r>
    </w:p>
    <w:p>
      <w:pPr>
        <w:pStyle w:val="Style2"/>
        <w:keepNext/>
        <w:keepLines/>
        <w:widowControl w:val="0"/>
        <w:shd w:val="clear" w:color="auto" w:fill="auto"/>
        <w:tabs>
          <w:tab w:pos="2832"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dodavatel:</w:t>
        <w:tab/>
        <w:t>RPM Service CZ a.s.</w:t>
      </w:r>
      <w:bookmarkEnd w:id="15"/>
      <w:bookmarkEnd w:id="16"/>
      <w:bookmarkEnd w:id="17"/>
    </w:p>
    <w:p>
      <w:pPr>
        <w:pStyle w:val="Style2"/>
        <w:keepNext/>
        <w:keepLines/>
        <w:widowControl w:val="0"/>
        <w:shd w:val="clear" w:color="auto" w:fill="auto"/>
        <w:tabs>
          <w:tab w:pos="2832"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Moskevská 659/63, 101 16 Praha 10</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oprávněn(i) k podpisu smlouvy:</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oprávněn(i) jednat o věcech smluvních:</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oprávněn(i) jednat o věcech technických:</w:t>
      </w:r>
      <w:bookmarkEnd w:id="27"/>
      <w:bookmarkEnd w:id="28"/>
      <w:bookmarkEnd w:id="29"/>
    </w:p>
    <w:p>
      <w:pPr>
        <w:pStyle w:val="Style2"/>
        <w:keepNext/>
        <w:keepLines/>
        <w:widowControl w:val="0"/>
        <w:shd w:val="clear" w:color="auto" w:fill="auto"/>
        <w:tabs>
          <w:tab w:pos="4270" w:val="left"/>
          <w:tab w:leader="hyphen" w:pos="6226" w:val="left"/>
        </w:tabs>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stavbyvedoucí:</w:t>
        <w:tab/>
        <w:tab/>
      </w:r>
      <w:bookmarkEnd w:id="30"/>
      <w:bookmarkEnd w:id="31"/>
      <w:bookmarkEnd w:id="32"/>
    </w:p>
    <w:p>
      <w:pPr>
        <w:pStyle w:val="Style2"/>
        <w:keepNext/>
        <w:keepLines/>
        <w:widowControl w:val="0"/>
        <w:shd w:val="clear" w:color="auto" w:fill="auto"/>
        <w:tabs>
          <w:tab w:pos="4270" w:val="left"/>
          <w:tab w:leader="hyphen" w:pos="6226" w:val="left"/>
        </w:tabs>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manažer stavby:</w:t>
        <w:tab/>
        <w:tab/>
      </w:r>
      <w:bookmarkEnd w:id="33"/>
      <w:bookmarkEnd w:id="34"/>
      <w:bookmarkEnd w:id="35"/>
    </w:p>
    <w:p>
      <w:pPr>
        <w:pStyle w:val="Style2"/>
        <w:keepNext/>
        <w:keepLines/>
        <w:widowControl w:val="0"/>
        <w:shd w:val="clear" w:color="auto" w:fill="auto"/>
        <w:tabs>
          <w:tab w:pos="2832" w:val="left"/>
        </w:tabs>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IČO:</w:t>
        <w:tab/>
        <w:t>27176428</w:t>
      </w:r>
      <w:bookmarkEnd w:id="36"/>
      <w:bookmarkEnd w:id="37"/>
      <w:bookmarkEnd w:id="38"/>
    </w:p>
    <w:p>
      <w:pPr>
        <w:pStyle w:val="Style2"/>
        <w:keepNext/>
        <w:keepLines/>
        <w:widowControl w:val="0"/>
        <w:shd w:val="clear" w:color="auto" w:fill="auto"/>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DIČ:</w:t>
      </w:r>
      <w:bookmarkEnd w:id="39"/>
      <w:bookmarkEnd w:id="40"/>
      <w:bookmarkEnd w:id="41"/>
    </w:p>
    <w:p>
      <w:pPr>
        <w:pStyle w:val="Style2"/>
        <w:keepNext/>
        <w:keepLines/>
        <w:widowControl w:val="0"/>
        <w:shd w:val="clear" w:color="auto" w:fill="auto"/>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bankovní spojení:</w:t>
      </w:r>
      <w:bookmarkEnd w:id="42"/>
      <w:bookmarkEnd w:id="43"/>
      <w:bookmarkEnd w:id="44"/>
    </w:p>
    <w:p>
      <w:pPr>
        <w:pStyle w:val="Style2"/>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číslo účtu:</w:t>
      </w:r>
      <w:bookmarkEnd w:id="45"/>
      <w:bookmarkEnd w:id="46"/>
      <w:bookmarkEnd w:id="47"/>
    </w:p>
    <w:p>
      <w:pPr>
        <w:pStyle w:val="Style2"/>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zápis v obchodním rejstříku: Městský soud v Praze, odd. B, vložka 12665</w:t>
      </w:r>
      <w:bookmarkEnd w:id="48"/>
      <w:bookmarkEnd w:id="49"/>
      <w:bookmarkEnd w:id="50"/>
    </w:p>
    <w:p>
      <w:pPr>
        <w:pStyle w:val="Style2"/>
        <w:keepNext/>
        <w:keepLines/>
        <w:widowControl w:val="0"/>
        <w:shd w:val="clear" w:color="auto" w:fill="auto"/>
        <w:tabs>
          <w:tab w:pos="4270" w:val="left"/>
        </w:tabs>
        <w:bidi w:val="0"/>
        <w:spacing w:before="0" w:after="70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tel.:</w:t>
        <w:tab/>
        <w:t>e-mail:</w:t>
      </w:r>
      <w:bookmarkEnd w:id="51"/>
      <w:bookmarkEnd w:id="52"/>
      <w:bookmarkEnd w:id="53"/>
    </w:p>
    <w:p>
      <w:pPr>
        <w:pStyle w:val="Style2"/>
        <w:keepNext/>
        <w:keepLines/>
        <w:widowControl w:val="0"/>
        <w:shd w:val="clear" w:color="auto" w:fill="auto"/>
        <w:bidi w:val="0"/>
        <w:spacing w:before="0" w:after="4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(dále jen „dodavatel“</w:t>
      </w:r>
      <w:bookmarkEnd w:id="54"/>
      <w:bookmarkEnd w:id="55"/>
      <w:bookmarkEnd w:id="56"/>
      <w:r>
        <w:rPr>
          <w:color w:val="000000"/>
          <w:spacing w:val="0"/>
          <w:w w:val="100"/>
          <w:position w:val="0"/>
          <w:shd w:val="clear" w:color="auto" w:fill="auto"/>
          <w:lang w:val="cs-CZ" w:eastAsia="cs-CZ" w:bidi="cs-CZ"/>
        </w:rPr>
        <w:t xml:space="preserve"> </w:t>
      </w:r>
      <w:r>
        <w:rPr>
          <w:rStyle w:val="CharStyle11"/>
          <w:sz w:val="22"/>
          <w:szCs w:val="22"/>
        </w:rPr>
        <w:t>uzavřely tuto</w:t>
      </w:r>
    </w:p>
    <w:p>
      <w:pPr>
        <w:pStyle w:val="Style10"/>
        <w:keepNext w:val="0"/>
        <w:keepLines w:val="0"/>
        <w:widowControl w:val="0"/>
        <w:shd w:val="clear" w:color="auto" w:fill="auto"/>
        <w:bidi w:val="0"/>
        <w:spacing w:before="0" w:after="820" w:line="41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Smlouvu o provádění úklidových prací 06/2024–06/2025 </w:t>
      </w:r>
      <w:r>
        <w:rPr>
          <w:color w:val="000000"/>
          <w:spacing w:val="0"/>
          <w:w w:val="100"/>
          <w:position w:val="0"/>
          <w:sz w:val="22"/>
          <w:szCs w:val="22"/>
          <w:shd w:val="clear" w:color="auto" w:fill="auto"/>
          <w:lang w:val="cs-CZ" w:eastAsia="cs-CZ" w:bidi="cs-CZ"/>
        </w:rPr>
        <w:t>(dále jen „smlouva“).</w:t>
      </w:r>
    </w:p>
    <w:p>
      <w:pPr>
        <w:pStyle w:val="Style10"/>
        <w:keepNext w:val="0"/>
        <w:keepLines w:val="0"/>
        <w:widowControl w:val="0"/>
        <w:pBdr>
          <w:top w:val="single" w:sz="4" w:space="0" w:color="auto"/>
        </w:pBdr>
        <w:shd w:val="clear" w:color="auto" w:fill="auto"/>
        <w:bidi w:val="0"/>
        <w:spacing w:before="0" w:after="580" w:line="240" w:lineRule="auto"/>
        <w:ind w:left="0" w:right="0" w:firstLine="0"/>
        <w:jc w:val="center"/>
      </w:pPr>
      <w:r>
        <w:rPr>
          <w:b/>
          <w:bCs/>
          <w:color w:val="000000"/>
          <w:spacing w:val="0"/>
          <w:w w:val="100"/>
          <w:position w:val="0"/>
          <w:shd w:val="clear" w:color="auto" w:fill="auto"/>
          <w:lang w:val="cs-CZ" w:eastAsia="cs-CZ" w:bidi="cs-CZ"/>
        </w:rPr>
        <w:t>2.</w:t>
      </w:r>
    </w:p>
    <w:p>
      <w:pPr>
        <w:pStyle w:val="Style10"/>
        <w:keepNext w:val="0"/>
        <w:keepLines w:val="0"/>
        <w:widowControl w:val="0"/>
        <w:numPr>
          <w:ilvl w:val="0"/>
          <w:numId w:val="1"/>
        </w:numPr>
        <w:shd w:val="clear" w:color="auto" w:fill="auto"/>
        <w:tabs>
          <w:tab w:pos="478" w:val="left"/>
        </w:tabs>
        <w:bidi w:val="0"/>
        <w:spacing w:before="0" w:after="0" w:line="240" w:lineRule="auto"/>
        <w:ind w:left="0" w:right="0" w:firstLine="0"/>
        <w:jc w:val="both"/>
      </w:pPr>
      <w:bookmarkStart w:id="57" w:name="bookmark57"/>
      <w:bookmarkEnd w:id="57"/>
      <w:r>
        <w:rPr>
          <w:color w:val="000000"/>
          <w:spacing w:val="0"/>
          <w:w w:val="100"/>
          <w:position w:val="0"/>
          <w:shd w:val="clear" w:color="auto" w:fill="auto"/>
          <w:lang w:val="cs-CZ" w:eastAsia="cs-CZ" w:bidi="cs-CZ"/>
        </w:rPr>
        <w:t xml:space="preserve">Účelem této smlouvy je zabezpečit pro objednatele a dle jeho požadavků </w:t>
      </w:r>
      <w:r>
        <w:rPr>
          <w:b/>
          <w:bCs/>
          <w:color w:val="000000"/>
          <w:spacing w:val="0"/>
          <w:w w:val="100"/>
          <w:position w:val="0"/>
          <w:shd w:val="clear" w:color="auto" w:fill="auto"/>
          <w:lang w:val="cs-CZ" w:eastAsia="cs-CZ" w:bidi="cs-CZ"/>
        </w:rPr>
        <w:t>na období od</w:t>
      </w:r>
    </w:p>
    <w:p>
      <w:pPr>
        <w:pStyle w:val="Style10"/>
        <w:keepNext w:val="0"/>
        <w:keepLines w:val="0"/>
        <w:widowControl w:val="0"/>
        <w:shd w:val="clear" w:color="auto" w:fill="auto"/>
        <w:bidi w:val="0"/>
        <w:spacing w:before="0" w:after="0" w:line="240" w:lineRule="auto"/>
        <w:ind w:left="0" w:right="0" w:firstLine="0"/>
        <w:jc w:val="both"/>
      </w:pPr>
      <w:bookmarkStart w:id="58" w:name="bookmark58"/>
      <w:r>
        <w:rPr>
          <w:b/>
          <w:bCs/>
          <w:color w:val="000000"/>
          <w:spacing w:val="0"/>
          <w:w w:val="100"/>
          <w:position w:val="0"/>
          <w:shd w:val="clear" w:color="auto" w:fill="auto"/>
          <w:lang w:val="cs-CZ" w:eastAsia="cs-CZ" w:bidi="cs-CZ"/>
        </w:rPr>
        <w:t>0</w:t>
      </w:r>
      <w:bookmarkEnd w:id="58"/>
      <w:r>
        <w:rPr>
          <w:b/>
          <w:bCs/>
          <w:color w:val="000000"/>
          <w:spacing w:val="0"/>
          <w:w w:val="100"/>
          <w:position w:val="0"/>
          <w:shd w:val="clear" w:color="auto" w:fill="auto"/>
          <w:lang w:val="cs-CZ" w:eastAsia="cs-CZ" w:bidi="cs-CZ"/>
        </w:rPr>
        <w:t xml:space="preserve">1.06.2024 do 28.06.2025 </w:t>
      </w:r>
      <w:r>
        <w:rPr>
          <w:color w:val="000000"/>
          <w:spacing w:val="0"/>
          <w:w w:val="100"/>
          <w:position w:val="0"/>
          <w:shd w:val="clear" w:color="auto" w:fill="auto"/>
          <w:lang w:val="cs-CZ" w:eastAsia="cs-CZ" w:bidi="cs-CZ"/>
        </w:rPr>
        <w:t>provádění pravidelných a nepravidelných úklidových prací v níže uvedených prostorách objektu Povodí Ohře, státní podnik:</w:t>
      </w:r>
    </w:p>
    <w:p>
      <w:pPr>
        <w:pStyle w:val="Style10"/>
        <w:keepNext w:val="0"/>
        <w:keepLines w:val="0"/>
        <w:widowControl w:val="0"/>
        <w:shd w:val="clear" w:color="auto" w:fill="auto"/>
        <w:bidi w:val="0"/>
        <w:spacing w:before="0" w:line="240" w:lineRule="auto"/>
        <w:ind w:left="0" w:right="0" w:firstLine="0"/>
        <w:jc w:val="both"/>
      </w:pPr>
      <w:bookmarkStart w:id="59" w:name="bookmark59"/>
      <w:r>
        <w:rPr>
          <w:color w:val="000000"/>
          <w:spacing w:val="0"/>
          <w:w w:val="100"/>
          <w:position w:val="0"/>
          <w:shd w:val="clear" w:color="auto" w:fill="auto"/>
          <w:lang w:val="cs-CZ" w:eastAsia="cs-CZ" w:bidi="cs-CZ"/>
        </w:rPr>
        <w:t>-</w:t>
      </w:r>
      <w:bookmarkEnd w:id="59"/>
      <w:r>
        <w:rPr>
          <w:color w:val="000000"/>
          <w:spacing w:val="0"/>
          <w:w w:val="100"/>
          <w:position w:val="0"/>
          <w:shd w:val="clear" w:color="auto" w:fill="auto"/>
          <w:lang w:val="cs-CZ" w:eastAsia="cs-CZ" w:bidi="cs-CZ"/>
        </w:rPr>
        <w:t xml:space="preserve"> Administrativní budova, Horova 12, 360 01 Karlovy Vary (mimo podnikové výdejny, jídelny a vrátnice).</w:t>
      </w:r>
    </w:p>
    <w:p>
      <w:pPr>
        <w:pStyle w:val="Style10"/>
        <w:keepNext w:val="0"/>
        <w:keepLines w:val="0"/>
        <w:widowControl w:val="0"/>
        <w:numPr>
          <w:ilvl w:val="0"/>
          <w:numId w:val="1"/>
        </w:numPr>
        <w:pBdr>
          <w:bottom w:val="single" w:sz="4" w:space="0" w:color="auto"/>
        </w:pBdr>
        <w:shd w:val="clear" w:color="auto" w:fill="auto"/>
        <w:tabs>
          <w:tab w:pos="478" w:val="left"/>
        </w:tabs>
        <w:bidi w:val="0"/>
        <w:spacing w:before="0" w:after="380" w:line="240" w:lineRule="auto"/>
        <w:ind w:left="0" w:right="0" w:firstLine="0"/>
        <w:jc w:val="both"/>
      </w:pPr>
      <w:bookmarkStart w:id="60" w:name="bookmark60"/>
      <w:bookmarkEnd w:id="60"/>
      <w:r>
        <w:rPr>
          <w:color w:val="000000"/>
          <w:spacing w:val="0"/>
          <w:w w:val="100"/>
          <w:position w:val="0"/>
          <w:shd w:val="clear" w:color="auto" w:fill="auto"/>
          <w:lang w:val="cs-CZ" w:eastAsia="cs-CZ" w:bidi="cs-CZ"/>
        </w:rPr>
        <w:t>Podkladem pro uzavření této smlouvy je nabídka dodavatele, která byla v rámci veřejné zakázky malého rozsahu na uzavření této smlouvy vybrána jako nejvhodnější.</w:t>
      </w:r>
    </w:p>
    <w:p>
      <w:pPr>
        <w:pStyle w:val="Style10"/>
        <w:keepNext w:val="0"/>
        <w:keepLines w:val="0"/>
        <w:widowControl w:val="0"/>
        <w:pBdr>
          <w:bottom w:val="single" w:sz="4" w:space="0" w:color="auto"/>
        </w:pBdr>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3.</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10"/>
        <w:keepNext w:val="0"/>
        <w:keepLines w:val="0"/>
        <w:widowControl w:val="0"/>
        <w:numPr>
          <w:ilvl w:val="0"/>
          <w:numId w:val="3"/>
        </w:numPr>
        <w:shd w:val="clear" w:color="auto" w:fill="auto"/>
        <w:tabs>
          <w:tab w:pos="478" w:val="left"/>
        </w:tabs>
        <w:bidi w:val="0"/>
        <w:spacing w:before="0" w:line="240" w:lineRule="auto"/>
        <w:ind w:left="0" w:right="0" w:firstLine="0"/>
        <w:jc w:val="both"/>
      </w:pPr>
      <w:bookmarkStart w:id="61" w:name="bookmark61"/>
      <w:bookmarkEnd w:id="61"/>
      <w:r>
        <w:rPr>
          <w:color w:val="000000"/>
          <w:spacing w:val="0"/>
          <w:w w:val="100"/>
          <w:position w:val="0"/>
          <w:shd w:val="clear" w:color="auto" w:fill="auto"/>
          <w:lang w:val="cs-CZ" w:eastAsia="cs-CZ" w:bidi="cs-CZ"/>
        </w:rPr>
        <w:t>Předmětem této smlouvy je závazek dodavatele provést pro objednatele řádně a včas níže uvedené dílo, resp. poskytnout specifikované úklidové práce a závazek objednatele zaplatit za provedení těchto úklidových prací sjednanou cenu. Úklidové práce budou prováděny pravidelně i nepravidelně dle přílohy č. 1 Technické podmínky. Úklidovými pracemi se dle této smlouvy rozumí provádění pravidelného a nepravidelného úklidu v prostorách uvedených v bodě 2.1 této smlouvy. Specifikace služeb je uvedena v příloze č. 1.</w:t>
      </w:r>
    </w:p>
    <w:p>
      <w:pPr>
        <w:pStyle w:val="Style10"/>
        <w:keepNext w:val="0"/>
        <w:keepLines w:val="0"/>
        <w:widowControl w:val="0"/>
        <w:pBdr>
          <w:top w:val="single" w:sz="4" w:space="0" w:color="auto"/>
        </w:pBdr>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4.</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Obchodní podmínky</w:t>
      </w:r>
    </w:p>
    <w:p>
      <w:pPr>
        <w:pStyle w:val="Style10"/>
        <w:keepNext w:val="0"/>
        <w:keepLines w:val="0"/>
        <w:widowControl w:val="0"/>
        <w:numPr>
          <w:ilvl w:val="0"/>
          <w:numId w:val="5"/>
        </w:numPr>
        <w:shd w:val="clear" w:color="auto" w:fill="auto"/>
        <w:tabs>
          <w:tab w:pos="478" w:val="left"/>
        </w:tabs>
        <w:bidi w:val="0"/>
        <w:spacing w:before="0" w:line="240" w:lineRule="auto"/>
        <w:ind w:left="0" w:right="0" w:firstLine="0"/>
        <w:jc w:val="both"/>
      </w:pPr>
      <w:bookmarkStart w:id="62" w:name="bookmark62"/>
      <w:bookmarkEnd w:id="62"/>
      <w:r>
        <w:rPr>
          <w:color w:val="000000"/>
          <w:spacing w:val="0"/>
          <w:w w:val="100"/>
          <w:position w:val="0"/>
          <w:shd w:val="clear" w:color="auto" w:fill="auto"/>
          <w:lang w:val="cs-CZ" w:eastAsia="cs-CZ" w:bidi="cs-CZ"/>
        </w:rPr>
        <w:t>Obchodní podmínky sjednané v této smlouvě platí pro úklidové práce uvedené v příloze č. 1 této smlouvy.</w:t>
      </w:r>
    </w:p>
    <w:p>
      <w:pPr>
        <w:pStyle w:val="Style10"/>
        <w:keepNext w:val="0"/>
        <w:keepLines w:val="0"/>
        <w:widowControl w:val="0"/>
        <w:numPr>
          <w:ilvl w:val="0"/>
          <w:numId w:val="7"/>
        </w:numPr>
        <w:shd w:val="clear" w:color="auto" w:fill="auto"/>
        <w:tabs>
          <w:tab w:pos="642" w:val="left"/>
        </w:tabs>
        <w:bidi w:val="0"/>
        <w:spacing w:before="0" w:line="240" w:lineRule="auto"/>
        <w:ind w:left="0" w:right="0" w:firstLine="0"/>
        <w:jc w:val="both"/>
      </w:pPr>
      <w:bookmarkStart w:id="63" w:name="bookmark63"/>
      <w:bookmarkEnd w:id="63"/>
      <w:r>
        <w:rPr>
          <w:color w:val="000000"/>
          <w:spacing w:val="0"/>
          <w:w w:val="100"/>
          <w:position w:val="0"/>
          <w:shd w:val="clear" w:color="auto" w:fill="auto"/>
          <w:lang w:val="cs-CZ" w:eastAsia="cs-CZ" w:bidi="cs-CZ"/>
        </w:rPr>
        <w:t>Úklidové práce budou prováděny dodavatelem řádně, včas, v rozsahu dle podmínek této smlouvy a v místech uvedených v článku 2. bodu 2.1 této smlouvy.</w:t>
      </w:r>
    </w:p>
    <w:p>
      <w:pPr>
        <w:pStyle w:val="Style10"/>
        <w:keepNext w:val="0"/>
        <w:keepLines w:val="0"/>
        <w:widowControl w:val="0"/>
        <w:numPr>
          <w:ilvl w:val="0"/>
          <w:numId w:val="7"/>
        </w:numPr>
        <w:shd w:val="clear" w:color="auto" w:fill="auto"/>
        <w:tabs>
          <w:tab w:pos="642" w:val="left"/>
        </w:tabs>
        <w:bidi w:val="0"/>
        <w:spacing w:before="0" w:line="240" w:lineRule="auto"/>
        <w:ind w:left="0" w:right="0" w:firstLine="0"/>
        <w:jc w:val="both"/>
      </w:pPr>
      <w:bookmarkStart w:id="64" w:name="bookmark64"/>
      <w:bookmarkEnd w:id="64"/>
      <w:r>
        <w:rPr>
          <w:color w:val="000000"/>
          <w:spacing w:val="0"/>
          <w:w w:val="100"/>
          <w:position w:val="0"/>
          <w:shd w:val="clear" w:color="auto" w:fill="auto"/>
          <w:lang w:val="cs-CZ" w:eastAsia="cs-CZ" w:bidi="cs-CZ"/>
        </w:rPr>
        <w:t>Za úklidové práce se považují práce specifikované v příloze č. 1 Technické podmínky.</w:t>
      </w:r>
    </w:p>
    <w:p>
      <w:pPr>
        <w:pStyle w:val="Style10"/>
        <w:keepNext w:val="0"/>
        <w:keepLines w:val="0"/>
        <w:widowControl w:val="0"/>
        <w:numPr>
          <w:ilvl w:val="0"/>
          <w:numId w:val="7"/>
        </w:numPr>
        <w:shd w:val="clear" w:color="auto" w:fill="auto"/>
        <w:tabs>
          <w:tab w:pos="642" w:val="left"/>
        </w:tabs>
        <w:bidi w:val="0"/>
        <w:spacing w:before="0" w:line="240" w:lineRule="auto"/>
        <w:ind w:left="0" w:right="0" w:firstLine="0"/>
        <w:jc w:val="both"/>
      </w:pPr>
      <w:bookmarkStart w:id="65" w:name="bookmark65"/>
      <w:bookmarkEnd w:id="65"/>
      <w:r>
        <w:rPr>
          <w:color w:val="000000"/>
          <w:spacing w:val="0"/>
          <w:w w:val="100"/>
          <w:position w:val="0"/>
          <w:shd w:val="clear" w:color="auto" w:fill="auto"/>
          <w:lang w:val="cs-CZ" w:eastAsia="cs-CZ" w:bidi="cs-CZ"/>
        </w:rPr>
        <w:t>Dodavatel se zavazuje provádět úklidové práce v rozsahu a četnostech uvedených v příloze č. 1, která je nedílnou součástí této smlouvy. Při úklidu bude používat vlastní úklidové prostředky, ochranné pracovní pomůcky, technické vybavení, materiál a doplňovat dodávky čistících a dezinfekčních prostředků, toaletních a hygienických potřeb a doplňků, a to na základě zjištění této potřeby. Všechny prostředky uvedené v tomto odstavci jsou zahrnuty v ceně úklidových prací.</w:t>
      </w:r>
    </w:p>
    <w:p>
      <w:pPr>
        <w:pStyle w:val="Style10"/>
        <w:keepNext w:val="0"/>
        <w:keepLines w:val="0"/>
        <w:widowControl w:val="0"/>
        <w:numPr>
          <w:ilvl w:val="0"/>
          <w:numId w:val="7"/>
        </w:numPr>
        <w:shd w:val="clear" w:color="auto" w:fill="auto"/>
        <w:tabs>
          <w:tab w:pos="642" w:val="left"/>
        </w:tabs>
        <w:bidi w:val="0"/>
        <w:spacing w:before="0" w:line="240" w:lineRule="auto"/>
        <w:ind w:left="0" w:right="0" w:firstLine="0"/>
        <w:jc w:val="both"/>
      </w:pPr>
      <w:bookmarkStart w:id="66" w:name="bookmark66"/>
      <w:bookmarkEnd w:id="66"/>
      <w:r>
        <w:rPr>
          <w:color w:val="000000"/>
          <w:spacing w:val="0"/>
          <w:w w:val="100"/>
          <w:position w:val="0"/>
          <w:shd w:val="clear" w:color="auto" w:fill="auto"/>
          <w:lang w:val="cs-CZ" w:eastAsia="cs-CZ" w:bidi="cs-CZ"/>
        </w:rPr>
        <w:t>Výměra ploch jednotlivých prostor v místech provádění úklidových prací je uvedena v příloze č. 1 této smlouvy. Výměra ploch je uvedena včetně popisu budovy a prostor, ve kterých bude úklid probíhat. Zároveň si objednatel vyhrazuje právo nevyužít v plném rozsahu úklidové práce uvedené v příloze č. 1 této smlouvy. V takovém případě nebudou nevyužité úklidové práce ze strany dodavatele fakturovány a úklidové práce budou propláceny dle skutečně odvedené práce.</w:t>
      </w:r>
    </w:p>
    <w:p>
      <w:pPr>
        <w:pStyle w:val="Style10"/>
        <w:keepNext w:val="0"/>
        <w:keepLines w:val="0"/>
        <w:widowControl w:val="0"/>
        <w:numPr>
          <w:ilvl w:val="0"/>
          <w:numId w:val="7"/>
        </w:numPr>
        <w:shd w:val="clear" w:color="auto" w:fill="auto"/>
        <w:tabs>
          <w:tab w:pos="591" w:val="left"/>
        </w:tabs>
        <w:bidi w:val="0"/>
        <w:spacing w:before="0" w:after="0" w:line="240" w:lineRule="auto"/>
        <w:ind w:left="0" w:right="0" w:firstLine="0"/>
        <w:jc w:val="both"/>
      </w:pPr>
      <w:bookmarkStart w:id="67" w:name="bookmark67"/>
      <w:bookmarkEnd w:id="67"/>
      <w:r>
        <w:rPr>
          <w:color w:val="000000"/>
          <w:spacing w:val="0"/>
          <w:w w:val="100"/>
          <w:position w:val="0"/>
          <w:shd w:val="clear" w:color="auto" w:fill="auto"/>
          <w:lang w:val="cs-CZ" w:eastAsia="cs-CZ" w:bidi="cs-CZ"/>
        </w:rPr>
        <w:t>Dodavatel se zavazuje po celou dobu účinnosti smlouvy dodržovat při provádění úklidových prací interní předpisy objednatele, a to včetně provozních řádů. Tyto předpisy se zavazuje objednatel předložit dodavateli nejpozději ke dni zahájení prací. O převzetí interních předpisů bude mezi smluvními stranami sepsán předávací protokol. V případě změn těchto předpisů se objednatel zavazuje písemně dodavatele informovat o jejich změně.</w:t>
      </w:r>
    </w:p>
    <w:p>
      <w:pPr>
        <w:pStyle w:val="Style10"/>
        <w:keepNext w:val="0"/>
        <w:keepLines w:val="0"/>
        <w:widowControl w:val="0"/>
        <w:numPr>
          <w:ilvl w:val="0"/>
          <w:numId w:val="5"/>
        </w:numPr>
        <w:shd w:val="clear" w:color="auto" w:fill="auto"/>
        <w:tabs>
          <w:tab w:pos="428" w:val="left"/>
        </w:tabs>
        <w:bidi w:val="0"/>
        <w:spacing w:before="0" w:after="0" w:line="240" w:lineRule="auto"/>
        <w:ind w:left="0" w:right="0" w:firstLine="0"/>
        <w:jc w:val="both"/>
      </w:pPr>
      <w:bookmarkStart w:id="68" w:name="bookmark68"/>
      <w:bookmarkEnd w:id="68"/>
      <w:r>
        <w:rPr>
          <w:b/>
          <w:bCs/>
          <w:color w:val="000000"/>
          <w:spacing w:val="0"/>
          <w:w w:val="100"/>
          <w:position w:val="0"/>
          <w:shd w:val="clear" w:color="auto" w:fill="auto"/>
          <w:lang w:val="cs-CZ" w:eastAsia="cs-CZ" w:bidi="cs-CZ"/>
        </w:rPr>
        <w:t>Práva a povinnosti smluvních stran</w:t>
      </w:r>
    </w:p>
    <w:p>
      <w:pPr>
        <w:pStyle w:val="Style10"/>
        <w:keepNext w:val="0"/>
        <w:keepLines w:val="0"/>
        <w:widowControl w:val="0"/>
        <w:numPr>
          <w:ilvl w:val="0"/>
          <w:numId w:val="9"/>
        </w:numPr>
        <w:shd w:val="clear" w:color="auto" w:fill="auto"/>
        <w:tabs>
          <w:tab w:pos="591" w:val="left"/>
        </w:tabs>
        <w:bidi w:val="0"/>
        <w:spacing w:before="0" w:after="0" w:line="240" w:lineRule="auto"/>
        <w:ind w:left="0" w:right="0" w:firstLine="0"/>
        <w:jc w:val="both"/>
      </w:pPr>
      <w:bookmarkStart w:id="69" w:name="bookmark69"/>
      <w:bookmarkEnd w:id="69"/>
      <w:r>
        <w:rPr>
          <w:color w:val="000000"/>
          <w:spacing w:val="0"/>
          <w:w w:val="100"/>
          <w:position w:val="0"/>
          <w:shd w:val="clear" w:color="auto" w:fill="auto"/>
          <w:lang w:val="cs-CZ" w:eastAsia="cs-CZ" w:bidi="cs-CZ"/>
        </w:rPr>
        <w:t>Dodavatel se zavazuje:</w:t>
      </w:r>
    </w:p>
    <w:p>
      <w:pPr>
        <w:pStyle w:val="Style10"/>
        <w:keepNext w:val="0"/>
        <w:keepLines w:val="0"/>
        <w:widowControl w:val="0"/>
        <w:shd w:val="clear" w:color="auto" w:fill="auto"/>
        <w:bidi w:val="0"/>
        <w:spacing w:before="0" w:after="0" w:line="240" w:lineRule="auto"/>
        <w:ind w:left="740" w:right="0" w:hanging="34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Provádět úklidové práce specifikované v příloze č. 1 této smlouvy podle pokynů objednatele, řádně, včas a potřebnou odbornou péčí tak, aby jejich výsledek odpovídal nejvyšší kvalitě úklidových prací dle ČSN EN 13549 a Technického standardu úklidových služeb vydaného Ministerstvem financí ČR v březnu 2019.</w:t>
      </w:r>
    </w:p>
    <w:p>
      <w:pPr>
        <w:pStyle w:val="Style10"/>
        <w:keepNext w:val="0"/>
        <w:keepLines w:val="0"/>
        <w:widowControl w:val="0"/>
        <w:shd w:val="clear" w:color="auto" w:fill="auto"/>
        <w:bidi w:val="0"/>
        <w:spacing w:before="0" w:after="0" w:line="230" w:lineRule="auto"/>
        <w:ind w:left="740" w:right="0" w:hanging="34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Provádět úklid pouze vlastními zaměstnanci v dostatečném počtu tak, aby byl řádně plněn sjednaný rozsah úklidových prací dle přílohy č. 1 této smlouvy.</w:t>
      </w:r>
    </w:p>
    <w:p>
      <w:pPr>
        <w:pStyle w:val="Style10"/>
        <w:keepNext w:val="0"/>
        <w:keepLines w:val="0"/>
        <w:widowControl w:val="0"/>
        <w:shd w:val="clear" w:color="auto" w:fill="auto"/>
        <w:bidi w:val="0"/>
        <w:spacing w:before="0" w:after="0" w:line="230" w:lineRule="auto"/>
        <w:ind w:left="740" w:right="0" w:hanging="34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Provádět úklidové práce na nejvyšší úrovni a na vlastní odpovědnost. Dodavatel odpovídá objednateli za škodu způsobenou při plnění závazků vyplývajících z této smlouvy.</w:t>
      </w:r>
    </w:p>
    <w:p>
      <w:pPr>
        <w:pStyle w:val="Style10"/>
        <w:keepNext w:val="0"/>
        <w:keepLines w:val="0"/>
        <w:widowControl w:val="0"/>
        <w:shd w:val="clear" w:color="auto" w:fill="auto"/>
        <w:bidi w:val="0"/>
        <w:spacing w:before="0" w:after="0" w:line="240" w:lineRule="auto"/>
        <w:ind w:left="740" w:right="0" w:hanging="34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Vybavit své zaměstnance, kteří budou provádět úklidové práce osobními ochrannými pracovními prostředky a pomůckami. Zabezpečit, aby tito zaměstnanci byli plně zdravotně způsobilí k výkonu úklidových prací (tj. nesmějí být osoby zcela nebo z části zbavené způsobilosti k právním úkonům) a byli schopni plně vykonávat všechny úklidové práce v požadovaném rozsahu dle této smlouvy (zejména pak při úklidu v laboratořích). Pracovníci dodavatele musí být viditelně označeni, že se jedná o zaměstnance dodavatele.</w:t>
      </w:r>
    </w:p>
    <w:p>
      <w:pPr>
        <w:pStyle w:val="Style10"/>
        <w:keepNext w:val="0"/>
        <w:keepLines w:val="0"/>
        <w:widowControl w:val="0"/>
        <w:shd w:val="clear" w:color="auto" w:fill="auto"/>
        <w:bidi w:val="0"/>
        <w:spacing w:before="0" w:after="0" w:line="230" w:lineRule="auto"/>
        <w:ind w:left="740" w:right="0" w:hanging="34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Zajistit na pokyn odpovědných zaměstnanců objednatele vystřídání svého zaměstnance, u kterého byly zjištěny okolnosti znemožňující jeho další setrvání na stanovišti, a to zejména:</w:t>
      </w:r>
    </w:p>
    <w:p>
      <w:pPr>
        <w:pStyle w:val="Style10"/>
        <w:keepNext w:val="0"/>
        <w:keepLines w:val="0"/>
        <w:widowControl w:val="0"/>
        <w:numPr>
          <w:ilvl w:val="0"/>
          <w:numId w:val="11"/>
        </w:numPr>
        <w:shd w:val="clear" w:color="auto" w:fill="auto"/>
        <w:tabs>
          <w:tab w:pos="802" w:val="left"/>
        </w:tabs>
        <w:bidi w:val="0"/>
        <w:spacing w:before="0" w:after="0" w:line="240" w:lineRule="auto"/>
        <w:ind w:left="0" w:right="0" w:firstLine="380"/>
        <w:jc w:val="both"/>
      </w:pPr>
      <w:bookmarkStart w:id="70" w:name="bookmark70"/>
      <w:bookmarkEnd w:id="70"/>
      <w:r>
        <w:rPr>
          <w:color w:val="000000"/>
          <w:spacing w:val="0"/>
          <w:w w:val="100"/>
          <w:position w:val="0"/>
          <w:shd w:val="clear" w:color="auto" w:fill="auto"/>
          <w:lang w:val="cs-CZ" w:eastAsia="cs-CZ" w:bidi="cs-CZ"/>
        </w:rPr>
        <w:t>požití alkoholu, drog a jiných omamných látek,</w:t>
      </w:r>
    </w:p>
    <w:p>
      <w:pPr>
        <w:pStyle w:val="Style10"/>
        <w:keepNext w:val="0"/>
        <w:keepLines w:val="0"/>
        <w:widowControl w:val="0"/>
        <w:numPr>
          <w:ilvl w:val="0"/>
          <w:numId w:val="11"/>
        </w:numPr>
        <w:shd w:val="clear" w:color="auto" w:fill="auto"/>
        <w:tabs>
          <w:tab w:pos="802" w:val="left"/>
        </w:tabs>
        <w:bidi w:val="0"/>
        <w:spacing w:before="0" w:after="0" w:line="240" w:lineRule="auto"/>
        <w:ind w:left="0" w:right="0" w:firstLine="380"/>
        <w:jc w:val="both"/>
      </w:pPr>
      <w:bookmarkStart w:id="71" w:name="bookmark71"/>
      <w:bookmarkEnd w:id="71"/>
      <w:r>
        <w:rPr>
          <w:color w:val="000000"/>
          <w:spacing w:val="0"/>
          <w:w w:val="100"/>
          <w:position w:val="0"/>
          <w:shd w:val="clear" w:color="auto" w:fill="auto"/>
          <w:lang w:val="cs-CZ" w:eastAsia="cs-CZ" w:bidi="cs-CZ"/>
        </w:rPr>
        <w:t>hrubé nebo nevhodné chování k veřejnosti nebo zaměstnancům objednatele,</w:t>
      </w:r>
    </w:p>
    <w:p>
      <w:pPr>
        <w:pStyle w:val="Style10"/>
        <w:keepNext w:val="0"/>
        <w:keepLines w:val="0"/>
        <w:widowControl w:val="0"/>
        <w:numPr>
          <w:ilvl w:val="0"/>
          <w:numId w:val="11"/>
        </w:numPr>
        <w:shd w:val="clear" w:color="auto" w:fill="auto"/>
        <w:tabs>
          <w:tab w:pos="802" w:val="left"/>
        </w:tabs>
        <w:bidi w:val="0"/>
        <w:spacing w:before="0" w:after="80" w:line="240" w:lineRule="auto"/>
        <w:ind w:left="0" w:right="0" w:firstLine="380"/>
        <w:jc w:val="both"/>
      </w:pPr>
      <w:bookmarkStart w:id="72" w:name="bookmark72"/>
      <w:bookmarkEnd w:id="72"/>
      <w:r>
        <w:rPr>
          <w:color w:val="000000"/>
          <w:spacing w:val="0"/>
          <w:w w:val="100"/>
          <w:position w:val="0"/>
          <w:shd w:val="clear" w:color="auto" w:fill="auto"/>
          <w:lang w:val="cs-CZ" w:eastAsia="cs-CZ" w:bidi="cs-CZ"/>
        </w:rPr>
        <w:t>nadměrný stupeň únavy.</w:t>
      </w:r>
    </w:p>
    <w:p>
      <w:pPr>
        <w:pStyle w:val="Style10"/>
        <w:keepNext w:val="0"/>
        <w:keepLines w:val="0"/>
        <w:widowControl w:val="0"/>
        <w:shd w:val="clear" w:color="auto" w:fill="auto"/>
        <w:bidi w:val="0"/>
        <w:spacing w:before="0" w:after="80" w:line="230" w:lineRule="auto"/>
        <w:ind w:left="740" w:right="0" w:hanging="34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Veškeré vybavení a pracovní pomůcky uskladňovat výhradně v prostorách k tomu určených a poskytnutých za tímto účelem objednatelem.</w:t>
      </w:r>
    </w:p>
    <w:p>
      <w:pPr>
        <w:pStyle w:val="Style10"/>
        <w:keepNext w:val="0"/>
        <w:keepLines w:val="0"/>
        <w:widowControl w:val="0"/>
        <w:shd w:val="clear" w:color="auto" w:fill="auto"/>
        <w:bidi w:val="0"/>
        <w:spacing w:before="0" w:after="80" w:line="240" w:lineRule="auto"/>
        <w:ind w:left="740" w:right="0" w:hanging="34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Určit osobu, která bude pověřena řízením a organizací úklidových prací v objektu objednatele, bude v kontaktu s určeným zaměstnancem objednatele a bude zajišťovat odstranění případných vad dle provozní knihy úklidu. Klíče od uklízených prostor se budou denně vyzvedávat na recepci a ten den opět vracet oproti podpisu.</w:t>
      </w:r>
    </w:p>
    <w:p>
      <w:pPr>
        <w:pStyle w:val="Style10"/>
        <w:keepNext w:val="0"/>
        <w:keepLines w:val="0"/>
        <w:widowControl w:val="0"/>
        <w:shd w:val="clear" w:color="auto" w:fill="auto"/>
        <w:bidi w:val="0"/>
        <w:spacing w:before="0" w:after="80" w:line="240" w:lineRule="auto"/>
        <w:ind w:left="740" w:right="0" w:hanging="34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Předložit na požádání objednateli doklady a bezpečnostní listy, které se týkají používání, složení a atestů úklidových, mycích, desinfekčních prostředků, toaletních a hygienických potřeb a doplňků. Před dovozem nechat objednatele dovezené prostředky schválit dle soupisu ekologické zátěže, kterou má objednatel nastavenou pro budovu Horova 12, Karlovy Vary.</w:t>
      </w:r>
    </w:p>
    <w:p>
      <w:pPr>
        <w:pStyle w:val="Style10"/>
        <w:keepNext w:val="0"/>
        <w:keepLines w:val="0"/>
        <w:widowControl w:val="0"/>
        <w:shd w:val="clear" w:color="auto" w:fill="auto"/>
        <w:bidi w:val="0"/>
        <w:spacing w:before="0" w:after="320" w:line="230" w:lineRule="auto"/>
        <w:ind w:left="740" w:right="0" w:hanging="34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 úklidových prostorách budou vždy přítomny bezpečnostní listy a uvedeno aktuální množství přípravků nezbytně nutných k výkonu práce, uskladněných s ohledem na ekologickou újmu.</w:t>
      </w:r>
    </w:p>
    <w:p>
      <w:pPr>
        <w:pStyle w:val="Style10"/>
        <w:keepNext w:val="0"/>
        <w:keepLines w:val="0"/>
        <w:widowControl w:val="0"/>
        <w:shd w:val="clear" w:color="auto" w:fill="auto"/>
        <w:bidi w:val="0"/>
        <w:spacing w:before="0" w:after="180" w:line="233" w:lineRule="auto"/>
        <w:ind w:left="740" w:right="0" w:hanging="34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Zajistit pravidelné školení svých zaměstnanců v oblasti bezpečnosti práce, bezpečnostních a protipožárních předpisů platných v objektu objednatele, dále oblasti pracovních postupů při provádění úklidových prací a postupů při nakládání s odpady.</w:t>
      </w:r>
    </w:p>
    <w:p>
      <w:pPr>
        <w:pStyle w:val="Style10"/>
        <w:keepNext w:val="0"/>
        <w:keepLines w:val="0"/>
        <w:widowControl w:val="0"/>
        <w:shd w:val="clear" w:color="auto" w:fill="auto"/>
        <w:bidi w:val="0"/>
        <w:spacing w:before="0" w:after="180" w:line="240" w:lineRule="auto"/>
        <w:ind w:left="740" w:right="0" w:hanging="34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Před nástupem každého nového pracovníka úklidu (dodavatele) informovat objednatele min. 1 týden dopředu a pro laboratoře si zajistit proškolení s osobou pověřenou vedoucím vodohospodářských laboratoří. z oblasti bezpečnosti práce a požární ochrany pro specifické prostředí laboratoří. Bez tohoto proškolení nesmí pracovník dodavatele provádět úklid v laboratořích.</w:t>
      </w:r>
    </w:p>
    <w:p>
      <w:pPr>
        <w:pStyle w:val="Style10"/>
        <w:keepNext w:val="0"/>
        <w:keepLines w:val="0"/>
        <w:widowControl w:val="0"/>
        <w:shd w:val="clear" w:color="auto" w:fill="auto"/>
        <w:bidi w:val="0"/>
        <w:spacing w:before="0" w:after="80" w:line="240" w:lineRule="auto"/>
        <w:ind w:left="740" w:right="0" w:hanging="34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Zajistit, aby informace týkající se objednatele, které by dodavatel, jeho zaměstnanci nebo jím najmutí pracovníci pro úklid získali při provádění úklidových prací, nebyly jakýmkoliv způsobem sděleny třetím osobám. Dodavatel odpovídá objednateli v plném rozsahu za takto způsobenou škodu ohrožující činnost objednatele.</w:t>
      </w:r>
    </w:p>
    <w:p>
      <w:pPr>
        <w:pStyle w:val="Style10"/>
        <w:keepNext w:val="0"/>
        <w:keepLines w:val="0"/>
        <w:widowControl w:val="0"/>
        <w:shd w:val="clear" w:color="auto" w:fill="auto"/>
        <w:bidi w:val="0"/>
        <w:spacing w:before="0" w:after="80" w:line="233" w:lineRule="auto"/>
        <w:ind w:left="740" w:right="0" w:hanging="34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Zajistit, aby zaměstnanci provádějící úklid nenahlíželi do písemností, které se nalézají v objektech objednatele a nepoužívali jakékoliv kancelářské přístroje a vybavení objednatele (kopírky, telefony, výpočetní techniku apod.).</w:t>
      </w:r>
    </w:p>
    <w:p>
      <w:pPr>
        <w:pStyle w:val="Style10"/>
        <w:keepNext w:val="0"/>
        <w:keepLines w:val="0"/>
        <w:widowControl w:val="0"/>
        <w:shd w:val="clear" w:color="auto" w:fill="auto"/>
        <w:bidi w:val="0"/>
        <w:spacing w:before="0" w:after="80" w:line="23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Upozornit objednatele na všechny okolnosti, které by při jeho činnosti mohly vést k ohrožení činnosti, provozu, objektu a vybavení objednatele zápisem do provozního deníku úklidu.</w:t>
      </w:r>
    </w:p>
    <w:p>
      <w:pPr>
        <w:pStyle w:val="Style10"/>
        <w:keepNext w:val="0"/>
        <w:keepLines w:val="0"/>
        <w:widowControl w:val="0"/>
        <w:shd w:val="clear" w:color="auto" w:fill="auto"/>
        <w:bidi w:val="0"/>
        <w:spacing w:before="0" w:after="8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Seznámit své zaměstnance nebo najaté pracovníky pro úklid s riziky v objektu objednatele ještě před nástupem na úklid k dodavateli.</w:t>
      </w:r>
    </w:p>
    <w:p>
      <w:pPr>
        <w:pStyle w:val="Style10"/>
        <w:keepNext w:val="0"/>
        <w:keepLines w:val="0"/>
        <w:widowControl w:val="0"/>
        <w:shd w:val="clear" w:color="auto" w:fill="auto"/>
        <w:bidi w:val="0"/>
        <w:spacing w:before="0" w:after="8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Předložit objednateli platnou pojistnou smlouvu, jejímž předmětem je pojištění odpovědnosti za škodu způsobenou dodavatelem třetí osobě s minimální pojistnou částkou 10 000 000,-Kč (slovy „deset milionů korun českých“), a to za jednu pojistnou událost.</w:t>
      </w:r>
    </w:p>
    <w:p>
      <w:pPr>
        <w:pStyle w:val="Style10"/>
        <w:keepNext w:val="0"/>
        <w:keepLines w:val="0"/>
        <w:widowControl w:val="0"/>
        <w:shd w:val="clear" w:color="auto" w:fill="auto"/>
        <w:bidi w:val="0"/>
        <w:spacing w:before="0" w:after="80" w:line="23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Po skončení účelu smlouvy z bodu 2.1 této smlouvy vrátit všechny zapůjčené klíče objednateli nejpozději v den ukončení smlouvy.</w:t>
      </w:r>
    </w:p>
    <w:p>
      <w:pPr>
        <w:pStyle w:val="Style10"/>
        <w:keepNext w:val="0"/>
        <w:keepLines w:val="0"/>
        <w:widowControl w:val="0"/>
        <w:shd w:val="clear" w:color="auto" w:fill="auto"/>
        <w:bidi w:val="0"/>
        <w:spacing w:before="0" w:after="18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Pracovník dodavatele zajistí kontrolu jakosti a kvality, vykoná osobní kontrolu poskytovaných služeb minimálně dvakrát týdně, a to min. v rozsahu nedostatků/vad uvedených v provozním deníku úklidu vč. zajištění jejich odstranění.</w:t>
      </w:r>
    </w:p>
    <w:p>
      <w:pPr>
        <w:pStyle w:val="Style10"/>
        <w:keepNext w:val="0"/>
        <w:keepLines w:val="0"/>
        <w:widowControl w:val="0"/>
        <w:shd w:val="clear" w:color="auto" w:fill="auto"/>
        <w:bidi w:val="0"/>
        <w:spacing w:before="0" w:after="180" w:line="233"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Zástupce dodavatele při každé návštěvě potvrdí svým zápisem + podpisem zjištění kvality poskytnutých služeb do uvedeného provozního deníku úklidu, jako stvrzení pro případné krácení faktury z důvodu nesouladu vůči plnění technických podmínek této smlouvy.</w:t>
      </w:r>
    </w:p>
    <w:p>
      <w:pPr>
        <w:pStyle w:val="Style10"/>
        <w:keepNext w:val="0"/>
        <w:keepLines w:val="0"/>
        <w:widowControl w:val="0"/>
        <w:numPr>
          <w:ilvl w:val="0"/>
          <w:numId w:val="9"/>
        </w:numPr>
        <w:shd w:val="clear" w:color="auto" w:fill="auto"/>
        <w:tabs>
          <w:tab w:pos="642" w:val="left"/>
        </w:tabs>
        <w:bidi w:val="0"/>
        <w:spacing w:before="0" w:after="80" w:line="240" w:lineRule="auto"/>
        <w:ind w:left="0" w:right="0" w:firstLine="0"/>
        <w:jc w:val="both"/>
      </w:pPr>
      <w:bookmarkStart w:id="73" w:name="bookmark73"/>
      <w:bookmarkEnd w:id="73"/>
      <w:r>
        <w:rPr>
          <w:color w:val="000000"/>
          <w:spacing w:val="0"/>
          <w:w w:val="100"/>
          <w:position w:val="0"/>
          <w:shd w:val="clear" w:color="auto" w:fill="auto"/>
          <w:lang w:val="cs-CZ" w:eastAsia="cs-CZ" w:bidi="cs-CZ"/>
        </w:rPr>
        <w:t>Objednatel se zavazuje:</w:t>
      </w:r>
    </w:p>
    <w:p>
      <w:pPr>
        <w:pStyle w:val="Style10"/>
        <w:keepNext w:val="0"/>
        <w:keepLines w:val="0"/>
        <w:widowControl w:val="0"/>
        <w:shd w:val="clear" w:color="auto" w:fill="auto"/>
        <w:bidi w:val="0"/>
        <w:spacing w:before="0" w:after="80" w:line="240" w:lineRule="auto"/>
        <w:ind w:left="380" w:right="0" w:hanging="38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 xml:space="preserve">Zabezpečit dodavateli přístup do objektu, kde bude dodavatel úklid provádět ve smluveném čase. Předpokládaná fyzická přítomnost dodavatele na pracovišti je </w:t>
      </w:r>
      <w:r>
        <w:rPr>
          <w:b/>
          <w:bCs/>
          <w:color w:val="000000"/>
          <w:spacing w:val="0"/>
          <w:w w:val="100"/>
          <w:position w:val="0"/>
          <w:shd w:val="clear" w:color="auto" w:fill="auto"/>
          <w:lang w:val="cs-CZ" w:eastAsia="cs-CZ" w:bidi="cs-CZ"/>
        </w:rPr>
        <w:t>4 hod</w:t>
      </w:r>
      <w:r>
        <w:rPr>
          <w:color w:val="000000"/>
          <w:spacing w:val="0"/>
          <w:w w:val="100"/>
          <w:position w:val="0"/>
          <w:shd w:val="clear" w:color="auto" w:fill="auto"/>
          <w:lang w:val="cs-CZ" w:eastAsia="cs-CZ" w:bidi="cs-CZ"/>
        </w:rPr>
        <w:t xml:space="preserve">, v rozmezí pracovní doby objednatele ve všedních dnech od </w:t>
      </w:r>
      <w:r>
        <w:rPr>
          <w:b/>
          <w:bCs/>
          <w:color w:val="000000"/>
          <w:spacing w:val="0"/>
          <w:w w:val="100"/>
          <w:position w:val="0"/>
          <w:shd w:val="clear" w:color="auto" w:fill="auto"/>
          <w:lang w:val="cs-CZ" w:eastAsia="cs-CZ" w:bidi="cs-CZ"/>
        </w:rPr>
        <w:t>6:30 – 14:30 (v laboratořích pouze za přítomnosti zaměstnanců objednatele)</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80" w:line="240" w:lineRule="auto"/>
        <w:ind w:left="380" w:right="0" w:hanging="38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Zajistit dodavateli uzamykatelné úklidové místnosti k uložení techniky a prostředků používaných dodavatelem k úklidu.</w:t>
      </w:r>
    </w:p>
    <w:p>
      <w:pPr>
        <w:pStyle w:val="Style10"/>
        <w:keepNext w:val="0"/>
        <w:keepLines w:val="0"/>
        <w:widowControl w:val="0"/>
        <w:shd w:val="clear" w:color="auto" w:fill="auto"/>
        <w:bidi w:val="0"/>
        <w:spacing w:before="0" w:after="80" w:line="221" w:lineRule="auto"/>
        <w:ind w:left="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Zajistit šatnu a umožnit přístup do sociálních zařízení.</w:t>
      </w:r>
    </w:p>
    <w:p>
      <w:pPr>
        <w:pStyle w:val="Style10"/>
        <w:keepNext w:val="0"/>
        <w:keepLines w:val="0"/>
        <w:widowControl w:val="0"/>
        <w:shd w:val="clear" w:color="auto" w:fill="auto"/>
        <w:bidi w:val="0"/>
        <w:spacing w:before="0" w:after="80" w:line="240" w:lineRule="auto"/>
        <w:ind w:left="380" w:right="0" w:hanging="38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Zabezpečit dodavateli zdarma připojení a odběr elektrické energie pro přístroje potřebné pro provádění úklidu dodavatelem.</w:t>
      </w:r>
    </w:p>
    <w:p>
      <w:pPr>
        <w:pStyle w:val="Style10"/>
        <w:keepNext w:val="0"/>
        <w:keepLines w:val="0"/>
        <w:widowControl w:val="0"/>
        <w:shd w:val="clear" w:color="auto" w:fill="auto"/>
        <w:bidi w:val="0"/>
        <w:spacing w:before="0" w:after="80" w:line="221" w:lineRule="auto"/>
        <w:ind w:left="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Zajistit zdarma vodu potřebnou k provedení úklidu dodavatelem.</w:t>
      </w:r>
    </w:p>
    <w:p>
      <w:pPr>
        <w:pStyle w:val="Style10"/>
        <w:keepNext w:val="0"/>
        <w:keepLines w:val="0"/>
        <w:widowControl w:val="0"/>
        <w:shd w:val="clear" w:color="auto" w:fill="auto"/>
        <w:bidi w:val="0"/>
        <w:spacing w:before="0" w:after="180" w:line="221" w:lineRule="auto"/>
        <w:ind w:left="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Určit odpovědného zaměstnance, který bude v kontaktu s dodavatelem.</w:t>
      </w:r>
    </w:p>
    <w:p>
      <w:pPr>
        <w:pStyle w:val="Style10"/>
        <w:keepNext w:val="0"/>
        <w:keepLines w:val="0"/>
        <w:widowControl w:val="0"/>
        <w:shd w:val="clear" w:color="auto" w:fill="auto"/>
        <w:bidi w:val="0"/>
        <w:spacing w:before="0" w:after="80" w:line="240" w:lineRule="auto"/>
        <w:ind w:left="0" w:right="0" w:firstLine="0"/>
        <w:jc w:val="both"/>
      </w:pPr>
      <w:r>
        <w:rPr>
          <w:b/>
          <w:bCs/>
          <w:color w:val="000000"/>
          <w:spacing w:val="0"/>
          <w:w w:val="100"/>
          <w:position w:val="0"/>
          <w:shd w:val="clear" w:color="auto" w:fill="auto"/>
          <w:lang w:val="cs-CZ" w:eastAsia="cs-CZ" w:bidi="cs-CZ"/>
        </w:rPr>
        <w:t>4.3</w:t>
      </w:r>
    </w:p>
    <w:p>
      <w:pPr>
        <w:pStyle w:val="Style10"/>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 xml:space="preserve">Provedené práce budou mít vady, pokud kvalita jejich provedení nebude odpovídat kvalitě dle ČSN EN 13549 a Technického standardu úklidových služeb vydaného Ministerstvem financí ČR v březnu 2019. Tyto vady se dodavatel zavazuje odstranit na vlastní náklady bezodkladně po obdržení reklamace ze strany objednatele nebo zápisu do </w:t>
      </w:r>
      <w:r>
        <w:rPr>
          <w:b/>
          <w:bCs/>
          <w:color w:val="000000"/>
          <w:spacing w:val="0"/>
          <w:w w:val="100"/>
          <w:position w:val="0"/>
          <w:shd w:val="clear" w:color="auto" w:fill="auto"/>
          <w:lang w:val="cs-CZ" w:eastAsia="cs-CZ" w:bidi="cs-CZ"/>
        </w:rPr>
        <w:t xml:space="preserve">provozního deníku </w:t>
      </w:r>
      <w:r>
        <w:rPr>
          <w:color w:val="000000"/>
          <w:spacing w:val="0"/>
          <w:w w:val="100"/>
          <w:position w:val="0"/>
          <w:shd w:val="clear" w:color="auto" w:fill="auto"/>
          <w:lang w:val="cs-CZ" w:eastAsia="cs-CZ" w:bidi="cs-CZ"/>
        </w:rPr>
        <w:t>úklidu.</w:t>
      </w:r>
    </w:p>
    <w:p>
      <w:pPr>
        <w:pStyle w:val="Style10"/>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cs-CZ" w:eastAsia="cs-CZ" w:bidi="cs-CZ"/>
        </w:rPr>
        <w:t>5.</w:t>
      </w:r>
    </w:p>
    <w:p>
      <w:pPr>
        <w:pStyle w:val="Style10"/>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Cena</w:t>
      </w:r>
    </w:p>
    <w:p>
      <w:pPr>
        <w:pStyle w:val="Style10"/>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 xml:space="preserve">Celková cena za provedení úklidových prací, vč. technických prostředků </w:t>
      </w:r>
      <w:r>
        <w:rPr>
          <w:b/>
          <w:bCs/>
          <w:color w:val="000000"/>
          <w:spacing w:val="0"/>
          <w:w w:val="100"/>
          <w:position w:val="0"/>
          <w:shd w:val="clear" w:color="auto" w:fill="auto"/>
          <w:lang w:val="cs-CZ" w:eastAsia="cs-CZ" w:bidi="cs-CZ"/>
        </w:rPr>
        <w:t xml:space="preserve">je </w:t>
      </w:r>
      <w:r>
        <w:rPr>
          <w:color w:val="000000"/>
          <w:spacing w:val="0"/>
          <w:w w:val="100"/>
          <w:position w:val="0"/>
          <w:shd w:val="clear" w:color="auto" w:fill="auto"/>
          <w:lang w:val="cs-CZ" w:eastAsia="cs-CZ" w:bidi="cs-CZ"/>
        </w:rPr>
        <w:t>stanovena dle cenové kalkulace v příloze č. 2, která je nedílnou součástí této smlouvy (cenová kalkulace, vč. přílohy k cenové kalkulaci).</w:t>
      </w:r>
    </w:p>
    <w:p>
      <w:pPr>
        <w:pStyle w:val="Style10"/>
        <w:keepNext w:val="0"/>
        <w:keepLines w:val="0"/>
        <w:widowControl w:val="0"/>
        <w:pBdr>
          <w:bottom w:val="single" w:sz="4" w:space="0" w:color="auto"/>
        </w:pBdr>
        <w:shd w:val="clear" w:color="auto" w:fill="auto"/>
        <w:bidi w:val="0"/>
        <w:spacing w:before="0" w:line="240" w:lineRule="auto"/>
        <w:ind w:left="0" w:right="0" w:firstLine="0"/>
        <w:jc w:val="center"/>
      </w:pPr>
      <w:bookmarkStart w:id="74" w:name="bookmark74"/>
      <w:r>
        <w:rPr>
          <w:b/>
          <w:bCs/>
          <w:color w:val="000000"/>
          <w:spacing w:val="0"/>
          <w:w w:val="100"/>
          <w:position w:val="0"/>
          <w:shd w:val="clear" w:color="auto" w:fill="auto"/>
          <w:lang w:val="cs-CZ" w:eastAsia="cs-CZ" w:bidi="cs-CZ"/>
        </w:rPr>
        <w:t>6</w:t>
      </w:r>
      <w:bookmarkEnd w:id="74"/>
      <w:r>
        <w:rPr>
          <w:b/>
          <w:bCs/>
          <w:color w:val="000000"/>
          <w:spacing w:val="0"/>
          <w:w w:val="100"/>
          <w:position w:val="0"/>
          <w:shd w:val="clear" w:color="auto" w:fill="auto"/>
          <w:lang w:val="cs-CZ" w:eastAsia="cs-CZ" w:bidi="cs-CZ"/>
        </w:rPr>
        <w:t>.</w:t>
      </w:r>
    </w:p>
    <w:p>
      <w:pPr>
        <w:pStyle w:val="Style10"/>
        <w:keepNext w:val="0"/>
        <w:keepLines w:val="0"/>
        <w:widowControl w:val="0"/>
        <w:pBdr>
          <w:bottom w:val="single" w:sz="4" w:space="0" w:color="auto"/>
        </w:pBdr>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10"/>
        <w:keepNext w:val="0"/>
        <w:keepLines w:val="0"/>
        <w:widowControl w:val="0"/>
        <w:numPr>
          <w:ilvl w:val="1"/>
          <w:numId w:val="13"/>
        </w:numPr>
        <w:pBdr>
          <w:bottom w:val="single" w:sz="4" w:space="0" w:color="auto"/>
        </w:pBdr>
        <w:shd w:val="clear" w:color="auto" w:fill="auto"/>
        <w:tabs>
          <w:tab w:pos="531" w:val="left"/>
        </w:tabs>
        <w:bidi w:val="0"/>
        <w:spacing w:before="0" w:line="240" w:lineRule="auto"/>
        <w:ind w:left="0" w:right="0" w:firstLine="0"/>
        <w:jc w:val="both"/>
      </w:pPr>
      <w:bookmarkStart w:id="75" w:name="bookmark75"/>
      <w:bookmarkEnd w:id="75"/>
      <w:r>
        <w:rPr>
          <w:color w:val="000000"/>
          <w:spacing w:val="0"/>
          <w:w w:val="100"/>
          <w:position w:val="0"/>
          <w:shd w:val="clear" w:color="auto" w:fill="auto"/>
          <w:lang w:val="cs-CZ" w:eastAsia="cs-CZ" w:bidi="cs-CZ"/>
        </w:rPr>
        <w:t>Objednatel neposkytne dodavateli zálohu.</w:t>
      </w:r>
    </w:p>
    <w:p>
      <w:pPr>
        <w:pStyle w:val="Style10"/>
        <w:keepNext w:val="0"/>
        <w:keepLines w:val="0"/>
        <w:widowControl w:val="0"/>
        <w:numPr>
          <w:ilvl w:val="1"/>
          <w:numId w:val="13"/>
        </w:numPr>
        <w:pBdr>
          <w:bottom w:val="single" w:sz="4" w:space="0" w:color="auto"/>
        </w:pBdr>
        <w:shd w:val="clear" w:color="auto" w:fill="auto"/>
        <w:tabs>
          <w:tab w:pos="531" w:val="left"/>
        </w:tabs>
        <w:bidi w:val="0"/>
        <w:spacing w:before="0" w:line="240" w:lineRule="auto"/>
        <w:ind w:left="0" w:right="0" w:firstLine="0"/>
        <w:jc w:val="both"/>
      </w:pPr>
      <w:bookmarkStart w:id="76" w:name="bookmark76"/>
      <w:bookmarkEnd w:id="76"/>
      <w:r>
        <w:rPr>
          <w:color w:val="000000"/>
          <w:spacing w:val="0"/>
          <w:w w:val="100"/>
          <w:position w:val="0"/>
          <w:shd w:val="clear" w:color="auto" w:fill="auto"/>
          <w:lang w:val="cs-CZ" w:eastAsia="cs-CZ" w:bidi="cs-CZ"/>
        </w:rPr>
        <w:t>Fakturace bude probíhat měsíčně, vždy za uplynulý kalendářní měsíc. Faktura musí obsahovat náležitosti daňového dokladu podle platného zákona o DPH. Datem uskutečnění zdanitelného plnění bude poslední den v měsíci. K fakturaci bude přiložen předávací a přejímací protokol.</w:t>
      </w:r>
    </w:p>
    <w:p>
      <w:pPr>
        <w:pStyle w:val="Style10"/>
        <w:keepNext w:val="0"/>
        <w:keepLines w:val="0"/>
        <w:widowControl w:val="0"/>
        <w:numPr>
          <w:ilvl w:val="1"/>
          <w:numId w:val="13"/>
        </w:numPr>
        <w:pBdr>
          <w:bottom w:val="single" w:sz="4" w:space="0" w:color="auto"/>
        </w:pBdr>
        <w:shd w:val="clear" w:color="auto" w:fill="auto"/>
        <w:tabs>
          <w:tab w:pos="531" w:val="left"/>
        </w:tabs>
        <w:bidi w:val="0"/>
        <w:spacing w:before="0" w:line="240" w:lineRule="auto"/>
        <w:ind w:left="0" w:right="0" w:firstLine="0"/>
        <w:jc w:val="both"/>
      </w:pPr>
      <w:bookmarkStart w:id="77" w:name="bookmark77"/>
      <w:bookmarkEnd w:id="77"/>
      <w:r>
        <w:rPr>
          <w:color w:val="000000"/>
          <w:spacing w:val="0"/>
          <w:w w:val="100"/>
          <w:position w:val="0"/>
          <w:shd w:val="clear" w:color="auto" w:fill="auto"/>
          <w:lang w:val="cs-CZ" w:eastAsia="cs-CZ" w:bidi="cs-CZ"/>
        </w:rPr>
        <w:t xml:space="preserve">Dodavatel odešle fakturu objednateli na email </w:t>
      </w:r>
      <w:r>
        <w:fldChar w:fldCharType="begin"/>
      </w:r>
      <w:r>
        <w:rPr/>
        <w:instrText> HYPERLINK "mailto:faktury-zkv@poh.cz" </w:instrText>
      </w:r>
      <w:r>
        <w:fldChar w:fldCharType="separate"/>
      </w:r>
      <w:r>
        <w:rPr>
          <w:b/>
          <w:bCs/>
          <w:color w:val="000000"/>
          <w:spacing w:val="0"/>
          <w:w w:val="100"/>
          <w:position w:val="0"/>
          <w:shd w:val="clear" w:color="auto" w:fill="auto"/>
          <w:lang w:val="cs-CZ" w:eastAsia="cs-CZ" w:bidi="cs-CZ"/>
        </w:rPr>
        <w:t>faktury-zkv@poh.cz</w:t>
      </w:r>
      <w:r>
        <w:fldChar w:fldCharType="end"/>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 pátého dne měsíce následujícího po měsíci, za který je dodávka fakturována.</w:t>
      </w:r>
    </w:p>
    <w:p>
      <w:pPr>
        <w:pStyle w:val="Style10"/>
        <w:keepNext w:val="0"/>
        <w:keepLines w:val="0"/>
        <w:widowControl w:val="0"/>
        <w:numPr>
          <w:ilvl w:val="1"/>
          <w:numId w:val="13"/>
        </w:numPr>
        <w:pBdr>
          <w:bottom w:val="single" w:sz="4" w:space="0" w:color="auto"/>
        </w:pBdr>
        <w:shd w:val="clear" w:color="auto" w:fill="auto"/>
        <w:tabs>
          <w:tab w:pos="531" w:val="left"/>
        </w:tabs>
        <w:bidi w:val="0"/>
        <w:spacing w:before="0" w:line="240" w:lineRule="auto"/>
        <w:ind w:left="0" w:right="0" w:firstLine="0"/>
        <w:jc w:val="both"/>
      </w:pPr>
      <w:bookmarkStart w:id="78" w:name="bookmark78"/>
      <w:bookmarkEnd w:id="78"/>
      <w:r>
        <w:rPr>
          <w:color w:val="000000"/>
          <w:spacing w:val="0"/>
          <w:w w:val="100"/>
          <w:position w:val="0"/>
          <w:shd w:val="clear" w:color="auto" w:fill="auto"/>
          <w:lang w:val="cs-CZ" w:eastAsia="cs-CZ" w:bidi="cs-CZ"/>
        </w:rPr>
        <w:t>Splatnost faktury bude 30 dnů od data doručení.</w:t>
      </w:r>
    </w:p>
    <w:p>
      <w:pPr>
        <w:pStyle w:val="Style10"/>
        <w:keepNext w:val="0"/>
        <w:keepLines w:val="0"/>
        <w:widowControl w:val="0"/>
        <w:numPr>
          <w:ilvl w:val="1"/>
          <w:numId w:val="13"/>
        </w:numPr>
        <w:pBdr>
          <w:bottom w:val="single" w:sz="4" w:space="0" w:color="auto"/>
        </w:pBdr>
        <w:shd w:val="clear" w:color="auto" w:fill="auto"/>
        <w:tabs>
          <w:tab w:pos="531" w:val="left"/>
        </w:tabs>
        <w:bidi w:val="0"/>
        <w:spacing w:before="0" w:line="240" w:lineRule="auto"/>
        <w:ind w:left="0" w:right="0" w:firstLine="0"/>
        <w:jc w:val="both"/>
      </w:pPr>
      <w:bookmarkStart w:id="79" w:name="bookmark79"/>
      <w:bookmarkEnd w:id="79"/>
      <w:r>
        <w:rPr>
          <w:color w:val="000000"/>
          <w:spacing w:val="0"/>
          <w:w w:val="100"/>
          <w:position w:val="0"/>
          <w:shd w:val="clear" w:color="auto" w:fill="auto"/>
          <w:lang w:val="cs-CZ" w:eastAsia="cs-CZ" w:bidi="cs-CZ"/>
        </w:rPr>
        <w:t>V případě chybějících nebo chybných náležitostí vrátí odběratel fakturu dodavateli k opravě a dodavatel je povinen fakturu opravit. Lhůta pro placení pak začíná běžet od doby doručení opravené faktury.</w:t>
      </w:r>
    </w:p>
    <w:p>
      <w:pPr>
        <w:pStyle w:val="Style10"/>
        <w:keepNext w:val="0"/>
        <w:keepLines w:val="0"/>
        <w:widowControl w:val="0"/>
        <w:shd w:val="clear" w:color="auto" w:fill="auto"/>
        <w:bidi w:val="0"/>
        <w:spacing w:before="0" w:line="240" w:lineRule="auto"/>
        <w:ind w:left="0" w:right="0" w:firstLine="0"/>
        <w:jc w:val="center"/>
      </w:pPr>
      <w:bookmarkStart w:id="80" w:name="bookmark80"/>
      <w:r>
        <w:rPr>
          <w:b/>
          <w:bCs/>
          <w:color w:val="000000"/>
          <w:spacing w:val="0"/>
          <w:w w:val="100"/>
          <w:position w:val="0"/>
          <w:shd w:val="clear" w:color="auto" w:fill="auto"/>
          <w:lang w:val="cs-CZ" w:eastAsia="cs-CZ" w:bidi="cs-CZ"/>
        </w:rPr>
        <w:t>7</w:t>
      </w:r>
      <w:bookmarkEnd w:id="80"/>
      <w:r>
        <w:rPr>
          <w:b/>
          <w:bCs/>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Komunikace smluvních stran</w:t>
      </w:r>
    </w:p>
    <w:p>
      <w:pPr>
        <w:pStyle w:val="Style10"/>
        <w:keepNext w:val="0"/>
        <w:keepLines w:val="0"/>
        <w:widowControl w:val="0"/>
        <w:numPr>
          <w:ilvl w:val="0"/>
          <w:numId w:val="15"/>
        </w:numPr>
        <w:shd w:val="clear" w:color="auto" w:fill="auto"/>
        <w:tabs>
          <w:tab w:pos="478" w:val="left"/>
        </w:tabs>
        <w:bidi w:val="0"/>
        <w:spacing w:before="0" w:line="240" w:lineRule="auto"/>
        <w:ind w:left="0" w:right="0" w:firstLine="0"/>
        <w:jc w:val="both"/>
      </w:pPr>
      <w:bookmarkStart w:id="81" w:name="bookmark81"/>
      <w:bookmarkEnd w:id="81"/>
      <w:r>
        <w:rPr>
          <w:color w:val="000000"/>
          <w:spacing w:val="0"/>
          <w:w w:val="100"/>
          <w:position w:val="0"/>
          <w:shd w:val="clear" w:color="auto" w:fill="auto"/>
          <w:lang w:val="cs-CZ" w:eastAsia="cs-CZ" w:bidi="cs-CZ"/>
        </w:rPr>
        <w:t>Veškeré smluvní úkony mezi objednatelem a dodavatelem se uskutečňují písemně v listinné nebo v elektronické podobě.</w:t>
      </w:r>
    </w:p>
    <w:p>
      <w:pPr>
        <w:pStyle w:val="Style10"/>
        <w:keepNext w:val="0"/>
        <w:keepLines w:val="0"/>
        <w:widowControl w:val="0"/>
        <w:numPr>
          <w:ilvl w:val="0"/>
          <w:numId w:val="15"/>
        </w:numPr>
        <w:shd w:val="clear" w:color="auto" w:fill="auto"/>
        <w:tabs>
          <w:tab w:pos="478" w:val="left"/>
        </w:tabs>
        <w:bidi w:val="0"/>
        <w:spacing w:before="0" w:line="240" w:lineRule="auto"/>
        <w:ind w:left="0" w:right="0" w:firstLine="0"/>
        <w:jc w:val="both"/>
      </w:pPr>
      <w:bookmarkStart w:id="82" w:name="bookmark82"/>
      <w:bookmarkEnd w:id="82"/>
      <w:r>
        <w:rPr>
          <w:color w:val="000000"/>
          <w:spacing w:val="0"/>
          <w:w w:val="100"/>
          <w:position w:val="0"/>
          <w:shd w:val="clear" w:color="auto" w:fill="auto"/>
          <w:lang w:val="cs-CZ" w:eastAsia="cs-CZ" w:bidi="cs-CZ"/>
        </w:rPr>
        <w:t>Písemnosti lze doručit osobně, prostřednictvím osoby, která provádí přepravu zásilek (kurýrní služba), prostřednictvím držitele poštovní licence podle zvláštního právního předpisu, elektronickými prostředky prostřednictvím datové schránky, nebo jiným prokazatelným způsobem. Hlášení vad zjištěných při poskytování úklidových služeb může probíhat formou emailové komunikace, kontaktní osoba a její adresa je uvedena v příloze č. 1.</w:t>
      </w:r>
    </w:p>
    <w:p>
      <w:pPr>
        <w:pStyle w:val="Style10"/>
        <w:keepNext w:val="0"/>
        <w:keepLines w:val="0"/>
        <w:widowControl w:val="0"/>
        <w:numPr>
          <w:ilvl w:val="0"/>
          <w:numId w:val="15"/>
        </w:numPr>
        <w:shd w:val="clear" w:color="auto" w:fill="auto"/>
        <w:tabs>
          <w:tab w:pos="478" w:val="left"/>
        </w:tabs>
        <w:bidi w:val="0"/>
        <w:spacing w:before="0" w:line="240" w:lineRule="auto"/>
        <w:ind w:left="0" w:right="0" w:firstLine="0"/>
        <w:jc w:val="both"/>
      </w:pPr>
      <w:bookmarkStart w:id="83" w:name="bookmark83"/>
      <w:bookmarkEnd w:id="83"/>
      <w:r>
        <w:rPr>
          <w:color w:val="000000"/>
          <w:spacing w:val="0"/>
          <w:w w:val="100"/>
          <w:position w:val="0"/>
          <w:shd w:val="clear" w:color="auto" w:fill="auto"/>
          <w:lang w:val="cs-CZ" w:eastAsia="cs-CZ" w:bidi="cs-CZ"/>
        </w:rPr>
        <w:t>Adresa či kontakty uvedené v této smlouvě mohou být měněny jednostranným písemným oznámením doručeným příslušnou smluvní stranou druhé smluvní straně s tím, že takováto změna se stane účinnou okamžikem doručení tohoto oznámení druhé smluvní straně.</w:t>
      </w:r>
    </w:p>
    <w:p>
      <w:pPr>
        <w:pStyle w:val="Style10"/>
        <w:keepNext w:val="0"/>
        <w:keepLines w:val="0"/>
        <w:widowControl w:val="0"/>
        <w:shd w:val="clear" w:color="auto" w:fill="auto"/>
        <w:bidi w:val="0"/>
        <w:spacing w:before="0" w:after="0" w:line="240" w:lineRule="auto"/>
        <w:ind w:left="0" w:right="0" w:firstLine="0"/>
        <w:jc w:val="center"/>
      </w:pPr>
      <w:bookmarkStart w:id="84" w:name="bookmark84"/>
      <w:r>
        <w:rPr>
          <w:b/>
          <w:bCs/>
          <w:color w:val="000000"/>
          <w:spacing w:val="0"/>
          <w:w w:val="100"/>
          <w:position w:val="0"/>
          <w:shd w:val="clear" w:color="auto" w:fill="auto"/>
          <w:lang w:val="cs-CZ" w:eastAsia="cs-CZ" w:bidi="cs-CZ"/>
        </w:rPr>
        <w:t>8</w:t>
      </w:r>
      <w:bookmarkEnd w:id="84"/>
      <w:r>
        <w:rPr>
          <w:b/>
          <w:bCs/>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Doba trvání smlouvy</w:t>
      </w:r>
    </w:p>
    <w:p>
      <w:pPr>
        <w:pStyle w:val="Style10"/>
        <w:keepNext w:val="0"/>
        <w:keepLines w:val="0"/>
        <w:widowControl w:val="0"/>
        <w:numPr>
          <w:ilvl w:val="0"/>
          <w:numId w:val="17"/>
        </w:numPr>
        <w:shd w:val="clear" w:color="auto" w:fill="auto"/>
        <w:tabs>
          <w:tab w:pos="478" w:val="left"/>
        </w:tabs>
        <w:bidi w:val="0"/>
        <w:spacing w:before="0" w:line="240" w:lineRule="auto"/>
        <w:ind w:left="0" w:right="0" w:firstLine="0"/>
        <w:jc w:val="both"/>
      </w:pPr>
      <w:bookmarkStart w:id="85" w:name="bookmark85"/>
      <w:bookmarkEnd w:id="85"/>
      <w:r>
        <w:rPr>
          <w:color w:val="000000"/>
          <w:spacing w:val="0"/>
          <w:w w:val="100"/>
          <w:position w:val="0"/>
          <w:shd w:val="clear" w:color="auto" w:fill="auto"/>
          <w:lang w:val="cs-CZ" w:eastAsia="cs-CZ" w:bidi="cs-CZ"/>
        </w:rPr>
        <w:t xml:space="preserve">Tato smlouva se uzavírá na dobu určitou, a to od 1.6.2024 do </w:t>
      </w:r>
      <w:r>
        <w:rPr>
          <w:b/>
          <w:bCs/>
          <w:color w:val="000000"/>
          <w:spacing w:val="0"/>
          <w:w w:val="100"/>
          <w:position w:val="0"/>
          <w:shd w:val="clear" w:color="auto" w:fill="auto"/>
          <w:lang w:val="cs-CZ" w:eastAsia="cs-CZ" w:bidi="cs-CZ"/>
        </w:rPr>
        <w:t>28.06.2025</w:t>
      </w:r>
      <w:r>
        <w:rPr>
          <w:color w:val="000000"/>
          <w:spacing w:val="0"/>
          <w:w w:val="100"/>
          <w:position w:val="0"/>
          <w:shd w:val="clear" w:color="auto" w:fill="auto"/>
          <w:lang w:val="cs-CZ" w:eastAsia="cs-CZ" w:bidi="cs-CZ"/>
        </w:rPr>
        <w:t>.</w:t>
      </w:r>
    </w:p>
    <w:p>
      <w:pPr>
        <w:pStyle w:val="Style10"/>
        <w:keepNext w:val="0"/>
        <w:keepLines w:val="0"/>
        <w:widowControl w:val="0"/>
        <w:numPr>
          <w:ilvl w:val="0"/>
          <w:numId w:val="17"/>
        </w:numPr>
        <w:shd w:val="clear" w:color="auto" w:fill="auto"/>
        <w:tabs>
          <w:tab w:pos="478" w:val="left"/>
        </w:tabs>
        <w:bidi w:val="0"/>
        <w:spacing w:before="0" w:line="240" w:lineRule="auto"/>
        <w:ind w:left="0" w:right="0" w:firstLine="0"/>
        <w:jc w:val="both"/>
      </w:pPr>
      <w:bookmarkStart w:id="86" w:name="bookmark86"/>
      <w:bookmarkEnd w:id="86"/>
      <w:r>
        <w:rPr>
          <w:color w:val="000000"/>
          <w:spacing w:val="0"/>
          <w:w w:val="100"/>
          <w:position w:val="0"/>
          <w:shd w:val="clear" w:color="auto" w:fill="auto"/>
          <w:lang w:val="cs-CZ" w:eastAsia="cs-CZ" w:bidi="cs-CZ"/>
        </w:rPr>
        <w:t>Po dobu účinnosti této smlouvy lze smlouvu zrušit pouze písemnou dohodou smluvních stran nebo na základě odstoupení od smlouvy realizovaného dle ustanovení článku č. 10 této smlouvy nebo písemnou výpovědí jedné ze smluvních stran.</w:t>
      </w:r>
    </w:p>
    <w:p>
      <w:pPr>
        <w:pStyle w:val="Style10"/>
        <w:keepNext w:val="0"/>
        <w:keepLines w:val="0"/>
        <w:widowControl w:val="0"/>
        <w:shd w:val="clear" w:color="auto" w:fill="auto"/>
        <w:bidi w:val="0"/>
        <w:spacing w:before="0" w:after="0" w:line="240" w:lineRule="auto"/>
        <w:ind w:left="0" w:right="0" w:firstLine="0"/>
        <w:jc w:val="center"/>
      </w:pPr>
      <w:bookmarkStart w:id="87" w:name="bookmark87"/>
      <w:r>
        <w:rPr>
          <w:b/>
          <w:bCs/>
          <w:color w:val="000000"/>
          <w:spacing w:val="0"/>
          <w:w w:val="100"/>
          <w:position w:val="0"/>
          <w:shd w:val="clear" w:color="auto" w:fill="auto"/>
          <w:lang w:val="cs-CZ" w:eastAsia="cs-CZ" w:bidi="cs-CZ"/>
        </w:rPr>
        <w:t>9</w:t>
      </w:r>
      <w:bookmarkEnd w:id="87"/>
      <w:r>
        <w:rPr>
          <w:b/>
          <w:bCs/>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Sankce</w:t>
      </w:r>
    </w:p>
    <w:p>
      <w:pPr>
        <w:pStyle w:val="Style10"/>
        <w:keepNext w:val="0"/>
        <w:keepLines w:val="0"/>
        <w:widowControl w:val="0"/>
        <w:numPr>
          <w:ilvl w:val="0"/>
          <w:numId w:val="19"/>
        </w:numPr>
        <w:shd w:val="clear" w:color="auto" w:fill="auto"/>
        <w:tabs>
          <w:tab w:pos="478" w:val="left"/>
        </w:tabs>
        <w:bidi w:val="0"/>
        <w:spacing w:before="0" w:line="240" w:lineRule="auto"/>
        <w:ind w:left="0" w:right="0" w:firstLine="0"/>
        <w:jc w:val="both"/>
      </w:pPr>
      <w:bookmarkStart w:id="88" w:name="bookmark88"/>
      <w:bookmarkEnd w:id="88"/>
      <w:r>
        <w:rPr>
          <w:color w:val="000000"/>
          <w:spacing w:val="0"/>
          <w:w w:val="100"/>
          <w:position w:val="0"/>
          <w:shd w:val="clear" w:color="auto" w:fill="auto"/>
          <w:lang w:val="cs-CZ" w:eastAsia="cs-CZ" w:bidi="cs-CZ"/>
        </w:rPr>
        <w:t>Objednatel se zavazuje zaplatit dodavateli úrok z prodlení za nedodržení termínu splatnosti faktury ve výši 0,3 % z oprávněně fakturované částky včetně DPH za každý i započatý den prodlení.</w:t>
      </w:r>
    </w:p>
    <w:p>
      <w:pPr>
        <w:pStyle w:val="Style10"/>
        <w:keepNext w:val="0"/>
        <w:keepLines w:val="0"/>
        <w:widowControl w:val="0"/>
        <w:numPr>
          <w:ilvl w:val="0"/>
          <w:numId w:val="19"/>
        </w:numPr>
        <w:shd w:val="clear" w:color="auto" w:fill="auto"/>
        <w:tabs>
          <w:tab w:pos="478" w:val="left"/>
        </w:tabs>
        <w:bidi w:val="0"/>
        <w:spacing w:before="0" w:line="240" w:lineRule="auto"/>
        <w:ind w:left="0" w:right="0" w:firstLine="0"/>
        <w:jc w:val="both"/>
        <w:sectPr>
          <w:footerReference w:type="default" r:id="rId5"/>
          <w:footnotePr>
            <w:pos w:val="pageBottom"/>
            <w:numFmt w:val="decimal"/>
            <w:numRestart w:val="continuous"/>
          </w:footnotePr>
          <w:pgSz w:w="11909" w:h="16838"/>
          <w:pgMar w:top="1162" w:left="1392" w:right="1386" w:bottom="1579" w:header="734" w:footer="3" w:gutter="0"/>
          <w:pgNumType w:start="1"/>
          <w:cols w:space="720"/>
          <w:noEndnote/>
          <w:rtlGutter w:val="0"/>
          <w:docGrid w:linePitch="360"/>
        </w:sectPr>
      </w:pPr>
      <w:bookmarkStart w:id="89" w:name="bookmark89"/>
      <w:bookmarkEnd w:id="89"/>
      <w:r>
        <w:rPr>
          <w:color w:val="000000"/>
          <w:spacing w:val="0"/>
          <w:w w:val="100"/>
          <w:position w:val="0"/>
          <w:shd w:val="clear" w:color="auto" w:fill="auto"/>
          <w:lang w:val="cs-CZ" w:eastAsia="cs-CZ" w:bidi="cs-CZ"/>
        </w:rPr>
        <w:t>Dodavatel se zavazuje zaplatit objednateli smluvní pokutu za neodstranění vad uvedených v článku 4. bodu 4.3 ve výši 1/20 měsíční odměny, a to za každý i započatý den, kdy nedošlo k odstranění vad (tj. ode druhého dne zápisu vady).</w:t>
      </w:r>
    </w:p>
    <w:p>
      <w:pPr>
        <w:pStyle w:val="Style10"/>
        <w:keepNext w:val="0"/>
        <w:keepLines w:val="0"/>
        <w:widowControl w:val="0"/>
        <w:numPr>
          <w:ilvl w:val="0"/>
          <w:numId w:val="19"/>
        </w:numPr>
        <w:shd w:val="clear" w:color="auto" w:fill="auto"/>
        <w:tabs>
          <w:tab w:pos="460" w:val="left"/>
        </w:tabs>
        <w:bidi w:val="0"/>
        <w:spacing w:before="0" w:line="240" w:lineRule="auto"/>
        <w:ind w:left="0" w:right="0" w:firstLine="0"/>
        <w:jc w:val="both"/>
      </w:pPr>
      <w:bookmarkStart w:id="90" w:name="bookmark90"/>
      <w:bookmarkEnd w:id="90"/>
      <w:r>
        <w:rPr>
          <w:color w:val="000000"/>
          <w:spacing w:val="0"/>
          <w:w w:val="100"/>
          <w:position w:val="0"/>
          <w:shd w:val="clear" w:color="auto" w:fill="auto"/>
          <w:lang w:val="cs-CZ" w:eastAsia="cs-CZ" w:bidi="cs-CZ"/>
        </w:rPr>
        <w:t>Dodavatel se zavazuje objednateli zaplatit smluvní pokutu ve výši 100 000,- Kč v případě, že nesplní svoji povinnost udržovat po celou dobu smluvního vztahu v platnosti pojistnou smlouvu, jejímž předmětem plnění je pojištění odpovědnosti za škodu způsobenou dodavatelem třetí osobě s minimální pojistnou částkou 10 000 000,-Kč (slovy „deset milionů korun českých“), a to za jednu pojistnou událost. Dodavatel je povinen kdykoliv na žádost objednatele předložit k nahlédnutí uvedenou platnou pojistnou smlouvu.</w:t>
      </w:r>
    </w:p>
    <w:p>
      <w:pPr>
        <w:pStyle w:val="Style10"/>
        <w:keepNext w:val="0"/>
        <w:keepLines w:val="0"/>
        <w:widowControl w:val="0"/>
        <w:numPr>
          <w:ilvl w:val="0"/>
          <w:numId w:val="19"/>
        </w:numPr>
        <w:shd w:val="clear" w:color="auto" w:fill="auto"/>
        <w:tabs>
          <w:tab w:pos="460" w:val="left"/>
        </w:tabs>
        <w:bidi w:val="0"/>
        <w:spacing w:before="0" w:line="240" w:lineRule="auto"/>
        <w:ind w:left="0" w:right="0" w:firstLine="0"/>
        <w:jc w:val="both"/>
      </w:pPr>
      <w:bookmarkStart w:id="91" w:name="bookmark91"/>
      <w:bookmarkEnd w:id="91"/>
      <w:r>
        <w:rPr>
          <w:color w:val="000000"/>
          <w:spacing w:val="0"/>
          <w:w w:val="100"/>
          <w:position w:val="0"/>
          <w:shd w:val="clear" w:color="auto" w:fill="auto"/>
          <w:lang w:val="cs-CZ" w:eastAsia="cs-CZ" w:bidi="cs-CZ"/>
        </w:rPr>
        <w:t>Dodavatel se zavazuje zaplatit objednateli smluvní pokutu za jakékoliv další porušení povinností dodavatele dle této smlouvy, a to ve výši 1 000,- Kč za každé porušení povinností dodavatele.</w:t>
      </w:r>
    </w:p>
    <w:p>
      <w:pPr>
        <w:pStyle w:val="Style10"/>
        <w:keepNext w:val="0"/>
        <w:keepLines w:val="0"/>
        <w:widowControl w:val="0"/>
        <w:numPr>
          <w:ilvl w:val="0"/>
          <w:numId w:val="19"/>
        </w:numPr>
        <w:shd w:val="clear" w:color="auto" w:fill="auto"/>
        <w:tabs>
          <w:tab w:pos="508" w:val="left"/>
        </w:tabs>
        <w:bidi w:val="0"/>
        <w:spacing w:before="0" w:line="240" w:lineRule="auto"/>
        <w:ind w:left="0" w:right="0" w:firstLine="0"/>
        <w:jc w:val="both"/>
      </w:pPr>
      <w:bookmarkStart w:id="92" w:name="bookmark92"/>
      <w:bookmarkEnd w:id="92"/>
      <w:r>
        <w:rPr>
          <w:color w:val="000000"/>
          <w:spacing w:val="0"/>
          <w:w w:val="100"/>
          <w:position w:val="0"/>
          <w:shd w:val="clear" w:color="auto" w:fill="auto"/>
          <w:lang w:val="cs-CZ" w:eastAsia="cs-CZ" w:bidi="cs-CZ"/>
        </w:rP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 škody, a to i ve výši přesahující smluvní pokutu.</w:t>
      </w:r>
    </w:p>
    <w:p>
      <w:pPr>
        <w:pStyle w:val="Style10"/>
        <w:keepNext w:val="0"/>
        <w:keepLines w:val="0"/>
        <w:widowControl w:val="0"/>
        <w:shd w:val="clear" w:color="auto" w:fill="auto"/>
        <w:bidi w:val="0"/>
        <w:spacing w:before="0" w:line="240" w:lineRule="auto"/>
        <w:ind w:left="0" w:right="0" w:firstLine="0"/>
        <w:jc w:val="center"/>
      </w:pPr>
      <w:bookmarkStart w:id="93" w:name="bookmark93"/>
      <w:r>
        <w:rPr>
          <w:b/>
          <w:bCs/>
          <w:color w:val="000000"/>
          <w:spacing w:val="0"/>
          <w:w w:val="100"/>
          <w:position w:val="0"/>
          <w:shd w:val="clear" w:color="auto" w:fill="auto"/>
          <w:lang w:val="cs-CZ" w:eastAsia="cs-CZ" w:bidi="cs-CZ"/>
        </w:rPr>
        <w:t>1</w:t>
      </w:r>
      <w:bookmarkEnd w:id="93"/>
      <w:r>
        <w:rPr>
          <w:b/>
          <w:bCs/>
          <w:color w:val="000000"/>
          <w:spacing w:val="0"/>
          <w:w w:val="100"/>
          <w:position w:val="0"/>
          <w:shd w:val="clear" w:color="auto" w:fill="auto"/>
          <w:lang w:val="cs-CZ" w:eastAsia="cs-CZ" w:bidi="cs-CZ"/>
        </w:rPr>
        <w:t>0.</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Ukončení smlouvy, výpověď, odstoupení od smlouvy</w:t>
      </w:r>
    </w:p>
    <w:p>
      <w:pPr>
        <w:pStyle w:val="Style10"/>
        <w:keepNext w:val="0"/>
        <w:keepLines w:val="0"/>
        <w:widowControl w:val="0"/>
        <w:numPr>
          <w:ilvl w:val="1"/>
          <w:numId w:val="13"/>
        </w:numPr>
        <w:shd w:val="clear" w:color="auto" w:fill="auto"/>
        <w:tabs>
          <w:tab w:pos="641" w:val="left"/>
        </w:tabs>
        <w:bidi w:val="0"/>
        <w:spacing w:before="0" w:line="240" w:lineRule="auto"/>
        <w:ind w:left="0" w:right="0" w:firstLine="0"/>
        <w:jc w:val="both"/>
      </w:pPr>
      <w:bookmarkStart w:id="94" w:name="bookmark94"/>
      <w:bookmarkEnd w:id="94"/>
      <w:r>
        <w:rPr>
          <w:color w:val="000000"/>
          <w:spacing w:val="0"/>
          <w:w w:val="100"/>
          <w:position w:val="0"/>
          <w:shd w:val="clear" w:color="auto" w:fill="auto"/>
          <w:lang w:val="cs-CZ" w:eastAsia="cs-CZ" w:bidi="cs-CZ"/>
        </w:rPr>
        <w:t xml:space="preserve">Tuto smlouvu může vypovědět kterákoliv smluvní strana bez udání výpovědního důvodu. Výpovědní doba činí </w:t>
      </w:r>
      <w:r>
        <w:rPr>
          <w:b/>
          <w:bCs/>
          <w:color w:val="000000"/>
          <w:spacing w:val="0"/>
          <w:w w:val="100"/>
          <w:position w:val="0"/>
          <w:shd w:val="clear" w:color="auto" w:fill="auto"/>
          <w:lang w:val="cs-CZ" w:eastAsia="cs-CZ" w:bidi="cs-CZ"/>
        </w:rPr>
        <w:t>tři měsíce</w:t>
      </w:r>
      <w:r>
        <w:rPr>
          <w:color w:val="000000"/>
          <w:spacing w:val="0"/>
          <w:w w:val="100"/>
          <w:position w:val="0"/>
          <w:shd w:val="clear" w:color="auto" w:fill="auto"/>
          <w:lang w:val="cs-CZ" w:eastAsia="cs-CZ" w:bidi="cs-CZ"/>
        </w:rPr>
        <w:t>. Výpověď musí být písemná a musí být doručená druhé smluvní straně. Výpovědní doba počíná běžet prvým dnem následujícího kalendářního měsíce po jejím prokazatelném doručení druhé smluvní straně.</w:t>
      </w:r>
    </w:p>
    <w:p>
      <w:pPr>
        <w:pStyle w:val="Style10"/>
        <w:keepNext w:val="0"/>
        <w:keepLines w:val="0"/>
        <w:widowControl w:val="0"/>
        <w:numPr>
          <w:ilvl w:val="1"/>
          <w:numId w:val="13"/>
        </w:numPr>
        <w:shd w:val="clear" w:color="auto" w:fill="auto"/>
        <w:tabs>
          <w:tab w:pos="604" w:val="left"/>
        </w:tabs>
        <w:bidi w:val="0"/>
        <w:spacing w:before="0" w:after="6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Objednatel a dodavatel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insolvenční zákon.</w:t>
      </w:r>
    </w:p>
    <w:p>
      <w:pPr>
        <w:pStyle w:val="Style10"/>
        <w:keepNext w:val="0"/>
        <w:keepLines w:val="0"/>
        <w:widowControl w:val="0"/>
        <w:numPr>
          <w:ilvl w:val="1"/>
          <w:numId w:val="13"/>
        </w:numPr>
        <w:shd w:val="clear" w:color="auto" w:fill="auto"/>
        <w:tabs>
          <w:tab w:pos="604" w:val="left"/>
        </w:tabs>
        <w:bidi w:val="0"/>
        <w:spacing w:before="0" w:after="60" w:line="240" w:lineRule="auto"/>
        <w:ind w:left="0" w:right="0" w:firstLine="0"/>
        <w:jc w:val="both"/>
      </w:pPr>
      <w:bookmarkStart w:id="96" w:name="bookmark96"/>
      <w:bookmarkEnd w:id="96"/>
      <w:r>
        <w:rPr>
          <w:color w:val="000000"/>
          <w:spacing w:val="0"/>
          <w:w w:val="100"/>
          <w:position w:val="0"/>
          <w:shd w:val="clear" w:color="auto" w:fill="auto"/>
          <w:lang w:val="cs-CZ" w:eastAsia="cs-CZ" w:bidi="cs-CZ"/>
        </w:rPr>
        <w:t>Za podstatné porušení smlouvy se v tomto případě sjednává a objednatel je oprávněn odstoupit od smlouvy zejména zjistí-li, že dodavatel neprovádí práce v odpovídající kvalitě nebo jinak porušuje své povinnosti sjednané touto smlouvou, přičemž závadný stav nebyl odstraněn v době uvedené ve výzvě k odstranění vad.</w:t>
      </w:r>
    </w:p>
    <w:p>
      <w:pPr>
        <w:pStyle w:val="Style10"/>
        <w:keepNext w:val="0"/>
        <w:keepLines w:val="0"/>
        <w:widowControl w:val="0"/>
        <w:numPr>
          <w:ilvl w:val="1"/>
          <w:numId w:val="13"/>
        </w:numPr>
        <w:shd w:val="clear" w:color="auto" w:fill="auto"/>
        <w:tabs>
          <w:tab w:pos="604" w:val="left"/>
        </w:tabs>
        <w:bidi w:val="0"/>
        <w:spacing w:before="0" w:after="60" w:line="240" w:lineRule="auto"/>
        <w:ind w:left="0" w:right="0" w:firstLine="0"/>
        <w:jc w:val="both"/>
      </w:pPr>
      <w:bookmarkStart w:id="97" w:name="bookmark97"/>
      <w:bookmarkEnd w:id="97"/>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p>
    <w:p>
      <w:pPr>
        <w:pStyle w:val="Style10"/>
        <w:keepNext w:val="0"/>
        <w:keepLines w:val="0"/>
        <w:widowControl w:val="0"/>
        <w:shd w:val="clear" w:color="auto" w:fill="auto"/>
        <w:bidi w:val="0"/>
        <w:spacing w:before="0" w:line="240" w:lineRule="auto"/>
        <w:ind w:left="0" w:right="0" w:firstLine="0"/>
        <w:jc w:val="center"/>
      </w:pPr>
      <w:bookmarkStart w:id="98" w:name="bookmark98"/>
      <w:r>
        <w:rPr>
          <w:b/>
          <w:bCs/>
          <w:color w:val="000000"/>
          <w:spacing w:val="0"/>
          <w:w w:val="100"/>
          <w:position w:val="0"/>
          <w:shd w:val="clear" w:color="auto" w:fill="auto"/>
          <w:lang w:val="cs-CZ" w:eastAsia="cs-CZ" w:bidi="cs-CZ"/>
        </w:rPr>
        <w:t>1</w:t>
      </w:r>
      <w:bookmarkEnd w:id="98"/>
      <w:r>
        <w:rPr>
          <w:b/>
          <w:bCs/>
          <w:color w:val="000000"/>
          <w:spacing w:val="0"/>
          <w:w w:val="100"/>
          <w:position w:val="0"/>
          <w:shd w:val="clear" w:color="auto" w:fill="auto"/>
          <w:lang w:val="cs-CZ" w:eastAsia="cs-CZ" w:bidi="cs-CZ"/>
        </w:rPr>
        <w:t>1.</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Odpovědnost za škody</w:t>
      </w:r>
    </w:p>
    <w:p>
      <w:pPr>
        <w:pStyle w:val="Style10"/>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Dodavatel odpovídá za škodu způsobenou vadným plněním této smlouvy v rozsahu stanoveném platnými právními předpisy, zejména pak občanským zákoníkem.</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Compliance doložka</w:t>
      </w:r>
    </w:p>
    <w:p>
      <w:pPr>
        <w:pStyle w:val="Style10"/>
        <w:keepNext w:val="0"/>
        <w:keepLines w:val="0"/>
        <w:widowControl w:val="0"/>
        <w:numPr>
          <w:ilvl w:val="0"/>
          <w:numId w:val="21"/>
        </w:numPr>
        <w:shd w:val="clear" w:color="auto" w:fill="auto"/>
        <w:tabs>
          <w:tab w:pos="547" w:val="left"/>
        </w:tabs>
        <w:bidi w:val="0"/>
        <w:spacing w:before="0" w:line="240" w:lineRule="auto"/>
        <w:ind w:left="0" w:right="0" w:firstLine="0"/>
        <w:jc w:val="both"/>
      </w:pPr>
      <w:bookmarkStart w:id="99" w:name="bookmark99"/>
      <w:bookmarkEnd w:id="9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1"/>
        </w:numPr>
        <w:shd w:val="clear" w:color="auto" w:fill="auto"/>
        <w:tabs>
          <w:tab w:pos="641" w:val="left"/>
        </w:tabs>
        <w:bidi w:val="0"/>
        <w:spacing w:before="0" w:line="240" w:lineRule="auto"/>
        <w:ind w:left="0" w:right="0" w:firstLine="0"/>
        <w:jc w:val="both"/>
      </w:pPr>
      <w:bookmarkStart w:id="100" w:name="bookmark100"/>
      <w:bookmarkEnd w:id="10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1"/>
        </w:numPr>
        <w:shd w:val="clear" w:color="auto" w:fill="auto"/>
        <w:tabs>
          <w:tab w:pos="547" w:val="left"/>
        </w:tabs>
        <w:bidi w:val="0"/>
        <w:spacing w:before="0" w:after="0" w:line="240" w:lineRule="auto"/>
        <w:ind w:left="0" w:right="0" w:firstLine="0"/>
        <w:jc w:val="both"/>
      </w:pPr>
      <w:bookmarkStart w:id="101" w:name="bookmark101"/>
      <w:bookmarkEnd w:id="101"/>
      <w:r>
        <w:rPr>
          <w:color w:val="000000"/>
          <w:spacing w:val="0"/>
          <w:w w:val="100"/>
          <w:position w:val="0"/>
          <w:shd w:val="clear" w:color="auto" w:fill="auto"/>
          <w:lang w:val="cs-CZ" w:eastAsia="cs-CZ" w:bidi="cs-CZ"/>
        </w:rPr>
        <w:t>Dodavatel prohlašuje, že se seznámil se zásadami, hodnotami a cíli Compliance programu</w:t>
      </w:r>
    </w:p>
    <w:p>
      <w:pPr>
        <w:pStyle w:val="Style16"/>
        <w:keepNext w:val="0"/>
        <w:keepLines w:val="0"/>
        <w:widowControl w:val="0"/>
        <w:shd w:val="clear" w:color="auto" w:fill="auto"/>
        <w:bidi w:val="0"/>
        <w:spacing w:before="0" w:line="240" w:lineRule="auto"/>
        <w:ind w:left="0" w:right="0" w:firstLine="0"/>
        <w:jc w:val="right"/>
        <w:rPr>
          <w:sz w:val="24"/>
          <w:szCs w:val="24"/>
        </w:rPr>
        <w:sectPr>
          <w:footerReference w:type="default" r:id="rId6"/>
          <w:footnotePr>
            <w:pos w:val="pageBottom"/>
            <w:numFmt w:val="decimal"/>
            <w:numRestart w:val="continuous"/>
          </w:footnotePr>
          <w:pgSz w:w="11909" w:h="16838"/>
          <w:pgMar w:top="1368" w:left="1394" w:right="1384" w:bottom="971" w:header="940" w:footer="543" w:gutter="0"/>
          <w:cols w:space="720"/>
          <w:noEndnote/>
          <w:rtlGutter w:val="0"/>
          <w:docGrid w:linePitch="360"/>
        </w:sectPr>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6 </w:t>
      </w: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8</w:t>
      </w:r>
    </w:p>
    <w:p>
      <w:pPr>
        <w:pStyle w:val="Style10"/>
        <w:keepNext w:val="0"/>
        <w:keepLines w:val="0"/>
        <w:widowControl w:val="0"/>
        <w:shd w:val="clear" w:color="auto" w:fill="auto"/>
        <w:tabs>
          <w:tab w:pos="2256" w:val="left"/>
          <w:tab w:pos="4392" w:val="left"/>
          <w:tab w:pos="6523" w:val="left"/>
          <w:tab w:pos="8755" w:val="left"/>
        </w:tabs>
        <w:bidi w:val="0"/>
        <w:spacing w:before="0" w:after="0" w:line="240" w:lineRule="auto"/>
        <w:ind w:left="0" w:right="0" w:firstLine="0"/>
        <w:jc w:val="both"/>
      </w:pPr>
      <w:r>
        <w:rPr>
          <w:color w:val="000000"/>
          <w:spacing w:val="0"/>
          <w:w w:val="100"/>
          <w:position w:val="0"/>
          <w:shd w:val="clear" w:color="auto" w:fill="auto"/>
          <w:lang w:val="cs-CZ" w:eastAsia="cs-CZ" w:bidi="cs-CZ"/>
        </w:rPr>
        <w:t>Povodí</w:t>
        <w:tab/>
        <w:t>Ohře,</w:t>
        <w:tab/>
        <w:t>státní</w:t>
        <w:tab/>
        <w:t>podnik</w:t>
        <w:tab/>
        <w:t>(viz</w:t>
      </w:r>
    </w:p>
    <w:p>
      <w:pPr>
        <w:pStyle w:val="Style10"/>
        <w:keepNext w:val="0"/>
        <w:keepLines w:val="0"/>
        <w:widowControl w:val="0"/>
        <w:shd w:val="clear" w:color="auto" w:fill="auto"/>
        <w:bidi w:val="0"/>
        <w:spacing w:before="0" w:after="180" w:line="240" w:lineRule="auto"/>
        <w:ind w:left="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Dodavatel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1"/>
        </w:numPr>
        <w:shd w:val="clear" w:color="auto" w:fill="auto"/>
        <w:tabs>
          <w:tab w:pos="546" w:val="left"/>
        </w:tabs>
        <w:bidi w:val="0"/>
        <w:spacing w:before="0" w:after="400" w:line="240" w:lineRule="auto"/>
        <w:ind w:left="0" w:right="0" w:firstLine="0"/>
        <w:jc w:val="both"/>
      </w:pPr>
      <w:bookmarkStart w:id="102" w:name="bookmark102"/>
      <w:bookmarkEnd w:id="10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13.</w:t>
      </w:r>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10"/>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 zpracovani-osobnich-udaju/d-1369/p1=1459</w:t>
      </w:r>
      <w:r>
        <w:fldChar w:fldCharType="end"/>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14.</w:t>
        <w:br/>
        <w:t>Závěrečná ustanovení</w:t>
      </w:r>
    </w:p>
    <w:p>
      <w:pPr>
        <w:pStyle w:val="Style10"/>
        <w:keepNext w:val="0"/>
        <w:keepLines w:val="0"/>
        <w:widowControl w:val="0"/>
        <w:numPr>
          <w:ilvl w:val="0"/>
          <w:numId w:val="23"/>
        </w:numPr>
        <w:shd w:val="clear" w:color="auto" w:fill="auto"/>
        <w:tabs>
          <w:tab w:pos="546" w:val="left"/>
        </w:tabs>
        <w:bidi w:val="0"/>
        <w:spacing w:before="0" w:after="180" w:line="240" w:lineRule="auto"/>
        <w:ind w:left="0" w:right="0" w:firstLine="0"/>
        <w:jc w:val="both"/>
      </w:pPr>
      <w:bookmarkStart w:id="103" w:name="bookmark103"/>
      <w:bookmarkEnd w:id="103"/>
      <w:r>
        <w:rPr>
          <w:color w:val="000000"/>
          <w:spacing w:val="0"/>
          <w:w w:val="100"/>
          <w:position w:val="0"/>
          <w:shd w:val="clear" w:color="auto" w:fill="auto"/>
          <w:lang w:val="cs-CZ" w:eastAsia="cs-CZ" w:bidi="cs-CZ"/>
        </w:rPr>
        <w:t>Tato smlouva se řídí právním řádem České republiky, zejména příslušnými ustanoveními občanského zákoníku. Veškeré spory mezi smluvními stranami vzniklé z této smlouvy budou řešeny, pokud možno nejprve smírně. Nebude-li smírného řešení dosaženo, budou spory postoupeny věcně a místně příslušnému soudu.</w:t>
      </w:r>
    </w:p>
    <w:p>
      <w:pPr>
        <w:pStyle w:val="Style10"/>
        <w:keepNext w:val="0"/>
        <w:keepLines w:val="0"/>
        <w:widowControl w:val="0"/>
        <w:numPr>
          <w:ilvl w:val="0"/>
          <w:numId w:val="23"/>
        </w:numPr>
        <w:shd w:val="clear" w:color="auto" w:fill="auto"/>
        <w:tabs>
          <w:tab w:pos="546" w:val="left"/>
        </w:tabs>
        <w:bidi w:val="0"/>
        <w:spacing w:before="0" w:after="180" w:line="240" w:lineRule="auto"/>
        <w:ind w:left="0" w:right="0" w:firstLine="0"/>
        <w:jc w:val="both"/>
      </w:pPr>
      <w:bookmarkStart w:id="104" w:name="bookmark104"/>
      <w:bookmarkEnd w:id="104"/>
      <w:r>
        <w:rPr>
          <w:color w:val="000000"/>
          <w:spacing w:val="0"/>
          <w:w w:val="100"/>
          <w:position w:val="0"/>
          <w:shd w:val="clear" w:color="auto" w:fill="auto"/>
          <w:lang w:val="cs-CZ" w:eastAsia="cs-CZ" w:bidi="cs-CZ"/>
        </w:rPr>
        <w:t>Dodavatel bez jakýchkoliv výhrad:</w:t>
      </w:r>
    </w:p>
    <w:p>
      <w:pPr>
        <w:pStyle w:val="Style10"/>
        <w:keepNext w:val="0"/>
        <w:keepLines w:val="0"/>
        <w:widowControl w:val="0"/>
        <w:numPr>
          <w:ilvl w:val="0"/>
          <w:numId w:val="25"/>
        </w:numPr>
        <w:shd w:val="clear" w:color="auto" w:fill="auto"/>
        <w:tabs>
          <w:tab w:pos="714" w:val="left"/>
        </w:tabs>
        <w:bidi w:val="0"/>
        <w:spacing w:before="0" w:after="180" w:line="240" w:lineRule="auto"/>
        <w:ind w:left="0" w:right="0" w:firstLine="0"/>
        <w:jc w:val="both"/>
      </w:pPr>
      <w:bookmarkStart w:id="105" w:name="bookmark105"/>
      <w:bookmarkEnd w:id="105"/>
      <w:r>
        <w:rPr>
          <w:color w:val="000000"/>
          <w:spacing w:val="0"/>
          <w:w w:val="100"/>
          <w:position w:val="0"/>
          <w:shd w:val="clear" w:color="auto" w:fill="auto"/>
          <w:lang w:val="cs-CZ" w:eastAsia="cs-CZ" w:bidi="cs-CZ"/>
        </w:rPr>
        <w:t>souhlasí se zveřejněním svých identifikačních údajů a dalších údajů uvedených v této smlouvě, včetně ceny za předmět plnění,</w:t>
      </w:r>
    </w:p>
    <w:p>
      <w:pPr>
        <w:pStyle w:val="Style10"/>
        <w:keepNext w:val="0"/>
        <w:keepLines w:val="0"/>
        <w:widowControl w:val="0"/>
        <w:numPr>
          <w:ilvl w:val="0"/>
          <w:numId w:val="25"/>
        </w:numPr>
        <w:shd w:val="clear" w:color="auto" w:fill="auto"/>
        <w:tabs>
          <w:tab w:pos="714" w:val="left"/>
        </w:tabs>
        <w:bidi w:val="0"/>
        <w:spacing w:before="0" w:after="180" w:line="240" w:lineRule="auto"/>
        <w:ind w:left="0" w:right="0" w:firstLine="0"/>
        <w:jc w:val="both"/>
      </w:pPr>
      <w:bookmarkStart w:id="106" w:name="bookmark106"/>
      <w:bookmarkEnd w:id="106"/>
      <w:r>
        <w:rPr>
          <w:color w:val="000000"/>
          <w:spacing w:val="0"/>
          <w:w w:val="100"/>
          <w:position w:val="0"/>
          <w:shd w:val="clear" w:color="auto" w:fill="auto"/>
          <w:lang w:val="cs-CZ" w:eastAsia="cs-CZ" w:bidi="cs-CZ"/>
        </w:rPr>
        <w:t>výslovně uvádí, že všechny informace, které poskytne objednateli v souvislosti s touto smlouvou, nejsou informace důvěrné ve smyslu § 1730 odst. 2 občanského zákoníku,</w:t>
      </w:r>
    </w:p>
    <w:p>
      <w:pPr>
        <w:pStyle w:val="Style10"/>
        <w:keepNext w:val="0"/>
        <w:keepLines w:val="0"/>
        <w:widowControl w:val="0"/>
        <w:numPr>
          <w:ilvl w:val="0"/>
          <w:numId w:val="25"/>
        </w:numPr>
        <w:shd w:val="clear" w:color="auto" w:fill="auto"/>
        <w:tabs>
          <w:tab w:pos="714" w:val="left"/>
        </w:tabs>
        <w:bidi w:val="0"/>
        <w:spacing w:before="0" w:after="180" w:line="240" w:lineRule="auto"/>
        <w:ind w:left="0" w:right="0" w:firstLine="0"/>
        <w:jc w:val="both"/>
      </w:pPr>
      <w:bookmarkStart w:id="107" w:name="bookmark107"/>
      <w:bookmarkEnd w:id="107"/>
      <w:r>
        <w:rPr>
          <w:color w:val="000000"/>
          <w:spacing w:val="0"/>
          <w:w w:val="100"/>
          <w:position w:val="0"/>
          <w:shd w:val="clear" w:color="auto" w:fill="auto"/>
          <w:lang w:val="cs-CZ" w:eastAsia="cs-CZ" w:bidi="cs-CZ"/>
        </w:rPr>
        <w:t>výslovně uvádí, že všechny informace, které poskytne objednateli, v souvislosti s touto smlouvou nejsou obchodním tajemstvím ve smyslu § 504 občanského zákoníku.</w:t>
      </w:r>
    </w:p>
    <w:p>
      <w:pPr>
        <w:pStyle w:val="Style10"/>
        <w:keepNext w:val="0"/>
        <w:keepLines w:val="0"/>
        <w:widowControl w:val="0"/>
        <w:numPr>
          <w:ilvl w:val="0"/>
          <w:numId w:val="23"/>
        </w:numPr>
        <w:shd w:val="clear" w:color="auto" w:fill="auto"/>
        <w:tabs>
          <w:tab w:pos="714" w:val="left"/>
        </w:tabs>
        <w:bidi w:val="0"/>
        <w:spacing w:before="0" w:after="180" w:line="240" w:lineRule="auto"/>
        <w:ind w:left="0" w:right="0" w:firstLine="0"/>
        <w:jc w:val="both"/>
      </w:pPr>
      <w:bookmarkStart w:id="108" w:name="bookmark108"/>
      <w:bookmarkEnd w:id="108"/>
      <w:r>
        <w:rPr>
          <w:color w:val="000000"/>
          <w:spacing w:val="0"/>
          <w:w w:val="100"/>
          <w:position w:val="0"/>
          <w:shd w:val="clear" w:color="auto" w:fill="auto"/>
          <w:lang w:val="cs-CZ" w:eastAsia="cs-CZ" w:bidi="cs-CZ"/>
        </w:rPr>
        <w:t>Objednatel nenese odpovědnost za jakoukoliv škodu vzniklou v souvislosti s uveřejněním či použitím informací, které byly poskytnuty dodavatelem v souvislosti s touto smlouvou.</w:t>
      </w:r>
    </w:p>
    <w:p>
      <w:pPr>
        <w:pStyle w:val="Style10"/>
        <w:keepNext w:val="0"/>
        <w:keepLines w:val="0"/>
        <w:widowControl w:val="0"/>
        <w:numPr>
          <w:ilvl w:val="0"/>
          <w:numId w:val="23"/>
        </w:numPr>
        <w:shd w:val="clear" w:color="auto" w:fill="auto"/>
        <w:tabs>
          <w:tab w:pos="546" w:val="left"/>
        </w:tabs>
        <w:bidi w:val="0"/>
        <w:spacing w:before="0" w:after="180" w:line="240" w:lineRule="auto"/>
        <w:ind w:left="0" w:right="0" w:firstLine="0"/>
        <w:jc w:val="both"/>
      </w:pPr>
      <w:bookmarkStart w:id="109" w:name="bookmark109"/>
      <w:bookmarkEnd w:id="109"/>
      <w:r>
        <w:rPr>
          <w:color w:val="000000"/>
          <w:spacing w:val="0"/>
          <w:w w:val="100"/>
          <w:position w:val="0"/>
          <w:shd w:val="clear" w:color="auto" w:fill="auto"/>
          <w:lang w:val="cs-CZ" w:eastAsia="cs-CZ" w:bidi="cs-CZ"/>
        </w:rPr>
        <w:t>Tato smlouva je vyhotovena ve 4 stejnopisech, z nichž každý bude považován za originál. Dodavatel a objednatel obdrží 2 vyhotovení této smlouvy.</w:t>
      </w:r>
    </w:p>
    <w:p>
      <w:pPr>
        <w:pStyle w:val="Style10"/>
        <w:keepNext w:val="0"/>
        <w:keepLines w:val="0"/>
        <w:widowControl w:val="0"/>
        <w:numPr>
          <w:ilvl w:val="0"/>
          <w:numId w:val="23"/>
        </w:numPr>
        <w:shd w:val="clear" w:color="auto" w:fill="auto"/>
        <w:tabs>
          <w:tab w:pos="546" w:val="left"/>
        </w:tabs>
        <w:bidi w:val="0"/>
        <w:spacing w:before="0" w:after="180" w:line="240" w:lineRule="auto"/>
        <w:ind w:left="0" w:right="0" w:firstLine="0"/>
        <w:jc w:val="both"/>
      </w:pPr>
      <w:bookmarkStart w:id="110" w:name="bookmark110"/>
      <w:bookmarkEnd w:id="110"/>
      <w:r>
        <w:rPr>
          <w:color w:val="000000"/>
          <w:spacing w:val="0"/>
          <w:w w:val="100"/>
          <w:position w:val="0"/>
          <w:shd w:val="clear" w:color="auto" w:fill="auto"/>
          <w:lang w:val="cs-CZ" w:eastAsia="cs-CZ" w:bidi="cs-CZ"/>
        </w:rPr>
        <w:t>Tato smlouva může být doplňována nebo měněna pouze v těch částech, které nemají vliv na podmínky zadávacího řízení. Podstatná změna textu smlouvy není přípustná. Za podstatnou změnu smlouvy jsou považovány změny zadávacích podmínek (zejména v předmětu, technické specifikaci nebo obchodních a platebních podmínkách), které by mohly mít vliv na okruh původních zájemců či uchazečů o veřejnou zakázku.</w:t>
      </w:r>
    </w:p>
    <w:p>
      <w:pPr>
        <w:pStyle w:val="Style10"/>
        <w:keepNext w:val="0"/>
        <w:keepLines w:val="0"/>
        <w:widowControl w:val="0"/>
        <w:numPr>
          <w:ilvl w:val="0"/>
          <w:numId w:val="23"/>
        </w:numPr>
        <w:shd w:val="clear" w:color="auto" w:fill="auto"/>
        <w:tabs>
          <w:tab w:pos="546" w:val="left"/>
        </w:tabs>
        <w:bidi w:val="0"/>
        <w:spacing w:before="0" w:after="180" w:line="240" w:lineRule="auto"/>
        <w:ind w:left="0" w:right="0" w:firstLine="0"/>
        <w:jc w:val="both"/>
      </w:pPr>
      <w:bookmarkStart w:id="111" w:name="bookmark111"/>
      <w:bookmarkEnd w:id="111"/>
      <w:r>
        <w:rPr>
          <w:color w:val="000000"/>
          <w:spacing w:val="0"/>
          <w:w w:val="100"/>
          <w:position w:val="0"/>
          <w:shd w:val="clear" w:color="auto" w:fill="auto"/>
          <w:lang w:val="cs-CZ" w:eastAsia="cs-CZ" w:bidi="cs-CZ"/>
        </w:rPr>
        <w:t>Obě smluvní strany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p>
    <w:p>
      <w:pPr>
        <w:pStyle w:val="Style10"/>
        <w:keepNext w:val="0"/>
        <w:keepLines w:val="0"/>
        <w:widowControl w:val="0"/>
        <w:numPr>
          <w:ilvl w:val="0"/>
          <w:numId w:val="23"/>
        </w:numPr>
        <w:shd w:val="clear" w:color="auto" w:fill="auto"/>
        <w:tabs>
          <w:tab w:pos="546" w:val="left"/>
        </w:tabs>
        <w:bidi w:val="0"/>
        <w:spacing w:before="0" w:line="240" w:lineRule="auto"/>
        <w:ind w:left="0" w:right="0" w:firstLine="0"/>
        <w:jc w:val="both"/>
      </w:pPr>
      <w:bookmarkStart w:id="112" w:name="bookmark112"/>
      <w:bookmarkEnd w:id="112"/>
      <w:r>
        <w:rPr>
          <w:color w:val="000000"/>
          <w:spacing w:val="0"/>
          <w:w w:val="100"/>
          <w:position w:val="0"/>
          <w:shd w:val="clear" w:color="auto" w:fill="auto"/>
          <w:lang w:val="cs-CZ" w:eastAsia="cs-CZ" w:bidi="cs-CZ"/>
        </w:rPr>
        <w:t>Smluvní strany berou na vědomí, že Povodí Ohře, státní podnik, je povinen zveřejnit obraz</w:t>
        <w:br w:type="page"/>
      </w:r>
      <w:r>
        <w:rPr>
          <w:color w:val="000000"/>
          <w:spacing w:val="0"/>
          <w:w w:val="100"/>
          <w:position w:val="0"/>
          <w:shd w:val="clear" w:color="auto" w:fill="auto"/>
          <w:lang w:val="cs-CZ" w:eastAsia="cs-CZ" w:bidi="cs-CZ"/>
        </w:rPr>
        <w:t>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numPr>
          <w:ilvl w:val="0"/>
          <w:numId w:val="23"/>
        </w:numPr>
        <w:shd w:val="clear" w:color="auto" w:fill="auto"/>
        <w:tabs>
          <w:tab w:pos="566" w:val="left"/>
        </w:tabs>
        <w:bidi w:val="0"/>
        <w:spacing w:before="0" w:line="240" w:lineRule="auto"/>
        <w:ind w:left="0" w:right="0" w:firstLine="0"/>
        <w:jc w:val="both"/>
      </w:pPr>
      <w:bookmarkStart w:id="113" w:name="bookmark113"/>
      <w:bookmarkEnd w:id="113"/>
      <w:r>
        <w:rPr>
          <w:color w:val="000000"/>
          <w:spacing w:val="0"/>
          <w:w w:val="100"/>
          <w:position w:val="0"/>
          <w:shd w:val="clear" w:color="auto" w:fill="auto"/>
          <w:lang w:val="cs-CZ" w:eastAsia="cs-CZ" w:bidi="cs-CZ"/>
        </w:rPr>
        <w:t>Smluvní strany nepovažují žádné ustanovení smlouvy za obchodní tajemství.</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14.9. </w:t>
      </w:r>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nenabude později.</w:t>
      </w:r>
    </w:p>
    <w:tbl>
      <w:tblPr>
        <w:tblOverlap w:val="never"/>
        <w:jc w:val="center"/>
        <w:tblLayout w:type="fixed"/>
      </w:tblPr>
      <w:tblGrid>
        <w:gridCol w:w="9072"/>
      </w:tblGrid>
      <w:tr>
        <w:trPr>
          <w:trHeight w:val="235" w:hRule="exact"/>
        </w:trPr>
        <w:tc>
          <w:tcPr>
            <w:tcBorders>
              <w:top w:val="single" w:sz="4"/>
              <w:left w:val="single" w:sz="4"/>
              <w:right w:val="single" w:sz="4"/>
            </w:tcBorders>
            <w:shd w:val="clear" w:color="auto" w:fill="FFFFFF"/>
            <w:vAlign w:val="top"/>
          </w:tcPr>
          <w:p>
            <w:pPr>
              <w:widowControl w:val="0"/>
              <w:rPr>
                <w:sz w:val="10"/>
                <w:szCs w:val="10"/>
              </w:rPr>
            </w:pPr>
          </w:p>
        </w:tc>
      </w:tr>
      <w:tr>
        <w:trPr>
          <w:trHeight w:val="461" w:hRule="exact"/>
        </w:trPr>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14.10 </w:t>
            </w:r>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tabs>
                <w:tab w:pos="1435"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Tato smlouva</w:t>
            </w:r>
          </w:p>
        </w:tc>
      </w:tr>
      <w:tr>
        <w:trPr>
          <w:trHeight w:val="230" w:hRule="exact"/>
        </w:trPr>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tabs>
                <w:tab w:pos="1435"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2)</w:t>
              <w:tab/>
              <w:t>Příloha č. 1: Technické podmínky</w:t>
            </w:r>
          </w:p>
        </w:tc>
      </w:tr>
      <w:tr>
        <w:trPr>
          <w:trHeight w:val="230" w:hRule="exact"/>
        </w:trPr>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tabs>
                <w:tab w:pos="1435"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3)</w:t>
              <w:tab/>
              <w:t>Příloha č. 2: Cenová kalkulace</w:t>
            </w:r>
          </w:p>
        </w:tc>
      </w:tr>
      <w:tr>
        <w:trPr>
          <w:trHeight w:val="230" w:hRule="exact"/>
        </w:trPr>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tabs>
                <w:tab w:pos="1435"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3: Čestné prohlášení k finančním sankcím</w:t>
            </w:r>
          </w:p>
        </w:tc>
      </w:tr>
      <w:tr>
        <w:trPr>
          <w:trHeight w:val="230" w:hRule="exact"/>
        </w:trPr>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tabs>
                <w:tab w:pos="1435"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4: Čestné prohlášení o společensky odpovědném plnění veřejné zakázky</w:t>
            </w: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26" w:hRule="exact"/>
        </w:trPr>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tabs>
                <w:tab w:pos="5755" w:val="left"/>
                <w:tab w:pos="7915" w:val="left"/>
              </w:tabs>
              <w:bidi w:val="0"/>
              <w:spacing w:before="0" w:after="0" w:line="240" w:lineRule="auto"/>
              <w:ind w:left="0" w:right="0" w:firstLine="0"/>
              <w:jc w:val="left"/>
            </w:pPr>
            <w:r>
              <w:rPr>
                <w:color w:val="000000"/>
                <w:spacing w:val="0"/>
                <w:w w:val="100"/>
                <w:position w:val="0"/>
                <w:shd w:val="clear" w:color="auto" w:fill="auto"/>
                <w:lang w:val="cs-CZ" w:eastAsia="cs-CZ" w:bidi="cs-CZ"/>
              </w:rPr>
              <w:t>V Karlových Varech dne:</w:t>
              <w:tab/>
              <w:t>V Praze</w:t>
              <w:tab/>
              <w:t>dne</w:t>
            </w: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bottom w:val="single" w:sz="4"/>
              <w:right w:val="single" w:sz="4"/>
            </w:tcBorders>
            <w:shd w:val="clear" w:color="auto" w:fill="FFFFFF"/>
            <w:vAlign w:val="top"/>
          </w:tcPr>
          <w:p>
            <w:pPr>
              <w:pStyle w:val="Style22"/>
              <w:keepNext w:val="0"/>
              <w:keepLines w:val="0"/>
              <w:widowControl w:val="0"/>
              <w:shd w:val="clear" w:color="auto" w:fill="auto"/>
              <w:tabs>
                <w:tab w:pos="5755" w:val="left"/>
              </w:tabs>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tab/>
              <w:t>dodavatel</w:t>
            </w:r>
          </w:p>
        </w:tc>
      </w:tr>
    </w:tbl>
    <w:sectPr>
      <w:footerReference w:type="default" r:id="rId7"/>
      <w:footnotePr>
        <w:pos w:val="pageBottom"/>
        <w:numFmt w:val="decimal"/>
        <w:numRestart w:val="continuous"/>
      </w:footnotePr>
      <w:pgSz w:w="11909" w:h="16838"/>
      <w:pgMar w:top="1259" w:left="1390" w:right="1388" w:bottom="1522" w:header="83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5972810</wp:posOffset>
              </wp:positionH>
              <wp:positionV relativeFrom="page">
                <wp:posOffset>9789160</wp:posOffset>
              </wp:positionV>
              <wp:extent cx="692150" cy="210185"/>
              <wp:wrapNone/>
              <wp:docPr id="1" name="Shape 1"/>
              <a:graphic xmlns:a="http://schemas.openxmlformats.org/drawingml/2006/main">
                <a:graphicData uri="http://schemas.microsoft.com/office/word/2010/wordprocessingShape">
                  <wps:wsp>
                    <wps:cNvSpPr txBox="1"/>
                    <wps:spPr>
                      <a:xfrm>
                        <a:ext cx="69215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0.30000000000001pt;margin-top:770.80000000000007pt;width:54.5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5972810</wp:posOffset>
              </wp:positionH>
              <wp:positionV relativeFrom="page">
                <wp:posOffset>9789160</wp:posOffset>
              </wp:positionV>
              <wp:extent cx="692150" cy="210185"/>
              <wp:wrapNone/>
              <wp:docPr id="3" name="Shape 3"/>
              <a:graphic xmlns:a="http://schemas.openxmlformats.org/drawingml/2006/main">
                <a:graphicData uri="http://schemas.microsoft.com/office/word/2010/wordprocessingShape">
                  <wps:wsp>
                    <wps:cNvSpPr txBox="1"/>
                    <wps:spPr>
                      <a:xfrm>
                        <a:ext cx="69215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8</w:t>
                          </w:r>
                        </w:p>
                      </w:txbxContent>
                    </wps:txbx>
                    <wps:bodyPr wrap="none" lIns="0" tIns="0" rIns="0" bIns="0">
                      <a:spAutoFit/>
                    </wps:bodyPr>
                  </wps:wsp>
                </a:graphicData>
              </a:graphic>
            </wp:anchor>
          </w:drawing>
        </mc:Choice>
        <mc:Fallback>
          <w:pict>
            <v:shape id="_x0000_s1029" type="#_x0000_t202" style="position:absolute;margin-left:470.30000000000001pt;margin-top:770.80000000000007pt;width:54.5pt;height:16.55000000000000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2"/>
      <w:numFmt w:val="decimal"/>
      <w:lvlText w:val="4.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4.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6"/>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4.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7">
    <w:name w:val="Char Style 17"/>
    <w:basedOn w:val="DefaultParagraphFont"/>
    <w:link w:val="Style16"/>
    <w:rPr>
      <w:b w:val="0"/>
      <w:bCs w:val="0"/>
      <w:i w:val="0"/>
      <w:iCs w:val="0"/>
      <w:smallCaps w:val="0"/>
      <w:strike w:val="0"/>
      <w:sz w:val="20"/>
      <w:szCs w:val="20"/>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3">
    <w:name w:val="Char Style 23"/>
    <w:basedOn w:val="DefaultParagraphFont"/>
    <w:link w:val="Style22"/>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60"/>
    </w:pPr>
    <w:rPr>
      <w:rFonts w:ascii="Arial" w:eastAsia="Arial" w:hAnsi="Arial" w:cs="Arial"/>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spacing w:after="160"/>
      <w:jc w:val="right"/>
    </w:pPr>
    <w:rPr>
      <w:b w:val="0"/>
      <w:bCs w:val="0"/>
      <w:i w:val="0"/>
      <w:iCs w:val="0"/>
      <w:smallCaps w:val="0"/>
      <w:strike w:val="0"/>
      <w:sz w:val="20"/>
      <w:szCs w:val="20"/>
      <w:u w:val="none"/>
    </w:rPr>
  </w:style>
  <w:style w:type="paragraph" w:customStyle="1" w:styleId="Style19">
    <w:name w:val="Style 19"/>
    <w:basedOn w:val="Normal"/>
    <w:link w:val="CharStyle20"/>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22">
    <w:name w:val="Style 22"/>
    <w:basedOn w:val="Normal"/>
    <w:link w:val="CharStyle23"/>
    <w:pPr>
      <w:widowControl w:val="0"/>
      <w:shd w:val="clear" w:color="auto" w:fill="FFFFFF"/>
      <w:spacing w:after="16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N á j e m n í    s m l o u v a</dc:title>
  <dc:subject/>
  <dc:creator>POh</dc:creator>
  <cp:keywords/>
</cp:coreProperties>
</file>