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75AC" w14:textId="77777777" w:rsidR="00533531" w:rsidRDefault="00A8487F">
      <w:pPr>
        <w:pStyle w:val="Zkladntext"/>
        <w:spacing w:after="160" w:line="240" w:lineRule="auto"/>
        <w:ind w:firstLine="380"/>
      </w:pPr>
      <w:r>
        <w:rPr>
          <w:rStyle w:val="ZkladntextChar"/>
          <w:b/>
          <w:bCs/>
          <w:smallCaps/>
          <w:sz w:val="26"/>
          <w:szCs w:val="26"/>
        </w:rPr>
        <w:t>D</w:t>
      </w:r>
      <w:r>
        <w:rPr>
          <w:rStyle w:val="ZkladntextChar"/>
          <w:b/>
          <w:bCs/>
          <w:smallCaps/>
        </w:rPr>
        <w:t>ohoda o finančním vypořádání v souvislosti s komerčním využitím výsledku</w:t>
      </w:r>
    </w:p>
    <w:p w14:paraId="2DE115A3" w14:textId="77777777" w:rsidR="00533531" w:rsidRDefault="00A8487F">
      <w:pPr>
        <w:pStyle w:val="Zkladntext"/>
        <w:spacing w:after="120"/>
        <w:jc w:val="both"/>
      </w:pPr>
      <w:r>
        <w:rPr>
          <w:rStyle w:val="ZkladntextChar"/>
        </w:rPr>
        <w:t>tuto dohodu o finančním vypořádání v souvislosti s komerčním využitím výsledku (dále jako „</w:t>
      </w:r>
      <w:r>
        <w:rPr>
          <w:rStyle w:val="ZkladntextChar"/>
          <w:b/>
          <w:bCs/>
        </w:rPr>
        <w:t>Dohoda</w:t>
      </w:r>
      <w:r>
        <w:rPr>
          <w:rStyle w:val="ZkladntextChar"/>
        </w:rPr>
        <w:t xml:space="preserve">“) uzavírají v souladu s ustanovením § 1746 odst. 2 zákona č. 89/2012 Sb., </w:t>
      </w:r>
      <w:r>
        <w:rPr>
          <w:rStyle w:val="ZkladntextChar"/>
        </w:rPr>
        <w:t>občanský zákoník (dále jako „</w:t>
      </w:r>
      <w:r>
        <w:rPr>
          <w:rStyle w:val="ZkladntextChar"/>
          <w:b/>
          <w:bCs/>
        </w:rPr>
        <w:t>Občanský zákoník</w:t>
      </w:r>
      <w:r>
        <w:rPr>
          <w:rStyle w:val="ZkladntextChar"/>
        </w:rPr>
        <w:t>“) následující smluvní strany:</w:t>
      </w:r>
    </w:p>
    <w:p w14:paraId="2F07D300" w14:textId="77777777" w:rsidR="00533531" w:rsidRDefault="00A8487F">
      <w:pPr>
        <w:pStyle w:val="Heading20"/>
        <w:keepNext/>
        <w:keepLines/>
        <w:numPr>
          <w:ilvl w:val="0"/>
          <w:numId w:val="1"/>
        </w:numPr>
        <w:tabs>
          <w:tab w:val="left" w:pos="820"/>
        </w:tabs>
        <w:jc w:val="both"/>
      </w:pPr>
      <w:bookmarkStart w:id="0" w:name="bookmark0"/>
      <w:r>
        <w:rPr>
          <w:rStyle w:val="Heading2"/>
          <w:b/>
          <w:bCs/>
        </w:rPr>
        <w:t>Vysoká škola chemicko-technologická v Praze</w:t>
      </w:r>
      <w:bookmarkEnd w:id="0"/>
    </w:p>
    <w:p w14:paraId="5A367719" w14:textId="77777777" w:rsidR="00533531" w:rsidRDefault="00A8487F">
      <w:pPr>
        <w:pStyle w:val="Zkladntext"/>
        <w:spacing w:after="40"/>
        <w:ind w:firstLine="720"/>
      </w:pPr>
      <w:r>
        <w:rPr>
          <w:rStyle w:val="ZkladntextChar"/>
        </w:rPr>
        <w:t>sídlo: Technická 1905/5, 160 00, Praha 6</w:t>
      </w:r>
    </w:p>
    <w:p w14:paraId="7683DA96" w14:textId="77777777" w:rsidR="00533531" w:rsidRDefault="00A8487F">
      <w:pPr>
        <w:pStyle w:val="Zkladntext"/>
        <w:spacing w:after="40"/>
        <w:ind w:firstLine="720"/>
        <w:jc w:val="both"/>
      </w:pPr>
      <w:r>
        <w:rPr>
          <w:rStyle w:val="ZkladntextChar"/>
        </w:rPr>
        <w:t>IČO: 60461373</w:t>
      </w:r>
    </w:p>
    <w:p w14:paraId="3B65AAE6" w14:textId="77777777" w:rsidR="00533531" w:rsidRDefault="00A8487F">
      <w:pPr>
        <w:pStyle w:val="Zkladntext"/>
        <w:spacing w:after="40"/>
        <w:ind w:firstLine="720"/>
        <w:jc w:val="both"/>
      </w:pPr>
      <w:r>
        <w:rPr>
          <w:rStyle w:val="ZkladntextChar"/>
        </w:rPr>
        <w:t>DIČ: CZ60461373</w:t>
      </w:r>
    </w:p>
    <w:p w14:paraId="4659FD84" w14:textId="77777777" w:rsidR="00533531" w:rsidRDefault="00A8487F">
      <w:pPr>
        <w:pStyle w:val="Zkladntext"/>
        <w:spacing w:after="0"/>
        <w:ind w:left="720"/>
        <w:jc w:val="both"/>
      </w:pPr>
      <w:r>
        <w:rPr>
          <w:rStyle w:val="ZkladntextChar"/>
        </w:rPr>
        <w:t xml:space="preserve">zapsaná v registru veřejných vysokých škol vedeném Ministerstvem </w:t>
      </w:r>
      <w:r>
        <w:rPr>
          <w:rStyle w:val="ZkladntextChar"/>
        </w:rPr>
        <w:t>školství, mládeže a tělovýchovy České republiky</w:t>
      </w:r>
    </w:p>
    <w:p w14:paraId="055F8121" w14:textId="77777777" w:rsidR="00533531" w:rsidRDefault="00A8487F">
      <w:pPr>
        <w:pStyle w:val="Zkladntext"/>
        <w:spacing w:after="40"/>
        <w:ind w:left="720"/>
        <w:jc w:val="both"/>
      </w:pPr>
      <w:r>
        <w:rPr>
          <w:rStyle w:val="ZkladntextChar"/>
        </w:rPr>
        <w:t xml:space="preserve">bankovní spojení: Československá obchodní banka, a. s., č. ú. </w:t>
      </w:r>
      <w:proofErr w:type="spellStart"/>
      <w:r>
        <w:rPr>
          <w:rStyle w:val="ZkladntextChar"/>
        </w:rPr>
        <w:t>xxxxxxxxxxxx</w:t>
      </w:r>
      <w:proofErr w:type="spellEnd"/>
    </w:p>
    <w:p w14:paraId="3BE9901A" w14:textId="77777777" w:rsidR="00533531" w:rsidRDefault="00A8487F">
      <w:pPr>
        <w:pStyle w:val="Zkladntext"/>
        <w:spacing w:after="0"/>
        <w:ind w:firstLine="720"/>
      </w:pPr>
      <w:r>
        <w:rPr>
          <w:rStyle w:val="ZkladntextChar"/>
        </w:rPr>
        <w:t>zastoupena: prof. Ing. Milanem Pospíšilem, CSc., rektorem</w:t>
      </w:r>
    </w:p>
    <w:p w14:paraId="0A4A095E" w14:textId="77777777" w:rsidR="00533531" w:rsidRDefault="00A8487F">
      <w:pPr>
        <w:pStyle w:val="Zkladntext"/>
        <w:spacing w:after="300"/>
        <w:ind w:firstLine="720"/>
        <w:jc w:val="both"/>
      </w:pPr>
      <w:r>
        <w:rPr>
          <w:rStyle w:val="ZkladntextChar"/>
        </w:rPr>
        <w:t>(dále jen „</w:t>
      </w:r>
      <w:r>
        <w:rPr>
          <w:rStyle w:val="ZkladntextChar"/>
          <w:b/>
          <w:bCs/>
        </w:rPr>
        <w:t>VŠCHT</w:t>
      </w:r>
      <w:r>
        <w:rPr>
          <w:rStyle w:val="ZkladntextChar"/>
        </w:rPr>
        <w:t>“)</w:t>
      </w:r>
    </w:p>
    <w:p w14:paraId="55561F68" w14:textId="77777777" w:rsidR="00533531" w:rsidRDefault="00A8487F">
      <w:pPr>
        <w:pStyle w:val="Heading20"/>
        <w:keepNext/>
        <w:keepLines/>
        <w:numPr>
          <w:ilvl w:val="0"/>
          <w:numId w:val="1"/>
        </w:numPr>
        <w:tabs>
          <w:tab w:val="left" w:pos="820"/>
        </w:tabs>
        <w:jc w:val="both"/>
      </w:pPr>
      <w:bookmarkStart w:id="1" w:name="bookmark2"/>
      <w:r>
        <w:rPr>
          <w:rStyle w:val="Heading2"/>
          <w:b/>
          <w:bCs/>
        </w:rPr>
        <w:t>VDT Technology a.s.</w:t>
      </w:r>
      <w:bookmarkEnd w:id="1"/>
    </w:p>
    <w:p w14:paraId="63FFC4D3" w14:textId="77777777" w:rsidR="00533531" w:rsidRDefault="00A8487F">
      <w:pPr>
        <w:pStyle w:val="Zkladntext"/>
        <w:spacing w:after="40"/>
        <w:ind w:firstLine="720"/>
        <w:jc w:val="both"/>
      </w:pPr>
      <w:r>
        <w:rPr>
          <w:rStyle w:val="ZkladntextChar"/>
        </w:rPr>
        <w:t>sídlo: Na Ořechovce 580/4, Střešovic</w:t>
      </w:r>
      <w:r>
        <w:rPr>
          <w:rStyle w:val="ZkladntextChar"/>
        </w:rPr>
        <w:t>e, 162 00 Praha 6, ČR</w:t>
      </w:r>
    </w:p>
    <w:p w14:paraId="662ED001" w14:textId="77777777" w:rsidR="00533531" w:rsidRDefault="00A8487F">
      <w:pPr>
        <w:pStyle w:val="Zkladntext"/>
        <w:spacing w:after="40"/>
        <w:ind w:firstLine="720"/>
        <w:jc w:val="both"/>
      </w:pPr>
      <w:r>
        <w:rPr>
          <w:rStyle w:val="ZkladntextChar"/>
        </w:rPr>
        <w:t>IČO: 06957021</w:t>
      </w:r>
    </w:p>
    <w:p w14:paraId="2CEEB225" w14:textId="77777777" w:rsidR="00533531" w:rsidRDefault="00A8487F">
      <w:pPr>
        <w:pStyle w:val="Zkladntext"/>
        <w:spacing w:after="40"/>
        <w:ind w:firstLine="720"/>
        <w:jc w:val="both"/>
      </w:pPr>
      <w:r>
        <w:rPr>
          <w:rStyle w:val="ZkladntextChar"/>
        </w:rPr>
        <w:t>DIČ: CZ06957021</w:t>
      </w:r>
    </w:p>
    <w:p w14:paraId="5C3511FA" w14:textId="488223DD" w:rsidR="00533531" w:rsidRDefault="00A8487F">
      <w:pPr>
        <w:pStyle w:val="Zkladntext"/>
        <w:tabs>
          <w:tab w:val="left" w:pos="6518"/>
          <w:tab w:val="left" w:pos="7747"/>
        </w:tabs>
        <w:spacing w:after="0" w:line="293" w:lineRule="auto"/>
        <w:ind w:left="720"/>
        <w:jc w:val="both"/>
      </w:pPr>
      <w:r>
        <w:rPr>
          <w:rStyle w:val="ZkladntextChar"/>
        </w:rPr>
        <w:t>obchodní společnost zapsaná v obchodním rejstříku vedeném u Městského soudu v Praze, oddíl B, vložka 23323</w:t>
      </w:r>
      <w:r>
        <w:rPr>
          <w:rStyle w:val="ZkladntextChar"/>
        </w:rPr>
        <w:tab/>
      </w:r>
    </w:p>
    <w:p w14:paraId="7AFF8A2B" w14:textId="77777777" w:rsidR="00533531" w:rsidRDefault="00A8487F">
      <w:pPr>
        <w:pStyle w:val="Zkladntext"/>
        <w:spacing w:after="0" w:line="334" w:lineRule="auto"/>
        <w:ind w:left="720"/>
        <w:jc w:val="both"/>
      </w:pPr>
      <w:r>
        <w:rPr>
          <w:rStyle w:val="ZkladntextChar"/>
        </w:rPr>
        <w:t xml:space="preserve">bankovní spojení: Československá obchodní banka, a.s., č. účtu: </w:t>
      </w:r>
      <w:proofErr w:type="spellStart"/>
      <w:r>
        <w:rPr>
          <w:rStyle w:val="ZkladntextChar"/>
        </w:rPr>
        <w:t>xxxxx</w:t>
      </w:r>
      <w:proofErr w:type="spellEnd"/>
      <w:r>
        <w:rPr>
          <w:rStyle w:val="ZkladntextChar"/>
        </w:rPr>
        <w:t xml:space="preserve"> </w:t>
      </w:r>
      <w:r>
        <w:rPr>
          <w:rStyle w:val="ZkladntextChar"/>
        </w:rPr>
        <w:t xml:space="preserve">zastoupena: Erikem </w:t>
      </w:r>
      <w:proofErr w:type="spellStart"/>
      <w:r>
        <w:rPr>
          <w:rStyle w:val="ZkladntextChar"/>
        </w:rPr>
        <w:t>Feldmanem</w:t>
      </w:r>
      <w:proofErr w:type="spellEnd"/>
      <w:r>
        <w:rPr>
          <w:rStyle w:val="ZkladntextChar"/>
        </w:rPr>
        <w:t>, členem představenstva</w:t>
      </w:r>
    </w:p>
    <w:p w14:paraId="38649878" w14:textId="77777777" w:rsidR="00533531" w:rsidRDefault="00A8487F">
      <w:pPr>
        <w:pStyle w:val="Zkladntext"/>
        <w:spacing w:after="300"/>
        <w:ind w:firstLine="720"/>
      </w:pPr>
      <w:r>
        <w:rPr>
          <w:rStyle w:val="ZkladntextChar"/>
        </w:rPr>
        <w:t>(dále jen „</w:t>
      </w:r>
      <w:r>
        <w:rPr>
          <w:rStyle w:val="ZkladntextChar"/>
          <w:b/>
          <w:bCs/>
        </w:rPr>
        <w:t>VDT</w:t>
      </w:r>
      <w:r>
        <w:rPr>
          <w:rStyle w:val="ZkladntextChar"/>
        </w:rPr>
        <w:t>“)</w:t>
      </w:r>
    </w:p>
    <w:p w14:paraId="063A0F62" w14:textId="77777777" w:rsidR="00533531" w:rsidRDefault="00A8487F">
      <w:pPr>
        <w:pStyle w:val="Heading20"/>
        <w:keepNext/>
        <w:keepLines/>
        <w:numPr>
          <w:ilvl w:val="0"/>
          <w:numId w:val="1"/>
        </w:numPr>
        <w:tabs>
          <w:tab w:val="left" w:pos="820"/>
        </w:tabs>
        <w:jc w:val="both"/>
      </w:pPr>
      <w:bookmarkStart w:id="2" w:name="bookmark4"/>
      <w:r>
        <w:rPr>
          <w:rStyle w:val="Heading2"/>
          <w:b/>
          <w:bCs/>
        </w:rPr>
        <w:t>České vysoké učení technické v Praze</w:t>
      </w:r>
      <w:bookmarkEnd w:id="2"/>
    </w:p>
    <w:p w14:paraId="7C6CE9A1" w14:textId="77777777" w:rsidR="00533531" w:rsidRDefault="00A8487F">
      <w:pPr>
        <w:pStyle w:val="Zkladntext"/>
        <w:spacing w:after="40"/>
        <w:ind w:firstLine="720"/>
      </w:pPr>
      <w:r>
        <w:rPr>
          <w:rStyle w:val="ZkladntextChar"/>
        </w:rPr>
        <w:t>sídlo: Jugoslávských partyzánů 1580/3, 160 00, Praha 6 - Dejvice</w:t>
      </w:r>
    </w:p>
    <w:p w14:paraId="794BCD2E" w14:textId="77777777" w:rsidR="00533531" w:rsidRDefault="00A8487F">
      <w:pPr>
        <w:pStyle w:val="Zkladntext"/>
        <w:spacing w:after="40"/>
        <w:ind w:firstLine="720"/>
      </w:pPr>
      <w:r>
        <w:rPr>
          <w:rStyle w:val="ZkladntextChar"/>
        </w:rPr>
        <w:t>Pracoviště: Fakulta stavební, se sídlem Thákurova 7, Praha 6 - Dejvice</w:t>
      </w:r>
    </w:p>
    <w:p w14:paraId="6C0B5C1D" w14:textId="77777777" w:rsidR="00533531" w:rsidRDefault="00A8487F">
      <w:pPr>
        <w:pStyle w:val="Zkladntext"/>
        <w:spacing w:after="40"/>
        <w:ind w:firstLine="720"/>
        <w:jc w:val="both"/>
      </w:pPr>
      <w:r>
        <w:rPr>
          <w:rStyle w:val="ZkladntextChar"/>
        </w:rPr>
        <w:t>IČO: 68407700</w:t>
      </w:r>
    </w:p>
    <w:p w14:paraId="0AD9AEDD" w14:textId="77777777" w:rsidR="00533531" w:rsidRDefault="00A8487F">
      <w:pPr>
        <w:pStyle w:val="Zkladntext"/>
        <w:spacing w:after="40"/>
        <w:ind w:firstLine="720"/>
        <w:jc w:val="both"/>
      </w:pPr>
      <w:r>
        <w:rPr>
          <w:rStyle w:val="ZkladntextChar"/>
        </w:rPr>
        <w:t>DIČ: CZ68407700</w:t>
      </w:r>
    </w:p>
    <w:p w14:paraId="5C15FE2B" w14:textId="77777777" w:rsidR="00533531" w:rsidRDefault="00A8487F">
      <w:pPr>
        <w:pStyle w:val="Zkladntext"/>
        <w:spacing w:after="0"/>
        <w:ind w:left="720"/>
        <w:jc w:val="both"/>
      </w:pPr>
      <w:r>
        <w:rPr>
          <w:rStyle w:val="ZkladntextChar"/>
        </w:rPr>
        <w:t>zapsaná v registru veřejných vysokých škol vedeném Ministerstvem školství, mládeže a tělovýchovy České republiky</w:t>
      </w:r>
    </w:p>
    <w:p w14:paraId="52C4A611" w14:textId="77777777" w:rsidR="00533531" w:rsidRDefault="00A8487F">
      <w:pPr>
        <w:pStyle w:val="Zkladntext"/>
        <w:spacing w:after="340"/>
        <w:ind w:firstLine="720"/>
      </w:pPr>
      <w:r>
        <w:rPr>
          <w:rStyle w:val="ZkladntextChar"/>
        </w:rPr>
        <w:t xml:space="preserve">bankovní spojení: Komerční banka a.s., č. účtu: </w:t>
      </w:r>
      <w:proofErr w:type="spellStart"/>
      <w:r>
        <w:rPr>
          <w:rStyle w:val="ZkladntextChar"/>
        </w:rPr>
        <w:t>xxxxxxxxxx</w:t>
      </w:r>
      <w:proofErr w:type="spellEnd"/>
    </w:p>
    <w:p w14:paraId="5D23A9F9" w14:textId="77777777" w:rsidR="00533531" w:rsidRDefault="00A8487F">
      <w:pPr>
        <w:pStyle w:val="Zkladntext"/>
        <w:tabs>
          <w:tab w:val="left" w:pos="2134"/>
        </w:tabs>
        <w:spacing w:after="300"/>
        <w:ind w:firstLine="720"/>
      </w:pPr>
      <w:r>
        <w:rPr>
          <w:rStyle w:val="ZkladntextChar"/>
        </w:rPr>
        <w:t>zastoupena:</w:t>
      </w:r>
      <w:r>
        <w:rPr>
          <w:rStyle w:val="ZkladntextChar"/>
        </w:rPr>
        <w:tab/>
        <w:t>doc. RNDr. Vojtěchem Petráčkem, CSc., rektorem (dále jen</w:t>
      </w:r>
      <w:r>
        <w:rPr>
          <w:rStyle w:val="ZkladntextChar"/>
        </w:rPr>
        <w:t xml:space="preserve"> „</w:t>
      </w:r>
      <w:r>
        <w:rPr>
          <w:rStyle w:val="ZkladntextChar"/>
          <w:b/>
          <w:bCs/>
        </w:rPr>
        <w:t>ČVUT</w:t>
      </w:r>
      <w:r>
        <w:rPr>
          <w:rStyle w:val="ZkladntextChar"/>
        </w:rPr>
        <w:t>“)</w:t>
      </w:r>
    </w:p>
    <w:p w14:paraId="3C3CA075" w14:textId="77777777" w:rsidR="00533531" w:rsidRDefault="00A8487F">
      <w:pPr>
        <w:pStyle w:val="Heading20"/>
        <w:keepNext/>
        <w:keepLines/>
        <w:numPr>
          <w:ilvl w:val="0"/>
          <w:numId w:val="1"/>
        </w:numPr>
        <w:tabs>
          <w:tab w:val="left" w:pos="820"/>
        </w:tabs>
        <w:jc w:val="both"/>
      </w:pPr>
      <w:bookmarkStart w:id="3" w:name="bookmark6"/>
      <w:r>
        <w:rPr>
          <w:rStyle w:val="Heading2"/>
          <w:b/>
          <w:bCs/>
        </w:rPr>
        <w:t>Pražské vodovody a kanalizace, a.s.</w:t>
      </w:r>
      <w:bookmarkEnd w:id="3"/>
    </w:p>
    <w:p w14:paraId="7CE46AAA" w14:textId="77777777" w:rsidR="00533531" w:rsidRDefault="00A8487F">
      <w:pPr>
        <w:pStyle w:val="Zkladntext"/>
        <w:spacing w:after="40"/>
        <w:ind w:firstLine="720"/>
        <w:jc w:val="both"/>
      </w:pPr>
      <w:r>
        <w:rPr>
          <w:rStyle w:val="ZkladntextChar"/>
        </w:rPr>
        <w:t>sídlo: Ke Kablu 971/1, Hostivař, 102 00 Praha 10, ČR</w:t>
      </w:r>
    </w:p>
    <w:p w14:paraId="61DCE481" w14:textId="77777777" w:rsidR="00533531" w:rsidRDefault="00A8487F">
      <w:pPr>
        <w:pStyle w:val="Zkladntext"/>
        <w:spacing w:after="40"/>
        <w:ind w:firstLine="720"/>
        <w:jc w:val="both"/>
      </w:pPr>
      <w:r>
        <w:rPr>
          <w:rStyle w:val="ZkladntextChar"/>
        </w:rPr>
        <w:t>IČO: 25656635</w:t>
      </w:r>
    </w:p>
    <w:p w14:paraId="723726AA" w14:textId="77777777" w:rsidR="00533531" w:rsidRDefault="00A8487F">
      <w:pPr>
        <w:pStyle w:val="Zkladntext"/>
        <w:spacing w:after="40"/>
        <w:ind w:firstLine="720"/>
        <w:jc w:val="both"/>
      </w:pPr>
      <w:r>
        <w:rPr>
          <w:rStyle w:val="ZkladntextChar"/>
        </w:rPr>
        <w:t>DIČ: CZ25656635</w:t>
      </w:r>
    </w:p>
    <w:p w14:paraId="48D346FC" w14:textId="77777777" w:rsidR="00533531" w:rsidRDefault="00A8487F">
      <w:pPr>
        <w:pStyle w:val="Zkladntext"/>
        <w:spacing w:after="0" w:line="293" w:lineRule="auto"/>
        <w:ind w:left="720"/>
        <w:jc w:val="both"/>
      </w:pPr>
      <w:r>
        <w:rPr>
          <w:rStyle w:val="ZkladntextChar"/>
        </w:rPr>
        <w:t>obchodní společnost zapsaná v obchodním rejstříku vedeném u Městského soudu v Praze, oddíl B, vložka 5297</w:t>
      </w:r>
    </w:p>
    <w:p w14:paraId="6C571BDE" w14:textId="77777777" w:rsidR="00533531" w:rsidRDefault="00A8487F">
      <w:pPr>
        <w:pStyle w:val="Zkladntext"/>
        <w:spacing w:after="40" w:line="293" w:lineRule="auto"/>
        <w:ind w:firstLine="720"/>
        <w:jc w:val="both"/>
      </w:pPr>
      <w:r>
        <w:rPr>
          <w:rStyle w:val="ZkladntextChar"/>
        </w:rPr>
        <w:t>bankovní spojení: Kome</w:t>
      </w:r>
      <w:r>
        <w:rPr>
          <w:rStyle w:val="ZkladntextChar"/>
        </w:rPr>
        <w:t xml:space="preserve">rční banka a.s., č. účtu: </w:t>
      </w:r>
      <w:proofErr w:type="spellStart"/>
      <w:r>
        <w:rPr>
          <w:rStyle w:val="ZkladntextChar"/>
        </w:rPr>
        <w:t>xxxxxxx</w:t>
      </w:r>
      <w:proofErr w:type="spellEnd"/>
    </w:p>
    <w:p w14:paraId="64D50A2F" w14:textId="77777777" w:rsidR="00533531" w:rsidRDefault="00A8487F">
      <w:pPr>
        <w:pStyle w:val="Zkladntext"/>
        <w:tabs>
          <w:tab w:val="left" w:pos="2134"/>
        </w:tabs>
        <w:spacing w:after="40"/>
        <w:ind w:firstLine="720"/>
        <w:jc w:val="both"/>
      </w:pPr>
      <w:r>
        <w:rPr>
          <w:rStyle w:val="ZkladntextChar"/>
        </w:rPr>
        <w:t>zastoupena:</w:t>
      </w:r>
      <w:r>
        <w:rPr>
          <w:rStyle w:val="ZkladntextChar"/>
        </w:rPr>
        <w:tab/>
        <w:t>Ing. Petrem Mrkosem, místopředsedou představenstva, a Ing. Miluší</w:t>
      </w:r>
    </w:p>
    <w:p w14:paraId="5BF494B3" w14:textId="77777777" w:rsidR="00533531" w:rsidRDefault="00A8487F">
      <w:pPr>
        <w:pStyle w:val="Zkladntext"/>
        <w:tabs>
          <w:tab w:val="left" w:pos="8040"/>
        </w:tabs>
        <w:spacing w:after="0"/>
        <w:ind w:firstLine="720"/>
        <w:jc w:val="both"/>
        <w:rPr>
          <w:sz w:val="20"/>
          <w:szCs w:val="20"/>
        </w:rPr>
      </w:pPr>
      <w:r>
        <w:rPr>
          <w:rStyle w:val="ZkladntextChar"/>
        </w:rPr>
        <w:t>Polákovou, členkou představenstva</w:t>
      </w:r>
      <w:r>
        <w:rPr>
          <w:rStyle w:val="ZkladntextChar"/>
        </w:rPr>
        <w:tab/>
      </w:r>
      <w:r>
        <w:rPr>
          <w:rStyle w:val="ZkladntextChar"/>
          <w:sz w:val="20"/>
          <w:szCs w:val="20"/>
        </w:rPr>
        <w:t xml:space="preserve">Stránka </w:t>
      </w:r>
      <w:r>
        <w:rPr>
          <w:rStyle w:val="ZkladntextChar"/>
          <w:b/>
          <w:bCs/>
          <w:sz w:val="20"/>
          <w:szCs w:val="20"/>
        </w:rPr>
        <w:t xml:space="preserve">1 </w:t>
      </w:r>
      <w:r>
        <w:rPr>
          <w:rStyle w:val="ZkladntextChar"/>
          <w:sz w:val="20"/>
          <w:szCs w:val="20"/>
          <w:vertAlign w:val="subscript"/>
        </w:rPr>
        <w:t>z</w:t>
      </w:r>
      <w:r>
        <w:rPr>
          <w:rStyle w:val="ZkladntextChar"/>
          <w:sz w:val="20"/>
          <w:szCs w:val="20"/>
        </w:rPr>
        <w:t xml:space="preserve"> </w:t>
      </w:r>
      <w:r>
        <w:rPr>
          <w:rStyle w:val="ZkladntextChar"/>
          <w:b/>
          <w:bCs/>
          <w:sz w:val="20"/>
          <w:szCs w:val="20"/>
        </w:rPr>
        <w:t>4</w:t>
      </w:r>
    </w:p>
    <w:p w14:paraId="50F978E2" w14:textId="77777777" w:rsidR="00533531" w:rsidRDefault="00A8487F">
      <w:pPr>
        <w:pStyle w:val="Zkladntext"/>
        <w:spacing w:after="40"/>
        <w:ind w:firstLine="720"/>
        <w:sectPr w:rsidR="00533531">
          <w:pgSz w:w="11900" w:h="16840"/>
          <w:pgMar w:top="1388" w:right="1383" w:bottom="406" w:left="1383" w:header="960" w:footer="3" w:gutter="0"/>
          <w:pgNumType w:start="1"/>
          <w:cols w:space="720"/>
          <w:noEndnote/>
          <w:docGrid w:linePitch="360"/>
        </w:sectPr>
      </w:pPr>
      <w:r>
        <w:rPr>
          <w:rStyle w:val="ZkladntextChar"/>
        </w:rPr>
        <w:t>(dále jen „</w:t>
      </w:r>
      <w:r>
        <w:rPr>
          <w:rStyle w:val="ZkladntextChar"/>
          <w:b/>
          <w:bCs/>
        </w:rPr>
        <w:t>PVK</w:t>
      </w:r>
      <w:r>
        <w:rPr>
          <w:rStyle w:val="ZkladntextChar"/>
        </w:rPr>
        <w:t>“)</w:t>
      </w:r>
    </w:p>
    <w:p w14:paraId="0D9F587C" w14:textId="77777777" w:rsidR="00533531" w:rsidRDefault="00A8487F">
      <w:pPr>
        <w:pStyle w:val="Zkladntext"/>
        <w:spacing w:before="340" w:after="240" w:line="293" w:lineRule="auto"/>
        <w:jc w:val="both"/>
      </w:pPr>
      <w:r>
        <w:rPr>
          <w:rStyle w:val="ZkladntextChar"/>
        </w:rPr>
        <w:lastRenderedPageBreak/>
        <w:t xml:space="preserve">(VŠCHT, VDT, ČVUT a PVK dále společně jako </w:t>
      </w:r>
      <w:r>
        <w:rPr>
          <w:rStyle w:val="ZkladntextChar"/>
          <w:b/>
          <w:bCs/>
        </w:rPr>
        <w:t xml:space="preserve">„Smluvní strany“ </w:t>
      </w:r>
      <w:r>
        <w:rPr>
          <w:rStyle w:val="ZkladntextChar"/>
        </w:rPr>
        <w:t xml:space="preserve">nebo samostatně jako </w:t>
      </w:r>
      <w:r>
        <w:rPr>
          <w:rStyle w:val="ZkladntextChar"/>
          <w:b/>
          <w:bCs/>
        </w:rPr>
        <w:t>„Smluvní strana“</w:t>
      </w:r>
      <w:r>
        <w:rPr>
          <w:rStyle w:val="ZkladntextChar"/>
        </w:rPr>
        <w:t>)</w:t>
      </w:r>
    </w:p>
    <w:p w14:paraId="3512537B" w14:textId="77777777" w:rsidR="00533531" w:rsidRDefault="00A8487F">
      <w:pPr>
        <w:pStyle w:val="Zkladntext"/>
        <w:spacing w:after="160" w:line="240" w:lineRule="auto"/>
        <w:jc w:val="both"/>
        <w:rPr>
          <w:sz w:val="26"/>
          <w:szCs w:val="26"/>
        </w:rPr>
      </w:pPr>
      <w:r>
        <w:rPr>
          <w:rStyle w:val="ZkladntextChar"/>
          <w:smallCaps/>
          <w:sz w:val="26"/>
          <w:szCs w:val="26"/>
        </w:rPr>
        <w:t>V</w:t>
      </w:r>
      <w:r>
        <w:rPr>
          <w:rStyle w:val="ZkladntextChar"/>
          <w:smallCaps/>
        </w:rPr>
        <w:t>zhledem k tomu</w:t>
      </w:r>
      <w:r>
        <w:rPr>
          <w:rStyle w:val="ZkladntextChar"/>
          <w:smallCaps/>
          <w:sz w:val="26"/>
          <w:szCs w:val="26"/>
        </w:rPr>
        <w:t xml:space="preserve">, </w:t>
      </w:r>
      <w:r>
        <w:rPr>
          <w:rStyle w:val="ZkladntextChar"/>
          <w:smallCaps/>
        </w:rPr>
        <w:t>že</w:t>
      </w:r>
      <w:r>
        <w:rPr>
          <w:rStyle w:val="ZkladntextChar"/>
          <w:smallCaps/>
          <w:sz w:val="26"/>
          <w:szCs w:val="26"/>
        </w:rPr>
        <w:t>:</w:t>
      </w:r>
    </w:p>
    <w:p w14:paraId="1B1965A2" w14:textId="77777777" w:rsidR="00533531" w:rsidRDefault="00A8487F">
      <w:pPr>
        <w:pStyle w:val="Zkladntext"/>
        <w:numPr>
          <w:ilvl w:val="0"/>
          <w:numId w:val="2"/>
        </w:numPr>
        <w:tabs>
          <w:tab w:val="left" w:pos="560"/>
        </w:tabs>
        <w:ind w:left="560" w:hanging="560"/>
        <w:jc w:val="both"/>
      </w:pPr>
      <w:r>
        <w:rPr>
          <w:rStyle w:val="ZkladntextChar"/>
        </w:rPr>
        <w:t>Smluvní strany jsou spoluvlastníky užitného vzoru s názvem „Systém pro stanovení provozních úkonů na čistírně odpadních vod“ pod č. 3656</w:t>
      </w:r>
      <w:r>
        <w:rPr>
          <w:rStyle w:val="ZkladntextChar"/>
        </w:rPr>
        <w:t>8, č. přihlášky 2022-40396, zapsaného do registru užitných vzorů u Úřadu průmyslového vlastnictví České republiky (dále jen „</w:t>
      </w:r>
      <w:r>
        <w:rPr>
          <w:rStyle w:val="ZkladntextChar"/>
          <w:b/>
          <w:bCs/>
        </w:rPr>
        <w:t>Užitný vzor</w:t>
      </w:r>
      <w:r>
        <w:rPr>
          <w:rStyle w:val="ZkladntextChar"/>
        </w:rPr>
        <w:t xml:space="preserve">“). Užitný vzor vznikl z projektu ev. Číslo: SS01020210, s názvem projektu: Využití </w:t>
      </w:r>
      <w:proofErr w:type="gramStart"/>
      <w:r>
        <w:rPr>
          <w:rStyle w:val="ZkladntextChar"/>
        </w:rPr>
        <w:t xml:space="preserve">cloud- </w:t>
      </w:r>
      <w:proofErr w:type="spellStart"/>
      <w:r>
        <w:rPr>
          <w:rStyle w:val="ZkladntextChar"/>
        </w:rPr>
        <w:t>computingu</w:t>
      </w:r>
      <w:proofErr w:type="spellEnd"/>
      <w:proofErr w:type="gramEnd"/>
      <w:r>
        <w:rPr>
          <w:rStyle w:val="ZkladntextChar"/>
        </w:rPr>
        <w:t xml:space="preserve"> a prediktivní anal</w:t>
      </w:r>
      <w:r>
        <w:rPr>
          <w:rStyle w:val="ZkladntextChar"/>
        </w:rPr>
        <w:t>ýzy odpadní vody za účelem snížení emisí do vodního ekosystému, který byl financován TAČR.</w:t>
      </w:r>
    </w:p>
    <w:p w14:paraId="385CCA6C" w14:textId="77777777" w:rsidR="00533531" w:rsidRDefault="00A8487F">
      <w:pPr>
        <w:pStyle w:val="Zkladntext"/>
        <w:numPr>
          <w:ilvl w:val="0"/>
          <w:numId w:val="2"/>
        </w:numPr>
        <w:tabs>
          <w:tab w:val="left" w:pos="560"/>
        </w:tabs>
        <w:jc w:val="both"/>
      </w:pPr>
      <w:r>
        <w:rPr>
          <w:rStyle w:val="ZkladntextChar"/>
        </w:rPr>
        <w:t>Smluvní strany jsou spoluvlastníky Užitného vzoru s následujícími podíly: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1166"/>
      </w:tblGrid>
      <w:tr w:rsidR="00533531" w14:paraId="54C83863" w14:textId="77777777">
        <w:tblPrEx>
          <w:tblCellMar>
            <w:top w:w="0" w:type="dxa"/>
            <w:bottom w:w="0" w:type="dxa"/>
          </w:tblCellMar>
        </w:tblPrEx>
        <w:trPr>
          <w:trHeight w:hRule="exact" w:val="302"/>
          <w:jc w:val="center"/>
        </w:trPr>
        <w:tc>
          <w:tcPr>
            <w:tcW w:w="1373" w:type="dxa"/>
            <w:shd w:val="clear" w:color="auto" w:fill="auto"/>
          </w:tcPr>
          <w:p w14:paraId="5ACE7184" w14:textId="77777777" w:rsidR="00533531" w:rsidRDefault="00A8487F">
            <w:pPr>
              <w:pStyle w:val="Other0"/>
              <w:spacing w:after="0" w:line="240" w:lineRule="auto"/>
            </w:pPr>
            <w:r>
              <w:rPr>
                <w:rStyle w:val="Other"/>
              </w:rPr>
              <w:t>VŠCHT</w:t>
            </w:r>
          </w:p>
        </w:tc>
        <w:tc>
          <w:tcPr>
            <w:tcW w:w="1166" w:type="dxa"/>
            <w:shd w:val="clear" w:color="auto" w:fill="auto"/>
          </w:tcPr>
          <w:p w14:paraId="3CE5BE74" w14:textId="77777777" w:rsidR="00533531" w:rsidRDefault="00A8487F">
            <w:pPr>
              <w:pStyle w:val="Other0"/>
              <w:spacing w:after="0" w:line="240" w:lineRule="auto"/>
              <w:jc w:val="right"/>
            </w:pPr>
            <w:r>
              <w:rPr>
                <w:rStyle w:val="Other"/>
              </w:rPr>
              <w:t>10 %,</w:t>
            </w:r>
          </w:p>
        </w:tc>
      </w:tr>
      <w:tr w:rsidR="00533531" w14:paraId="715B838C" w14:textId="77777777">
        <w:tblPrEx>
          <w:tblCellMar>
            <w:top w:w="0" w:type="dxa"/>
            <w:bottom w:w="0" w:type="dxa"/>
          </w:tblCellMar>
        </w:tblPrEx>
        <w:trPr>
          <w:trHeight w:hRule="exact" w:val="307"/>
          <w:jc w:val="center"/>
        </w:trPr>
        <w:tc>
          <w:tcPr>
            <w:tcW w:w="1373" w:type="dxa"/>
            <w:shd w:val="clear" w:color="auto" w:fill="auto"/>
            <w:vAlign w:val="center"/>
          </w:tcPr>
          <w:p w14:paraId="20281C69" w14:textId="77777777" w:rsidR="00533531" w:rsidRDefault="00A8487F">
            <w:pPr>
              <w:pStyle w:val="Other0"/>
              <w:spacing w:after="0" w:line="240" w:lineRule="auto"/>
              <w:rPr>
                <w:sz w:val="26"/>
                <w:szCs w:val="26"/>
              </w:rPr>
            </w:pPr>
            <w:proofErr w:type="spellStart"/>
            <w:r>
              <w:rPr>
                <w:rStyle w:val="Other"/>
                <w:smallCaps/>
                <w:sz w:val="26"/>
                <w:szCs w:val="26"/>
              </w:rPr>
              <w:t>pvk</w:t>
            </w:r>
            <w:proofErr w:type="spellEnd"/>
          </w:p>
        </w:tc>
        <w:tc>
          <w:tcPr>
            <w:tcW w:w="1166" w:type="dxa"/>
            <w:shd w:val="clear" w:color="auto" w:fill="auto"/>
            <w:vAlign w:val="center"/>
          </w:tcPr>
          <w:p w14:paraId="3DD6B7F2" w14:textId="77777777" w:rsidR="00533531" w:rsidRDefault="00A8487F">
            <w:pPr>
              <w:pStyle w:val="Other0"/>
              <w:spacing w:after="0" w:line="240" w:lineRule="auto"/>
              <w:jc w:val="right"/>
            </w:pPr>
            <w:r>
              <w:rPr>
                <w:rStyle w:val="Other"/>
              </w:rPr>
              <w:t>20 %,</w:t>
            </w:r>
          </w:p>
        </w:tc>
      </w:tr>
      <w:tr w:rsidR="00533531" w14:paraId="6A0735DB" w14:textId="77777777">
        <w:tblPrEx>
          <w:tblCellMar>
            <w:top w:w="0" w:type="dxa"/>
            <w:bottom w:w="0" w:type="dxa"/>
          </w:tblCellMar>
        </w:tblPrEx>
        <w:trPr>
          <w:trHeight w:hRule="exact" w:val="283"/>
          <w:jc w:val="center"/>
        </w:trPr>
        <w:tc>
          <w:tcPr>
            <w:tcW w:w="1373" w:type="dxa"/>
            <w:shd w:val="clear" w:color="auto" w:fill="auto"/>
            <w:vAlign w:val="bottom"/>
          </w:tcPr>
          <w:p w14:paraId="5ED27A62" w14:textId="77777777" w:rsidR="00533531" w:rsidRDefault="00A8487F">
            <w:pPr>
              <w:pStyle w:val="Other0"/>
              <w:spacing w:after="0" w:line="240" w:lineRule="auto"/>
              <w:rPr>
                <w:sz w:val="26"/>
                <w:szCs w:val="26"/>
              </w:rPr>
            </w:pPr>
            <w:proofErr w:type="spellStart"/>
            <w:r>
              <w:rPr>
                <w:rStyle w:val="Other"/>
                <w:smallCaps/>
                <w:sz w:val="26"/>
                <w:szCs w:val="26"/>
              </w:rPr>
              <w:t>vdt</w:t>
            </w:r>
            <w:proofErr w:type="spellEnd"/>
          </w:p>
        </w:tc>
        <w:tc>
          <w:tcPr>
            <w:tcW w:w="1166" w:type="dxa"/>
            <w:shd w:val="clear" w:color="auto" w:fill="auto"/>
            <w:vAlign w:val="bottom"/>
          </w:tcPr>
          <w:p w14:paraId="4BADEA6D" w14:textId="77777777" w:rsidR="00533531" w:rsidRDefault="00A8487F">
            <w:pPr>
              <w:pStyle w:val="Other0"/>
              <w:spacing w:after="0" w:line="240" w:lineRule="auto"/>
              <w:jc w:val="right"/>
            </w:pPr>
            <w:r>
              <w:rPr>
                <w:rStyle w:val="Other"/>
              </w:rPr>
              <w:t>60 %,</w:t>
            </w:r>
          </w:p>
        </w:tc>
      </w:tr>
      <w:tr w:rsidR="00533531" w14:paraId="48D72EC0" w14:textId="77777777">
        <w:tblPrEx>
          <w:tblCellMar>
            <w:top w:w="0" w:type="dxa"/>
            <w:bottom w:w="0" w:type="dxa"/>
          </w:tblCellMar>
        </w:tblPrEx>
        <w:trPr>
          <w:trHeight w:hRule="exact" w:val="278"/>
          <w:jc w:val="center"/>
        </w:trPr>
        <w:tc>
          <w:tcPr>
            <w:tcW w:w="1373" w:type="dxa"/>
            <w:shd w:val="clear" w:color="auto" w:fill="auto"/>
            <w:vAlign w:val="bottom"/>
          </w:tcPr>
          <w:p w14:paraId="31A9FFBB" w14:textId="77777777" w:rsidR="00533531" w:rsidRDefault="00A8487F">
            <w:pPr>
              <w:pStyle w:val="Other0"/>
              <w:spacing w:after="0" w:line="240" w:lineRule="auto"/>
            </w:pPr>
            <w:r>
              <w:rPr>
                <w:rStyle w:val="Other"/>
              </w:rPr>
              <w:t>ČVUT</w:t>
            </w:r>
          </w:p>
        </w:tc>
        <w:tc>
          <w:tcPr>
            <w:tcW w:w="1166" w:type="dxa"/>
            <w:shd w:val="clear" w:color="auto" w:fill="auto"/>
            <w:vAlign w:val="bottom"/>
          </w:tcPr>
          <w:p w14:paraId="61C4755C" w14:textId="77777777" w:rsidR="00533531" w:rsidRDefault="00A8487F">
            <w:pPr>
              <w:pStyle w:val="Other0"/>
              <w:spacing w:after="0" w:line="240" w:lineRule="auto"/>
              <w:jc w:val="right"/>
            </w:pPr>
            <w:r>
              <w:rPr>
                <w:rStyle w:val="Other"/>
              </w:rPr>
              <w:t>10 %.</w:t>
            </w:r>
          </w:p>
        </w:tc>
      </w:tr>
    </w:tbl>
    <w:p w14:paraId="02295DE9" w14:textId="77777777" w:rsidR="00533531" w:rsidRDefault="00533531">
      <w:pPr>
        <w:spacing w:after="99" w:line="1" w:lineRule="exact"/>
      </w:pPr>
    </w:p>
    <w:p w14:paraId="0804652D" w14:textId="77777777" w:rsidR="00533531" w:rsidRDefault="00A8487F">
      <w:pPr>
        <w:pStyle w:val="Zkladntext"/>
        <w:numPr>
          <w:ilvl w:val="0"/>
          <w:numId w:val="2"/>
        </w:numPr>
        <w:tabs>
          <w:tab w:val="left" w:pos="560"/>
        </w:tabs>
        <w:spacing w:line="290" w:lineRule="auto"/>
        <w:ind w:left="560" w:hanging="560"/>
        <w:jc w:val="both"/>
      </w:pPr>
      <w:r>
        <w:rPr>
          <w:rStyle w:val="ZkladntextChar"/>
        </w:rPr>
        <w:t xml:space="preserve">Smluvní strany uzavřely dne 6. ledna </w:t>
      </w:r>
      <w:r>
        <w:rPr>
          <w:rStyle w:val="ZkladntextChar"/>
        </w:rPr>
        <w:t>2023 smlouvu o využití výsledků řešených při řešení projektu výzkumu a vývoje (dále jen „</w:t>
      </w:r>
      <w:r>
        <w:rPr>
          <w:rStyle w:val="ZkladntextChar"/>
          <w:b/>
          <w:bCs/>
        </w:rPr>
        <w:t>Smlouva</w:t>
      </w:r>
      <w:r>
        <w:rPr>
          <w:rStyle w:val="ZkladntextChar"/>
        </w:rPr>
        <w:t>“), která upravuje práva Smluvních stran k Užitnému vzoru a možnosti jeho užívání.</w:t>
      </w:r>
    </w:p>
    <w:p w14:paraId="2BAA254D" w14:textId="77777777" w:rsidR="00533531" w:rsidRDefault="00A8487F">
      <w:pPr>
        <w:pStyle w:val="Zkladntext"/>
        <w:numPr>
          <w:ilvl w:val="0"/>
          <w:numId w:val="2"/>
        </w:numPr>
        <w:tabs>
          <w:tab w:val="left" w:pos="951"/>
        </w:tabs>
        <w:spacing w:after="240" w:line="240" w:lineRule="auto"/>
        <w:ind w:left="740" w:hanging="360"/>
        <w:jc w:val="both"/>
      </w:pPr>
      <w:r>
        <w:rPr>
          <w:rStyle w:val="ZkladntextChar"/>
        </w:rPr>
        <w:t xml:space="preserve">PVK užívá přístup k aplikaci WST (Water Scan </w:t>
      </w:r>
      <w:proofErr w:type="spellStart"/>
      <w:r>
        <w:rPr>
          <w:rStyle w:val="ZkladntextChar"/>
        </w:rPr>
        <w:t>Toolbox</w:t>
      </w:r>
      <w:proofErr w:type="spellEnd"/>
      <w:r>
        <w:rPr>
          <w:rStyle w:val="ZkladntextChar"/>
        </w:rPr>
        <w:t xml:space="preserve">) (dále jen „WST“ </w:t>
      </w:r>
      <w:r>
        <w:rPr>
          <w:rStyle w:val="ZkladntextChar"/>
        </w:rPr>
        <w:t xml:space="preserve">nebo také „Aplikace“), která je provozována na platformě </w:t>
      </w:r>
      <w:proofErr w:type="spellStart"/>
      <w:r>
        <w:rPr>
          <w:rStyle w:val="ZkladntextChar"/>
        </w:rPr>
        <w:t>Insights</w:t>
      </w:r>
      <w:proofErr w:type="spellEnd"/>
      <w:r>
        <w:rPr>
          <w:rStyle w:val="ZkladntextChar"/>
        </w:rPr>
        <w:t xml:space="preserve"> </w:t>
      </w:r>
      <w:proofErr w:type="gramStart"/>
      <w:r>
        <w:rPr>
          <w:rStyle w:val="ZkladntextChar"/>
        </w:rPr>
        <w:t xml:space="preserve">Hub - </w:t>
      </w:r>
      <w:proofErr w:type="spellStart"/>
      <w:r>
        <w:rPr>
          <w:rStyle w:val="ZkladntextChar"/>
        </w:rPr>
        <w:t>MindSphere</w:t>
      </w:r>
      <w:proofErr w:type="spellEnd"/>
      <w:proofErr w:type="gramEnd"/>
      <w:r>
        <w:rPr>
          <w:rStyle w:val="ZkladntextChar"/>
        </w:rPr>
        <w:t>, jejíž technické řešení spočívající v systému, který pro potřeby vodohospodářského průmyslu (zejména pro čistírenství v oboru vodovodů a kanalizací) dokáže na základě predik</w:t>
      </w:r>
      <w:r>
        <w:rPr>
          <w:rStyle w:val="ZkladntextChar"/>
        </w:rPr>
        <w:t>tivní analýzy odpadní vody stanovit aktuální předpis provozních úkonů na čistírně odpadních vod, je předmětem výše uvedeného Užitného vzoru.</w:t>
      </w:r>
    </w:p>
    <w:p w14:paraId="3965BD0D" w14:textId="77777777" w:rsidR="00533531" w:rsidRDefault="00A8487F">
      <w:pPr>
        <w:pStyle w:val="Zkladntext"/>
        <w:numPr>
          <w:ilvl w:val="0"/>
          <w:numId w:val="2"/>
        </w:numPr>
        <w:tabs>
          <w:tab w:val="left" w:pos="560"/>
        </w:tabs>
        <w:ind w:left="560" w:hanging="560"/>
        <w:jc w:val="both"/>
      </w:pPr>
      <w:r>
        <w:rPr>
          <w:rStyle w:val="ZkladntextChar"/>
        </w:rPr>
        <w:t xml:space="preserve">VŠCHT a ČVUT se o komerčním využití výsledků dozvěděli v souvislosti s přípravou zprávy o implementaci výsledků za </w:t>
      </w:r>
      <w:r>
        <w:rPr>
          <w:rStyle w:val="ZkladntextChar"/>
        </w:rPr>
        <w:t>rok 2023 pro TAČR.</w:t>
      </w:r>
    </w:p>
    <w:p w14:paraId="0F126E42" w14:textId="77777777" w:rsidR="00533531" w:rsidRDefault="00A8487F">
      <w:pPr>
        <w:pStyle w:val="Zkladntext"/>
        <w:numPr>
          <w:ilvl w:val="0"/>
          <w:numId w:val="2"/>
        </w:numPr>
        <w:tabs>
          <w:tab w:val="left" w:pos="560"/>
        </w:tabs>
        <w:spacing w:after="160"/>
        <w:ind w:left="560" w:hanging="560"/>
        <w:jc w:val="both"/>
      </w:pPr>
      <w:r>
        <w:rPr>
          <w:rStyle w:val="ZkladntextChar"/>
        </w:rPr>
        <w:t xml:space="preserve">Smluvní strany si přejí tímto vypořádat vzájemná práva a povinnosti, která jim v souvislosti s využitím výsledku č. 1 dle </w:t>
      </w:r>
      <w:proofErr w:type="gramStart"/>
      <w:r>
        <w:rPr>
          <w:rStyle w:val="ZkladntextChar"/>
        </w:rPr>
        <w:t>Smlouvy - Užitného</w:t>
      </w:r>
      <w:proofErr w:type="gramEnd"/>
      <w:r>
        <w:rPr>
          <w:rStyle w:val="ZkladntextChar"/>
        </w:rPr>
        <w:t xml:space="preserve"> vzoru, vznikla.</w:t>
      </w:r>
    </w:p>
    <w:p w14:paraId="511CA38E" w14:textId="77777777" w:rsidR="00533531" w:rsidRDefault="00A8487F">
      <w:pPr>
        <w:pStyle w:val="Bodytext40"/>
        <w:jc w:val="both"/>
        <w:rPr>
          <w:sz w:val="22"/>
          <w:szCs w:val="22"/>
        </w:rPr>
      </w:pPr>
      <w:r>
        <w:rPr>
          <w:rStyle w:val="Bodytext4"/>
        </w:rPr>
        <w:t xml:space="preserve">DOHODLY SE </w:t>
      </w:r>
      <w:r>
        <w:rPr>
          <w:rStyle w:val="Bodytext4"/>
          <w:sz w:val="22"/>
          <w:szCs w:val="22"/>
        </w:rPr>
        <w:t>S</w:t>
      </w:r>
      <w:r>
        <w:rPr>
          <w:rStyle w:val="Bodytext4"/>
        </w:rPr>
        <w:t>MLUVNÍ STRANY NA NÁSLEDUJÍCÍM</w:t>
      </w:r>
      <w:r>
        <w:rPr>
          <w:rStyle w:val="Bodytext4"/>
          <w:sz w:val="22"/>
          <w:szCs w:val="22"/>
        </w:rPr>
        <w:t>:</w:t>
      </w:r>
    </w:p>
    <w:p w14:paraId="52BB66A9" w14:textId="77777777" w:rsidR="00533531" w:rsidRDefault="00A8487F">
      <w:pPr>
        <w:pStyle w:val="Zkladntext"/>
        <w:numPr>
          <w:ilvl w:val="0"/>
          <w:numId w:val="3"/>
        </w:numPr>
        <w:tabs>
          <w:tab w:val="left" w:pos="560"/>
        </w:tabs>
        <w:spacing w:after="0"/>
        <w:jc w:val="both"/>
      </w:pPr>
      <w:r>
        <w:rPr>
          <w:rStyle w:val="ZkladntextChar"/>
          <w:b/>
          <w:bCs/>
          <w:smallCaps/>
          <w:sz w:val="26"/>
          <w:szCs w:val="26"/>
        </w:rPr>
        <w:t>K</w:t>
      </w:r>
      <w:r>
        <w:rPr>
          <w:rStyle w:val="ZkladntextChar"/>
          <w:b/>
          <w:bCs/>
          <w:smallCaps/>
        </w:rPr>
        <w:t xml:space="preserve">omerční využití </w:t>
      </w:r>
      <w:r>
        <w:rPr>
          <w:rStyle w:val="ZkladntextChar"/>
          <w:b/>
          <w:bCs/>
          <w:smallCaps/>
          <w:sz w:val="26"/>
          <w:szCs w:val="26"/>
        </w:rPr>
        <w:t>U</w:t>
      </w:r>
      <w:r>
        <w:rPr>
          <w:rStyle w:val="ZkladntextChar"/>
          <w:b/>
          <w:bCs/>
          <w:smallCaps/>
        </w:rPr>
        <w:t xml:space="preserve">žitného vzoru ze </w:t>
      </w:r>
      <w:r>
        <w:rPr>
          <w:rStyle w:val="ZkladntextChar"/>
          <w:b/>
          <w:bCs/>
          <w:smallCaps/>
        </w:rPr>
        <w:t>strany</w:t>
      </w:r>
      <w:r>
        <w:rPr>
          <w:rStyle w:val="ZkladntextChar"/>
          <w:b/>
          <w:bCs/>
        </w:rPr>
        <w:t xml:space="preserve"> PVK </w:t>
      </w:r>
      <w:r>
        <w:rPr>
          <w:rStyle w:val="ZkladntextChar"/>
          <w:b/>
          <w:bCs/>
          <w:smallCaps/>
        </w:rPr>
        <w:t>a finanční vypořádání</w:t>
      </w:r>
    </w:p>
    <w:p w14:paraId="7A5E46B2" w14:textId="77777777" w:rsidR="00533531" w:rsidRDefault="00A8487F">
      <w:pPr>
        <w:pStyle w:val="Zkladntext"/>
        <w:spacing w:after="160" w:line="240" w:lineRule="auto"/>
        <w:ind w:firstLine="560"/>
        <w:jc w:val="both"/>
      </w:pPr>
      <w:r>
        <w:rPr>
          <w:rStyle w:val="ZkladntextChar"/>
          <w:b/>
          <w:bCs/>
          <w:smallCaps/>
          <w:sz w:val="26"/>
          <w:szCs w:val="26"/>
        </w:rPr>
        <w:t>S</w:t>
      </w:r>
      <w:r>
        <w:rPr>
          <w:rStyle w:val="ZkladntextChar"/>
          <w:b/>
          <w:bCs/>
          <w:smallCaps/>
        </w:rPr>
        <w:t>mluvních stran</w:t>
      </w:r>
    </w:p>
    <w:p w14:paraId="0DCB0AAF" w14:textId="77777777" w:rsidR="00533531" w:rsidRDefault="00A8487F">
      <w:pPr>
        <w:pStyle w:val="Zkladntext"/>
        <w:numPr>
          <w:ilvl w:val="1"/>
          <w:numId w:val="3"/>
        </w:numPr>
        <w:tabs>
          <w:tab w:val="left" w:pos="560"/>
        </w:tabs>
        <w:spacing w:after="0"/>
        <w:ind w:left="560" w:hanging="560"/>
        <w:jc w:val="both"/>
      </w:pPr>
      <w:r>
        <w:rPr>
          <w:rStyle w:val="ZkladntextChar"/>
        </w:rPr>
        <w:t>Smluvní strany tímto potvrzují, že VDT pronajalo PVK přístup k Aplikaci formou Software as a Service (dále jako „</w:t>
      </w:r>
      <w:proofErr w:type="spellStart"/>
      <w:r>
        <w:rPr>
          <w:rStyle w:val="ZkladntextChar"/>
        </w:rPr>
        <w:t>SaaS</w:t>
      </w:r>
      <w:proofErr w:type="spellEnd"/>
      <w:r>
        <w:rPr>
          <w:rStyle w:val="ZkladntextChar"/>
        </w:rPr>
        <w:t>“) od října 2023 pro její vlastní komerční (ziskové) účely spočívající v provozování vodov</w:t>
      </w:r>
      <w:r>
        <w:rPr>
          <w:rStyle w:val="ZkladntextChar"/>
        </w:rPr>
        <w:t>odů a kanalizací včetně čištění odpadních vod a zajišťování pitné vody.</w:t>
      </w:r>
    </w:p>
    <w:p w14:paraId="4165A454" w14:textId="77777777" w:rsidR="00533531" w:rsidRDefault="00A8487F">
      <w:pPr>
        <w:pStyle w:val="Zkladntext"/>
        <w:numPr>
          <w:ilvl w:val="1"/>
          <w:numId w:val="3"/>
        </w:numPr>
        <w:tabs>
          <w:tab w:val="left" w:pos="560"/>
        </w:tabs>
        <w:ind w:left="560" w:hanging="560"/>
        <w:jc w:val="both"/>
      </w:pPr>
      <w:r>
        <w:rPr>
          <w:rStyle w:val="ZkladntextChar"/>
        </w:rPr>
        <w:t xml:space="preserve">Právo přístupu k Aplikaci a její užívání formou </w:t>
      </w:r>
      <w:proofErr w:type="spellStart"/>
      <w:r>
        <w:rPr>
          <w:rStyle w:val="ZkladntextChar"/>
        </w:rPr>
        <w:t>SaaSbylo</w:t>
      </w:r>
      <w:proofErr w:type="spellEnd"/>
      <w:r>
        <w:rPr>
          <w:rStyle w:val="ZkladntextChar"/>
        </w:rPr>
        <w:t xml:space="preserve"> PVK uděleno jako úplatné za jednorázový poplatek ve výši </w:t>
      </w:r>
      <w:proofErr w:type="gramStart"/>
      <w:r>
        <w:rPr>
          <w:rStyle w:val="ZkladntextChar"/>
        </w:rPr>
        <w:t>1.600.000,-</w:t>
      </w:r>
      <w:proofErr w:type="gramEnd"/>
      <w:r>
        <w:rPr>
          <w:rStyle w:val="ZkladntextChar"/>
        </w:rPr>
        <w:t xml:space="preserve"> Kč bez DPH (jeden milion šest set tisíc korun českých) (dá</w:t>
      </w:r>
      <w:r>
        <w:rPr>
          <w:rStyle w:val="ZkladntextChar"/>
        </w:rPr>
        <w:t>le jen „</w:t>
      </w:r>
      <w:r>
        <w:rPr>
          <w:rStyle w:val="ZkladntextChar"/>
          <w:b/>
          <w:bCs/>
        </w:rPr>
        <w:t>Platba za službu</w:t>
      </w:r>
      <w:r>
        <w:rPr>
          <w:rStyle w:val="ZkladntextChar"/>
        </w:rPr>
        <w:t>“) a to v délce trvání 3 (slovy: tří) let do 30.6.2026, přičemž Platba za službu se mezi Smluvní strany dělí v poměru jejich spoluvlastnických podílů na Užitném vzoru (dále jen „</w:t>
      </w:r>
      <w:r>
        <w:rPr>
          <w:rStyle w:val="ZkladntextChar"/>
          <w:b/>
          <w:bCs/>
        </w:rPr>
        <w:t>Podíl na Platbě za službu</w:t>
      </w:r>
      <w:r>
        <w:rPr>
          <w:rStyle w:val="ZkladntextChar"/>
        </w:rPr>
        <w:t>“).</w:t>
      </w:r>
    </w:p>
    <w:p w14:paraId="735E12AA" w14:textId="77777777" w:rsidR="00533531" w:rsidRDefault="00A8487F">
      <w:pPr>
        <w:pStyle w:val="Zkladntext"/>
        <w:numPr>
          <w:ilvl w:val="1"/>
          <w:numId w:val="3"/>
        </w:numPr>
        <w:tabs>
          <w:tab w:val="left" w:pos="560"/>
        </w:tabs>
        <w:spacing w:after="120"/>
        <w:ind w:left="560" w:hanging="560"/>
        <w:jc w:val="both"/>
      </w:pPr>
      <w:r>
        <w:rPr>
          <w:rStyle w:val="ZkladntextChar"/>
        </w:rPr>
        <w:t>Smluvní strany berou na v</w:t>
      </w:r>
      <w:r>
        <w:rPr>
          <w:rStyle w:val="ZkladntextChar"/>
        </w:rPr>
        <w:t>ědomí, že PVK celou Platbu za službu již v roce 2023 zaplatilo na účet VDT a dohodli se, že VDT budou pro tyto účely považovat pouze za platební místo. VDT se tímto</w:t>
      </w:r>
    </w:p>
    <w:p w14:paraId="7AFEF007" w14:textId="77777777" w:rsidR="00533531" w:rsidRDefault="00A8487F">
      <w:pPr>
        <w:pStyle w:val="Zkladntext"/>
        <w:spacing w:line="293" w:lineRule="auto"/>
        <w:ind w:left="580"/>
        <w:jc w:val="both"/>
      </w:pPr>
      <w:r>
        <w:rPr>
          <w:rStyle w:val="ZkladntextChar"/>
        </w:rPr>
        <w:t xml:space="preserve">zavazuje vyplatit PVK, VŠCHT a ČVUT jejich Podíl na Platbě za službu </w:t>
      </w:r>
      <w:r>
        <w:rPr>
          <w:rStyle w:val="ZkladntextChar"/>
        </w:rPr>
        <w:t>Následujícím způsobem:</w:t>
      </w:r>
    </w:p>
    <w:p w14:paraId="214B2884" w14:textId="77777777" w:rsidR="00533531" w:rsidRDefault="00A8487F">
      <w:pPr>
        <w:pStyle w:val="Zkladntext"/>
        <w:numPr>
          <w:ilvl w:val="0"/>
          <w:numId w:val="4"/>
        </w:numPr>
        <w:tabs>
          <w:tab w:val="left" w:pos="1430"/>
        </w:tabs>
        <w:spacing w:after="0"/>
        <w:ind w:left="1080"/>
        <w:jc w:val="both"/>
      </w:pPr>
      <w:r>
        <w:rPr>
          <w:rStyle w:val="ZkladntextChar"/>
        </w:rPr>
        <w:lastRenderedPageBreak/>
        <w:t xml:space="preserve">VŠCHT částku ve výši </w:t>
      </w:r>
      <w:proofErr w:type="gramStart"/>
      <w:r>
        <w:rPr>
          <w:rStyle w:val="ZkladntextChar"/>
        </w:rPr>
        <w:t>160.000,-</w:t>
      </w:r>
      <w:proofErr w:type="gramEnd"/>
      <w:r>
        <w:rPr>
          <w:rStyle w:val="ZkladntextChar"/>
        </w:rPr>
        <w:t xml:space="preserve"> Kč bez DPH (jedno sto šedesát tisíc korun českých),</w:t>
      </w:r>
    </w:p>
    <w:p w14:paraId="5B5E200D" w14:textId="77777777" w:rsidR="00533531" w:rsidRDefault="00A8487F">
      <w:pPr>
        <w:pStyle w:val="Zkladntext"/>
        <w:numPr>
          <w:ilvl w:val="0"/>
          <w:numId w:val="4"/>
        </w:numPr>
        <w:tabs>
          <w:tab w:val="left" w:pos="1430"/>
        </w:tabs>
        <w:ind w:left="1080"/>
        <w:jc w:val="both"/>
      </w:pPr>
      <w:r>
        <w:rPr>
          <w:rStyle w:val="ZkladntextChar"/>
        </w:rPr>
        <w:t xml:space="preserve">ČVUT částku ve výši 160.000,- Kč bez DPH (jedno sto šedesát tisíc korun českých), c) PVK částku ve výši </w:t>
      </w:r>
      <w:proofErr w:type="gramStart"/>
      <w:r>
        <w:rPr>
          <w:rStyle w:val="ZkladntextChar"/>
        </w:rPr>
        <w:t>320.000,-</w:t>
      </w:r>
      <w:proofErr w:type="gramEnd"/>
      <w:r>
        <w:rPr>
          <w:rStyle w:val="ZkladntextChar"/>
        </w:rPr>
        <w:t xml:space="preserve"> Kč bez DPH (tři sta dvacet tisíc kor</w:t>
      </w:r>
      <w:r>
        <w:rPr>
          <w:rStyle w:val="ZkladntextChar"/>
        </w:rPr>
        <w:t>un českých)</w:t>
      </w:r>
    </w:p>
    <w:p w14:paraId="4500733B" w14:textId="77777777" w:rsidR="00533531" w:rsidRDefault="00A8487F">
      <w:pPr>
        <w:pStyle w:val="Zkladntext"/>
        <w:ind w:left="580"/>
        <w:jc w:val="both"/>
      </w:pPr>
      <w:r>
        <w:rPr>
          <w:rStyle w:val="ZkladntextChar"/>
        </w:rPr>
        <w:t xml:space="preserve">a to na základě vystavené faktury vždy příslušnou Smluvní stranou. Pro vyloučení pochybností Smluvní strany ujednávají, že zbylá částka ve výši </w:t>
      </w:r>
      <w:proofErr w:type="gramStart"/>
      <w:r>
        <w:rPr>
          <w:rStyle w:val="ZkladntextChar"/>
        </w:rPr>
        <w:t>960.000,-</w:t>
      </w:r>
      <w:proofErr w:type="gramEnd"/>
      <w:r>
        <w:rPr>
          <w:rStyle w:val="ZkladntextChar"/>
        </w:rPr>
        <w:t xml:space="preserve"> Kč bez DPH (devět set šedesát tisíc korun českých) je Podílem na Platbě za službu náležejí</w:t>
      </w:r>
      <w:r>
        <w:rPr>
          <w:rStyle w:val="ZkladntextChar"/>
        </w:rPr>
        <w:t>cí VDT.</w:t>
      </w:r>
    </w:p>
    <w:p w14:paraId="3D51767A" w14:textId="77777777" w:rsidR="00533531" w:rsidRDefault="00A8487F">
      <w:pPr>
        <w:pStyle w:val="Zkladntext"/>
        <w:numPr>
          <w:ilvl w:val="1"/>
          <w:numId w:val="3"/>
        </w:numPr>
        <w:tabs>
          <w:tab w:val="left" w:pos="554"/>
        </w:tabs>
        <w:spacing w:line="290" w:lineRule="auto"/>
        <w:ind w:left="580" w:hanging="580"/>
        <w:jc w:val="both"/>
      </w:pPr>
      <w:r>
        <w:rPr>
          <w:rStyle w:val="ZkladntextChar"/>
        </w:rPr>
        <w:t>Smluvní strana je oprávněna vystavit fakturu na Podíl na Platbě za službu nejdříve dnem podpisu této Dohody poslední ze Smluvních stran. Smluvní strany se dohodly, že splatnost faktury nebude kratší jak 14 (čtrnáct) kalendářních dní.</w:t>
      </w:r>
    </w:p>
    <w:p w14:paraId="793AEA34" w14:textId="77777777" w:rsidR="00533531" w:rsidRDefault="00A8487F">
      <w:pPr>
        <w:pStyle w:val="Zkladntext"/>
        <w:numPr>
          <w:ilvl w:val="1"/>
          <w:numId w:val="3"/>
        </w:numPr>
        <w:tabs>
          <w:tab w:val="left" w:pos="554"/>
        </w:tabs>
        <w:jc w:val="both"/>
      </w:pPr>
      <w:r>
        <w:rPr>
          <w:rStyle w:val="ZkladntextChar"/>
        </w:rPr>
        <w:t>K Platbě za sl</w:t>
      </w:r>
      <w:r>
        <w:rPr>
          <w:rStyle w:val="ZkladntextChar"/>
        </w:rPr>
        <w:t>užbu (resp. Podílům na Platbě za službu) bude připočtena DPH v zákonné výši.</w:t>
      </w:r>
    </w:p>
    <w:p w14:paraId="6437BC75" w14:textId="77777777" w:rsidR="00533531" w:rsidRDefault="00A8487F">
      <w:pPr>
        <w:pStyle w:val="Zkladntext"/>
        <w:numPr>
          <w:ilvl w:val="1"/>
          <w:numId w:val="3"/>
        </w:numPr>
        <w:tabs>
          <w:tab w:val="left" w:pos="554"/>
        </w:tabs>
        <w:spacing w:line="293" w:lineRule="auto"/>
        <w:ind w:left="580" w:hanging="580"/>
        <w:jc w:val="both"/>
      </w:pPr>
      <w:r>
        <w:rPr>
          <w:rStyle w:val="ZkladntextChar"/>
        </w:rPr>
        <w:t xml:space="preserve">PVK bude po dobu platnosti tohoto ujednání pravidelně ročně informovat Smluvní strany o rozsahu využívání Aplikace formou </w:t>
      </w:r>
      <w:proofErr w:type="spellStart"/>
      <w:r>
        <w:rPr>
          <w:rStyle w:val="ZkladntextChar"/>
        </w:rPr>
        <w:t>SaaS</w:t>
      </w:r>
      <w:proofErr w:type="spellEnd"/>
      <w:r>
        <w:rPr>
          <w:rStyle w:val="ZkladntextChar"/>
        </w:rPr>
        <w:t>, a to vždy do konce února následujícího roku.</w:t>
      </w:r>
    </w:p>
    <w:p w14:paraId="4945C02D" w14:textId="77777777" w:rsidR="00533531" w:rsidRDefault="00A8487F">
      <w:pPr>
        <w:pStyle w:val="Zkladntext"/>
        <w:numPr>
          <w:ilvl w:val="1"/>
          <w:numId w:val="3"/>
        </w:numPr>
        <w:tabs>
          <w:tab w:val="left" w:pos="554"/>
        </w:tabs>
        <w:ind w:left="580" w:hanging="580"/>
        <w:jc w:val="both"/>
      </w:pPr>
      <w:r>
        <w:rPr>
          <w:rStyle w:val="ZkladntextChar"/>
        </w:rPr>
        <w:t>PVK bu</w:t>
      </w:r>
      <w:r>
        <w:rPr>
          <w:rStyle w:val="ZkladntextChar"/>
        </w:rPr>
        <w:t xml:space="preserve">de s právem přístupu k Aplikaci formou </w:t>
      </w:r>
      <w:proofErr w:type="spellStart"/>
      <w:r>
        <w:rPr>
          <w:rStyle w:val="ZkladntextChar"/>
        </w:rPr>
        <w:t>SaaS</w:t>
      </w:r>
      <w:proofErr w:type="spellEnd"/>
      <w:r>
        <w:rPr>
          <w:rStyle w:val="ZkladntextChar"/>
        </w:rPr>
        <w:t xml:space="preserve"> nakládat tak, aby tím neutrpěla dobrá pověst a dobré jméno Smluvních stran.</w:t>
      </w:r>
    </w:p>
    <w:p w14:paraId="13EA58DD" w14:textId="77777777" w:rsidR="00533531" w:rsidRDefault="00A8487F">
      <w:pPr>
        <w:pStyle w:val="Zkladntext"/>
        <w:numPr>
          <w:ilvl w:val="1"/>
          <w:numId w:val="3"/>
        </w:numPr>
        <w:tabs>
          <w:tab w:val="left" w:pos="554"/>
        </w:tabs>
        <w:spacing w:line="290" w:lineRule="auto"/>
        <w:ind w:left="580" w:hanging="580"/>
        <w:jc w:val="both"/>
      </w:pPr>
      <w:r>
        <w:rPr>
          <w:rStyle w:val="ZkladntextChar"/>
        </w:rPr>
        <w:t>Smluvní strany se zavazují, že budou Užitný vzor udržovat v platnosti po maximální možnou dobu platnosti Užitného vzoru dle právních pře</w:t>
      </w:r>
      <w:r>
        <w:rPr>
          <w:rStyle w:val="ZkladntextChar"/>
        </w:rPr>
        <w:t>dpisů. Smluvní strany si k tomu poskytnou veškerou potřebnou součinnost.</w:t>
      </w:r>
    </w:p>
    <w:p w14:paraId="205FD9F3" w14:textId="77777777" w:rsidR="00533531" w:rsidRDefault="00A8487F">
      <w:pPr>
        <w:pStyle w:val="Zkladntext"/>
        <w:numPr>
          <w:ilvl w:val="1"/>
          <w:numId w:val="3"/>
        </w:numPr>
        <w:tabs>
          <w:tab w:val="left" w:pos="554"/>
        </w:tabs>
        <w:ind w:left="580" w:hanging="580"/>
        <w:jc w:val="both"/>
      </w:pPr>
      <w:r>
        <w:rPr>
          <w:rStyle w:val="ZkladntextChar"/>
        </w:rPr>
        <w:t>Smluvní strany se zavazují, že na náklady PVK provedou u Úřadu průmyslového vlastnictví zápis PVK jako licenčního uživatele do rejstříku užitných vzorů.</w:t>
      </w:r>
    </w:p>
    <w:p w14:paraId="1838F394" w14:textId="77777777" w:rsidR="00533531" w:rsidRDefault="00A8487F">
      <w:pPr>
        <w:pStyle w:val="Zkladntext"/>
        <w:numPr>
          <w:ilvl w:val="1"/>
          <w:numId w:val="3"/>
        </w:numPr>
        <w:tabs>
          <w:tab w:val="left" w:pos="554"/>
        </w:tabs>
        <w:ind w:left="580" w:hanging="580"/>
        <w:jc w:val="both"/>
      </w:pPr>
      <w:r>
        <w:rPr>
          <w:rStyle w:val="ZkladntextChar"/>
        </w:rPr>
        <w:t>PVK prohlašuje, že disponuje v</w:t>
      </w:r>
      <w:r>
        <w:rPr>
          <w:rStyle w:val="ZkladntextChar"/>
        </w:rPr>
        <w:t>eškerou dokumentací a informacemi potřebnými k naplnění účelu této Dohody.</w:t>
      </w:r>
    </w:p>
    <w:p w14:paraId="5BE5465C" w14:textId="77777777" w:rsidR="00533531" w:rsidRDefault="00A8487F">
      <w:pPr>
        <w:pStyle w:val="Zkladntext"/>
        <w:numPr>
          <w:ilvl w:val="1"/>
          <w:numId w:val="3"/>
        </w:numPr>
        <w:tabs>
          <w:tab w:val="left" w:pos="554"/>
        </w:tabs>
        <w:ind w:left="580" w:hanging="580"/>
        <w:jc w:val="both"/>
      </w:pPr>
      <w:r>
        <w:rPr>
          <w:rStyle w:val="ZkladntextChar"/>
        </w:rPr>
        <w:t>PVK a VDT pro účely vývoje a provozování Aplikace se podrobně seznámili s Užitným vzorem, což podpisem této Dohody potvrzují. Ostatní Smluvní strany neodpovídají PVK, resp. VDT za p</w:t>
      </w:r>
      <w:r>
        <w:rPr>
          <w:rStyle w:val="ZkladntextChar"/>
        </w:rPr>
        <w:t>rodejnost produktů a služeb vyrobených / poskytovaných na základě Užitného vzoru ani za vhodnost použití Užitného vzoru ke konkrétnímu účelu (vč. vývoje a provozování Aplikace). Smluvní strany neodpovídají za porušení práv duševního vlastnictví třetích oso</w:t>
      </w:r>
      <w:r>
        <w:rPr>
          <w:rStyle w:val="ZkladntextChar"/>
        </w:rPr>
        <w:t>b v důsledku užití Užitného vzoru (vč. vývoje a provozování Aplikace).</w:t>
      </w:r>
    </w:p>
    <w:p w14:paraId="05C93036" w14:textId="77777777" w:rsidR="00533531" w:rsidRDefault="00A8487F">
      <w:pPr>
        <w:pStyle w:val="Zkladntext"/>
        <w:numPr>
          <w:ilvl w:val="1"/>
          <w:numId w:val="3"/>
        </w:numPr>
        <w:tabs>
          <w:tab w:val="left" w:pos="554"/>
        </w:tabs>
        <w:ind w:left="580" w:hanging="580"/>
        <w:jc w:val="both"/>
      </w:pPr>
      <w:r>
        <w:rPr>
          <w:rStyle w:val="ZkladntextChar"/>
        </w:rPr>
        <w:t>Smluvní strany se dohodly, že neodpovídají PVK, resp. VDT za jakékoliv faktické či právní vady Užitného vzoru (v případě VDT vč. účelu vývoje a provozování Aplikace). PVK, resp. VDT s t</w:t>
      </w:r>
      <w:r>
        <w:rPr>
          <w:rStyle w:val="ZkladntextChar"/>
        </w:rPr>
        <w:t>ímto vyloučením odpovědnosti výslovně souhlasí. Tímto ujednáním se vylučuje také případný nárok PVK, resp. VDT na náhradu škody způsobené vadami Užitného vzoru (v případě VDT vč. účelu a vývoje provozování Aplikace</w:t>
      </w:r>
      <w:proofErr w:type="gramStart"/>
      <w:r>
        <w:rPr>
          <w:rStyle w:val="ZkladntextChar"/>
        </w:rPr>
        <w:t>)..</w:t>
      </w:r>
      <w:proofErr w:type="gramEnd"/>
    </w:p>
    <w:p w14:paraId="124B339A" w14:textId="77777777" w:rsidR="00533531" w:rsidRDefault="00A8487F">
      <w:pPr>
        <w:pStyle w:val="Bodytext40"/>
        <w:numPr>
          <w:ilvl w:val="0"/>
          <w:numId w:val="3"/>
        </w:numPr>
        <w:tabs>
          <w:tab w:val="left" w:pos="554"/>
        </w:tabs>
        <w:jc w:val="both"/>
      </w:pPr>
      <w:r>
        <w:rPr>
          <w:rStyle w:val="Bodytext4"/>
          <w:b/>
          <w:bCs/>
          <w:sz w:val="22"/>
          <w:szCs w:val="22"/>
        </w:rPr>
        <w:t>Z</w:t>
      </w:r>
      <w:r>
        <w:rPr>
          <w:rStyle w:val="Bodytext4"/>
          <w:b/>
          <w:bCs/>
        </w:rPr>
        <w:t>ÁVĚREČNÁ USTANOVENÍ</w:t>
      </w:r>
    </w:p>
    <w:p w14:paraId="6A076652" w14:textId="77777777" w:rsidR="00533531" w:rsidRDefault="00A8487F">
      <w:pPr>
        <w:pStyle w:val="Zkladntext"/>
        <w:numPr>
          <w:ilvl w:val="1"/>
          <w:numId w:val="3"/>
        </w:numPr>
        <w:tabs>
          <w:tab w:val="left" w:pos="554"/>
        </w:tabs>
        <w:ind w:left="580" w:hanging="580"/>
        <w:jc w:val="both"/>
      </w:pPr>
      <w:r>
        <w:rPr>
          <w:rStyle w:val="ZkladntextChar"/>
        </w:rPr>
        <w:t xml:space="preserve">Pro </w:t>
      </w:r>
      <w:r>
        <w:rPr>
          <w:rStyle w:val="ZkladntextChar"/>
        </w:rPr>
        <w:t xml:space="preserve">vyloučení pochybností Smluvní strany ujednávají, že VŠCHT a ČVUT se okamžikem obdržení jejich Podílu na Platbě za službu na jejich bankovní účet zavazují neuplatňovat vůči PVK a VDT jakoukoliv smluvní pokutu a/nebo náhradu škody, na něž jim případně mohlo </w:t>
      </w:r>
      <w:r>
        <w:rPr>
          <w:rStyle w:val="ZkladntextChar"/>
        </w:rPr>
        <w:t>vzniknout právo porušením čl. IV odst. 2 Smlouvy. Pro vyloučení pochybností tento závazek se nevztahuje na jakákoliv minulá nebo budoucí porušení Smlouvy a/nebo této Dohody, jejichž vypořádání není předmětem této Dohody.</w:t>
      </w:r>
      <w:r>
        <w:br w:type="page"/>
      </w:r>
    </w:p>
    <w:p w14:paraId="38ED4DA7" w14:textId="77777777" w:rsidR="00533531" w:rsidRDefault="00A8487F">
      <w:pPr>
        <w:pStyle w:val="Zkladntext"/>
        <w:numPr>
          <w:ilvl w:val="1"/>
          <w:numId w:val="3"/>
        </w:numPr>
        <w:tabs>
          <w:tab w:val="left" w:pos="566"/>
        </w:tabs>
        <w:ind w:left="580" w:hanging="580"/>
        <w:jc w:val="both"/>
      </w:pPr>
      <w:r>
        <w:rPr>
          <w:rStyle w:val="ZkladntextChar"/>
        </w:rPr>
        <w:lastRenderedPageBreak/>
        <w:t>PVK a VDT obecně prohlašují, že ve</w:t>
      </w:r>
      <w:r>
        <w:rPr>
          <w:rStyle w:val="ZkladntextChar"/>
        </w:rPr>
        <w:t xml:space="preserve"> vztahu k Užitnému vzoru neexistují k datu této Dohody žádné další nevypořádané vztahy (např. licenční smlouvy s třetími osobami), které by zakládaly právo ČVUT a/nebo VŠCHT na podíl na finančních prostředcích (odměnách) případně získaných v rámci těchto v</w:t>
      </w:r>
      <w:r>
        <w:rPr>
          <w:rStyle w:val="ZkladntextChar"/>
        </w:rPr>
        <w:t>ztahů.</w:t>
      </w:r>
    </w:p>
    <w:p w14:paraId="02C8CECC" w14:textId="77777777" w:rsidR="00533531" w:rsidRDefault="00A8487F">
      <w:pPr>
        <w:pStyle w:val="Zkladntext"/>
        <w:numPr>
          <w:ilvl w:val="1"/>
          <w:numId w:val="3"/>
        </w:numPr>
        <w:tabs>
          <w:tab w:val="left" w:pos="566"/>
        </w:tabs>
        <w:ind w:left="580" w:hanging="580"/>
        <w:jc w:val="both"/>
      </w:pPr>
      <w:r>
        <w:rPr>
          <w:rStyle w:val="ZkladntextChar"/>
        </w:rPr>
        <w:t xml:space="preserve">Tato Dohoda nabývá platnosti dnem podpisu Smluvními stranami a účinnosti dnem zveřejnění v registru smluv v souladu se zákonem č. 340/2015 Sb., o zvláštních podmínkách účinnosti některých smluv, uveřejňování těchto smluv a o registru smluv (zákon o </w:t>
      </w:r>
      <w:r>
        <w:rPr>
          <w:rStyle w:val="ZkladntextChar"/>
        </w:rPr>
        <w:t>registru smluv) v platném znění.</w:t>
      </w:r>
    </w:p>
    <w:p w14:paraId="6CB21464" w14:textId="77777777" w:rsidR="00533531" w:rsidRDefault="00A8487F">
      <w:pPr>
        <w:pStyle w:val="Zkladntext"/>
        <w:numPr>
          <w:ilvl w:val="1"/>
          <w:numId w:val="3"/>
        </w:numPr>
        <w:tabs>
          <w:tab w:val="left" w:pos="566"/>
        </w:tabs>
        <w:ind w:left="580" w:hanging="580"/>
        <w:jc w:val="both"/>
      </w:pPr>
      <w:r>
        <w:rPr>
          <w:rStyle w:val="ZkladntextChar"/>
        </w:rPr>
        <w:t>Tato Dohoda nahrazuje veškerá dřívější ujednání Smluvních stran, které by Dohodě odporovaly. Smluvní strany si ujednávají, že veškeré doplňky, změny nebo jiná ujednání této Dohody musí být učiněny písemně ve formě vzestupně</w:t>
      </w:r>
      <w:r>
        <w:rPr>
          <w:rStyle w:val="ZkladntextChar"/>
        </w:rPr>
        <w:t xml:space="preserve"> číslovaných dodatků k této Dohodě a opatřeny podpisy všech Smluvních stran.</w:t>
      </w:r>
    </w:p>
    <w:p w14:paraId="06C52796" w14:textId="77777777" w:rsidR="00533531" w:rsidRDefault="00A8487F">
      <w:pPr>
        <w:pStyle w:val="Zkladntext"/>
        <w:numPr>
          <w:ilvl w:val="1"/>
          <w:numId w:val="3"/>
        </w:numPr>
        <w:tabs>
          <w:tab w:val="left" w:pos="566"/>
        </w:tabs>
        <w:spacing w:line="293" w:lineRule="auto"/>
        <w:ind w:left="580" w:hanging="580"/>
        <w:jc w:val="both"/>
      </w:pPr>
      <w:r>
        <w:rPr>
          <w:rStyle w:val="ZkladntextChar"/>
        </w:rPr>
        <w:t>Tato Dohoda byla sepsána a podepsána ve čtyřech vyhotoveních v českém jazyce a s platností originálu každého z nich, z nichž každá Smluvní strana si ponechá po jednom vyhotovení.</w:t>
      </w:r>
    </w:p>
    <w:p w14:paraId="548C5538" w14:textId="6C9178F3" w:rsidR="00533531" w:rsidRDefault="00A8487F">
      <w:pPr>
        <w:pStyle w:val="Zkladntext"/>
        <w:numPr>
          <w:ilvl w:val="1"/>
          <w:numId w:val="3"/>
        </w:numPr>
        <w:tabs>
          <w:tab w:val="left" w:pos="566"/>
        </w:tabs>
        <w:spacing w:after="400"/>
        <w:ind w:left="580" w:hanging="580"/>
        <w:jc w:val="both"/>
      </w:pPr>
      <w:r>
        <w:rPr>
          <w:rStyle w:val="ZkladntextChar"/>
        </w:rPr>
        <w:t>mluvní strany prohlašují, že se s obsahem této Dohody podrobně seznámily, před podpisem ji důkladně přečetly a rozumějí jí, že vyjadřuje jejich pravou vůli, je uzavřena svobodně, vážně a nikoli v tísni za nápadně nevýhodných podmínek. Na důkaz toho níže p</w:t>
      </w:r>
      <w:r>
        <w:rPr>
          <w:rStyle w:val="ZkladntextChar"/>
        </w:rPr>
        <w:t>řipojují své podpisy.</w:t>
      </w:r>
    </w:p>
    <w:p w14:paraId="26AE3A3C" w14:textId="5DA054E0" w:rsidR="00533531" w:rsidRDefault="00A8487F">
      <w:pPr>
        <w:spacing w:line="1" w:lineRule="exact"/>
      </w:pPr>
      <w:r>
        <w:rPr>
          <w:noProof/>
        </w:rPr>
        <mc:AlternateContent>
          <mc:Choice Requires="wps">
            <w:drawing>
              <wp:anchor distT="165100" distB="514985" distL="0" distR="0" simplePos="0" relativeHeight="125829378" behindDoc="0" locked="0" layoutInCell="1" allowOverlap="1" wp14:anchorId="75D8EAC3" wp14:editId="1DB32A30">
                <wp:simplePos x="0" y="0"/>
                <wp:positionH relativeFrom="page">
                  <wp:posOffset>880110</wp:posOffset>
                </wp:positionH>
                <wp:positionV relativeFrom="paragraph">
                  <wp:posOffset>165100</wp:posOffset>
                </wp:positionV>
                <wp:extent cx="255397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553970" cy="173990"/>
                        </a:xfrm>
                        <a:prstGeom prst="rect">
                          <a:avLst/>
                        </a:prstGeom>
                        <a:noFill/>
                      </wps:spPr>
                      <wps:txbx>
                        <w:txbxContent>
                          <w:p w14:paraId="27746085" w14:textId="77777777" w:rsidR="00533531" w:rsidRDefault="00A8487F">
                            <w:pPr>
                              <w:pStyle w:val="Zkladntext"/>
                              <w:spacing w:after="0" w:line="240" w:lineRule="auto"/>
                            </w:pPr>
                            <w:r>
                              <w:rPr>
                                <w:rStyle w:val="ZkladntextChar"/>
                              </w:rPr>
                              <w:t>Za Nabyvatele v Praze dne</w:t>
                            </w:r>
                          </w:p>
                        </w:txbxContent>
                      </wps:txbx>
                      <wps:bodyPr wrap="none" lIns="0" tIns="0" rIns="0" bIns="0"/>
                    </wps:wsp>
                  </a:graphicData>
                </a:graphic>
              </wp:anchor>
            </w:drawing>
          </mc:Choice>
          <mc:Fallback>
            <w:pict>
              <v:shapetype w14:anchorId="75D8EAC3" id="_x0000_t202" coordsize="21600,21600" o:spt="202" path="m,l,21600r21600,l21600,xe">
                <v:stroke joinstyle="miter"/>
                <v:path gradientshapeok="t" o:connecttype="rect"/>
              </v:shapetype>
              <v:shape id="Shape 1" o:spid="_x0000_s1026" type="#_x0000_t202" style="position:absolute;margin-left:69.3pt;margin-top:13pt;width:201.1pt;height:13.7pt;z-index:125829378;visibility:visible;mso-wrap-style:none;mso-wrap-distance-left:0;mso-wrap-distance-top:13pt;mso-wrap-distance-right:0;mso-wrap-distance-bottom:4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" filled="f" stroked="f">
                <v:textbox inset="0,0,0,0">
                  <w:txbxContent>
                    <w:p w14:paraId="27746085" w14:textId="77777777" w:rsidR="00533531" w:rsidRDefault="00A8487F">
                      <w:pPr>
                        <w:pStyle w:val="Zkladntext"/>
                        <w:spacing w:after="0" w:line="240" w:lineRule="auto"/>
                      </w:pPr>
                      <w:r>
                        <w:rPr>
                          <w:rStyle w:val="ZkladntextChar"/>
                        </w:rPr>
                        <w:t>Za Nabyvatele v Praze dne</w:t>
                      </w:r>
                    </w:p>
                  </w:txbxContent>
                </v:textbox>
                <w10:wrap type="topAndBottom" anchorx="page"/>
              </v:shape>
            </w:pict>
          </mc:Fallback>
        </mc:AlternateContent>
      </w:r>
      <w:r>
        <w:rPr>
          <w:noProof/>
        </w:rPr>
        <mc:AlternateContent>
          <mc:Choice Requires="wps">
            <w:drawing>
              <wp:anchor distT="341630" distB="271780" distL="0" distR="0" simplePos="0" relativeHeight="125829380" behindDoc="0" locked="0" layoutInCell="1" allowOverlap="1" wp14:anchorId="7D6623EA" wp14:editId="527CB5DA">
                <wp:simplePos x="0" y="0"/>
                <wp:positionH relativeFrom="page">
                  <wp:posOffset>852805</wp:posOffset>
                </wp:positionH>
                <wp:positionV relativeFrom="paragraph">
                  <wp:posOffset>341630</wp:posOffset>
                </wp:positionV>
                <wp:extent cx="749935" cy="24066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49935" cy="240665"/>
                        </a:xfrm>
                        <a:prstGeom prst="rect">
                          <a:avLst/>
                        </a:prstGeom>
                        <a:noFill/>
                      </wps:spPr>
                      <wps:txbx>
                        <w:txbxContent>
                          <w:p w14:paraId="57E5525B" w14:textId="415CF53D" w:rsidR="00533531" w:rsidRDefault="00533531">
                            <w:pPr>
                              <w:pStyle w:val="Heading10"/>
                              <w:keepNext/>
                              <w:keepLines/>
                              <w:spacing w:line="240" w:lineRule="auto"/>
                              <w:rPr>
                                <w:sz w:val="30"/>
                                <w:szCs w:val="30"/>
                              </w:rPr>
                            </w:pPr>
                          </w:p>
                        </w:txbxContent>
                      </wps:txbx>
                      <wps:bodyPr wrap="none" lIns="0" tIns="0" rIns="0" bIns="0"/>
                    </wps:wsp>
                  </a:graphicData>
                </a:graphic>
              </wp:anchor>
            </w:drawing>
          </mc:Choice>
          <mc:Fallback>
            <w:pict>
              <v:shape w14:anchorId="7D6623EA" id="Shape 3" o:spid="_x0000_s1027" type="#_x0000_t202" style="position:absolute;margin-left:67.15pt;margin-top:26.9pt;width:59.05pt;height:18.95pt;z-index:125829380;visibility:visible;mso-wrap-style:none;mso-wrap-distance-left:0;mso-wrap-distance-top:26.9pt;mso-wrap-distance-right:0;mso-wrap-distance-bottom:2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" filled="f" stroked="f">
                <v:textbox inset="0,0,0,0">
                  <w:txbxContent>
                    <w:p w14:paraId="57E5525B" w14:textId="415CF53D" w:rsidR="00533531" w:rsidRDefault="00533531">
                      <w:pPr>
                        <w:pStyle w:val="Heading10"/>
                        <w:keepNext/>
                        <w:keepLines/>
                        <w:spacing w:line="240" w:lineRule="auto"/>
                        <w:rPr>
                          <w:sz w:val="30"/>
                          <w:szCs w:val="30"/>
                        </w:rPr>
                      </w:pPr>
                    </w:p>
                  </w:txbxContent>
                </v:textbox>
                <w10:wrap type="topAndBottom" anchorx="page"/>
              </v:shape>
            </w:pict>
          </mc:Fallback>
        </mc:AlternateContent>
      </w:r>
      <w:r>
        <w:rPr>
          <w:noProof/>
        </w:rPr>
        <mc:AlternateContent>
          <mc:Choice Requires="wps">
            <w:drawing>
              <wp:anchor distT="585470" distB="635" distL="0" distR="0" simplePos="0" relativeHeight="125829384" behindDoc="0" locked="0" layoutInCell="1" allowOverlap="1" wp14:anchorId="300D66C2" wp14:editId="228D2DB5">
                <wp:simplePos x="0" y="0"/>
                <wp:positionH relativeFrom="page">
                  <wp:posOffset>849630</wp:posOffset>
                </wp:positionH>
                <wp:positionV relativeFrom="paragraph">
                  <wp:posOffset>585470</wp:posOffset>
                </wp:positionV>
                <wp:extent cx="557530" cy="2679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57530" cy="267970"/>
                        </a:xfrm>
                        <a:prstGeom prst="rect">
                          <a:avLst/>
                        </a:prstGeom>
                        <a:noFill/>
                      </wps:spPr>
                      <wps:txbx>
                        <w:txbxContent>
                          <w:p w14:paraId="4587C066" w14:textId="7C970769" w:rsidR="00533531" w:rsidRDefault="00A8487F">
                            <w:pPr>
                              <w:pStyle w:val="Heading10"/>
                              <w:keepNext/>
                              <w:keepLines/>
                              <w:spacing w:line="240" w:lineRule="auto"/>
                              <w:rPr>
                                <w:sz w:val="30"/>
                                <w:szCs w:val="30"/>
                              </w:rPr>
                            </w:pPr>
                            <w:bookmarkStart w:id="4" w:name="bookmark10"/>
                            <w:r>
                              <w:rPr>
                                <w:rStyle w:val="Heading1"/>
                                <w:sz w:val="30"/>
                                <w:szCs w:val="30"/>
                              </w:rPr>
                              <w:t>s</w:t>
                            </w:r>
                            <w:bookmarkEnd w:id="4"/>
                          </w:p>
                        </w:txbxContent>
                      </wps:txbx>
                      <wps:bodyPr wrap="none" lIns="0" tIns="0" rIns="0" bIns="0"/>
                    </wps:wsp>
                  </a:graphicData>
                </a:graphic>
              </wp:anchor>
            </w:drawing>
          </mc:Choice>
          <mc:Fallback>
            <w:pict>
              <v:shape w14:anchorId="300D66C2" id="Shape 7" o:spid="_x0000_s1028" type="#_x0000_t202" style="position:absolute;margin-left:66.9pt;margin-top:46.1pt;width:43.9pt;height:21.1pt;z-index:125829384;visibility:visible;mso-wrap-style:none;mso-wrap-distance-left:0;mso-wrap-distance-top:46.1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" filled="f" stroked="f">
                <v:textbox inset="0,0,0,0">
                  <w:txbxContent>
                    <w:p w14:paraId="4587C066" w14:textId="7C970769" w:rsidR="00533531" w:rsidRDefault="00A8487F">
                      <w:pPr>
                        <w:pStyle w:val="Heading10"/>
                        <w:keepNext/>
                        <w:keepLines/>
                        <w:spacing w:line="240" w:lineRule="auto"/>
                        <w:rPr>
                          <w:sz w:val="30"/>
                          <w:szCs w:val="30"/>
                        </w:rPr>
                      </w:pPr>
                      <w:bookmarkStart w:id="5" w:name="bookmark10"/>
                      <w:r>
                        <w:rPr>
                          <w:rStyle w:val="Heading1"/>
                          <w:sz w:val="30"/>
                          <w:szCs w:val="30"/>
                        </w:rPr>
                        <w:t>s</w:t>
                      </w:r>
                      <w:bookmarkEnd w:id="5"/>
                    </w:p>
                  </w:txbxContent>
                </v:textbox>
                <w10:wrap type="topAndBottom" anchorx="page"/>
              </v:shape>
            </w:pict>
          </mc:Fallback>
        </mc:AlternateContent>
      </w:r>
      <w:r>
        <w:rPr>
          <w:noProof/>
        </w:rPr>
        <mc:AlternateContent>
          <mc:Choice Requires="wps">
            <w:drawing>
              <wp:anchor distT="189230" distB="131445" distL="0" distR="0" simplePos="0" relativeHeight="125829388" behindDoc="0" locked="0" layoutInCell="1" allowOverlap="1" wp14:anchorId="011E4623" wp14:editId="00C7F78D">
                <wp:simplePos x="0" y="0"/>
                <wp:positionH relativeFrom="page">
                  <wp:posOffset>4056380</wp:posOffset>
                </wp:positionH>
                <wp:positionV relativeFrom="paragraph">
                  <wp:posOffset>189230</wp:posOffset>
                </wp:positionV>
                <wp:extent cx="981710" cy="53340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81710" cy="533400"/>
                        </a:xfrm>
                        <a:prstGeom prst="rect">
                          <a:avLst/>
                        </a:prstGeom>
                        <a:noFill/>
                      </wps:spPr>
                      <wps:txbx>
                        <w:txbxContent>
                          <w:p w14:paraId="3015DA21" w14:textId="10C431A9" w:rsidR="00533531" w:rsidRDefault="00533531">
                            <w:pPr>
                              <w:pStyle w:val="Heading10"/>
                              <w:keepNext/>
                              <w:keepLines/>
                              <w:spacing w:line="230" w:lineRule="auto"/>
                            </w:pPr>
                          </w:p>
                        </w:txbxContent>
                      </wps:txbx>
                      <wps:bodyPr lIns="0" tIns="0" rIns="0" bIns="0"/>
                    </wps:wsp>
                  </a:graphicData>
                </a:graphic>
              </wp:anchor>
            </w:drawing>
          </mc:Choice>
          <mc:Fallback>
            <w:pict>
              <v:shape w14:anchorId="011E4623" id="Shape 11" o:spid="_x0000_s1029" type="#_x0000_t202" style="position:absolute;margin-left:319.4pt;margin-top:14.9pt;width:77.3pt;height:42pt;z-index:125829388;visibility:visible;mso-wrap-style:square;mso-wrap-distance-left:0;mso-wrap-distance-top:14.9pt;mso-wrap-distance-right:0;mso-wrap-distance-bottom:1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GdhQEAAAQDAAAOAAAAZHJzL2Uyb0RvYy54bWysUstOwzAQvCPxD5bvNElL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" filled="f" stroked="f">
                <v:textbox inset="0,0,0,0">
                  <w:txbxContent>
                    <w:p w14:paraId="3015DA21" w14:textId="10C431A9" w:rsidR="00533531" w:rsidRDefault="00533531">
                      <w:pPr>
                        <w:pStyle w:val="Heading10"/>
                        <w:keepNext/>
                        <w:keepLines/>
                        <w:spacing w:line="230" w:lineRule="auto"/>
                      </w:pPr>
                    </w:p>
                  </w:txbxContent>
                </v:textbox>
                <w10:wrap type="topAndBottom" anchorx="page"/>
              </v:shape>
            </w:pict>
          </mc:Fallback>
        </mc:AlternateContent>
      </w:r>
    </w:p>
    <w:p w14:paraId="3E68B34C" w14:textId="77777777" w:rsidR="00A8487F" w:rsidRDefault="00A8487F">
      <w:pPr>
        <w:spacing w:line="1" w:lineRule="exact"/>
      </w:pPr>
    </w:p>
    <w:p w14:paraId="64057094" w14:textId="77777777" w:rsidR="00A8487F" w:rsidRDefault="00A8487F">
      <w:pPr>
        <w:spacing w:line="1" w:lineRule="exact"/>
      </w:pPr>
    </w:p>
    <w:p w14:paraId="490FC21F" w14:textId="77777777" w:rsidR="00A8487F" w:rsidRDefault="00A8487F">
      <w:pPr>
        <w:spacing w:line="1" w:lineRule="exact"/>
      </w:pPr>
    </w:p>
    <w:p w14:paraId="71ED0E4E" w14:textId="3FBCCCF6" w:rsidR="00533531" w:rsidRDefault="00A8487F">
      <w:pPr>
        <w:spacing w:line="1" w:lineRule="exact"/>
      </w:pPr>
      <w:r>
        <w:rPr>
          <w:noProof/>
        </w:rPr>
        <mc:AlternateContent>
          <mc:Choice Requires="wps">
            <w:drawing>
              <wp:anchor distT="76200" distB="24130" distL="0" distR="0" simplePos="0" relativeHeight="125829392" behindDoc="0" locked="0" layoutInCell="1" allowOverlap="1" wp14:anchorId="1C0A2887" wp14:editId="4CC173BF">
                <wp:simplePos x="0" y="0"/>
                <wp:positionH relativeFrom="page">
                  <wp:posOffset>877570</wp:posOffset>
                </wp:positionH>
                <wp:positionV relativeFrom="paragraph">
                  <wp:posOffset>76200</wp:posOffset>
                </wp:positionV>
                <wp:extent cx="1706880" cy="5638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06880" cy="563880"/>
                        </a:xfrm>
                        <a:prstGeom prst="rect">
                          <a:avLst/>
                        </a:prstGeom>
                        <a:noFill/>
                      </wps:spPr>
                      <wps:txbx>
                        <w:txbxContent>
                          <w:p w14:paraId="22D36357" w14:textId="77777777" w:rsidR="00533531" w:rsidRDefault="00A8487F">
                            <w:pPr>
                              <w:pStyle w:val="Zkladntext"/>
                              <w:spacing w:after="40" w:line="240" w:lineRule="auto"/>
                            </w:pPr>
                            <w:r>
                              <w:rPr>
                                <w:rStyle w:val="ZkladntextChar"/>
                              </w:rPr>
                              <w:t>podpis</w:t>
                            </w:r>
                          </w:p>
                          <w:p w14:paraId="2296D846" w14:textId="77777777" w:rsidR="00533531" w:rsidRDefault="00A8487F">
                            <w:pPr>
                              <w:pStyle w:val="Zkladntext"/>
                              <w:spacing w:after="40" w:line="240" w:lineRule="auto"/>
                            </w:pPr>
                            <w:r>
                              <w:rPr>
                                <w:rStyle w:val="ZkladntextChar"/>
                              </w:rPr>
                              <w:t>Ing. Petr Mrkos</w:t>
                            </w:r>
                          </w:p>
                          <w:p w14:paraId="0FF3BCD7" w14:textId="77777777" w:rsidR="00533531" w:rsidRDefault="00A8487F">
                            <w:pPr>
                              <w:pStyle w:val="Zkladntext"/>
                              <w:spacing w:after="40" w:line="240" w:lineRule="auto"/>
                            </w:pPr>
                            <w:r>
                              <w:rPr>
                                <w:rStyle w:val="ZkladntextChar"/>
                              </w:rPr>
                              <w:t>místopředseda představenstva</w:t>
                            </w:r>
                          </w:p>
                        </w:txbxContent>
                      </wps:txbx>
                      <wps:bodyPr lIns="0" tIns="0" rIns="0" bIns="0"/>
                    </wps:wsp>
                  </a:graphicData>
                </a:graphic>
              </wp:anchor>
            </w:drawing>
          </mc:Choice>
          <mc:Fallback>
            <w:pict>
              <v:shape w14:anchorId="1C0A2887" id="Shape 15" o:spid="_x0000_s1030" type="#_x0000_t202" style="position:absolute;margin-left:69.1pt;margin-top:6pt;width:134.4pt;height:44.4pt;z-index:125829392;visibility:visible;mso-wrap-style:square;mso-wrap-distance-left:0;mso-wrap-distance-top:6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" filled="f" stroked="f">
                <v:textbox inset="0,0,0,0">
                  <w:txbxContent>
                    <w:p w14:paraId="22D36357" w14:textId="77777777" w:rsidR="00533531" w:rsidRDefault="00A8487F">
                      <w:pPr>
                        <w:pStyle w:val="Zkladntext"/>
                        <w:spacing w:after="40" w:line="240" w:lineRule="auto"/>
                      </w:pPr>
                      <w:r>
                        <w:rPr>
                          <w:rStyle w:val="ZkladntextChar"/>
                        </w:rPr>
                        <w:t>podpis</w:t>
                      </w:r>
                    </w:p>
                    <w:p w14:paraId="2296D846" w14:textId="77777777" w:rsidR="00533531" w:rsidRDefault="00A8487F">
                      <w:pPr>
                        <w:pStyle w:val="Zkladntext"/>
                        <w:spacing w:after="40" w:line="240" w:lineRule="auto"/>
                      </w:pPr>
                      <w:r>
                        <w:rPr>
                          <w:rStyle w:val="ZkladntextChar"/>
                        </w:rPr>
                        <w:t>Ing. Petr Mrkos</w:t>
                      </w:r>
                    </w:p>
                    <w:p w14:paraId="0FF3BCD7" w14:textId="77777777" w:rsidR="00533531" w:rsidRDefault="00A8487F">
                      <w:pPr>
                        <w:pStyle w:val="Zkladntext"/>
                        <w:spacing w:after="40" w:line="240" w:lineRule="auto"/>
                      </w:pPr>
                      <w:r>
                        <w:rPr>
                          <w:rStyle w:val="ZkladntextChar"/>
                        </w:rPr>
                        <w:t>místopředseda představenstva</w:t>
                      </w:r>
                    </w:p>
                  </w:txbxContent>
                </v:textbox>
                <w10:wrap type="topAndBottom" anchorx="page"/>
              </v:shape>
            </w:pict>
          </mc:Fallback>
        </mc:AlternateContent>
      </w:r>
      <w:r>
        <w:rPr>
          <w:noProof/>
        </w:rPr>
        <mc:AlternateContent>
          <mc:Choice Requires="wps">
            <w:drawing>
              <wp:anchor distT="76200" distB="0" distL="0" distR="0" simplePos="0" relativeHeight="125829394" behindDoc="0" locked="0" layoutInCell="1" allowOverlap="1" wp14:anchorId="348242C6" wp14:editId="04487E59">
                <wp:simplePos x="0" y="0"/>
                <wp:positionH relativeFrom="page">
                  <wp:posOffset>4025900</wp:posOffset>
                </wp:positionH>
                <wp:positionV relativeFrom="paragraph">
                  <wp:posOffset>76200</wp:posOffset>
                </wp:positionV>
                <wp:extent cx="1268095" cy="5880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268095" cy="588010"/>
                        </a:xfrm>
                        <a:prstGeom prst="rect">
                          <a:avLst/>
                        </a:prstGeom>
                        <a:noFill/>
                      </wps:spPr>
                      <wps:txbx>
                        <w:txbxContent>
                          <w:p w14:paraId="621979F2" w14:textId="77777777" w:rsidR="00533531" w:rsidRDefault="00A8487F">
                            <w:pPr>
                              <w:pStyle w:val="Zkladntext"/>
                              <w:spacing w:after="0"/>
                            </w:pPr>
                            <w:r>
                              <w:rPr>
                                <w:rStyle w:val="ZkladntextChar"/>
                              </w:rPr>
                              <w:t>podpis</w:t>
                            </w:r>
                          </w:p>
                          <w:p w14:paraId="06681E12" w14:textId="77777777" w:rsidR="00533531" w:rsidRDefault="00A8487F">
                            <w:pPr>
                              <w:pStyle w:val="Zkladntext"/>
                              <w:spacing w:after="0"/>
                            </w:pPr>
                            <w:r>
                              <w:rPr>
                                <w:rStyle w:val="ZkladntextChar"/>
                              </w:rPr>
                              <w:t>Ing. Miluše Poláková členka představenstva</w:t>
                            </w:r>
                          </w:p>
                        </w:txbxContent>
                      </wps:txbx>
                      <wps:bodyPr lIns="0" tIns="0" rIns="0" bIns="0"/>
                    </wps:wsp>
                  </a:graphicData>
                </a:graphic>
              </wp:anchor>
            </w:drawing>
          </mc:Choice>
          <mc:Fallback>
            <w:pict>
              <v:shape w14:anchorId="348242C6" id="Shape 17" o:spid="_x0000_s1031" type="#_x0000_t202" style="position:absolute;margin-left:317pt;margin-top:6pt;width:99.85pt;height:46.3pt;z-index:125829394;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" filled="f" stroked="f">
                <v:textbox inset="0,0,0,0">
                  <w:txbxContent>
                    <w:p w14:paraId="621979F2" w14:textId="77777777" w:rsidR="00533531" w:rsidRDefault="00A8487F">
                      <w:pPr>
                        <w:pStyle w:val="Zkladntext"/>
                        <w:spacing w:after="0"/>
                      </w:pPr>
                      <w:r>
                        <w:rPr>
                          <w:rStyle w:val="ZkladntextChar"/>
                        </w:rPr>
                        <w:t>podpis</w:t>
                      </w:r>
                    </w:p>
                    <w:p w14:paraId="06681E12" w14:textId="77777777" w:rsidR="00533531" w:rsidRDefault="00A8487F">
                      <w:pPr>
                        <w:pStyle w:val="Zkladntext"/>
                        <w:spacing w:after="0"/>
                      </w:pPr>
                      <w:r>
                        <w:rPr>
                          <w:rStyle w:val="ZkladntextChar"/>
                        </w:rPr>
                        <w:t>Ing. Miluše Poláková členka představenstva</w:t>
                      </w:r>
                    </w:p>
                  </w:txbxContent>
                </v:textbox>
                <w10:wrap type="topAndBottom" anchorx="page"/>
              </v:shape>
            </w:pict>
          </mc:Fallback>
        </mc:AlternateContent>
      </w:r>
      <w:r>
        <w:rPr>
          <w:noProof/>
        </w:rPr>
        <mc:AlternateContent>
          <mc:Choice Requires="wps">
            <w:drawing>
              <wp:anchor distT="177800" distB="474980" distL="0" distR="0" simplePos="0" relativeHeight="125829396" behindDoc="0" locked="0" layoutInCell="1" allowOverlap="1" wp14:anchorId="6C23DCB1" wp14:editId="36D673A1">
                <wp:simplePos x="0" y="0"/>
                <wp:positionH relativeFrom="page">
                  <wp:posOffset>880110</wp:posOffset>
                </wp:positionH>
                <wp:positionV relativeFrom="paragraph">
                  <wp:posOffset>177800</wp:posOffset>
                </wp:positionV>
                <wp:extent cx="1188720" cy="1739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88720" cy="173990"/>
                        </a:xfrm>
                        <a:prstGeom prst="rect">
                          <a:avLst/>
                        </a:prstGeom>
                        <a:noFill/>
                      </wps:spPr>
                      <wps:txbx>
                        <w:txbxContent>
                          <w:p w14:paraId="01EB38E7" w14:textId="77777777" w:rsidR="00533531" w:rsidRDefault="00A8487F">
                            <w:pPr>
                              <w:pStyle w:val="Zkladntext"/>
                              <w:spacing w:after="0" w:line="240" w:lineRule="auto"/>
                            </w:pPr>
                            <w:r>
                              <w:rPr>
                                <w:rStyle w:val="ZkladntextChar"/>
                              </w:rPr>
                              <w:t>Za VDT v Praze dne</w:t>
                            </w:r>
                          </w:p>
                        </w:txbxContent>
                      </wps:txbx>
                      <wps:bodyPr wrap="none" lIns="0" tIns="0" rIns="0" bIns="0"/>
                    </wps:wsp>
                  </a:graphicData>
                </a:graphic>
              </wp:anchor>
            </w:drawing>
          </mc:Choice>
          <mc:Fallback>
            <w:pict>
              <v:shape w14:anchorId="6C23DCB1" id="Shape 19" o:spid="_x0000_s1032" type="#_x0000_t202" style="position:absolute;margin-left:69.3pt;margin-top:14pt;width:93.6pt;height:13.7pt;z-index:125829396;visibility:visible;mso-wrap-style:none;mso-wrap-distance-left:0;mso-wrap-distance-top:14pt;mso-wrap-distance-right:0;mso-wrap-distance-bottom:3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" filled="f" stroked="f">
                <v:textbox inset="0,0,0,0">
                  <w:txbxContent>
                    <w:p w14:paraId="01EB38E7" w14:textId="77777777" w:rsidR="00533531" w:rsidRDefault="00A8487F">
                      <w:pPr>
                        <w:pStyle w:val="Zkladntext"/>
                        <w:spacing w:after="0" w:line="240" w:lineRule="auto"/>
                      </w:pPr>
                      <w:r>
                        <w:rPr>
                          <w:rStyle w:val="ZkladntextChar"/>
                        </w:rPr>
                        <w:t>Za VDT v Praze dne</w:t>
                      </w:r>
                    </w:p>
                  </w:txbxContent>
                </v:textbox>
                <w10:wrap type="topAndBottom" anchorx="page"/>
              </v:shape>
            </w:pict>
          </mc:Fallback>
        </mc:AlternateContent>
      </w:r>
      <w:r>
        <w:rPr>
          <w:noProof/>
        </w:rPr>
        <mc:AlternateContent>
          <mc:Choice Requires="wps">
            <w:drawing>
              <wp:anchor distT="275590" distB="283210" distL="0" distR="0" simplePos="0" relativeHeight="125829398" behindDoc="0" locked="0" layoutInCell="1" allowOverlap="1" wp14:anchorId="5C1EAEBE" wp14:editId="2022A543">
                <wp:simplePos x="0" y="0"/>
                <wp:positionH relativeFrom="page">
                  <wp:posOffset>2145030</wp:posOffset>
                </wp:positionH>
                <wp:positionV relativeFrom="paragraph">
                  <wp:posOffset>275590</wp:posOffset>
                </wp:positionV>
                <wp:extent cx="697865" cy="2679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97865" cy="267970"/>
                        </a:xfrm>
                        <a:prstGeom prst="rect">
                          <a:avLst/>
                        </a:prstGeom>
                        <a:noFill/>
                      </wps:spPr>
                      <wps:txbx>
                        <w:txbxContent>
                          <w:p w14:paraId="74564DFB" w14:textId="23D9FFEF" w:rsidR="00533531" w:rsidRDefault="00A8487F">
                            <w:pPr>
                              <w:pStyle w:val="Bodytext50"/>
                            </w:pPr>
                            <w:r>
                              <w:rPr>
                                <w:rStyle w:val="Bodytext5"/>
                              </w:rPr>
                              <w:t>I</w:t>
                            </w:r>
                          </w:p>
                        </w:txbxContent>
                      </wps:txbx>
                      <wps:bodyPr wrap="none" lIns="0" tIns="0" rIns="0" bIns="0"/>
                    </wps:wsp>
                  </a:graphicData>
                </a:graphic>
              </wp:anchor>
            </w:drawing>
          </mc:Choice>
          <mc:Fallback>
            <w:pict>
              <v:shape w14:anchorId="5C1EAEBE" id="Shape 21" o:spid="_x0000_s1033" type="#_x0000_t202" style="position:absolute;margin-left:168.9pt;margin-top:21.7pt;width:54.95pt;height:21.1pt;z-index:125829398;visibility:visible;mso-wrap-style:none;mso-wrap-distance-left:0;mso-wrap-distance-top:21.7pt;mso-wrap-distance-right:0;mso-wrap-distance-bottom:2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" filled="f" stroked="f">
                <v:textbox inset="0,0,0,0">
                  <w:txbxContent>
                    <w:p w14:paraId="74564DFB" w14:textId="23D9FFEF" w:rsidR="00533531" w:rsidRDefault="00A8487F">
                      <w:pPr>
                        <w:pStyle w:val="Bodytext50"/>
                      </w:pPr>
                      <w:r>
                        <w:rPr>
                          <w:rStyle w:val="Bodytext5"/>
                        </w:rPr>
                        <w:t>I</w:t>
                      </w:r>
                    </w:p>
                  </w:txbxContent>
                </v:textbox>
                <w10:wrap type="topAndBottom" anchorx="page"/>
              </v:shape>
            </w:pict>
          </mc:Fallback>
        </mc:AlternateContent>
      </w:r>
      <w:r>
        <w:rPr>
          <w:noProof/>
        </w:rPr>
        <mc:AlternateContent>
          <mc:Choice Requires="wps">
            <w:drawing>
              <wp:anchor distT="306070" distB="270510" distL="0" distR="0" simplePos="0" relativeHeight="125829400" behindDoc="0" locked="0" layoutInCell="1" allowOverlap="1" wp14:anchorId="6C2AC6F1" wp14:editId="401EEFF4">
                <wp:simplePos x="0" y="0"/>
                <wp:positionH relativeFrom="page">
                  <wp:posOffset>2915920</wp:posOffset>
                </wp:positionH>
                <wp:positionV relativeFrom="paragraph">
                  <wp:posOffset>306070</wp:posOffset>
                </wp:positionV>
                <wp:extent cx="768350" cy="2501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68350" cy="250190"/>
                        </a:xfrm>
                        <a:prstGeom prst="rect">
                          <a:avLst/>
                        </a:prstGeom>
                        <a:noFill/>
                      </wps:spPr>
                      <wps:txbx>
                        <w:txbxContent>
                          <w:p w14:paraId="022E7CB8" w14:textId="0B431E0A" w:rsidR="00533531" w:rsidRDefault="00A8487F">
                            <w:pPr>
                              <w:pStyle w:val="Bodytext30"/>
                              <w:spacing w:line="240" w:lineRule="auto"/>
                            </w:pPr>
                            <w:r>
                              <w:rPr>
                                <w:rStyle w:val="Bodytext3"/>
                              </w:rPr>
                              <w:t>D</w:t>
                            </w:r>
                          </w:p>
                        </w:txbxContent>
                      </wps:txbx>
                      <wps:bodyPr lIns="0" tIns="0" rIns="0" bIns="0"/>
                    </wps:wsp>
                  </a:graphicData>
                </a:graphic>
              </wp:anchor>
            </w:drawing>
          </mc:Choice>
          <mc:Fallback>
            <w:pict>
              <v:shape w14:anchorId="6C2AC6F1" id="Shape 23" o:spid="_x0000_s1034" type="#_x0000_t202" style="position:absolute;margin-left:229.6pt;margin-top:24.1pt;width:60.5pt;height:19.7pt;z-index:125829400;visibility:visible;mso-wrap-style:square;mso-wrap-distance-left:0;mso-wrap-distance-top:24.1pt;mso-wrap-distance-right:0;mso-wrap-distance-bottom:2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0fhQEAAAUDAAAOAAAAZHJzL2Uyb0RvYy54bWysUlFLwzAQfhf8DyHvrt3G5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" filled="f" stroked="f">
                <v:textbox inset="0,0,0,0">
                  <w:txbxContent>
                    <w:p w14:paraId="022E7CB8" w14:textId="0B431E0A" w:rsidR="00533531" w:rsidRDefault="00A8487F">
                      <w:pPr>
                        <w:pStyle w:val="Bodytext30"/>
                        <w:spacing w:line="240" w:lineRule="auto"/>
                      </w:pPr>
                      <w:r>
                        <w:rPr>
                          <w:rStyle w:val="Bodytext3"/>
                        </w:rPr>
                        <w:t>D</w:t>
                      </w:r>
                    </w:p>
                  </w:txbxContent>
                </v:textbox>
                <w10:wrap type="topAndBottom" anchorx="page"/>
              </v:shape>
            </w:pict>
          </mc:Fallback>
        </mc:AlternateContent>
      </w:r>
      <w:r>
        <w:rPr>
          <w:noProof/>
        </w:rPr>
        <mc:AlternateContent>
          <mc:Choice Requires="wps">
            <w:drawing>
              <wp:anchor distT="558800" distB="0" distL="0" distR="0" simplePos="0" relativeHeight="125829402" behindDoc="0" locked="0" layoutInCell="1" allowOverlap="1" wp14:anchorId="7DE84CC3" wp14:editId="53D5CEF9">
                <wp:simplePos x="0" y="0"/>
                <wp:positionH relativeFrom="page">
                  <wp:posOffset>2145030</wp:posOffset>
                </wp:positionH>
                <wp:positionV relativeFrom="paragraph">
                  <wp:posOffset>558800</wp:posOffset>
                </wp:positionV>
                <wp:extent cx="765175" cy="2679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65175" cy="267970"/>
                        </a:xfrm>
                        <a:prstGeom prst="rect">
                          <a:avLst/>
                        </a:prstGeom>
                        <a:noFill/>
                      </wps:spPr>
                      <wps:txbx>
                        <w:txbxContent>
                          <w:p w14:paraId="7CBA2186" w14:textId="7D3C3ED3" w:rsidR="00533531" w:rsidRDefault="00A8487F">
                            <w:pPr>
                              <w:pStyle w:val="Bodytext50"/>
                            </w:pPr>
                            <w:r>
                              <w:rPr>
                                <w:rStyle w:val="Bodytext5"/>
                                <w:lang w:val="de-DE" w:eastAsia="de-DE"/>
                              </w:rPr>
                              <w:t>F</w:t>
                            </w:r>
                          </w:p>
                        </w:txbxContent>
                      </wps:txbx>
                      <wps:bodyPr wrap="none" lIns="0" tIns="0" rIns="0" bIns="0"/>
                    </wps:wsp>
                  </a:graphicData>
                </a:graphic>
              </wp:anchor>
            </w:drawing>
          </mc:Choice>
          <mc:Fallback>
            <w:pict>
              <v:shape w14:anchorId="7DE84CC3" id="Shape 25" o:spid="_x0000_s1035" type="#_x0000_t202" style="position:absolute;margin-left:168.9pt;margin-top:44pt;width:60.25pt;height:21.1pt;z-index:125829402;visibility:visible;mso-wrap-style:none;mso-wrap-distance-left:0;mso-wrap-distance-top: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" filled="f" stroked="f">
                <v:textbox inset="0,0,0,0">
                  <w:txbxContent>
                    <w:p w14:paraId="7CBA2186" w14:textId="7D3C3ED3" w:rsidR="00533531" w:rsidRDefault="00A8487F">
                      <w:pPr>
                        <w:pStyle w:val="Bodytext50"/>
                      </w:pPr>
                      <w:r>
                        <w:rPr>
                          <w:rStyle w:val="Bodytext5"/>
                          <w:lang w:val="de-DE" w:eastAsia="de-DE"/>
                        </w:rPr>
                        <w:t>F</w:t>
                      </w:r>
                    </w:p>
                  </w:txbxContent>
                </v:textbox>
                <w10:wrap type="topAndBottom" anchorx="page"/>
              </v:shape>
            </w:pict>
          </mc:Fallback>
        </mc:AlternateContent>
      </w:r>
      <w:r>
        <w:rPr>
          <w:noProof/>
        </w:rPr>
        <mc:AlternateContent>
          <mc:Choice Requires="wps">
            <w:drawing>
              <wp:anchor distT="546735" distB="39370" distL="0" distR="0" simplePos="0" relativeHeight="125829404" behindDoc="0" locked="0" layoutInCell="1" allowOverlap="1" wp14:anchorId="4C72034B" wp14:editId="4CF5301C">
                <wp:simplePos x="0" y="0"/>
                <wp:positionH relativeFrom="page">
                  <wp:posOffset>2915920</wp:posOffset>
                </wp:positionH>
                <wp:positionV relativeFrom="paragraph">
                  <wp:posOffset>546735</wp:posOffset>
                </wp:positionV>
                <wp:extent cx="762000" cy="24066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762000" cy="240665"/>
                        </a:xfrm>
                        <a:prstGeom prst="rect">
                          <a:avLst/>
                        </a:prstGeom>
                        <a:noFill/>
                      </wps:spPr>
                      <wps:txbx>
                        <w:txbxContent>
                          <w:p w14:paraId="56166392" w14:textId="05161F45" w:rsidR="00533531" w:rsidRDefault="00A8487F">
                            <w:pPr>
                              <w:pStyle w:val="Bodytext30"/>
                              <w:spacing w:line="228" w:lineRule="auto"/>
                            </w:pPr>
                            <w:r>
                              <w:rPr>
                                <w:rStyle w:val="Bodytext3"/>
                                <w:lang w:val="de-DE" w:eastAsia="de-DE"/>
                              </w:rPr>
                              <w:t>D</w:t>
                            </w:r>
                          </w:p>
                        </w:txbxContent>
                      </wps:txbx>
                      <wps:bodyPr lIns="0" tIns="0" rIns="0" bIns="0"/>
                    </wps:wsp>
                  </a:graphicData>
                </a:graphic>
              </wp:anchor>
            </w:drawing>
          </mc:Choice>
          <mc:Fallback>
            <w:pict>
              <v:shape w14:anchorId="4C72034B" id="Shape 27" o:spid="_x0000_s1036" type="#_x0000_t202" style="position:absolute;margin-left:229.6pt;margin-top:43.05pt;width:60pt;height:18.95pt;z-index:125829404;visibility:visible;mso-wrap-style:square;mso-wrap-distance-left:0;mso-wrap-distance-top:43.05pt;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" filled="f" stroked="f">
                <v:textbox inset="0,0,0,0">
                  <w:txbxContent>
                    <w:p w14:paraId="56166392" w14:textId="05161F45" w:rsidR="00533531" w:rsidRDefault="00A8487F">
                      <w:pPr>
                        <w:pStyle w:val="Bodytext30"/>
                        <w:spacing w:line="228" w:lineRule="auto"/>
                      </w:pPr>
                      <w:r>
                        <w:rPr>
                          <w:rStyle w:val="Bodytext3"/>
                          <w:lang w:val="de-DE" w:eastAsia="de-DE"/>
                        </w:rPr>
                        <w:t>D</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248"/>
        <w:gridCol w:w="4334"/>
      </w:tblGrid>
      <w:tr w:rsidR="00533531" w14:paraId="449E909D" w14:textId="77777777">
        <w:tblPrEx>
          <w:tblCellMar>
            <w:top w:w="0" w:type="dxa"/>
            <w:bottom w:w="0" w:type="dxa"/>
          </w:tblCellMar>
        </w:tblPrEx>
        <w:trPr>
          <w:trHeight w:hRule="exact" w:val="269"/>
          <w:jc w:val="center"/>
        </w:trPr>
        <w:tc>
          <w:tcPr>
            <w:tcW w:w="4248" w:type="dxa"/>
            <w:shd w:val="clear" w:color="auto" w:fill="auto"/>
          </w:tcPr>
          <w:p w14:paraId="2E4AA8B8" w14:textId="77777777" w:rsidR="00533531" w:rsidRDefault="00A8487F">
            <w:pPr>
              <w:pStyle w:val="Other0"/>
              <w:spacing w:after="0" w:line="240" w:lineRule="auto"/>
            </w:pPr>
            <w:r>
              <w:rPr>
                <w:rStyle w:val="Other"/>
              </w:rPr>
              <w:t xml:space="preserve">Za VŠCHT v </w:t>
            </w:r>
            <w:r>
              <w:rPr>
                <w:rStyle w:val="Other"/>
              </w:rPr>
              <w:t>Praze dne</w:t>
            </w:r>
          </w:p>
        </w:tc>
        <w:tc>
          <w:tcPr>
            <w:tcW w:w="4334" w:type="dxa"/>
            <w:shd w:val="clear" w:color="auto" w:fill="auto"/>
          </w:tcPr>
          <w:p w14:paraId="0137615B" w14:textId="77777777" w:rsidR="00533531" w:rsidRDefault="00A8487F">
            <w:pPr>
              <w:pStyle w:val="Other0"/>
              <w:spacing w:after="0" w:line="240" w:lineRule="auto"/>
              <w:ind w:firstLine="720"/>
            </w:pPr>
            <w:r>
              <w:rPr>
                <w:rStyle w:val="Other"/>
              </w:rPr>
              <w:t>Za ČVUT v Praze dne</w:t>
            </w:r>
          </w:p>
        </w:tc>
      </w:tr>
      <w:tr w:rsidR="00533531" w14:paraId="3F53320F" w14:textId="77777777">
        <w:tblPrEx>
          <w:tblCellMar>
            <w:top w:w="0" w:type="dxa"/>
            <w:bottom w:w="0" w:type="dxa"/>
          </w:tblCellMar>
        </w:tblPrEx>
        <w:trPr>
          <w:trHeight w:hRule="exact" w:val="816"/>
          <w:jc w:val="center"/>
        </w:trPr>
        <w:tc>
          <w:tcPr>
            <w:tcW w:w="4248" w:type="dxa"/>
            <w:tcBorders>
              <w:top w:val="single" w:sz="4" w:space="0" w:color="auto"/>
            </w:tcBorders>
            <w:shd w:val="clear" w:color="auto" w:fill="auto"/>
            <w:vAlign w:val="bottom"/>
          </w:tcPr>
          <w:p w14:paraId="3CBF722B" w14:textId="4950AC59" w:rsidR="00533531" w:rsidRDefault="00533531">
            <w:pPr>
              <w:pStyle w:val="Other0"/>
              <w:tabs>
                <w:tab w:val="left" w:pos="1968"/>
              </w:tabs>
              <w:spacing w:after="0" w:line="106" w:lineRule="exact"/>
              <w:rPr>
                <w:sz w:val="24"/>
                <w:szCs w:val="24"/>
              </w:rPr>
            </w:pPr>
          </w:p>
        </w:tc>
        <w:tc>
          <w:tcPr>
            <w:tcW w:w="4334" w:type="dxa"/>
            <w:tcBorders>
              <w:top w:val="single" w:sz="4" w:space="0" w:color="auto"/>
            </w:tcBorders>
            <w:shd w:val="clear" w:color="auto" w:fill="auto"/>
            <w:vAlign w:val="bottom"/>
          </w:tcPr>
          <w:p w14:paraId="59A8E482" w14:textId="567B0A8D" w:rsidR="00533531" w:rsidRDefault="00533531">
            <w:pPr>
              <w:pStyle w:val="Other0"/>
              <w:spacing w:after="0" w:line="72" w:lineRule="exact"/>
              <w:ind w:left="2300"/>
              <w:rPr>
                <w:sz w:val="18"/>
                <w:szCs w:val="18"/>
              </w:rPr>
            </w:pPr>
          </w:p>
        </w:tc>
      </w:tr>
      <w:tr w:rsidR="00533531" w14:paraId="28453C69" w14:textId="77777777">
        <w:tblPrEx>
          <w:tblCellMar>
            <w:top w:w="0" w:type="dxa"/>
            <w:bottom w:w="0" w:type="dxa"/>
          </w:tblCellMar>
        </w:tblPrEx>
        <w:trPr>
          <w:trHeight w:hRule="exact" w:val="989"/>
          <w:jc w:val="center"/>
        </w:trPr>
        <w:tc>
          <w:tcPr>
            <w:tcW w:w="4248" w:type="dxa"/>
            <w:tcBorders>
              <w:top w:val="single" w:sz="4" w:space="0" w:color="auto"/>
            </w:tcBorders>
            <w:shd w:val="clear" w:color="auto" w:fill="auto"/>
            <w:vAlign w:val="bottom"/>
          </w:tcPr>
          <w:p w14:paraId="75B43353" w14:textId="77777777" w:rsidR="00533531" w:rsidRDefault="00A8487F">
            <w:pPr>
              <w:pStyle w:val="Other0"/>
              <w:spacing w:after="0"/>
            </w:pPr>
            <w:r>
              <w:rPr>
                <w:rStyle w:val="Other"/>
              </w:rPr>
              <w:t>podpis</w:t>
            </w:r>
          </w:p>
          <w:p w14:paraId="1D21FB1B" w14:textId="77777777" w:rsidR="00533531" w:rsidRDefault="00A8487F">
            <w:pPr>
              <w:pStyle w:val="Other0"/>
              <w:spacing w:after="0"/>
            </w:pPr>
            <w:r>
              <w:rPr>
                <w:rStyle w:val="Other"/>
              </w:rPr>
              <w:t xml:space="preserve">prof. Ing. </w:t>
            </w:r>
            <w:r>
              <w:rPr>
                <w:rStyle w:val="Other"/>
              </w:rPr>
              <w:t>Milan Pospíšil, CSc. rektor VŠCHT</w:t>
            </w:r>
          </w:p>
        </w:tc>
        <w:tc>
          <w:tcPr>
            <w:tcW w:w="4334" w:type="dxa"/>
            <w:tcBorders>
              <w:top w:val="single" w:sz="4" w:space="0" w:color="auto"/>
            </w:tcBorders>
            <w:shd w:val="clear" w:color="auto" w:fill="auto"/>
            <w:vAlign w:val="bottom"/>
          </w:tcPr>
          <w:p w14:paraId="3BAAE957" w14:textId="77777777" w:rsidR="00533531" w:rsidRDefault="00A8487F">
            <w:pPr>
              <w:pStyle w:val="Other0"/>
              <w:spacing w:after="0"/>
              <w:ind w:firstLine="720"/>
            </w:pPr>
            <w:r>
              <w:rPr>
                <w:rStyle w:val="Other"/>
              </w:rPr>
              <w:t>podpis</w:t>
            </w:r>
          </w:p>
          <w:p w14:paraId="26C680BB" w14:textId="77777777" w:rsidR="00533531" w:rsidRDefault="00A8487F">
            <w:pPr>
              <w:pStyle w:val="Other0"/>
              <w:spacing w:after="0"/>
              <w:ind w:left="720"/>
            </w:pPr>
            <w:r>
              <w:rPr>
                <w:rStyle w:val="Other"/>
              </w:rPr>
              <w:t>doc. RNDr. Vojtěch Petráček, CSc. rektor ČVUT</w:t>
            </w:r>
          </w:p>
        </w:tc>
      </w:tr>
    </w:tbl>
    <w:p w14:paraId="032B3DA6" w14:textId="77777777" w:rsidR="00533531" w:rsidRDefault="00A8487F">
      <w:pPr>
        <w:pStyle w:val="Zkladntext"/>
        <w:spacing w:after="0"/>
      </w:pPr>
      <w:r>
        <w:rPr>
          <w:rStyle w:val="ZkladntextChar"/>
        </w:rPr>
        <w:t>podpis</w:t>
      </w:r>
    </w:p>
    <w:sectPr w:rsidR="00533531">
      <w:footerReference w:type="default" r:id="rId7"/>
      <w:pgSz w:w="11900" w:h="16840"/>
      <w:pgMar w:top="1381" w:right="1380" w:bottom="1213" w:left="1382" w:header="95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D5D9" w14:textId="77777777" w:rsidR="00000000" w:rsidRDefault="00A8487F">
      <w:r>
        <w:separator/>
      </w:r>
    </w:p>
  </w:endnote>
  <w:endnote w:type="continuationSeparator" w:id="0">
    <w:p w14:paraId="4EECFC22" w14:textId="77777777" w:rsidR="00000000" w:rsidRDefault="00A8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7642" w14:textId="77777777" w:rsidR="00533531" w:rsidRDefault="00A8487F">
    <w:pPr>
      <w:spacing w:line="1" w:lineRule="exact"/>
    </w:pPr>
    <w:r>
      <w:rPr>
        <w:noProof/>
      </w:rPr>
      <mc:AlternateContent>
        <mc:Choice Requires="wps">
          <w:drawing>
            <wp:anchor distT="0" distB="0" distL="0" distR="0" simplePos="0" relativeHeight="62914690" behindDoc="1" locked="0" layoutInCell="1" allowOverlap="1" wp14:anchorId="464C828C" wp14:editId="00390B55">
              <wp:simplePos x="0" y="0"/>
              <wp:positionH relativeFrom="page">
                <wp:posOffset>6002655</wp:posOffset>
              </wp:positionH>
              <wp:positionV relativeFrom="page">
                <wp:posOffset>9986010</wp:posOffset>
              </wp:positionV>
              <wp:extent cx="652145" cy="88265"/>
              <wp:effectExtent l="0" t="0" r="0" b="0"/>
              <wp:wrapNone/>
              <wp:docPr id="29" name="Shape 29"/>
              <wp:cNvGraphicFramePr/>
              <a:graphic xmlns:a="http://schemas.openxmlformats.org/drawingml/2006/main">
                <a:graphicData uri="http://schemas.microsoft.com/office/word/2010/wordprocessingShape">
                  <wps:wsp>
                    <wps:cNvSpPr txBox="1"/>
                    <wps:spPr>
                      <a:xfrm>
                        <a:off x="0" y="0"/>
                        <a:ext cx="652145" cy="88265"/>
                      </a:xfrm>
                      <a:prstGeom prst="rect">
                        <a:avLst/>
                      </a:prstGeom>
                      <a:noFill/>
                    </wps:spPr>
                    <wps:txbx>
                      <w:txbxContent>
                        <w:p w14:paraId="142A6739" w14:textId="77777777" w:rsidR="00533531" w:rsidRDefault="00A8487F">
                          <w:pPr>
                            <w:pStyle w:val="Headerorfooter20"/>
                          </w:pPr>
                          <w:r>
                            <w:rPr>
                              <w:rStyle w:val="Headerorfooter2"/>
                            </w:rPr>
                            <w:t xml:space="preserve">Stránka </w:t>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 xml:space="preserve"> </w:t>
                          </w:r>
                          <w:r>
                            <w:rPr>
                              <w:rStyle w:val="Headerorfooter2"/>
                            </w:rPr>
                            <w:t xml:space="preserve">z </w:t>
                          </w:r>
                          <w:r>
                            <w:rPr>
                              <w:rStyle w:val="Headerorfooter2"/>
                              <w:b/>
                              <w:bCs/>
                            </w:rPr>
                            <w:t>4</w:t>
                          </w:r>
                        </w:p>
                      </w:txbxContent>
                    </wps:txbx>
                    <wps:bodyPr wrap="none" lIns="0" tIns="0" rIns="0" bIns="0">
                      <a:spAutoFit/>
                    </wps:bodyPr>
                  </wps:wsp>
                </a:graphicData>
              </a:graphic>
            </wp:anchor>
          </w:drawing>
        </mc:Choice>
        <mc:Fallback>
          <w:pict>
            <v:shapetype w14:anchorId="464C828C" id="_x0000_t202" coordsize="21600,21600" o:spt="202" path="m,l,21600r21600,l21600,xe">
              <v:stroke joinstyle="miter"/>
              <v:path gradientshapeok="t" o:connecttype="rect"/>
            </v:shapetype>
            <v:shape id="Shape 29" o:spid="_x0000_s1037" type="#_x0000_t202" style="position:absolute;margin-left:472.65pt;margin-top:786.3pt;width:51.3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" filled="f" stroked="f">
              <v:textbox style="mso-fit-shape-to-text:t" inset="0,0,0,0">
                <w:txbxContent>
                  <w:p w14:paraId="142A6739" w14:textId="77777777" w:rsidR="00533531" w:rsidRDefault="00A8487F">
                    <w:pPr>
                      <w:pStyle w:val="Headerorfooter20"/>
                    </w:pPr>
                    <w:r>
                      <w:rPr>
                        <w:rStyle w:val="Headerorfooter2"/>
                      </w:rPr>
                      <w:t xml:space="preserve">Stránka </w:t>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 xml:space="preserve"> </w:t>
                    </w:r>
                    <w:r>
                      <w:rPr>
                        <w:rStyle w:val="Headerorfooter2"/>
                      </w:rPr>
                      <w:t xml:space="preserve">z </w:t>
                    </w:r>
                    <w:r>
                      <w:rPr>
                        <w:rStyle w:val="Headerorfooter2"/>
                        <w:b/>
                        <w:bCs/>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702B" w14:textId="77777777" w:rsidR="00533531" w:rsidRDefault="00533531"/>
  </w:footnote>
  <w:footnote w:type="continuationSeparator" w:id="0">
    <w:p w14:paraId="4026C781" w14:textId="77777777" w:rsidR="00533531" w:rsidRDefault="005335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8D"/>
    <w:multiLevelType w:val="multilevel"/>
    <w:tmpl w:val="30B270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E1553"/>
    <w:multiLevelType w:val="multilevel"/>
    <w:tmpl w:val="88ACA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8E4180"/>
    <w:multiLevelType w:val="multilevel"/>
    <w:tmpl w:val="01C05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D54462"/>
    <w:multiLevelType w:val="multilevel"/>
    <w:tmpl w:val="4C167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31"/>
    <w:rsid w:val="00533531"/>
    <w:rsid w:val="009B6741"/>
    <w:rsid w:val="00A84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B2FD"/>
  <w15:docId w15:val="{3E271E21-834C-4C0C-8347-CFE34468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Standardnpsmoodstavce"/>
    <w:link w:val="Heading10"/>
    <w:rPr>
      <w:rFonts w:ascii="Segoe UI" w:eastAsia="Segoe UI" w:hAnsi="Segoe UI" w:cs="Segoe UI"/>
      <w:b w:val="0"/>
      <w:bCs w:val="0"/>
      <w:i w:val="0"/>
      <w:iCs w:val="0"/>
      <w:smallCaps w:val="0"/>
      <w:strike w:val="0"/>
      <w:sz w:val="32"/>
      <w:szCs w:val="32"/>
      <w:u w:val="none"/>
    </w:rPr>
  </w:style>
  <w:style w:type="character" w:customStyle="1" w:styleId="Bodytext2">
    <w:name w:val="Body text (2)_"/>
    <w:basedOn w:val="Standardnpsmoodstavce"/>
    <w:link w:val="Bodytext20"/>
    <w:rPr>
      <w:rFonts w:ascii="Segoe UI" w:eastAsia="Segoe UI" w:hAnsi="Segoe UI" w:cs="Segoe UI"/>
      <w:b w:val="0"/>
      <w:bCs w:val="0"/>
      <w:i w:val="0"/>
      <w:iCs w:val="0"/>
      <w:smallCaps w:val="0"/>
      <w:strike w:val="0"/>
      <w:sz w:val="16"/>
      <w:szCs w:val="16"/>
      <w:u w:val="none"/>
    </w:rPr>
  </w:style>
  <w:style w:type="character" w:customStyle="1" w:styleId="Bodytext5">
    <w:name w:val="Body text (5)_"/>
    <w:basedOn w:val="Standardnpsmoodstavce"/>
    <w:link w:val="Bodytext50"/>
    <w:rPr>
      <w:rFonts w:ascii="Segoe UI" w:eastAsia="Segoe UI" w:hAnsi="Segoe UI" w:cs="Segoe UI"/>
      <w:b w:val="0"/>
      <w:bCs w:val="0"/>
      <w:i w:val="0"/>
      <w:iCs w:val="0"/>
      <w:smallCaps w:val="0"/>
      <w:strike w:val="0"/>
      <w:sz w:val="30"/>
      <w:szCs w:val="30"/>
      <w:u w:val="none"/>
    </w:rPr>
  </w:style>
  <w:style w:type="character" w:customStyle="1" w:styleId="Bodytext3">
    <w:name w:val="Body text (3)_"/>
    <w:basedOn w:val="Standardnpsmoodstavce"/>
    <w:link w:val="Bodytext30"/>
    <w:rPr>
      <w:rFonts w:ascii="Segoe UI" w:eastAsia="Segoe UI" w:hAnsi="Segoe UI" w:cs="Segoe UI"/>
      <w:b w:val="0"/>
      <w:bCs w:val="0"/>
      <w:i w:val="0"/>
      <w:iCs w:val="0"/>
      <w:smallCaps w:val="0"/>
      <w:strike w:val="0"/>
      <w:sz w:val="14"/>
      <w:szCs w:val="14"/>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sz w:val="18"/>
      <w:szCs w:val="18"/>
      <w:u w:val="none"/>
    </w:rPr>
  </w:style>
  <w:style w:type="paragraph" w:styleId="Zkladntext">
    <w:name w:val="Body Text"/>
    <w:basedOn w:val="Normln"/>
    <w:link w:val="ZkladntextChar"/>
    <w:qFormat/>
    <w:pPr>
      <w:spacing w:after="100" w:line="288" w:lineRule="auto"/>
    </w:pPr>
    <w:rPr>
      <w:rFonts w:ascii="Times New Roman" w:eastAsia="Times New Roman" w:hAnsi="Times New Roman" w:cs="Times New Roman"/>
      <w:sz w:val="22"/>
      <w:szCs w:val="22"/>
    </w:rPr>
  </w:style>
  <w:style w:type="paragraph" w:customStyle="1" w:styleId="Heading20">
    <w:name w:val="Heading #2"/>
    <w:basedOn w:val="Normln"/>
    <w:link w:val="Heading2"/>
    <w:pPr>
      <w:spacing w:after="40" w:line="288" w:lineRule="auto"/>
      <w:ind w:firstLine="380"/>
      <w:outlineLvl w:val="1"/>
    </w:pPr>
    <w:rPr>
      <w:rFonts w:ascii="Times New Roman" w:eastAsia="Times New Roman" w:hAnsi="Times New Roman" w:cs="Times New Roman"/>
      <w:b/>
      <w:bCs/>
      <w:sz w:val="22"/>
      <w:szCs w:val="22"/>
    </w:rPr>
  </w:style>
  <w:style w:type="paragraph" w:customStyle="1" w:styleId="Heading10">
    <w:name w:val="Heading #1"/>
    <w:basedOn w:val="Normln"/>
    <w:link w:val="Heading1"/>
    <w:pPr>
      <w:spacing w:line="235" w:lineRule="auto"/>
      <w:outlineLvl w:val="0"/>
    </w:pPr>
    <w:rPr>
      <w:rFonts w:ascii="Segoe UI" w:eastAsia="Segoe UI" w:hAnsi="Segoe UI" w:cs="Segoe UI"/>
      <w:sz w:val="32"/>
      <w:szCs w:val="32"/>
    </w:rPr>
  </w:style>
  <w:style w:type="paragraph" w:customStyle="1" w:styleId="Bodytext20">
    <w:name w:val="Body text (2)"/>
    <w:basedOn w:val="Normln"/>
    <w:link w:val="Bodytext2"/>
    <w:pPr>
      <w:spacing w:line="235" w:lineRule="auto"/>
    </w:pPr>
    <w:rPr>
      <w:rFonts w:ascii="Segoe UI" w:eastAsia="Segoe UI" w:hAnsi="Segoe UI" w:cs="Segoe UI"/>
      <w:sz w:val="16"/>
      <w:szCs w:val="16"/>
    </w:rPr>
  </w:style>
  <w:style w:type="paragraph" w:customStyle="1" w:styleId="Bodytext50">
    <w:name w:val="Body text (5)"/>
    <w:basedOn w:val="Normln"/>
    <w:link w:val="Bodytext5"/>
    <w:rPr>
      <w:rFonts w:ascii="Segoe UI" w:eastAsia="Segoe UI" w:hAnsi="Segoe UI" w:cs="Segoe UI"/>
      <w:sz w:val="30"/>
      <w:szCs w:val="30"/>
    </w:rPr>
  </w:style>
  <w:style w:type="paragraph" w:customStyle="1" w:styleId="Bodytext30">
    <w:name w:val="Body text (3)"/>
    <w:basedOn w:val="Normln"/>
    <w:link w:val="Bodytext3"/>
    <w:pPr>
      <w:spacing w:line="233" w:lineRule="auto"/>
    </w:pPr>
    <w:rPr>
      <w:rFonts w:ascii="Segoe UI" w:eastAsia="Segoe UI" w:hAnsi="Segoe UI" w:cs="Segoe UI"/>
      <w:sz w:val="14"/>
      <w:szCs w:val="14"/>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Other0">
    <w:name w:val="Other"/>
    <w:basedOn w:val="Normln"/>
    <w:link w:val="Other"/>
    <w:pPr>
      <w:spacing w:after="100" w:line="288" w:lineRule="auto"/>
    </w:pPr>
    <w:rPr>
      <w:rFonts w:ascii="Times New Roman" w:eastAsia="Times New Roman" w:hAnsi="Times New Roman" w:cs="Times New Roman"/>
      <w:sz w:val="22"/>
      <w:szCs w:val="22"/>
    </w:rPr>
  </w:style>
  <w:style w:type="paragraph" w:customStyle="1" w:styleId="Bodytext40">
    <w:name w:val="Body text (4)"/>
    <w:basedOn w:val="Normln"/>
    <w:link w:val="Bodytext4"/>
    <w:pPr>
      <w:spacing w:after="16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1340</Words>
  <Characters>7906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Havlikova, Barbora</dc:creator>
  <cp:keywords/>
  <cp:lastModifiedBy>Pospisilova Iveta</cp:lastModifiedBy>
  <cp:revision>3</cp:revision>
  <dcterms:created xsi:type="dcterms:W3CDTF">2024-07-08T13:06:00Z</dcterms:created>
  <dcterms:modified xsi:type="dcterms:W3CDTF">2024-07-08T13:10:00Z</dcterms:modified>
</cp:coreProperties>
</file>