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8666" w14:textId="77777777" w:rsidR="00A22F0A" w:rsidRPr="00096F74" w:rsidRDefault="009D5879" w:rsidP="00A22F0A">
      <w:pPr>
        <w:pStyle w:val="Default"/>
        <w:rPr>
          <w:rFonts w:ascii="Arial" w:hAnsi="Arial" w:cs="Arial"/>
          <w:bCs/>
          <w:color w:val="auto"/>
          <w:sz w:val="20"/>
          <w:szCs w:val="20"/>
        </w:rPr>
      </w:pPr>
      <w:r w:rsidRPr="00096F74">
        <w:rPr>
          <w:rFonts w:ascii="Arial" w:hAnsi="Arial" w:cs="Arial"/>
          <w:bCs/>
          <w:color w:val="auto"/>
          <w:sz w:val="20"/>
          <w:szCs w:val="20"/>
        </w:rPr>
        <w:t>Česká republika – Státní pozemkový úřad</w:t>
      </w:r>
    </w:p>
    <w:p w14:paraId="2C1DCAAD" w14:textId="2F6E299D" w:rsidR="00A22F0A" w:rsidRPr="00096F74" w:rsidRDefault="0044037E" w:rsidP="00A22F0A">
      <w:pPr>
        <w:pStyle w:val="Default"/>
        <w:tabs>
          <w:tab w:val="left" w:pos="709"/>
          <w:tab w:val="left" w:pos="851"/>
        </w:tabs>
        <w:rPr>
          <w:rFonts w:ascii="Arial" w:hAnsi="Arial" w:cs="Arial"/>
          <w:bCs/>
          <w:color w:val="auto"/>
          <w:sz w:val="20"/>
          <w:szCs w:val="20"/>
        </w:rPr>
      </w:pPr>
      <w:r w:rsidRPr="00096F74">
        <w:rPr>
          <w:rFonts w:ascii="Arial" w:hAnsi="Arial" w:cs="Arial"/>
          <w:bCs/>
          <w:color w:val="auto"/>
          <w:sz w:val="20"/>
          <w:szCs w:val="20"/>
        </w:rPr>
        <w:t>s</w:t>
      </w:r>
      <w:r w:rsidR="00A22F0A" w:rsidRPr="00096F74">
        <w:rPr>
          <w:rFonts w:ascii="Arial" w:hAnsi="Arial" w:cs="Arial"/>
          <w:bCs/>
          <w:color w:val="auto"/>
          <w:sz w:val="20"/>
          <w:szCs w:val="20"/>
        </w:rPr>
        <w:t>ídlo: Husinecká 1024/</w:t>
      </w:r>
      <w:proofErr w:type="gramStart"/>
      <w:r w:rsidR="00A22F0A" w:rsidRPr="00096F74">
        <w:rPr>
          <w:rFonts w:ascii="Arial" w:hAnsi="Arial" w:cs="Arial"/>
          <w:bCs/>
          <w:color w:val="auto"/>
          <w:sz w:val="20"/>
          <w:szCs w:val="20"/>
        </w:rPr>
        <w:t>11a</w:t>
      </w:r>
      <w:proofErr w:type="gramEnd"/>
      <w:r w:rsidR="00A22F0A" w:rsidRPr="00096F74">
        <w:rPr>
          <w:rFonts w:ascii="Arial" w:hAnsi="Arial" w:cs="Arial"/>
          <w:bCs/>
          <w:color w:val="auto"/>
          <w:sz w:val="20"/>
          <w:szCs w:val="20"/>
        </w:rPr>
        <w:t>, 130 00 Praha 3 – Žižkov, IČ: 01312774, DIČ: CZ01312774</w:t>
      </w:r>
    </w:p>
    <w:p w14:paraId="0F7D4CC1" w14:textId="6CCB3178" w:rsidR="00DC5978" w:rsidRPr="00096F74" w:rsidRDefault="00A67E42">
      <w:pPr>
        <w:widowControl/>
        <w:rPr>
          <w:rFonts w:ascii="Arial" w:hAnsi="Arial" w:cs="Arial"/>
          <w:bCs/>
        </w:rPr>
      </w:pPr>
      <w:r w:rsidRPr="00096F74">
        <w:rPr>
          <w:rFonts w:ascii="Arial" w:hAnsi="Arial" w:cs="Arial"/>
          <w:bCs/>
        </w:rPr>
        <w:t>z</w:t>
      </w:r>
      <w:r w:rsidR="00AD4CDE" w:rsidRPr="00096F74">
        <w:rPr>
          <w:rFonts w:ascii="Arial" w:hAnsi="Arial" w:cs="Arial"/>
          <w:bCs/>
        </w:rPr>
        <w:t>ast</w:t>
      </w:r>
      <w:r w:rsidRPr="00096F74">
        <w:rPr>
          <w:rFonts w:ascii="Arial" w:hAnsi="Arial" w:cs="Arial"/>
          <w:bCs/>
        </w:rPr>
        <w:t>oupená</w:t>
      </w:r>
      <w:r w:rsidR="00AD4CDE" w:rsidRPr="00096F74">
        <w:rPr>
          <w:rFonts w:ascii="Arial" w:hAnsi="Arial" w:cs="Arial"/>
          <w:bCs/>
        </w:rPr>
        <w:t xml:space="preserve"> ředitelem Krajského pozemkového úřadu pro Olomoucký kraj</w:t>
      </w:r>
      <w:r w:rsidR="00DC5978" w:rsidRPr="00096F74">
        <w:rPr>
          <w:rFonts w:ascii="Arial" w:hAnsi="Arial" w:cs="Arial"/>
          <w:bCs/>
        </w:rPr>
        <w:t xml:space="preserve"> (dále jen </w:t>
      </w:r>
      <w:r w:rsidR="00A21E60" w:rsidRPr="00096F74">
        <w:rPr>
          <w:rFonts w:ascii="Arial" w:hAnsi="Arial" w:cs="Arial"/>
          <w:bCs/>
        </w:rPr>
        <w:t>“</w:t>
      </w:r>
      <w:r w:rsidR="00DC5978" w:rsidRPr="00096F74">
        <w:rPr>
          <w:rFonts w:ascii="Arial" w:hAnsi="Arial" w:cs="Arial"/>
          <w:bCs/>
        </w:rPr>
        <w:t>KPÚ</w:t>
      </w:r>
      <w:r w:rsidR="00A21E60" w:rsidRPr="00096F74">
        <w:rPr>
          <w:rFonts w:ascii="Arial" w:hAnsi="Arial" w:cs="Arial"/>
          <w:bCs/>
        </w:rPr>
        <w:t>“</w:t>
      </w:r>
      <w:r w:rsidR="00DC5978" w:rsidRPr="00096F74">
        <w:rPr>
          <w:rFonts w:ascii="Arial" w:hAnsi="Arial" w:cs="Arial"/>
          <w:bCs/>
        </w:rPr>
        <w:t>)</w:t>
      </w:r>
      <w:r w:rsidR="00F15025" w:rsidRPr="00096F74">
        <w:rPr>
          <w:rFonts w:ascii="Arial" w:hAnsi="Arial" w:cs="Arial"/>
          <w:bCs/>
        </w:rPr>
        <w:t>,</w:t>
      </w:r>
    </w:p>
    <w:p w14:paraId="04B22908" w14:textId="1C689F38" w:rsidR="006711BC" w:rsidRPr="00096F74" w:rsidRDefault="006711BC">
      <w:pPr>
        <w:widowControl/>
        <w:rPr>
          <w:rFonts w:ascii="Arial" w:hAnsi="Arial" w:cs="Arial"/>
          <w:bCs/>
        </w:rPr>
      </w:pPr>
      <w:r w:rsidRPr="00096F74">
        <w:rPr>
          <w:rFonts w:ascii="Arial" w:hAnsi="Arial" w:cs="Arial"/>
          <w:bCs/>
        </w:rPr>
        <w:t>JUDr. Roman</w:t>
      </w:r>
      <w:r w:rsidR="00096F74">
        <w:rPr>
          <w:rFonts w:ascii="Arial" w:hAnsi="Arial" w:cs="Arial"/>
          <w:bCs/>
        </w:rPr>
        <w:t>em</w:t>
      </w:r>
      <w:r w:rsidRPr="00096F74">
        <w:rPr>
          <w:rFonts w:ascii="Arial" w:hAnsi="Arial" w:cs="Arial"/>
          <w:bCs/>
        </w:rPr>
        <w:t xml:space="preserve"> </w:t>
      </w:r>
      <w:proofErr w:type="spellStart"/>
      <w:r w:rsidRPr="00096F74">
        <w:rPr>
          <w:rFonts w:ascii="Arial" w:hAnsi="Arial" w:cs="Arial"/>
          <w:bCs/>
        </w:rPr>
        <w:t>Brnčal</w:t>
      </w:r>
      <w:r w:rsidR="00096F74">
        <w:rPr>
          <w:rFonts w:ascii="Arial" w:hAnsi="Arial" w:cs="Arial"/>
          <w:bCs/>
        </w:rPr>
        <w:t>em</w:t>
      </w:r>
      <w:proofErr w:type="spellEnd"/>
      <w:r w:rsidRPr="00096F74">
        <w:rPr>
          <w:rFonts w:ascii="Arial" w:hAnsi="Arial" w:cs="Arial"/>
          <w:bCs/>
        </w:rPr>
        <w:t>, LL.M.</w:t>
      </w:r>
    </w:p>
    <w:p w14:paraId="41DCD3C6" w14:textId="3F9C5DE7" w:rsidR="006711BC" w:rsidRPr="00096F74" w:rsidRDefault="00AD4CDE">
      <w:pPr>
        <w:widowControl/>
        <w:rPr>
          <w:rFonts w:ascii="Arial" w:hAnsi="Arial" w:cs="Arial"/>
          <w:bCs/>
          <w:color w:val="000000"/>
        </w:rPr>
      </w:pPr>
      <w:r w:rsidRPr="00096F74">
        <w:rPr>
          <w:rFonts w:ascii="Arial" w:hAnsi="Arial" w:cs="Arial"/>
          <w:bCs/>
          <w:color w:val="000000"/>
        </w:rPr>
        <w:t>adresa:</w:t>
      </w:r>
      <w:r w:rsidR="006711BC" w:rsidRPr="00096F74">
        <w:rPr>
          <w:rFonts w:ascii="Arial" w:hAnsi="Arial" w:cs="Arial"/>
          <w:bCs/>
          <w:color w:val="000000"/>
        </w:rPr>
        <w:t xml:space="preserve"> Blanická 383/1, 779</w:t>
      </w:r>
      <w:r w:rsidR="00096F74">
        <w:rPr>
          <w:rFonts w:ascii="Arial" w:hAnsi="Arial" w:cs="Arial"/>
          <w:bCs/>
          <w:color w:val="000000"/>
        </w:rPr>
        <w:t xml:space="preserve"> </w:t>
      </w:r>
      <w:r w:rsidR="006711BC" w:rsidRPr="00096F74">
        <w:rPr>
          <w:rFonts w:ascii="Arial" w:hAnsi="Arial" w:cs="Arial"/>
          <w:bCs/>
          <w:color w:val="000000"/>
        </w:rPr>
        <w:t>00 Olomouc</w:t>
      </w:r>
    </w:p>
    <w:p w14:paraId="4FB531CA" w14:textId="77777777" w:rsidR="00DC5978" w:rsidRPr="00096F74" w:rsidRDefault="00DC5978">
      <w:pPr>
        <w:widowControl/>
        <w:rPr>
          <w:rFonts w:ascii="Arial" w:hAnsi="Arial" w:cs="Arial"/>
          <w:bCs/>
        </w:rPr>
      </w:pPr>
    </w:p>
    <w:p w14:paraId="7543EA92" w14:textId="77777777" w:rsidR="00DC5978" w:rsidRPr="00096F74" w:rsidRDefault="00DC5978" w:rsidP="00DC5978">
      <w:pPr>
        <w:jc w:val="both"/>
        <w:rPr>
          <w:rFonts w:ascii="Arial" w:hAnsi="Arial" w:cs="Arial"/>
          <w:bCs/>
        </w:rPr>
      </w:pPr>
      <w:r w:rsidRPr="00096F74">
        <w:rPr>
          <w:rFonts w:ascii="Arial" w:hAnsi="Arial" w:cs="Arial"/>
          <w:bCs/>
        </w:rPr>
        <w:t xml:space="preserve">(dále jen </w:t>
      </w:r>
      <w:r w:rsidR="00C90E09" w:rsidRPr="00096F74">
        <w:rPr>
          <w:rFonts w:ascii="Arial" w:hAnsi="Arial" w:cs="Arial"/>
          <w:bCs/>
        </w:rPr>
        <w:t>“</w:t>
      </w:r>
      <w:r w:rsidRPr="00096F74">
        <w:rPr>
          <w:rFonts w:ascii="Arial" w:hAnsi="Arial" w:cs="Arial"/>
          <w:bCs/>
        </w:rPr>
        <w:t>převádějící“)</w:t>
      </w:r>
    </w:p>
    <w:p w14:paraId="498ADB39" w14:textId="77777777" w:rsidR="00AD4CDE" w:rsidRPr="00096F74" w:rsidRDefault="00AD4CDE">
      <w:pPr>
        <w:widowControl/>
        <w:rPr>
          <w:rFonts w:ascii="Arial" w:hAnsi="Arial" w:cs="Arial"/>
          <w:bCs/>
        </w:rPr>
      </w:pPr>
    </w:p>
    <w:p w14:paraId="6F090108" w14:textId="77777777" w:rsidR="00AD4CDE" w:rsidRPr="00096F74" w:rsidRDefault="00DC5978">
      <w:pPr>
        <w:widowControl/>
        <w:rPr>
          <w:rFonts w:ascii="Arial" w:hAnsi="Arial" w:cs="Arial"/>
          <w:bCs/>
        </w:rPr>
      </w:pPr>
      <w:r w:rsidRPr="00096F74">
        <w:rPr>
          <w:rFonts w:ascii="Arial" w:hAnsi="Arial" w:cs="Arial"/>
          <w:bCs/>
        </w:rPr>
        <w:t>a</w:t>
      </w:r>
    </w:p>
    <w:p w14:paraId="47797C41" w14:textId="77777777" w:rsidR="00DC5978" w:rsidRPr="00096F74" w:rsidRDefault="00DC5978">
      <w:pPr>
        <w:widowControl/>
        <w:rPr>
          <w:rFonts w:ascii="Arial" w:hAnsi="Arial" w:cs="Arial"/>
          <w:bCs/>
        </w:rPr>
      </w:pPr>
    </w:p>
    <w:p w14:paraId="1AA09644" w14:textId="42A175AC" w:rsidR="00AD4CDE" w:rsidRPr="00096F74" w:rsidRDefault="00AD4CDE">
      <w:pPr>
        <w:widowControl/>
        <w:tabs>
          <w:tab w:val="left" w:pos="2835"/>
        </w:tabs>
        <w:rPr>
          <w:rFonts w:ascii="Arial" w:hAnsi="Arial" w:cs="Arial"/>
          <w:bCs/>
        </w:rPr>
      </w:pPr>
      <w:r w:rsidRPr="00096F74">
        <w:rPr>
          <w:rFonts w:ascii="Arial" w:hAnsi="Arial" w:cs="Arial"/>
          <w:bCs/>
        </w:rPr>
        <w:t xml:space="preserve">paní </w:t>
      </w:r>
      <w:r w:rsidRPr="001B1532">
        <w:rPr>
          <w:rFonts w:ascii="Arial" w:hAnsi="Arial" w:cs="Arial"/>
          <w:b/>
        </w:rPr>
        <w:t>Krejčová Vlasta</w:t>
      </w:r>
      <w:r w:rsidR="00096F74" w:rsidRPr="001B1532">
        <w:rPr>
          <w:rFonts w:ascii="Arial" w:hAnsi="Arial" w:cs="Arial"/>
          <w:b/>
        </w:rPr>
        <w:t xml:space="preserve">, </w:t>
      </w:r>
      <w:r w:rsidRPr="001B1532">
        <w:rPr>
          <w:rFonts w:ascii="Arial" w:hAnsi="Arial" w:cs="Arial"/>
          <w:b/>
        </w:rPr>
        <w:t>r. č. 48</w:t>
      </w:r>
      <w:r w:rsidR="00A53D5B">
        <w:rPr>
          <w:rFonts w:ascii="Arial" w:hAnsi="Arial" w:cs="Arial"/>
          <w:b/>
        </w:rPr>
        <w:t>XXXX</w:t>
      </w:r>
      <w:r w:rsidRPr="001B1532">
        <w:rPr>
          <w:rFonts w:ascii="Arial" w:hAnsi="Arial" w:cs="Arial"/>
          <w:b/>
        </w:rPr>
        <w:t>/</w:t>
      </w:r>
      <w:r w:rsidR="00A53D5B">
        <w:rPr>
          <w:rFonts w:ascii="Arial" w:hAnsi="Arial" w:cs="Arial"/>
          <w:b/>
        </w:rPr>
        <w:t>XXX</w:t>
      </w:r>
      <w:r w:rsidRPr="00096F74">
        <w:rPr>
          <w:rFonts w:ascii="Arial" w:hAnsi="Arial" w:cs="Arial"/>
          <w:bCs/>
        </w:rPr>
        <w:t xml:space="preserve">, trvale bytem </w:t>
      </w:r>
      <w:r w:rsidR="00A53D5B">
        <w:rPr>
          <w:rFonts w:ascii="Arial" w:hAnsi="Arial" w:cs="Arial"/>
          <w:bCs/>
        </w:rPr>
        <w:t>XXXXXXXXXXX</w:t>
      </w:r>
      <w:r w:rsidRPr="00096F74">
        <w:rPr>
          <w:rFonts w:ascii="Arial" w:hAnsi="Arial" w:cs="Arial"/>
          <w:bCs/>
        </w:rPr>
        <w:t>, 503</w:t>
      </w:r>
      <w:r w:rsidR="00096F74">
        <w:rPr>
          <w:rFonts w:ascii="Arial" w:hAnsi="Arial" w:cs="Arial"/>
          <w:bCs/>
        </w:rPr>
        <w:t xml:space="preserve"> </w:t>
      </w:r>
      <w:r w:rsidRPr="00096F74">
        <w:rPr>
          <w:rFonts w:ascii="Arial" w:hAnsi="Arial" w:cs="Arial"/>
          <w:bCs/>
        </w:rPr>
        <w:t>03 Smiřice</w:t>
      </w:r>
    </w:p>
    <w:p w14:paraId="1DB18194" w14:textId="77777777" w:rsidR="00AD4CDE" w:rsidRPr="00096F74" w:rsidRDefault="00AD4CDE">
      <w:pPr>
        <w:widowControl/>
        <w:tabs>
          <w:tab w:val="left" w:pos="2835"/>
        </w:tabs>
        <w:rPr>
          <w:rFonts w:ascii="Arial" w:hAnsi="Arial" w:cs="Arial"/>
          <w:bCs/>
        </w:rPr>
      </w:pPr>
      <w:r w:rsidRPr="00096F74">
        <w:rPr>
          <w:rFonts w:ascii="Arial" w:hAnsi="Arial" w:cs="Arial"/>
          <w:bCs/>
        </w:rPr>
        <w:t xml:space="preserve"> </w:t>
      </w:r>
    </w:p>
    <w:p w14:paraId="3DC4BA32" w14:textId="77777777" w:rsidR="00AD4CDE" w:rsidRPr="00096F74" w:rsidRDefault="00AD4CDE">
      <w:pPr>
        <w:widowControl/>
        <w:tabs>
          <w:tab w:val="left" w:pos="2835"/>
        </w:tabs>
        <w:rPr>
          <w:rFonts w:ascii="Arial" w:hAnsi="Arial" w:cs="Arial"/>
          <w:bCs/>
        </w:rPr>
      </w:pPr>
      <w:r w:rsidRPr="00096F74">
        <w:rPr>
          <w:rFonts w:ascii="Arial" w:hAnsi="Arial" w:cs="Arial"/>
          <w:bCs/>
        </w:rPr>
        <w:t>(dále jen "nabyvatel</w:t>
      </w:r>
      <w:proofErr w:type="gramStart"/>
      <w:r w:rsidRPr="00096F74">
        <w:rPr>
          <w:rFonts w:ascii="Arial" w:hAnsi="Arial" w:cs="Arial"/>
          <w:bCs/>
        </w:rPr>
        <w:t>" )</w:t>
      </w:r>
      <w:proofErr w:type="gramEnd"/>
      <w:r w:rsidRPr="00096F74">
        <w:rPr>
          <w:rFonts w:ascii="Arial" w:hAnsi="Arial" w:cs="Arial"/>
          <w:bCs/>
        </w:rPr>
        <w:t xml:space="preserve"> </w:t>
      </w:r>
    </w:p>
    <w:p w14:paraId="3F27E92E" w14:textId="77777777" w:rsidR="00AD4CDE" w:rsidRPr="00096F74" w:rsidRDefault="00AD4CDE">
      <w:pPr>
        <w:widowControl/>
        <w:tabs>
          <w:tab w:val="left" w:pos="2835"/>
        </w:tabs>
        <w:rPr>
          <w:rFonts w:ascii="Arial" w:hAnsi="Arial" w:cs="Arial"/>
          <w:bCs/>
        </w:rPr>
      </w:pPr>
      <w:r w:rsidRPr="00096F74">
        <w:rPr>
          <w:rFonts w:ascii="Arial" w:hAnsi="Arial" w:cs="Arial"/>
          <w:bCs/>
        </w:rPr>
        <w:t xml:space="preserve"> </w:t>
      </w:r>
    </w:p>
    <w:p w14:paraId="79295B74" w14:textId="77777777" w:rsidR="00AD4CDE" w:rsidRPr="00D27771" w:rsidRDefault="00AD4CDE">
      <w:pPr>
        <w:widowControl/>
        <w:tabs>
          <w:tab w:val="left" w:pos="2835"/>
        </w:tabs>
        <w:rPr>
          <w:rFonts w:ascii="Arial" w:hAnsi="Arial" w:cs="Arial"/>
        </w:rPr>
      </w:pPr>
    </w:p>
    <w:p w14:paraId="42A677DD" w14:textId="77777777" w:rsidR="00AD4CDE" w:rsidRPr="00096F74" w:rsidRDefault="00AD4CDE">
      <w:pPr>
        <w:widowControl/>
        <w:tabs>
          <w:tab w:val="left" w:pos="2835"/>
        </w:tabs>
        <w:rPr>
          <w:rFonts w:ascii="Arial" w:hAnsi="Arial" w:cs="Arial"/>
          <w:bCs/>
        </w:rPr>
      </w:pPr>
      <w:r w:rsidRPr="00096F74">
        <w:rPr>
          <w:rFonts w:ascii="Arial" w:hAnsi="Arial" w:cs="Arial"/>
          <w:bCs/>
        </w:rPr>
        <w:t xml:space="preserve">u z a v í r a j í </w:t>
      </w:r>
    </w:p>
    <w:p w14:paraId="0751238B" w14:textId="77777777" w:rsidR="00AD4CDE" w:rsidRPr="00D27771" w:rsidRDefault="00AD4CDE">
      <w:pPr>
        <w:widowControl/>
        <w:tabs>
          <w:tab w:val="left" w:pos="2835"/>
        </w:tabs>
        <w:rPr>
          <w:rFonts w:ascii="Arial" w:hAnsi="Arial" w:cs="Arial"/>
        </w:rPr>
      </w:pPr>
    </w:p>
    <w:p w14:paraId="4ECD3F32" w14:textId="77777777" w:rsidR="00AD4CDE" w:rsidRPr="00D27771" w:rsidRDefault="00AD4CDE">
      <w:pPr>
        <w:widowControl/>
        <w:tabs>
          <w:tab w:val="left" w:pos="2835"/>
        </w:tabs>
        <w:rPr>
          <w:rFonts w:ascii="Arial" w:hAnsi="Arial" w:cs="Arial"/>
        </w:rPr>
      </w:pPr>
      <w:r w:rsidRPr="00D27771">
        <w:rPr>
          <w:rFonts w:ascii="Arial" w:hAnsi="Arial" w:cs="Arial"/>
        </w:rPr>
        <w:t>podle § 11</w:t>
      </w:r>
      <w:proofErr w:type="gramStart"/>
      <w:r w:rsidRPr="00D27771">
        <w:rPr>
          <w:rFonts w:ascii="Arial" w:hAnsi="Arial" w:cs="Arial"/>
        </w:rPr>
        <w:t>a  zákona</w:t>
      </w:r>
      <w:proofErr w:type="gramEnd"/>
      <w:r w:rsidRPr="00D27771">
        <w:rPr>
          <w:rFonts w:ascii="Arial" w:hAnsi="Arial" w:cs="Arial"/>
        </w:rPr>
        <w:t xml:space="preserve"> č. 229/1991 Sb. ve znění pozdějších předpisů (dále jen "zákon o půdě") </w:t>
      </w:r>
    </w:p>
    <w:p w14:paraId="32FE47BE" w14:textId="77777777" w:rsidR="00AD4CDE" w:rsidRPr="00D27771" w:rsidRDefault="00AD4CDE">
      <w:pPr>
        <w:widowControl/>
        <w:tabs>
          <w:tab w:val="left" w:pos="2835"/>
        </w:tabs>
        <w:rPr>
          <w:rFonts w:ascii="Arial" w:hAnsi="Arial" w:cs="Arial"/>
        </w:rPr>
      </w:pPr>
    </w:p>
    <w:p w14:paraId="5681EF12" w14:textId="77777777" w:rsidR="00AD4CDE" w:rsidRPr="00D27771" w:rsidRDefault="00AD4CDE">
      <w:pPr>
        <w:widowControl/>
        <w:rPr>
          <w:rFonts w:ascii="Arial" w:hAnsi="Arial" w:cs="Arial"/>
        </w:rPr>
      </w:pPr>
    </w:p>
    <w:p w14:paraId="51BD6D17" w14:textId="77777777" w:rsidR="00AD4CDE" w:rsidRPr="00096F74" w:rsidRDefault="00490EB1">
      <w:pPr>
        <w:pStyle w:val="para"/>
        <w:rPr>
          <w:rFonts w:ascii="Arial" w:hAnsi="Arial" w:cs="Arial"/>
          <w:sz w:val="22"/>
          <w:szCs w:val="22"/>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pozemků</w:t>
      </w:r>
      <w:r w:rsidR="00AD4CDE" w:rsidRPr="00D27771">
        <w:rPr>
          <w:rFonts w:ascii="Arial" w:hAnsi="Arial" w:cs="Arial"/>
          <w:sz w:val="20"/>
          <w:szCs w:val="20"/>
        </w:rPr>
        <w:t xml:space="preserve"> </w:t>
      </w:r>
      <w:r w:rsidR="00AD4CDE" w:rsidRPr="00D27771">
        <w:rPr>
          <w:rFonts w:ascii="Arial" w:hAnsi="Arial" w:cs="Arial"/>
          <w:sz w:val="20"/>
          <w:szCs w:val="20"/>
        </w:rPr>
        <w:br/>
      </w:r>
      <w:r w:rsidR="00AD4CDE" w:rsidRPr="00096F74">
        <w:rPr>
          <w:rFonts w:ascii="Arial" w:hAnsi="Arial" w:cs="Arial"/>
          <w:sz w:val="22"/>
          <w:szCs w:val="22"/>
        </w:rPr>
        <w:t>číslo</w:t>
      </w:r>
      <w:r w:rsidR="001965CB" w:rsidRPr="00096F74">
        <w:rPr>
          <w:rFonts w:ascii="Arial" w:hAnsi="Arial" w:cs="Arial"/>
          <w:sz w:val="22"/>
          <w:szCs w:val="22"/>
        </w:rPr>
        <w:t>:</w:t>
      </w:r>
      <w:r w:rsidR="00AD4CDE" w:rsidRPr="00096F74">
        <w:rPr>
          <w:rFonts w:ascii="Arial" w:hAnsi="Arial" w:cs="Arial"/>
          <w:sz w:val="22"/>
          <w:szCs w:val="22"/>
        </w:rPr>
        <w:t xml:space="preserve"> 6PR24/63</w:t>
      </w:r>
    </w:p>
    <w:p w14:paraId="6B0EE63E" w14:textId="77777777" w:rsidR="00AD4CDE" w:rsidRPr="00D27771" w:rsidRDefault="00AD4CDE">
      <w:pPr>
        <w:pStyle w:val="para"/>
        <w:rPr>
          <w:rFonts w:ascii="Arial" w:hAnsi="Arial" w:cs="Arial"/>
          <w:sz w:val="20"/>
          <w:szCs w:val="20"/>
        </w:rPr>
      </w:pPr>
    </w:p>
    <w:p w14:paraId="35A3BF07" w14:textId="77777777" w:rsidR="00AD4CDE" w:rsidRPr="00D27771" w:rsidRDefault="00AD4CDE">
      <w:pPr>
        <w:pStyle w:val="para"/>
        <w:rPr>
          <w:rFonts w:ascii="Arial" w:hAnsi="Arial" w:cs="Arial"/>
          <w:sz w:val="20"/>
          <w:szCs w:val="20"/>
        </w:rPr>
      </w:pPr>
    </w:p>
    <w:p w14:paraId="65E43599"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7EE9286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1C051A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A0A850F" w14:textId="24AD6D4B"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Olomoucký kraj, Katastrální pracoviště Šumperk pro </w:t>
      </w:r>
      <w:r w:rsidRPr="00096F74">
        <w:rPr>
          <w:rFonts w:ascii="Arial" w:hAnsi="Arial" w:cs="Arial"/>
          <w:b/>
          <w:bCs/>
        </w:rPr>
        <w:t>katastrální území Sklené u Malé Moravy</w:t>
      </w:r>
      <w:r w:rsidRPr="00835624">
        <w:rPr>
          <w:rFonts w:ascii="Arial" w:hAnsi="Arial" w:cs="Arial"/>
        </w:rPr>
        <w:t>, obec Malá Morava.</w:t>
      </w:r>
    </w:p>
    <w:p w14:paraId="2B041A06" w14:textId="77777777" w:rsidR="00096F74" w:rsidRPr="00835624" w:rsidRDefault="00096F74" w:rsidP="00A75281">
      <w:pPr>
        <w:widowControl/>
        <w:tabs>
          <w:tab w:val="left" w:pos="1134"/>
          <w:tab w:val="left" w:pos="3402"/>
          <w:tab w:val="right" w:pos="6237"/>
          <w:tab w:val="right" w:pos="7513"/>
          <w:tab w:val="right" w:pos="9406"/>
        </w:tabs>
        <w:jc w:val="both"/>
        <w:rPr>
          <w:rFonts w:ascii="Arial" w:hAnsi="Arial" w:cs="Arial"/>
        </w:rPr>
      </w:pPr>
    </w:p>
    <w:p w14:paraId="609F6C29" w14:textId="2C02667C"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pozemky, včetně trvalých porostů</w:t>
      </w:r>
      <w:r w:rsidR="00096F74">
        <w:rPr>
          <w:rFonts w:ascii="Arial" w:hAnsi="Arial" w:cs="Arial"/>
        </w:rPr>
        <w:t>:</w:t>
      </w:r>
      <w:r w:rsidRPr="00835624">
        <w:rPr>
          <w:rFonts w:ascii="Arial" w:hAnsi="Arial" w:cs="Arial"/>
        </w:rPr>
        <w:t xml:space="preserve"> </w:t>
      </w:r>
    </w:p>
    <w:p w14:paraId="5F05475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688DFA3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446EB88E" w14:textId="77777777" w:rsidR="00096F74" w:rsidRPr="00835624" w:rsidRDefault="00096F74" w:rsidP="00096F74">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29C5F41E" w14:textId="4B159875"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178/11</w:t>
      </w:r>
      <w:r w:rsidRPr="00835624">
        <w:rPr>
          <w:rFonts w:ascii="Arial" w:hAnsi="Arial" w:cs="Arial"/>
          <w:sz w:val="18"/>
        </w:rPr>
        <w:tab/>
        <w:t>neurčeno</w:t>
      </w:r>
      <w:r w:rsidRPr="00835624">
        <w:rPr>
          <w:rFonts w:ascii="Arial" w:hAnsi="Arial" w:cs="Arial"/>
          <w:sz w:val="18"/>
        </w:rPr>
        <w:tab/>
      </w:r>
      <w:r w:rsidRPr="00835624">
        <w:rPr>
          <w:rFonts w:ascii="Arial" w:hAnsi="Arial" w:cs="Arial"/>
          <w:sz w:val="18"/>
        </w:rPr>
        <w:tab/>
        <w:t>265,00 Kč</w:t>
      </w:r>
      <w:r w:rsidRPr="00835624">
        <w:rPr>
          <w:rFonts w:ascii="Arial" w:hAnsi="Arial" w:cs="Arial"/>
          <w:sz w:val="18"/>
        </w:rPr>
        <w:tab/>
        <w:t>21 429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77 601,00 Kč </w:t>
      </w:r>
    </w:p>
    <w:p w14:paraId="57394D5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4C589EB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251/1</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4 680,00 Kč</w:t>
      </w:r>
      <w:r w:rsidRPr="00835624">
        <w:rPr>
          <w:rFonts w:ascii="Arial" w:hAnsi="Arial" w:cs="Arial"/>
          <w:sz w:val="18"/>
        </w:rPr>
        <w:tab/>
        <w:t>30 700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58 101,00 Kč </w:t>
      </w:r>
    </w:p>
    <w:p w14:paraId="7ECD3DA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2C2F67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C7672D3" w14:textId="77777777" w:rsidR="00AD4CDE"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Olomoucký </w:t>
      </w:r>
      <w:proofErr w:type="gramStart"/>
      <w:r w:rsidRPr="00835624">
        <w:rPr>
          <w:rFonts w:ascii="Arial" w:hAnsi="Arial" w:cs="Arial"/>
          <w:sz w:val="18"/>
        </w:rPr>
        <w:t>kraj ,</w:t>
      </w:r>
      <w:proofErr w:type="gramEnd"/>
      <w:r w:rsidRPr="00835624">
        <w:rPr>
          <w:rFonts w:ascii="Arial" w:hAnsi="Arial" w:cs="Arial"/>
          <w:sz w:val="18"/>
        </w:rPr>
        <w:t xml:space="preserve"> Katastrální pracoviště Šumperk pro </w:t>
      </w:r>
      <w:r w:rsidRPr="001B1532">
        <w:rPr>
          <w:rFonts w:ascii="Arial" w:hAnsi="Arial" w:cs="Arial"/>
          <w:b/>
          <w:bCs/>
          <w:sz w:val="18"/>
        </w:rPr>
        <w:t>katastrální území Nové</w:t>
      </w:r>
      <w:r w:rsidRPr="00835624">
        <w:rPr>
          <w:rFonts w:ascii="Arial" w:hAnsi="Arial" w:cs="Arial"/>
          <w:sz w:val="18"/>
        </w:rPr>
        <w:t xml:space="preserve"> </w:t>
      </w:r>
      <w:r w:rsidRPr="001B1532">
        <w:rPr>
          <w:rFonts w:ascii="Arial" w:hAnsi="Arial" w:cs="Arial"/>
          <w:b/>
          <w:bCs/>
          <w:sz w:val="18"/>
        </w:rPr>
        <w:t>Losiny</w:t>
      </w:r>
      <w:r w:rsidRPr="00835624">
        <w:rPr>
          <w:rFonts w:ascii="Arial" w:hAnsi="Arial" w:cs="Arial"/>
          <w:sz w:val="18"/>
        </w:rPr>
        <w:t>, obec Jindřichov.</w:t>
      </w:r>
    </w:p>
    <w:p w14:paraId="2E7D82E0" w14:textId="77777777" w:rsidR="001B1532" w:rsidRPr="00835624" w:rsidRDefault="001B1532" w:rsidP="00A75281">
      <w:pPr>
        <w:widowControl/>
        <w:tabs>
          <w:tab w:val="left" w:pos="1134"/>
          <w:tab w:val="left" w:pos="3402"/>
          <w:tab w:val="right" w:pos="6237"/>
          <w:tab w:val="right" w:pos="7513"/>
          <w:tab w:val="right" w:pos="9406"/>
        </w:tabs>
        <w:jc w:val="both"/>
        <w:rPr>
          <w:rFonts w:ascii="Arial" w:hAnsi="Arial" w:cs="Arial"/>
          <w:sz w:val="18"/>
        </w:rPr>
      </w:pPr>
    </w:p>
    <w:p w14:paraId="571FCD9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SPÚ převádí touto smlouvou do vlastnictví nabyvatele následující pozemky:</w:t>
      </w:r>
    </w:p>
    <w:p w14:paraId="7A1ED18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0B59005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706DAFA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3AF7F15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1581/30</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5 593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16 105,00 Kč </w:t>
      </w:r>
    </w:p>
    <w:p w14:paraId="54F314B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0C6D7B9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1581/2</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3 940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14 538,50 Kč </w:t>
      </w:r>
    </w:p>
    <w:p w14:paraId="5F2BB0B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A273A4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r>
      <w:r w:rsidRPr="001B1532">
        <w:rPr>
          <w:rFonts w:ascii="Arial" w:hAnsi="Arial" w:cs="Arial"/>
          <w:b/>
          <w:bCs/>
          <w:sz w:val="18"/>
        </w:rPr>
        <w:t>61 662 m</w:t>
      </w:r>
      <w:r w:rsidR="00E87358" w:rsidRPr="001B1532">
        <w:rPr>
          <w:rFonts w:cs="Arial"/>
          <w:b/>
          <w:bCs/>
          <w:vertAlign w:val="superscript"/>
        </w:rPr>
        <w:t>2</w:t>
      </w:r>
      <w:r w:rsidRPr="001B1532">
        <w:rPr>
          <w:rFonts w:ascii="Arial" w:hAnsi="Arial" w:cs="Arial"/>
          <w:b/>
          <w:bCs/>
          <w:sz w:val="18"/>
        </w:rPr>
        <w:t xml:space="preserve"> </w:t>
      </w:r>
      <w:r w:rsidRPr="001B1532">
        <w:rPr>
          <w:rFonts w:ascii="Arial" w:hAnsi="Arial" w:cs="Arial"/>
          <w:b/>
          <w:bCs/>
          <w:sz w:val="18"/>
        </w:rPr>
        <w:tab/>
        <w:t>166 345,50 Kč</w:t>
      </w:r>
    </w:p>
    <w:p w14:paraId="3DF4129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77AA976" w14:textId="77777777" w:rsidR="00AD4CDE" w:rsidRPr="00D27771" w:rsidRDefault="00AD4CDE">
      <w:pPr>
        <w:widowControl/>
        <w:tabs>
          <w:tab w:val="left" w:pos="2410"/>
          <w:tab w:val="left" w:pos="6804"/>
          <w:tab w:val="right" w:pos="9412"/>
        </w:tabs>
        <w:jc w:val="both"/>
        <w:rPr>
          <w:rFonts w:ascii="Arial" w:hAnsi="Arial" w:cs="Arial"/>
        </w:rPr>
      </w:pPr>
    </w:p>
    <w:p w14:paraId="17C3F5F3" w14:textId="77777777" w:rsidR="00AD4CDE" w:rsidRPr="00D27771" w:rsidRDefault="00AD4CDE">
      <w:pPr>
        <w:widowControl/>
        <w:tabs>
          <w:tab w:val="left" w:pos="2410"/>
          <w:tab w:val="left" w:pos="6804"/>
          <w:tab w:val="right" w:pos="9412"/>
        </w:tabs>
        <w:jc w:val="both"/>
        <w:rPr>
          <w:rFonts w:ascii="Arial" w:hAnsi="Arial" w:cs="Arial"/>
        </w:rPr>
      </w:pPr>
    </w:p>
    <w:p w14:paraId="53BF3C33" w14:textId="7BAB4C15"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převáděným pozemkům v k.ú. Nové Losiny na základě opisu návrhu přídělu č. 24, č. 38, č. 26 a č. 15 a k pozemkům v k.ú. Sklené u Malé Moravy na základě opisu přídělu č. 19 a č. 21 a Souhlasné prohlášení o vzniku práva č.j. SPU 052030/2020/</w:t>
      </w:r>
      <w:proofErr w:type="spellStart"/>
      <w:r w:rsidRPr="00D27771">
        <w:rPr>
          <w:rFonts w:ascii="Arial" w:hAnsi="Arial" w:cs="Arial"/>
        </w:rPr>
        <w:t>Mal</w:t>
      </w:r>
      <w:proofErr w:type="spellEnd"/>
      <w:r w:rsidRPr="00D27771">
        <w:rPr>
          <w:rFonts w:ascii="Arial" w:hAnsi="Arial" w:cs="Arial"/>
        </w:rPr>
        <w:t xml:space="preserve"> ze dne 24.2.2020.</w:t>
      </w:r>
    </w:p>
    <w:p w14:paraId="6A7550F5" w14:textId="77777777" w:rsidR="00AD4CDE" w:rsidRPr="00D27771" w:rsidRDefault="00AD4CDE">
      <w:pPr>
        <w:widowControl/>
        <w:tabs>
          <w:tab w:val="left" w:pos="2410"/>
          <w:tab w:val="left" w:pos="6804"/>
          <w:tab w:val="right" w:pos="9412"/>
        </w:tabs>
        <w:jc w:val="both"/>
        <w:rPr>
          <w:rFonts w:ascii="Arial" w:hAnsi="Arial" w:cs="Arial"/>
        </w:rPr>
      </w:pPr>
    </w:p>
    <w:p w14:paraId="31AFBE71" w14:textId="77777777" w:rsidR="00AD4CDE" w:rsidRPr="00D27771" w:rsidRDefault="00AD4CDE">
      <w:pPr>
        <w:widowControl/>
        <w:tabs>
          <w:tab w:val="left" w:pos="2410"/>
          <w:tab w:val="left" w:pos="6804"/>
          <w:tab w:val="right" w:pos="9412"/>
        </w:tabs>
        <w:jc w:val="both"/>
        <w:rPr>
          <w:rFonts w:ascii="Arial" w:hAnsi="Arial" w:cs="Arial"/>
        </w:rPr>
      </w:pPr>
    </w:p>
    <w:p w14:paraId="3E29BD0F"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Sklené u Malé Moravy - 178/11, byla oceněna ve znaleckém posudku soudního znalce </w:t>
      </w:r>
      <w:proofErr w:type="spellStart"/>
      <w:r w:rsidRPr="00D27771">
        <w:rPr>
          <w:rFonts w:ascii="Arial" w:hAnsi="Arial" w:cs="Arial"/>
        </w:rPr>
        <w:t>qdq</w:t>
      </w:r>
      <w:proofErr w:type="spellEnd"/>
      <w:r w:rsidRPr="00D27771">
        <w:rPr>
          <w:rFonts w:ascii="Arial" w:hAnsi="Arial" w:cs="Arial"/>
        </w:rPr>
        <w:t xml:space="preserve"> </w:t>
      </w:r>
      <w:proofErr w:type="spellStart"/>
      <w:r w:rsidRPr="00D27771">
        <w:rPr>
          <w:rFonts w:ascii="Arial" w:hAnsi="Arial" w:cs="Arial"/>
        </w:rPr>
        <w:t>services</w:t>
      </w:r>
      <w:proofErr w:type="spellEnd"/>
      <w:r w:rsidRPr="00D27771">
        <w:rPr>
          <w:rFonts w:ascii="Arial" w:hAnsi="Arial" w:cs="Arial"/>
        </w:rPr>
        <w:t xml:space="preserve">, s.r.o., ze dne 14. 12. 2022, pod č.j. 4170-354/2022,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40 199,01 Kč (slovy: čtyřicet tisíc jedno sto devadesát devět korun českých jeden haléř). </w:t>
      </w:r>
    </w:p>
    <w:p w14:paraId="6246B147"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Sklené u Malé Moravy - 251/1, byla oceněna ve znaleckém posudku soudního znalce </w:t>
      </w:r>
      <w:proofErr w:type="spellStart"/>
      <w:r w:rsidRPr="00D27771">
        <w:rPr>
          <w:rFonts w:ascii="Arial" w:hAnsi="Arial" w:cs="Arial"/>
        </w:rPr>
        <w:t>qdq</w:t>
      </w:r>
      <w:proofErr w:type="spellEnd"/>
      <w:r w:rsidRPr="00D27771">
        <w:rPr>
          <w:rFonts w:ascii="Arial" w:hAnsi="Arial" w:cs="Arial"/>
        </w:rPr>
        <w:t xml:space="preserve"> </w:t>
      </w:r>
      <w:proofErr w:type="spellStart"/>
      <w:r w:rsidRPr="00D27771">
        <w:rPr>
          <w:rFonts w:ascii="Arial" w:hAnsi="Arial" w:cs="Arial"/>
        </w:rPr>
        <w:t>services</w:t>
      </w:r>
      <w:proofErr w:type="spellEnd"/>
      <w:r w:rsidRPr="00D27771">
        <w:rPr>
          <w:rFonts w:ascii="Arial" w:hAnsi="Arial" w:cs="Arial"/>
        </w:rPr>
        <w:t xml:space="preserve">, s.r.o., ze dne 14. 12. 2022, pod č.j. 4170-354/2022,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23 222,62 Kč (slovy: dvacet tři tisíce dvě stě dvacet dvě koruny české šedesát dva haléře). </w:t>
      </w:r>
    </w:p>
    <w:p w14:paraId="4D0BDFE9"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Nové Losiny - 1581/30, byla oceněna ve znaleckém posudku soudního znalce </w:t>
      </w:r>
      <w:proofErr w:type="spellStart"/>
      <w:r w:rsidRPr="00D27771">
        <w:rPr>
          <w:rFonts w:ascii="Arial" w:hAnsi="Arial" w:cs="Arial"/>
        </w:rPr>
        <w:t>qdq</w:t>
      </w:r>
      <w:proofErr w:type="spellEnd"/>
      <w:r w:rsidRPr="00D27771">
        <w:rPr>
          <w:rFonts w:ascii="Arial" w:hAnsi="Arial" w:cs="Arial"/>
        </w:rPr>
        <w:t xml:space="preserve"> </w:t>
      </w:r>
      <w:proofErr w:type="spellStart"/>
      <w:r w:rsidRPr="00D27771">
        <w:rPr>
          <w:rFonts w:ascii="Arial" w:hAnsi="Arial" w:cs="Arial"/>
        </w:rPr>
        <w:t>services</w:t>
      </w:r>
      <w:proofErr w:type="spellEnd"/>
      <w:r w:rsidRPr="00D27771">
        <w:rPr>
          <w:rFonts w:ascii="Arial" w:hAnsi="Arial" w:cs="Arial"/>
        </w:rPr>
        <w:t xml:space="preserve">, s.r.o., ze dne 6. 11. 2023, pod č.j. 068550/2023,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7 474,60 Kč (slovy: sedm tisíc čtyři sta sedmdesát čtyři koruny české šedesát haléřů). </w:t>
      </w:r>
    </w:p>
    <w:p w14:paraId="5B99D5CB" w14:textId="77777777"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Nové Losiny - 1581/2, byla oceněna ve znaleckém posudku soudního znalce </w:t>
      </w:r>
      <w:proofErr w:type="spellStart"/>
      <w:r w:rsidRPr="00D27771">
        <w:rPr>
          <w:rFonts w:ascii="Arial" w:hAnsi="Arial" w:cs="Arial"/>
        </w:rPr>
        <w:t>qdq</w:t>
      </w:r>
      <w:proofErr w:type="spellEnd"/>
      <w:r w:rsidRPr="00D27771">
        <w:rPr>
          <w:rFonts w:ascii="Arial" w:hAnsi="Arial" w:cs="Arial"/>
        </w:rPr>
        <w:t xml:space="preserve"> </w:t>
      </w:r>
      <w:proofErr w:type="spellStart"/>
      <w:r w:rsidRPr="00D27771">
        <w:rPr>
          <w:rFonts w:ascii="Arial" w:hAnsi="Arial" w:cs="Arial"/>
        </w:rPr>
        <w:t>services</w:t>
      </w:r>
      <w:proofErr w:type="spellEnd"/>
      <w:r w:rsidRPr="00D27771">
        <w:rPr>
          <w:rFonts w:ascii="Arial" w:hAnsi="Arial" w:cs="Arial"/>
        </w:rPr>
        <w:t xml:space="preserve">, s.r.o., ze dne 6. 11. 2023, pod č.j. 068550/2023,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14 538,50 Kč (slovy: čtrnáct tisíc pět set třicet osm korun českých padesát haléřů). </w:t>
      </w:r>
    </w:p>
    <w:p w14:paraId="41421E93" w14:textId="77777777" w:rsidR="00D3238F" w:rsidRDefault="00D3238F">
      <w:pPr>
        <w:widowControl/>
        <w:tabs>
          <w:tab w:val="left" w:pos="2410"/>
          <w:tab w:val="left" w:pos="6804"/>
          <w:tab w:val="right" w:pos="9412"/>
        </w:tabs>
        <w:jc w:val="both"/>
        <w:rPr>
          <w:rFonts w:ascii="Arial" w:hAnsi="Arial" w:cs="Arial"/>
        </w:rPr>
      </w:pPr>
    </w:p>
    <w:p w14:paraId="13D2A037" w14:textId="2CD70EC9" w:rsidR="00D3238F" w:rsidRPr="00D27771" w:rsidRDefault="00D3238F">
      <w:pPr>
        <w:widowControl/>
        <w:tabs>
          <w:tab w:val="left" w:pos="2410"/>
          <w:tab w:val="left" w:pos="6804"/>
          <w:tab w:val="right" w:pos="9412"/>
        </w:tabs>
        <w:jc w:val="both"/>
        <w:rPr>
          <w:rFonts w:ascii="Arial" w:hAnsi="Arial" w:cs="Arial"/>
        </w:rPr>
      </w:pPr>
      <w:r>
        <w:rPr>
          <w:rFonts w:ascii="Arial" w:hAnsi="Arial" w:cs="Arial"/>
        </w:rPr>
        <w:t>Na základě vyhodnocení Výzvy k podání nabídky nároků</w:t>
      </w:r>
      <w:r w:rsidR="00AA130A">
        <w:rPr>
          <w:rFonts w:ascii="Arial" w:hAnsi="Arial" w:cs="Arial"/>
        </w:rPr>
        <w:t xml:space="preserve"> na převod pozemků z vlastnictví státu, s nimiž je příslušný SPÚ hospodařit, v souladu s </w:t>
      </w:r>
      <w:proofErr w:type="spellStart"/>
      <w:r w:rsidR="00AA130A">
        <w:rPr>
          <w:rFonts w:ascii="Arial" w:hAnsi="Arial" w:cs="Arial"/>
        </w:rPr>
        <w:t>ust</w:t>
      </w:r>
      <w:proofErr w:type="spellEnd"/>
      <w:r w:rsidR="00AA130A">
        <w:rPr>
          <w:rFonts w:ascii="Arial" w:hAnsi="Arial" w:cs="Arial"/>
        </w:rPr>
        <w:t xml:space="preserve">. </w:t>
      </w:r>
      <w:r w:rsidR="0080386C">
        <w:rPr>
          <w:rFonts w:ascii="Arial" w:hAnsi="Arial" w:cs="Arial"/>
        </w:rPr>
        <w:t xml:space="preserve">§ 11a zákona č. 229/1991 Sb., konané dne 14.5.2024 činí cena pozemku p.č. 251/1 částku 58.101,00Kč, cena pozemku p.č. </w:t>
      </w:r>
      <w:r w:rsidR="0013258E">
        <w:rPr>
          <w:rFonts w:ascii="Arial" w:hAnsi="Arial" w:cs="Arial"/>
        </w:rPr>
        <w:t xml:space="preserve">178/11 </w:t>
      </w:r>
      <w:r w:rsidR="00512785">
        <w:rPr>
          <w:rFonts w:ascii="Arial" w:hAnsi="Arial" w:cs="Arial"/>
        </w:rPr>
        <w:t xml:space="preserve">činí </w:t>
      </w:r>
      <w:r w:rsidR="0013258E">
        <w:rPr>
          <w:rFonts w:ascii="Arial" w:hAnsi="Arial" w:cs="Arial"/>
        </w:rPr>
        <w:t xml:space="preserve">částku 77.601,00Kč a cena pozemku p.č. 1581/30 </w:t>
      </w:r>
      <w:r w:rsidR="00512785">
        <w:rPr>
          <w:rFonts w:ascii="Arial" w:hAnsi="Arial" w:cs="Arial"/>
        </w:rPr>
        <w:t xml:space="preserve">činí </w:t>
      </w:r>
      <w:r w:rsidR="0013258E">
        <w:rPr>
          <w:rFonts w:ascii="Arial" w:hAnsi="Arial" w:cs="Arial"/>
        </w:rPr>
        <w:t>částku 16.105,00Kč.</w:t>
      </w:r>
    </w:p>
    <w:p w14:paraId="38E7CA42" w14:textId="77777777" w:rsidR="007539E7" w:rsidRDefault="007539E7">
      <w:pPr>
        <w:pStyle w:val="para"/>
        <w:rPr>
          <w:rFonts w:ascii="Arial" w:hAnsi="Arial" w:cs="Arial"/>
          <w:sz w:val="20"/>
          <w:szCs w:val="20"/>
        </w:rPr>
      </w:pPr>
    </w:p>
    <w:p w14:paraId="07A3BE6A" w14:textId="61DB6613"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2FCC9E15" w14:textId="77777777" w:rsidR="00196594" w:rsidRPr="00D27771" w:rsidRDefault="00196594">
      <w:pPr>
        <w:pStyle w:val="para"/>
        <w:rPr>
          <w:rFonts w:ascii="Arial" w:hAnsi="Arial" w:cs="Arial"/>
          <w:sz w:val="20"/>
          <w:szCs w:val="20"/>
        </w:rPr>
      </w:pPr>
    </w:p>
    <w:p w14:paraId="57D96099" w14:textId="77777777" w:rsidR="00AD4CDE" w:rsidRPr="00D27771" w:rsidRDefault="00AD4CDE">
      <w:pPr>
        <w:widowControl/>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14:paraId="495BA6AC" w14:textId="77777777" w:rsidR="00AD4CDE" w:rsidRPr="00D27771" w:rsidRDefault="00AD4CDE">
      <w:pPr>
        <w:widowControl/>
        <w:rPr>
          <w:rFonts w:ascii="Arial" w:hAnsi="Arial" w:cs="Arial"/>
        </w:rPr>
      </w:pPr>
      <w:r w:rsidRPr="00D27771">
        <w:rPr>
          <w:rFonts w:ascii="Arial" w:hAnsi="Arial" w:cs="Arial"/>
        </w:rPr>
        <w:t xml:space="preserve"> </w:t>
      </w:r>
    </w:p>
    <w:p w14:paraId="5C15ED33" w14:textId="3BE0AA53" w:rsidR="00AD4CDE" w:rsidRPr="00D27771" w:rsidRDefault="00AD4CDE" w:rsidP="001B1532">
      <w:pPr>
        <w:widowControl/>
        <w:jc w:val="both"/>
        <w:rPr>
          <w:rFonts w:ascii="Arial" w:hAnsi="Arial" w:cs="Arial"/>
        </w:rPr>
      </w:pPr>
      <w:r w:rsidRPr="00D27771">
        <w:rPr>
          <w:rFonts w:ascii="Arial" w:hAnsi="Arial" w:cs="Arial"/>
        </w:rPr>
        <w:t>- pravomocným rozhodnutím Okresního pozemkového úřadu Hradec Králové, č.j. SPU 110007/2018 ze dne 5. 3. 2018, kterým oprávněné osobě Krejčov</w:t>
      </w:r>
      <w:r w:rsidR="00015211">
        <w:rPr>
          <w:rFonts w:ascii="Arial" w:hAnsi="Arial" w:cs="Arial"/>
        </w:rPr>
        <w:t>é</w:t>
      </w:r>
      <w:r w:rsidRPr="00D27771">
        <w:rPr>
          <w:rFonts w:ascii="Arial" w:hAnsi="Arial" w:cs="Arial"/>
        </w:rPr>
        <w:t xml:space="preserve"> Vlas</w:t>
      </w:r>
      <w:r w:rsidR="00015211">
        <w:rPr>
          <w:rFonts w:ascii="Arial" w:hAnsi="Arial" w:cs="Arial"/>
        </w:rPr>
        <w:t>tě</w:t>
      </w:r>
      <w:r w:rsidRPr="00D27771">
        <w:rPr>
          <w:rFonts w:ascii="Arial" w:hAnsi="Arial" w:cs="Arial"/>
        </w:rPr>
        <w:t xml:space="preserve">, rodné číslo </w:t>
      </w:r>
      <w:r w:rsidR="00A53D5B">
        <w:rPr>
          <w:rFonts w:ascii="Arial" w:hAnsi="Arial" w:cs="Arial"/>
        </w:rPr>
        <w:t>XXXXXXXXX</w:t>
      </w:r>
      <w:r w:rsidRPr="00D27771">
        <w:rPr>
          <w:rFonts w:ascii="Arial" w:hAnsi="Arial" w:cs="Arial"/>
        </w:rPr>
        <w:t xml:space="preserve">, nelze vydat pozemky nebo jejich části v katastrálním území </w:t>
      </w:r>
      <w:proofErr w:type="spellStart"/>
      <w:r w:rsidRPr="00D27771">
        <w:rPr>
          <w:rFonts w:ascii="Arial" w:hAnsi="Arial" w:cs="Arial"/>
        </w:rPr>
        <w:t>Třebeš</w:t>
      </w:r>
      <w:proofErr w:type="spellEnd"/>
      <w:r w:rsidRPr="00D27771">
        <w:rPr>
          <w:rFonts w:ascii="Arial" w:hAnsi="Arial" w:cs="Arial"/>
        </w:rPr>
        <w:t xml:space="preserve">, obce Hradec Králové, okresu Hradec Králové. </w:t>
      </w:r>
    </w:p>
    <w:p w14:paraId="2ED01667" w14:textId="77777777" w:rsidR="008E6434" w:rsidRDefault="008E6434" w:rsidP="001B1532">
      <w:pPr>
        <w:widowControl/>
        <w:jc w:val="both"/>
        <w:rPr>
          <w:rFonts w:ascii="Arial" w:hAnsi="Arial" w:cs="Arial"/>
        </w:rPr>
      </w:pPr>
    </w:p>
    <w:p w14:paraId="503999C3" w14:textId="220B83E8" w:rsidR="00AD4CDE" w:rsidRPr="00D27771" w:rsidRDefault="00AD4CDE" w:rsidP="001B1532">
      <w:pPr>
        <w:widowControl/>
        <w:jc w:val="both"/>
        <w:rPr>
          <w:rFonts w:ascii="Arial" w:hAnsi="Arial" w:cs="Arial"/>
        </w:rPr>
      </w:pPr>
      <w:r w:rsidRPr="00D27771">
        <w:rPr>
          <w:rFonts w:ascii="Arial" w:hAnsi="Arial" w:cs="Arial"/>
        </w:rPr>
        <w:t xml:space="preserve">Nevydané pozemky byly oceněny: </w:t>
      </w:r>
    </w:p>
    <w:p w14:paraId="234D9F66" w14:textId="7882901C" w:rsidR="008E6434" w:rsidRDefault="00AD4CDE" w:rsidP="008E6434">
      <w:pPr>
        <w:widowControl/>
        <w:jc w:val="both"/>
        <w:rPr>
          <w:rFonts w:ascii="Arial" w:hAnsi="Arial" w:cs="Arial"/>
        </w:rPr>
      </w:pPr>
      <w:r w:rsidRPr="00D27771">
        <w:rPr>
          <w:rFonts w:ascii="Arial" w:hAnsi="Arial" w:cs="Arial"/>
        </w:rPr>
        <w:t xml:space="preserve"> -  znaleckým posudkem znalce </w:t>
      </w:r>
      <w:r w:rsidR="00A53D5B">
        <w:rPr>
          <w:rFonts w:ascii="Arial" w:hAnsi="Arial" w:cs="Arial"/>
        </w:rPr>
        <w:t>XXXXXXXX</w:t>
      </w:r>
      <w:r w:rsidRPr="00D27771">
        <w:rPr>
          <w:rFonts w:ascii="Arial" w:hAnsi="Arial" w:cs="Arial"/>
        </w:rPr>
        <w:t xml:space="preserve">, č.j. 2718/46/19, ze dne 20. 7. 2019, podle </w:t>
      </w:r>
      <w:proofErr w:type="spellStart"/>
      <w:r w:rsidRPr="00D27771">
        <w:rPr>
          <w:rFonts w:ascii="Arial" w:hAnsi="Arial" w:cs="Arial"/>
        </w:rPr>
        <w:t>vyhl</w:t>
      </w:r>
      <w:proofErr w:type="spellEnd"/>
      <w:r w:rsidRPr="00D27771">
        <w:rPr>
          <w:rFonts w:ascii="Arial" w:hAnsi="Arial" w:cs="Arial"/>
        </w:rPr>
        <w:t>.</w:t>
      </w:r>
      <w:r w:rsidR="00512785">
        <w:rPr>
          <w:rFonts w:ascii="Arial" w:hAnsi="Arial" w:cs="Arial"/>
        </w:rPr>
        <w:br/>
      </w:r>
      <w:r w:rsidRPr="00D27771">
        <w:rPr>
          <w:rFonts w:ascii="Arial" w:hAnsi="Arial" w:cs="Arial"/>
        </w:rPr>
        <w:t xml:space="preserve">č. 182/1988 Sb. ve znění </w:t>
      </w:r>
      <w:proofErr w:type="spellStart"/>
      <w:r w:rsidRPr="00D27771">
        <w:rPr>
          <w:rFonts w:ascii="Arial" w:hAnsi="Arial" w:cs="Arial"/>
        </w:rPr>
        <w:t>vyhl.č</w:t>
      </w:r>
      <w:proofErr w:type="spellEnd"/>
      <w:r w:rsidRPr="00D27771">
        <w:rPr>
          <w:rFonts w:ascii="Arial" w:hAnsi="Arial" w:cs="Arial"/>
        </w:rPr>
        <w:t xml:space="preserve">. 316/1990 Sb., celkovou </w:t>
      </w:r>
      <w:r w:rsidR="008E6434" w:rsidRPr="00D27771">
        <w:rPr>
          <w:rFonts w:ascii="Arial" w:hAnsi="Arial" w:cs="Arial"/>
        </w:rPr>
        <w:t xml:space="preserve">částkou </w:t>
      </w:r>
      <w:r w:rsidR="00A53D5B">
        <w:rPr>
          <w:rFonts w:ascii="Arial" w:hAnsi="Arial" w:cs="Arial"/>
        </w:rPr>
        <w:t>XXXXXXXX</w:t>
      </w:r>
      <w:r w:rsidR="008E6434" w:rsidRPr="00D27771">
        <w:rPr>
          <w:rFonts w:ascii="Arial" w:hAnsi="Arial" w:cs="Arial"/>
        </w:rPr>
        <w:t xml:space="preserve"> Kč</w:t>
      </w:r>
      <w:r w:rsidR="008E6434">
        <w:rPr>
          <w:rFonts w:ascii="Arial" w:hAnsi="Arial" w:cs="Arial"/>
        </w:rPr>
        <w:t>.</w:t>
      </w:r>
    </w:p>
    <w:p w14:paraId="65BC082E" w14:textId="73E8D7E1" w:rsidR="00AD4CDE" w:rsidRPr="00D27771" w:rsidRDefault="00AD4CDE" w:rsidP="001B1532">
      <w:pPr>
        <w:widowControl/>
        <w:jc w:val="both"/>
        <w:rPr>
          <w:rFonts w:ascii="Arial" w:hAnsi="Arial" w:cs="Arial"/>
        </w:rPr>
      </w:pPr>
    </w:p>
    <w:p w14:paraId="7992A6EC" w14:textId="77777777" w:rsidR="00AD4CDE" w:rsidRDefault="00AD4CDE" w:rsidP="001B1532">
      <w:pPr>
        <w:widowControl/>
        <w:jc w:val="both"/>
        <w:rPr>
          <w:rFonts w:ascii="Arial" w:hAnsi="Arial" w:cs="Arial"/>
        </w:rPr>
      </w:pPr>
      <w:r w:rsidRPr="00D27771">
        <w:rPr>
          <w:rFonts w:ascii="Arial" w:hAnsi="Arial" w:cs="Arial"/>
        </w:rPr>
        <w:t xml:space="preserve">Z toho bude touto smlouvou vypořádáno 166 345,50 Kč. </w:t>
      </w:r>
    </w:p>
    <w:p w14:paraId="2492CAFE" w14:textId="77777777" w:rsidR="007539E7" w:rsidRDefault="007539E7" w:rsidP="001B1532">
      <w:pPr>
        <w:widowControl/>
        <w:jc w:val="both"/>
        <w:rPr>
          <w:rFonts w:ascii="Arial" w:hAnsi="Arial" w:cs="Arial"/>
        </w:rPr>
      </w:pPr>
    </w:p>
    <w:p w14:paraId="5602797A" w14:textId="77777777" w:rsidR="007539E7" w:rsidRPr="00D27771" w:rsidRDefault="007539E7" w:rsidP="001B1532">
      <w:pPr>
        <w:widowControl/>
        <w:jc w:val="both"/>
        <w:rPr>
          <w:rFonts w:ascii="Arial" w:hAnsi="Arial" w:cs="Arial"/>
        </w:rPr>
      </w:pPr>
    </w:p>
    <w:p w14:paraId="78F7147E"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39DA2FCB" w14:textId="77777777" w:rsidR="00AD4CDE" w:rsidRPr="00D27771" w:rsidRDefault="00AD4CDE">
      <w:pPr>
        <w:widowControl/>
        <w:jc w:val="right"/>
        <w:rPr>
          <w:rFonts w:ascii="Arial" w:hAnsi="Arial" w:cs="Arial"/>
          <w:b/>
          <w:bCs/>
        </w:rPr>
      </w:pPr>
    </w:p>
    <w:p w14:paraId="026848B4" w14:textId="77777777"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 xml:space="preserve">I. této </w:t>
      </w:r>
      <w:proofErr w:type="gramStart"/>
      <w:r w:rsidRPr="00D27771">
        <w:rPr>
          <w:rFonts w:ascii="Arial" w:hAnsi="Arial" w:cs="Arial"/>
          <w:color w:val="000000"/>
          <w:sz w:val="20"/>
          <w:szCs w:val="20"/>
        </w:rPr>
        <w:t>smlouvy,</w:t>
      </w:r>
      <w:r w:rsidR="003970C3">
        <w:rPr>
          <w:rFonts w:ascii="Arial" w:hAnsi="Arial" w:cs="Arial"/>
          <w:color w:val="000000"/>
          <w:sz w:val="20"/>
          <w:szCs w:val="20"/>
        </w:rPr>
        <w:t xml:space="preserve"> </w:t>
      </w:r>
      <w:r w:rsidRPr="00D27771">
        <w:rPr>
          <w:rFonts w:ascii="Arial" w:hAnsi="Arial" w:cs="Arial"/>
          <w:color w:val="000000"/>
          <w:sz w:val="20"/>
          <w:szCs w:val="20"/>
        </w:rPr>
        <w:t xml:space="preserve"> včetně</w:t>
      </w:r>
      <w:proofErr w:type="gramEnd"/>
      <w:r w:rsidRPr="00D27771">
        <w:rPr>
          <w:rFonts w:ascii="Arial" w:hAnsi="Arial" w:cs="Arial"/>
          <w:color w:val="000000"/>
          <w:sz w:val="20"/>
          <w:szCs w:val="20"/>
        </w:rPr>
        <w:t xml:space="preserve"> součástí a příslušenství, </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Dále prohlašuje, že mu nebyla poskytnuta náhrada za porosty a příslušenství pozemků, které jsou započítávány do ceny nevydaných pozemků. Nepravdivé prohlášení a jednání učiněná nabyvatelem v rozporu s tímto prohlášením, činí tuto smlouvu neplatnou od samého počátku.</w:t>
      </w:r>
    </w:p>
    <w:p w14:paraId="75B9DF94" w14:textId="77777777" w:rsidR="00AD4CDE" w:rsidRPr="00D27771" w:rsidRDefault="00AD4CDE">
      <w:pPr>
        <w:pStyle w:val="para"/>
        <w:rPr>
          <w:rFonts w:ascii="Arial" w:hAnsi="Arial" w:cs="Arial"/>
          <w:color w:val="000000"/>
          <w:sz w:val="20"/>
          <w:szCs w:val="20"/>
        </w:rPr>
      </w:pPr>
    </w:p>
    <w:p w14:paraId="0D2FA721" w14:textId="77777777" w:rsidR="007539E7" w:rsidRDefault="007539E7">
      <w:pPr>
        <w:pStyle w:val="para"/>
        <w:rPr>
          <w:rFonts w:ascii="Arial" w:hAnsi="Arial" w:cs="Arial"/>
          <w:color w:val="000000"/>
          <w:sz w:val="20"/>
          <w:szCs w:val="20"/>
        </w:rPr>
      </w:pPr>
    </w:p>
    <w:p w14:paraId="1FA91A21" w14:textId="77777777" w:rsidR="008E6434" w:rsidRDefault="008E6434">
      <w:pPr>
        <w:pStyle w:val="para"/>
        <w:rPr>
          <w:rFonts w:ascii="Arial" w:hAnsi="Arial" w:cs="Arial"/>
          <w:color w:val="000000"/>
          <w:sz w:val="20"/>
          <w:szCs w:val="20"/>
        </w:rPr>
      </w:pPr>
    </w:p>
    <w:p w14:paraId="76C327D3" w14:textId="355C3A02"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lastRenderedPageBreak/>
        <w:t>Čl. IV.</w:t>
      </w:r>
    </w:p>
    <w:p w14:paraId="37DBD28C" w14:textId="77777777" w:rsidR="00AD4CDE" w:rsidRPr="00D27771" w:rsidRDefault="00AD4CDE">
      <w:pPr>
        <w:widowControl/>
        <w:rPr>
          <w:rFonts w:ascii="Arial" w:hAnsi="Arial" w:cs="Arial"/>
          <w:color w:val="000000"/>
        </w:rPr>
      </w:pPr>
    </w:p>
    <w:p w14:paraId="0729194F"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4EBC9403" w14:textId="77777777" w:rsidR="00AB5EEE" w:rsidRDefault="00AB5EEE" w:rsidP="00AB5EEE">
      <w:pPr>
        <w:pStyle w:val="vniontext"/>
        <w:widowControl/>
        <w:ind w:firstLine="0"/>
        <w:rPr>
          <w:rFonts w:ascii="Arial" w:hAnsi="Arial" w:cs="Arial"/>
          <w:color w:val="000000"/>
          <w:sz w:val="20"/>
          <w:szCs w:val="20"/>
        </w:rPr>
      </w:pPr>
    </w:p>
    <w:p w14:paraId="3387064A"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převáděné pozemky KÚ Sklené u Malé Moravy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178/11, KÚ Sklené u Malé Moravy - </w:t>
      </w:r>
      <w:proofErr w:type="spellStart"/>
      <w:r>
        <w:rPr>
          <w:rFonts w:ascii="Arial" w:hAnsi="Arial" w:cs="Arial"/>
          <w:color w:val="000000"/>
          <w:sz w:val="20"/>
          <w:szCs w:val="20"/>
        </w:rPr>
        <w:t>parc</w:t>
      </w:r>
      <w:proofErr w:type="spellEnd"/>
      <w:r>
        <w:rPr>
          <w:rFonts w:ascii="Arial" w:hAnsi="Arial" w:cs="Arial"/>
          <w:color w:val="000000"/>
          <w:sz w:val="20"/>
          <w:szCs w:val="20"/>
        </w:rPr>
        <w:t>. č. 251/1, jsou pronajaty.</w:t>
      </w:r>
    </w:p>
    <w:p w14:paraId="5E091E7F" w14:textId="006CB1D5"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Užívací vztah k převáděným pozemkům je řešen nájemní smlouvou číslo 142N17/63, uzavřenou s Farm</w:t>
      </w:r>
      <w:r w:rsidR="007539E7">
        <w:rPr>
          <w:rFonts w:ascii="Arial" w:hAnsi="Arial" w:cs="Arial"/>
          <w:color w:val="000000"/>
          <w:sz w:val="20"/>
          <w:szCs w:val="20"/>
        </w:rPr>
        <w:t>ou</w:t>
      </w:r>
      <w:r>
        <w:rPr>
          <w:rFonts w:ascii="Arial" w:hAnsi="Arial" w:cs="Arial"/>
          <w:color w:val="000000"/>
          <w:sz w:val="20"/>
          <w:szCs w:val="20"/>
        </w:rPr>
        <w:t xml:space="preserve"> Morava, spol. s r. o., jakožto nájemcem. S obsahem nájemní smlouvy byl nabyvatel seznámen před podpisem této smlouvy, což stvrzuje svým podpisem.</w:t>
      </w:r>
    </w:p>
    <w:p w14:paraId="3A43001B" w14:textId="77777777" w:rsidR="007539E7" w:rsidRDefault="007539E7" w:rsidP="00AB5EEE">
      <w:pPr>
        <w:pStyle w:val="vniontext"/>
        <w:widowControl/>
        <w:ind w:firstLine="0"/>
        <w:rPr>
          <w:rFonts w:ascii="Arial" w:hAnsi="Arial" w:cs="Arial"/>
          <w:color w:val="000000"/>
          <w:sz w:val="20"/>
          <w:szCs w:val="20"/>
        </w:rPr>
      </w:pPr>
    </w:p>
    <w:p w14:paraId="1EE3D145" w14:textId="64EEDA8B"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převáděné pozemky KÚ Nové Losiny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1581/30, KÚ Nové Losiny - </w:t>
      </w:r>
      <w:proofErr w:type="spellStart"/>
      <w:r>
        <w:rPr>
          <w:rFonts w:ascii="Arial" w:hAnsi="Arial" w:cs="Arial"/>
          <w:color w:val="000000"/>
          <w:sz w:val="20"/>
          <w:szCs w:val="20"/>
        </w:rPr>
        <w:t>parc</w:t>
      </w:r>
      <w:proofErr w:type="spellEnd"/>
      <w:r>
        <w:rPr>
          <w:rFonts w:ascii="Arial" w:hAnsi="Arial" w:cs="Arial"/>
          <w:color w:val="000000"/>
          <w:sz w:val="20"/>
          <w:szCs w:val="20"/>
        </w:rPr>
        <w:t>. č. 1581/2, jsou pronajaty.</w:t>
      </w:r>
    </w:p>
    <w:p w14:paraId="24E00375" w14:textId="77677713"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Užívací vztah k převáděným pozemkům je řešen nájemní smlouvou číslo 368N02/63, uzavřenou s </w:t>
      </w:r>
      <w:r w:rsidR="00A53D5B">
        <w:rPr>
          <w:rFonts w:ascii="Arial" w:hAnsi="Arial" w:cs="Arial"/>
          <w:color w:val="000000"/>
          <w:sz w:val="20"/>
          <w:szCs w:val="20"/>
        </w:rPr>
        <w:t>XXXXXX</w:t>
      </w:r>
      <w:r>
        <w:rPr>
          <w:rFonts w:ascii="Arial" w:hAnsi="Arial" w:cs="Arial"/>
          <w:color w:val="000000"/>
          <w:sz w:val="20"/>
          <w:szCs w:val="20"/>
        </w:rPr>
        <w:t xml:space="preserve"> </w:t>
      </w:r>
      <w:r w:rsidR="00A53D5B">
        <w:rPr>
          <w:rFonts w:ascii="Arial" w:hAnsi="Arial" w:cs="Arial"/>
          <w:color w:val="000000"/>
          <w:sz w:val="20"/>
          <w:szCs w:val="20"/>
        </w:rPr>
        <w:t>XXXXX</w:t>
      </w:r>
      <w:r>
        <w:rPr>
          <w:rFonts w:ascii="Arial" w:hAnsi="Arial" w:cs="Arial"/>
          <w:color w:val="000000"/>
          <w:sz w:val="20"/>
          <w:szCs w:val="20"/>
        </w:rPr>
        <w:t>, jakožto nájemcem. S obsahem nájemní smlouvy byl nabyvatel seznámen před podpisem této smlouvy, což stvrzuje svým podpisem.</w:t>
      </w:r>
    </w:p>
    <w:p w14:paraId="40F16C9B" w14:textId="77777777" w:rsidR="00AD2C21" w:rsidRDefault="00AD2C21" w:rsidP="00AB5EEE">
      <w:pPr>
        <w:pStyle w:val="vniontext"/>
        <w:widowControl/>
        <w:ind w:firstLine="0"/>
        <w:rPr>
          <w:rFonts w:ascii="Arial" w:hAnsi="Arial" w:cs="Arial"/>
          <w:color w:val="000000"/>
          <w:sz w:val="20"/>
          <w:szCs w:val="20"/>
        </w:rPr>
      </w:pPr>
    </w:p>
    <w:p w14:paraId="08E04CA1" w14:textId="377F1DC5"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Převáděné </w:t>
      </w:r>
      <w:proofErr w:type="gramStart"/>
      <w:r>
        <w:rPr>
          <w:rFonts w:ascii="Arial" w:hAnsi="Arial" w:cs="Arial"/>
          <w:color w:val="000000"/>
          <w:sz w:val="20"/>
          <w:szCs w:val="20"/>
        </w:rPr>
        <w:t>pozemky  KÚ</w:t>
      </w:r>
      <w:proofErr w:type="gramEnd"/>
      <w:r>
        <w:rPr>
          <w:rFonts w:ascii="Arial" w:hAnsi="Arial" w:cs="Arial"/>
          <w:color w:val="000000"/>
          <w:sz w:val="20"/>
          <w:szCs w:val="20"/>
        </w:rPr>
        <w:t xml:space="preserve"> Nové Losiny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1581/30, KÚ Nové Losiny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1581/2, jsou součástí společenstevní honitby č. 12 M 18/63, jejímž držitelem je HS Jindřichov. Na převáděné pozemky byla uzavřena dohoda o náhradě za užívání honebních pozemků. </w:t>
      </w:r>
    </w:p>
    <w:p w14:paraId="2E31BB23" w14:textId="5BC1682F"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 </w:t>
      </w:r>
    </w:p>
    <w:p w14:paraId="44E50BD3" w14:textId="77777777" w:rsidR="008A6435" w:rsidRPr="00D27771" w:rsidRDefault="008A6435">
      <w:pPr>
        <w:widowControl/>
        <w:jc w:val="both"/>
        <w:rPr>
          <w:rFonts w:ascii="Arial" w:hAnsi="Arial" w:cs="Arial"/>
          <w:lang w:val="en-US"/>
        </w:rPr>
      </w:pPr>
    </w:p>
    <w:p w14:paraId="22037CE3"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7ADAE521" w14:textId="77777777" w:rsidR="00AD4CDE" w:rsidRPr="00D27771" w:rsidRDefault="00AD4CDE">
      <w:pPr>
        <w:widowControl/>
        <w:rPr>
          <w:rFonts w:ascii="Arial" w:hAnsi="Arial" w:cs="Arial"/>
          <w:color w:val="000000"/>
        </w:rPr>
      </w:pPr>
    </w:p>
    <w:p w14:paraId="3A952CEF"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včetně součástí a příslušenství, přechází na nabyvatele vkladem do katastru nemovitostí. </w:t>
      </w:r>
    </w:p>
    <w:p w14:paraId="66FF57CE" w14:textId="77777777" w:rsidR="00AD4CDE" w:rsidRPr="00D27771" w:rsidRDefault="00AD4CDE" w:rsidP="00B868C7">
      <w:pPr>
        <w:pStyle w:val="vniontext"/>
        <w:widowControl/>
        <w:ind w:firstLine="0"/>
        <w:rPr>
          <w:rFonts w:ascii="Arial" w:hAnsi="Arial" w:cs="Arial"/>
          <w:sz w:val="20"/>
          <w:szCs w:val="20"/>
        </w:rPr>
      </w:pPr>
    </w:p>
    <w:p w14:paraId="6CD86EDF"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46225693" w14:textId="77777777" w:rsidR="003A69C2" w:rsidRPr="00D27771" w:rsidRDefault="003A69C2">
      <w:pPr>
        <w:pStyle w:val="vniontext"/>
        <w:widowControl/>
        <w:rPr>
          <w:rFonts w:ascii="Arial" w:hAnsi="Arial" w:cs="Arial"/>
          <w:sz w:val="20"/>
          <w:szCs w:val="20"/>
          <w:lang w:val="en-US"/>
        </w:rPr>
      </w:pPr>
    </w:p>
    <w:p w14:paraId="2E601F18" w14:textId="77777777"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 xml:space="preserve">SPÚ jako správce osobních údajů dle zákona č. 110/2019 Sb., o zpracování osobních údajů a platného nařízení (EU) 2016/679 (GDPR), tímto </w:t>
      </w:r>
      <w:proofErr w:type="gramStart"/>
      <w:r w:rsidRPr="00E569A9">
        <w:rPr>
          <w:rFonts w:ascii="Arial" w:hAnsi="Arial" w:cs="Arial"/>
          <w:lang w:eastAsia="en-US"/>
        </w:rPr>
        <w:t>informuje  ve</w:t>
      </w:r>
      <w:proofErr w:type="gramEnd"/>
      <w:r w:rsidRPr="00E569A9">
        <w:rPr>
          <w:rFonts w:ascii="Arial" w:hAnsi="Arial" w:cs="Arial"/>
          <w:lang w:eastAsia="en-US"/>
        </w:rPr>
        <w:t xml:space="preser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38959F74" w14:textId="77777777" w:rsidR="002B7458" w:rsidRDefault="002B7458" w:rsidP="00824EDF">
      <w:pPr>
        <w:pStyle w:val="vnintext"/>
        <w:ind w:firstLine="0"/>
        <w:rPr>
          <w:rFonts w:ascii="Arial" w:hAnsi="Arial" w:cs="Arial"/>
          <w:sz w:val="20"/>
          <w:szCs w:val="20"/>
        </w:rPr>
      </w:pPr>
    </w:p>
    <w:p w14:paraId="77F7A767"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2DE1393" w14:textId="77777777"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w:t>
      </w:r>
      <w:proofErr w:type="gramStart"/>
      <w:r w:rsidRPr="00683264">
        <w:rPr>
          <w:rFonts w:ascii="Arial" w:hAnsi="Arial" w:cs="Arial"/>
          <w:color w:val="000000" w:themeColor="text1"/>
          <w:lang w:eastAsia="en-US"/>
        </w:rPr>
        <w:t>v  souladu</w:t>
      </w:r>
      <w:proofErr w:type="gramEnd"/>
      <w:r w:rsidRPr="00683264">
        <w:rPr>
          <w:rFonts w:ascii="Arial" w:hAnsi="Arial" w:cs="Arial"/>
          <w:color w:val="000000" w:themeColor="text1"/>
          <w:lang w:eastAsia="en-US"/>
        </w:rPr>
        <w:t xml:space="preserve">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w:t>
      </w:r>
      <w:r w:rsidRPr="00683264">
        <w:rPr>
          <w:rFonts w:ascii="Arial" w:hAnsi="Arial" w:cs="Arial"/>
          <w:color w:val="000000" w:themeColor="text1"/>
          <w:lang w:eastAsia="en-US"/>
        </w:rPr>
        <w:lastRenderedPageBreak/>
        <w:t>§ 2 písm. s) zákona č. 499/2004 Sb. o archivnictví a spisové službě a o změně některých zákonů, ve znění pozdějších předpisů.</w:t>
      </w:r>
    </w:p>
    <w:p w14:paraId="5241A8EA"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3BF9F492" w14:textId="77777777" w:rsidR="00AD4CDE" w:rsidRPr="00D27771" w:rsidRDefault="00AD4CDE">
      <w:pPr>
        <w:widowControl/>
        <w:rPr>
          <w:rFonts w:ascii="Arial" w:hAnsi="Arial" w:cs="Arial"/>
          <w:color w:val="000000"/>
        </w:rPr>
      </w:pPr>
    </w:p>
    <w:p w14:paraId="7F285D87"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4A98F1BD" w14:textId="77777777" w:rsidR="00AD4CDE" w:rsidRPr="00D27771" w:rsidRDefault="00AD4CDE">
      <w:pPr>
        <w:widowControl/>
        <w:rPr>
          <w:rFonts w:ascii="Arial" w:hAnsi="Arial" w:cs="Arial"/>
          <w:color w:val="000000"/>
        </w:rPr>
      </w:pPr>
    </w:p>
    <w:p w14:paraId="687EB680"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602C3A58" w14:textId="77777777" w:rsidR="00AD4CDE" w:rsidRPr="00D27771" w:rsidRDefault="00AD4CDE">
      <w:pPr>
        <w:widowControl/>
        <w:rPr>
          <w:rFonts w:ascii="Arial" w:hAnsi="Arial" w:cs="Arial"/>
          <w:color w:val="000000"/>
        </w:rPr>
      </w:pPr>
    </w:p>
    <w:p w14:paraId="1BC726C0"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422652FD" w14:textId="77777777" w:rsidR="00AD4CDE" w:rsidRPr="00D27771" w:rsidRDefault="00AD4CDE">
      <w:pPr>
        <w:pStyle w:val="adresa"/>
        <w:widowControl/>
        <w:rPr>
          <w:rFonts w:ascii="Arial" w:hAnsi="Arial" w:cs="Arial"/>
          <w:color w:val="000000"/>
          <w:sz w:val="20"/>
          <w:szCs w:val="20"/>
        </w:rPr>
      </w:pPr>
    </w:p>
    <w:p w14:paraId="7B2D1F90" w14:textId="1B755311"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7539E7">
        <w:rPr>
          <w:rFonts w:ascii="Arial" w:hAnsi="Arial" w:cs="Arial"/>
          <w:color w:val="000000"/>
          <w:sz w:val="20"/>
          <w:szCs w:val="20"/>
        </w:rPr>
        <w:t xml:space="preserve"> Olomouci</w:t>
      </w:r>
      <w:r w:rsidRPr="00D27771">
        <w:rPr>
          <w:rFonts w:ascii="Arial" w:hAnsi="Arial" w:cs="Arial"/>
          <w:color w:val="000000"/>
          <w:sz w:val="20"/>
          <w:szCs w:val="20"/>
        </w:rPr>
        <w:t xml:space="preserve"> dne </w:t>
      </w:r>
      <w:r w:rsidR="00A53D5B">
        <w:rPr>
          <w:rFonts w:ascii="Arial" w:hAnsi="Arial" w:cs="Arial"/>
          <w:color w:val="000000"/>
          <w:sz w:val="20"/>
          <w:szCs w:val="20"/>
        </w:rPr>
        <w:t>8.7.2024</w:t>
      </w:r>
      <w:r w:rsidRPr="00D27771">
        <w:rPr>
          <w:rFonts w:ascii="Arial" w:hAnsi="Arial" w:cs="Arial"/>
          <w:color w:val="000000"/>
          <w:sz w:val="20"/>
          <w:szCs w:val="20"/>
        </w:rPr>
        <w:tab/>
        <w:t>V</w:t>
      </w:r>
      <w:r w:rsidR="00A53D5B">
        <w:rPr>
          <w:rFonts w:ascii="Arial" w:hAnsi="Arial" w:cs="Arial"/>
          <w:color w:val="000000"/>
          <w:sz w:val="20"/>
          <w:szCs w:val="20"/>
        </w:rPr>
        <w:t xml:space="preserve"> Hradci Králové </w:t>
      </w:r>
      <w:r w:rsidRPr="00D27771">
        <w:rPr>
          <w:rFonts w:ascii="Arial" w:hAnsi="Arial" w:cs="Arial"/>
          <w:color w:val="000000"/>
          <w:sz w:val="20"/>
          <w:szCs w:val="20"/>
        </w:rPr>
        <w:t>dne</w:t>
      </w:r>
      <w:r w:rsidR="00A53D5B">
        <w:rPr>
          <w:rFonts w:ascii="Arial" w:hAnsi="Arial" w:cs="Arial"/>
          <w:color w:val="000000"/>
          <w:sz w:val="20"/>
          <w:szCs w:val="20"/>
        </w:rPr>
        <w:t xml:space="preserve"> 20.6.2024</w:t>
      </w:r>
    </w:p>
    <w:p w14:paraId="0D20E00F"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414065F5" w14:textId="77777777" w:rsidR="00162E8E" w:rsidRDefault="00162E8E">
      <w:pPr>
        <w:pStyle w:val="adresa"/>
        <w:widowControl/>
        <w:tabs>
          <w:tab w:val="clear" w:pos="3402"/>
          <w:tab w:val="clear" w:pos="6237"/>
        </w:tabs>
        <w:rPr>
          <w:rFonts w:ascii="Arial" w:hAnsi="Arial" w:cs="Arial"/>
          <w:color w:val="000000"/>
          <w:sz w:val="20"/>
          <w:szCs w:val="20"/>
        </w:rPr>
      </w:pPr>
    </w:p>
    <w:p w14:paraId="3245324C" w14:textId="77777777" w:rsidR="007539E7" w:rsidRDefault="007539E7">
      <w:pPr>
        <w:pStyle w:val="adresa"/>
        <w:widowControl/>
        <w:tabs>
          <w:tab w:val="clear" w:pos="3402"/>
          <w:tab w:val="clear" w:pos="6237"/>
        </w:tabs>
        <w:rPr>
          <w:rFonts w:ascii="Arial" w:hAnsi="Arial" w:cs="Arial"/>
          <w:color w:val="000000"/>
          <w:sz w:val="20"/>
          <w:szCs w:val="20"/>
        </w:rPr>
      </w:pPr>
    </w:p>
    <w:p w14:paraId="683B5851" w14:textId="77777777" w:rsidR="007539E7" w:rsidRDefault="007539E7">
      <w:pPr>
        <w:pStyle w:val="adresa"/>
        <w:widowControl/>
        <w:tabs>
          <w:tab w:val="clear" w:pos="3402"/>
          <w:tab w:val="clear" w:pos="6237"/>
        </w:tabs>
        <w:rPr>
          <w:rFonts w:ascii="Arial" w:hAnsi="Arial" w:cs="Arial"/>
          <w:color w:val="000000"/>
          <w:sz w:val="20"/>
          <w:szCs w:val="20"/>
        </w:rPr>
      </w:pPr>
    </w:p>
    <w:p w14:paraId="2BFA3B03" w14:textId="77777777" w:rsidR="007539E7" w:rsidRDefault="007539E7">
      <w:pPr>
        <w:pStyle w:val="adresa"/>
        <w:widowControl/>
        <w:tabs>
          <w:tab w:val="clear" w:pos="3402"/>
          <w:tab w:val="clear" w:pos="6237"/>
        </w:tabs>
        <w:rPr>
          <w:rFonts w:ascii="Arial" w:hAnsi="Arial" w:cs="Arial"/>
          <w:color w:val="000000"/>
          <w:sz w:val="20"/>
          <w:szCs w:val="20"/>
        </w:rPr>
      </w:pPr>
    </w:p>
    <w:p w14:paraId="7C59690C" w14:textId="77777777" w:rsidR="007539E7" w:rsidRDefault="007539E7">
      <w:pPr>
        <w:pStyle w:val="adresa"/>
        <w:widowControl/>
        <w:tabs>
          <w:tab w:val="clear" w:pos="3402"/>
          <w:tab w:val="clear" w:pos="6237"/>
        </w:tabs>
        <w:rPr>
          <w:rFonts w:ascii="Arial" w:hAnsi="Arial" w:cs="Arial"/>
          <w:color w:val="000000"/>
          <w:sz w:val="20"/>
          <w:szCs w:val="20"/>
        </w:rPr>
      </w:pPr>
    </w:p>
    <w:p w14:paraId="1ADF7161" w14:textId="77777777" w:rsidR="007539E7" w:rsidRPr="00D27771" w:rsidRDefault="007539E7">
      <w:pPr>
        <w:pStyle w:val="adresa"/>
        <w:widowControl/>
        <w:tabs>
          <w:tab w:val="clear" w:pos="3402"/>
          <w:tab w:val="clear" w:pos="6237"/>
        </w:tabs>
        <w:rPr>
          <w:rFonts w:ascii="Arial" w:hAnsi="Arial" w:cs="Arial"/>
          <w:color w:val="000000"/>
          <w:sz w:val="20"/>
          <w:szCs w:val="20"/>
        </w:rPr>
      </w:pPr>
    </w:p>
    <w:p w14:paraId="5E943EEB" w14:textId="77777777"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783EB22E" w14:textId="77777777" w:rsidR="001914D2" w:rsidRPr="00D27771" w:rsidRDefault="00DF6D39"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184695BC" w14:textId="77777777"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p>
    <w:p w14:paraId="5F27D3C3" w14:textId="77777777" w:rsidR="007539E7"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ředitel Krajského pozemkového úřadu</w:t>
      </w:r>
    </w:p>
    <w:p w14:paraId="66EB0D0F" w14:textId="15F3C18D"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pro Olomoucký kraj </w:t>
      </w:r>
    </w:p>
    <w:p w14:paraId="6260E864"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JUDr. Roman Brnčal, LL.M. </w:t>
      </w:r>
      <w:r w:rsidRPr="00D27771">
        <w:rPr>
          <w:rFonts w:ascii="Arial" w:hAnsi="Arial" w:cs="Arial"/>
          <w:color w:val="000000"/>
          <w:sz w:val="20"/>
          <w:szCs w:val="20"/>
        </w:rPr>
        <w:tab/>
        <w:t xml:space="preserve">Krejčová Vlasta </w:t>
      </w:r>
    </w:p>
    <w:p w14:paraId="3AC02C67"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30BC3D80" w14:textId="77777777" w:rsidR="007539E7" w:rsidRDefault="007539E7" w:rsidP="00E262FD">
      <w:pPr>
        <w:pStyle w:val="adresa"/>
        <w:widowControl/>
        <w:tabs>
          <w:tab w:val="clear" w:pos="3402"/>
          <w:tab w:val="clear" w:pos="6237"/>
          <w:tab w:val="left" w:pos="5103"/>
        </w:tabs>
        <w:rPr>
          <w:rFonts w:ascii="Arial" w:hAnsi="Arial" w:cs="Arial"/>
          <w:color w:val="000000"/>
          <w:sz w:val="20"/>
          <w:szCs w:val="20"/>
        </w:rPr>
      </w:pPr>
    </w:p>
    <w:p w14:paraId="72665A74" w14:textId="77777777" w:rsidR="007539E7" w:rsidRDefault="007539E7" w:rsidP="00E262FD">
      <w:pPr>
        <w:pStyle w:val="adresa"/>
        <w:widowControl/>
        <w:tabs>
          <w:tab w:val="clear" w:pos="3402"/>
          <w:tab w:val="clear" w:pos="6237"/>
          <w:tab w:val="left" w:pos="5103"/>
        </w:tabs>
        <w:rPr>
          <w:rFonts w:ascii="Arial" w:hAnsi="Arial" w:cs="Arial"/>
          <w:color w:val="000000"/>
          <w:sz w:val="20"/>
          <w:szCs w:val="20"/>
        </w:rPr>
      </w:pPr>
    </w:p>
    <w:p w14:paraId="7E959BB3" w14:textId="77777777" w:rsidR="007539E7" w:rsidRDefault="007539E7" w:rsidP="00E262FD">
      <w:pPr>
        <w:pStyle w:val="adresa"/>
        <w:widowControl/>
        <w:tabs>
          <w:tab w:val="clear" w:pos="3402"/>
          <w:tab w:val="clear" w:pos="6237"/>
          <w:tab w:val="left" w:pos="5103"/>
        </w:tabs>
        <w:rPr>
          <w:rFonts w:ascii="Arial" w:hAnsi="Arial" w:cs="Arial"/>
          <w:color w:val="000000"/>
          <w:sz w:val="20"/>
          <w:szCs w:val="20"/>
        </w:rPr>
      </w:pPr>
    </w:p>
    <w:p w14:paraId="797450B8" w14:textId="7705E22C" w:rsidR="00F86F31" w:rsidRPr="00D27771" w:rsidRDefault="007539E7" w:rsidP="00E262FD">
      <w:pPr>
        <w:pStyle w:val="adresa"/>
        <w:widowControl/>
        <w:tabs>
          <w:tab w:val="clear" w:pos="3402"/>
          <w:tab w:val="clear" w:pos="6237"/>
          <w:tab w:val="left" w:pos="5103"/>
        </w:tabs>
        <w:rPr>
          <w:rFonts w:ascii="Arial" w:hAnsi="Arial" w:cs="Arial"/>
          <w:color w:val="000000"/>
          <w:sz w:val="20"/>
          <w:szCs w:val="20"/>
        </w:rPr>
      </w:pPr>
      <w:r>
        <w:rPr>
          <w:rFonts w:ascii="Arial" w:hAnsi="Arial" w:cs="Arial"/>
          <w:color w:val="000000"/>
          <w:sz w:val="20"/>
          <w:szCs w:val="20"/>
        </w:rPr>
        <w:t>…………………………………………………………..</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t xml:space="preserve"> </w:t>
      </w:r>
    </w:p>
    <w:p w14:paraId="7E4992DC"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42C7B25C" w14:textId="77777777" w:rsidR="007539E7"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w:t>
      </w:r>
    </w:p>
    <w:p w14:paraId="6793F10A" w14:textId="37C2AF31"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pro Olomoucký kraj </w:t>
      </w:r>
      <w:r w:rsidRPr="00D27771">
        <w:rPr>
          <w:rFonts w:ascii="Arial" w:hAnsi="Arial" w:cs="Arial"/>
          <w:color w:val="000000"/>
          <w:sz w:val="20"/>
          <w:szCs w:val="20"/>
        </w:rPr>
        <w:tab/>
        <w:t xml:space="preserve"> </w:t>
      </w:r>
    </w:p>
    <w:p w14:paraId="3192F4DC" w14:textId="77777777" w:rsidR="00F86F31" w:rsidRPr="005E5F83" w:rsidRDefault="00F86F31" w:rsidP="00E262FD">
      <w:pPr>
        <w:pStyle w:val="adresa"/>
        <w:widowControl/>
        <w:tabs>
          <w:tab w:val="clear" w:pos="3402"/>
          <w:tab w:val="clear" w:pos="6237"/>
          <w:tab w:val="left" w:pos="5103"/>
        </w:tabs>
        <w:rPr>
          <w:rFonts w:ascii="Arial" w:hAnsi="Arial" w:cs="Arial"/>
          <w:color w:val="000000"/>
          <w:sz w:val="20"/>
          <w:szCs w:val="20"/>
          <w:lang w:val="en-US"/>
        </w:rPr>
      </w:pPr>
      <w:r w:rsidRPr="00D27771">
        <w:rPr>
          <w:rFonts w:ascii="Arial" w:hAnsi="Arial" w:cs="Arial"/>
          <w:color w:val="000000"/>
          <w:sz w:val="20"/>
          <w:szCs w:val="20"/>
        </w:rPr>
        <w:t>Ing. Alena Dostálová</w:t>
      </w:r>
    </w:p>
    <w:p w14:paraId="6DC868CC" w14:textId="77777777" w:rsidR="00F722EF" w:rsidRPr="00D27771" w:rsidRDefault="00F722EF">
      <w:pPr>
        <w:widowControl/>
        <w:rPr>
          <w:rFonts w:ascii="Arial" w:hAnsi="Arial" w:cs="Arial"/>
          <w:color w:val="000000"/>
        </w:rPr>
      </w:pPr>
    </w:p>
    <w:p w14:paraId="3C6941E3" w14:textId="77777777" w:rsidR="003315E7" w:rsidRPr="00D27771" w:rsidRDefault="003315E7">
      <w:pPr>
        <w:widowControl/>
        <w:rPr>
          <w:rFonts w:ascii="Arial" w:hAnsi="Arial" w:cs="Arial"/>
          <w:color w:val="000000"/>
        </w:rPr>
      </w:pPr>
    </w:p>
    <w:p w14:paraId="2D116AF9" w14:textId="0B82F66D" w:rsidR="00C5124F" w:rsidRPr="00D27771" w:rsidRDefault="00AD4CDE">
      <w:pPr>
        <w:widowControl/>
        <w:rPr>
          <w:rFonts w:ascii="Arial" w:hAnsi="Arial" w:cs="Arial"/>
          <w:color w:val="000000"/>
        </w:rPr>
      </w:pPr>
      <w:r w:rsidRPr="00D27771">
        <w:rPr>
          <w:rFonts w:ascii="Arial" w:hAnsi="Arial" w:cs="Arial"/>
          <w:color w:val="000000"/>
        </w:rPr>
        <w:t>Za správnost:</w:t>
      </w:r>
      <w:r w:rsidR="007539E7">
        <w:rPr>
          <w:rFonts w:ascii="Arial" w:hAnsi="Arial" w:cs="Arial"/>
          <w:color w:val="000000"/>
        </w:rPr>
        <w:t xml:space="preserve"> M. Člupná ……….</w:t>
      </w:r>
    </w:p>
    <w:p w14:paraId="10418D34" w14:textId="77777777" w:rsidR="00091141" w:rsidRPr="00D27771" w:rsidRDefault="00091141">
      <w:pPr>
        <w:widowControl/>
        <w:rPr>
          <w:rFonts w:ascii="Arial" w:hAnsi="Arial" w:cs="Arial"/>
          <w:color w:val="000000"/>
        </w:rPr>
      </w:pPr>
    </w:p>
    <w:p w14:paraId="2FFEF4F0" w14:textId="77777777" w:rsidR="0081770D" w:rsidRPr="00D27771" w:rsidRDefault="0081770D">
      <w:pPr>
        <w:widowControl/>
        <w:rPr>
          <w:rFonts w:ascii="Arial" w:hAnsi="Arial" w:cs="Arial"/>
          <w:color w:val="000000"/>
        </w:rPr>
      </w:pPr>
    </w:p>
    <w:p w14:paraId="63076A9C"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w:t>
      </w:r>
      <w:r w:rsidR="005E5F83">
        <w:rPr>
          <w:rFonts w:ascii="Arial" w:hAnsi="Arial" w:cs="Arial"/>
          <w:color w:val="000000"/>
          <w:lang w:val="en-US"/>
        </w:rPr>
        <w:t>v</w:t>
      </w:r>
      <w:proofErr w:type="spellEnd"/>
      <w:r w:rsidR="005E5F83">
        <w:rPr>
          <w:rFonts w:ascii="Arial" w:hAnsi="Arial" w:cs="Arial"/>
          <w:color w:val="000000"/>
          <w:lang w:val="en-US"/>
        </w:rPr>
        <w:t xml:space="preserve"> </w:t>
      </w:r>
      <w:r w:rsidR="005E5F83">
        <w:rPr>
          <w:rFonts w:ascii="Arial" w:hAnsi="Arial" w:cs="Arial"/>
        </w:rPr>
        <w:t>ve znění pozdějších předpisů.</w:t>
      </w:r>
    </w:p>
    <w:p w14:paraId="2E91D131" w14:textId="77777777" w:rsidR="00125ACF" w:rsidRPr="00D27771" w:rsidRDefault="00125ACF">
      <w:pPr>
        <w:widowControl/>
        <w:rPr>
          <w:rFonts w:ascii="Arial" w:hAnsi="Arial" w:cs="Arial"/>
          <w:color w:val="000000"/>
          <w:lang w:val="en-US"/>
        </w:rPr>
      </w:pPr>
    </w:p>
    <w:p w14:paraId="2B131B92"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1715708E"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2C8BBA20" w14:textId="77777777" w:rsidR="00125ACF" w:rsidRPr="00D27771" w:rsidRDefault="00125ACF">
      <w:pPr>
        <w:widowControl/>
        <w:rPr>
          <w:rFonts w:ascii="Arial" w:hAnsi="Arial" w:cs="Arial"/>
          <w:color w:val="000000"/>
          <w:lang w:val="en-US"/>
        </w:rPr>
      </w:pPr>
    </w:p>
    <w:p w14:paraId="07701C7E"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7301D075"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14:paraId="27A70BAC" w14:textId="77777777" w:rsidR="00125ACF" w:rsidRDefault="00125ACF">
      <w:pPr>
        <w:widowControl/>
        <w:rPr>
          <w:rFonts w:ascii="Arial" w:hAnsi="Arial" w:cs="Arial"/>
          <w:b/>
          <w:color w:val="000000"/>
          <w:lang w:val="en-US"/>
        </w:rPr>
      </w:pPr>
    </w:p>
    <w:p w14:paraId="4E778001"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59767AE2"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315505BF" w14:textId="77777777" w:rsidR="00F36629" w:rsidRDefault="00F36629">
      <w:pPr>
        <w:widowControl/>
        <w:rPr>
          <w:rFonts w:ascii="Arial" w:hAnsi="Arial" w:cs="Arial"/>
          <w:b/>
          <w:color w:val="000000"/>
          <w:lang w:val="en-US"/>
        </w:rPr>
      </w:pPr>
    </w:p>
    <w:p w14:paraId="5A581E38"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18C29F5"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793246C9" w14:textId="77777777" w:rsidR="0081770D" w:rsidRPr="00D27771" w:rsidRDefault="0081770D">
      <w:pPr>
        <w:widowControl/>
        <w:rPr>
          <w:rFonts w:ascii="Arial" w:hAnsi="Arial" w:cs="Arial"/>
          <w:color w:val="000000"/>
        </w:rPr>
      </w:pPr>
    </w:p>
    <w:p w14:paraId="18D2825C" w14:textId="77777777" w:rsidR="00C820A8" w:rsidRPr="00D27771" w:rsidRDefault="00C820A8">
      <w:pPr>
        <w:widowControl/>
        <w:rPr>
          <w:rFonts w:ascii="Arial" w:hAnsi="Arial" w:cs="Arial"/>
          <w:color w:val="000000"/>
        </w:rPr>
      </w:pPr>
      <w:r w:rsidRPr="00D27771">
        <w:rPr>
          <w:rFonts w:ascii="Arial" w:hAnsi="Arial" w:cs="Arial"/>
          <w:color w:val="000000"/>
        </w:rPr>
        <w:t>V ………………………………………………………………………</w:t>
      </w:r>
    </w:p>
    <w:p w14:paraId="5EDFD3AB" w14:textId="77777777" w:rsidR="00C820A8" w:rsidRPr="00D27771" w:rsidRDefault="00C820A8">
      <w:pPr>
        <w:widowControl/>
        <w:rPr>
          <w:rFonts w:ascii="Arial" w:hAnsi="Arial" w:cs="Arial"/>
          <w:color w:val="000000"/>
          <w:lang w:val="en-US"/>
        </w:rPr>
      </w:pPr>
      <w:proofErr w:type="gramStart"/>
      <w:r w:rsidRPr="00D27771">
        <w:rPr>
          <w:rFonts w:ascii="Arial" w:hAnsi="Arial" w:cs="Arial"/>
          <w:color w:val="000000"/>
        </w:rPr>
        <w:t>dne  …</w:t>
      </w:r>
      <w:proofErr w:type="gramEnd"/>
      <w:r w:rsidRPr="00D27771">
        <w:rPr>
          <w:rFonts w:ascii="Arial" w:hAnsi="Arial" w:cs="Arial"/>
          <w:color w:val="000000"/>
        </w:rPr>
        <w:t>…………………………………………………………………</w:t>
      </w:r>
    </w:p>
    <w:p w14:paraId="4BC83591" w14:textId="77777777" w:rsidR="00225878" w:rsidRPr="00D27771" w:rsidRDefault="00225878">
      <w:pPr>
        <w:widowControl/>
        <w:rPr>
          <w:rFonts w:ascii="Arial" w:hAnsi="Arial" w:cs="Arial"/>
          <w:color w:val="000000"/>
          <w:lang w:val="en-US"/>
        </w:rPr>
      </w:pPr>
    </w:p>
    <w:p w14:paraId="5ABBCB79" w14:textId="77777777" w:rsidR="00AB3D96" w:rsidRPr="00D27771" w:rsidRDefault="00AB3D96">
      <w:pPr>
        <w:widowControl/>
        <w:rPr>
          <w:rFonts w:ascii="Arial" w:hAnsi="Arial" w:cs="Arial"/>
          <w:color w:val="000000"/>
        </w:rPr>
      </w:pPr>
    </w:p>
    <w:p w14:paraId="7179CBF4" w14:textId="53891F3D" w:rsidR="00AD4CDE" w:rsidRPr="00D27771" w:rsidRDefault="00AD4CDE">
      <w:pPr>
        <w:widowControl/>
        <w:rPr>
          <w:rFonts w:ascii="Arial" w:hAnsi="Arial" w:cs="Arial"/>
          <w:color w:val="000000"/>
        </w:rPr>
      </w:pPr>
      <w:r w:rsidRPr="00D27771">
        <w:rPr>
          <w:rFonts w:ascii="Arial" w:hAnsi="Arial" w:cs="Arial"/>
          <w:color w:val="000000"/>
        </w:rPr>
        <w:t>ID čísla převáděných nemovitostí: 50786</w:t>
      </w:r>
      <w:r w:rsidR="007539E7">
        <w:rPr>
          <w:rFonts w:ascii="Arial" w:hAnsi="Arial" w:cs="Arial"/>
          <w:color w:val="000000"/>
        </w:rPr>
        <w:t>63</w:t>
      </w:r>
      <w:r w:rsidRPr="00D27771">
        <w:rPr>
          <w:rFonts w:ascii="Arial" w:hAnsi="Arial" w:cs="Arial"/>
          <w:color w:val="000000"/>
        </w:rPr>
        <w:t>, 50787</w:t>
      </w:r>
      <w:r w:rsidR="007539E7">
        <w:rPr>
          <w:rFonts w:ascii="Arial" w:hAnsi="Arial" w:cs="Arial"/>
          <w:color w:val="000000"/>
        </w:rPr>
        <w:t>63</w:t>
      </w:r>
      <w:r w:rsidRPr="00D27771">
        <w:rPr>
          <w:rFonts w:ascii="Arial" w:hAnsi="Arial" w:cs="Arial"/>
          <w:color w:val="000000"/>
        </w:rPr>
        <w:t>, 48518</w:t>
      </w:r>
      <w:r w:rsidR="007539E7">
        <w:rPr>
          <w:rFonts w:ascii="Arial" w:hAnsi="Arial" w:cs="Arial"/>
          <w:color w:val="000000"/>
        </w:rPr>
        <w:t>63</w:t>
      </w:r>
      <w:r w:rsidRPr="00D27771">
        <w:rPr>
          <w:rFonts w:ascii="Arial" w:hAnsi="Arial" w:cs="Arial"/>
          <w:color w:val="000000"/>
        </w:rPr>
        <w:t>, 15133</w:t>
      </w:r>
      <w:r w:rsidR="007539E7">
        <w:rPr>
          <w:rFonts w:ascii="Arial" w:hAnsi="Arial" w:cs="Arial"/>
          <w:color w:val="000000"/>
        </w:rPr>
        <w:t>63</w:t>
      </w:r>
      <w:r w:rsidRPr="00D27771">
        <w:rPr>
          <w:rFonts w:ascii="Arial" w:hAnsi="Arial" w:cs="Arial"/>
          <w:color w:val="000000"/>
        </w:rPr>
        <w:t xml:space="preserve">  </w:t>
      </w:r>
    </w:p>
    <w:p w14:paraId="6892382A" w14:textId="77777777" w:rsidR="00AD4CDE" w:rsidRPr="00D27771" w:rsidRDefault="00AD4CDE">
      <w:pPr>
        <w:widowControl/>
        <w:rPr>
          <w:rFonts w:ascii="Arial" w:hAnsi="Arial" w:cs="Arial"/>
          <w:color w:val="000000"/>
        </w:rPr>
      </w:pPr>
    </w:p>
    <w:p w14:paraId="4C818C15" w14:textId="77777777" w:rsidR="00AD4CDE" w:rsidRPr="00D27771" w:rsidRDefault="00AD4CDE">
      <w:pPr>
        <w:widowControl/>
        <w:rPr>
          <w:rFonts w:ascii="Arial" w:hAnsi="Arial" w:cs="Arial"/>
        </w:rPr>
      </w:pPr>
      <w:r w:rsidRPr="00D27771">
        <w:rPr>
          <w:rFonts w:ascii="Arial" w:hAnsi="Arial" w:cs="Arial"/>
          <w:color w:val="000000"/>
        </w:rPr>
        <w:t xml:space="preserve">Datum tisku: 5. 6. </w:t>
      </w:r>
      <w:proofErr w:type="gramStart"/>
      <w:r w:rsidRPr="00D27771">
        <w:rPr>
          <w:rFonts w:ascii="Arial" w:hAnsi="Arial" w:cs="Arial"/>
          <w:color w:val="000000"/>
        </w:rPr>
        <w:t>2024  Verze</w:t>
      </w:r>
      <w:proofErr w:type="gramEnd"/>
      <w:r w:rsidRPr="00D27771">
        <w:rPr>
          <w:rFonts w:ascii="Arial" w:hAnsi="Arial" w:cs="Arial"/>
          <w:color w:val="000000"/>
        </w:rPr>
        <w:t xml:space="preserve"> programu Restituce: 7.00</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15211"/>
    <w:rsid w:val="00051722"/>
    <w:rsid w:val="0007035E"/>
    <w:rsid w:val="0008169E"/>
    <w:rsid w:val="000900B7"/>
    <w:rsid w:val="00091141"/>
    <w:rsid w:val="00096F74"/>
    <w:rsid w:val="000A3D59"/>
    <w:rsid w:val="000B4D5B"/>
    <w:rsid w:val="000C7506"/>
    <w:rsid w:val="000F61EA"/>
    <w:rsid w:val="001015DC"/>
    <w:rsid w:val="00121B78"/>
    <w:rsid w:val="0012285A"/>
    <w:rsid w:val="00125ACF"/>
    <w:rsid w:val="0013258E"/>
    <w:rsid w:val="00150EBF"/>
    <w:rsid w:val="00162E8E"/>
    <w:rsid w:val="00165114"/>
    <w:rsid w:val="001914D2"/>
    <w:rsid w:val="00196594"/>
    <w:rsid w:val="001965CB"/>
    <w:rsid w:val="001A27D9"/>
    <w:rsid w:val="001A7B2C"/>
    <w:rsid w:val="001B1532"/>
    <w:rsid w:val="001B6217"/>
    <w:rsid w:val="001D1353"/>
    <w:rsid w:val="001E5055"/>
    <w:rsid w:val="0022182F"/>
    <w:rsid w:val="00225878"/>
    <w:rsid w:val="00231BB2"/>
    <w:rsid w:val="002A1AB9"/>
    <w:rsid w:val="002A2A4B"/>
    <w:rsid w:val="002B7458"/>
    <w:rsid w:val="002C7AD6"/>
    <w:rsid w:val="002D163D"/>
    <w:rsid w:val="002E0BC1"/>
    <w:rsid w:val="00306639"/>
    <w:rsid w:val="003271AE"/>
    <w:rsid w:val="003315E7"/>
    <w:rsid w:val="003970C3"/>
    <w:rsid w:val="003A69C2"/>
    <w:rsid w:val="00407016"/>
    <w:rsid w:val="0043267F"/>
    <w:rsid w:val="0044037E"/>
    <w:rsid w:val="00475830"/>
    <w:rsid w:val="00490EB1"/>
    <w:rsid w:val="004934BF"/>
    <w:rsid w:val="00511ECA"/>
    <w:rsid w:val="00512785"/>
    <w:rsid w:val="00540A55"/>
    <w:rsid w:val="00547094"/>
    <w:rsid w:val="005A5801"/>
    <w:rsid w:val="005D63C4"/>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539E7"/>
    <w:rsid w:val="0078597A"/>
    <w:rsid w:val="00796D9F"/>
    <w:rsid w:val="007A250F"/>
    <w:rsid w:val="007B3E1D"/>
    <w:rsid w:val="007C7082"/>
    <w:rsid w:val="007F0009"/>
    <w:rsid w:val="0080386C"/>
    <w:rsid w:val="008163EB"/>
    <w:rsid w:val="00817045"/>
    <w:rsid w:val="0081770D"/>
    <w:rsid w:val="00824EDF"/>
    <w:rsid w:val="00835624"/>
    <w:rsid w:val="0086454B"/>
    <w:rsid w:val="00887698"/>
    <w:rsid w:val="008A6435"/>
    <w:rsid w:val="008D75D8"/>
    <w:rsid w:val="008E6434"/>
    <w:rsid w:val="00907E57"/>
    <w:rsid w:val="0092179A"/>
    <w:rsid w:val="0092362B"/>
    <w:rsid w:val="00924A3D"/>
    <w:rsid w:val="009519F9"/>
    <w:rsid w:val="00987BE8"/>
    <w:rsid w:val="009D5879"/>
    <w:rsid w:val="009D7CA0"/>
    <w:rsid w:val="00A21330"/>
    <w:rsid w:val="00A21E60"/>
    <w:rsid w:val="00A22F0A"/>
    <w:rsid w:val="00A53D5B"/>
    <w:rsid w:val="00A616E9"/>
    <w:rsid w:val="00A67E42"/>
    <w:rsid w:val="00A70B02"/>
    <w:rsid w:val="00A75281"/>
    <w:rsid w:val="00A75704"/>
    <w:rsid w:val="00AA11EB"/>
    <w:rsid w:val="00AA130A"/>
    <w:rsid w:val="00AB3D96"/>
    <w:rsid w:val="00AB5EEE"/>
    <w:rsid w:val="00AD2C21"/>
    <w:rsid w:val="00AD4CDE"/>
    <w:rsid w:val="00AF52AA"/>
    <w:rsid w:val="00B01442"/>
    <w:rsid w:val="00B11680"/>
    <w:rsid w:val="00B2414E"/>
    <w:rsid w:val="00B631AE"/>
    <w:rsid w:val="00B70A94"/>
    <w:rsid w:val="00B868C7"/>
    <w:rsid w:val="00BC3F00"/>
    <w:rsid w:val="00BC52BE"/>
    <w:rsid w:val="00BC7680"/>
    <w:rsid w:val="00BE6FC3"/>
    <w:rsid w:val="00BF579A"/>
    <w:rsid w:val="00C20383"/>
    <w:rsid w:val="00C328C6"/>
    <w:rsid w:val="00C5124F"/>
    <w:rsid w:val="00C820A8"/>
    <w:rsid w:val="00C90E09"/>
    <w:rsid w:val="00C936B8"/>
    <w:rsid w:val="00CD4C2E"/>
    <w:rsid w:val="00CF1E23"/>
    <w:rsid w:val="00D27771"/>
    <w:rsid w:val="00D3238F"/>
    <w:rsid w:val="00D75B4F"/>
    <w:rsid w:val="00DB4679"/>
    <w:rsid w:val="00DC5978"/>
    <w:rsid w:val="00DE4537"/>
    <w:rsid w:val="00DF2443"/>
    <w:rsid w:val="00DF4838"/>
    <w:rsid w:val="00DF6D39"/>
    <w:rsid w:val="00E03B26"/>
    <w:rsid w:val="00E23DFA"/>
    <w:rsid w:val="00E262FD"/>
    <w:rsid w:val="00E569A9"/>
    <w:rsid w:val="00E64305"/>
    <w:rsid w:val="00E87358"/>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4F4A2"/>
  <w15:docId w15:val="{CAA83658-3056-4FE4-AC20-C3E5EDBF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6434"/>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00917">
      <w:marLeft w:val="0"/>
      <w:marRight w:val="0"/>
      <w:marTop w:val="0"/>
      <w:marBottom w:val="0"/>
      <w:divBdr>
        <w:top w:val="none" w:sz="0" w:space="0" w:color="auto"/>
        <w:left w:val="none" w:sz="0" w:space="0" w:color="auto"/>
        <w:bottom w:val="none" w:sz="0" w:space="0" w:color="auto"/>
        <w:right w:val="none" w:sz="0" w:space="0" w:color="auto"/>
      </w:divBdr>
    </w:div>
    <w:div w:id="83600091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1581</Words>
  <Characters>9328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Člupná Michaela Ing.</dc:creator>
  <cp:keywords/>
  <dc:description/>
  <cp:lastModifiedBy>Člupná Michaela Ing.</cp:lastModifiedBy>
  <cp:revision>2</cp:revision>
  <cp:lastPrinted>2024-06-06T08:28:00Z</cp:lastPrinted>
  <dcterms:created xsi:type="dcterms:W3CDTF">2024-07-08T07:09:00Z</dcterms:created>
  <dcterms:modified xsi:type="dcterms:W3CDTF">2024-07-08T07:09:00Z</dcterms:modified>
</cp:coreProperties>
</file>