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9880" type="#_x0000_t202" filled="false" stroked="false">
            <v:textbox inset="0,0,0,0">
              <w:txbxContent>
                <w:p>
                  <w:pPr>
                    <w:pStyle w:val="BodyText"/>
                    <w:rPr>
                      <w:rFonts w:ascii="Times New Roman"/>
                      <w:sz w:val="22"/>
                    </w:rPr>
                  </w:pPr>
                </w:p>
                <w:p>
                  <w:pPr>
                    <w:pStyle w:val="BodyText"/>
                    <w:spacing w:before="5"/>
                    <w:rPr>
                      <w:rFonts w:ascii="Times New Roman"/>
                      <w:sz w:val="32"/>
                    </w:rPr>
                  </w:pPr>
                </w:p>
                <w:p>
                  <w:pPr>
                    <w:spacing w:line="205" w:lineRule="exact" w:before="0"/>
                    <w:ind w:left="2743" w:right="0" w:firstLine="0"/>
                    <w:jc w:val="left"/>
                    <w:rPr>
                      <w:b/>
                      <w:sz w:val="20"/>
                    </w:rPr>
                  </w:pPr>
                  <w:r>
                    <w:rPr>
                      <w:b/>
                      <w:w w:val="105"/>
                      <w:sz w:val="20"/>
                    </w:rPr>
                    <w:t>Financováno</w:t>
                  </w:r>
                </w:p>
                <w:p>
                  <w:pPr>
                    <w:tabs>
                      <w:tab w:pos="5865" w:val="left" w:leader="none"/>
                    </w:tabs>
                    <w:spacing w:line="224" w:lineRule="exact" w:before="0"/>
                    <w:ind w:left="126" w:right="0" w:firstLine="0"/>
                    <w:jc w:val="center"/>
                    <w:rPr>
                      <w:b/>
                      <w:sz w:val="17"/>
                    </w:rPr>
                  </w:pPr>
                  <w:r>
                    <w:rPr>
                      <w:b/>
                      <w:sz w:val="20"/>
                    </w:rPr>
                    <w:t>Evropskou</w:t>
                  </w:r>
                  <w:r>
                    <w:rPr>
                      <w:b/>
                      <w:spacing w:val="37"/>
                      <w:sz w:val="20"/>
                    </w:rPr>
                    <w:t> </w:t>
                  </w:r>
                  <w:r>
                    <w:rPr>
                      <w:b/>
                      <w:sz w:val="20"/>
                    </w:rPr>
                    <w:t>unií</w:t>
                    <w:tab/>
                  </w:r>
                  <w:r>
                    <w:rPr>
                      <w:b/>
                      <w:position w:val="10"/>
                      <w:sz w:val="17"/>
                    </w:rPr>
                    <w:t>NÁRODNÍ</w:t>
                  </w:r>
                </w:p>
                <w:p>
                  <w:pPr>
                    <w:spacing w:line="129" w:lineRule="exact" w:before="0"/>
                    <w:ind w:left="0" w:right="2199" w:firstLine="0"/>
                    <w:jc w:val="right"/>
                    <w:rPr>
                      <w:b/>
                      <w:sz w:val="17"/>
                    </w:rPr>
                  </w:pPr>
                  <w:r>
                    <w:rPr>
                      <w:b/>
                      <w:sz w:val="17"/>
                    </w:rPr>
                    <w:t>PLÁN OBNOVY</w:t>
                  </w:r>
                </w:p>
                <w:p>
                  <w:pPr>
                    <w:spacing w:line="193" w:lineRule="exact" w:before="0"/>
                    <w:ind w:left="2736" w:right="0" w:firstLine="0"/>
                    <w:jc w:val="left"/>
                    <w:rPr>
                      <w:sz w:val="18"/>
                    </w:rPr>
                  </w:pPr>
                  <w:r>
                    <w:rPr>
                      <w:sz w:val="18"/>
                    </w:rPr>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163"/>
                    <w:ind w:left="109" w:right="0" w:firstLine="0"/>
                    <w:jc w:val="center"/>
                    <w:rPr>
                      <w:b/>
                      <w:sz w:val="28"/>
                    </w:rPr>
                  </w:pPr>
                  <w:r>
                    <w:rPr>
                      <w:b/>
                      <w:sz w:val="28"/>
                    </w:rPr>
                    <w:t>SMLOUVA  O</w:t>
                  </w:r>
                  <w:r>
                    <w:rPr>
                      <w:b/>
                      <w:spacing w:val="66"/>
                      <w:sz w:val="28"/>
                    </w:rPr>
                    <w:t> </w:t>
                  </w:r>
                  <w:r>
                    <w:rPr>
                      <w:b/>
                      <w:sz w:val="28"/>
                    </w:rPr>
                    <w:t>DÍLO</w:t>
                  </w:r>
                </w:p>
                <w:p>
                  <w:pPr>
                    <w:spacing w:before="124"/>
                    <w:ind w:left="109" w:right="0" w:firstLine="0"/>
                    <w:jc w:val="center"/>
                    <w:rPr>
                      <w:b/>
                      <w:sz w:val="24"/>
                    </w:rPr>
                  </w:pPr>
                  <w:r>
                    <w:rPr>
                      <w:b/>
                      <w:sz w:val="24"/>
                    </w:rPr>
                    <w:t>č. SMLDEU-37-86/2024</w:t>
                  </w:r>
                </w:p>
                <w:p>
                  <w:pPr>
                    <w:pStyle w:val="BodyText"/>
                    <w:rPr>
                      <w:rFonts w:ascii="Times New Roman"/>
                      <w:sz w:val="26"/>
                    </w:rPr>
                  </w:pPr>
                </w:p>
                <w:p>
                  <w:pPr>
                    <w:spacing w:before="161"/>
                    <w:ind w:left="5118" w:right="4607" w:firstLine="475"/>
                    <w:jc w:val="left"/>
                    <w:rPr>
                      <w:b/>
                      <w:sz w:val="20"/>
                    </w:rPr>
                  </w:pPr>
                  <w:r>
                    <w:rPr>
                      <w:b/>
                      <w:sz w:val="20"/>
                    </w:rPr>
                    <w:t>Článek I. SMLUVNÍ STRANY</w:t>
                  </w:r>
                </w:p>
                <w:p>
                  <w:pPr>
                    <w:pStyle w:val="BodyText"/>
                    <w:spacing w:before="4"/>
                    <w:rPr>
                      <w:rFonts w:ascii="Times New Roman"/>
                      <w:sz w:val="30"/>
                    </w:rPr>
                  </w:pPr>
                </w:p>
                <w:p>
                  <w:pPr>
                    <w:tabs>
                      <w:tab w:pos="4528" w:val="left" w:leader="none"/>
                    </w:tabs>
                    <w:spacing w:before="0"/>
                    <w:ind w:left="1404" w:right="0" w:firstLine="0"/>
                    <w:jc w:val="left"/>
                    <w:rPr>
                      <w:b/>
                      <w:sz w:val="20"/>
                    </w:rPr>
                  </w:pPr>
                  <w:r>
                    <w:rPr>
                      <w:sz w:val="20"/>
                    </w:rPr>
                    <w:t>1.</w:t>
                  </w:r>
                  <w:r>
                    <w:rPr>
                      <w:spacing w:val="33"/>
                      <w:sz w:val="20"/>
                    </w:rPr>
                    <w:t> </w:t>
                  </w:r>
                  <w:r>
                    <w:rPr>
                      <w:sz w:val="20"/>
                    </w:rPr>
                    <w:t>Objednatel:</w:t>
                    <w:tab/>
                  </w:r>
                  <w:r>
                    <w:rPr>
                      <w:b/>
                      <w:position w:val="1"/>
                      <w:sz w:val="20"/>
                    </w:rPr>
                    <w:t>Správa Krkonošského národního</w:t>
                  </w:r>
                  <w:r>
                    <w:rPr>
                      <w:b/>
                      <w:spacing w:val="-10"/>
                      <w:position w:val="1"/>
                      <w:sz w:val="20"/>
                    </w:rPr>
                    <w:t> </w:t>
                  </w:r>
                  <w:r>
                    <w:rPr>
                      <w:b/>
                      <w:position w:val="1"/>
                      <w:sz w:val="20"/>
                    </w:rPr>
                    <w:t>parku</w:t>
                  </w:r>
                </w:p>
                <w:p>
                  <w:pPr>
                    <w:pStyle w:val="BodyText"/>
                    <w:tabs>
                      <w:tab w:pos="4542" w:val="left" w:leader="none"/>
                    </w:tabs>
                    <w:spacing w:before="122"/>
                    <w:ind w:left="1678"/>
                    <w:jc w:val="both"/>
                  </w:pPr>
                  <w:r>
                    <w:rPr/>
                    <w:t>se</w:t>
                  </w:r>
                  <w:r>
                    <w:rPr>
                      <w:spacing w:val="-1"/>
                    </w:rPr>
                    <w:t> </w:t>
                  </w:r>
                  <w:r>
                    <w:rPr/>
                    <w:t>sídlem:</w:t>
                    <w:tab/>
                    <w:t>Dobrovského 3, 543 01</w:t>
                  </w:r>
                  <w:r>
                    <w:rPr>
                      <w:spacing w:val="-33"/>
                    </w:rPr>
                    <w:t> </w:t>
                  </w:r>
                  <w:r>
                    <w:rPr/>
                    <w:t>Vrchlabí</w:t>
                  </w:r>
                </w:p>
                <w:p>
                  <w:pPr>
                    <w:pStyle w:val="BodyText"/>
                    <w:tabs>
                      <w:tab w:pos="4535" w:val="left" w:leader="none"/>
                    </w:tabs>
                    <w:spacing w:before="115"/>
                    <w:ind w:left="1685"/>
                    <w:jc w:val="both"/>
                  </w:pPr>
                  <w:r>
                    <w:rPr/>
                    <w:t>IČO:</w:t>
                    <w:tab/>
                    <w:t>00088455</w:t>
                  </w:r>
                </w:p>
                <w:p>
                  <w:pPr>
                    <w:pStyle w:val="BodyText"/>
                    <w:tabs>
                      <w:tab w:pos="4542" w:val="left" w:leader="none"/>
                    </w:tabs>
                    <w:spacing w:before="121"/>
                    <w:ind w:left="1685"/>
                    <w:jc w:val="both"/>
                  </w:pPr>
                  <w:r>
                    <w:rPr/>
                    <w:t>DIČ:</w:t>
                    <w:tab/>
                    <w:t>CZ00088455</w:t>
                  </w:r>
                </w:p>
                <w:p>
                  <w:pPr>
                    <w:pStyle w:val="BodyText"/>
                    <w:spacing w:before="122"/>
                    <w:ind w:left="1678"/>
                    <w:jc w:val="both"/>
                  </w:pPr>
                  <w:r>
                    <w:rPr/>
                    <w:t>bankovní spojení:</w:t>
                  </w:r>
                </w:p>
                <w:p>
                  <w:pPr>
                    <w:pStyle w:val="BodyText"/>
                    <w:tabs>
                      <w:tab w:pos="4542" w:val="left" w:leader="none"/>
                    </w:tabs>
                    <w:spacing w:line="360" w:lineRule="auto" w:before="105"/>
                    <w:ind w:left="1678" w:right="3907" w:hanging="8"/>
                  </w:pPr>
                  <w:r>
                    <w:rPr/>
                    <w:t>zastoupená:</w:t>
                    <w:tab/>
                  </w:r>
                  <w:r>
                    <w:rPr>
                      <w:position w:val="1"/>
                    </w:rPr>
                    <w:t>PhDr. Robinem</w:t>
                  </w:r>
                  <w:r>
                    <w:rPr>
                      <w:spacing w:val="-4"/>
                      <w:position w:val="1"/>
                    </w:rPr>
                    <w:t> </w:t>
                  </w:r>
                  <w:r>
                    <w:rPr>
                      <w:position w:val="1"/>
                    </w:rPr>
                    <w:t>Bčhnischem, ředitelem</w:t>
                  </w:r>
                  <w:r>
                    <w:rPr>
                      <w:w w:val="97"/>
                      <w:position w:val="1"/>
                    </w:rPr>
                    <w:t> </w:t>
                  </w:r>
                  <w:r>
                    <w:rPr/>
                    <w:t>kontaktní</w:t>
                  </w:r>
                  <w:r>
                    <w:rPr>
                      <w:spacing w:val="-21"/>
                    </w:rPr>
                    <w:t> </w:t>
                  </w:r>
                  <w:r>
                    <w:rPr/>
                    <w:t>osoba:</w:t>
                  </w:r>
                </w:p>
                <w:p>
                  <w:pPr>
                    <w:pStyle w:val="BodyText"/>
                    <w:rPr>
                      <w:rFonts w:ascii="Times New Roman"/>
                      <w:sz w:val="22"/>
                    </w:rPr>
                  </w:pPr>
                </w:p>
                <w:p>
                  <w:pPr>
                    <w:pStyle w:val="BodyText"/>
                    <w:spacing w:before="7"/>
                    <w:rPr>
                      <w:rFonts w:ascii="Times New Roman"/>
                      <w:sz w:val="19"/>
                    </w:rPr>
                  </w:pPr>
                </w:p>
                <w:p>
                  <w:pPr>
                    <w:spacing w:before="0"/>
                    <w:ind w:left="1678" w:right="0" w:firstLine="0"/>
                    <w:jc w:val="both"/>
                    <w:rPr>
                      <w:b/>
                      <w:sz w:val="20"/>
                    </w:rPr>
                  </w:pPr>
                  <w:r>
                    <w:rPr>
                      <w:w w:val="95"/>
                      <w:sz w:val="20"/>
                    </w:rPr>
                    <w:t>(dále jen </w:t>
                  </w:r>
                  <w:r>
                    <w:rPr>
                      <w:b/>
                      <w:w w:val="95"/>
                      <w:sz w:val="20"/>
                    </w:rPr>
                    <w:t>„objednatel")</w:t>
                  </w:r>
                </w:p>
                <w:p>
                  <w:pPr>
                    <w:pStyle w:val="BodyText"/>
                    <w:spacing w:before="3"/>
                    <w:rPr>
                      <w:rFonts w:ascii="Times New Roman"/>
                      <w:sz w:val="21"/>
                    </w:rPr>
                  </w:pPr>
                </w:p>
                <w:p>
                  <w:pPr>
                    <w:pStyle w:val="BodyText"/>
                    <w:ind w:left="1670"/>
                    <w:jc w:val="both"/>
                  </w:pPr>
                  <w:r>
                    <w:rPr>
                      <w:w w:val="78"/>
                    </w:rPr>
                    <w:t>a</w:t>
                  </w:r>
                </w:p>
                <w:p>
                  <w:pPr>
                    <w:pStyle w:val="BodyText"/>
                    <w:spacing w:before="7"/>
                    <w:rPr>
                      <w:rFonts w:ascii="Times New Roman"/>
                    </w:rPr>
                  </w:pPr>
                </w:p>
                <w:p>
                  <w:pPr>
                    <w:tabs>
                      <w:tab w:pos="4535" w:val="left" w:leader="none"/>
                    </w:tabs>
                    <w:spacing w:before="0"/>
                    <w:ind w:left="1390" w:right="0" w:firstLine="0"/>
                    <w:jc w:val="left"/>
                    <w:rPr>
                      <w:b/>
                      <w:sz w:val="20"/>
                    </w:rPr>
                  </w:pPr>
                  <w:r>
                    <w:rPr>
                      <w:sz w:val="20"/>
                    </w:rPr>
                    <w:t>2.</w:t>
                  </w:r>
                  <w:r>
                    <w:rPr>
                      <w:spacing w:val="42"/>
                      <w:sz w:val="20"/>
                    </w:rPr>
                    <w:t> </w:t>
                  </w:r>
                  <w:r>
                    <w:rPr>
                      <w:sz w:val="20"/>
                    </w:rPr>
                    <w:t>Zhotovitel:</w:t>
                    <w:tab/>
                  </w:r>
                  <w:r>
                    <w:rPr>
                      <w:b/>
                      <w:sz w:val="20"/>
                    </w:rPr>
                    <w:t>Mgr. Záboj</w:t>
                  </w:r>
                  <w:r>
                    <w:rPr>
                      <w:b/>
                      <w:spacing w:val="-13"/>
                      <w:sz w:val="20"/>
                    </w:rPr>
                    <w:t> </w:t>
                  </w:r>
                  <w:r>
                    <w:rPr>
                      <w:b/>
                      <w:sz w:val="20"/>
                    </w:rPr>
                    <w:t>Hrázský</w:t>
                  </w:r>
                </w:p>
                <w:p>
                  <w:pPr>
                    <w:pStyle w:val="BodyText"/>
                    <w:tabs>
                      <w:tab w:pos="4528" w:val="left" w:leader="none"/>
                    </w:tabs>
                    <w:spacing w:before="122"/>
                    <w:ind w:left="1670"/>
                    <w:jc w:val="both"/>
                  </w:pPr>
                  <w:r>
                    <w:rPr/>
                    <w:t>se</w:t>
                  </w:r>
                  <w:r>
                    <w:rPr>
                      <w:spacing w:val="-1"/>
                    </w:rPr>
                    <w:t> </w:t>
                  </w:r>
                  <w:r>
                    <w:rPr/>
                    <w:t>sídlem:</w:t>
                    <w:tab/>
                    <w:t>č. p. 8, 53836</w:t>
                  </w:r>
                  <w:r>
                    <w:rPr>
                      <w:spacing w:val="-21"/>
                    </w:rPr>
                    <w:t> </w:t>
                  </w:r>
                  <w:r>
                    <w:rPr/>
                    <w:t>Žumberk</w:t>
                  </w:r>
                </w:p>
                <w:p>
                  <w:pPr>
                    <w:pStyle w:val="BodyText"/>
                    <w:tabs>
                      <w:tab w:pos="4535" w:val="left" w:leader="none"/>
                    </w:tabs>
                    <w:spacing w:before="112"/>
                    <w:ind w:left="1678"/>
                    <w:jc w:val="both"/>
                  </w:pPr>
                  <w:r>
                    <w:rPr/>
                    <w:t>IČO:</w:t>
                    <w:tab/>
                  </w:r>
                  <w:r>
                    <w:rPr>
                      <w:position w:val="1"/>
                    </w:rPr>
                    <w:t>72891106</w:t>
                  </w:r>
                </w:p>
                <w:p>
                  <w:pPr>
                    <w:pStyle w:val="BodyText"/>
                    <w:tabs>
                      <w:tab w:pos="4535" w:val="left" w:leader="none"/>
                    </w:tabs>
                    <w:spacing w:before="114"/>
                    <w:ind w:left="1678"/>
                    <w:jc w:val="both"/>
                  </w:pPr>
                  <w:r>
                    <w:rPr/>
                    <w:t>DIČ:</w:t>
                    <w:tab/>
                    <w:t>není plátcem</w:t>
                  </w:r>
                  <w:r>
                    <w:rPr>
                      <w:spacing w:val="-27"/>
                    </w:rPr>
                    <w:t> </w:t>
                  </w:r>
                  <w:r>
                    <w:rPr/>
                    <w:t>DPH</w:t>
                  </w:r>
                </w:p>
                <w:p>
                  <w:pPr>
                    <w:pStyle w:val="BodyText"/>
                    <w:spacing w:before="115"/>
                    <w:ind w:left="1678"/>
                    <w:jc w:val="both"/>
                  </w:pPr>
                  <w:r>
                    <w:rPr/>
                    <w:t>bankovní spojení</w:t>
                  </w:r>
                </w:p>
                <w:p>
                  <w:pPr>
                    <w:pStyle w:val="BodyText"/>
                    <w:rPr>
                      <w:rFonts w:ascii="Times New Roman"/>
                      <w:sz w:val="22"/>
                    </w:rPr>
                  </w:pPr>
                </w:p>
                <w:p>
                  <w:pPr>
                    <w:pStyle w:val="BodyText"/>
                    <w:spacing w:before="7"/>
                    <w:rPr>
                      <w:rFonts w:ascii="Times New Roman"/>
                      <w:sz w:val="18"/>
                    </w:rPr>
                  </w:pPr>
                </w:p>
                <w:p>
                  <w:pPr>
                    <w:spacing w:before="0"/>
                    <w:ind w:left="1670" w:right="0" w:firstLine="0"/>
                    <w:jc w:val="both"/>
                    <w:rPr>
                      <w:b/>
                      <w:sz w:val="20"/>
                    </w:rPr>
                  </w:pPr>
                  <w:r>
                    <w:rPr>
                      <w:w w:val="97"/>
                      <w:sz w:val="20"/>
                    </w:rPr>
                    <w:t>(dá</w:t>
                  </w:r>
                  <w:r>
                    <w:rPr>
                      <w:spacing w:val="-3"/>
                      <w:w w:val="97"/>
                      <w:sz w:val="20"/>
                    </w:rPr>
                    <w:t>l</w:t>
                  </w:r>
                  <w:r>
                    <w:rPr>
                      <w:w w:val="97"/>
                      <w:sz w:val="20"/>
                    </w:rPr>
                    <w:t>e</w:t>
                  </w:r>
                  <w:r>
                    <w:rPr>
                      <w:spacing w:val="1"/>
                      <w:sz w:val="20"/>
                    </w:rPr>
                    <w:t> </w:t>
                  </w:r>
                  <w:r>
                    <w:rPr>
                      <w:w w:val="99"/>
                      <w:sz w:val="20"/>
                    </w:rPr>
                    <w:t>jen</w:t>
                  </w:r>
                  <w:r>
                    <w:rPr>
                      <w:spacing w:val="15"/>
                      <w:sz w:val="20"/>
                    </w:rPr>
                    <w:t> </w:t>
                  </w:r>
                  <w:r>
                    <w:rPr>
                      <w:b/>
                      <w:w w:val="96"/>
                      <w:sz w:val="20"/>
                    </w:rPr>
                    <w:t>„zhotov</w:t>
                  </w:r>
                  <w:r>
                    <w:rPr>
                      <w:b/>
                      <w:spacing w:val="-3"/>
                      <w:w w:val="96"/>
                      <w:sz w:val="20"/>
                    </w:rPr>
                    <w:t>i</w:t>
                  </w:r>
                  <w:r>
                    <w:rPr>
                      <w:b/>
                      <w:w w:val="96"/>
                      <w:sz w:val="20"/>
                    </w:rPr>
                    <w:t>tel</w:t>
                  </w:r>
                  <w:r>
                    <w:rPr>
                      <w:b/>
                      <w:spacing w:val="-2"/>
                      <w:w w:val="96"/>
                      <w:sz w:val="20"/>
                    </w:rPr>
                    <w:t>'</w:t>
                  </w:r>
                  <w:r>
                    <w:rPr>
                      <w:b/>
                      <w:spacing w:val="-1"/>
                      <w:w w:val="39"/>
                      <w:sz w:val="20"/>
                    </w:rPr>
                    <w:t>1</w:t>
                  </w:r>
                  <w:r>
                    <w:rPr>
                      <w:b/>
                      <w:w w:val="65"/>
                      <w:sz w:val="20"/>
                    </w:rPr>
                    <w:t>)</w:t>
                  </w:r>
                </w:p>
                <w:p>
                  <w:pPr>
                    <w:pStyle w:val="BodyText"/>
                    <w:rPr>
                      <w:rFonts w:ascii="Times New Roman"/>
                    </w:rPr>
                  </w:pPr>
                </w:p>
                <w:p>
                  <w:pPr>
                    <w:spacing w:before="0"/>
                    <w:ind w:left="1670" w:right="0" w:firstLine="0"/>
                    <w:jc w:val="both"/>
                    <w:rPr>
                      <w:b/>
                      <w:sz w:val="20"/>
                    </w:rPr>
                  </w:pPr>
                  <w:r>
                    <w:rPr>
                      <w:sz w:val="20"/>
                    </w:rPr>
                    <w:t>(Objednatel a Zhotovitel společně dále jen </w:t>
                  </w:r>
                  <w:r>
                    <w:rPr>
                      <w:b/>
                      <w:sz w:val="20"/>
                    </w:rPr>
                    <w:t>„smluvní strany")</w:t>
                  </w:r>
                </w:p>
                <w:p>
                  <w:pPr>
                    <w:pStyle w:val="BodyText"/>
                    <w:spacing w:before="10"/>
                    <w:rPr>
                      <w:rFonts w:ascii="Times New Roman"/>
                      <w:sz w:val="31"/>
                    </w:rPr>
                  </w:pPr>
                </w:p>
                <w:p>
                  <w:pPr>
                    <w:pStyle w:val="BodyText"/>
                    <w:spacing w:line="244" w:lineRule="auto" w:before="1"/>
                    <w:ind w:left="1663" w:right="1416" w:firstLine="7"/>
                    <w:jc w:val="both"/>
                  </w:pPr>
                  <w:r>
                    <w:rPr/>
                    <w:t>uzavírají níže  uvedeného dne,  měsíce a roku  v souladu  s ustanovením  § 2586  a násl.  zákona č. 89/2012 Sb., občanský zákoník, ve znění pozdějších předpisů (dále jen </w:t>
                  </w:r>
                  <w:r>
                    <w:rPr>
                      <w:b/>
                    </w:rPr>
                    <w:t>„občanský zákoník"), </w:t>
                  </w:r>
                  <w:r>
                    <w:rPr/>
                    <w:t>tuto</w:t>
                  </w:r>
                </w:p>
                <w:p>
                  <w:pPr>
                    <w:pStyle w:val="BodyText"/>
                    <w:spacing w:before="6"/>
                    <w:rPr>
                      <w:rFonts w:ascii="Times New Roman"/>
                      <w:sz w:val="21"/>
                    </w:rPr>
                  </w:pPr>
                </w:p>
                <w:p>
                  <w:pPr>
                    <w:tabs>
                      <w:tab w:pos="1542" w:val="left" w:leader="none"/>
                    </w:tabs>
                    <w:spacing w:before="0"/>
                    <w:ind w:left="81" w:right="0" w:firstLine="0"/>
                    <w:jc w:val="center"/>
                    <w:rPr>
                      <w:b/>
                      <w:sz w:val="20"/>
                    </w:rPr>
                  </w:pPr>
                  <w:r>
                    <w:rPr>
                      <w:b/>
                      <w:w w:val="145"/>
                      <w:sz w:val="20"/>
                    </w:rPr>
                    <w:t>smlouvu</w:t>
                    <w:tab/>
                  </w:r>
                  <w:r>
                    <w:rPr>
                      <w:b/>
                      <w:w w:val="130"/>
                      <w:sz w:val="20"/>
                    </w:rPr>
                    <w:t>o</w:t>
                  </w:r>
                  <w:r>
                    <w:rPr>
                      <w:b/>
                      <w:spacing w:val="68"/>
                      <w:w w:val="130"/>
                      <w:sz w:val="20"/>
                    </w:rPr>
                    <w:t> </w:t>
                  </w:r>
                  <w:r>
                    <w:rPr>
                      <w:b/>
                      <w:w w:val="145"/>
                      <w:sz w:val="20"/>
                    </w:rPr>
                    <w:t>dílo</w:t>
                  </w:r>
                </w:p>
                <w:p>
                  <w:pPr>
                    <w:spacing w:before="123"/>
                    <w:ind w:left="65" w:right="0" w:firstLine="0"/>
                    <w:jc w:val="center"/>
                    <w:rPr>
                      <w:b/>
                      <w:sz w:val="20"/>
                    </w:rPr>
                  </w:pPr>
                  <w:r>
                    <w:rPr>
                      <w:w w:val="95"/>
                      <w:sz w:val="20"/>
                    </w:rPr>
                    <w:t>(dále jen </w:t>
                  </w:r>
                  <w:r>
                    <w:rPr>
                      <w:b/>
                      <w:w w:val="95"/>
                      <w:sz w:val="20"/>
                    </w:rPr>
                    <w:t>„smlouva")</w:t>
                  </w:r>
                </w:p>
              </w:txbxContent>
            </v:textbox>
            <w10:wrap type="none"/>
          </v:shape>
        </w:pict>
      </w:r>
      <w:r>
        <w:rPr/>
        <w:pict>
          <v:group style="position:absolute;margin-left:0pt;margin-top:0pt;width:595.1pt;height:841.7pt;mso-position-horizontal-relative:page;mso-position-vertical-relative:page;z-index:-9856" coordorigin="0,0" coordsize="11902,16834">
            <v:shape style="position:absolute;left:0;top:0;width:11902;height:16834" type="#_x0000_t75" stroked="false">
              <v:imagedata r:id="rId5" o:title=""/>
            </v:shape>
            <v:shape style="position:absolute;left:1562;top:626;width:1102;height:756" type="#_x0000_t75" stroked="false">
              <v:imagedata r:id="rId6" o:title=""/>
            </v:shape>
            <v:shape style="position:absolute;left:7747;top:734;width:698;height:576" type="#_x0000_t75" stroked="false">
              <v:imagedata r:id="rId7" o:title=""/>
            </v:shape>
            <v:shape style="position:absolute;left:4194;top:6321;width:5590;height:4132" coordorigin="4194,6321" coordsize="5590,4132" path="m6753,6321l4516,6321,4516,6594,6753,6594,6753,6321m8009,10180l4516,10180,4516,10453,8009,10453,8009,10180m9784,7011l4194,7011,4194,7766,9784,7766,9784,7011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83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spacing w:before="2"/>
                    <w:rPr>
                      <w:rFonts w:ascii="Times New Roman"/>
                      <w:sz w:val="32"/>
                    </w:rPr>
                  </w:pPr>
                </w:p>
                <w:p>
                  <w:pPr>
                    <w:spacing w:line="231" w:lineRule="exact" w:before="0"/>
                    <w:ind w:left="3218" w:right="0" w:firstLine="0"/>
                    <w:jc w:val="left"/>
                    <w:rPr>
                      <w:b/>
                      <w:sz w:val="21"/>
                    </w:rPr>
                  </w:pPr>
                  <w:r>
                    <w:rPr>
                      <w:b/>
                      <w:sz w:val="21"/>
                    </w:rPr>
                    <w:t>Financováno</w:t>
                  </w:r>
                </w:p>
                <w:p>
                  <w:pPr>
                    <w:tabs>
                      <w:tab w:pos="2742" w:val="left" w:leader="none"/>
                      <w:tab w:pos="3210" w:val="left" w:leader="none"/>
                      <w:tab w:pos="8567" w:val="left" w:leader="none"/>
                    </w:tabs>
                    <w:spacing w:line="214" w:lineRule="exact" w:before="0"/>
                    <w:ind w:left="2346" w:right="0" w:firstLine="0"/>
                    <w:jc w:val="left"/>
                    <w:rPr>
                      <w:b/>
                      <w:sz w:val="17"/>
                    </w:rPr>
                  </w:pPr>
                  <w:r>
                    <w:rPr>
                      <w:b/>
                      <w:sz w:val="21"/>
                    </w:rPr>
                    <w:t>{</w:t>
                    <w:tab/>
                    <w:t>}</w:t>
                    <w:tab/>
                    <w:t>Evropskou</w:t>
                  </w:r>
                  <w:r>
                    <w:rPr>
                      <w:b/>
                      <w:spacing w:val="5"/>
                      <w:sz w:val="21"/>
                    </w:rPr>
                    <w:t> </w:t>
                  </w:r>
                  <w:r>
                    <w:rPr>
                      <w:b/>
                      <w:sz w:val="21"/>
                    </w:rPr>
                    <w:t>unií</w:t>
                    <w:tab/>
                  </w:r>
                  <w:r>
                    <w:rPr>
                      <w:b/>
                      <w:position w:val="5"/>
                      <w:sz w:val="17"/>
                    </w:rPr>
                    <w:t>NÁRODNÍ</w:t>
                  </w:r>
                </w:p>
                <w:p>
                  <w:pPr>
                    <w:spacing w:line="130" w:lineRule="exact" w:before="0"/>
                    <w:ind w:left="0" w:right="2121" w:firstLine="0"/>
                    <w:jc w:val="right"/>
                    <w:rPr>
                      <w:b/>
                      <w:sz w:val="17"/>
                    </w:rPr>
                  </w:pPr>
                  <w:r>
                    <w:rPr>
                      <w:b/>
                      <w:w w:val="95"/>
                      <w:sz w:val="17"/>
                    </w:rPr>
                    <w:t>PLÁN OBNOVY</w:t>
                  </w:r>
                </w:p>
                <w:p>
                  <w:pPr>
                    <w:tabs>
                      <w:tab w:pos="3217" w:val="left" w:leader="none"/>
                    </w:tabs>
                    <w:spacing w:line="172" w:lineRule="exact" w:before="0"/>
                    <w:ind w:left="2455" w:right="0" w:firstLine="0"/>
                    <w:jc w:val="left"/>
                    <w:rPr>
                      <w:sz w:val="18"/>
                    </w:rPr>
                  </w:pPr>
                  <w:r>
                    <w:rPr>
                      <w:w w:val="95"/>
                      <w:sz w:val="18"/>
                    </w:rPr>
                    <w:t>*</w:t>
                  </w:r>
                  <w:r>
                    <w:rPr>
                      <w:spacing w:val="-8"/>
                      <w:w w:val="95"/>
                      <w:sz w:val="18"/>
                    </w:rPr>
                    <w:t> </w:t>
                  </w:r>
                  <w:r>
                    <w:rPr>
                      <w:w w:val="95"/>
                      <w:sz w:val="18"/>
                    </w:rPr>
                    <w:t>*</w:t>
                  </w:r>
                  <w:r>
                    <w:rPr>
                      <w:spacing w:val="-9"/>
                      <w:w w:val="95"/>
                      <w:sz w:val="18"/>
                    </w:rPr>
                    <w:t> </w:t>
                  </w:r>
                  <w:r>
                    <w:rPr>
                      <w:w w:val="95"/>
                      <w:sz w:val="18"/>
                    </w:rPr>
                    <w:t>*</w:t>
                    <w:tab/>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9"/>
                    </w:rPr>
                  </w:pPr>
                </w:p>
                <w:p>
                  <w:pPr>
                    <w:spacing w:before="1"/>
                    <w:ind w:left="5033" w:right="4607" w:firstLine="626"/>
                    <w:jc w:val="left"/>
                    <w:rPr>
                      <w:b/>
                      <w:sz w:val="20"/>
                    </w:rPr>
                  </w:pPr>
                  <w:r>
                    <w:rPr>
                      <w:b/>
                      <w:sz w:val="20"/>
                    </w:rPr>
                    <w:t>Článek II. ÚVODNÍ USTANOVENÍ</w:t>
                  </w:r>
                </w:p>
                <w:p>
                  <w:pPr>
                    <w:pStyle w:val="BodyText"/>
                    <w:spacing w:before="129"/>
                    <w:ind w:left="1936" w:right="1340" w:hanging="418"/>
                    <w:jc w:val="both"/>
                  </w:pPr>
                  <w:r>
                    <w:rPr/>
                    <w:t>1. Statutární orgány (příp. další osoby oprávněné k podpisu smlouvy) uvedené v záhlaví smlouvy prohlašují, že jsou oprávněny v souladu s obecně závaznými právními předpisy a vnitřními předpisy příslušné smluvní strany podepsat bez dalšího tuto smlouvu.</w:t>
                  </w:r>
                </w:p>
                <w:p>
                  <w:pPr>
                    <w:pStyle w:val="BodyText"/>
                    <w:spacing w:line="224" w:lineRule="exact" w:before="131"/>
                    <w:ind w:left="1930" w:right="1344" w:hanging="425"/>
                    <w:jc w:val="both"/>
                  </w:pPr>
                  <w:r>
                    <w:rPr/>
                    <w:t>2. Zhotovitel tímto výslovně prohlašuje, že disponuje příslušným podnikatelským oprávněním ve vztahu k předmětu této smlouvy a toto bude mít k dispozici po celou dobu trvání této smlouvy.</w:t>
                  </w:r>
                </w:p>
                <w:p>
                  <w:pPr>
                    <w:pStyle w:val="BodyText"/>
                    <w:spacing w:before="120"/>
                    <w:ind w:left="1922" w:right="1350" w:hanging="417"/>
                    <w:jc w:val="both"/>
                  </w:pPr>
                  <w:r>
                    <w:rPr/>
                    <w:t>3. Zhotovitel prohlašuje, že je způsobilý k řádnému a včasnému provedení předmětu smlouvy, že disponuje takovými kapacitami a odbornými znalostmi, které jsou třeba k řádnému zhotovení díla dle této smlouvy. Pokud některé práce na díle zajistí prostřednictvím třetích osob, odpovídá za kvalitu prací a dodávky, jako by dílo prováděl sám</w:t>
                  </w:r>
                </w:p>
                <w:p>
                  <w:pPr>
                    <w:pStyle w:val="BodyText"/>
                    <w:spacing w:line="244" w:lineRule="auto" w:before="115"/>
                    <w:ind w:left="1921" w:right="1350" w:hanging="424"/>
                    <w:jc w:val="both"/>
                  </w:pPr>
                  <w:r>
                    <w:rPr/>
                    <w:t>4. Současně zhotovitel prohlašuje, že mu nejsou známy žádné skutečnosti, které by mu bránily řádnému provedení díla dle této smlouvy, a pokud tyto nastanou, oznámí je bez zbytečného odkladu objednateli.</w:t>
                  </w:r>
                </w:p>
                <w:p>
                  <w:pPr>
                    <w:pStyle w:val="BodyText"/>
                    <w:spacing w:before="109"/>
                    <w:ind w:left="1921" w:right="1353" w:hanging="417"/>
                    <w:jc w:val="both"/>
                  </w:pPr>
                  <w:r>
                    <w:rPr/>
                    <w:t>5.</w:t>
                  </w:r>
                  <w:r>
                    <w:rPr>
                      <w:spacing w:val="21"/>
                    </w:rPr>
                    <w:t> </w:t>
                  </w:r>
                  <w:r>
                    <w:rPr/>
                    <w:t>Zhotovitel</w:t>
                  </w:r>
                  <w:r>
                    <w:rPr>
                      <w:spacing w:val="-10"/>
                    </w:rPr>
                    <w:t> </w:t>
                  </w:r>
                  <w:r>
                    <w:rPr/>
                    <w:t>dále</w:t>
                  </w:r>
                  <w:r>
                    <w:rPr>
                      <w:spacing w:val="-18"/>
                    </w:rPr>
                    <w:t> </w:t>
                  </w:r>
                  <w:r>
                    <w:rPr/>
                    <w:t>výslovně</w:t>
                  </w:r>
                  <w:r>
                    <w:rPr>
                      <w:spacing w:val="-12"/>
                    </w:rPr>
                    <w:t> </w:t>
                  </w:r>
                  <w:r>
                    <w:rPr/>
                    <w:t>prohlašuje,</w:t>
                  </w:r>
                  <w:r>
                    <w:rPr>
                      <w:spacing w:val="-6"/>
                    </w:rPr>
                    <w:t> </w:t>
                  </w:r>
                  <w:r>
                    <w:rPr/>
                    <w:t>že</w:t>
                  </w:r>
                  <w:r>
                    <w:rPr>
                      <w:spacing w:val="-18"/>
                    </w:rPr>
                    <w:t> </w:t>
                  </w:r>
                  <w:r>
                    <w:rPr/>
                    <w:t>v</w:t>
                  </w:r>
                  <w:r>
                    <w:rPr>
                      <w:spacing w:val="-11"/>
                    </w:rPr>
                    <w:t> </w:t>
                  </w:r>
                  <w:r>
                    <w:rPr/>
                    <w:t>okamžiku</w:t>
                  </w:r>
                  <w:r>
                    <w:rPr>
                      <w:spacing w:val="-5"/>
                    </w:rPr>
                    <w:t> </w:t>
                  </w:r>
                  <w:r>
                    <w:rPr/>
                    <w:t>uzavření</w:t>
                  </w:r>
                  <w:r>
                    <w:rPr>
                      <w:spacing w:val="-24"/>
                    </w:rPr>
                    <w:t> </w:t>
                  </w:r>
                  <w:r>
                    <w:rPr/>
                    <w:t>této</w:t>
                  </w:r>
                  <w:r>
                    <w:rPr>
                      <w:spacing w:val="-12"/>
                    </w:rPr>
                    <w:t> </w:t>
                  </w:r>
                  <w:r>
                    <w:rPr/>
                    <w:t>smlouvy</w:t>
                  </w:r>
                  <w:r>
                    <w:rPr>
                      <w:spacing w:val="-11"/>
                    </w:rPr>
                    <w:t> </w:t>
                  </w:r>
                  <w:r>
                    <w:rPr/>
                    <w:t>proti</w:t>
                  </w:r>
                  <w:r>
                    <w:rPr>
                      <w:spacing w:val="-8"/>
                    </w:rPr>
                    <w:t> </w:t>
                  </w:r>
                  <w:r>
                    <w:rPr/>
                    <w:t>němu</w:t>
                  </w:r>
                  <w:r>
                    <w:rPr>
                      <w:spacing w:val="-12"/>
                    </w:rPr>
                    <w:t> </w:t>
                  </w:r>
                  <w:r>
                    <w:rPr/>
                    <w:t>není</w:t>
                  </w:r>
                  <w:r>
                    <w:rPr>
                      <w:spacing w:val="-14"/>
                    </w:rPr>
                    <w:t> </w:t>
                  </w:r>
                  <w:r>
                    <w:rPr/>
                    <w:t>zahájeno ani</w:t>
                  </w:r>
                  <w:r>
                    <w:rPr>
                      <w:spacing w:val="-7"/>
                    </w:rPr>
                    <w:t> </w:t>
                  </w:r>
                  <w:r>
                    <w:rPr/>
                    <w:t>vedeno</w:t>
                  </w:r>
                  <w:r>
                    <w:rPr>
                      <w:spacing w:val="-5"/>
                    </w:rPr>
                    <w:t> </w:t>
                  </w:r>
                  <w:r>
                    <w:rPr/>
                    <w:t>správní</w:t>
                  </w:r>
                  <w:r>
                    <w:rPr>
                      <w:spacing w:val="-6"/>
                    </w:rPr>
                    <w:t> </w:t>
                  </w:r>
                  <w:r>
                    <w:rPr/>
                    <w:t>či</w:t>
                  </w:r>
                  <w:r>
                    <w:rPr>
                      <w:spacing w:val="-22"/>
                    </w:rPr>
                    <w:t> </w:t>
                  </w:r>
                  <w:r>
                    <w:rPr/>
                    <w:t>jiné</w:t>
                  </w:r>
                  <w:r>
                    <w:rPr>
                      <w:spacing w:val="-5"/>
                    </w:rPr>
                    <w:t> </w:t>
                  </w:r>
                  <w:r>
                    <w:rPr/>
                    <w:t>řízení,</w:t>
                  </w:r>
                  <w:r>
                    <w:rPr>
                      <w:spacing w:val="-12"/>
                    </w:rPr>
                    <w:t> </w:t>
                  </w:r>
                  <w:r>
                    <w:rPr/>
                    <w:t>jehož</w:t>
                  </w:r>
                  <w:r>
                    <w:rPr>
                      <w:spacing w:val="-5"/>
                    </w:rPr>
                    <w:t> </w:t>
                  </w:r>
                  <w:r>
                    <w:rPr/>
                    <w:t>předmětem</w:t>
                  </w:r>
                  <w:r>
                    <w:rPr>
                      <w:spacing w:val="2"/>
                    </w:rPr>
                    <w:t> </w:t>
                  </w:r>
                  <w:r>
                    <w:rPr/>
                    <w:t>by</w:t>
                  </w:r>
                  <w:r>
                    <w:rPr>
                      <w:spacing w:val="-2"/>
                    </w:rPr>
                    <w:t> </w:t>
                  </w:r>
                  <w:r>
                    <w:rPr/>
                    <w:t>bylo</w:t>
                  </w:r>
                  <w:r>
                    <w:rPr>
                      <w:spacing w:val="-12"/>
                    </w:rPr>
                    <w:t> </w:t>
                  </w:r>
                  <w:r>
                    <w:rPr/>
                    <w:t>omezení</w:t>
                  </w:r>
                  <w:r>
                    <w:rPr>
                      <w:spacing w:val="-6"/>
                    </w:rPr>
                    <w:t> </w:t>
                  </w:r>
                  <w:r>
                    <w:rPr/>
                    <w:t>či</w:t>
                  </w:r>
                  <w:r>
                    <w:rPr>
                      <w:spacing w:val="-9"/>
                    </w:rPr>
                    <w:t> </w:t>
                  </w:r>
                  <w:r>
                    <w:rPr/>
                    <w:t>zrušení</w:t>
                  </w:r>
                  <w:r>
                    <w:rPr>
                      <w:spacing w:val="-6"/>
                    </w:rPr>
                    <w:t> </w:t>
                  </w:r>
                  <w:r>
                    <w:rPr/>
                    <w:t>oprávnění</w:t>
                  </w:r>
                  <w:r>
                    <w:rPr>
                      <w:spacing w:val="2"/>
                    </w:rPr>
                    <w:t> </w:t>
                  </w:r>
                  <w:r>
                    <w:rPr/>
                    <w:t>k</w:t>
                  </w:r>
                  <w:r>
                    <w:rPr>
                      <w:spacing w:val="-10"/>
                    </w:rPr>
                    <w:t> </w:t>
                  </w:r>
                  <w:r>
                    <w:rPr/>
                    <w:t>výkonu podnikatelské činnosti nezbytné k realizaci předmětu této</w:t>
                  </w:r>
                  <w:r>
                    <w:rPr>
                      <w:spacing w:val="-32"/>
                    </w:rPr>
                    <w:t> </w:t>
                  </w:r>
                  <w:r>
                    <w:rPr/>
                    <w:t>smlouvy.</w:t>
                  </w:r>
                </w:p>
                <w:p>
                  <w:pPr>
                    <w:pStyle w:val="BodyText"/>
                    <w:spacing w:before="1"/>
                    <w:rPr>
                      <w:rFonts w:ascii="Times New Roman"/>
                      <w:sz w:val="30"/>
                    </w:rPr>
                  </w:pPr>
                </w:p>
                <w:p>
                  <w:pPr>
                    <w:spacing w:before="0"/>
                    <w:ind w:left="5076" w:right="4607" w:firstLine="540"/>
                    <w:jc w:val="left"/>
                    <w:rPr>
                      <w:b/>
                      <w:sz w:val="20"/>
                    </w:rPr>
                  </w:pPr>
                  <w:r>
                    <w:rPr>
                      <w:b/>
                      <w:sz w:val="20"/>
                    </w:rPr>
                    <w:t>Článek III. PŘEDMĚT SMLOUVY</w:t>
                  </w:r>
                </w:p>
                <w:p>
                  <w:pPr>
                    <w:pStyle w:val="BodyText"/>
                    <w:spacing w:line="237" w:lineRule="auto" w:before="131"/>
                    <w:ind w:left="1850" w:right="1351" w:hanging="345"/>
                    <w:jc w:val="both"/>
                    <w:rPr>
                      <w:b/>
                    </w:rPr>
                  </w:pPr>
                  <w:r>
                    <w:rPr/>
                    <w:t>1.</w:t>
                  </w:r>
                  <w:r>
                    <w:rPr>
                      <w:spacing w:val="43"/>
                    </w:rPr>
                    <w:t> </w:t>
                  </w:r>
                  <w:r>
                    <w:rPr/>
                    <w:t>Předmětem</w:t>
                  </w:r>
                  <w:r>
                    <w:rPr>
                      <w:spacing w:val="-8"/>
                    </w:rPr>
                    <w:t> </w:t>
                  </w:r>
                  <w:r>
                    <w:rPr/>
                    <w:t>této</w:t>
                  </w:r>
                  <w:r>
                    <w:rPr>
                      <w:spacing w:val="-16"/>
                    </w:rPr>
                    <w:t> </w:t>
                  </w:r>
                  <w:r>
                    <w:rPr/>
                    <w:t>smlouvy</w:t>
                  </w:r>
                  <w:r>
                    <w:rPr>
                      <w:spacing w:val="-23"/>
                    </w:rPr>
                    <w:t> </w:t>
                  </w:r>
                  <w:r>
                    <w:rPr/>
                    <w:t>je</w:t>
                  </w:r>
                  <w:r>
                    <w:rPr>
                      <w:spacing w:val="-15"/>
                    </w:rPr>
                    <w:t> </w:t>
                  </w:r>
                  <w:r>
                    <w:rPr/>
                    <w:t>závazek</w:t>
                  </w:r>
                  <w:r>
                    <w:rPr>
                      <w:spacing w:val="-13"/>
                    </w:rPr>
                    <w:t> </w:t>
                  </w:r>
                  <w:r>
                    <w:rPr/>
                    <w:t>zhotovitele</w:t>
                  </w:r>
                  <w:r>
                    <w:rPr>
                      <w:spacing w:val="-10"/>
                    </w:rPr>
                    <w:t> </w:t>
                  </w:r>
                  <w:r>
                    <w:rPr/>
                    <w:t>provést</w:t>
                  </w:r>
                  <w:r>
                    <w:rPr>
                      <w:spacing w:val="-9"/>
                    </w:rPr>
                    <w:t> </w:t>
                  </w:r>
                  <w:r>
                    <w:rPr/>
                    <w:t>pro</w:t>
                  </w:r>
                  <w:r>
                    <w:rPr>
                      <w:spacing w:val="-15"/>
                    </w:rPr>
                    <w:t> </w:t>
                  </w:r>
                  <w:r>
                    <w:rPr/>
                    <w:t>objednatele,</w:t>
                  </w:r>
                  <w:r>
                    <w:rPr>
                      <w:spacing w:val="-6"/>
                    </w:rPr>
                    <w:t> </w:t>
                  </w:r>
                  <w:r>
                    <w:rPr/>
                    <w:t>za</w:t>
                  </w:r>
                  <w:r>
                    <w:rPr>
                      <w:spacing w:val="-3"/>
                    </w:rPr>
                    <w:t> </w:t>
                  </w:r>
                  <w:r>
                    <w:rPr/>
                    <w:t>podmínek</w:t>
                  </w:r>
                  <w:r>
                    <w:rPr>
                      <w:spacing w:val="-12"/>
                    </w:rPr>
                    <w:t> </w:t>
                  </w:r>
                  <w:r>
                    <w:rPr/>
                    <w:t>stanovených touto</w:t>
                  </w:r>
                  <w:r>
                    <w:rPr>
                      <w:spacing w:val="-13"/>
                    </w:rPr>
                    <w:t> </w:t>
                  </w:r>
                  <w:r>
                    <w:rPr/>
                    <w:t>smlouvou,</w:t>
                  </w:r>
                  <w:r>
                    <w:rPr>
                      <w:spacing w:val="5"/>
                    </w:rPr>
                    <w:t> </w:t>
                  </w:r>
                  <w:r>
                    <w:rPr/>
                    <w:t>na</w:t>
                  </w:r>
                  <w:r>
                    <w:rPr>
                      <w:spacing w:val="-7"/>
                    </w:rPr>
                    <w:t> </w:t>
                  </w:r>
                  <w:r>
                    <w:rPr/>
                    <w:t>svůj</w:t>
                  </w:r>
                  <w:r>
                    <w:rPr>
                      <w:spacing w:val="-1"/>
                    </w:rPr>
                    <w:t> </w:t>
                  </w:r>
                  <w:r>
                    <w:rPr/>
                    <w:t>náklad,</w:t>
                  </w:r>
                  <w:r>
                    <w:rPr>
                      <w:spacing w:val="3"/>
                    </w:rPr>
                    <w:t> </w:t>
                  </w:r>
                  <w:r>
                    <w:rPr/>
                    <w:t>nebezpečí</w:t>
                  </w:r>
                  <w:r>
                    <w:rPr>
                      <w:spacing w:val="-6"/>
                    </w:rPr>
                    <w:t> </w:t>
                  </w:r>
                  <w:r>
                    <w:rPr/>
                    <w:t>a</w:t>
                  </w:r>
                  <w:r>
                    <w:rPr>
                      <w:spacing w:val="-14"/>
                    </w:rPr>
                    <w:t> </w:t>
                  </w:r>
                  <w:r>
                    <w:rPr/>
                    <w:t>odpovědnost</w:t>
                  </w:r>
                  <w:r>
                    <w:rPr>
                      <w:spacing w:val="-17"/>
                    </w:rPr>
                    <w:t> </w:t>
                  </w:r>
                  <w:r>
                    <w:rPr/>
                    <w:t>dílo</w:t>
                  </w:r>
                  <w:r>
                    <w:rPr>
                      <w:spacing w:val="-35"/>
                    </w:rPr>
                    <w:t> </w:t>
                  </w:r>
                  <w:r>
                    <w:rPr>
                      <w:w w:val="145"/>
                    </w:rPr>
                    <w:t>-</w:t>
                  </w:r>
                  <w:r>
                    <w:rPr>
                      <w:spacing w:val="-37"/>
                      <w:w w:val="145"/>
                    </w:rPr>
                    <w:t> </w:t>
                  </w:r>
                  <w:r>
                    <w:rPr/>
                    <w:t>Sběr</w:t>
                  </w:r>
                  <w:r>
                    <w:rPr>
                      <w:spacing w:val="-7"/>
                    </w:rPr>
                    <w:t> </w:t>
                  </w:r>
                  <w:r>
                    <w:rPr/>
                    <w:t>referenčních botanických</w:t>
                  </w:r>
                  <w:r>
                    <w:rPr>
                      <w:spacing w:val="-6"/>
                    </w:rPr>
                    <w:t> </w:t>
                  </w:r>
                  <w:r>
                    <w:rPr/>
                    <w:t>dat pro monitoring subalpínské vegetace s pomocí nástrojů DPZ v 8 plochách o velikosti </w:t>
                  </w:r>
                  <w:r>
                    <w:rPr>
                      <w:w w:val="95"/>
                    </w:rPr>
                    <w:t>1 </w:t>
                  </w:r>
                  <w:r>
                    <w:rPr/>
                    <w:t>ha nacházejících</w:t>
                  </w:r>
                  <w:r>
                    <w:rPr>
                      <w:spacing w:val="-7"/>
                    </w:rPr>
                    <w:t> </w:t>
                  </w:r>
                  <w:r>
                    <w:rPr/>
                    <w:t>se</w:t>
                  </w:r>
                  <w:r>
                    <w:rPr>
                      <w:spacing w:val="-7"/>
                    </w:rPr>
                    <w:t> </w:t>
                  </w:r>
                  <w:r>
                    <w:rPr/>
                    <w:t>v</w:t>
                  </w:r>
                  <w:r>
                    <w:rPr>
                      <w:spacing w:val="-8"/>
                    </w:rPr>
                    <w:t> </w:t>
                  </w:r>
                  <w:r>
                    <w:rPr/>
                    <w:t>platu</w:t>
                  </w:r>
                  <w:r>
                    <w:rPr>
                      <w:spacing w:val="-1"/>
                    </w:rPr>
                    <w:t> </w:t>
                  </w:r>
                  <w:r>
                    <w:rPr/>
                    <w:t>nad</w:t>
                  </w:r>
                  <w:r>
                    <w:rPr>
                      <w:spacing w:val="-3"/>
                    </w:rPr>
                    <w:t> </w:t>
                  </w:r>
                  <w:r>
                    <w:rPr/>
                    <w:t>horní</w:t>
                  </w:r>
                  <w:r>
                    <w:rPr>
                      <w:spacing w:val="-7"/>
                    </w:rPr>
                    <w:t> </w:t>
                  </w:r>
                  <w:r>
                    <w:rPr/>
                    <w:t>hranicí</w:t>
                  </w:r>
                  <w:r>
                    <w:rPr>
                      <w:spacing w:val="-1"/>
                    </w:rPr>
                    <w:t> </w:t>
                  </w:r>
                  <w:r>
                    <w:rPr/>
                    <w:t>lesa</w:t>
                  </w:r>
                  <w:r>
                    <w:rPr>
                      <w:spacing w:val="-7"/>
                    </w:rPr>
                    <w:t> </w:t>
                  </w:r>
                  <w:r>
                    <w:rPr/>
                    <w:t>v</w:t>
                  </w:r>
                  <w:r>
                    <w:rPr>
                      <w:spacing w:val="-9"/>
                    </w:rPr>
                    <w:t> </w:t>
                  </w:r>
                  <w:r>
                    <w:rPr/>
                    <w:t>širším</w:t>
                  </w:r>
                  <w:r>
                    <w:rPr>
                      <w:spacing w:val="-8"/>
                    </w:rPr>
                    <w:t> </w:t>
                  </w:r>
                  <w:r>
                    <w:rPr/>
                    <w:t>okolí</w:t>
                  </w:r>
                  <w:r>
                    <w:rPr>
                      <w:spacing w:val="-3"/>
                    </w:rPr>
                    <w:t> </w:t>
                  </w:r>
                  <w:r>
                    <w:rPr/>
                    <w:t>Labské</w:t>
                  </w:r>
                  <w:r>
                    <w:rPr>
                      <w:spacing w:val="-7"/>
                    </w:rPr>
                    <w:t> </w:t>
                  </w:r>
                  <w:r>
                    <w:rPr/>
                    <w:t>boudy</w:t>
                  </w:r>
                  <w:r>
                    <w:rPr>
                      <w:spacing w:val="-7"/>
                    </w:rPr>
                    <w:t> </w:t>
                  </w:r>
                  <w:r>
                    <w:rPr/>
                    <w:t>dle</w:t>
                  </w:r>
                  <w:r>
                    <w:rPr>
                      <w:spacing w:val="-8"/>
                    </w:rPr>
                    <w:t> </w:t>
                  </w:r>
                  <w:r>
                    <w:rPr/>
                    <w:t>pokynů</w:t>
                  </w:r>
                  <w:r>
                    <w:rPr>
                      <w:spacing w:val="-3"/>
                    </w:rPr>
                    <w:t> </w:t>
                  </w:r>
                  <w:r>
                    <w:rPr/>
                    <w:t>objednatele </w:t>
                  </w:r>
                  <w:r>
                    <w:rPr>
                      <w:w w:val="95"/>
                    </w:rPr>
                    <w:t>(dále</w:t>
                  </w:r>
                  <w:r>
                    <w:rPr>
                      <w:spacing w:val="-44"/>
                      <w:w w:val="95"/>
                    </w:rPr>
                    <w:t> </w:t>
                  </w:r>
                  <w:r>
                    <w:rPr>
                      <w:w w:val="95"/>
                    </w:rPr>
                    <w:t>jen </w:t>
                  </w:r>
                  <w:r>
                    <w:rPr>
                      <w:b/>
                      <w:w w:val="95"/>
                    </w:rPr>
                    <w:t>,,dílo“).</w:t>
                  </w:r>
                </w:p>
                <w:p>
                  <w:pPr>
                    <w:pStyle w:val="BodyText"/>
                    <w:spacing w:before="130"/>
                    <w:ind w:left="1490"/>
                  </w:pPr>
                  <w:r>
                    <w:rPr/>
                    <w:t>2.   Výstupy této smlouvy budou následující:</w:t>
                  </w:r>
                </w:p>
                <w:p>
                  <w:pPr>
                    <w:pStyle w:val="BodyText"/>
                    <w:spacing w:before="115"/>
                    <w:ind w:left="2189" w:right="1363" w:hanging="346"/>
                    <w:jc w:val="both"/>
                  </w:pPr>
                  <w:r>
                    <w:rPr/>
                    <w:t>a)</w:t>
                  </w:r>
                  <w:r>
                    <w:rPr>
                      <w:spacing w:val="27"/>
                    </w:rPr>
                    <w:t> </w:t>
                  </w:r>
                  <w:r>
                    <w:rPr/>
                    <w:t>Seznam</w:t>
                  </w:r>
                  <w:r>
                    <w:rPr>
                      <w:spacing w:val="-2"/>
                    </w:rPr>
                    <w:t> </w:t>
                  </w:r>
                  <w:r>
                    <w:rPr/>
                    <w:t>ploch</w:t>
                  </w:r>
                  <w:r>
                    <w:rPr>
                      <w:spacing w:val="-13"/>
                    </w:rPr>
                    <w:t> </w:t>
                  </w:r>
                  <w:r>
                    <w:rPr/>
                    <w:t>s</w:t>
                  </w:r>
                  <w:r>
                    <w:rPr>
                      <w:spacing w:val="-2"/>
                    </w:rPr>
                    <w:t> </w:t>
                  </w:r>
                  <w:r>
                    <w:rPr/>
                    <w:t>přehledem</w:t>
                  </w:r>
                  <w:r>
                    <w:rPr>
                      <w:spacing w:val="-11"/>
                    </w:rPr>
                    <w:t> </w:t>
                  </w:r>
                  <w:r>
                    <w:rPr/>
                    <w:t>souřadnic</w:t>
                  </w:r>
                  <w:r>
                    <w:rPr>
                      <w:spacing w:val="-36"/>
                    </w:rPr>
                    <w:t> </w:t>
                  </w:r>
                  <w:r>
                    <w:rPr/>
                    <w:t>jejich</w:t>
                  </w:r>
                  <w:r>
                    <w:rPr>
                      <w:spacing w:val="-8"/>
                    </w:rPr>
                    <w:t> </w:t>
                  </w:r>
                  <w:r>
                    <w:rPr/>
                    <w:t>lomových bodů</w:t>
                  </w:r>
                  <w:r>
                    <w:rPr>
                      <w:spacing w:val="-12"/>
                    </w:rPr>
                    <w:t> </w:t>
                  </w:r>
                  <w:r>
                    <w:rPr/>
                    <w:t>a</w:t>
                  </w:r>
                  <w:r>
                    <w:rPr>
                      <w:spacing w:val="-13"/>
                    </w:rPr>
                    <w:t> </w:t>
                  </w:r>
                  <w:r>
                    <w:rPr/>
                    <w:t>s</w:t>
                  </w:r>
                  <w:r>
                    <w:rPr>
                      <w:spacing w:val="-3"/>
                    </w:rPr>
                    <w:t> </w:t>
                  </w:r>
                  <w:r>
                    <w:rPr/>
                    <w:t>přehledem</w:t>
                  </w:r>
                  <w:r>
                    <w:rPr>
                      <w:spacing w:val="-8"/>
                    </w:rPr>
                    <w:t> </w:t>
                  </w:r>
                  <w:r>
                    <w:rPr/>
                    <w:t>prioritních</w:t>
                  </w:r>
                  <w:r>
                    <w:rPr>
                      <w:spacing w:val="-6"/>
                    </w:rPr>
                    <w:t> </w:t>
                  </w:r>
                  <w:r>
                    <w:rPr>
                      <w:w w:val="90"/>
                    </w:rPr>
                    <w:t>i</w:t>
                  </w:r>
                  <w:r>
                    <w:rPr>
                      <w:spacing w:val="-28"/>
                      <w:w w:val="90"/>
                    </w:rPr>
                    <w:t> </w:t>
                  </w:r>
                  <w:r>
                    <w:rPr/>
                    <w:t>ostatních vegetačních typů včetně odhadu jejich zastoupení (%) a slovním popisem ploch a fotodokumentací.</w:t>
                  </w:r>
                </w:p>
                <w:p>
                  <w:pPr>
                    <w:pStyle w:val="BodyText"/>
                    <w:spacing w:before="116"/>
                    <w:ind w:left="2196" w:right="1358" w:hanging="353"/>
                    <w:jc w:val="both"/>
                  </w:pPr>
                  <w:r>
                    <w:rPr/>
                    <w:t>b) Seznam souřadnic středů homogenních ploch s atributem poloměru a třídy určené pro generování trénovacích a validačních bodů pro následnou klasifikaci vegetace.</w:t>
                  </w:r>
                </w:p>
                <w:p>
                  <w:pPr>
                    <w:pStyle w:val="BodyText"/>
                    <w:spacing w:before="1"/>
                    <w:rPr>
                      <w:rFonts w:ascii="Times New Roman"/>
                    </w:rPr>
                  </w:pPr>
                </w:p>
                <w:p>
                  <w:pPr>
                    <w:pStyle w:val="BodyText"/>
                    <w:ind w:left="1915" w:right="1357"/>
                  </w:pPr>
                  <w:r>
                    <w:rPr/>
                    <w:t>Výstupy budou předány jako dílčí pro 4 plochy v roce 2024 a jako celkové v roce 2025 pro všech 8 ploch, a to v digitální podobě.</w:t>
                  </w:r>
                </w:p>
                <w:p>
                  <w:pPr>
                    <w:spacing w:line="235" w:lineRule="auto" w:before="119"/>
                    <w:ind w:left="1843" w:right="1365" w:hanging="353"/>
                    <w:jc w:val="both"/>
                    <w:rPr>
                      <w:sz w:val="20"/>
                    </w:rPr>
                  </w:pPr>
                  <w:r>
                    <w:rPr>
                      <w:sz w:val="20"/>
                    </w:rPr>
                    <w:t>3. Při provádění díla je zhotovitel vázán postupy stanovenými v </w:t>
                  </w:r>
                  <w:r>
                    <w:rPr>
                      <w:i/>
                      <w:sz w:val="20"/>
                    </w:rPr>
                    <w:t>Metodice monitoringu vegetace </w:t>
                  </w:r>
                  <w:r>
                    <w:rPr>
                      <w:i/>
                      <w:sz w:val="20"/>
                    </w:rPr>
                    <w:t>krkonošské tundry s využitím nástrojů dálkového průzkumu Země </w:t>
                  </w:r>
                  <w:r>
                    <w:rPr>
                      <w:sz w:val="20"/>
                    </w:rPr>
                    <w:t>(Červená a kol., 2023, depon.</w:t>
                  </w:r>
                  <w:r>
                    <w:rPr>
                      <w:spacing w:val="-32"/>
                      <w:sz w:val="20"/>
                    </w:rPr>
                    <w:t> </w:t>
                  </w:r>
                  <w:r>
                    <w:rPr>
                      <w:sz w:val="20"/>
                    </w:rPr>
                    <w:t>in Archiv Správy KRNAP), v nejednoznačných případech pak pokyny</w:t>
                  </w:r>
                  <w:r>
                    <w:rPr>
                      <w:spacing w:val="-39"/>
                      <w:sz w:val="20"/>
                    </w:rPr>
                    <w:t> </w:t>
                  </w:r>
                  <w:r>
                    <w:rPr>
                      <w:sz w:val="20"/>
                    </w:rPr>
                    <w:t>objednatele.</w:t>
                  </w:r>
                </w:p>
                <w:p>
                  <w:pPr>
                    <w:pStyle w:val="BodyText"/>
                    <w:spacing w:line="237" w:lineRule="auto" w:before="125"/>
                    <w:ind w:left="1843" w:right="1358" w:hanging="360"/>
                    <w:jc w:val="both"/>
                  </w:pPr>
                  <w:r>
                    <w:rPr/>
                    <w:t>4. Dílo bude financováno z programu POPFK-NPO Evropskou unií NextGenerationEU z Národního plánu</w:t>
                  </w:r>
                  <w:r>
                    <w:rPr>
                      <w:spacing w:val="-6"/>
                    </w:rPr>
                    <w:t> </w:t>
                  </w:r>
                  <w:r>
                    <w:rPr/>
                    <w:t>obnovy</w:t>
                  </w:r>
                  <w:r>
                    <w:rPr>
                      <w:spacing w:val="-16"/>
                    </w:rPr>
                    <w:t> </w:t>
                  </w:r>
                  <w:r>
                    <w:rPr/>
                    <w:t>- Podpora</w:t>
                  </w:r>
                  <w:r>
                    <w:rPr>
                      <w:spacing w:val="-6"/>
                    </w:rPr>
                    <w:t> </w:t>
                  </w:r>
                  <w:r>
                    <w:rPr/>
                    <w:t>obnovy</w:t>
                  </w:r>
                  <w:r>
                    <w:rPr>
                      <w:spacing w:val="2"/>
                    </w:rPr>
                    <w:t> </w:t>
                  </w:r>
                  <w:r>
                    <w:rPr/>
                    <w:t>přirozených</w:t>
                  </w:r>
                  <w:r>
                    <w:rPr>
                      <w:spacing w:val="-8"/>
                    </w:rPr>
                    <w:t> </w:t>
                  </w:r>
                  <w:r>
                    <w:rPr/>
                    <w:t>funkcí</w:t>
                  </w:r>
                  <w:r>
                    <w:rPr>
                      <w:spacing w:val="-7"/>
                    </w:rPr>
                    <w:t> </w:t>
                  </w:r>
                  <w:r>
                    <w:rPr/>
                    <w:t>krajiny,</w:t>
                  </w:r>
                  <w:r>
                    <w:rPr>
                      <w:spacing w:val="-8"/>
                    </w:rPr>
                    <w:t> </w:t>
                  </w:r>
                  <w:r>
                    <w:rPr/>
                    <w:t>v</w:t>
                  </w:r>
                  <w:r>
                    <w:rPr>
                      <w:spacing w:val="-6"/>
                    </w:rPr>
                    <w:t> </w:t>
                  </w:r>
                  <w:r>
                    <w:rPr/>
                    <w:t>rámci</w:t>
                  </w:r>
                  <w:r>
                    <w:rPr>
                      <w:spacing w:val="-7"/>
                    </w:rPr>
                    <w:t> </w:t>
                  </w:r>
                  <w:r>
                    <w:rPr/>
                    <w:t>projektu</w:t>
                  </w:r>
                  <w:r>
                    <w:rPr>
                      <w:spacing w:val="-6"/>
                    </w:rPr>
                    <w:t> </w:t>
                  </w:r>
                  <w:r>
                    <w:rPr/>
                    <w:t>„Efektivnější</w:t>
                  </w:r>
                  <w:r>
                    <w:rPr>
                      <w:spacing w:val="-12"/>
                    </w:rPr>
                    <w:t> </w:t>
                  </w:r>
                  <w:r>
                    <w:rPr/>
                    <w:t>využití</w:t>
                  </w:r>
                  <w:r>
                    <w:rPr>
                      <w:spacing w:val="-7"/>
                    </w:rPr>
                    <w:t> </w:t>
                  </w:r>
                  <w:r>
                    <w:rPr/>
                    <w:t>dat z</w:t>
                  </w:r>
                  <w:r>
                    <w:rPr>
                      <w:spacing w:val="-12"/>
                    </w:rPr>
                    <w:t> </w:t>
                  </w:r>
                  <w:r>
                    <w:rPr/>
                    <w:t>monitoringu</w:t>
                  </w:r>
                  <w:r>
                    <w:rPr>
                      <w:spacing w:val="-16"/>
                    </w:rPr>
                    <w:t> </w:t>
                  </w:r>
                  <w:r>
                    <w:rPr/>
                    <w:t>a</w:t>
                  </w:r>
                  <w:r>
                    <w:rPr>
                      <w:spacing w:val="-19"/>
                    </w:rPr>
                    <w:t> </w:t>
                  </w:r>
                  <w:r>
                    <w:rPr/>
                    <w:t>výzkumu</w:t>
                  </w:r>
                  <w:r>
                    <w:rPr>
                      <w:spacing w:val="-12"/>
                    </w:rPr>
                    <w:t> </w:t>
                  </w:r>
                  <w:r>
                    <w:rPr/>
                    <w:t>při</w:t>
                  </w:r>
                  <w:r>
                    <w:rPr>
                      <w:spacing w:val="-16"/>
                    </w:rPr>
                    <w:t> </w:t>
                  </w:r>
                  <w:r>
                    <w:rPr/>
                    <w:t>péči</w:t>
                  </w:r>
                  <w:r>
                    <w:rPr>
                      <w:spacing w:val="-22"/>
                    </w:rPr>
                    <w:t> </w:t>
                  </w:r>
                  <w:r>
                    <w:rPr/>
                    <w:t>o</w:t>
                  </w:r>
                  <w:r>
                    <w:rPr>
                      <w:spacing w:val="-16"/>
                    </w:rPr>
                    <w:t> </w:t>
                  </w:r>
                  <w:r>
                    <w:rPr/>
                    <w:t>KRNAP,</w:t>
                  </w:r>
                  <w:r>
                    <w:rPr>
                      <w:spacing w:val="-5"/>
                    </w:rPr>
                    <w:t> </w:t>
                  </w:r>
                  <w:r>
                    <w:rPr/>
                    <w:t>EVL</w:t>
                  </w:r>
                  <w:r>
                    <w:rPr>
                      <w:spacing w:val="-13"/>
                    </w:rPr>
                    <w:t> </w:t>
                  </w:r>
                  <w:r>
                    <w:rPr/>
                    <w:t>Krkonoše</w:t>
                  </w:r>
                  <w:r>
                    <w:rPr>
                      <w:spacing w:val="-22"/>
                    </w:rPr>
                    <w:t> </w:t>
                  </w:r>
                  <w:r>
                    <w:rPr/>
                    <w:t>a</w:t>
                  </w:r>
                  <w:r>
                    <w:rPr>
                      <w:spacing w:val="-12"/>
                    </w:rPr>
                    <w:t> </w:t>
                  </w:r>
                  <w:r>
                    <w:rPr/>
                    <w:t>PO</w:t>
                  </w:r>
                  <w:r>
                    <w:rPr>
                      <w:spacing w:val="-17"/>
                    </w:rPr>
                    <w:t> </w:t>
                  </w:r>
                  <w:r>
                    <w:rPr/>
                    <w:t>Krkonoše",</w:t>
                  </w:r>
                  <w:r>
                    <w:rPr>
                      <w:spacing w:val="-12"/>
                    </w:rPr>
                    <w:t> </w:t>
                  </w:r>
                  <w:r>
                    <w:rPr/>
                    <w:t>evidenční</w:t>
                  </w:r>
                  <w:r>
                    <w:rPr>
                      <w:spacing w:val="-20"/>
                    </w:rPr>
                    <w:t> </w:t>
                  </w:r>
                  <w:r>
                    <w:rPr/>
                    <w:t>číslo</w:t>
                  </w:r>
                  <w:r>
                    <w:rPr>
                      <w:spacing w:val="-17"/>
                    </w:rPr>
                    <w:t> </w:t>
                  </w:r>
                  <w:r>
                    <w:rPr/>
                    <w:t>projektu 115V172001010. Jelikož objednatel na sjednané práce hodlá čerpat dotační prostředky, vyhrazuje si právo v případě nepřidělení těchto prostředků od této smlouvy dle čl. X této smlouvy bez zbytečného odkladu odstoupit s účinky ke dni doručení odstoupení od smlouvy zhotoviteli. Za této situace</w:t>
                  </w:r>
                  <w:r>
                    <w:rPr>
                      <w:spacing w:val="-6"/>
                    </w:rPr>
                    <w:t> </w:t>
                  </w:r>
                  <w:r>
                    <w:rPr/>
                    <w:t>se</w:t>
                  </w:r>
                  <w:r>
                    <w:rPr>
                      <w:spacing w:val="-8"/>
                    </w:rPr>
                    <w:t> </w:t>
                  </w:r>
                  <w:r>
                    <w:rPr/>
                    <w:t>smluvní</w:t>
                  </w:r>
                  <w:r>
                    <w:rPr>
                      <w:spacing w:val="-8"/>
                    </w:rPr>
                    <w:t> </w:t>
                  </w:r>
                  <w:r>
                    <w:rPr/>
                    <w:t>strany</w:t>
                  </w:r>
                  <w:r>
                    <w:rPr>
                      <w:spacing w:val="-7"/>
                    </w:rPr>
                    <w:t> </w:t>
                  </w:r>
                  <w:r>
                    <w:rPr/>
                    <w:t>zavazují</w:t>
                  </w:r>
                  <w:r>
                    <w:rPr>
                      <w:spacing w:val="-6"/>
                    </w:rPr>
                    <w:t> </w:t>
                  </w:r>
                  <w:r>
                    <w:rPr/>
                    <w:t>vzájemná práva</w:t>
                  </w:r>
                  <w:r>
                    <w:rPr>
                      <w:spacing w:val="-1"/>
                    </w:rPr>
                    <w:t> </w:t>
                  </w:r>
                  <w:r>
                    <w:rPr/>
                    <w:t>a</w:t>
                  </w:r>
                  <w:r>
                    <w:rPr>
                      <w:spacing w:val="-3"/>
                    </w:rPr>
                    <w:t> </w:t>
                  </w:r>
                  <w:r>
                    <w:rPr/>
                    <w:t>povinnosti</w:t>
                  </w:r>
                  <w:r>
                    <w:rPr>
                      <w:spacing w:val="-9"/>
                    </w:rPr>
                    <w:t> </w:t>
                  </w:r>
                  <w:r>
                    <w:rPr/>
                    <w:t>vypořádat</w:t>
                  </w:r>
                  <w:r>
                    <w:rPr>
                      <w:spacing w:val="-17"/>
                    </w:rPr>
                    <w:t> </w:t>
                  </w:r>
                  <w:r>
                    <w:rPr/>
                    <w:t>ve</w:t>
                  </w:r>
                  <w:r>
                    <w:rPr>
                      <w:spacing w:val="5"/>
                    </w:rPr>
                    <w:t> </w:t>
                  </w:r>
                  <w:r>
                    <w:rPr/>
                    <w:t>lhůtě</w:t>
                  </w:r>
                  <w:r>
                    <w:rPr>
                      <w:spacing w:val="-6"/>
                    </w:rPr>
                    <w:t> </w:t>
                  </w:r>
                  <w:r>
                    <w:rPr/>
                    <w:t>do</w:t>
                  </w:r>
                  <w:r>
                    <w:rPr>
                      <w:spacing w:val="-6"/>
                    </w:rPr>
                    <w:t> </w:t>
                  </w:r>
                  <w:r>
                    <w:rPr/>
                    <w:t>3</w:t>
                  </w:r>
                  <w:r>
                    <w:rPr>
                      <w:spacing w:val="-9"/>
                    </w:rPr>
                    <w:t> </w:t>
                  </w:r>
                  <w:r>
                    <w:rPr/>
                    <w:t>měsíců</w:t>
                  </w:r>
                  <w:r>
                    <w:rPr>
                      <w:spacing w:val="-2"/>
                    </w:rPr>
                    <w:t> </w:t>
                  </w:r>
                  <w:r>
                    <w:rPr/>
                    <w:t>od okamžiku</w:t>
                  </w:r>
                  <w:r>
                    <w:rPr>
                      <w:spacing w:val="-3"/>
                    </w:rPr>
                    <w:t> </w:t>
                  </w:r>
                  <w:r>
                    <w:rPr/>
                    <w:t>ukončení</w:t>
                  </w:r>
                  <w:r>
                    <w:rPr>
                      <w:spacing w:val="-8"/>
                    </w:rPr>
                    <w:t> </w:t>
                  </w:r>
                  <w:r>
                    <w:rPr/>
                    <w:t>smlouvy</w:t>
                  </w:r>
                  <w:r>
                    <w:rPr>
                      <w:spacing w:val="-13"/>
                    </w:rPr>
                    <w:t> </w:t>
                  </w:r>
                  <w:r>
                    <w:rPr/>
                    <w:t>odstoupením.</w:t>
                  </w:r>
                  <w:r>
                    <w:rPr>
                      <w:spacing w:val="2"/>
                    </w:rPr>
                    <w:t> </w:t>
                  </w:r>
                  <w:r>
                    <w:rPr/>
                    <w:t>Objednatel</w:t>
                  </w:r>
                  <w:r>
                    <w:rPr>
                      <w:spacing w:val="-13"/>
                    </w:rPr>
                    <w:t> </w:t>
                  </w:r>
                  <w:r>
                    <w:rPr/>
                    <w:t>tak</w:t>
                  </w:r>
                  <w:r>
                    <w:rPr>
                      <w:spacing w:val="-9"/>
                    </w:rPr>
                    <w:t> </w:t>
                  </w:r>
                  <w:r>
                    <w:rPr/>
                    <w:t>uhradí</w:t>
                  </w:r>
                  <w:r>
                    <w:rPr>
                      <w:spacing w:val="-9"/>
                    </w:rPr>
                    <w:t> </w:t>
                  </w:r>
                  <w:r>
                    <w:rPr/>
                    <w:t>zhotoviteli</w:t>
                  </w:r>
                  <w:r>
                    <w:rPr>
                      <w:spacing w:val="-1"/>
                    </w:rPr>
                    <w:t> </w:t>
                  </w:r>
                  <w:r>
                    <w:rPr/>
                    <w:t>na</w:t>
                  </w:r>
                  <w:r>
                    <w:rPr>
                      <w:spacing w:val="-16"/>
                    </w:rPr>
                    <w:t> </w:t>
                  </w:r>
                  <w:r>
                    <w:rPr/>
                    <w:t>základě</w:t>
                  </w:r>
                  <w:r>
                    <w:rPr>
                      <w:spacing w:val="-7"/>
                    </w:rPr>
                    <w:t> </w:t>
                  </w:r>
                  <w:r>
                    <w:rPr/>
                    <w:t>předložené faktury příslušnou část prací, jež byly zhotovitelem vykonány před datem ukončení smlouvy odstoupením,</w:t>
                  </w:r>
                  <w:r>
                    <w:rPr>
                      <w:spacing w:val="-1"/>
                    </w:rPr>
                    <w:t> </w:t>
                  </w:r>
                  <w:r>
                    <w:rPr/>
                    <w:t>a</w:t>
                  </w:r>
                  <w:r>
                    <w:rPr>
                      <w:spacing w:val="-20"/>
                    </w:rPr>
                    <w:t> </w:t>
                  </w:r>
                  <w:r>
                    <w:rPr/>
                    <w:t>jejichž</w:t>
                  </w:r>
                  <w:r>
                    <w:rPr>
                      <w:spacing w:val="-9"/>
                    </w:rPr>
                    <w:t> </w:t>
                  </w:r>
                  <w:r>
                    <w:rPr/>
                    <w:t>řádné</w:t>
                  </w:r>
                  <w:r>
                    <w:rPr>
                      <w:spacing w:val="-2"/>
                    </w:rPr>
                    <w:t> </w:t>
                  </w:r>
                  <w:r>
                    <w:rPr/>
                    <w:t>provedení</w:t>
                  </w:r>
                  <w:r>
                    <w:rPr>
                      <w:spacing w:val="-3"/>
                    </w:rPr>
                    <w:t> </w:t>
                  </w:r>
                  <w:r>
                    <w:rPr/>
                    <w:t>bude</w:t>
                  </w:r>
                  <w:r>
                    <w:rPr>
                      <w:spacing w:val="-9"/>
                    </w:rPr>
                    <w:t> </w:t>
                  </w:r>
                  <w:r>
                    <w:rPr/>
                    <w:t>objednatelem</w:t>
                  </w:r>
                  <w:r>
                    <w:rPr>
                      <w:spacing w:val="-5"/>
                    </w:rPr>
                    <w:t> </w:t>
                  </w:r>
                  <w:r>
                    <w:rPr/>
                    <w:t>odsouhlaseno.</w:t>
                  </w:r>
                </w:p>
                <w:p>
                  <w:pPr>
                    <w:pStyle w:val="BodyText"/>
                    <w:rPr>
                      <w:rFonts w:ascii="Times New Roman"/>
                      <w:sz w:val="22"/>
                    </w:rPr>
                  </w:pPr>
                </w:p>
                <w:p>
                  <w:pPr>
                    <w:pStyle w:val="BodyText"/>
                    <w:rPr>
                      <w:rFonts w:ascii="Times New Roman"/>
                      <w:sz w:val="22"/>
                    </w:rPr>
                  </w:pPr>
                </w:p>
                <w:p>
                  <w:pPr>
                    <w:spacing w:before="147"/>
                    <w:ind w:left="194" w:right="0" w:firstLine="0"/>
                    <w:jc w:val="center"/>
                    <w:rPr>
                      <w:sz w:val="18"/>
                    </w:rPr>
                  </w:pPr>
                  <w:r>
                    <w:rPr>
                      <w:w w:val="85"/>
                      <w:sz w:val="18"/>
                    </w:rPr>
                    <w:t>2</w:t>
                  </w:r>
                </w:p>
              </w:txbxContent>
            </v:textbox>
            <w10:wrap type="none"/>
          </v:shape>
        </w:pict>
      </w:r>
      <w:r>
        <w:rPr/>
        <w:pict>
          <v:group style="position:absolute;margin-left:0pt;margin-top:0pt;width:595.1pt;height:841.7pt;mso-position-horizontal-relative:page;mso-position-vertical-relative:page;z-index:-9808" coordorigin="0,0" coordsize="11902,16834">
            <v:shape style="position:absolute;left:0;top:0;width:11902;height:16834" type="#_x0000_t75" stroked="false">
              <v:imagedata r:id="rId8" o:title=""/>
            </v:shape>
            <v:shape style="position:absolute;left:7834;top:1022;width:698;height:569" type="#_x0000_t75" stroked="false">
              <v:imagedata r:id="rId9"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78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31"/>
                    </w:rPr>
                  </w:pPr>
                </w:p>
                <w:p>
                  <w:pPr>
                    <w:tabs>
                      <w:tab w:pos="3030" w:val="left" w:leader="none"/>
                    </w:tabs>
                    <w:spacing w:line="221" w:lineRule="exact" w:before="1"/>
                    <w:ind w:left="2210" w:right="0" w:firstLine="0"/>
                    <w:jc w:val="left"/>
                    <w:rPr>
                      <w:b/>
                      <w:sz w:val="20"/>
                    </w:rPr>
                  </w:pPr>
                  <w:r>
                    <w:rPr>
                      <w:b/>
                      <w:w w:val="390"/>
                      <w:sz w:val="20"/>
                    </w:rPr>
                    <w:t>“</w:t>
                    <w:tab/>
                  </w:r>
                  <w:r>
                    <w:rPr>
                      <w:b/>
                      <w:w w:val="120"/>
                      <w:sz w:val="20"/>
                    </w:rPr>
                    <w:t>Financováno</w:t>
                  </w:r>
                </w:p>
                <w:p>
                  <w:pPr>
                    <w:tabs>
                      <w:tab w:pos="2641" w:val="left" w:leader="none"/>
                      <w:tab w:pos="8473" w:val="left" w:leader="none"/>
                    </w:tabs>
                    <w:spacing w:line="208" w:lineRule="exact" w:before="0"/>
                    <w:ind w:left="2239" w:right="0" w:firstLine="0"/>
                    <w:jc w:val="left"/>
                    <w:rPr>
                      <w:b/>
                      <w:sz w:val="17"/>
                    </w:rPr>
                  </w:pPr>
                  <w:r>
                    <w:rPr>
                      <w:b/>
                      <w:sz w:val="20"/>
                    </w:rPr>
                    <w:t>{</w:t>
                    <w:tab/>
                  </w:r>
                  <w:r>
                    <w:rPr>
                      <w:b/>
                      <w:w w:val="90"/>
                      <w:sz w:val="20"/>
                    </w:rPr>
                    <w:t>**  </w:t>
                  </w:r>
                  <w:r>
                    <w:rPr>
                      <w:b/>
                      <w:spacing w:val="25"/>
                      <w:w w:val="90"/>
                      <w:sz w:val="20"/>
                    </w:rPr>
                    <w:t> </w:t>
                  </w:r>
                  <w:r>
                    <w:rPr>
                      <w:b/>
                      <w:sz w:val="20"/>
                    </w:rPr>
                    <w:t>Evropskou</w:t>
                  </w:r>
                  <w:r>
                    <w:rPr>
                      <w:b/>
                      <w:spacing w:val="15"/>
                      <w:sz w:val="20"/>
                    </w:rPr>
                    <w:t> </w:t>
                  </w:r>
                  <w:r>
                    <w:rPr>
                      <w:b/>
                      <w:sz w:val="20"/>
                    </w:rPr>
                    <w:t>unií</w:t>
                    <w:tab/>
                  </w:r>
                  <w:r>
                    <w:rPr>
                      <w:b/>
                      <w:position w:val="4"/>
                      <w:sz w:val="17"/>
                    </w:rPr>
                    <w:t>NÁRODNÍ</w:t>
                  </w:r>
                </w:p>
                <w:p>
                  <w:pPr>
                    <w:spacing w:line="135" w:lineRule="exact" w:before="0"/>
                    <w:ind w:left="0" w:right="2193" w:firstLine="0"/>
                    <w:jc w:val="right"/>
                    <w:rPr>
                      <w:b/>
                      <w:sz w:val="17"/>
                    </w:rPr>
                  </w:pPr>
                  <w:r>
                    <w:rPr>
                      <w:b/>
                      <w:sz w:val="17"/>
                    </w:rPr>
                    <w:t>PLÁN OBNOVY</w:t>
                  </w:r>
                </w:p>
                <w:p>
                  <w:pPr>
                    <w:tabs>
                      <w:tab w:pos="3030" w:val="left" w:leader="none"/>
                    </w:tabs>
                    <w:spacing w:line="171" w:lineRule="exact" w:before="0"/>
                    <w:ind w:left="2346" w:right="0" w:firstLine="0"/>
                    <w:jc w:val="left"/>
                    <w:rPr>
                      <w:sz w:val="18"/>
                    </w:rPr>
                  </w:pPr>
                  <w:r>
                    <w:rPr>
                      <w:sz w:val="18"/>
                    </w:rPr>
                    <w:t>*</w:t>
                  </w:r>
                  <w:r>
                    <w:rPr>
                      <w:spacing w:val="-20"/>
                      <w:sz w:val="18"/>
                    </w:rPr>
                    <w:t> </w:t>
                  </w:r>
                  <w:r>
                    <w:rPr>
                      <w:sz w:val="18"/>
                    </w:rPr>
                    <w:t>*</w:t>
                  </w:r>
                  <w:r>
                    <w:rPr>
                      <w:spacing w:val="-7"/>
                      <w:sz w:val="18"/>
                    </w:rPr>
                    <w:t> </w:t>
                  </w:r>
                  <w:r>
                    <w:rPr>
                      <w:sz w:val="18"/>
                    </w:rPr>
                    <w:t>*</w:t>
                    <w:tab/>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117"/>
                    <w:ind w:left="79" w:right="0" w:firstLine="0"/>
                    <w:jc w:val="center"/>
                    <w:rPr>
                      <w:b/>
                      <w:sz w:val="20"/>
                    </w:rPr>
                  </w:pPr>
                  <w:r>
                    <w:rPr>
                      <w:b/>
                      <w:sz w:val="20"/>
                    </w:rPr>
                    <w:t>Článek IV.</w:t>
                  </w:r>
                </w:p>
                <w:p>
                  <w:pPr>
                    <w:spacing w:before="0"/>
                    <w:ind w:left="95" w:right="0" w:firstLine="0"/>
                    <w:jc w:val="center"/>
                    <w:rPr>
                      <w:b/>
                      <w:sz w:val="20"/>
                    </w:rPr>
                  </w:pPr>
                  <w:r>
                    <w:rPr>
                      <w:b/>
                      <w:sz w:val="20"/>
                    </w:rPr>
                    <w:t>DOBA A MÍSTO PLNĚNÍ</w:t>
                  </w:r>
                </w:p>
                <w:p>
                  <w:pPr>
                    <w:tabs>
                      <w:tab w:pos="1813" w:val="left" w:leader="none"/>
                      <w:tab w:pos="4945" w:val="left" w:leader="none"/>
                    </w:tabs>
                    <w:spacing w:before="121"/>
                    <w:ind w:left="1404" w:right="0" w:firstLine="0"/>
                    <w:jc w:val="left"/>
                    <w:rPr>
                      <w:b/>
                      <w:sz w:val="20"/>
                    </w:rPr>
                  </w:pPr>
                  <w:r>
                    <w:rPr>
                      <w:sz w:val="20"/>
                    </w:rPr>
                    <w:t>1.</w:t>
                    <w:tab/>
                    <w:t>Termín zahájení</w:t>
                  </w:r>
                  <w:r>
                    <w:rPr>
                      <w:spacing w:val="7"/>
                      <w:sz w:val="20"/>
                    </w:rPr>
                    <w:t> </w:t>
                  </w:r>
                  <w:r>
                    <w:rPr>
                      <w:sz w:val="20"/>
                    </w:rPr>
                    <w:t>provádění</w:t>
                  </w:r>
                  <w:r>
                    <w:rPr>
                      <w:spacing w:val="4"/>
                      <w:sz w:val="20"/>
                    </w:rPr>
                    <w:t> </w:t>
                  </w:r>
                  <w:r>
                    <w:rPr>
                      <w:sz w:val="20"/>
                    </w:rPr>
                    <w:t>díla:</w:t>
                    <w:tab/>
                  </w:r>
                  <w:r>
                    <w:rPr>
                      <w:b/>
                      <w:sz w:val="20"/>
                    </w:rPr>
                    <w:t>dnem nabytí účinnosti této</w:t>
                  </w:r>
                  <w:r>
                    <w:rPr>
                      <w:b/>
                      <w:spacing w:val="-11"/>
                      <w:sz w:val="20"/>
                    </w:rPr>
                    <w:t> </w:t>
                  </w:r>
                  <w:r>
                    <w:rPr>
                      <w:b/>
                      <w:sz w:val="20"/>
                    </w:rPr>
                    <w:t>smlouvy</w:t>
                  </w:r>
                </w:p>
                <w:p>
                  <w:pPr>
                    <w:pStyle w:val="BodyText"/>
                    <w:tabs>
                      <w:tab w:pos="1814" w:val="left" w:leader="none"/>
                      <w:tab w:pos="6206" w:val="left" w:leader="none"/>
                    </w:tabs>
                    <w:spacing w:before="121"/>
                    <w:ind w:left="1396"/>
                    <w:rPr>
                      <w:b/>
                    </w:rPr>
                  </w:pPr>
                  <w:r>
                    <w:rPr/>
                    <w:t>2.</w:t>
                    <w:tab/>
                    <w:t>Zhotovitel provede a předá dílo</w:t>
                  </w:r>
                  <w:r>
                    <w:rPr>
                      <w:spacing w:val="11"/>
                    </w:rPr>
                    <w:t> </w:t>
                  </w:r>
                  <w:r>
                    <w:rPr/>
                    <w:t>nejpozději</w:t>
                  </w:r>
                  <w:r>
                    <w:rPr>
                      <w:spacing w:val="-3"/>
                    </w:rPr>
                    <w:t> </w:t>
                  </w:r>
                  <w:r>
                    <w:rPr/>
                    <w:t>do:</w:t>
                    <w:tab/>
                  </w:r>
                  <w:r>
                    <w:rPr>
                      <w:b/>
                    </w:rPr>
                    <w:t>31.07.2025</w:t>
                  </w:r>
                </w:p>
                <w:p>
                  <w:pPr>
                    <w:pStyle w:val="BodyText"/>
                    <w:spacing w:before="122"/>
                    <w:ind w:left="1821" w:right="1422" w:hanging="425"/>
                    <w:jc w:val="both"/>
                  </w:pPr>
                  <w:r>
                    <w:rPr/>
                    <w:t>3. Zhotovitel není v prodlení s plněním této smlouvy a neodpovídá za škody tímto způsobené, pokud neplnění smluvních povinností je způsobeno vyšší mocí ve smyslu čl. Vlil. této smlouvy.</w:t>
                  </w:r>
                </w:p>
                <w:p>
                  <w:pPr>
                    <w:pStyle w:val="BodyText"/>
                    <w:spacing w:before="121"/>
                    <w:ind w:left="1813" w:right="1417" w:hanging="424"/>
                    <w:jc w:val="both"/>
                  </w:pPr>
                  <w:r>
                    <w:rPr/>
                    <w:t>4. Pokud zhotovitel během plnění zjistí okolnosti, které brání včasnému předání díla, musí bez zbytečného odkladu písemně uvědomit objednatele o předpokládaném zpoždění, jeho pravděpodobném trvání a příčině.</w:t>
                  </w:r>
                </w:p>
                <w:p>
                  <w:pPr>
                    <w:pStyle w:val="BodyText"/>
                    <w:spacing w:before="115"/>
                    <w:ind w:left="1821" w:right="1417" w:hanging="425"/>
                    <w:jc w:val="both"/>
                  </w:pPr>
                  <w:r>
                    <w:rPr/>
                    <w:t>5. Písemné výstupy budou předány zhotovitelem v sídle objednatele,  nevyplývá-li  z této smlouvy nebo nedohodnou-li se smluvní strany s ohledem na formu těchto výstupů</w:t>
                  </w:r>
                  <w:r>
                    <w:rPr>
                      <w:spacing w:val="-29"/>
                    </w:rPr>
                    <w:t> </w:t>
                  </w:r>
                  <w:r>
                    <w:rPr/>
                    <w:t>jinak.</w:t>
                  </w:r>
                </w:p>
                <w:p>
                  <w:pPr>
                    <w:pStyle w:val="BodyText"/>
                    <w:spacing w:before="1"/>
                    <w:rPr>
                      <w:rFonts w:ascii="Times New Roman"/>
                      <w:sz w:val="30"/>
                    </w:rPr>
                  </w:pPr>
                </w:p>
                <w:p>
                  <w:pPr>
                    <w:spacing w:before="0"/>
                    <w:ind w:left="5450" w:right="5368" w:hanging="22"/>
                    <w:jc w:val="center"/>
                    <w:rPr>
                      <w:b/>
                      <w:sz w:val="20"/>
                    </w:rPr>
                  </w:pPr>
                  <w:r>
                    <w:rPr>
                      <w:b/>
                      <w:sz w:val="20"/>
                    </w:rPr>
                    <w:t>Článek V. CENA</w:t>
                  </w:r>
                  <w:r>
                    <w:rPr>
                      <w:b/>
                      <w:spacing w:val="-9"/>
                      <w:sz w:val="20"/>
                    </w:rPr>
                    <w:t> </w:t>
                  </w:r>
                  <w:r>
                    <w:rPr>
                      <w:b/>
                      <w:sz w:val="20"/>
                    </w:rPr>
                    <w:t>DÍLA</w:t>
                  </w:r>
                </w:p>
                <w:p>
                  <w:pPr>
                    <w:pStyle w:val="BodyText"/>
                    <w:spacing w:before="128"/>
                    <w:ind w:left="1806" w:right="1415" w:hanging="403"/>
                    <w:jc w:val="both"/>
                    <w:rPr>
                      <w:b/>
                    </w:rPr>
                  </w:pPr>
                  <w:r>
                    <w:rPr/>
                    <w:t>1. Zhotovitel se zavazuje, že realizuje dílo ve sjednaném rozsahu, kvalitě, termínu a za celou dobu trvání platnosti této smlouvy, a to za celkovou cenu ve výši </w:t>
                  </w:r>
                  <w:r>
                    <w:rPr>
                      <w:b/>
                    </w:rPr>
                    <w:t>68 000 Kč </w:t>
                  </w:r>
                  <w:r>
                    <w:rPr/>
                    <w:t>(slovy: šedesát osm tisíc korun českých) </w:t>
                  </w:r>
                  <w:r>
                    <w:rPr>
                      <w:b/>
                    </w:rPr>
                    <w:t>bez DPH.</w:t>
                  </w:r>
                </w:p>
                <w:p>
                  <w:pPr>
                    <w:pStyle w:val="BodyText"/>
                    <w:spacing w:before="122"/>
                    <w:ind w:left="1807" w:right="1433" w:hanging="417"/>
                    <w:jc w:val="both"/>
                  </w:pPr>
                  <w:r>
                    <w:rPr/>
                    <w:t>2. Výše uvedená cena díla je cenou maximální, nejvýše přípustnou. K této ceně bude zhotovitelem připočtena výše DPH v procentní sazbě odpovídající zákonné úpravě účinné k datu uskutečnění zdanitelného plnění, vznikne-li k její úhradě povinnost.</w:t>
                  </w:r>
                </w:p>
                <w:p>
                  <w:pPr>
                    <w:pStyle w:val="BodyText"/>
                    <w:spacing w:line="244" w:lineRule="auto" w:before="115"/>
                    <w:ind w:left="1806" w:right="1432" w:hanging="417"/>
                    <w:jc w:val="both"/>
                  </w:pPr>
                  <w:r>
                    <w:rPr/>
                    <w:t>3. Cena za dílo zahrnuje veškeré náklady zhotovitele související s provedením díla, jedná se zejména o veškeré administrativní náklady a režijní náklady vzniklé v průběhu doby plnění smlouvy, vývoj inflace, dopravu do místa plnění apod.</w:t>
                  </w:r>
                </w:p>
                <w:p>
                  <w:pPr>
                    <w:pStyle w:val="BodyText"/>
                    <w:rPr>
                      <w:rFonts w:ascii="Times New Roman"/>
                      <w:sz w:val="29"/>
                    </w:rPr>
                  </w:pPr>
                </w:p>
                <w:p>
                  <w:pPr>
                    <w:spacing w:before="0"/>
                    <w:ind w:left="4918" w:right="4607" w:firstLine="589"/>
                    <w:jc w:val="left"/>
                    <w:rPr>
                      <w:b/>
                      <w:sz w:val="20"/>
                    </w:rPr>
                  </w:pPr>
                  <w:r>
                    <w:rPr>
                      <w:b/>
                      <w:sz w:val="20"/>
                    </w:rPr>
                    <w:t>Článek VI. PLATEBNÍ PODMÍNKY</w:t>
                  </w:r>
                </w:p>
                <w:p>
                  <w:pPr>
                    <w:pStyle w:val="BodyText"/>
                    <w:spacing w:before="128"/>
                    <w:ind w:left="1806" w:right="1423" w:hanging="410"/>
                    <w:jc w:val="both"/>
                  </w:pPr>
                  <w:r>
                    <w:rPr/>
                    <w:t>1.  Cena za dílo bude uhrazena na základě daňového dokladu (faktury) vystavené zhotovitelem buď  po odevzdání celého díla, nebo případné po odevzdání dílčích výstupů (rok 2024 </w:t>
                  </w:r>
                  <w:r>
                    <w:rPr>
                      <w:w w:val="145"/>
                    </w:rPr>
                    <w:t>- </w:t>
                  </w:r>
                  <w:r>
                    <w:rPr/>
                    <w:t>maximálně 34 tis.</w:t>
                  </w:r>
                  <w:r>
                    <w:rPr>
                      <w:spacing w:val="4"/>
                    </w:rPr>
                    <w:t> </w:t>
                  </w:r>
                  <w:r>
                    <w:rPr/>
                    <w:t>Kč)</w:t>
                  </w:r>
                  <w:r>
                    <w:rPr>
                      <w:spacing w:val="-11"/>
                    </w:rPr>
                    <w:t> </w:t>
                  </w:r>
                  <w:r>
                    <w:rPr/>
                    <w:t>a</w:t>
                  </w:r>
                  <w:r>
                    <w:rPr>
                      <w:spacing w:val="-20"/>
                    </w:rPr>
                    <w:t> </w:t>
                  </w:r>
                  <w:r>
                    <w:rPr/>
                    <w:t>závěrečných</w:t>
                  </w:r>
                  <w:r>
                    <w:rPr>
                      <w:spacing w:val="-7"/>
                    </w:rPr>
                    <w:t> </w:t>
                  </w:r>
                  <w:r>
                    <w:rPr/>
                    <w:t>výstupů</w:t>
                  </w:r>
                  <w:r>
                    <w:rPr>
                      <w:spacing w:val="-9"/>
                    </w:rPr>
                    <w:t> </w:t>
                  </w:r>
                  <w:r>
                    <w:rPr/>
                    <w:t>(rok</w:t>
                  </w:r>
                  <w:r>
                    <w:rPr>
                      <w:spacing w:val="-18"/>
                    </w:rPr>
                    <w:t> </w:t>
                  </w:r>
                  <w:r>
                    <w:rPr/>
                    <w:t>2025</w:t>
                  </w:r>
                  <w:r>
                    <w:rPr>
                      <w:spacing w:val="-37"/>
                    </w:rPr>
                    <w:t> </w:t>
                  </w:r>
                  <w:r>
                    <w:rPr>
                      <w:w w:val="145"/>
                    </w:rPr>
                    <w:t>-</w:t>
                  </w:r>
                  <w:r>
                    <w:rPr>
                      <w:spacing w:val="-36"/>
                      <w:w w:val="145"/>
                    </w:rPr>
                    <w:t> </w:t>
                  </w:r>
                  <w:r>
                    <w:rPr/>
                    <w:t>maximálně</w:t>
                  </w:r>
                  <w:r>
                    <w:rPr>
                      <w:spacing w:val="-11"/>
                    </w:rPr>
                    <w:t> </w:t>
                  </w:r>
                  <w:r>
                    <w:rPr/>
                    <w:t>34</w:t>
                  </w:r>
                  <w:r>
                    <w:rPr>
                      <w:spacing w:val="-16"/>
                    </w:rPr>
                    <w:t> </w:t>
                  </w:r>
                  <w:r>
                    <w:rPr/>
                    <w:t>tis.</w:t>
                  </w:r>
                  <w:r>
                    <w:rPr>
                      <w:spacing w:val="6"/>
                    </w:rPr>
                    <w:t> </w:t>
                  </w:r>
                  <w:r>
                    <w:rPr/>
                    <w:t>Kč),</w:t>
                  </w:r>
                  <w:r>
                    <w:rPr>
                      <w:spacing w:val="-6"/>
                    </w:rPr>
                    <w:t> </w:t>
                  </w:r>
                  <w:r>
                    <w:rPr/>
                    <w:t>a</w:t>
                  </w:r>
                  <w:r>
                    <w:rPr>
                      <w:spacing w:val="-19"/>
                    </w:rPr>
                    <w:t> </w:t>
                  </w:r>
                  <w:r>
                    <w:rPr/>
                    <w:t>to</w:t>
                  </w:r>
                  <w:r>
                    <w:rPr>
                      <w:spacing w:val="-16"/>
                    </w:rPr>
                    <w:t> </w:t>
                  </w:r>
                  <w:r>
                    <w:rPr/>
                    <w:t>vždy</w:t>
                  </w:r>
                  <w:r>
                    <w:rPr>
                      <w:spacing w:val="-11"/>
                    </w:rPr>
                    <w:t> </w:t>
                  </w:r>
                  <w:r>
                    <w:rPr/>
                    <w:t>protokolárním</w:t>
                  </w:r>
                  <w:r>
                    <w:rPr>
                      <w:spacing w:val="-12"/>
                    </w:rPr>
                    <w:t> </w:t>
                  </w:r>
                  <w:r>
                    <w:rPr/>
                    <w:t>předáním a převzetím celého díla, či jeho ucelené části objednatelem bez vad a nedodělků. Objednatel není povinen převzít dílo vykazující vady, popřípadě dílo nezpůsobilé sloužit svému</w:t>
                  </w:r>
                  <w:r>
                    <w:rPr>
                      <w:spacing w:val="-23"/>
                    </w:rPr>
                    <w:t> </w:t>
                  </w:r>
                  <w:r>
                    <w:rPr/>
                    <w:t>účelu.</w:t>
                  </w:r>
                </w:p>
                <w:p>
                  <w:pPr>
                    <w:pStyle w:val="BodyText"/>
                    <w:spacing w:before="115"/>
                    <w:ind w:left="1806" w:right="1424" w:hanging="425"/>
                    <w:jc w:val="both"/>
                  </w:pPr>
                  <w:r>
                    <w:rPr/>
                    <w:t>2. Faktura bude mít náležitosti obecně závazných právních předpisů a náležitosti požadované objednatelem dle této smlouvy. Faktura tak bude mít tyto náležitosti: označení faktury a její číslo, bankovní</w:t>
                  </w:r>
                  <w:r>
                    <w:rPr>
                      <w:spacing w:val="-3"/>
                    </w:rPr>
                    <w:t> </w:t>
                  </w:r>
                  <w:r>
                    <w:rPr/>
                    <w:t>spojení,</w:t>
                  </w:r>
                  <w:r>
                    <w:rPr>
                      <w:spacing w:val="3"/>
                    </w:rPr>
                    <w:t> </w:t>
                  </w:r>
                  <w:r>
                    <w:rPr/>
                    <w:t>číslo</w:t>
                  </w:r>
                  <w:r>
                    <w:rPr>
                      <w:spacing w:val="-2"/>
                    </w:rPr>
                    <w:t> </w:t>
                  </w:r>
                  <w:r>
                    <w:rPr/>
                    <w:t>účtu,</w:t>
                  </w:r>
                  <w:r>
                    <w:rPr>
                      <w:spacing w:val="8"/>
                    </w:rPr>
                    <w:t> </w:t>
                  </w:r>
                  <w:r>
                    <w:rPr/>
                    <w:t>název</w:t>
                  </w:r>
                  <w:r>
                    <w:rPr>
                      <w:spacing w:val="-13"/>
                    </w:rPr>
                    <w:t> </w:t>
                  </w:r>
                  <w:r>
                    <w:rPr/>
                    <w:t>a</w:t>
                  </w:r>
                  <w:r>
                    <w:rPr>
                      <w:spacing w:val="1"/>
                    </w:rPr>
                    <w:t> </w:t>
                  </w:r>
                  <w:r>
                    <w:rPr/>
                    <w:t>sídlo</w:t>
                  </w:r>
                  <w:r>
                    <w:rPr>
                      <w:spacing w:val="-8"/>
                    </w:rPr>
                    <w:t> </w:t>
                  </w:r>
                  <w:r>
                    <w:rPr/>
                    <w:t>zhotovitele,</w:t>
                  </w:r>
                  <w:r>
                    <w:rPr>
                      <w:spacing w:val="12"/>
                    </w:rPr>
                    <w:t> </w:t>
                  </w:r>
                  <w:r>
                    <w:rPr/>
                    <w:t>označení</w:t>
                  </w:r>
                  <w:r>
                    <w:rPr>
                      <w:spacing w:val="-6"/>
                    </w:rPr>
                    <w:t> </w:t>
                  </w:r>
                  <w:r>
                    <w:rPr/>
                    <w:t>zhotoveného</w:t>
                  </w:r>
                  <w:r>
                    <w:rPr>
                      <w:spacing w:val="-5"/>
                    </w:rPr>
                    <w:t> </w:t>
                  </w:r>
                  <w:r>
                    <w:rPr/>
                    <w:t>díla</w:t>
                  </w:r>
                  <w:r>
                    <w:rPr>
                      <w:spacing w:val="-30"/>
                    </w:rPr>
                    <w:t> </w:t>
                  </w:r>
                  <w:r>
                    <w:rPr>
                      <w:w w:val="145"/>
                    </w:rPr>
                    <w:t>-</w:t>
                  </w:r>
                  <w:r>
                    <w:rPr>
                      <w:spacing w:val="-38"/>
                      <w:w w:val="145"/>
                    </w:rPr>
                    <w:t> </w:t>
                  </w:r>
                  <w:r>
                    <w:rPr/>
                    <w:t>číslo</w:t>
                  </w:r>
                  <w:r>
                    <w:rPr>
                      <w:spacing w:val="-2"/>
                    </w:rPr>
                    <w:t> </w:t>
                  </w:r>
                  <w:r>
                    <w:rPr/>
                    <w:t>smlouvy o dílo a fakturovanou částku. Dále bude faktura obsahovat další náležitosti dle příslušného dotačního programu: „Dílo je financováno z programu POPFK-NPO Evropskou unií NextGenerationEU</w:t>
                  </w:r>
                  <w:r>
                    <w:rPr>
                      <w:spacing w:val="-3"/>
                    </w:rPr>
                    <w:t> </w:t>
                  </w:r>
                  <w:r>
                    <w:rPr/>
                    <w:t>z</w:t>
                  </w:r>
                  <w:r>
                    <w:rPr>
                      <w:spacing w:val="-18"/>
                    </w:rPr>
                    <w:t> </w:t>
                  </w:r>
                  <w:r>
                    <w:rPr/>
                    <w:t>Národního</w:t>
                  </w:r>
                  <w:r>
                    <w:rPr>
                      <w:spacing w:val="-10"/>
                    </w:rPr>
                    <w:t> </w:t>
                  </w:r>
                  <w:r>
                    <w:rPr/>
                    <w:t>plánu</w:t>
                  </w:r>
                  <w:r>
                    <w:rPr>
                      <w:spacing w:val="-13"/>
                    </w:rPr>
                    <w:t> </w:t>
                  </w:r>
                  <w:r>
                    <w:rPr/>
                    <w:t>obnovy</w:t>
                  </w:r>
                  <w:r>
                    <w:rPr>
                      <w:spacing w:val="-22"/>
                    </w:rPr>
                    <w:t> </w:t>
                  </w:r>
                  <w:r>
                    <w:rPr/>
                    <w:t>-</w:t>
                  </w:r>
                  <w:r>
                    <w:rPr>
                      <w:spacing w:val="-10"/>
                    </w:rPr>
                    <w:t> </w:t>
                  </w:r>
                  <w:r>
                    <w:rPr/>
                    <w:t>Podpora</w:t>
                  </w:r>
                  <w:r>
                    <w:rPr>
                      <w:spacing w:val="-11"/>
                    </w:rPr>
                    <w:t> </w:t>
                  </w:r>
                  <w:r>
                    <w:rPr/>
                    <w:t>obnovy</w:t>
                  </w:r>
                  <w:r>
                    <w:rPr>
                      <w:spacing w:val="-9"/>
                    </w:rPr>
                    <w:t> </w:t>
                  </w:r>
                  <w:r>
                    <w:rPr/>
                    <w:t>přirozených</w:t>
                  </w:r>
                  <w:r>
                    <w:rPr>
                      <w:spacing w:val="-8"/>
                    </w:rPr>
                    <w:t> </w:t>
                  </w:r>
                  <w:r>
                    <w:rPr/>
                    <w:t>funkcí</w:t>
                  </w:r>
                  <w:r>
                    <w:rPr>
                      <w:spacing w:val="-18"/>
                    </w:rPr>
                    <w:t> </w:t>
                  </w:r>
                  <w:r>
                    <w:rPr/>
                    <w:t>krajiny,</w:t>
                  </w:r>
                  <w:r>
                    <w:rPr>
                      <w:spacing w:val="-6"/>
                    </w:rPr>
                    <w:t> </w:t>
                  </w:r>
                  <w:r>
                    <w:rPr/>
                    <w:t>v</w:t>
                  </w:r>
                  <w:r>
                    <w:rPr>
                      <w:spacing w:val="-6"/>
                    </w:rPr>
                    <w:t> </w:t>
                  </w:r>
                  <w:r>
                    <w:rPr/>
                    <w:t>rámci projektu „Efektivnější využití dat z monitoringu a výzkumu při péči o KRNAP, EVL Krkonoše a PO Krkonoše", evidenční číslo projektu</w:t>
                  </w:r>
                  <w:r>
                    <w:rPr>
                      <w:spacing w:val="-30"/>
                    </w:rPr>
                    <w:t> </w:t>
                  </w:r>
                  <w:r>
                    <w:rPr/>
                    <w:t>115V172001010.</w:t>
                  </w:r>
                </w:p>
                <w:p>
                  <w:pPr>
                    <w:pStyle w:val="BodyText"/>
                    <w:spacing w:before="114"/>
                    <w:ind w:left="1807" w:right="1430" w:hanging="426"/>
                    <w:jc w:val="both"/>
                  </w:pPr>
                  <w:r>
                    <w:rPr/>
                    <w:t>3.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 fakturaci.</w:t>
                  </w:r>
                </w:p>
                <w:p>
                  <w:pPr>
                    <w:pStyle w:val="BodyText"/>
                    <w:spacing w:before="114"/>
                    <w:ind w:left="1806" w:right="1436" w:hanging="425"/>
                    <w:jc w:val="both"/>
                  </w:pPr>
                  <w:r>
                    <w:rPr/>
                    <w:t>4. Jestliže faktura nebude obsahovat stanovené náležitosti (případně bude obsahovat chybné údaje), nebo nebude k faktuře připojena povinná příloha, je objednatel oprávněn takovou fakturu vrátit ve lhůtě splatnosti zhotoviteli. Po tomto vrácení je zhotovitel povinen vystavit novou fakturu se správnými náležitostmi.  Do doby,  než je vystavena nová faktura s novou lhůtou splatnosti,   není</w:t>
                  </w:r>
                </w:p>
                <w:p>
                  <w:pPr>
                    <w:pStyle w:val="BodyText"/>
                    <w:rPr>
                      <w:rFonts w:ascii="Times New Roman"/>
                      <w:sz w:val="22"/>
                    </w:rPr>
                  </w:pPr>
                </w:p>
                <w:p>
                  <w:pPr>
                    <w:spacing w:before="147"/>
                    <w:ind w:left="36" w:right="0" w:firstLine="0"/>
                    <w:jc w:val="center"/>
                    <w:rPr>
                      <w:sz w:val="18"/>
                    </w:rPr>
                  </w:pPr>
                  <w:r>
                    <w:rPr>
                      <w:w w:val="85"/>
                      <w:sz w:val="18"/>
                    </w:rPr>
                    <w:t>3</w:t>
                  </w:r>
                </w:p>
              </w:txbxContent>
            </v:textbox>
            <w10:wrap type="none"/>
          </v:shape>
        </w:pict>
      </w:r>
      <w:r>
        <w:rPr/>
        <w:pict>
          <v:group style="position:absolute;margin-left:0pt;margin-top:0pt;width:595.1pt;height:841.7pt;mso-position-horizontal-relative:page;mso-position-vertical-relative:page;z-index:-9760" coordorigin="0,0" coordsize="11902,16834">
            <v:shape style="position:absolute;left:0;top:0;width:11902;height:16834" type="#_x0000_t75" stroked="false">
              <v:imagedata r:id="rId10" o:title=""/>
            </v:shape>
            <v:shape style="position:absolute;left:7740;top:1001;width:698;height:569" type="#_x0000_t75" stroked="false">
              <v:imagedata r:id="rId11"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73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spacing w:before="2"/>
                    <w:rPr>
                      <w:rFonts w:ascii="Times New Roman"/>
                      <w:sz w:val="32"/>
                    </w:rPr>
                  </w:pPr>
                </w:p>
                <w:p>
                  <w:pPr>
                    <w:tabs>
                      <w:tab w:pos="3139" w:val="left" w:leader="none"/>
                    </w:tabs>
                    <w:spacing w:line="229" w:lineRule="exact" w:before="0"/>
                    <w:ind w:left="2434" w:right="0" w:firstLine="0"/>
                    <w:jc w:val="left"/>
                    <w:rPr>
                      <w:b/>
                      <w:sz w:val="21"/>
                    </w:rPr>
                  </w:pPr>
                  <w:r>
                    <w:rPr>
                      <w:b/>
                      <w:w w:val="130"/>
                      <w:sz w:val="21"/>
                    </w:rPr>
                    <w:t>...</w:t>
                    <w:tab/>
                  </w:r>
                  <w:r>
                    <w:rPr>
                      <w:b/>
                      <w:w w:val="115"/>
                      <w:sz w:val="21"/>
                    </w:rPr>
                    <w:t>Financováno</w:t>
                  </w:r>
                </w:p>
                <w:p>
                  <w:pPr>
                    <w:tabs>
                      <w:tab w:pos="2728" w:val="left" w:leader="none"/>
                      <w:tab w:pos="8545" w:val="left" w:leader="none"/>
                    </w:tabs>
                    <w:spacing w:line="219" w:lineRule="exact" w:before="0"/>
                    <w:ind w:left="2326" w:right="0" w:firstLine="0"/>
                    <w:jc w:val="left"/>
                    <w:rPr>
                      <w:b/>
                      <w:sz w:val="17"/>
                    </w:rPr>
                  </w:pPr>
                  <w:r>
                    <w:rPr>
                      <w:b/>
                      <w:w w:val="90"/>
                      <w:sz w:val="21"/>
                    </w:rPr>
                    <w:t>**</w:t>
                    <w:tab/>
                    <w:t>**  </w:t>
                  </w:r>
                  <w:r>
                    <w:rPr>
                      <w:b/>
                      <w:spacing w:val="15"/>
                      <w:w w:val="90"/>
                      <w:sz w:val="21"/>
                    </w:rPr>
                    <w:t> </w:t>
                  </w:r>
                  <w:r>
                    <w:rPr>
                      <w:b/>
                      <w:w w:val="95"/>
                      <w:sz w:val="21"/>
                    </w:rPr>
                    <w:t>Evropskou</w:t>
                  </w:r>
                  <w:r>
                    <w:rPr>
                      <w:b/>
                      <w:spacing w:val="11"/>
                      <w:w w:val="95"/>
                      <w:sz w:val="21"/>
                    </w:rPr>
                    <w:t> </w:t>
                  </w:r>
                  <w:r>
                    <w:rPr>
                      <w:b/>
                      <w:w w:val="95"/>
                      <w:sz w:val="21"/>
                    </w:rPr>
                    <w:t>unií</w:t>
                    <w:tab/>
                  </w:r>
                  <w:r>
                    <w:rPr>
                      <w:b/>
                      <w:w w:val="95"/>
                      <w:position w:val="6"/>
                      <w:sz w:val="17"/>
                    </w:rPr>
                    <w:t>NÁRODNÍ</w:t>
                  </w:r>
                </w:p>
                <w:p>
                  <w:pPr>
                    <w:spacing w:line="129" w:lineRule="exact" w:before="0"/>
                    <w:ind w:left="0" w:right="2134" w:firstLine="0"/>
                    <w:jc w:val="right"/>
                    <w:rPr>
                      <w:b/>
                      <w:sz w:val="17"/>
                    </w:rPr>
                  </w:pPr>
                  <w:r>
                    <w:rPr>
                      <w:b/>
                      <w:sz w:val="17"/>
                    </w:rPr>
                    <w:t>PLÁN OBNOVY</w:t>
                  </w:r>
                </w:p>
                <w:p>
                  <w:pPr>
                    <w:tabs>
                      <w:tab w:pos="3140" w:val="left" w:leader="none"/>
                    </w:tabs>
                    <w:spacing w:line="174" w:lineRule="exact" w:before="0"/>
                    <w:ind w:left="2434" w:right="0" w:firstLine="0"/>
                    <w:jc w:val="left"/>
                    <w:rPr>
                      <w:sz w:val="18"/>
                    </w:rPr>
                  </w:pPr>
                  <w:r>
                    <w:rPr>
                      <w:w w:val="95"/>
                      <w:sz w:val="18"/>
                    </w:rPr>
                    <w:t>*</w:t>
                  </w:r>
                  <w:r>
                    <w:rPr>
                      <w:spacing w:val="-8"/>
                      <w:w w:val="95"/>
                      <w:sz w:val="18"/>
                    </w:rPr>
                    <w:t> </w:t>
                  </w:r>
                  <w:r>
                    <w:rPr>
                      <w:w w:val="95"/>
                      <w:sz w:val="18"/>
                    </w:rPr>
                    <w:t>*</w:t>
                  </w:r>
                  <w:r>
                    <w:rPr>
                      <w:spacing w:val="-2"/>
                      <w:w w:val="95"/>
                      <w:sz w:val="18"/>
                    </w:rPr>
                    <w:t> </w:t>
                  </w:r>
                  <w:r>
                    <w:rPr>
                      <w:w w:val="95"/>
                      <w:sz w:val="18"/>
                    </w:rPr>
                    <w:t>*</w:t>
                    <w:tab/>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6"/>
                    <w:ind w:left="1894" w:right="1357" w:firstLine="14"/>
                  </w:pPr>
                  <w:r>
                    <w:rPr/>
                    <w:t>objednatel v prodlení s placením faktury. Splatnost nově vystavené faktury je rovněž 30 dní od jejího doručení objednateli.</w:t>
                  </w:r>
                </w:p>
                <w:p>
                  <w:pPr>
                    <w:pStyle w:val="BodyText"/>
                    <w:spacing w:before="7"/>
                    <w:rPr>
                      <w:rFonts w:ascii="Times New Roman"/>
                      <w:sz w:val="30"/>
                    </w:rPr>
                  </w:pPr>
                </w:p>
                <w:p>
                  <w:pPr>
                    <w:spacing w:line="227" w:lineRule="exact" w:before="0"/>
                    <w:ind w:left="238" w:right="0" w:firstLine="0"/>
                    <w:jc w:val="center"/>
                    <w:rPr>
                      <w:b/>
                      <w:sz w:val="20"/>
                    </w:rPr>
                  </w:pPr>
                  <w:r>
                    <w:rPr>
                      <w:b/>
                      <w:sz w:val="20"/>
                    </w:rPr>
                    <w:t>Článek Vil.</w:t>
                  </w:r>
                </w:p>
                <w:p>
                  <w:pPr>
                    <w:spacing w:line="227" w:lineRule="exact" w:before="0"/>
                    <w:ind w:left="238" w:right="0" w:firstLine="0"/>
                    <w:jc w:val="center"/>
                    <w:rPr>
                      <w:b/>
                      <w:sz w:val="20"/>
                    </w:rPr>
                  </w:pPr>
                  <w:r>
                    <w:rPr>
                      <w:b/>
                      <w:sz w:val="20"/>
                    </w:rPr>
                    <w:t>PRÁVA A POVINNOSTI SMLUVNÍCH STRAN</w:t>
                  </w:r>
                </w:p>
                <w:p>
                  <w:pPr>
                    <w:pStyle w:val="BodyText"/>
                    <w:spacing w:before="129"/>
                    <w:ind w:left="1900" w:right="1349" w:hanging="411"/>
                    <w:jc w:val="both"/>
                  </w:pPr>
                  <w:r>
                    <w:rPr/>
                    <w:t>1. Objednatel se zavazuje poskytnout zhotoviteli nezbytnou součinnost k realizaci díla a předá zhotoviteli</w:t>
                  </w:r>
                  <w:r>
                    <w:rPr>
                      <w:spacing w:val="-12"/>
                    </w:rPr>
                    <w:t> </w:t>
                  </w:r>
                  <w:r>
                    <w:rPr/>
                    <w:t>veškeré</w:t>
                  </w:r>
                  <w:r>
                    <w:rPr>
                      <w:spacing w:val="-5"/>
                    </w:rPr>
                    <w:t> </w:t>
                  </w:r>
                  <w:r>
                    <w:rPr/>
                    <w:t>nezbytné</w:t>
                  </w:r>
                  <w:r>
                    <w:rPr>
                      <w:spacing w:val="-5"/>
                    </w:rPr>
                    <w:t> </w:t>
                  </w:r>
                  <w:r>
                    <w:rPr/>
                    <w:t>podklady</w:t>
                  </w:r>
                  <w:r>
                    <w:rPr>
                      <w:spacing w:val="-3"/>
                    </w:rPr>
                    <w:t> </w:t>
                  </w:r>
                  <w:r>
                    <w:rPr/>
                    <w:t>ke</w:t>
                  </w:r>
                  <w:r>
                    <w:rPr>
                      <w:spacing w:val="-13"/>
                    </w:rPr>
                    <w:t> </w:t>
                  </w:r>
                  <w:r>
                    <w:rPr/>
                    <w:t>zpracování</w:t>
                  </w:r>
                  <w:r>
                    <w:rPr>
                      <w:spacing w:val="-7"/>
                    </w:rPr>
                    <w:t> </w:t>
                  </w:r>
                  <w:r>
                    <w:rPr/>
                    <w:t>díla</w:t>
                  </w:r>
                  <w:r>
                    <w:rPr>
                      <w:spacing w:val="-11"/>
                    </w:rPr>
                    <w:t> </w:t>
                  </w:r>
                  <w:r>
                    <w:rPr/>
                    <w:t>do</w:t>
                  </w:r>
                  <w:r>
                    <w:rPr>
                      <w:spacing w:val="-4"/>
                    </w:rPr>
                    <w:t> </w:t>
                  </w:r>
                  <w:r>
                    <w:rPr/>
                    <w:t>7</w:t>
                  </w:r>
                  <w:r>
                    <w:rPr>
                      <w:spacing w:val="-10"/>
                    </w:rPr>
                    <w:t> </w:t>
                  </w:r>
                  <w:r>
                    <w:rPr/>
                    <w:t>dnů</w:t>
                  </w:r>
                  <w:r>
                    <w:rPr>
                      <w:spacing w:val="-5"/>
                    </w:rPr>
                    <w:t> </w:t>
                  </w:r>
                  <w:r>
                    <w:rPr/>
                    <w:t>ode</w:t>
                  </w:r>
                  <w:r>
                    <w:rPr>
                      <w:spacing w:val="-16"/>
                    </w:rPr>
                    <w:t> </w:t>
                  </w:r>
                  <w:r>
                    <w:rPr/>
                    <w:t>dne</w:t>
                  </w:r>
                  <w:r>
                    <w:rPr>
                      <w:spacing w:val="-4"/>
                    </w:rPr>
                    <w:t> </w:t>
                  </w:r>
                  <w:r>
                    <w:rPr/>
                    <w:t>účinnosti</w:t>
                  </w:r>
                  <w:r>
                    <w:rPr>
                      <w:spacing w:val="-17"/>
                    </w:rPr>
                    <w:t> </w:t>
                  </w:r>
                  <w:r>
                    <w:rPr/>
                    <w:t>této</w:t>
                  </w:r>
                  <w:r>
                    <w:rPr>
                      <w:spacing w:val="-12"/>
                    </w:rPr>
                    <w:t> </w:t>
                  </w:r>
                  <w:r>
                    <w:rPr/>
                    <w:t>smlouvy, vyžaduje-li realizace díla předání takových podkladů. Objednatel se dále zavazuje umožnit zhotoviteli přístup na lokality, na něž je nezbytný přístup pro realizaci předmětu plnění dle této smlouvy.</w:t>
                  </w:r>
                </w:p>
                <w:p>
                  <w:pPr>
                    <w:pStyle w:val="BodyText"/>
                    <w:spacing w:before="121"/>
                    <w:ind w:left="1908" w:right="1357" w:hanging="432"/>
                    <w:jc w:val="both"/>
                  </w:pPr>
                  <w:r>
                    <w:rPr/>
                    <w:t>2. Objednatel je oprávněn provádět kdykoli průběžnou kontrolu řádného plnění díla zhotovitelem. Zhotovitel</w:t>
                  </w:r>
                  <w:r>
                    <w:rPr>
                      <w:spacing w:val="-1"/>
                    </w:rPr>
                    <w:t> </w:t>
                  </w:r>
                  <w:r>
                    <w:rPr/>
                    <w:t>mu</w:t>
                  </w:r>
                  <w:r>
                    <w:rPr>
                      <w:spacing w:val="-22"/>
                    </w:rPr>
                    <w:t> </w:t>
                  </w:r>
                  <w:r>
                    <w:rPr/>
                    <w:t>je</w:t>
                  </w:r>
                  <w:r>
                    <w:rPr>
                      <w:spacing w:val="-7"/>
                    </w:rPr>
                    <w:t> </w:t>
                  </w:r>
                  <w:r>
                    <w:rPr/>
                    <w:t>povinen</w:t>
                  </w:r>
                  <w:r>
                    <w:rPr>
                      <w:spacing w:val="-8"/>
                    </w:rPr>
                    <w:t> </w:t>
                  </w:r>
                  <w:r>
                    <w:rPr/>
                    <w:t>poskytnout</w:t>
                  </w:r>
                  <w:r>
                    <w:rPr>
                      <w:spacing w:val="-19"/>
                    </w:rPr>
                    <w:t> </w:t>
                  </w:r>
                  <w:r>
                    <w:rPr/>
                    <w:t>veškeré</w:t>
                  </w:r>
                  <w:r>
                    <w:rPr>
                      <w:spacing w:val="-13"/>
                    </w:rPr>
                    <w:t> </w:t>
                  </w:r>
                  <w:r>
                    <w:rPr/>
                    <w:t>informace</w:t>
                  </w:r>
                  <w:r>
                    <w:rPr>
                      <w:spacing w:val="-13"/>
                    </w:rPr>
                    <w:t> </w:t>
                  </w:r>
                  <w:r>
                    <w:rPr/>
                    <w:t>o</w:t>
                  </w:r>
                  <w:r>
                    <w:rPr>
                      <w:spacing w:val="-13"/>
                    </w:rPr>
                    <w:t> </w:t>
                  </w:r>
                  <w:r>
                    <w:rPr/>
                    <w:t>průběhu</w:t>
                  </w:r>
                  <w:r>
                    <w:rPr>
                      <w:spacing w:val="-1"/>
                    </w:rPr>
                    <w:t> </w:t>
                  </w:r>
                  <w:r>
                    <w:rPr/>
                    <w:t>plnění</w:t>
                  </w:r>
                  <w:r>
                    <w:rPr>
                      <w:spacing w:val="-20"/>
                    </w:rPr>
                    <w:t> </w:t>
                  </w:r>
                  <w:r>
                    <w:rPr/>
                    <w:t>díla</w:t>
                  </w:r>
                  <w:r>
                    <w:rPr>
                      <w:spacing w:val="-13"/>
                    </w:rPr>
                    <w:t> </w:t>
                  </w:r>
                  <w:r>
                    <w:rPr/>
                    <w:t>do</w:t>
                  </w:r>
                  <w:r>
                    <w:rPr>
                      <w:spacing w:val="-7"/>
                    </w:rPr>
                    <w:t> </w:t>
                  </w:r>
                  <w:r>
                    <w:rPr/>
                    <w:t>7</w:t>
                  </w:r>
                  <w:r>
                    <w:rPr>
                      <w:spacing w:val="-17"/>
                    </w:rPr>
                    <w:t> </w:t>
                  </w:r>
                  <w:r>
                    <w:rPr/>
                    <w:t>dnů</w:t>
                  </w:r>
                  <w:r>
                    <w:rPr>
                      <w:spacing w:val="-13"/>
                    </w:rPr>
                    <w:t> </w:t>
                  </w:r>
                  <w:r>
                    <w:rPr/>
                    <w:t>od</w:t>
                  </w:r>
                  <w:r>
                    <w:rPr>
                      <w:spacing w:val="-9"/>
                    </w:rPr>
                    <w:t> </w:t>
                  </w:r>
                  <w:r>
                    <w:rPr/>
                    <w:t>vznesení dotazu</w:t>
                  </w:r>
                  <w:r>
                    <w:rPr>
                      <w:spacing w:val="-18"/>
                    </w:rPr>
                    <w:t> </w:t>
                  </w:r>
                  <w:r>
                    <w:rPr/>
                    <w:t>objednatelem.</w:t>
                  </w:r>
                </w:p>
                <w:p>
                  <w:pPr>
                    <w:pStyle w:val="BodyText"/>
                    <w:tabs>
                      <w:tab w:pos="1900" w:val="left" w:leader="none"/>
                    </w:tabs>
                    <w:spacing w:before="115"/>
                    <w:ind w:left="1476"/>
                  </w:pPr>
                  <w:r>
                    <w:rPr/>
                    <w:t>3.</w:t>
                    <w:tab/>
                    <w:t>Zhotovitel při realizaci díla spolupracuje s odpovědnými osobami</w:t>
                  </w:r>
                  <w:r>
                    <w:rPr>
                      <w:spacing w:val="-34"/>
                    </w:rPr>
                    <w:t> </w:t>
                  </w:r>
                  <w:r>
                    <w:rPr/>
                    <w:t>objednatele.</w:t>
                  </w:r>
                </w:p>
                <w:p>
                  <w:pPr>
                    <w:pStyle w:val="BodyText"/>
                    <w:spacing w:before="114"/>
                    <w:ind w:left="1900" w:right="1357" w:hanging="425"/>
                    <w:jc w:val="both"/>
                  </w:pPr>
                  <w:r>
                    <w:rPr/>
                    <w:t>4. Do 15 kalendářních dnů od předání výstupů díla nebo jeho částí je povinen objednatel písemně oznámit zhotoviteli zjištěné vady. Zhotovitel je povinen tyto vady odstranit a do 15 kalendářních dnů od data obdržení písemného oznámení vad objednatelem předat opravené dílo (část díla), nebude-li písemně dohodnuto jinak. Následně bude sepsán protokol o předání díla (části díla) a zhotovitel je oprávněn vystavit fakturu dle čl. VI. této smlouvy.</w:t>
                  </w:r>
                </w:p>
                <w:p>
                  <w:pPr>
                    <w:pStyle w:val="BodyText"/>
                    <w:spacing w:before="115"/>
                    <w:ind w:left="1901" w:right="1357"/>
                  </w:pPr>
                  <w:r>
                    <w:rPr/>
                    <w:t>Všechny výstupy musí být objednateli ze strany zhotovitele předány v dostatečném předstihu tak, aby zhotovitel dodržel termín předání díla uvedený v čl. IV odst. 2 této smlouvy.</w:t>
                  </w:r>
                </w:p>
                <w:p>
                  <w:pPr>
                    <w:pStyle w:val="BodyText"/>
                    <w:spacing w:line="235" w:lineRule="auto" w:before="126"/>
                    <w:ind w:left="1901" w:right="1365" w:hanging="425"/>
                    <w:jc w:val="both"/>
                  </w:pPr>
                  <w:r>
                    <w:rPr/>
                    <w:t>5. Zhotovitel je povinen provádět dílo v souladu s touto smlouvou a její přílohou. Zhotovitel  se zavazuje, že v případě, že nebude schopen sám provádět práce dle sjednaných podmínek, zajistí za sebe osobu, která tyto činnosti bude schopna provést se stejnou péčí a odborností.</w:t>
                  </w:r>
                </w:p>
                <w:p>
                  <w:pPr>
                    <w:pStyle w:val="BodyText"/>
                    <w:spacing w:before="123"/>
                    <w:ind w:left="1901" w:right="1364" w:hanging="425"/>
                    <w:jc w:val="both"/>
                  </w:pPr>
                  <w:r>
                    <w:rPr/>
                    <w:t>6. Při provádění díla prostřednictvím poddodavatele má zhotovitel odpovědnost, jako by dílo prováděl sám.</w:t>
                  </w:r>
                </w:p>
                <w:p>
                  <w:pPr>
                    <w:pStyle w:val="BodyText"/>
                    <w:tabs>
                      <w:tab w:pos="1900" w:val="left" w:leader="none"/>
                    </w:tabs>
                    <w:spacing w:before="114"/>
                    <w:ind w:left="1476"/>
                  </w:pPr>
                  <w:r>
                    <w:rPr/>
                    <w:t>7.</w:t>
                    <w:tab/>
                    <w:t>Zhotovitel je dále povinen při plnění této</w:t>
                  </w:r>
                  <w:r>
                    <w:rPr>
                      <w:spacing w:val="-32"/>
                    </w:rPr>
                    <w:t> </w:t>
                  </w:r>
                  <w:r>
                    <w:rPr/>
                    <w:t>smlouvy:</w:t>
                  </w:r>
                </w:p>
                <w:p>
                  <w:pPr>
                    <w:pStyle w:val="BodyText"/>
                    <w:spacing w:line="237" w:lineRule="auto" w:before="124"/>
                    <w:ind w:left="2606" w:right="1364" w:hanging="417"/>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47" w:lineRule="auto" w:before="115"/>
                    <w:ind w:left="2614" w:right="1362" w:hanging="418"/>
                    <w:jc w:val="both"/>
                  </w:pPr>
                  <w:r>
                    <w:rPr/>
                    <w:t>b. ve smlouvách se svými poddodavateli zajistil srovnatelné podmínky s podmínkami sjednanými v této smlouvě;</w:t>
                  </w:r>
                </w:p>
                <w:p>
                  <w:pPr>
                    <w:pStyle w:val="BodyText"/>
                    <w:tabs>
                      <w:tab w:pos="2606" w:val="left" w:leader="none"/>
                    </w:tabs>
                    <w:spacing w:before="108"/>
                    <w:ind w:left="2181"/>
                  </w:pPr>
                  <w:r>
                    <w:rPr/>
                    <w:t>c.</w:t>
                    <w:tab/>
                    <w:t>zajistit řádné</w:t>
                  </w:r>
                  <w:r>
                    <w:rPr>
                      <w:spacing w:val="-41"/>
                    </w:rPr>
                    <w:t> </w:t>
                  </w:r>
                  <w:r>
                    <w:rPr/>
                    <w:t>a včasné plnění svých finančních závazků vůči svým poddodavatelům;</w:t>
                  </w:r>
                </w:p>
                <w:p>
                  <w:pPr>
                    <w:pStyle w:val="BodyText"/>
                    <w:spacing w:before="115"/>
                    <w:ind w:left="2613" w:right="1379" w:hanging="432"/>
                    <w:jc w:val="both"/>
                  </w:pPr>
                  <w:r>
                    <w:rPr/>
                    <w:t>d. používat při výkonu administrativních činností souvisejících s plněním předmětu smlouvy, bude-li to objektivně možné, recyklované nebo recyklovatelné materiály, výrobky a obaly.</w:t>
                  </w:r>
                </w:p>
                <w:p>
                  <w:pPr>
                    <w:pStyle w:val="BodyText"/>
                    <w:spacing w:before="122"/>
                    <w:ind w:left="1908" w:right="1353" w:hanging="439"/>
                    <w:jc w:val="both"/>
                  </w:pPr>
                  <w:r>
                    <w:rPr/>
                    <w:t>8. Zhotovitel nesmí objednatelem mu poskytnutá data a údaje půjčovat, kopírovat nebo reprodukovat pro jiné účely než jsou definované touto smlouvou o dílo a převádět smluvní vztah na třetí osoby bez předchozího souhlasu objednatele.</w:t>
                  </w:r>
                </w:p>
                <w:p>
                  <w:pPr>
                    <w:pStyle w:val="BodyText"/>
                    <w:spacing w:before="115"/>
                    <w:ind w:left="1886" w:right="1358" w:hanging="417"/>
                    <w:jc w:val="both"/>
                  </w:pPr>
                  <w:r>
                    <w:rPr/>
                    <w:t>9. Žádná část díla ani poskytnutých podkladů nesmí být žádným způsobem zhotovitelem použita pro jiné dílo, které by nevznikalo podle této smlouvy, bez předchozího písemného souhlasu objednatele.</w:t>
                  </w:r>
                  <w:r>
                    <w:rPr>
                      <w:spacing w:val="-9"/>
                    </w:rPr>
                    <w:t> </w:t>
                  </w:r>
                  <w:r>
                    <w:rPr/>
                    <w:t>Žádná</w:t>
                  </w:r>
                  <w:r>
                    <w:rPr>
                      <w:spacing w:val="-14"/>
                    </w:rPr>
                    <w:t> </w:t>
                  </w:r>
                  <w:r>
                    <w:rPr/>
                    <w:t>část</w:t>
                  </w:r>
                  <w:r>
                    <w:rPr>
                      <w:spacing w:val="-18"/>
                    </w:rPr>
                    <w:t> </w:t>
                  </w:r>
                  <w:r>
                    <w:rPr/>
                    <w:t>díla</w:t>
                  </w:r>
                  <w:r>
                    <w:rPr>
                      <w:spacing w:val="-12"/>
                    </w:rPr>
                    <w:t> </w:t>
                  </w:r>
                  <w:r>
                    <w:rPr/>
                    <w:t>ani</w:t>
                  </w:r>
                  <w:r>
                    <w:rPr>
                      <w:spacing w:val="-8"/>
                    </w:rPr>
                    <w:t> </w:t>
                  </w:r>
                  <w:r>
                    <w:rPr/>
                    <w:t>poskytnutých</w:t>
                  </w:r>
                  <w:r>
                    <w:rPr>
                      <w:spacing w:val="-6"/>
                    </w:rPr>
                    <w:t> </w:t>
                  </w:r>
                  <w:r>
                    <w:rPr/>
                    <w:t>podkladů</w:t>
                  </w:r>
                  <w:r>
                    <w:rPr>
                      <w:spacing w:val="-1"/>
                    </w:rPr>
                    <w:t> </w:t>
                  </w:r>
                  <w:r>
                    <w:rPr/>
                    <w:t>nesmí</w:t>
                  </w:r>
                  <w:r>
                    <w:rPr>
                      <w:spacing w:val="-12"/>
                    </w:rPr>
                    <w:t> </w:t>
                  </w:r>
                  <w:r>
                    <w:rPr/>
                    <w:t>být</w:t>
                  </w:r>
                  <w:r>
                    <w:rPr>
                      <w:spacing w:val="-19"/>
                    </w:rPr>
                    <w:t> </w:t>
                  </w:r>
                  <w:r>
                    <w:rPr/>
                    <w:t>žádným</w:t>
                  </w:r>
                  <w:r>
                    <w:rPr>
                      <w:spacing w:val="-18"/>
                    </w:rPr>
                    <w:t> </w:t>
                  </w:r>
                  <w:r>
                    <w:rPr/>
                    <w:t>způsobem</w:t>
                  </w:r>
                  <w:r>
                    <w:rPr>
                      <w:spacing w:val="-12"/>
                    </w:rPr>
                    <w:t> </w:t>
                  </w:r>
                  <w:r>
                    <w:rPr/>
                    <w:t>zhotovitelem poskytnuta</w:t>
                  </w:r>
                  <w:r>
                    <w:rPr>
                      <w:spacing w:val="-15"/>
                    </w:rPr>
                    <w:t> </w:t>
                  </w:r>
                  <w:r>
                    <w:rPr/>
                    <w:t>třetí</w:t>
                  </w:r>
                  <w:r>
                    <w:rPr>
                      <w:spacing w:val="-10"/>
                    </w:rPr>
                    <w:t> </w:t>
                  </w:r>
                  <w:r>
                    <w:rPr/>
                    <w:t>osobě</w:t>
                  </w:r>
                  <w:r>
                    <w:rPr>
                      <w:spacing w:val="-3"/>
                    </w:rPr>
                    <w:t> </w:t>
                  </w:r>
                  <w:r>
                    <w:rPr/>
                    <w:t>bez</w:t>
                  </w:r>
                  <w:r>
                    <w:rPr>
                      <w:spacing w:val="-5"/>
                    </w:rPr>
                    <w:t> </w:t>
                  </w:r>
                  <w:r>
                    <w:rPr/>
                    <w:t>předchozího</w:t>
                  </w:r>
                  <w:r>
                    <w:rPr>
                      <w:spacing w:val="-1"/>
                    </w:rPr>
                    <w:t> </w:t>
                  </w:r>
                  <w:r>
                    <w:rPr/>
                    <w:t>písemného</w:t>
                  </w:r>
                  <w:r>
                    <w:rPr>
                      <w:spacing w:val="-7"/>
                    </w:rPr>
                    <w:t> </w:t>
                  </w:r>
                  <w:r>
                    <w:rPr/>
                    <w:t>souhlasu</w:t>
                  </w:r>
                  <w:r>
                    <w:rPr>
                      <w:spacing w:val="-7"/>
                    </w:rPr>
                    <w:t> </w:t>
                  </w:r>
                  <w:r>
                    <w:rPr/>
                    <w:t>objednatele.</w:t>
                  </w:r>
                </w:p>
                <w:p>
                  <w:pPr>
                    <w:pStyle w:val="BodyText"/>
                    <w:spacing w:line="237" w:lineRule="auto" w:before="116"/>
                    <w:ind w:left="1829" w:right="1363" w:hanging="346"/>
                    <w:jc w:val="both"/>
                  </w:pPr>
                  <w:r>
                    <w:rPr/>
                    <w:t>10. Vlastnické právo k předmětu této smlouvy přechází na objednatele okamžikem předání díla, resp. části díla ve vztahu k této části. Zhotovitel současně ke dni předání díla pro případ, že část díla je dílem autorským ve smyslu zákona č. 121/2000 Sb., o právu autorském, o právech souvisejících s právem autorským a o změně některých zákonů  (autorský zákon) uděluje objednateli  </w:t>
                  </w:r>
                  <w:r>
                    <w:rPr>
                      <w:spacing w:val="52"/>
                    </w:rPr>
                    <w:t> </w:t>
                  </w:r>
                  <w:r>
                    <w:rPr/>
                    <w:t>oprávnění</w:t>
                  </w:r>
                </w:p>
                <w:p>
                  <w:pPr>
                    <w:pStyle w:val="BodyText"/>
                    <w:rPr>
                      <w:rFonts w:ascii="Times New Roman"/>
                      <w:sz w:val="22"/>
                    </w:rPr>
                  </w:pPr>
                </w:p>
                <w:p>
                  <w:pPr>
                    <w:spacing w:before="148"/>
                    <w:ind w:left="186" w:right="0" w:firstLine="0"/>
                    <w:jc w:val="center"/>
                    <w:rPr>
                      <w:sz w:val="18"/>
                    </w:rPr>
                  </w:pPr>
                  <w:r>
                    <w:rPr>
                      <w:w w:val="92"/>
                      <w:sz w:val="18"/>
                    </w:rPr>
                    <w:t>4</w:t>
                  </w:r>
                </w:p>
              </w:txbxContent>
            </v:textbox>
            <w10:wrap type="none"/>
          </v:shape>
        </w:pict>
      </w:r>
      <w:r>
        <w:rPr/>
        <w:pict>
          <v:group style="position:absolute;margin-left:0pt;margin-top:0pt;width:595.1pt;height:841.7pt;mso-position-horizontal-relative:page;mso-position-vertical-relative:page;z-index:-9712" coordorigin="0,0" coordsize="11902,16834">
            <v:shape style="position:absolute;left:0;top:0;width:11902;height:16834" type="#_x0000_t75" stroked="false">
              <v:imagedata r:id="rId12" o:title=""/>
            </v:shape>
            <v:shape style="position:absolute;left:7819;top:1022;width:691;height:569" type="#_x0000_t75" stroked="false">
              <v:imagedata r:id="rId13"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68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spacing w:before="2"/>
                    <w:rPr>
                      <w:rFonts w:ascii="Times New Roman"/>
                      <w:sz w:val="29"/>
                    </w:rPr>
                  </w:pPr>
                </w:p>
                <w:p>
                  <w:pPr>
                    <w:spacing w:line="220" w:lineRule="exact" w:before="1"/>
                    <w:ind w:left="3096" w:right="0" w:firstLine="0"/>
                    <w:jc w:val="left"/>
                    <w:rPr>
                      <w:b/>
                      <w:sz w:val="20"/>
                    </w:rPr>
                  </w:pPr>
                  <w:r>
                    <w:rPr>
                      <w:b/>
                      <w:w w:val="105"/>
                      <w:sz w:val="20"/>
                    </w:rPr>
                    <w:t>Financováno</w:t>
                  </w:r>
                </w:p>
                <w:p>
                  <w:pPr>
                    <w:tabs>
                      <w:tab w:pos="8452" w:val="left" w:leader="none"/>
                    </w:tabs>
                    <w:spacing w:line="223" w:lineRule="exact" w:before="0"/>
                    <w:ind w:left="3088" w:right="0" w:firstLine="0"/>
                    <w:jc w:val="left"/>
                    <w:rPr>
                      <w:b/>
                      <w:sz w:val="17"/>
                    </w:rPr>
                  </w:pPr>
                  <w:r>
                    <w:rPr>
                      <w:b/>
                      <w:sz w:val="20"/>
                    </w:rPr>
                    <w:t>Evropskou</w:t>
                  </w:r>
                  <w:r>
                    <w:rPr>
                      <w:b/>
                      <w:spacing w:val="32"/>
                      <w:sz w:val="20"/>
                    </w:rPr>
                    <w:t> </w:t>
                  </w:r>
                  <w:r>
                    <w:rPr>
                      <w:b/>
                      <w:sz w:val="20"/>
                    </w:rPr>
                    <w:t>unií</w:t>
                    <w:tab/>
                  </w:r>
                  <w:r>
                    <w:rPr>
                      <w:b/>
                      <w:position w:val="7"/>
                      <w:sz w:val="17"/>
                    </w:rPr>
                    <w:t>NÁRODNÍ</w:t>
                  </w:r>
                </w:p>
                <w:p>
                  <w:pPr>
                    <w:spacing w:line="125" w:lineRule="exact" w:before="0"/>
                    <w:ind w:left="0" w:right="2215" w:firstLine="0"/>
                    <w:jc w:val="right"/>
                    <w:rPr>
                      <w:b/>
                      <w:sz w:val="17"/>
                    </w:rPr>
                  </w:pPr>
                  <w:r>
                    <w:rPr>
                      <w:b/>
                      <w:sz w:val="17"/>
                    </w:rPr>
                    <w:t>PLÁN OBNOVY</w:t>
                  </w:r>
                </w:p>
                <w:p>
                  <w:pPr>
                    <w:spacing w:line="175" w:lineRule="exact" w:before="0"/>
                    <w:ind w:left="3088" w:right="0" w:firstLine="0"/>
                    <w:jc w:val="left"/>
                    <w:rPr>
                      <w:sz w:val="18"/>
                    </w:rPr>
                  </w:pPr>
                  <w:r>
                    <w:rPr>
                      <w:sz w:val="18"/>
                    </w:rPr>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9"/>
                    </w:rPr>
                  </w:pPr>
                </w:p>
                <w:p>
                  <w:pPr>
                    <w:pStyle w:val="BodyText"/>
                    <w:spacing w:line="244" w:lineRule="auto" w:before="1"/>
                    <w:ind w:left="1735" w:right="1430" w:firstLine="7"/>
                    <w:jc w:val="both"/>
                  </w:pPr>
                  <w:r>
                    <w:rPr/>
                    <w:t>(licenci) užít dílo všemi způsoby užití bez  omezení.  Odměna za tuto  licenci je zahrnuta  v ceně za předmět smlouvy. Licence je udělována jako výhradní po dobu trvání autorských majetkových práv k</w:t>
                  </w:r>
                  <w:r>
                    <w:rPr>
                      <w:spacing w:val="-27"/>
                    </w:rPr>
                    <w:t> </w:t>
                  </w:r>
                  <w:r>
                    <w:rPr/>
                    <w:t>dílu.</w:t>
                  </w:r>
                </w:p>
                <w:p>
                  <w:pPr>
                    <w:pStyle w:val="BodyText"/>
                    <w:spacing w:before="9"/>
                    <w:rPr>
                      <w:rFonts w:ascii="Times New Roman"/>
                      <w:sz w:val="29"/>
                    </w:rPr>
                  </w:pPr>
                </w:p>
                <w:p>
                  <w:pPr>
                    <w:spacing w:before="0"/>
                    <w:ind w:left="5413" w:right="5375" w:hanging="6"/>
                    <w:jc w:val="center"/>
                    <w:rPr>
                      <w:b/>
                      <w:sz w:val="20"/>
                    </w:rPr>
                  </w:pPr>
                  <w:r>
                    <w:rPr>
                      <w:b/>
                      <w:sz w:val="20"/>
                    </w:rPr>
                    <w:t>Článek Vlil. VYŠŠÍ MOC</w:t>
                  </w:r>
                </w:p>
                <w:p>
                  <w:pPr>
                    <w:pStyle w:val="BodyText"/>
                    <w:spacing w:before="128"/>
                    <w:ind w:left="1786" w:right="1432" w:hanging="404"/>
                    <w:jc w:val="both"/>
                  </w:pPr>
                  <w:r>
                    <w:rPr/>
                    <w:t>1. Vyšší mocí se pro potřeby této smlouvy rozumí události, které nastaly za okolností, které nemohly být</w:t>
                  </w:r>
                  <w:r>
                    <w:rPr>
                      <w:spacing w:val="-13"/>
                    </w:rPr>
                    <w:t> </w:t>
                  </w:r>
                  <w:r>
                    <w:rPr/>
                    <w:t>odvráceny</w:t>
                  </w:r>
                  <w:r>
                    <w:rPr>
                      <w:spacing w:val="-22"/>
                    </w:rPr>
                    <w:t> </w:t>
                  </w:r>
                  <w:r>
                    <w:rPr/>
                    <w:t>smluvními</w:t>
                  </w:r>
                  <w:r>
                    <w:rPr>
                      <w:spacing w:val="-11"/>
                    </w:rPr>
                    <w:t> </w:t>
                  </w:r>
                  <w:r>
                    <w:rPr/>
                    <w:t>stranami,</w:t>
                  </w:r>
                  <w:r>
                    <w:rPr>
                      <w:spacing w:val="1"/>
                    </w:rPr>
                    <w:t> </w:t>
                  </w:r>
                  <w:r>
                    <w:rPr/>
                    <w:t>které</w:t>
                  </w:r>
                  <w:r>
                    <w:rPr>
                      <w:spacing w:val="-12"/>
                    </w:rPr>
                    <w:t> </w:t>
                  </w:r>
                  <w:r>
                    <w:rPr/>
                    <w:t>nebylo</w:t>
                  </w:r>
                  <w:r>
                    <w:rPr>
                      <w:spacing w:val="-11"/>
                    </w:rPr>
                    <w:t> </w:t>
                  </w:r>
                  <w:r>
                    <w:rPr/>
                    <w:t>možné</w:t>
                  </w:r>
                  <w:r>
                    <w:rPr>
                      <w:spacing w:val="-11"/>
                    </w:rPr>
                    <w:t> </w:t>
                  </w:r>
                  <w:r>
                    <w:rPr/>
                    <w:t>předvídat</w:t>
                  </w:r>
                  <w:r>
                    <w:rPr>
                      <w:spacing w:val="-18"/>
                    </w:rPr>
                    <w:t> </w:t>
                  </w:r>
                  <w:r>
                    <w:rPr/>
                    <w:t>a</w:t>
                  </w:r>
                  <w:r>
                    <w:rPr>
                      <w:spacing w:val="-14"/>
                    </w:rPr>
                    <w:t> </w:t>
                  </w:r>
                  <w:r>
                    <w:rPr/>
                    <w:t>které</w:t>
                  </w:r>
                  <w:r>
                    <w:rPr>
                      <w:spacing w:val="-11"/>
                    </w:rPr>
                    <w:t> </w:t>
                  </w:r>
                  <w:r>
                    <w:rPr/>
                    <w:t>nebyly</w:t>
                  </w:r>
                  <w:r>
                    <w:rPr>
                      <w:spacing w:val="-18"/>
                    </w:rPr>
                    <w:t> </w:t>
                  </w:r>
                  <w:r>
                    <w:rPr/>
                    <w:t>způsobeny</w:t>
                  </w:r>
                  <w:r>
                    <w:rPr>
                      <w:spacing w:val="-11"/>
                    </w:rPr>
                    <w:t> </w:t>
                  </w:r>
                  <w:r>
                    <w:rPr/>
                    <w:t>chybou nebo zanedbáním žádné ze smluvních stran, jako např. války, revoluce, požáry, záplavy, zemětřesení,</w:t>
                  </w:r>
                  <w:r>
                    <w:rPr>
                      <w:spacing w:val="-5"/>
                    </w:rPr>
                    <w:t> </w:t>
                  </w:r>
                  <w:r>
                    <w:rPr/>
                    <w:t>epidemie</w:t>
                  </w:r>
                  <w:r>
                    <w:rPr>
                      <w:spacing w:val="-11"/>
                    </w:rPr>
                    <w:t> </w:t>
                  </w:r>
                  <w:r>
                    <w:rPr/>
                    <w:t>nebo</w:t>
                  </w:r>
                  <w:r>
                    <w:rPr>
                      <w:spacing w:val="-17"/>
                    </w:rPr>
                    <w:t> </w:t>
                  </w:r>
                  <w:r>
                    <w:rPr/>
                    <w:t>dopravní</w:t>
                  </w:r>
                  <w:r>
                    <w:rPr>
                      <w:spacing w:val="-9"/>
                    </w:rPr>
                    <w:t> </w:t>
                  </w:r>
                  <w:r>
                    <w:rPr/>
                    <w:t>embarga.</w:t>
                  </w:r>
                  <w:r>
                    <w:rPr>
                      <w:spacing w:val="-4"/>
                    </w:rPr>
                    <w:t> </w:t>
                  </w:r>
                  <w:r>
                    <w:rPr/>
                    <w:t>Vyšší</w:t>
                  </w:r>
                  <w:r>
                    <w:rPr>
                      <w:spacing w:val="-4"/>
                    </w:rPr>
                    <w:t> </w:t>
                  </w:r>
                  <w:r>
                    <w:rPr/>
                    <w:t>mocí</w:t>
                  </w:r>
                  <w:r>
                    <w:rPr>
                      <w:spacing w:val="-10"/>
                    </w:rPr>
                    <w:t> </w:t>
                  </w:r>
                  <w:r>
                    <w:rPr/>
                    <w:t>není</w:t>
                  </w:r>
                  <w:r>
                    <w:rPr>
                      <w:spacing w:val="-7"/>
                    </w:rPr>
                    <w:t> </w:t>
                  </w:r>
                  <w:r>
                    <w:rPr/>
                    <w:t>nedostatek</w:t>
                  </w:r>
                  <w:r>
                    <w:rPr>
                      <w:spacing w:val="-5"/>
                    </w:rPr>
                    <w:t> </w:t>
                  </w:r>
                  <w:r>
                    <w:rPr/>
                    <w:t>úředního</w:t>
                  </w:r>
                  <w:r>
                    <w:rPr>
                      <w:spacing w:val="-12"/>
                    </w:rPr>
                    <w:t> </w:t>
                  </w:r>
                  <w:r>
                    <w:rPr/>
                    <w:t>povolení</w:t>
                  </w:r>
                  <w:r>
                    <w:rPr>
                      <w:spacing w:val="-8"/>
                    </w:rPr>
                    <w:t> </w:t>
                  </w:r>
                  <w:r>
                    <w:rPr/>
                    <w:t>ani jiný zásah orgánu státní moci v České</w:t>
                  </w:r>
                  <w:r>
                    <w:rPr>
                      <w:spacing w:val="-3"/>
                    </w:rPr>
                    <w:t> </w:t>
                  </w:r>
                  <w:r>
                    <w:rPr/>
                    <w:t>republice.</w:t>
                  </w:r>
                </w:p>
                <w:p>
                  <w:pPr>
                    <w:pStyle w:val="BodyText"/>
                    <w:spacing w:before="115"/>
                    <w:ind w:left="1786" w:right="1437" w:hanging="411"/>
                    <w:jc w:val="both"/>
                  </w:pPr>
                  <w:r>
                    <w:rPr/>
                    <w:t>2. Nastane-li situace vyšší moci, uvědomí příslušná smluvní strana o takovém stavu, o jeho příčině a jeho skončení druhou smluvní stranu. Zhotovitel je povinen hledat alternativní prostředky pro splnění smlouvy.</w:t>
                  </w:r>
                </w:p>
                <w:p>
                  <w:pPr>
                    <w:pStyle w:val="BodyText"/>
                    <w:spacing w:before="115"/>
                    <w:ind w:left="1806" w:right="1435" w:hanging="432"/>
                    <w:jc w:val="both"/>
                  </w:pPr>
                  <w:r>
                    <w:rPr/>
                    <w:t>3. Trvá-li vyšší moc déle než 14 dní a nedohodnou-li se smluvní strany v této době na alternativním řešení, má objednatel právo od smlouvy odstoupit.</w:t>
                  </w:r>
                </w:p>
                <w:p>
                  <w:pPr>
                    <w:pStyle w:val="BodyText"/>
                    <w:spacing w:before="9"/>
                    <w:rPr>
                      <w:rFonts w:ascii="Times New Roman"/>
                      <w:sz w:val="30"/>
                    </w:rPr>
                  </w:pPr>
                </w:p>
                <w:p>
                  <w:pPr>
                    <w:spacing w:before="0"/>
                    <w:ind w:left="4457" w:right="4413" w:firstLine="1037"/>
                    <w:jc w:val="left"/>
                    <w:rPr>
                      <w:b/>
                      <w:sz w:val="20"/>
                    </w:rPr>
                  </w:pPr>
                  <w:r>
                    <w:rPr>
                      <w:b/>
                      <w:sz w:val="20"/>
                    </w:rPr>
                    <w:t>Článek IX. ODPOVĚDNOST ZA VADY DÍLA</w:t>
                  </w:r>
                </w:p>
                <w:p>
                  <w:pPr>
                    <w:pStyle w:val="BodyText"/>
                    <w:spacing w:before="128"/>
                    <w:ind w:left="1792" w:right="1436" w:hanging="411"/>
                    <w:jc w:val="both"/>
                  </w:pPr>
                  <w:r>
                    <w:rPr/>
                    <w:t>1. Zhotovitel se zavazuje, že dílo bude mít vlastnosti stanovené touto smlouvou a jejími přílohami a všemi technickými normami, které se vztahují k materiálům a pracím prováděným na základě této smlouvy, jinak vlastnosti obvyklé, a dále že bude použitelné ke smluvenému, jinak obvyklému účelu. Odpovědnost za vady se řídí příslušnými ustanoveními občanského zákoníku.</w:t>
                  </w:r>
                </w:p>
                <w:p>
                  <w:pPr>
                    <w:pStyle w:val="BodyText"/>
                    <w:spacing w:before="115"/>
                    <w:ind w:left="1793" w:right="1445" w:hanging="425"/>
                    <w:jc w:val="both"/>
                  </w:pPr>
                  <w:r>
                    <w:rPr/>
                    <w:t>2. Zhotovitel poskytuje na dílo záruku za jakost. Záruční doba na celé dílo je 12 měsíců. Záruční doba začíná běžet ode dne protokolárního předání díla (části díla) objednateli. Záruční doba se automaticky prodlužuje o dobu, které uplyne mezi uplatněním reklamace a odstraněním vady.</w:t>
                  </w:r>
                </w:p>
                <w:p>
                  <w:pPr>
                    <w:pStyle w:val="BodyText"/>
                    <w:spacing w:before="121"/>
                    <w:ind w:left="1793" w:right="1437" w:hanging="418"/>
                    <w:jc w:val="both"/>
                  </w:pPr>
                  <w:r>
                    <w:rPr/>
                    <w:t>3.</w:t>
                  </w:r>
                  <w:r>
                    <w:rPr>
                      <w:spacing w:val="40"/>
                    </w:rPr>
                    <w:t> </w:t>
                  </w:r>
                  <w:r>
                    <w:rPr/>
                    <w:t>Objednatel je povinen nahlásit zhotoviteli zjištěné vady písemně (reklamační protokol). Pokud bude objednatel požadovat odstranění vady zhotovitelem, zavazuje se zhotovitel započít s odstraňováním</w:t>
                  </w:r>
                  <w:r>
                    <w:rPr>
                      <w:spacing w:val="-1"/>
                    </w:rPr>
                    <w:t> </w:t>
                  </w:r>
                  <w:r>
                    <w:rPr/>
                    <w:t>nahlášených</w:t>
                  </w:r>
                  <w:r>
                    <w:rPr>
                      <w:spacing w:val="-3"/>
                    </w:rPr>
                    <w:t> </w:t>
                  </w:r>
                  <w:r>
                    <w:rPr/>
                    <w:t>vad</w:t>
                  </w:r>
                  <w:r>
                    <w:rPr>
                      <w:spacing w:val="2"/>
                    </w:rPr>
                    <w:t> </w:t>
                  </w:r>
                  <w:r>
                    <w:rPr/>
                    <w:t>bez</w:t>
                  </w:r>
                  <w:r>
                    <w:rPr>
                      <w:spacing w:val="-18"/>
                    </w:rPr>
                    <w:t> </w:t>
                  </w:r>
                  <w:r>
                    <w:rPr/>
                    <w:t>zbytečného</w:t>
                  </w:r>
                  <w:r>
                    <w:rPr>
                      <w:spacing w:val="-11"/>
                    </w:rPr>
                    <w:t> </w:t>
                  </w:r>
                  <w:r>
                    <w:rPr/>
                    <w:t>odkladu</w:t>
                  </w:r>
                  <w:r>
                    <w:rPr>
                      <w:spacing w:val="-10"/>
                    </w:rPr>
                    <w:t> </w:t>
                  </w:r>
                  <w:r>
                    <w:rPr/>
                    <w:t>a</w:t>
                  </w:r>
                  <w:r>
                    <w:rPr>
                      <w:spacing w:val="-6"/>
                    </w:rPr>
                    <w:t> </w:t>
                  </w:r>
                  <w:r>
                    <w:rPr/>
                    <w:t>bez</w:t>
                  </w:r>
                  <w:r>
                    <w:rPr>
                      <w:spacing w:val="-16"/>
                    </w:rPr>
                    <w:t> </w:t>
                  </w:r>
                  <w:r>
                    <w:rPr/>
                    <w:t>zbytečného</w:t>
                  </w:r>
                  <w:r>
                    <w:rPr>
                      <w:spacing w:val="-7"/>
                    </w:rPr>
                    <w:t> </w:t>
                  </w:r>
                  <w:r>
                    <w:rPr/>
                    <w:t>odkladu</w:t>
                  </w:r>
                  <w:r>
                    <w:rPr>
                      <w:spacing w:val="-10"/>
                    </w:rPr>
                    <w:t> </w:t>
                  </w:r>
                  <w:r>
                    <w:rPr/>
                    <w:t>tyto</w:t>
                  </w:r>
                  <w:r>
                    <w:rPr>
                      <w:spacing w:val="-10"/>
                    </w:rPr>
                    <w:t> </w:t>
                  </w:r>
                  <w:r>
                    <w:rPr/>
                    <w:t>odstranit, a</w:t>
                  </w:r>
                  <w:r>
                    <w:rPr>
                      <w:spacing w:val="-9"/>
                    </w:rPr>
                    <w:t> </w:t>
                  </w:r>
                  <w:r>
                    <w:rPr/>
                    <w:t>to</w:t>
                  </w:r>
                  <w:r>
                    <w:rPr>
                      <w:spacing w:val="-3"/>
                    </w:rPr>
                    <w:t> </w:t>
                  </w:r>
                  <w:r>
                    <w:rPr/>
                    <w:t>na</w:t>
                  </w:r>
                  <w:r>
                    <w:rPr>
                      <w:spacing w:val="-12"/>
                    </w:rPr>
                    <w:t> </w:t>
                  </w:r>
                  <w:r>
                    <w:rPr/>
                    <w:t>své</w:t>
                  </w:r>
                  <w:r>
                    <w:rPr>
                      <w:spacing w:val="-8"/>
                    </w:rPr>
                    <w:t> </w:t>
                  </w:r>
                  <w:r>
                    <w:rPr/>
                    <w:t>náklady.</w:t>
                  </w:r>
                  <w:r>
                    <w:rPr>
                      <w:spacing w:val="-4"/>
                    </w:rPr>
                    <w:t> </w:t>
                  </w:r>
                  <w:r>
                    <w:rPr/>
                    <w:t>V</w:t>
                  </w:r>
                  <w:r>
                    <w:rPr>
                      <w:spacing w:val="-8"/>
                    </w:rPr>
                    <w:t> </w:t>
                  </w:r>
                  <w:r>
                    <w:rPr/>
                    <w:t>případě,</w:t>
                  </w:r>
                  <w:r>
                    <w:rPr>
                      <w:spacing w:val="-5"/>
                    </w:rPr>
                    <w:t> </w:t>
                  </w:r>
                  <w:r>
                    <w:rPr/>
                    <w:t>že</w:t>
                  </w:r>
                  <w:r>
                    <w:rPr>
                      <w:spacing w:val="-8"/>
                    </w:rPr>
                    <w:t> </w:t>
                  </w:r>
                  <w:r>
                    <w:rPr/>
                    <w:t>se</w:t>
                  </w:r>
                  <w:r>
                    <w:rPr>
                      <w:spacing w:val="-10"/>
                    </w:rPr>
                    <w:t> </w:t>
                  </w:r>
                  <w:r>
                    <w:rPr/>
                    <w:t>strany</w:t>
                  </w:r>
                  <w:r>
                    <w:rPr>
                      <w:spacing w:val="-1"/>
                    </w:rPr>
                    <w:t> </w:t>
                  </w:r>
                  <w:r>
                    <w:rPr/>
                    <w:t>nedohodnou</w:t>
                  </w:r>
                  <w:r>
                    <w:rPr>
                      <w:spacing w:val="-20"/>
                    </w:rPr>
                    <w:t> </w:t>
                  </w:r>
                  <w:r>
                    <w:rPr/>
                    <w:t>jinak,</w:t>
                  </w:r>
                  <w:r>
                    <w:rPr>
                      <w:spacing w:val="-10"/>
                    </w:rPr>
                    <w:t> </w:t>
                  </w:r>
                  <w:r>
                    <w:rPr/>
                    <w:t>je</w:t>
                  </w:r>
                  <w:r>
                    <w:rPr>
                      <w:spacing w:val="-9"/>
                    </w:rPr>
                    <w:t> </w:t>
                  </w:r>
                  <w:r>
                    <w:rPr/>
                    <w:t>Zhotovitel</w:t>
                  </w:r>
                  <w:r>
                    <w:rPr>
                      <w:spacing w:val="5"/>
                    </w:rPr>
                    <w:t> </w:t>
                  </w:r>
                  <w:r>
                    <w:rPr/>
                    <w:t>povinen</w:t>
                  </w:r>
                  <w:r>
                    <w:rPr>
                      <w:spacing w:val="-11"/>
                    </w:rPr>
                    <w:t> </w:t>
                  </w:r>
                  <w:r>
                    <w:rPr/>
                    <w:t>odstranit</w:t>
                  </w:r>
                  <w:r>
                    <w:rPr>
                      <w:spacing w:val="-17"/>
                    </w:rPr>
                    <w:t> </w:t>
                  </w:r>
                  <w:r>
                    <w:rPr/>
                    <w:t>vady vždy nejpozději do 10 dnů od nahlášení. Nebude-li možno konkrétní vadu ve stanovené lhůtě odstranit, mohou Smluvní strany na základě písemné dohody tuto lhůtu prodloužit o přiměřenou dobu, nutnou k odstranění takové vady. Zhotovitel je povinen odstranit vadu </w:t>
                  </w:r>
                  <w:r>
                    <w:rPr>
                      <w:w w:val="90"/>
                    </w:rPr>
                    <w:t>i </w:t>
                  </w:r>
                  <w:r>
                    <w:rPr/>
                    <w:t>v případě, kdy neuznává, že za vady odpovídá, ve sporných případech nese zhotovitel náklady až do rozhodnutí o</w:t>
                  </w:r>
                  <w:r>
                    <w:rPr>
                      <w:spacing w:val="-13"/>
                    </w:rPr>
                    <w:t> </w:t>
                  </w:r>
                  <w:r>
                    <w:rPr/>
                    <w:t>reklamaci.</w:t>
                  </w:r>
                </w:p>
                <w:p>
                  <w:pPr>
                    <w:pStyle w:val="BodyText"/>
                    <w:spacing w:before="115"/>
                    <w:ind w:left="1793" w:right="1445" w:hanging="425"/>
                    <w:jc w:val="both"/>
                  </w:pPr>
                  <w:r>
                    <w:rPr/>
                    <w:t>4. V případě, že objednatel bude požadovat odstranění vady zhotovitelem a zhotovitel nezačne s odstraňováním</w:t>
                  </w:r>
                  <w:r>
                    <w:rPr>
                      <w:spacing w:val="-7"/>
                    </w:rPr>
                    <w:t> </w:t>
                  </w:r>
                  <w:r>
                    <w:rPr/>
                    <w:t>nahlášených</w:t>
                  </w:r>
                  <w:r>
                    <w:rPr>
                      <w:spacing w:val="-10"/>
                    </w:rPr>
                    <w:t> </w:t>
                  </w:r>
                  <w:r>
                    <w:rPr/>
                    <w:t>vad</w:t>
                  </w:r>
                  <w:r>
                    <w:rPr>
                      <w:spacing w:val="-5"/>
                    </w:rPr>
                    <w:t> </w:t>
                  </w:r>
                  <w:r>
                    <w:rPr/>
                    <w:t>bez</w:t>
                  </w:r>
                  <w:r>
                    <w:rPr>
                      <w:spacing w:val="-18"/>
                    </w:rPr>
                    <w:t> </w:t>
                  </w:r>
                  <w:r>
                    <w:rPr/>
                    <w:t>zbytečného</w:t>
                  </w:r>
                  <w:r>
                    <w:rPr>
                      <w:spacing w:val="-17"/>
                    </w:rPr>
                    <w:t> </w:t>
                  </w:r>
                  <w:r>
                    <w:rPr/>
                    <w:t>odkladu,</w:t>
                  </w:r>
                  <w:r>
                    <w:rPr>
                      <w:spacing w:val="2"/>
                    </w:rPr>
                    <w:t> </w:t>
                  </w:r>
                  <w:r>
                    <w:rPr/>
                    <w:t>nebo</w:t>
                  </w:r>
                  <w:r>
                    <w:rPr>
                      <w:spacing w:val="-17"/>
                    </w:rPr>
                    <w:t> </w:t>
                  </w:r>
                  <w:r>
                    <w:rPr/>
                    <w:t>tyto</w:t>
                  </w:r>
                  <w:r>
                    <w:rPr>
                      <w:spacing w:val="-5"/>
                    </w:rPr>
                    <w:t> </w:t>
                  </w:r>
                  <w:r>
                    <w:rPr/>
                    <w:t>neodstraní</w:t>
                  </w:r>
                  <w:r>
                    <w:rPr>
                      <w:spacing w:val="-14"/>
                    </w:rPr>
                    <w:t> </w:t>
                  </w:r>
                  <w:r>
                    <w:rPr/>
                    <w:t>ve</w:t>
                  </w:r>
                  <w:r>
                    <w:rPr>
                      <w:spacing w:val="-10"/>
                    </w:rPr>
                    <w:t> </w:t>
                  </w:r>
                  <w:r>
                    <w:rPr/>
                    <w:t>lhůtě</w:t>
                  </w:r>
                  <w:r>
                    <w:rPr>
                      <w:spacing w:val="-16"/>
                    </w:rPr>
                    <w:t> </w:t>
                  </w:r>
                  <w:r>
                    <w:rPr/>
                    <w:t>stanovené dle odst. 2 tohoto článku smlouvy, je objednatel oprávněn odstranit tyto vady sám nebo prostřednictvím třetích osob, a to na náklady</w:t>
                  </w:r>
                  <w:r>
                    <w:rPr>
                      <w:spacing w:val="-36"/>
                    </w:rPr>
                    <w:t> </w:t>
                  </w:r>
                  <w:r>
                    <w:rPr/>
                    <w:t>zhotovitele.</w:t>
                  </w:r>
                </w:p>
                <w:p>
                  <w:pPr>
                    <w:pStyle w:val="BodyText"/>
                    <w:spacing w:before="3"/>
                    <w:rPr>
                      <w:rFonts w:ascii="Times New Roman"/>
                      <w:sz w:val="31"/>
                    </w:rPr>
                  </w:pPr>
                </w:p>
                <w:p>
                  <w:pPr>
                    <w:spacing w:line="226" w:lineRule="exact" w:before="0"/>
                    <w:ind w:left="4593" w:right="4413" w:firstLine="914"/>
                    <w:jc w:val="left"/>
                    <w:rPr>
                      <w:b/>
                      <w:sz w:val="20"/>
                    </w:rPr>
                  </w:pPr>
                  <w:r>
                    <w:rPr>
                      <w:b/>
                      <w:sz w:val="20"/>
                    </w:rPr>
                    <w:t>Článek X. ODSTOUPENÍ OD SMLOUVY</w:t>
                  </w:r>
                </w:p>
                <w:p>
                  <w:pPr>
                    <w:pStyle w:val="BodyText"/>
                    <w:spacing w:line="244" w:lineRule="auto" w:before="126"/>
                    <w:ind w:left="1793" w:right="1444" w:hanging="418"/>
                    <w:jc w:val="both"/>
                  </w:pPr>
                  <w:r>
                    <w:rPr/>
                    <w:t>1. Smluvní strany jsou oprávněny od smlouvy odstoupit v případech stanovených  touto smlouvou  nebo</w:t>
                  </w:r>
                  <w:r>
                    <w:rPr>
                      <w:spacing w:val="-17"/>
                    </w:rPr>
                    <w:t> </w:t>
                  </w:r>
                  <w:r>
                    <w:rPr/>
                    <w:t>občanským</w:t>
                  </w:r>
                  <w:r>
                    <w:rPr>
                      <w:spacing w:val="-16"/>
                    </w:rPr>
                    <w:t> </w:t>
                  </w:r>
                  <w:r>
                    <w:rPr/>
                    <w:t>zákoníkem.</w:t>
                  </w:r>
                  <w:r>
                    <w:rPr>
                      <w:spacing w:val="-7"/>
                    </w:rPr>
                    <w:t> </w:t>
                  </w:r>
                  <w:r>
                    <w:rPr/>
                    <w:t>Odstoupení</w:t>
                  </w:r>
                  <w:r>
                    <w:rPr>
                      <w:spacing w:val="-18"/>
                    </w:rPr>
                    <w:t> </w:t>
                  </w:r>
                  <w:r>
                    <w:rPr/>
                    <w:t>od</w:t>
                  </w:r>
                  <w:r>
                    <w:rPr>
                      <w:spacing w:val="-12"/>
                    </w:rPr>
                    <w:t> </w:t>
                  </w:r>
                  <w:r>
                    <w:rPr/>
                    <w:t>smlouvy</w:t>
                  </w:r>
                  <w:r>
                    <w:rPr>
                      <w:spacing w:val="-8"/>
                    </w:rPr>
                    <w:t> </w:t>
                  </w:r>
                  <w:r>
                    <w:rPr/>
                    <w:t>musí</w:t>
                  </w:r>
                  <w:r>
                    <w:rPr>
                      <w:spacing w:val="-10"/>
                    </w:rPr>
                    <w:t> </w:t>
                  </w:r>
                  <w:r>
                    <w:rPr/>
                    <w:t>být</w:t>
                  </w:r>
                  <w:r>
                    <w:rPr>
                      <w:spacing w:val="-18"/>
                    </w:rPr>
                    <w:t> </w:t>
                  </w:r>
                  <w:r>
                    <w:rPr/>
                    <w:t>písemné</w:t>
                  </w:r>
                  <w:r>
                    <w:rPr>
                      <w:spacing w:val="-16"/>
                    </w:rPr>
                    <w:t> </w:t>
                  </w:r>
                  <w:r>
                    <w:rPr/>
                    <w:t>a</w:t>
                  </w:r>
                  <w:r>
                    <w:rPr>
                      <w:spacing w:val="-13"/>
                    </w:rPr>
                    <w:t> </w:t>
                  </w:r>
                  <w:r>
                    <w:rPr/>
                    <w:t>musí</w:t>
                  </w:r>
                  <w:r>
                    <w:rPr>
                      <w:spacing w:val="-10"/>
                    </w:rPr>
                    <w:t> </w:t>
                  </w:r>
                  <w:r>
                    <w:rPr/>
                    <w:t>být</w:t>
                  </w:r>
                  <w:r>
                    <w:rPr>
                      <w:spacing w:val="-23"/>
                    </w:rPr>
                    <w:t> </w:t>
                  </w:r>
                  <w:r>
                    <w:rPr/>
                    <w:t>doručeno</w:t>
                  </w:r>
                  <w:r>
                    <w:rPr>
                      <w:spacing w:val="-13"/>
                    </w:rPr>
                    <w:t> </w:t>
                  </w:r>
                  <w:r>
                    <w:rPr/>
                    <w:t>druhé smluvní</w:t>
                  </w:r>
                  <w:r>
                    <w:rPr>
                      <w:spacing w:val="-31"/>
                    </w:rPr>
                    <w:t> </w:t>
                  </w:r>
                  <w:r>
                    <w:rPr/>
                    <w:t>straně.</w:t>
                  </w:r>
                </w:p>
                <w:p>
                  <w:pPr>
                    <w:pStyle w:val="BodyText"/>
                    <w:spacing w:line="237" w:lineRule="auto" w:before="112"/>
                    <w:ind w:left="1793" w:right="1444" w:hanging="425"/>
                    <w:jc w:val="both"/>
                  </w:pPr>
                  <w:r>
                    <w:rPr/>
                    <w:t>2. Objednatel je oprávněn odstoupit od smlouvy i tehdy, jestliže ze všech okolností je zřejmé, že zhotovitel z jakýchkoliv důvodů, které nastaly od podpisu této smlouvy, není objektivně schopen dílo</w:t>
                  </w:r>
                  <w:r>
                    <w:rPr>
                      <w:spacing w:val="-10"/>
                    </w:rPr>
                    <w:t> </w:t>
                  </w:r>
                  <w:r>
                    <w:rPr/>
                    <w:t>zhotovit</w:t>
                  </w:r>
                  <w:r>
                    <w:rPr>
                      <w:spacing w:val="-13"/>
                    </w:rPr>
                    <w:t> </w:t>
                  </w:r>
                  <w:r>
                    <w:rPr/>
                    <w:t>v</w:t>
                  </w:r>
                  <w:r>
                    <w:rPr>
                      <w:spacing w:val="2"/>
                    </w:rPr>
                    <w:t> </w:t>
                  </w:r>
                  <w:r>
                    <w:rPr/>
                    <w:t>požadovaném</w:t>
                  </w:r>
                  <w:r>
                    <w:rPr>
                      <w:spacing w:val="-2"/>
                    </w:rPr>
                    <w:t> </w:t>
                  </w:r>
                  <w:r>
                    <w:rPr/>
                    <w:t>termínu</w:t>
                  </w:r>
                  <w:r>
                    <w:rPr>
                      <w:spacing w:val="-3"/>
                    </w:rPr>
                    <w:t> </w:t>
                  </w:r>
                  <w:r>
                    <w:rPr/>
                    <w:t>a</w:t>
                  </w:r>
                  <w:r>
                    <w:rPr>
                      <w:spacing w:val="3"/>
                    </w:rPr>
                    <w:t> </w:t>
                  </w:r>
                  <w:r>
                    <w:rPr/>
                    <w:t>kvalitě.</w:t>
                  </w:r>
                  <w:r>
                    <w:rPr>
                      <w:spacing w:val="10"/>
                    </w:rPr>
                    <w:t> </w:t>
                  </w:r>
                  <w:r>
                    <w:rPr/>
                    <w:t>Objednatel</w:t>
                  </w:r>
                  <w:r>
                    <w:rPr>
                      <w:spacing w:val="-23"/>
                    </w:rPr>
                    <w:t> </w:t>
                  </w:r>
                  <w:r>
                    <w:rPr/>
                    <w:t>je</w:t>
                  </w:r>
                  <w:r>
                    <w:rPr>
                      <w:spacing w:val="-1"/>
                    </w:rPr>
                    <w:t> </w:t>
                  </w:r>
                  <w:r>
                    <w:rPr/>
                    <w:t>oprávněn</w:t>
                  </w:r>
                  <w:r>
                    <w:rPr>
                      <w:spacing w:val="5"/>
                    </w:rPr>
                    <w:t> </w:t>
                  </w:r>
                  <w:r>
                    <w:rPr/>
                    <w:t>odstoupit</w:t>
                  </w:r>
                  <w:r>
                    <w:rPr>
                      <w:spacing w:val="-15"/>
                    </w:rPr>
                    <w:t> </w:t>
                  </w:r>
                  <w:r>
                    <w:rPr/>
                    <w:t>od</w:t>
                  </w:r>
                  <w:r>
                    <w:rPr>
                      <w:spacing w:val="4"/>
                    </w:rPr>
                    <w:t> </w:t>
                  </w:r>
                  <w:r>
                    <w:rPr/>
                    <w:t>smlouvy</w:t>
                  </w:r>
                  <w:r>
                    <w:rPr>
                      <w:spacing w:val="1"/>
                    </w:rPr>
                    <w:t> </w:t>
                  </w:r>
                  <w:r>
                    <w:rPr/>
                    <w:t>či</w:t>
                  </w:r>
                  <w:r>
                    <w:rPr>
                      <w:spacing w:val="-18"/>
                    </w:rPr>
                    <w:t> </w:t>
                  </w:r>
                  <w:r>
                    <w:rPr/>
                    <w:t>její</w:t>
                  </w:r>
                </w:p>
                <w:p>
                  <w:pPr>
                    <w:pStyle w:val="BodyText"/>
                    <w:rPr>
                      <w:rFonts w:ascii="Times New Roman"/>
                      <w:sz w:val="22"/>
                    </w:rPr>
                  </w:pPr>
                </w:p>
                <w:p>
                  <w:pPr>
                    <w:spacing w:before="148"/>
                    <w:ind w:left="14" w:right="0" w:firstLine="0"/>
                    <w:jc w:val="center"/>
                    <w:rPr>
                      <w:sz w:val="18"/>
                    </w:rPr>
                  </w:pPr>
                  <w:r>
                    <w:rPr>
                      <w:w w:val="93"/>
                      <w:sz w:val="18"/>
                    </w:rPr>
                    <w:t>5</w:t>
                  </w:r>
                </w:p>
              </w:txbxContent>
            </v:textbox>
            <w10:wrap type="none"/>
          </v:shape>
        </w:pict>
      </w:r>
      <w:r>
        <w:rPr/>
        <w:pict>
          <v:group style="position:absolute;margin-left:0pt;margin-top:0pt;width:595.1pt;height:841.7pt;mso-position-horizontal-relative:page;mso-position-vertical-relative:page;z-index:-9664" coordorigin="0,0" coordsize="11902,16834">
            <v:shape style="position:absolute;left:0;top:0;width:11902;height:16834" type="#_x0000_t75" stroked="false">
              <v:imagedata r:id="rId14" o:title=""/>
            </v:shape>
            <v:shape style="position:absolute;left:1930;top:842;width:1094;height:756" type="#_x0000_t75" stroked="false">
              <v:imagedata r:id="rId15" o:title=""/>
            </v:shape>
            <v:shape style="position:absolute;left:7718;top:979;width:706;height:576" type="#_x0000_t75" stroked="false">
              <v:imagedata r:id="rId16"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64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spacing w:before="8"/>
                    <w:rPr>
                      <w:rFonts w:ascii="Times New Roman"/>
                      <w:sz w:val="27"/>
                    </w:rPr>
                  </w:pPr>
                </w:p>
                <w:p>
                  <w:pPr>
                    <w:tabs>
                      <w:tab w:pos="3153" w:val="left" w:leader="none"/>
                    </w:tabs>
                    <w:spacing w:line="233" w:lineRule="exact" w:before="0"/>
                    <w:ind w:left="2441" w:right="0" w:firstLine="0"/>
                    <w:jc w:val="left"/>
                    <w:rPr>
                      <w:b/>
                      <w:sz w:val="21"/>
                    </w:rPr>
                  </w:pPr>
                  <w:r>
                    <w:rPr>
                      <w:b/>
                      <w:w w:val="130"/>
                      <w:sz w:val="21"/>
                    </w:rPr>
                    <w:t>...</w:t>
                    <w:tab/>
                  </w:r>
                  <w:r>
                    <w:rPr>
                      <w:b/>
                      <w:w w:val="115"/>
                      <w:sz w:val="21"/>
                    </w:rPr>
                    <w:t>Financováno</w:t>
                  </w:r>
                </w:p>
                <w:p>
                  <w:pPr>
                    <w:tabs>
                      <w:tab w:pos="2728" w:val="left" w:leader="none"/>
                      <w:tab w:pos="3196" w:val="left" w:leader="none"/>
                      <w:tab w:pos="8553" w:val="left" w:leader="none"/>
                    </w:tabs>
                    <w:spacing w:line="223" w:lineRule="exact" w:before="0"/>
                    <w:ind w:left="2333" w:right="0" w:firstLine="0"/>
                    <w:jc w:val="left"/>
                    <w:rPr>
                      <w:b/>
                      <w:sz w:val="17"/>
                    </w:rPr>
                  </w:pPr>
                  <w:r>
                    <w:rPr>
                      <w:b/>
                      <w:sz w:val="21"/>
                    </w:rPr>
                    <w:t>{</w:t>
                    <w:tab/>
                    <w:t>}</w:t>
                    <w:tab/>
                    <w:t>Evropskou</w:t>
                  </w:r>
                  <w:r>
                    <w:rPr>
                      <w:b/>
                      <w:spacing w:val="5"/>
                      <w:sz w:val="21"/>
                    </w:rPr>
                    <w:t> </w:t>
                  </w:r>
                  <w:r>
                    <w:rPr>
                      <w:b/>
                      <w:sz w:val="21"/>
                    </w:rPr>
                    <w:t>unií</w:t>
                    <w:tab/>
                  </w:r>
                  <w:r>
                    <w:rPr>
                      <w:b/>
                      <w:position w:val="6"/>
                      <w:sz w:val="17"/>
                    </w:rPr>
                    <w:t>NÁRODNÍ</w:t>
                  </w:r>
                </w:p>
                <w:p>
                  <w:pPr>
                    <w:spacing w:line="127" w:lineRule="exact" w:before="0"/>
                    <w:ind w:left="0" w:right="2121" w:firstLine="0"/>
                    <w:jc w:val="right"/>
                    <w:rPr>
                      <w:b/>
                      <w:sz w:val="17"/>
                    </w:rPr>
                  </w:pPr>
                  <w:r>
                    <w:rPr>
                      <w:b/>
                      <w:sz w:val="17"/>
                    </w:rPr>
                    <w:t>PLÁN OBNOVY</w:t>
                  </w:r>
                </w:p>
                <w:p>
                  <w:pPr>
                    <w:tabs>
                      <w:tab w:pos="3153" w:val="left" w:leader="none"/>
                    </w:tabs>
                    <w:spacing w:line="172" w:lineRule="exact" w:before="0"/>
                    <w:ind w:left="2441" w:right="0" w:firstLine="0"/>
                    <w:jc w:val="left"/>
                    <w:rPr>
                      <w:sz w:val="18"/>
                    </w:rPr>
                  </w:pPr>
                  <w:r>
                    <w:rPr>
                      <w:sz w:val="18"/>
                    </w:rPr>
                    <w:t>*</w:t>
                  </w:r>
                  <w:r>
                    <w:rPr>
                      <w:spacing w:val="-21"/>
                      <w:sz w:val="18"/>
                    </w:rPr>
                    <w:t> </w:t>
                  </w:r>
                  <w:r>
                    <w:rPr>
                      <w:sz w:val="18"/>
                    </w:rPr>
                    <w:t>*</w:t>
                  </w:r>
                  <w:r>
                    <w:rPr>
                      <w:spacing w:val="-12"/>
                      <w:sz w:val="18"/>
                    </w:rPr>
                    <w:t> </w:t>
                  </w:r>
                  <w:r>
                    <w:rPr>
                      <w:sz w:val="18"/>
                    </w:rPr>
                    <w:t>*</w:t>
                    <w:tab/>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29"/>
                    </w:rPr>
                  </w:pPr>
                </w:p>
                <w:p>
                  <w:pPr>
                    <w:pStyle w:val="BodyText"/>
                    <w:spacing w:line="244" w:lineRule="auto"/>
                    <w:ind w:left="1907" w:right="1346"/>
                    <w:jc w:val="both"/>
                  </w:pPr>
                  <w:r>
                    <w:rPr/>
                    <w:t>části i v případě, je-li se zhotovitelem zahájeno insolvenční řízení. Dále je objednatel oprávněn odstoupit od této smlouvy, pokud provádění díla je v rozporu s kvalitativními parametry danými touto smlouvou.</w:t>
                  </w:r>
                </w:p>
                <w:p>
                  <w:pPr>
                    <w:pStyle w:val="BodyText"/>
                    <w:spacing w:before="110"/>
                    <w:ind w:left="1901" w:right="1161" w:hanging="418"/>
                  </w:pPr>
                  <w:r>
                    <w:rPr/>
                    <w:t>3. Ukončení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svojí povahou mají trvat </w:t>
                  </w:r>
                  <w:r>
                    <w:rPr>
                      <w:w w:val="85"/>
                    </w:rPr>
                    <w:t>i </w:t>
                  </w:r>
                  <w:r>
                    <w:rPr/>
                    <w:t>po ukončení této smlouvy.</w:t>
                  </w:r>
                </w:p>
                <w:p>
                  <w:pPr>
                    <w:pStyle w:val="BodyText"/>
                    <w:spacing w:before="1"/>
                    <w:rPr>
                      <w:rFonts w:ascii="Times New Roman"/>
                      <w:sz w:val="30"/>
                    </w:rPr>
                  </w:pPr>
                </w:p>
                <w:p>
                  <w:pPr>
                    <w:spacing w:before="1"/>
                    <w:ind w:left="246" w:right="0" w:firstLine="0"/>
                    <w:jc w:val="center"/>
                    <w:rPr>
                      <w:b/>
                      <w:sz w:val="20"/>
                    </w:rPr>
                  </w:pPr>
                  <w:r>
                    <w:rPr>
                      <w:b/>
                      <w:sz w:val="20"/>
                    </w:rPr>
                    <w:t>Článek XI.</w:t>
                  </w:r>
                </w:p>
                <w:p>
                  <w:pPr>
                    <w:spacing w:before="0"/>
                    <w:ind w:left="238" w:right="0" w:firstLine="0"/>
                    <w:jc w:val="center"/>
                    <w:rPr>
                      <w:b/>
                      <w:sz w:val="20"/>
                    </w:rPr>
                  </w:pPr>
                  <w:r>
                    <w:rPr>
                      <w:b/>
                      <w:sz w:val="20"/>
                    </w:rPr>
                    <w:t>SMLUVNÍ POKUTY A ÚROK Z PRODLENÍ</w:t>
                  </w:r>
                </w:p>
                <w:p>
                  <w:pPr>
                    <w:pStyle w:val="BodyText"/>
                    <w:spacing w:before="129"/>
                    <w:ind w:left="1828" w:right="1342" w:hanging="339"/>
                    <w:jc w:val="both"/>
                  </w:pPr>
                  <w:r>
                    <w:rPr/>
                    <w:t>1. V případě, že zhotovitel nedodrží dobu plnění díla, popř. jeho části, sjednané v této smlouvě, uhradí objednateli smluvní pokutu ve výši 0,2% z celkové ceny díla bez DPH za každý kalendářní den zpoždění. Tím však jeho povinnost splnit dílo ve sjednaném rozsahu není dotčena a dílo musí provést v dodatečné zhotovitelem stanovené přiměřené lhůtě. Dobu plnění je možné upravit dohodou smluvních stran.</w:t>
                  </w:r>
                </w:p>
                <w:p>
                  <w:pPr>
                    <w:pStyle w:val="BodyText"/>
                    <w:spacing w:before="115"/>
                    <w:ind w:left="1821" w:right="1343" w:hanging="346"/>
                    <w:jc w:val="both"/>
                  </w:pPr>
                  <w:r>
                    <w:rPr/>
                    <w:t>2.  V případě prodlení některé smluvní strany s úhradou svého peněžního závazku dle této smlouvy,  je druhá smluvní strana oprávněna požadovat po povinné smluvní straně zaplacení smluvní</w:t>
                  </w:r>
                  <w:r>
                    <w:rPr>
                      <w:spacing w:val="-27"/>
                    </w:rPr>
                    <w:t> </w:t>
                  </w:r>
                  <w:r>
                    <w:rPr/>
                    <w:t>pokuty ve výši 0,05 </w:t>
                  </w:r>
                  <w:r>
                    <w:rPr>
                      <w:i/>
                    </w:rPr>
                    <w:t>% </w:t>
                  </w:r>
                  <w:r>
                    <w:rPr/>
                    <w:t>z dlužné částky za každý i</w:t>
                  </w:r>
                  <w:r>
                    <w:rPr>
                      <w:spacing w:val="-41"/>
                    </w:rPr>
                    <w:t> </w:t>
                  </w:r>
                  <w:r>
                    <w:rPr/>
                    <w:t>započatý den prodlení.</w:t>
                  </w:r>
                </w:p>
                <w:p>
                  <w:pPr>
                    <w:pStyle w:val="BodyText"/>
                    <w:spacing w:before="116"/>
                    <w:ind w:left="1835" w:right="1351" w:hanging="360"/>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before="116"/>
                    <w:ind w:left="1835" w:right="1350" w:hanging="367"/>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before="123"/>
                    <w:ind w:left="1829" w:right="1351" w:hanging="353"/>
                    <w:jc w:val="both"/>
                  </w:pPr>
                  <w:r>
                    <w:rPr/>
                    <w:t>5. V případě, že objednateli vznikne nárok na smluvní pokutu dle této smlouvy vůči zhotoviteli, je objednatel</w:t>
                  </w:r>
                  <w:r>
                    <w:rPr>
                      <w:spacing w:val="-35"/>
                    </w:rPr>
                    <w:t> </w:t>
                  </w:r>
                  <w:r>
                    <w:rPr/>
                    <w:t>oprávněn</w:t>
                  </w:r>
                  <w:r>
                    <w:rPr>
                      <w:spacing w:val="-35"/>
                    </w:rPr>
                    <w:t> </w:t>
                  </w:r>
                  <w:r>
                    <w:rPr/>
                    <w:t>započíst</w:t>
                  </w:r>
                  <w:r>
                    <w:rPr>
                      <w:spacing w:val="-41"/>
                    </w:rPr>
                    <w:t> </w:t>
                  </w:r>
                  <w:r>
                    <w:rPr/>
                    <w:t>si</w:t>
                  </w:r>
                  <w:r>
                    <w:rPr>
                      <w:spacing w:val="-38"/>
                    </w:rPr>
                    <w:t> </w:t>
                  </w:r>
                  <w:r>
                    <w:rPr/>
                    <w:t>částku</w:t>
                  </w:r>
                  <w:r>
                    <w:rPr>
                      <w:spacing w:val="-35"/>
                    </w:rPr>
                    <w:t> </w:t>
                  </w:r>
                  <w:r>
                    <w:rPr/>
                    <w:t>odpovídající</w:t>
                  </w:r>
                  <w:r>
                    <w:rPr>
                      <w:spacing w:val="-34"/>
                    </w:rPr>
                    <w:t> </w:t>
                  </w:r>
                  <w:r>
                    <w:rPr/>
                    <w:t>smluvní</w:t>
                  </w:r>
                  <w:r>
                    <w:rPr>
                      <w:spacing w:val="-34"/>
                    </w:rPr>
                    <w:t> </w:t>
                  </w:r>
                  <w:r>
                    <w:rPr/>
                    <w:t>pokutě</w:t>
                  </w:r>
                  <w:r>
                    <w:rPr>
                      <w:spacing w:val="-35"/>
                    </w:rPr>
                    <w:t> </w:t>
                  </w:r>
                  <w:r>
                    <w:rPr/>
                    <w:t>proti</w:t>
                  </w:r>
                  <w:r>
                    <w:rPr>
                      <w:spacing w:val="-41"/>
                    </w:rPr>
                    <w:t> </w:t>
                  </w:r>
                  <w:r>
                    <w:rPr/>
                    <w:t>jakémukoliv</w:t>
                  </w:r>
                  <w:r>
                    <w:rPr>
                      <w:spacing w:val="-34"/>
                    </w:rPr>
                    <w:t> </w:t>
                  </w:r>
                  <w:r>
                    <w:rPr/>
                    <w:t>účetního</w:t>
                  </w:r>
                  <w:r>
                    <w:rPr>
                      <w:spacing w:val="-37"/>
                    </w:rPr>
                    <w:t> </w:t>
                  </w:r>
                  <w:r>
                    <w:rPr/>
                    <w:t>dokladu zhotovitele</w:t>
                  </w:r>
                  <w:r>
                    <w:rPr>
                      <w:spacing w:val="-24"/>
                    </w:rPr>
                    <w:t> </w:t>
                  </w:r>
                  <w:r>
                    <w:rPr/>
                    <w:t>a</w:t>
                  </w:r>
                  <w:r>
                    <w:rPr>
                      <w:spacing w:val="-22"/>
                    </w:rPr>
                    <w:t> </w:t>
                  </w:r>
                  <w:r>
                    <w:rPr/>
                    <w:t>snížit</w:t>
                  </w:r>
                  <w:r>
                    <w:rPr>
                      <w:spacing w:val="-32"/>
                    </w:rPr>
                    <w:t> </w:t>
                  </w:r>
                  <w:r>
                    <w:rPr/>
                    <w:t>o</w:t>
                  </w:r>
                  <w:r>
                    <w:rPr>
                      <w:spacing w:val="-20"/>
                    </w:rPr>
                    <w:t> </w:t>
                  </w:r>
                  <w:r>
                    <w:rPr/>
                    <w:t>ni</w:t>
                  </w:r>
                  <w:r>
                    <w:rPr>
                      <w:spacing w:val="-24"/>
                    </w:rPr>
                    <w:t> </w:t>
                  </w:r>
                  <w:r>
                    <w:rPr/>
                    <w:t>sjednanou</w:t>
                  </w:r>
                  <w:r>
                    <w:rPr>
                      <w:spacing w:val="-21"/>
                    </w:rPr>
                    <w:t> </w:t>
                  </w:r>
                  <w:r>
                    <w:rPr/>
                    <w:t>cenu</w:t>
                  </w:r>
                  <w:r>
                    <w:rPr>
                      <w:spacing w:val="-21"/>
                    </w:rPr>
                    <w:t> </w:t>
                  </w:r>
                  <w:r>
                    <w:rPr/>
                    <w:t>díla.</w:t>
                  </w:r>
                </w:p>
                <w:p>
                  <w:pPr>
                    <w:pStyle w:val="BodyText"/>
                    <w:spacing w:before="10"/>
                    <w:rPr>
                      <w:rFonts w:ascii="Times New Roman"/>
                      <w:sz w:val="30"/>
                    </w:rPr>
                  </w:pPr>
                </w:p>
                <w:p>
                  <w:pPr>
                    <w:spacing w:line="224" w:lineRule="exact" w:before="0"/>
                    <w:ind w:left="4752" w:right="4518" w:firstLine="814"/>
                    <w:jc w:val="left"/>
                    <w:rPr>
                      <w:b/>
                      <w:sz w:val="20"/>
                    </w:rPr>
                  </w:pPr>
                  <w:r>
                    <w:rPr>
                      <w:b/>
                      <w:sz w:val="20"/>
                    </w:rPr>
                    <w:t>Článek XII. ZÁVĚREČNÁ USTANOVENÍ</w:t>
                  </w:r>
                </w:p>
                <w:p>
                  <w:pPr>
                    <w:pStyle w:val="BodyText"/>
                    <w:spacing w:line="247" w:lineRule="auto" w:before="126"/>
                    <w:ind w:left="1829" w:right="1348" w:hanging="346"/>
                    <w:jc w:val="both"/>
                  </w:pPr>
                  <w:r>
                    <w:rPr/>
                    <w:t>1. Tato smlouva a práva a povinnosti z ní vyplývající se řídí příslušnými ustanoveními občanského zákoníku.</w:t>
                  </w:r>
                </w:p>
                <w:p>
                  <w:pPr>
                    <w:pStyle w:val="BodyText"/>
                    <w:spacing w:line="237" w:lineRule="auto" w:before="111"/>
                    <w:ind w:left="1828" w:right="1349" w:hanging="353"/>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47" w:lineRule="auto" w:before="116"/>
                    <w:ind w:left="1836" w:right="1360" w:hanging="360"/>
                    <w:jc w:val="both"/>
                  </w:pPr>
                  <w:r>
                    <w:rPr/>
                    <w:t>3. Tato smlouva nabývá platnosti podpisem obou smluvních stran a účinnosti dnem zveřejnění v registru smluv.</w:t>
                  </w:r>
                </w:p>
                <w:p>
                  <w:pPr>
                    <w:pStyle w:val="BodyText"/>
                    <w:spacing w:before="116"/>
                    <w:ind w:left="1469"/>
                  </w:pPr>
                  <w:r>
                    <w:rPr/>
                    <w:t>4.   Smluvní strany souhlasí s uveřejněním této smlouvy.</w:t>
                  </w:r>
                </w:p>
                <w:p>
                  <w:pPr>
                    <w:pStyle w:val="BodyText"/>
                    <w:spacing w:before="116"/>
                    <w:ind w:left="1829" w:right="1356" w:hanging="354"/>
                    <w:jc w:val="both"/>
                  </w:pPr>
                  <w:r>
                    <w:rPr/>
                    <w:t>5. Smluvní strany sjednávají, že měnit nebo doplňovat text smlouvy je možné pouze formou písemných</w:t>
                  </w:r>
                  <w:r>
                    <w:rPr>
                      <w:spacing w:val="-4"/>
                    </w:rPr>
                    <w:t> </w:t>
                  </w:r>
                  <w:r>
                    <w:rPr/>
                    <w:t>dodatků podepsaných</w:t>
                  </w:r>
                  <w:r>
                    <w:rPr>
                      <w:spacing w:val="-8"/>
                    </w:rPr>
                    <w:t> </w:t>
                  </w:r>
                  <w:r>
                    <w:rPr/>
                    <w:t>oběma</w:t>
                  </w:r>
                  <w:r>
                    <w:rPr>
                      <w:spacing w:val="-8"/>
                    </w:rPr>
                    <w:t> </w:t>
                  </w:r>
                  <w:r>
                    <w:rPr/>
                    <w:t>smluvními</w:t>
                  </w:r>
                  <w:r>
                    <w:rPr>
                      <w:spacing w:val="-7"/>
                    </w:rPr>
                    <w:t> </w:t>
                  </w:r>
                  <w:r>
                    <w:rPr/>
                    <w:t>stranami.</w:t>
                  </w:r>
                  <w:r>
                    <w:rPr>
                      <w:spacing w:val="-3"/>
                    </w:rPr>
                    <w:t> </w:t>
                  </w:r>
                  <w:r>
                    <w:rPr/>
                    <w:t>Možnost</w:t>
                  </w:r>
                  <w:r>
                    <w:rPr>
                      <w:spacing w:val="-12"/>
                    </w:rPr>
                    <w:t> </w:t>
                  </w:r>
                  <w:r>
                    <w:rPr/>
                    <w:t>měnit</w:t>
                  </w:r>
                  <w:r>
                    <w:rPr>
                      <w:spacing w:val="-20"/>
                    </w:rPr>
                    <w:t> </w:t>
                  </w:r>
                  <w:r>
                    <w:rPr/>
                    <w:t>smlouvu</w:t>
                  </w:r>
                  <w:r>
                    <w:rPr>
                      <w:spacing w:val="-26"/>
                    </w:rPr>
                    <w:t> </w:t>
                  </w:r>
                  <w:r>
                    <w:rPr/>
                    <w:t>jinou</w:t>
                  </w:r>
                  <w:r>
                    <w:rPr>
                      <w:spacing w:val="-11"/>
                    </w:rPr>
                    <w:t> </w:t>
                  </w:r>
                  <w:r>
                    <w:rPr/>
                    <w:t>formou smluvní strany</w:t>
                  </w:r>
                  <w:r>
                    <w:rPr>
                      <w:spacing w:val="-15"/>
                    </w:rPr>
                    <w:t> </w:t>
                  </w:r>
                  <w:r>
                    <w:rPr/>
                    <w:t>vylučují.</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65"/>
                    <w:ind w:left="201" w:right="0" w:firstLine="0"/>
                    <w:jc w:val="center"/>
                    <w:rPr>
                      <w:sz w:val="18"/>
                    </w:rPr>
                  </w:pPr>
                  <w:r>
                    <w:rPr>
                      <w:w w:val="92"/>
                      <w:sz w:val="18"/>
                    </w:rPr>
                    <w:t>6</w:t>
                  </w:r>
                </w:p>
              </w:txbxContent>
            </v:textbox>
            <w10:wrap type="none"/>
          </v:shape>
        </w:pict>
      </w:r>
      <w:r>
        <w:rPr/>
        <w:pict>
          <v:group style="position:absolute;margin-left:0pt;margin-top:0pt;width:595.1pt;height:841.7pt;mso-position-horizontal-relative:page;mso-position-vertical-relative:page;z-index:-9616" coordorigin="0,0" coordsize="11902,16834">
            <v:shape style="position:absolute;left:0;top:0;width:11902;height:16834" type="#_x0000_t75" stroked="false">
              <v:imagedata r:id="rId17" o:title=""/>
            </v:shape>
            <v:shape style="position:absolute;left:7819;top:972;width:698;height:576" type="#_x0000_t75" stroked="false">
              <v:imagedata r:id="rId18"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59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tabs>
                      <w:tab w:pos="3160" w:val="left" w:leader="none"/>
                    </w:tabs>
                    <w:spacing w:line="221" w:lineRule="exact" w:before="140"/>
                    <w:ind w:left="2448" w:right="0" w:firstLine="0"/>
                    <w:jc w:val="left"/>
                    <w:rPr>
                      <w:b/>
                      <w:sz w:val="20"/>
                    </w:rPr>
                  </w:pPr>
                  <w:r>
                    <w:rPr>
                      <w:b/>
                      <w:w w:val="125"/>
                      <w:sz w:val="20"/>
                    </w:rPr>
                    <w:t>.*.</w:t>
                    <w:tab/>
                  </w:r>
                  <w:r>
                    <w:rPr>
                      <w:b/>
                      <w:w w:val="120"/>
                      <w:sz w:val="20"/>
                    </w:rPr>
                    <w:t>Financováno</w:t>
                  </w:r>
                </w:p>
                <w:p>
                  <w:pPr>
                    <w:tabs>
                      <w:tab w:pos="2735" w:val="left" w:leader="none"/>
                      <w:tab w:pos="3196" w:val="left" w:leader="none"/>
                      <w:tab w:pos="8553" w:val="left" w:leader="none"/>
                    </w:tabs>
                    <w:spacing w:line="209" w:lineRule="exact" w:before="0"/>
                    <w:ind w:left="2340" w:right="0" w:firstLine="0"/>
                    <w:jc w:val="left"/>
                    <w:rPr>
                      <w:b/>
                      <w:sz w:val="17"/>
                    </w:rPr>
                  </w:pPr>
                  <w:r>
                    <w:rPr>
                      <w:b/>
                      <w:sz w:val="20"/>
                    </w:rPr>
                    <w:t>{</w:t>
                    <w:tab/>
                    <w:t>}</w:t>
                    <w:tab/>
                    <w:t>Evropskou</w:t>
                  </w:r>
                  <w:r>
                    <w:rPr>
                      <w:b/>
                      <w:spacing w:val="32"/>
                      <w:sz w:val="20"/>
                    </w:rPr>
                    <w:t> </w:t>
                  </w:r>
                  <w:r>
                    <w:rPr>
                      <w:b/>
                      <w:sz w:val="20"/>
                    </w:rPr>
                    <w:t>unií</w:t>
                    <w:tab/>
                  </w:r>
                  <w:r>
                    <w:rPr>
                      <w:b/>
                      <w:position w:val="4"/>
                      <w:sz w:val="17"/>
                    </w:rPr>
                    <w:t>NÁRODNÍ</w:t>
                  </w:r>
                </w:p>
                <w:p>
                  <w:pPr>
                    <w:spacing w:line="135" w:lineRule="exact" w:before="0"/>
                    <w:ind w:left="0" w:right="2121" w:firstLine="0"/>
                    <w:jc w:val="right"/>
                    <w:rPr>
                      <w:b/>
                      <w:sz w:val="17"/>
                    </w:rPr>
                  </w:pPr>
                  <w:r>
                    <w:rPr>
                      <w:b/>
                      <w:sz w:val="17"/>
                    </w:rPr>
                    <w:t>PLÁN OBNOVY</w:t>
                  </w:r>
                </w:p>
                <w:p>
                  <w:pPr>
                    <w:tabs>
                      <w:tab w:pos="3160" w:val="left" w:leader="none"/>
                    </w:tabs>
                    <w:spacing w:line="171" w:lineRule="exact" w:before="0"/>
                    <w:ind w:left="2448" w:right="0" w:firstLine="0"/>
                    <w:jc w:val="left"/>
                    <w:rPr>
                      <w:sz w:val="18"/>
                    </w:rPr>
                  </w:pPr>
                  <w:r>
                    <w:rPr>
                      <w:w w:val="95"/>
                      <w:sz w:val="18"/>
                    </w:rPr>
                    <w:t>*</w:t>
                  </w:r>
                  <w:r>
                    <w:rPr>
                      <w:spacing w:val="-2"/>
                      <w:w w:val="95"/>
                      <w:sz w:val="18"/>
                    </w:rPr>
                    <w:t> </w:t>
                  </w:r>
                  <w:r>
                    <w:rPr>
                      <w:w w:val="95"/>
                      <w:sz w:val="18"/>
                    </w:rPr>
                    <w:t>*</w:t>
                  </w:r>
                  <w:r>
                    <w:rPr>
                      <w:spacing w:val="-9"/>
                      <w:w w:val="95"/>
                      <w:sz w:val="18"/>
                    </w:rPr>
                    <w:t> </w:t>
                  </w:r>
                  <w:r>
                    <w:rPr>
                      <w:w w:val="95"/>
                      <w:sz w:val="18"/>
                    </w:rPr>
                    <w:t>*</w:t>
                    <w:tab/>
                    <w:t>NextGenerationEU</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7"/>
                    <w:ind w:left="1843" w:right="1351" w:hanging="360"/>
                    <w:jc w:val="both"/>
                  </w:pPr>
                  <w:r>
                    <w:rPr/>
                    <w:t>6. Smluvní strany prohlašují, že tato smlouva byla uzavřena na základě vážné a svobodné vůle obou smluvních stran, nikoliv v tísni či za nápadně nevýhodných podmínek, že smlouvě porozuměly a chápou její význam, což stvrzují svými podpisy.</w:t>
                  </w:r>
                </w:p>
                <w:p>
                  <w:pPr>
                    <w:pStyle w:val="BodyText"/>
                    <w:spacing w:before="3"/>
                    <w:rPr>
                      <w:rFonts w:ascii="Times New Roman"/>
                      <w:sz w:val="18"/>
                    </w:rPr>
                  </w:pPr>
                </w:p>
                <w:p>
                  <w:pPr>
                    <w:spacing w:line="277" w:lineRule="exact" w:before="1"/>
                    <w:ind w:left="3125" w:right="0" w:firstLine="0"/>
                    <w:jc w:val="left"/>
                    <w:rPr>
                      <w:i/>
                      <w:sz w:val="26"/>
                    </w:rPr>
                  </w:pPr>
                  <w:r>
                    <w:rPr>
                      <w:w w:val="54"/>
                      <w:sz w:val="26"/>
                    </w:rPr>
                    <w:t>0</w:t>
                  </w:r>
                  <w:r>
                    <w:rPr>
                      <w:spacing w:val="5"/>
                      <w:sz w:val="26"/>
                    </w:rPr>
                    <w:t> </w:t>
                  </w:r>
                  <w:r>
                    <w:rPr>
                      <w:w w:val="60"/>
                      <w:sz w:val="26"/>
                    </w:rPr>
                    <w:t>2</w:t>
                  </w:r>
                  <w:r>
                    <w:rPr>
                      <w:spacing w:val="-49"/>
                      <w:sz w:val="26"/>
                    </w:rPr>
                    <w:t> </w:t>
                  </w:r>
                  <w:r>
                    <w:rPr>
                      <w:spacing w:val="-2"/>
                      <w:w w:val="303"/>
                      <w:sz w:val="8"/>
                    </w:rPr>
                    <w:t>-</w:t>
                  </w:r>
                  <w:r>
                    <w:rPr>
                      <w:w w:val="67"/>
                      <w:sz w:val="26"/>
                    </w:rPr>
                    <w:t>0</w:t>
                  </w:r>
                  <w:r>
                    <w:rPr>
                      <w:spacing w:val="-1"/>
                      <w:w w:val="67"/>
                      <w:sz w:val="26"/>
                    </w:rPr>
                    <w:t>7</w:t>
                  </w:r>
                  <w:r>
                    <w:rPr>
                      <w:w w:val="249"/>
                      <w:sz w:val="8"/>
                    </w:rPr>
                    <w:t>-</w:t>
                  </w:r>
                  <w:r>
                    <w:rPr>
                      <w:sz w:val="8"/>
                    </w:rPr>
                    <w:t>  </w:t>
                  </w:r>
                  <w:r>
                    <w:rPr>
                      <w:spacing w:val="10"/>
                      <w:sz w:val="8"/>
                    </w:rPr>
                    <w:t> </w:t>
                  </w:r>
                  <w:r>
                    <w:rPr>
                      <w:i/>
                      <w:w w:val="79"/>
                      <w:sz w:val="26"/>
                    </w:rPr>
                    <w:t>WX</w:t>
                  </w:r>
                </w:p>
                <w:p>
                  <w:pPr>
                    <w:pStyle w:val="BodyText"/>
                    <w:tabs>
                      <w:tab w:pos="6450" w:val="left" w:leader="none"/>
                    </w:tabs>
                    <w:spacing w:line="218" w:lineRule="exact"/>
                    <w:ind w:left="1570"/>
                  </w:pPr>
                  <w:r>
                    <w:rPr/>
                    <w:t>Ve Vrchlabí</w:t>
                  </w:r>
                  <w:r>
                    <w:rPr>
                      <w:spacing w:val="2"/>
                    </w:rPr>
                    <w:t> </w:t>
                  </w:r>
                  <w:r>
                    <w:rPr/>
                    <w:t>dne</w:t>
                    <w:tab/>
                  </w:r>
                  <w:r>
                    <w:rPr>
                      <w:position w:val="1"/>
                    </w:rPr>
                    <w:t>V Žumberku</w:t>
                  </w:r>
                  <w:r>
                    <w:rPr>
                      <w:spacing w:val="-20"/>
                      <w:position w:val="1"/>
                    </w:rPr>
                    <w:t> </w:t>
                  </w:r>
                  <w:r>
                    <w:rPr>
                      <w:position w:val="1"/>
                    </w:rPr>
                    <w:t>dne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21"/>
                    </w:rPr>
                  </w:pPr>
                </w:p>
                <w:p>
                  <w:pPr>
                    <w:pStyle w:val="BodyText"/>
                    <w:ind w:left="1576" w:right="6854"/>
                  </w:pPr>
                  <w:r>
                    <w:rPr/>
                    <w:t>Správa Krkonošského národního p^rku PhDr. Robin Bohnisch, ředitel</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55"/>
                    <w:ind w:left="179" w:right="0" w:firstLine="0"/>
                    <w:jc w:val="center"/>
                    <w:rPr>
                      <w:sz w:val="18"/>
                    </w:rPr>
                  </w:pPr>
                  <w:r>
                    <w:rPr>
                      <w:w w:val="85"/>
                      <w:sz w:val="18"/>
                    </w:rPr>
                    <w:t>7</w:t>
                  </w:r>
                </w:p>
              </w:txbxContent>
            </v:textbox>
            <w10:wrap type="none"/>
          </v:shape>
        </w:pict>
      </w:r>
      <w:r>
        <w:rPr/>
        <w:pict>
          <v:group style="position:absolute;margin-left:0pt;margin-top:0pt;width:595.1pt;height:841.7pt;mso-position-horizontal-relative:page;mso-position-vertical-relative:page;z-index:-9568" coordorigin="0,0" coordsize="11902,16834">
            <v:shape style="position:absolute;left:0;top:0;width:11902;height:16834" type="#_x0000_t75" stroked="false">
              <v:imagedata r:id="rId19" o:title=""/>
            </v:shape>
            <v:shape style="position:absolute;left:7812;top:1030;width:706;height:576" type="#_x0000_t75" stroked="false">
              <v:imagedata r:id="rId20" o:title=""/>
            </v:shape>
            <v:shape style="position:absolute;left:1591;top:4493;width:3542;height:1577" type="#_x0000_t75" stroked="false">
              <v:imagedata r:id="rId21" o:title=""/>
            </v:shape>
            <v:shape style="position:absolute;left:6458;top:4442;width:3550;height:1368" type="#_x0000_t75" stroked="false">
              <v:imagedata r:id="rId22" o:title=""/>
            </v:shape>
            <v:shape style="position:absolute;left:1299;top:4155;width:6783;height:1464" coordorigin="1299,4155" coordsize="6783,1464" path="m5116,4155l1299,4155,1299,5619,5116,5619,5116,4155m8082,4316l6516,4316,6516,5606,8082,5606,8082,4316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2024-07-08T07:58:25Z</dcterms:created>
  <dcterms:modified xsi:type="dcterms:W3CDTF">2024-07-08T07:58:25Z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LastSaved">
    <vt:filetime>2024-07-08T00:00:00Z</vt:filetime>
  </property>
</Properties>
</file>