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EC462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PŘÍKAZNÍ SMLOUVA</w:t>
      </w:r>
    </w:p>
    <w:p w14:paraId="77FEC463" w14:textId="77777777" w:rsidR="0073792E" w:rsidRDefault="007379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Montserrat" w:eastAsia="Montserrat" w:hAnsi="Montserrat" w:cs="Montserrat"/>
          <w:b/>
        </w:rPr>
      </w:pPr>
    </w:p>
    <w:p w14:paraId="77FEC464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uzavřená v souladu s § 2430 a násl. zákona č. 89/2012 sb., občanského zákoníku („Občanský zákoník“)</w:t>
      </w:r>
    </w:p>
    <w:p w14:paraId="77FEC465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Příkazce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ab/>
      </w:r>
    </w:p>
    <w:p w14:paraId="77FEC466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" w:eastAsia="Montserrat" w:hAnsi="Montserrat" w:cs="Montserrat"/>
          <w:b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color w:val="000000"/>
          <w:sz w:val="20"/>
          <w:szCs w:val="20"/>
        </w:rPr>
        <w:t>Divadlo Archa o.p.s.</w:t>
      </w:r>
    </w:p>
    <w:p w14:paraId="77FEC467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se sídlem: Praha 1, Na Poříčí 26, č.p. 1047, PSČ 11000</w:t>
      </w:r>
    </w:p>
    <w:p w14:paraId="77FEC468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IČO: 26723000</w:t>
      </w:r>
    </w:p>
    <w:p w14:paraId="77FEC469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zapsaná v rejstříku obecně prospěšných společností </w:t>
      </w:r>
    </w:p>
    <w:p w14:paraId="77FEC46A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vedeném Městským soudem v Praze, oddíl O, vložka č. 267</w:t>
      </w:r>
    </w:p>
    <w:p w14:paraId="77FEC46B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(„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 xml:space="preserve">dále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“)</w:t>
      </w:r>
    </w:p>
    <w:p w14:paraId="77FEC46C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a </w:t>
      </w:r>
    </w:p>
    <w:p w14:paraId="77FEC46D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Příkazník</w:t>
      </w:r>
    </w:p>
    <w:p w14:paraId="77FEC46E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" w:eastAsia="Montserrat" w:hAnsi="Montserrat" w:cs="Montserrat"/>
          <w:b/>
          <w:sz w:val="20"/>
          <w:szCs w:val="20"/>
        </w:rPr>
      </w:pPr>
      <w:bookmarkStart w:id="0" w:name="_heading=h.g9v7fgzbdc61" w:colFirst="0" w:colLast="0"/>
      <w:bookmarkEnd w:id="0"/>
      <w:r>
        <w:rPr>
          <w:rFonts w:ascii="Montserrat" w:eastAsia="Montserrat" w:hAnsi="Montserrat" w:cs="Montserrat"/>
          <w:b/>
          <w:sz w:val="20"/>
          <w:szCs w:val="20"/>
        </w:rPr>
        <w:t xml:space="preserve">Martina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Filinová</w:t>
      </w:r>
      <w:proofErr w:type="spellEnd"/>
    </w:p>
    <w:p w14:paraId="77FEC46F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1" w:name="_heading=h.dojtnvx8h15o" w:colFirst="0" w:colLast="0"/>
      <w:bookmarkEnd w:id="1"/>
      <w:r>
        <w:rPr>
          <w:rFonts w:ascii="Montserrat Light" w:eastAsia="Montserrat Light" w:hAnsi="Montserrat Light" w:cs="Montserrat Light"/>
          <w:sz w:val="20"/>
          <w:szCs w:val="20"/>
        </w:rPr>
        <w:t>Křivoklátská 835, Nové Strašecí 271 01</w:t>
      </w:r>
    </w:p>
    <w:p w14:paraId="77FEC470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2" w:name="_heading=h.pdmzp5nu0wpn" w:colFirst="0" w:colLast="0"/>
      <w:bookmarkEnd w:id="2"/>
      <w:r>
        <w:rPr>
          <w:rFonts w:ascii="Montserrat Light" w:eastAsia="Montserrat Light" w:hAnsi="Montserrat Light" w:cs="Montserrat Light"/>
          <w:sz w:val="20"/>
          <w:szCs w:val="20"/>
        </w:rPr>
        <w:t>IČO: 05288291</w:t>
      </w:r>
    </w:p>
    <w:p w14:paraId="77FEC471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3" w:name="_heading=h.s8kbf8ivpqip" w:colFirst="0" w:colLast="0"/>
      <w:bookmarkEnd w:id="3"/>
      <w:r w:rsidRPr="004C2E65">
        <w:rPr>
          <w:rFonts w:ascii="Montserrat Light" w:eastAsia="Montserrat Light" w:hAnsi="Montserrat Light" w:cs="Montserrat Light"/>
          <w:sz w:val="20"/>
          <w:szCs w:val="20"/>
          <w:highlight w:val="black"/>
        </w:rPr>
        <w:t>bankovní účet: 2300296981/2010</w:t>
      </w:r>
    </w:p>
    <w:p w14:paraId="77FEC472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4" w:name="_heading=h.e7i61zqehik8" w:colFirst="0" w:colLast="0"/>
      <w:bookmarkEnd w:id="4"/>
      <w:r>
        <w:rPr>
          <w:rFonts w:ascii="Montserrat Light" w:eastAsia="Montserrat Light" w:hAnsi="Montserrat Light" w:cs="Montserrat Light"/>
          <w:sz w:val="20"/>
          <w:szCs w:val="20"/>
        </w:rPr>
        <w:t>(„dále také Koordinátorka“)</w:t>
      </w:r>
    </w:p>
    <w:p w14:paraId="77FEC473" w14:textId="77777777" w:rsidR="0073792E" w:rsidRDefault="007379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b/>
          <w:sz w:val="20"/>
          <w:szCs w:val="20"/>
        </w:rPr>
      </w:pPr>
      <w:bookmarkStart w:id="5" w:name="_heading=h.ho87d7ei709b" w:colFirst="0" w:colLast="0"/>
      <w:bookmarkEnd w:id="5"/>
    </w:p>
    <w:p w14:paraId="77FEC474" w14:textId="77777777" w:rsidR="0073792E" w:rsidRDefault="00000000">
      <w:pPr>
        <w:keepNext/>
        <w:keepLines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(dále společně jako „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Smluvní strany</w:t>
      </w:r>
      <w:r>
        <w:rPr>
          <w:rFonts w:ascii="Montserrat Light" w:eastAsia="Montserrat Light" w:hAnsi="Montserrat Light" w:cs="Montserrat Light"/>
          <w:sz w:val="20"/>
          <w:szCs w:val="20"/>
        </w:rPr>
        <w:t>“)</w:t>
      </w:r>
    </w:p>
    <w:p w14:paraId="77FEC475" w14:textId="77777777" w:rsidR="0073792E" w:rsidRDefault="0073792E">
      <w:pPr>
        <w:keepNext/>
        <w:keepLines/>
        <w:rPr>
          <w:rFonts w:ascii="Montserrat Light" w:eastAsia="Montserrat Light" w:hAnsi="Montserrat Light" w:cs="Montserrat Light"/>
        </w:rPr>
      </w:pPr>
    </w:p>
    <w:p w14:paraId="77FEC476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Vzhledem k tomu, že:</w:t>
      </w:r>
    </w:p>
    <w:p w14:paraId="77FEC477" w14:textId="77777777" w:rsidR="0073792E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6" w:name="_heading=h.1fob9te" w:colFirst="0" w:colLast="0"/>
      <w:bookmarkEnd w:id="6"/>
      <w:r>
        <w:rPr>
          <w:rFonts w:ascii="Montserrat Light" w:eastAsia="Montserrat Light" w:hAnsi="Montserrat Light" w:cs="Montserrat Light"/>
          <w:sz w:val="20"/>
          <w:szCs w:val="20"/>
        </w:rPr>
        <w:t xml:space="preserve">Martina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Filinová</w:t>
      </w:r>
      <w:proofErr w:type="spellEnd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podnikatelka dle zákona č. 455/1991 Sb., o živnostenském podnikání, ve znění pozdějších předpisů, a rovněž držitelem živnostenských oprávnění k poskytování služeb dle této Smlouvy;</w:t>
      </w:r>
    </w:p>
    <w:p w14:paraId="77FEC478" w14:textId="77777777" w:rsidR="0073792E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14" w:hanging="357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má zájem o služby koordinátorky školních programů poskytované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Martinou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Filinovou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a ta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má zájem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ARŠE</w:t>
      </w:r>
      <w:proofErr w:type="gramStart"/>
      <w:r>
        <w:rPr>
          <w:rFonts w:ascii="Montserrat Light" w:eastAsia="Montserrat Light" w:hAnsi="Montserrat Light" w:cs="Montserrat Light"/>
          <w:sz w:val="20"/>
          <w:szCs w:val="20"/>
        </w:rPr>
        <w:t xml:space="preserve">+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tyto</w:t>
      </w:r>
      <w:proofErr w:type="gramEnd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služby poskytovat,  </w:t>
      </w:r>
    </w:p>
    <w:p w14:paraId="77FEC479" w14:textId="77777777" w:rsidR="0073792E" w:rsidRDefault="007379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</w:pPr>
      <w:bookmarkStart w:id="7" w:name="_heading=h.3znysh7" w:colFirst="0" w:colLast="0"/>
      <w:bookmarkEnd w:id="7"/>
    </w:p>
    <w:p w14:paraId="77FEC47A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8" w:name="_heading=h.ekd3vmfoshq9" w:colFirst="0" w:colLast="0"/>
      <w:bookmarkEnd w:id="8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Smluvní strany </w:t>
      </w:r>
      <w:r>
        <w:rPr>
          <w:rFonts w:ascii="Montserrat Light" w:eastAsia="Montserrat Light" w:hAnsi="Montserrat Light" w:cs="Montserrat Light"/>
          <w:sz w:val="20"/>
          <w:szCs w:val="20"/>
        </w:rPr>
        <w:t>sjednávají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následující:</w:t>
      </w:r>
    </w:p>
    <w:p w14:paraId="77FEC47B" w14:textId="77777777" w:rsidR="0073792E" w:rsidRDefault="00000000">
      <w:pPr>
        <w:pStyle w:val="Nadpis1"/>
        <w:numPr>
          <w:ilvl w:val="0"/>
          <w:numId w:val="11"/>
        </w:numP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Předmět Smlouvy</w:t>
      </w:r>
    </w:p>
    <w:p w14:paraId="77FEC47C" w14:textId="77777777" w:rsidR="0073792E" w:rsidRDefault="00000000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 xml:space="preserve">Koordinátorka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bude pro ARCHU+ vykonávat koordinační, produkční a organizační služby (dále jen Služby) spojené s komunikací se zástupci škol všech stupňů a s prezentací inscenací a dalších pořadů uváděných v ARŠE+ školám. Služby budou vykonávány v souladu s dalšími ustanoveními této Smlouvy. Přehled Služeb tvoří přílohu č. 1 této smlouvy. </w:t>
      </w:r>
    </w:p>
    <w:p w14:paraId="77FEC47D" w14:textId="77777777" w:rsidR="0073792E" w:rsidRDefault="00000000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bude Služby poskytovat na základě pokynů zástupce prostoru ARCHA+ a ve prospěch ARCHY+.  </w:t>
      </w:r>
    </w:p>
    <w:p w14:paraId="77FEC47E" w14:textId="77777777" w:rsidR="0073792E" w:rsidRDefault="00000000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S výhradou dalších ustanovení této Smlouvy, zejména povinností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Koordinátorky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dle čl. 2 níže, je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oprávněna poskytovat své služby i jiným osobám než ARŠE+, a ARCHA+ je oprávněna si obstarávat služby obdobné Službám i od jiných osob než od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Koordinátorky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</w:t>
      </w:r>
    </w:p>
    <w:p w14:paraId="77FEC47F" w14:textId="77777777" w:rsidR="0073792E" w:rsidRDefault="007379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9" w:name="_heading=h.wpchijbm9bhg" w:colFirst="0" w:colLast="0"/>
      <w:bookmarkEnd w:id="9"/>
    </w:p>
    <w:p w14:paraId="77FEC480" w14:textId="77777777" w:rsidR="0073792E" w:rsidRDefault="00000000">
      <w:pPr>
        <w:pStyle w:val="Nadpis1"/>
        <w:numPr>
          <w:ilvl w:val="0"/>
          <w:numId w:val="11"/>
        </w:numPr>
        <w:ind w:left="720"/>
        <w:rPr>
          <w:rFonts w:ascii="Montserrat" w:eastAsia="Montserrat" w:hAnsi="Montserrat" w:cs="Montserrat"/>
        </w:rPr>
      </w:pPr>
      <w:bookmarkStart w:id="10" w:name="_heading=h.3dy6vkm" w:colFirst="0" w:colLast="0"/>
      <w:bookmarkEnd w:id="10"/>
      <w:r>
        <w:rPr>
          <w:rFonts w:ascii="Montserrat" w:eastAsia="Montserrat" w:hAnsi="Montserrat" w:cs="Montserrat"/>
        </w:rPr>
        <w:lastRenderedPageBreak/>
        <w:t>Povinnosti Koordinátorky</w:t>
      </w:r>
    </w:p>
    <w:p w14:paraId="77FEC481" w14:textId="77777777" w:rsidR="0073792E" w:rsidRDefault="0000000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</w:t>
      </w:r>
      <w:r>
        <w:rPr>
          <w:rFonts w:ascii="Montserrat Light" w:eastAsia="Montserrat Light" w:hAnsi="Montserrat Light" w:cs="Montserrat Light"/>
          <w:sz w:val="20"/>
          <w:szCs w:val="20"/>
        </w:rPr>
        <w:t>na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poskytovat Služby osobně a řídit se při jejich poskytování pokyny zástupce </w:t>
      </w:r>
      <w:r>
        <w:rPr>
          <w:rFonts w:ascii="Montserrat Light" w:eastAsia="Montserrat Light" w:hAnsi="Montserrat Light" w:cs="Montserrat Light"/>
          <w:sz w:val="20"/>
          <w:szCs w:val="20"/>
        </w:rPr>
        <w:t>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a oprávněnými zájmy </w:t>
      </w:r>
      <w:r>
        <w:rPr>
          <w:rFonts w:ascii="Montserrat Light" w:eastAsia="Montserrat Light" w:hAnsi="Montserrat Light" w:cs="Montserrat Light"/>
          <w:sz w:val="20"/>
          <w:szCs w:val="20"/>
        </w:rPr>
        <w:t>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</w:t>
      </w:r>
      <w:r>
        <w:rPr>
          <w:rFonts w:ascii="Montserrat Light" w:eastAsia="Montserrat Light" w:hAnsi="Montserrat Light" w:cs="Montserrat Light"/>
          <w:sz w:val="20"/>
          <w:szCs w:val="20"/>
        </w:rPr>
        <w:t>nna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využívat při poskytování Služeb plně svých schopností a znalostí a věnovat poskytování Služeb svou plnou pozornost.</w:t>
      </w:r>
    </w:p>
    <w:p w14:paraId="77FEC482" w14:textId="77777777" w:rsidR="0073792E" w:rsidRDefault="0000000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</w:t>
      </w:r>
      <w:r>
        <w:rPr>
          <w:rFonts w:ascii="Montserrat Light" w:eastAsia="Montserrat Light" w:hAnsi="Montserrat Light" w:cs="Montserrat Light"/>
          <w:sz w:val="20"/>
          <w:szCs w:val="20"/>
        </w:rPr>
        <w:t>na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při poskytování Služeb používat svou vlastní techniku a komunikační prostředky bez nároku na úhradu nákladů s tím spojených.  </w:t>
      </w:r>
    </w:p>
    <w:p w14:paraId="77FEC483" w14:textId="77777777" w:rsidR="0073792E" w:rsidRDefault="0000000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</w:t>
      </w:r>
      <w:r>
        <w:rPr>
          <w:rFonts w:ascii="Montserrat Light" w:eastAsia="Montserrat Light" w:hAnsi="Montserrat Light" w:cs="Montserrat Light"/>
          <w:sz w:val="20"/>
          <w:szCs w:val="20"/>
        </w:rPr>
        <w:t>na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pravidelně informovat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ARCHU+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 všech skutečnostech na straně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Koordinátorky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, které mohou mít vliv na řádné plnění této Smlouvy. </w:t>
      </w:r>
    </w:p>
    <w:p w14:paraId="77FEC484" w14:textId="77777777" w:rsidR="0073792E" w:rsidRDefault="0000000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11" w:name="_heading=h.1t3h5sf" w:colFirst="0" w:colLast="0"/>
      <w:bookmarkEnd w:id="11"/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</w:t>
      </w:r>
      <w:r>
        <w:rPr>
          <w:rFonts w:ascii="Montserrat Light" w:eastAsia="Montserrat Light" w:hAnsi="Montserrat Light" w:cs="Montserrat Light"/>
          <w:sz w:val="20"/>
          <w:szCs w:val="20"/>
        </w:rPr>
        <w:t>na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zachovávat mlčenlivost vůči třetím osobám o všech skutečnostech, které se dozví v souvislosti s plněním této Smlouvy poskytováním Služeb, zejména ve vztahu k obchodnímu tajemství </w:t>
      </w:r>
      <w:r>
        <w:rPr>
          <w:rFonts w:ascii="Montserrat Light" w:eastAsia="Montserrat Light" w:hAnsi="Montserrat Light" w:cs="Montserrat Light"/>
          <w:sz w:val="20"/>
          <w:szCs w:val="20"/>
        </w:rPr>
        <w:t>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, skutečnostem týkajícím se předmětu činnosti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nebo duševního vlastnictví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 Tento závazek mlčenlivosti trvá i po zániku účinnosti této Smlouvy.</w:t>
      </w:r>
    </w:p>
    <w:p w14:paraId="77FEC485" w14:textId="77777777" w:rsidR="0073792E" w:rsidRDefault="0000000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12" w:name="_heading=h.4d34og8" w:colFirst="0" w:colLast="0"/>
      <w:bookmarkEnd w:id="12"/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se zavazuje chránit dobré jméno a pověst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.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se v tomto ohledu zavazuje zdržet se při poskytování Služeb jakýchkoliv aktivit, jež by narušovaly běžný chod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a dále se zdržet jakékoliv činnosti, jež by byla způsobilá dobré jméno a pověst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kterýmkoliv způsobem poškodit, zejména se zavazuje zdržet se šíření jakýchkoliv pomluv či nepravdivých informací o </w:t>
      </w:r>
      <w:r>
        <w:rPr>
          <w:rFonts w:ascii="Montserrat Light" w:eastAsia="Montserrat Light" w:hAnsi="Montserrat Light" w:cs="Montserrat Light"/>
          <w:sz w:val="20"/>
          <w:szCs w:val="20"/>
        </w:rPr>
        <w:t>ARŠE+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nebo i šíření informací, které jsou ze své podstaty pravdivé, avšak jsou svou povahou způsobilé dobré jméno či pověst </w:t>
      </w:r>
      <w:r>
        <w:rPr>
          <w:rFonts w:ascii="Montserrat Light" w:eastAsia="Montserrat Light" w:hAnsi="Montserrat Light" w:cs="Montserrat Light"/>
          <w:sz w:val="20"/>
          <w:szCs w:val="20"/>
        </w:rPr>
        <w:t>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poškodit, a to i po účinnosti této Smlouvy.</w:t>
      </w:r>
    </w:p>
    <w:p w14:paraId="77FEC486" w14:textId="77777777" w:rsidR="0073792E" w:rsidRDefault="00000000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13" w:name="_heading=h.2s8eyo1" w:colFirst="0" w:colLast="0"/>
      <w:bookmarkEnd w:id="13"/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prohlašuje, že byla ke dni podpisu této Smlouvy seznámena s vnitřními předpisy a pokyny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týkajícími </w:t>
      </w:r>
      <w:proofErr w:type="gramStart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se</w:t>
      </w:r>
      <w:proofErr w:type="gramEnd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zpracování osobních údajů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Koordinátorky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, stejně jako s právy, která mu v souvislosti se zpracováním je</w:t>
      </w:r>
      <w:r>
        <w:rPr>
          <w:rFonts w:ascii="Montserrat Light" w:eastAsia="Montserrat Light" w:hAnsi="Montserrat Light" w:cs="Montserrat Light"/>
          <w:sz w:val="20"/>
          <w:szCs w:val="20"/>
        </w:rPr>
        <w:t>jích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osobních údajů náleží a dále s pokyny v oblasti PO a BOZP.  </w:t>
      </w:r>
    </w:p>
    <w:p w14:paraId="77FEC487" w14:textId="77777777" w:rsidR="0073792E" w:rsidRDefault="00000000">
      <w:pPr>
        <w:pStyle w:val="Nadpis1"/>
        <w:numPr>
          <w:ilvl w:val="0"/>
          <w:numId w:val="11"/>
        </w:numP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Povinnosti ARCHY+</w:t>
      </w:r>
    </w:p>
    <w:p w14:paraId="77FEC488" w14:textId="77777777" w:rsidR="0073792E" w:rsidRDefault="00000000">
      <w:pPr>
        <w:keepNext/>
        <w:keepLines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povinn</w:t>
      </w:r>
      <w:r>
        <w:rPr>
          <w:rFonts w:ascii="Montserrat Light" w:eastAsia="Montserrat Light" w:hAnsi="Montserrat Light" w:cs="Montserrat Light"/>
          <w:sz w:val="20"/>
          <w:szCs w:val="20"/>
        </w:rPr>
        <w:t>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poskytovat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Koordinátorce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za poskytování Služeb Odměnu v souladu s čl. 4 níže a náhradu prokazatelně vynaložených výdajů vynaložených v </w:t>
      </w:r>
      <w:r>
        <w:rPr>
          <w:rFonts w:ascii="Montserrat Light" w:eastAsia="Montserrat Light" w:hAnsi="Montserrat Light" w:cs="Montserrat Light"/>
          <w:sz w:val="20"/>
          <w:szCs w:val="20"/>
        </w:rPr>
        <w:t>souvislosti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s poskytováním Služeb.</w:t>
      </w:r>
    </w:p>
    <w:p w14:paraId="77FEC489" w14:textId="77777777" w:rsidR="0073792E" w:rsidRPr="004C2E65" w:rsidRDefault="00000000">
      <w:pPr>
        <w:keepNext/>
        <w:keepLines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  <w:highlight w:val="black"/>
        </w:rPr>
      </w:pPr>
      <w:bookmarkStart w:id="14" w:name="_heading=h.17dp8vu" w:colFirst="0" w:colLast="0"/>
      <w:bookmarkEnd w:id="14"/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je povinn</w:t>
      </w:r>
      <w:r>
        <w:rPr>
          <w:rFonts w:ascii="Montserrat Light" w:eastAsia="Montserrat Light" w:hAnsi="Montserrat Light" w:cs="Montserrat Light"/>
          <w:sz w:val="20"/>
          <w:szCs w:val="20"/>
        </w:rPr>
        <w:t>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poskytovat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Koordinátorce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veškeré informace a podklady potřebné k poskytování Služeb, stejně jako další součinnost k tomu potřebnou. Kontaktní osobou pro poskytování informací je hlavní </w:t>
      </w:r>
      <w:r>
        <w:rPr>
          <w:rFonts w:ascii="Montserrat Light" w:eastAsia="Montserrat Light" w:hAnsi="Montserrat Light" w:cs="Montserrat Light"/>
          <w:sz w:val="20"/>
          <w:szCs w:val="20"/>
        </w:rPr>
        <w:t>dramaturg ARCHA+ Štěpán Kubišta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– </w:t>
      </w:r>
      <w:hyperlink r:id="rId8">
        <w:r w:rsidRPr="004C2E65">
          <w:rPr>
            <w:rFonts w:ascii="Montserrat Light" w:eastAsia="Montserrat Light" w:hAnsi="Montserrat Light" w:cs="Montserrat Light"/>
            <w:color w:val="1155CC"/>
            <w:sz w:val="20"/>
            <w:szCs w:val="20"/>
            <w:highlight w:val="black"/>
            <w:u w:val="single"/>
          </w:rPr>
          <w:t>stepan.kubista@archa-plus.cz</w:t>
        </w:r>
      </w:hyperlink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a hudební dramaturg Václav Klíma - </w:t>
      </w:r>
      <w:hyperlink r:id="rId9">
        <w:r w:rsidRPr="004C2E65">
          <w:rPr>
            <w:rFonts w:ascii="Montserrat Light" w:eastAsia="Montserrat Light" w:hAnsi="Montserrat Light" w:cs="Montserrat Light"/>
            <w:color w:val="1155CC"/>
            <w:sz w:val="20"/>
            <w:szCs w:val="20"/>
            <w:highlight w:val="black"/>
            <w:u w:val="single"/>
          </w:rPr>
          <w:t>vasek.klima@archa-plus.cz</w:t>
        </w:r>
      </w:hyperlink>
      <w:r w:rsidRPr="004C2E65">
        <w:rPr>
          <w:rFonts w:ascii="Montserrat Light" w:eastAsia="Montserrat Light" w:hAnsi="Montserrat Light" w:cs="Montserrat Light"/>
          <w:color w:val="000000"/>
          <w:sz w:val="20"/>
          <w:szCs w:val="20"/>
          <w:highlight w:val="black"/>
        </w:rPr>
        <w:t>.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Ve věcech finančních jedná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 xml:space="preserve">Koordinátorka 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s finanční manažerkou Radkou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Kareisovovu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- </w:t>
      </w:r>
      <w:hyperlink r:id="rId10">
        <w:r w:rsidRPr="004C2E65">
          <w:rPr>
            <w:rFonts w:ascii="Montserrat Light" w:eastAsia="Montserrat Light" w:hAnsi="Montserrat Light" w:cs="Montserrat Light"/>
            <w:color w:val="1155CC"/>
            <w:sz w:val="20"/>
            <w:szCs w:val="20"/>
            <w:highlight w:val="black"/>
            <w:u w:val="single"/>
          </w:rPr>
          <w:t>radka.kareisova@archa-plus.cz</w:t>
        </w:r>
      </w:hyperlink>
      <w:r w:rsidRPr="004C2E65">
        <w:rPr>
          <w:rFonts w:ascii="Montserrat Light" w:eastAsia="Montserrat Light" w:hAnsi="Montserrat Light" w:cs="Montserrat Light"/>
          <w:sz w:val="20"/>
          <w:szCs w:val="20"/>
          <w:highlight w:val="black"/>
        </w:rPr>
        <w:t xml:space="preserve">. </w:t>
      </w:r>
    </w:p>
    <w:p w14:paraId="77FEC48A" w14:textId="77777777" w:rsidR="0073792E" w:rsidRDefault="00000000">
      <w:pPr>
        <w:keepNext/>
        <w:keepLines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V případě, že v rámci poskytování Služeb bude </w:t>
      </w:r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od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Koordinátorky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vyžadovat právní jednání jménem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ARCHY+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, udělí mu k tomu plnou moc v písemné formě. S výjimkou případů, kdy </w:t>
      </w:r>
      <w:r>
        <w:rPr>
          <w:rFonts w:ascii="Montserrat Light" w:eastAsia="Montserrat Light" w:hAnsi="Montserrat Light" w:cs="Montserrat Light"/>
          <w:sz w:val="20"/>
          <w:szCs w:val="20"/>
        </w:rPr>
        <w:t>ARCHA+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udělí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Koordinátorce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písemnou plnou moc dle tohoto odstavce, není</w:t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</w:t>
      </w:r>
      <w:proofErr w:type="gramStart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oprávněna</w:t>
      </w:r>
      <w:proofErr w:type="gramEnd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jakkoliv právně jednat za </w:t>
      </w:r>
      <w:r>
        <w:rPr>
          <w:rFonts w:ascii="Montserrat Light" w:eastAsia="Montserrat Light" w:hAnsi="Montserrat Light" w:cs="Montserrat Light"/>
          <w:sz w:val="20"/>
          <w:szCs w:val="20"/>
        </w:rPr>
        <w:t>ARCHU+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, vůči třetím osobám. </w:t>
      </w:r>
    </w:p>
    <w:p w14:paraId="77FEC48B" w14:textId="77777777" w:rsidR="0073792E" w:rsidRDefault="00000000">
      <w:pPr>
        <w:pStyle w:val="Nadpis1"/>
        <w:numPr>
          <w:ilvl w:val="0"/>
          <w:numId w:val="11"/>
        </w:numPr>
        <w:ind w:left="720"/>
        <w:rPr>
          <w:rFonts w:ascii="Montserrat" w:eastAsia="Montserrat" w:hAnsi="Montserrat" w:cs="Montserrat"/>
        </w:rPr>
      </w:pPr>
      <w:bookmarkStart w:id="15" w:name="_heading=h.3rdcrjn" w:colFirst="0" w:colLast="0"/>
      <w:bookmarkEnd w:id="15"/>
      <w:r>
        <w:rPr>
          <w:rFonts w:ascii="Montserrat" w:eastAsia="Montserrat" w:hAnsi="Montserrat" w:cs="Montserrat"/>
        </w:rPr>
        <w:t>Odměna a náhrada výdajů</w:t>
      </w:r>
    </w:p>
    <w:p w14:paraId="77FEC48C" w14:textId="77777777" w:rsidR="0073792E" w:rsidRDefault="00000000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Archa+ se zavazuje platit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Koordinátorce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za poskytování Služeb odměnu ve výši 300 Kč za hodinu („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Odměna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“). Maximální počet hodin, který je možné věnovat Službám v rámci jednoho projektu určuje ARCHA+ a zástupce ARCHY+ jej </w:t>
      </w:r>
      <w:proofErr w:type="gramStart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sdělí 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Koordinátorce</w:t>
      </w:r>
      <w:proofErr w:type="gramEnd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s dostatečným předstihem. Součástí odměny je úhrada nákladů spojených s použitím vlastních prostředků dle článku II.2. </w:t>
      </w:r>
    </w:p>
    <w:p w14:paraId="77FEC48D" w14:textId="77777777" w:rsidR="0073792E" w:rsidRDefault="00000000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ARCHA+ se též zavazuje nahradit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Koordinátorce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výdaje, které byla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nucena účelně vynaložit v souvislosti s poskytováním Služeb, a které uhradila jménem ARCHY+ a na její účet („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Výdaje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“).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doloží originály příslušných účetních dokladů s tím, že bez přiložení takového dokladu není oprávněna příslušnou položku Výdajů ARŠE+ vyúčtovat.</w:t>
      </w:r>
    </w:p>
    <w:p w14:paraId="77FEC48E" w14:textId="77777777" w:rsidR="0073792E" w:rsidRDefault="00000000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16" w:name="_heading=h.g5ccniqpku7p" w:colFirst="0" w:colLast="0"/>
      <w:bookmarkEnd w:id="16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lastRenderedPageBreak/>
        <w:t xml:space="preserve">Po skončení kalendářního měsíce nebo organizačně náročného projektu zašle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zástupci ARCHY+ písemnou evidenci Služeb, které poskytla ARŠE+ za příslušný kalendářní měsíc nebo v rámci projektu. V návaznosti na písemné schválení předložené Evidence vystaví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Koordinátorka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ARŠE+ daňový doklad na Odměnu („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Faktura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“), a to nejpozději do 10 dnů od obdržení písemného souhlasu ARCHY+ s předloženou Evidencí. V případě neodsouhlasení Evidence je zástupce ARCHY+ povinen vrátit Evidenci </w:t>
      </w: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>Koordinátorce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zpět společně se seznamem položek Evidence, které brání jejímu odsouhlasení a s příslušným odůvodněním.</w:t>
      </w:r>
    </w:p>
    <w:p w14:paraId="77FEC48F" w14:textId="77777777" w:rsidR="0073792E" w:rsidRDefault="00000000">
      <w:pPr>
        <w:pStyle w:val="Nadpis1"/>
        <w:numPr>
          <w:ilvl w:val="0"/>
          <w:numId w:val="11"/>
        </w:numP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Trvání Smlouvy</w:t>
      </w:r>
    </w:p>
    <w:p w14:paraId="77FEC490" w14:textId="77777777" w:rsidR="0073792E" w:rsidRDefault="00000000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se uzavírá na dobu od 1. 6. 2024 do 30. 6. 2025.</w:t>
      </w:r>
    </w:p>
    <w:p w14:paraId="77FEC491" w14:textId="77777777" w:rsidR="0073792E" w:rsidRDefault="00000000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může být ukončena:</w:t>
      </w:r>
    </w:p>
    <w:p w14:paraId="77FEC492" w14:textId="77777777" w:rsidR="0073792E" w:rsidRDefault="00000000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425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17" w:name="_heading=h.35nkun2" w:colFirst="0" w:colLast="0"/>
      <w:bookmarkEnd w:id="17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dohodou Smluvních stran ke dni v takové dohodě uvedenému;</w:t>
      </w:r>
    </w:p>
    <w:p w14:paraId="77FEC493" w14:textId="77777777" w:rsidR="0073792E" w:rsidRDefault="00000000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425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bookmarkStart w:id="18" w:name="_heading=h.1ksv4uv" w:colFirst="0" w:colLast="0"/>
      <w:bookmarkEnd w:id="18"/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písemnou výpovědí kterékoliv Smluvní strany. Taková výpověď nevyžaduje žádný důvod a účinnost Smlouvy se jí ukončuje po uplynutí 30 dnů ode dne doručení výpovědi druhé Smluvní straně; </w:t>
      </w:r>
    </w:p>
    <w:p w14:paraId="77FEC494" w14:textId="77777777" w:rsidR="0073792E" w:rsidRDefault="00000000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425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písemným odstoupením ARCHY+ v případě podstatného porušení Smlouvy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Koordinátorkou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; za podstatné porušení Smlouvy se považuje zejména, nikoliv však výlučně, jakékoliv porušení povinností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Koordinátorky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plynoucí mu z odst. II.4 a II.5. této Smlouvy. Účinnost Smlouvy v případě odstoupení dle tohoto ustanovení končí dnem doručení odstoupení </w:t>
      </w:r>
      <w:r>
        <w:rPr>
          <w:rFonts w:ascii="Montserrat Light" w:eastAsia="Montserrat Light" w:hAnsi="Montserrat Light" w:cs="Montserrat Light"/>
          <w:sz w:val="20"/>
          <w:szCs w:val="20"/>
        </w:rPr>
        <w:t>Koordinátorce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.</w:t>
      </w:r>
    </w:p>
    <w:p w14:paraId="77FEC495" w14:textId="77777777" w:rsidR="0073792E" w:rsidRDefault="00000000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425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písemným odstoupením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Koordinátorky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 případě, že je ARCHA+ i přes písemné upozornění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>Koordinátorky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v prodlení s platbou Odměny nebo její části po dobu </w:t>
      </w:r>
      <w:r>
        <w:rPr>
          <w:rFonts w:ascii="Montserrat Light" w:eastAsia="Montserrat Light" w:hAnsi="Montserrat Light" w:cs="Montserrat Light"/>
          <w:sz w:val="20"/>
          <w:szCs w:val="20"/>
        </w:rPr>
        <w:t>delší než jeden měsíc.</w:t>
      </w:r>
    </w:p>
    <w:p w14:paraId="77FEC496" w14:textId="77777777" w:rsidR="0073792E" w:rsidRDefault="00000000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Se zánikem účinnosti Smlouvy dle odst. V.2. písm. a) a b) výše doručí Koordinátorka ARŠE+ evidenci </w:t>
      </w:r>
      <w:r>
        <w:rPr>
          <w:rFonts w:ascii="Montserrat Light" w:eastAsia="Montserrat Light" w:hAnsi="Montserrat Light" w:cs="Montserrat Light"/>
          <w:sz w:val="20"/>
          <w:szCs w:val="20"/>
        </w:rPr>
        <w:t>služeb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za předcházející kalendářní měsíc. V návaznosti na písemné schválení předložené evidence vystaví Koordinátorka ARŠE+ fakturu, a to nejpozději do 10. dnů od obdržení písemného souhlasu ARCHY+ s předloženou evidencí. </w:t>
      </w:r>
    </w:p>
    <w:p w14:paraId="77FEC497" w14:textId="77777777" w:rsidR="0073792E" w:rsidRDefault="00000000">
      <w:pPr>
        <w:pStyle w:val="Nadpis1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Závěrečná ustanovení</w:t>
      </w:r>
    </w:p>
    <w:p w14:paraId="77FEC498" w14:textId="77777777" w:rsidR="0073792E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a práva a povinnosti z ní vyplývající se řídí českým právem. Odkaz na určitý zákon či ustanovení zákona v této Smlouvě odkazuje na příslušný zákon či ustanovení v platném znění a rovněž na zákon či ustanovení, které je případně v budoucnu nahradí.</w:t>
      </w:r>
    </w:p>
    <w:p w14:paraId="77FEC499" w14:textId="77777777" w:rsidR="0073792E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Tuto Smlouvu lze měnit jen písemnými dodatky podepsanými oběma Smluvními stranami.</w:t>
      </w:r>
    </w:p>
    <w:p w14:paraId="77FEC49A" w14:textId="77777777" w:rsidR="0073792E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color w:val="000000"/>
          <w:sz w:val="20"/>
          <w:szCs w:val="20"/>
        </w:rPr>
        <w:t xml:space="preserve">Koordinátorka </w: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nesmí tuto Smlouvu ani jen některá práva či povinnosti z ní postoupit třetí osobě.</w:t>
      </w:r>
    </w:p>
    <w:p w14:paraId="77FEC49B" w14:textId="77777777" w:rsidR="0073792E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byla vyhotovena ve dvou stejnopisech, z nichž každá Smluvní strana obdrží po jednom.</w:t>
      </w:r>
    </w:p>
    <w:p w14:paraId="77FEC49C" w14:textId="77777777" w:rsidR="0073792E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Tato Smlouva nabývá účinnosti dnem podpisu oběma Smluvními stranami.</w:t>
      </w:r>
    </w:p>
    <w:p w14:paraId="77FEC49D" w14:textId="77777777" w:rsidR="0073792E" w:rsidRDefault="007379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jc w:val="both"/>
        <w:rPr>
          <w:rFonts w:ascii="Montserrat Light" w:eastAsia="Montserrat Light" w:hAnsi="Montserrat Light" w:cs="Montserrat Light"/>
        </w:rPr>
      </w:pPr>
    </w:p>
    <w:p w14:paraId="77FEC49E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  <w:bookmarkStart w:id="19" w:name="_heading=h.z337ya" w:colFirst="0" w:colLast="0"/>
      <w:bookmarkEnd w:id="19"/>
    </w:p>
    <w:p w14:paraId="77FEC49F" w14:textId="77777777" w:rsidR="0073792E" w:rsidRDefault="00000000">
      <w:pPr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V Praze, dne 1. 6. 2024</w:t>
      </w:r>
    </w:p>
    <w:p w14:paraId="77FEC4A0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A1" w14:textId="77777777" w:rsidR="0073792E" w:rsidRDefault="00000000">
      <w:pPr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                                                                                                  </w:t>
      </w:r>
    </w:p>
    <w:p w14:paraId="77FEC4A2" w14:textId="77777777" w:rsidR="0073792E" w:rsidRDefault="0073792E">
      <w:pPr>
        <w:rPr>
          <w:rFonts w:ascii="Montserrat Light" w:eastAsia="Montserrat Light" w:hAnsi="Montserrat Light" w:cs="Montserrat Light"/>
          <w:sz w:val="20"/>
          <w:szCs w:val="20"/>
        </w:rPr>
      </w:pPr>
    </w:p>
    <w:p w14:paraId="77FEC4A3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A4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A5" w14:textId="77777777" w:rsidR="0073792E" w:rsidRDefault="00000000">
      <w:pPr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 xml:space="preserve">----------------------------------------                                         ------------------------------------------   </w:t>
      </w:r>
    </w:p>
    <w:p w14:paraId="77FEC4A6" w14:textId="77777777" w:rsidR="0073792E" w:rsidRDefault="00000000">
      <w:pPr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za </w:t>
      </w:r>
      <w:r>
        <w:rPr>
          <w:rFonts w:ascii="Montserrat Light" w:eastAsia="Montserrat Light" w:hAnsi="Montserrat Light" w:cs="Montserrat Light"/>
          <w:b/>
          <w:sz w:val="20"/>
          <w:szCs w:val="20"/>
        </w:rPr>
        <w:t xml:space="preserve">Divadlo Archa o.p.s.                                                           Martina </w:t>
      </w:r>
      <w:proofErr w:type="spellStart"/>
      <w:r>
        <w:rPr>
          <w:rFonts w:ascii="Montserrat Light" w:eastAsia="Montserrat Light" w:hAnsi="Montserrat Light" w:cs="Montserrat Light"/>
          <w:b/>
          <w:sz w:val="20"/>
          <w:szCs w:val="20"/>
        </w:rPr>
        <w:t>Filinová</w:t>
      </w:r>
      <w:proofErr w:type="spellEnd"/>
    </w:p>
    <w:p w14:paraId="77FEC4A7" w14:textId="77777777" w:rsidR="0073792E" w:rsidRDefault="00000000">
      <w:pPr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Jindřich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Krippner</w:t>
      </w:r>
      <w:proofErr w:type="spellEnd"/>
      <w:r>
        <w:rPr>
          <w:rFonts w:ascii="Montserrat Light" w:eastAsia="Montserrat Light" w:hAnsi="Montserrat Light" w:cs="Montserrat Light"/>
          <w:b/>
          <w:sz w:val="20"/>
          <w:szCs w:val="20"/>
        </w:rPr>
        <w:t xml:space="preserve"> </w:t>
      </w:r>
      <w:r>
        <w:br w:type="page"/>
      </w:r>
    </w:p>
    <w:p w14:paraId="77FEC4A8" w14:textId="77777777" w:rsidR="0073792E" w:rsidRDefault="00000000">
      <w:pPr>
        <w:jc w:val="center"/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lastRenderedPageBreak/>
        <w:t>Příloha č. 1 k příkazní smlouvě</w:t>
      </w:r>
    </w:p>
    <w:p w14:paraId="77FEC4A9" w14:textId="77777777" w:rsidR="0073792E" w:rsidRDefault="007379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" w:eastAsia="Montserrat" w:hAnsi="Montserrat" w:cs="Montserrat"/>
          <w:b/>
          <w:sz w:val="26"/>
          <w:szCs w:val="26"/>
        </w:rPr>
      </w:pPr>
      <w:bookmarkStart w:id="20" w:name="_heading=h.oj7rms4ief1t" w:colFirst="0" w:colLast="0"/>
      <w:bookmarkEnd w:id="20"/>
    </w:p>
    <w:p w14:paraId="77FEC4AA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" w:eastAsia="Montserrat" w:hAnsi="Montserrat" w:cs="Montserrat"/>
          <w:b/>
        </w:rPr>
      </w:pPr>
      <w:bookmarkStart w:id="21" w:name="_heading=h.4cs2krn7kxfs" w:colFirst="0" w:colLast="0"/>
      <w:bookmarkEnd w:id="21"/>
      <w:r>
        <w:rPr>
          <w:rFonts w:ascii="Montserrat" w:eastAsia="Montserrat" w:hAnsi="Montserrat" w:cs="Montserrat"/>
          <w:b/>
        </w:rPr>
        <w:t>Koordinátorka a produkční programů pro školy</w:t>
      </w:r>
    </w:p>
    <w:p w14:paraId="77FEC4AB" w14:textId="77777777" w:rsidR="0073792E" w:rsidRDefault="007379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b/>
          <w:sz w:val="20"/>
          <w:szCs w:val="20"/>
        </w:rPr>
      </w:pPr>
      <w:bookmarkStart w:id="22" w:name="_heading=h.5y09cxacwso5" w:colFirst="0" w:colLast="0"/>
      <w:bookmarkEnd w:id="22"/>
    </w:p>
    <w:p w14:paraId="77FEC4AC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" w:eastAsia="Montserrat" w:hAnsi="Montserrat" w:cs="Montserrat"/>
          <w:b/>
          <w:sz w:val="20"/>
          <w:szCs w:val="20"/>
        </w:rPr>
      </w:pPr>
      <w:bookmarkStart w:id="23" w:name="_heading=h.1wsltcif1sjd" w:colFirst="0" w:colLast="0"/>
      <w:bookmarkEnd w:id="23"/>
      <w:r>
        <w:rPr>
          <w:rFonts w:ascii="Montserrat" w:eastAsia="Montserrat" w:hAnsi="Montserrat" w:cs="Montserrat"/>
          <w:b/>
          <w:sz w:val="20"/>
          <w:szCs w:val="20"/>
        </w:rPr>
        <w:t>Přehled poskytovaných služeb</w:t>
      </w:r>
    </w:p>
    <w:p w14:paraId="77FEC4AD" w14:textId="77777777" w:rsidR="007379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jc w:val="both"/>
        <w:rPr>
          <w:rFonts w:ascii="Montserrat Light" w:eastAsia="Montserrat Light" w:hAnsi="Montserrat Light" w:cs="Montserrat Light"/>
          <w:b/>
          <w:sz w:val="20"/>
          <w:szCs w:val="20"/>
        </w:rPr>
      </w:pPr>
      <w:bookmarkStart w:id="24" w:name="_heading=h.2mq4yh3dguw7" w:colFirst="0" w:colLast="0"/>
      <w:bookmarkEnd w:id="24"/>
      <w:r>
        <w:rPr>
          <w:rFonts w:ascii="Montserrat Light" w:eastAsia="Montserrat Light" w:hAnsi="Montserrat Light" w:cs="Montserrat Light"/>
          <w:b/>
          <w:sz w:val="20"/>
          <w:szCs w:val="20"/>
        </w:rPr>
        <w:t xml:space="preserve"> </w:t>
      </w:r>
    </w:p>
    <w:p w14:paraId="77FEC4AE" w14:textId="77777777" w:rsidR="0073792E" w:rsidRDefault="0000000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25" w:name="_heading=h.1g1gtq9zeco1" w:colFirst="0" w:colLast="0"/>
      <w:bookmarkEnd w:id="25"/>
      <w:r>
        <w:rPr>
          <w:rFonts w:ascii="Montserrat Light" w:eastAsia="Montserrat Light" w:hAnsi="Montserrat Light" w:cs="Montserrat Light"/>
          <w:sz w:val="20"/>
          <w:szCs w:val="20"/>
        </w:rPr>
        <w:t xml:space="preserve">získávání informací k projektům nabízených školám, včetně komunikace se </w:t>
      </w:r>
      <w:proofErr w:type="gramStart"/>
      <w:r>
        <w:rPr>
          <w:rFonts w:ascii="Montserrat Light" w:eastAsia="Montserrat Light" w:hAnsi="Montserrat Light" w:cs="Montserrat Light"/>
          <w:sz w:val="20"/>
          <w:szCs w:val="20"/>
        </w:rPr>
        <w:t>soubory;  příprava</w:t>
      </w:r>
      <w:proofErr w:type="gramEnd"/>
      <w:r>
        <w:rPr>
          <w:rFonts w:ascii="Montserrat Light" w:eastAsia="Montserrat Light" w:hAnsi="Montserrat Light" w:cs="Montserrat Light"/>
          <w:sz w:val="20"/>
          <w:szCs w:val="20"/>
        </w:rPr>
        <w:t xml:space="preserve"> prezentace pro zástupce škol, </w:t>
      </w:r>
      <w:r>
        <w:rPr>
          <w:rFonts w:ascii="Montserrat" w:eastAsia="Montserrat" w:hAnsi="Montserrat" w:cs="Montserrat"/>
          <w:color w:val="444746"/>
          <w:sz w:val="20"/>
          <w:szCs w:val="20"/>
          <w:highlight w:val="white"/>
        </w:rPr>
        <w:t>podílení se na vytváření vzdělávacích programů, asistence při fundraisingu pro tyto programy</w:t>
      </w:r>
    </w:p>
    <w:p w14:paraId="77FEC4AF" w14:textId="77777777" w:rsidR="0073792E" w:rsidRDefault="0000000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26" w:name="_heading=h.dn0b85wwwcj9" w:colFirst="0" w:colLast="0"/>
      <w:bookmarkEnd w:id="26"/>
      <w:r>
        <w:rPr>
          <w:rFonts w:ascii="Montserrat Light" w:eastAsia="Montserrat Light" w:hAnsi="Montserrat Light" w:cs="Montserrat Light"/>
          <w:sz w:val="20"/>
          <w:szCs w:val="20"/>
        </w:rPr>
        <w:t xml:space="preserve">účast na poradách, prezentace výsledků, </w:t>
      </w:r>
    </w:p>
    <w:p w14:paraId="77FEC4B0" w14:textId="77777777" w:rsidR="0073792E" w:rsidRDefault="0000000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27" w:name="_heading=h.dwhznkbm85bx" w:colFirst="0" w:colLast="0"/>
      <w:bookmarkEnd w:id="27"/>
      <w:r>
        <w:rPr>
          <w:rFonts w:ascii="Montserrat Light" w:eastAsia="Montserrat Light" w:hAnsi="Montserrat Light" w:cs="Montserrat Light"/>
          <w:sz w:val="20"/>
          <w:szCs w:val="20"/>
        </w:rPr>
        <w:t>vyhledávání potencionálních zájemců o pořady Divadla Archa, oslovování škol, komunikace se zástupci škol, koordinace a administrace požadavků škol,</w:t>
      </w:r>
    </w:p>
    <w:p w14:paraId="77FEC4B1" w14:textId="77777777" w:rsidR="0073792E" w:rsidRDefault="0000000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28" w:name="_heading=h.k5jiq6h1vn8m" w:colFirst="0" w:colLast="0"/>
      <w:bookmarkEnd w:id="28"/>
      <w:r>
        <w:rPr>
          <w:rFonts w:ascii="Montserrat Light" w:eastAsia="Montserrat Light" w:hAnsi="Montserrat Light" w:cs="Montserrat Light"/>
          <w:sz w:val="20"/>
          <w:szCs w:val="20"/>
        </w:rPr>
        <w:t>jednání o výši vstupného pro školy,</w:t>
      </w:r>
    </w:p>
    <w:p w14:paraId="77FEC4B2" w14:textId="77777777" w:rsidR="0073792E" w:rsidRDefault="0000000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29" w:name="_heading=h.hyx1m041e2hc" w:colFirst="0" w:colLast="0"/>
      <w:bookmarkEnd w:id="29"/>
      <w:r>
        <w:rPr>
          <w:rFonts w:ascii="Montserrat Light" w:eastAsia="Montserrat Light" w:hAnsi="Montserrat Light" w:cs="Montserrat Light"/>
          <w:sz w:val="20"/>
          <w:szCs w:val="20"/>
        </w:rPr>
        <w:t>předávání podkladů pro vystavení faktur do ekonomického oddělení ARCHA+,</w:t>
      </w:r>
    </w:p>
    <w:p w14:paraId="77FEC4B3" w14:textId="77777777" w:rsidR="0073792E" w:rsidRDefault="0000000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30" w:name="_heading=h.e94mhnwtmyqn" w:colFirst="0" w:colLast="0"/>
      <w:bookmarkEnd w:id="30"/>
      <w:r>
        <w:rPr>
          <w:rFonts w:ascii="Montserrat Light" w:eastAsia="Montserrat Light" w:hAnsi="Montserrat Light" w:cs="Montserrat Light"/>
          <w:sz w:val="20"/>
          <w:szCs w:val="20"/>
        </w:rPr>
        <w:t xml:space="preserve">kontrola úhrady vstupného, případné urgování plateb,  </w:t>
      </w:r>
    </w:p>
    <w:p w14:paraId="77FEC4B4" w14:textId="77777777" w:rsidR="0073792E" w:rsidRDefault="0000000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31" w:name="_heading=h.mjnkfepahxbj" w:colFirst="0" w:colLast="0"/>
      <w:bookmarkEnd w:id="31"/>
      <w:r>
        <w:rPr>
          <w:rFonts w:ascii="Montserrat Light" w:eastAsia="Montserrat Light" w:hAnsi="Montserrat Light" w:cs="Montserrat Light"/>
          <w:sz w:val="20"/>
          <w:szCs w:val="20"/>
        </w:rPr>
        <w:t xml:space="preserve">účast na programech v prostoru ARCHA+, komunikace s vyučujícími, zajištění zpětné vazby. </w:t>
      </w:r>
    </w:p>
    <w:p w14:paraId="77FEC4B5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6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7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8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9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A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B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C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D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E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BF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0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1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2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3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4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5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6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7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8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9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A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B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C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D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E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CF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0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1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2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3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4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5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6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7" w14:textId="77777777" w:rsidR="0073792E" w:rsidRDefault="0073792E">
      <w:pPr>
        <w:jc w:val="center"/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8" w14:textId="77777777" w:rsidR="0073792E" w:rsidRDefault="00000000">
      <w:pPr>
        <w:jc w:val="center"/>
        <w:rPr>
          <w:rFonts w:ascii="Montserrat Light" w:eastAsia="Montserrat Light" w:hAnsi="Montserrat Light" w:cs="Montserrat Light"/>
          <w:b/>
          <w:sz w:val="20"/>
          <w:szCs w:val="20"/>
        </w:rPr>
      </w:pPr>
      <w:r>
        <w:rPr>
          <w:rFonts w:ascii="Montserrat Light" w:eastAsia="Montserrat Light" w:hAnsi="Montserrat Light" w:cs="Montserrat Light"/>
          <w:b/>
          <w:sz w:val="20"/>
          <w:szCs w:val="20"/>
        </w:rPr>
        <w:t>Příloha č. 2 k příkazní smlouvě</w:t>
      </w:r>
    </w:p>
    <w:p w14:paraId="77FEC4D9" w14:textId="77777777" w:rsidR="0073792E" w:rsidRDefault="0073792E">
      <w:pPr>
        <w:jc w:val="center"/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DA" w14:textId="77777777" w:rsidR="0073792E" w:rsidRDefault="00000000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 xml:space="preserve">Souhlas se zpracováním osobních údajů </w:t>
      </w:r>
    </w:p>
    <w:p w14:paraId="77FEC4DB" w14:textId="77777777" w:rsidR="0073792E" w:rsidRDefault="0073792E">
      <w:pPr>
        <w:rPr>
          <w:rFonts w:ascii="Montserrat Light" w:eastAsia="Montserrat Light" w:hAnsi="Montserrat Light" w:cs="Montserrat Light"/>
          <w:color w:val="74C178"/>
          <w:sz w:val="20"/>
          <w:szCs w:val="20"/>
        </w:rPr>
      </w:pPr>
    </w:p>
    <w:p w14:paraId="77FEC4DC" w14:textId="77777777" w:rsidR="0073792E" w:rsidRDefault="00000000">
      <w:pPr>
        <w:numPr>
          <w:ilvl w:val="0"/>
          <w:numId w:val="10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Koordinátorka tímto uděluje výslovný souhlas ARŠE+ se zpracováním osobních </w:t>
      </w:r>
      <w:proofErr w:type="gramStart"/>
      <w:r>
        <w:rPr>
          <w:rFonts w:ascii="Montserrat Light" w:eastAsia="Montserrat Light" w:hAnsi="Montserrat Light" w:cs="Montserrat Light"/>
          <w:sz w:val="20"/>
          <w:szCs w:val="20"/>
        </w:rPr>
        <w:t>údajů  podle</w:t>
      </w:r>
      <w:proofErr w:type="gramEnd"/>
      <w:r>
        <w:rPr>
          <w:rFonts w:ascii="Montserrat Light" w:eastAsia="Montserrat Light" w:hAnsi="Montserrat Light" w:cs="Montserrat Light"/>
          <w:sz w:val="20"/>
          <w:szCs w:val="20"/>
        </w:rPr>
        <w:t xml:space="preserve"> zák. č. 110/2019 Sb., o zpracování osobních údajů, ve znění pozdějších předpisů, za účelem realizace plnění podle této Smlouvy a pro vnitřní účely ARCHY+, a to podle Směrnice 95/46/ ES a Nařízení 2016/679 – obecného nařízení o ochraně osobních údajů („Obecné nařízení“, též „GDPR“). </w:t>
      </w:r>
    </w:p>
    <w:p w14:paraId="77FEC4DD" w14:textId="77777777" w:rsidR="0073792E" w:rsidRDefault="0073792E">
      <w:pPr>
        <w:ind w:left="360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77FEC4DE" w14:textId="77777777" w:rsidR="0073792E" w:rsidRDefault="00000000">
      <w:pPr>
        <w:numPr>
          <w:ilvl w:val="0"/>
          <w:numId w:val="10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 xml:space="preserve">ARCHA+ je oprávněna zpracovávat osobní údaje koordinátorky elektronickými prostředky způsobem umožňujícím uložení osobních údajů v elektronických databázích a zpracování těchto údajů počítačovými programy používanými ARCHOU+ a/nebo osobami, které pro ARCHU+ vykonávají vnitřní správu. </w:t>
      </w:r>
    </w:p>
    <w:p w14:paraId="77FEC4DF" w14:textId="77777777" w:rsidR="0073792E" w:rsidRDefault="0073792E">
      <w:pPr>
        <w:ind w:left="360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77FEC4E0" w14:textId="77777777" w:rsidR="0073792E" w:rsidRDefault="00000000">
      <w:pPr>
        <w:numPr>
          <w:ilvl w:val="0"/>
          <w:numId w:val="10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Koordinátorka výslovně opravňuje ARCHU+ v rámci výše uvedeného souhlasu k předání osobních údajů zejména osobám zajišťujícím pro zaměstnavatele účetní, právní, finanční služby a služby správců počítačové sítě.</w:t>
      </w:r>
    </w:p>
    <w:p w14:paraId="77FEC4E1" w14:textId="77777777" w:rsidR="0073792E" w:rsidRDefault="0073792E">
      <w:pPr>
        <w:ind w:left="360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77FEC4E2" w14:textId="77777777" w:rsidR="0073792E" w:rsidRDefault="00000000">
      <w:pPr>
        <w:numPr>
          <w:ilvl w:val="0"/>
          <w:numId w:val="10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ARCHA+ informovala koordinátorku o tom, jaké monitorovací prostředky jsou ze strany ARCHY+ umístěny v prostoru ATCHA+. ARCHA+ je povinna vykonávat monitoring tak, aby nezasahovala do osobní sféry a soukromého života koordinátorky.</w:t>
      </w:r>
    </w:p>
    <w:p w14:paraId="77FEC4E3" w14:textId="77777777" w:rsidR="0073792E" w:rsidRDefault="0073792E">
      <w:pPr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77FEC4E4" w14:textId="77777777" w:rsidR="0073792E" w:rsidRDefault="00000000">
      <w:pPr>
        <w:numPr>
          <w:ilvl w:val="0"/>
          <w:numId w:val="10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V souvislosti se zpracováním osobních údajů má Koordinátorka následující práva:</w:t>
      </w:r>
    </w:p>
    <w:p w14:paraId="77FEC4E5" w14:textId="77777777" w:rsidR="0073792E" w:rsidRDefault="0073792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</w:p>
    <w:p w14:paraId="77FEC4E6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požadovat od ARCHY+ přístup k osobním údajům;</w:t>
      </w:r>
    </w:p>
    <w:p w14:paraId="77FEC4E7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požadovat od ARCHY+ informace ohledně zpracování osobních údajů;</w:t>
      </w:r>
    </w:p>
    <w:p w14:paraId="77FEC4E8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na opravu osobních údajů;</w:t>
      </w:r>
    </w:p>
    <w:p w14:paraId="77FEC4E9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na doplnění neúplných osobních údajů;</w:t>
      </w:r>
    </w:p>
    <w:p w14:paraId="77FEC4EA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na omezení zpracování. Omezení zpracování znamená, že ARCHA+ musí osobní údaje Koordinátorky označit a po dobu trvání omezení je nesmí dál zpracovávat s výjimkou jejich uložení. Právo na omezení zpracování má Koordinátorka tehdy, jestliže popírá přesnost osobních údajů, a to na dobu potřebnou k tomu, aby bylo možné přesnost osobních údajů ověřit.</w:t>
      </w:r>
    </w:p>
    <w:p w14:paraId="77FEC4EB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na výmaz osobních údajů. ARCHA+ má povinnost výmaz provést pouze v případech stanovených GDPR, pokud jí v tom nebrání jiný právní předpis (např. když již uplynula zákonem stanovená doba uchovávání osobních údajů);</w:t>
      </w:r>
    </w:p>
    <w:p w14:paraId="77FEC4EC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na přenositelnost osobních údajů. Koordinátorka může žádat o poskytnutí osobních údajů za účelem jejich předání jinému správci osobních údajů, nebo aby je ARCHA+ sama předala jinému správci osobních údajů. Toto právo však má Koordinátorka pouze ohledně těch údajů, které zpracovává ARCHA+ automatizovaně na základě souhlasu nebo smlouvy;</w:t>
      </w:r>
    </w:p>
    <w:p w14:paraId="77FEC4ED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požadovat od ARCHY+ informace ohledně předávání osobních údajů Koordinátorky třetím stranám;</w:t>
      </w:r>
    </w:p>
    <w:p w14:paraId="77FEC4EE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Právo podat stížnost u dozorového úřadu. Stížnost lze podat u dozorového úřadu v místě svého obvyklého bydliště, nebo v místě, kde došlo k údajnému porušení. V České republice je dozorovým úřadem Úřad pro ochranu osobních údajů, Pplk. Sochora 27, 170 00 Praha 7, </w:t>
      </w:r>
      <w:hyperlink r:id="rId11">
        <w:r>
          <w:rPr>
            <w:rFonts w:ascii="Montserrat Light" w:eastAsia="Montserrat Light" w:hAnsi="Montserrat Light" w:cs="Montserrat Light"/>
            <w:color w:val="000000"/>
            <w:sz w:val="20"/>
            <w:szCs w:val="20"/>
            <w:u w:val="single"/>
          </w:rPr>
          <w:t>www.uoou.cz</w:t>
        </w:r>
      </w:hyperlink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;</w:t>
      </w:r>
    </w:p>
    <w:p w14:paraId="77FEC4EF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Právo vznést námitku proti zpracování v případech stanovených GDPR.</w:t>
      </w:r>
    </w:p>
    <w:p w14:paraId="77FEC4F0" w14:textId="77777777" w:rsidR="0073792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>V případě uplatnění jakéhokoliv z výše uvedených práv ARCHA+ bez zbytečného odkladu bude písemně informovat Koordinátorku o způsobu vyřízení žádosti.</w:t>
      </w:r>
    </w:p>
    <w:p w14:paraId="77FEC4F1" w14:textId="77777777" w:rsidR="0073792E" w:rsidRDefault="0073792E">
      <w:pPr>
        <w:ind w:left="360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p w14:paraId="77FEC4F2" w14:textId="77777777" w:rsidR="0073792E" w:rsidRDefault="00000000">
      <w:pPr>
        <w:numPr>
          <w:ilvl w:val="0"/>
          <w:numId w:val="10"/>
        </w:num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>Koordinátorka bere na vědomí a je srozuměna se shora uvedenými informacemi, poučením a pokyny ARCHA+, souhlasí s nimi, na důkaz čehož připojuje svůj vlastnoruční podpis.</w:t>
      </w:r>
    </w:p>
    <w:p w14:paraId="77FEC4F3" w14:textId="77777777" w:rsidR="0073792E" w:rsidRDefault="0073792E">
      <w:p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bookmarkStart w:id="32" w:name="_heading=h.gjdgxs" w:colFirst="0" w:colLast="0"/>
      <w:bookmarkEnd w:id="32"/>
    </w:p>
    <w:p w14:paraId="77FEC4F4" w14:textId="77777777" w:rsidR="0073792E" w:rsidRDefault="00000000">
      <w:p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</w:p>
    <w:p w14:paraId="77FEC4F5" w14:textId="77777777" w:rsidR="0073792E" w:rsidRDefault="00000000">
      <w:pPr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sz w:val="20"/>
          <w:szCs w:val="20"/>
        </w:rPr>
        <w:lastRenderedPageBreak/>
        <w:t>Archa+</w:t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</w:r>
      <w:r>
        <w:rPr>
          <w:rFonts w:ascii="Montserrat Light" w:eastAsia="Montserrat Light" w:hAnsi="Montserrat Light" w:cs="Montserrat Light"/>
          <w:sz w:val="20"/>
          <w:szCs w:val="20"/>
        </w:rPr>
        <w:tab/>
        <w:t xml:space="preserve">Martina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Filinova</w:t>
      </w:r>
      <w:proofErr w:type="spellEnd"/>
    </w:p>
    <w:p w14:paraId="77FEC4F6" w14:textId="77777777" w:rsidR="0073792E" w:rsidRDefault="0073792E">
      <w:pPr>
        <w:spacing w:after="160" w:line="256" w:lineRule="auto"/>
        <w:rPr>
          <w:rFonts w:ascii="Calibri" w:eastAsia="Calibri" w:hAnsi="Calibri" w:cs="Calibri"/>
          <w:sz w:val="22"/>
          <w:szCs w:val="22"/>
        </w:rPr>
      </w:pPr>
    </w:p>
    <w:p w14:paraId="77FEC4F7" w14:textId="77777777" w:rsidR="0073792E" w:rsidRDefault="0073792E">
      <w:pPr>
        <w:rPr>
          <w:rFonts w:ascii="Montserrat Light" w:eastAsia="Montserrat Light" w:hAnsi="Montserrat Light" w:cs="Montserrat Light"/>
          <w:b/>
          <w:sz w:val="20"/>
          <w:szCs w:val="20"/>
        </w:rPr>
      </w:pPr>
    </w:p>
    <w:p w14:paraId="77FEC4F8" w14:textId="77777777" w:rsidR="0073792E" w:rsidRDefault="0073792E"/>
    <w:sectPr w:rsidR="0073792E">
      <w:footerReference w:type="default" r:id="rId12"/>
      <w:pgSz w:w="11900" w:h="16840"/>
      <w:pgMar w:top="1418" w:right="1440" w:bottom="36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29343E" w14:textId="77777777" w:rsidR="00A4643E" w:rsidRDefault="00A4643E">
      <w:r>
        <w:separator/>
      </w:r>
    </w:p>
  </w:endnote>
  <w:endnote w:type="continuationSeparator" w:id="0">
    <w:p w14:paraId="0B11BBF8" w14:textId="77777777" w:rsidR="00A4643E" w:rsidRDefault="00A4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541978-F811-413A-9A14-E43EF22F36E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2" w:fontKey="{31A6F183-6193-4D79-8F5A-6B7728F39DDA}"/>
    <w:embedBold r:id="rId3" w:fontKey="{5DD9146A-365D-4B21-8A8F-B943A46024E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AB1B39F6-7BBC-4C25-AA37-BC0ADBDA22A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F92BDE5-C83C-426F-81E2-FE550CF988C9}"/>
    <w:embedBold r:id="rId6" w:fontKey="{E9416B83-5132-428A-A0EB-E7690E954BC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AD6FC7F8-05F3-4968-A833-2B454762CB91}"/>
    <w:embedItalic r:id="rId8" w:fontKey="{129198A0-4567-499D-B4D0-96AEBB8A0B9F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9" w:fontKey="{796C56DD-B142-4EC2-BE9B-8A945B6E75C0}"/>
    <w:embedBold r:id="rId10" w:fontKey="{53A5FF00-7A20-45C0-A90D-DB14B557F0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EC4F9" w14:textId="0DAACECA" w:rsidR="007379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4C2E65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77FEC4FA" w14:textId="77777777" w:rsidR="0073792E" w:rsidRDefault="0073792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BF99C" w14:textId="77777777" w:rsidR="00A4643E" w:rsidRDefault="00A4643E">
      <w:r>
        <w:separator/>
      </w:r>
    </w:p>
  </w:footnote>
  <w:footnote w:type="continuationSeparator" w:id="0">
    <w:p w14:paraId="50A24FE3" w14:textId="77777777" w:rsidR="00A4643E" w:rsidRDefault="00A46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019B3"/>
    <w:multiLevelType w:val="multilevel"/>
    <w:tmpl w:val="42CE39FC"/>
    <w:lvl w:ilvl="0">
      <w:start w:val="1"/>
      <w:numFmt w:val="upperLetter"/>
      <w:pStyle w:val="preambule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630A7"/>
    <w:multiLevelType w:val="multilevel"/>
    <w:tmpl w:val="48E25C90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)"/>
      <w:lvlJc w:val="right"/>
      <w:pPr>
        <w:ind w:left="1080" w:hanging="720"/>
      </w:pPr>
    </w:lvl>
    <w:lvl w:ilvl="3">
      <w:start w:val="1"/>
      <w:numFmt w:val="decimal"/>
      <w:lvlText w:val="(%4)"/>
      <w:lvlJc w:val="left"/>
      <w:pPr>
        <w:ind w:left="1080" w:hanging="720"/>
      </w:pPr>
    </w:lvl>
    <w:lvl w:ilvl="4">
      <w:start w:val="1"/>
      <w:numFmt w:val="lowerLetter"/>
      <w:lvlText w:val="(%5)"/>
      <w:lvlJc w:val="left"/>
      <w:pPr>
        <w:ind w:left="1080" w:hanging="720"/>
      </w:pPr>
    </w:lvl>
    <w:lvl w:ilvl="5">
      <w:start w:val="1"/>
      <w:numFmt w:val="lowerRoman"/>
      <w:lvlText w:val="(%6)"/>
      <w:lvlJc w:val="right"/>
      <w:pPr>
        <w:ind w:left="1440" w:hanging="1080"/>
      </w:pPr>
    </w:lvl>
    <w:lvl w:ilvl="6">
      <w:start w:val="1"/>
      <w:numFmt w:val="decimal"/>
      <w:lvlText w:val="%7."/>
      <w:lvlJc w:val="left"/>
      <w:pPr>
        <w:ind w:left="1440" w:hanging="1080"/>
      </w:pPr>
    </w:lvl>
    <w:lvl w:ilvl="7">
      <w:start w:val="1"/>
      <w:numFmt w:val="lowerLetter"/>
      <w:lvlText w:val="%8."/>
      <w:lvlJc w:val="left"/>
      <w:pPr>
        <w:ind w:left="1800" w:hanging="1440"/>
      </w:pPr>
    </w:lvl>
    <w:lvl w:ilvl="8">
      <w:start w:val="1"/>
      <w:numFmt w:val="lowerRoman"/>
      <w:lvlText w:val="%9."/>
      <w:lvlJc w:val="right"/>
      <w:pPr>
        <w:ind w:left="1800" w:hanging="1440"/>
      </w:pPr>
    </w:lvl>
  </w:abstractNum>
  <w:abstractNum w:abstractNumId="2" w15:restartNumberingAfterBreak="0">
    <w:nsid w:val="3C1D58EB"/>
    <w:multiLevelType w:val="multilevel"/>
    <w:tmpl w:val="0180C24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CDE61F1"/>
    <w:multiLevelType w:val="multilevel"/>
    <w:tmpl w:val="67E89F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72765B"/>
    <w:multiLevelType w:val="multilevel"/>
    <w:tmpl w:val="C3BC8F88"/>
    <w:lvl w:ilvl="0">
      <w:start w:val="1"/>
      <w:numFmt w:val="lowerLetter"/>
      <w:lvlText w:val="%1)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53F52E1E"/>
    <w:multiLevelType w:val="multilevel"/>
    <w:tmpl w:val="DEF6119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54F63117"/>
    <w:multiLevelType w:val="multilevel"/>
    <w:tmpl w:val="E4729050"/>
    <w:lvl w:ilvl="0">
      <w:start w:val="1"/>
      <w:numFmt w:val="upperRoman"/>
      <w:lvlText w:val="%1."/>
      <w:lvlJc w:val="right"/>
      <w:pPr>
        <w:ind w:left="1494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553D5BD1"/>
    <w:multiLevelType w:val="multilevel"/>
    <w:tmpl w:val="69C2AE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D7436A"/>
    <w:multiLevelType w:val="multilevel"/>
    <w:tmpl w:val="17DCD414"/>
    <w:lvl w:ilvl="0">
      <w:start w:val="3"/>
      <w:numFmt w:val="decimal"/>
      <w:pStyle w:val="Nadpis1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9" w15:restartNumberingAfterBreak="0">
    <w:nsid w:val="6BBF5DA5"/>
    <w:multiLevelType w:val="multilevel"/>
    <w:tmpl w:val="A8A076BE"/>
    <w:lvl w:ilvl="0">
      <w:start w:val="6"/>
      <w:numFmt w:val="bullet"/>
      <w:lvlText w:val="-"/>
      <w:lvlJc w:val="left"/>
      <w:pPr>
        <w:ind w:left="720" w:hanging="360"/>
      </w:pPr>
      <w:rPr>
        <w:rFonts w:ascii="Montserrat Light" w:eastAsia="Montserrat Light" w:hAnsi="Montserrat Light" w:cs="Montserrat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C8A1816"/>
    <w:multiLevelType w:val="multilevel"/>
    <w:tmpl w:val="5B727D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37845271">
    <w:abstractNumId w:val="0"/>
  </w:num>
  <w:num w:numId="2" w16cid:durableId="372000318">
    <w:abstractNumId w:val="3"/>
  </w:num>
  <w:num w:numId="3" w16cid:durableId="920987904">
    <w:abstractNumId w:val="1"/>
  </w:num>
  <w:num w:numId="4" w16cid:durableId="1679230617">
    <w:abstractNumId w:val="10"/>
  </w:num>
  <w:num w:numId="5" w16cid:durableId="26686653">
    <w:abstractNumId w:val="8"/>
  </w:num>
  <w:num w:numId="6" w16cid:durableId="888494197">
    <w:abstractNumId w:val="5"/>
  </w:num>
  <w:num w:numId="7" w16cid:durableId="1137993255">
    <w:abstractNumId w:val="2"/>
  </w:num>
  <w:num w:numId="8" w16cid:durableId="574974976">
    <w:abstractNumId w:val="9"/>
  </w:num>
  <w:num w:numId="9" w16cid:durableId="1328702941">
    <w:abstractNumId w:val="4"/>
  </w:num>
  <w:num w:numId="10" w16cid:durableId="877932115">
    <w:abstractNumId w:val="7"/>
  </w:num>
  <w:num w:numId="11" w16cid:durableId="12692399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92E"/>
    <w:rsid w:val="004C2E65"/>
    <w:rsid w:val="0073792E"/>
    <w:rsid w:val="008E6811"/>
    <w:rsid w:val="00A4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EC462"/>
  <w15:docId w15:val="{B15F3CAB-3730-4E3B-A192-2A3DFBD5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7F8C"/>
  </w:style>
  <w:style w:type="paragraph" w:styleId="Nadpis1">
    <w:name w:val="heading 1"/>
    <w:aliases w:val="Nadpis 1 - články"/>
    <w:basedOn w:val="Normln"/>
    <w:next w:val="Normln"/>
    <w:link w:val="Nadpis1Char"/>
    <w:uiPriority w:val="9"/>
    <w:qFormat/>
    <w:rsid w:val="00AC7F8C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b/>
      <w:sz w:val="20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aliases w:val="Nadpis 1 - články Char"/>
    <w:basedOn w:val="Standardnpsmoodstavce"/>
    <w:link w:val="Nadpis1"/>
    <w:uiPriority w:val="9"/>
    <w:rsid w:val="00AC7F8C"/>
    <w:rPr>
      <w:rFonts w:asciiTheme="majorHAnsi" w:eastAsiaTheme="majorEastAsia" w:hAnsiTheme="majorHAnsi" w:cstheme="majorBidi"/>
      <w:b/>
      <w:kern w:val="0"/>
      <w:sz w:val="20"/>
      <w:szCs w:val="32"/>
      <w:lang w:eastAsia="cs-CZ"/>
    </w:rPr>
  </w:style>
  <w:style w:type="character" w:styleId="Hypertextovodkaz">
    <w:name w:val="Hyperlink"/>
    <w:autoRedefine/>
    <w:rsid w:val="00AC7F8C"/>
    <w:rPr>
      <w:u w:val="single"/>
    </w:rPr>
  </w:style>
  <w:style w:type="paragraph" w:styleId="Odstavecseseznamem">
    <w:name w:val="List Paragraph"/>
    <w:basedOn w:val="Normln"/>
    <w:uiPriority w:val="34"/>
    <w:qFormat/>
    <w:rsid w:val="00AC7F8C"/>
    <w:pPr>
      <w:ind w:left="720"/>
      <w:contextualSpacing/>
    </w:pPr>
  </w:style>
  <w:style w:type="paragraph" w:customStyle="1" w:styleId="preambule">
    <w:name w:val="preambule"/>
    <w:basedOn w:val="Normln"/>
    <w:qFormat/>
    <w:rsid w:val="00AC7F8C"/>
    <w:pPr>
      <w:numPr>
        <w:numId w:val="1"/>
      </w:numPr>
      <w:spacing w:before="120" w:after="120"/>
    </w:pPr>
    <w:rPr>
      <w:rFonts w:asciiTheme="majorHAnsi" w:hAnsiTheme="majorHAnsi"/>
      <w:sz w:val="2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pan.kubista@archa-plus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oou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adka.kareisova@archa-plus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sek.klima@archa-plus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bDZ59GILheXtXJ9i9ZiUUOWSg==">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1767</Words>
  <Characters>10427</Characters>
  <Application>Microsoft Office Word</Application>
  <DocSecurity>0</DocSecurity>
  <Lines>86</Lines>
  <Paragraphs>24</Paragraphs>
  <ScaleCrop>false</ScaleCrop>
  <Company/>
  <LinksUpToDate>false</LinksUpToDate>
  <CharactersWithSpaces>12170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Kareisová</dc:creator>
  <cp:lastModifiedBy>Radka Kareisová</cp:lastModifiedBy>
  <cp:revision>2</cp:revision>
  <dcterms:created xsi:type="dcterms:W3CDTF">2024-06-11T21:25:00Z</dcterms:created>
  <dcterms:modified xsi:type="dcterms:W3CDTF">2024-07-04T21:13:00Z</dcterms:modified>
</cp:coreProperties>
</file>