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7EA62" w14:textId="77777777" w:rsidR="00FC0D5F" w:rsidRDefault="00000000">
      <w:pPr>
        <w:spacing w:after="451" w:line="259" w:lineRule="auto"/>
        <w:ind w:left="0"/>
      </w:pPr>
      <w:r>
        <w:t>V276</w:t>
      </w:r>
    </w:p>
    <w:p w14:paraId="7F27A3B7" w14:textId="77777777" w:rsidR="00FC0D5F" w:rsidRDefault="00000000">
      <w:pPr>
        <w:pStyle w:val="Nadpis1"/>
        <w:tabs>
          <w:tab w:val="center" w:pos="9602"/>
        </w:tabs>
        <w:ind w:left="0"/>
      </w:pPr>
      <w:r>
        <w:t>Pojistná smlouva</w:t>
      </w:r>
      <w:r>
        <w:tab/>
      </w:r>
      <w:r>
        <w:rPr>
          <w:noProof/>
        </w:rPr>
        <w:drawing>
          <wp:inline distT="0" distB="0" distL="0" distR="0" wp14:anchorId="6AB537EE" wp14:editId="452F9375">
            <wp:extent cx="578926" cy="317022"/>
            <wp:effectExtent l="0" t="0" r="0" b="0"/>
            <wp:docPr id="3988" name="Picture 3988"/>
            <wp:cNvGraphicFramePr/>
            <a:graphic xmlns:a="http://schemas.openxmlformats.org/drawingml/2006/main">
              <a:graphicData uri="http://schemas.openxmlformats.org/drawingml/2006/picture">
                <pic:pic xmlns:pic="http://schemas.openxmlformats.org/drawingml/2006/picture">
                  <pic:nvPicPr>
                    <pic:cNvPr id="3988" name="Picture 3988"/>
                    <pic:cNvPicPr/>
                  </pic:nvPicPr>
                  <pic:blipFill>
                    <a:blip r:embed="rId7"/>
                    <a:stretch>
                      <a:fillRect/>
                    </a:stretch>
                  </pic:blipFill>
                  <pic:spPr>
                    <a:xfrm>
                      <a:off x="0" y="0"/>
                      <a:ext cx="578926" cy="317022"/>
                    </a:xfrm>
                    <a:prstGeom prst="rect">
                      <a:avLst/>
                    </a:prstGeom>
                  </pic:spPr>
                </pic:pic>
              </a:graphicData>
            </a:graphic>
          </wp:inline>
        </w:drawing>
      </w:r>
    </w:p>
    <w:tbl>
      <w:tblPr>
        <w:tblStyle w:val="TableGrid"/>
        <w:tblpPr w:vertAnchor="text" w:tblpX="59" w:tblpY="1353"/>
        <w:tblOverlap w:val="never"/>
        <w:tblW w:w="9985" w:type="dxa"/>
        <w:tblInd w:w="0" w:type="dxa"/>
        <w:tblCellMar>
          <w:left w:w="28" w:type="dxa"/>
          <w:right w:w="6" w:type="dxa"/>
        </w:tblCellMar>
        <w:tblLook w:val="04A0" w:firstRow="1" w:lastRow="0" w:firstColumn="1" w:lastColumn="0" w:noHBand="0" w:noVBand="1"/>
      </w:tblPr>
      <w:tblGrid>
        <w:gridCol w:w="546"/>
        <w:gridCol w:w="6651"/>
        <w:gridCol w:w="2788"/>
      </w:tblGrid>
      <w:tr w:rsidR="00FC0D5F" w14:paraId="3F3256B6" w14:textId="77777777">
        <w:trPr>
          <w:trHeight w:val="1704"/>
        </w:trPr>
        <w:tc>
          <w:tcPr>
            <w:tcW w:w="9985" w:type="dxa"/>
            <w:gridSpan w:val="3"/>
            <w:tcBorders>
              <w:top w:val="nil"/>
              <w:left w:val="single" w:sz="2" w:space="0" w:color="000000"/>
              <w:bottom w:val="single" w:sz="2" w:space="0" w:color="000000"/>
              <w:right w:val="single" w:sz="2" w:space="0" w:color="000000"/>
            </w:tcBorders>
          </w:tcPr>
          <w:p w14:paraId="2EC095D3" w14:textId="77777777" w:rsidR="00FC0D5F" w:rsidRDefault="00000000">
            <w:pPr>
              <w:spacing w:after="0" w:line="259" w:lineRule="auto"/>
              <w:ind w:left="10"/>
            </w:pPr>
            <w:r>
              <w:rPr>
                <w:sz w:val="22"/>
              </w:rPr>
              <w:t>Pojišťovací zprostředkovatel</w:t>
            </w:r>
            <w:r>
              <w:rPr>
                <w:noProof/>
              </w:rPr>
              <w:drawing>
                <wp:inline distT="0" distB="0" distL="0" distR="0" wp14:anchorId="4D38BBDB" wp14:editId="148B9DEC">
                  <wp:extent cx="2992130" cy="152415"/>
                  <wp:effectExtent l="0" t="0" r="0" b="0"/>
                  <wp:docPr id="3919" name="Picture 3919"/>
                  <wp:cNvGraphicFramePr/>
                  <a:graphic xmlns:a="http://schemas.openxmlformats.org/drawingml/2006/main">
                    <a:graphicData uri="http://schemas.openxmlformats.org/drawingml/2006/picture">
                      <pic:pic xmlns:pic="http://schemas.openxmlformats.org/drawingml/2006/picture">
                        <pic:nvPicPr>
                          <pic:cNvPr id="3919" name="Picture 3919"/>
                          <pic:cNvPicPr/>
                        </pic:nvPicPr>
                        <pic:blipFill>
                          <a:blip r:embed="rId8"/>
                          <a:stretch>
                            <a:fillRect/>
                          </a:stretch>
                        </pic:blipFill>
                        <pic:spPr>
                          <a:xfrm>
                            <a:off x="0" y="0"/>
                            <a:ext cx="2992130" cy="152415"/>
                          </a:xfrm>
                          <a:prstGeom prst="rect">
                            <a:avLst/>
                          </a:prstGeom>
                        </pic:spPr>
                      </pic:pic>
                    </a:graphicData>
                  </a:graphic>
                </wp:inline>
              </w:drawing>
            </w:r>
            <w:r>
              <w:rPr>
                <w:noProof/>
              </w:rPr>
              <w:drawing>
                <wp:inline distT="0" distB="0" distL="0" distR="0" wp14:anchorId="4B3626A6" wp14:editId="777585D1">
                  <wp:extent cx="1773340" cy="140221"/>
                  <wp:effectExtent l="0" t="0" r="0" b="0"/>
                  <wp:docPr id="3747" name="Picture 3747"/>
                  <wp:cNvGraphicFramePr/>
                  <a:graphic xmlns:a="http://schemas.openxmlformats.org/drawingml/2006/main">
                    <a:graphicData uri="http://schemas.openxmlformats.org/drawingml/2006/picture">
                      <pic:pic xmlns:pic="http://schemas.openxmlformats.org/drawingml/2006/picture">
                        <pic:nvPicPr>
                          <pic:cNvPr id="3747" name="Picture 3747"/>
                          <pic:cNvPicPr/>
                        </pic:nvPicPr>
                        <pic:blipFill>
                          <a:blip r:embed="rId9"/>
                          <a:stretch>
                            <a:fillRect/>
                          </a:stretch>
                        </pic:blipFill>
                        <pic:spPr>
                          <a:xfrm>
                            <a:off x="0" y="0"/>
                            <a:ext cx="1773340" cy="140221"/>
                          </a:xfrm>
                          <a:prstGeom prst="rect">
                            <a:avLst/>
                          </a:prstGeom>
                        </pic:spPr>
                      </pic:pic>
                    </a:graphicData>
                  </a:graphic>
                </wp:inline>
              </w:drawing>
            </w:r>
            <w:r>
              <w:rPr>
                <w:sz w:val="22"/>
              </w:rPr>
              <w:tab/>
            </w:r>
          </w:p>
          <w:p w14:paraId="2D407A53" w14:textId="77777777" w:rsidR="00FC0D5F" w:rsidRDefault="00000000">
            <w:pPr>
              <w:spacing w:after="39" w:line="259" w:lineRule="auto"/>
              <w:ind w:left="10"/>
            </w:pPr>
            <w:r>
              <w:t>Samostatný zprostředkovatel (SZ)</w:t>
            </w:r>
          </w:p>
          <w:p w14:paraId="1DA17E3F" w14:textId="77777777" w:rsidR="00FC0D5F" w:rsidRDefault="00000000">
            <w:pPr>
              <w:tabs>
                <w:tab w:val="center" w:pos="8301"/>
              </w:tabs>
              <w:spacing w:after="0" w:line="259" w:lineRule="auto"/>
              <w:ind w:left="0"/>
            </w:pPr>
            <w:r>
              <w:rPr>
                <w:sz w:val="14"/>
              </w:rPr>
              <w:t>titul, jméno, příjmení, titul za jménem / obchodni firma</w:t>
            </w:r>
            <w:r>
              <w:rPr>
                <w:sz w:val="14"/>
              </w:rPr>
              <w:tab/>
              <w:t>ICO</w:t>
            </w:r>
          </w:p>
          <w:p w14:paraId="57750449" w14:textId="77777777" w:rsidR="00FC0D5F" w:rsidRDefault="00000000">
            <w:pPr>
              <w:spacing w:after="0" w:line="259" w:lineRule="auto"/>
              <w:ind w:left="0"/>
            </w:pPr>
            <w:r>
              <w:rPr>
                <w:noProof/>
              </w:rPr>
              <w:drawing>
                <wp:inline distT="0" distB="0" distL="0" distR="0" wp14:anchorId="729BA91F" wp14:editId="58B3F063">
                  <wp:extent cx="6295052" cy="573078"/>
                  <wp:effectExtent l="0" t="0" r="0" b="0"/>
                  <wp:docPr id="97119" name="Picture 97119"/>
                  <wp:cNvGraphicFramePr/>
                  <a:graphic xmlns:a="http://schemas.openxmlformats.org/drawingml/2006/main">
                    <a:graphicData uri="http://schemas.openxmlformats.org/drawingml/2006/picture">
                      <pic:pic xmlns:pic="http://schemas.openxmlformats.org/drawingml/2006/picture">
                        <pic:nvPicPr>
                          <pic:cNvPr id="97119" name="Picture 97119"/>
                          <pic:cNvPicPr/>
                        </pic:nvPicPr>
                        <pic:blipFill>
                          <a:blip r:embed="rId10"/>
                          <a:stretch>
                            <a:fillRect/>
                          </a:stretch>
                        </pic:blipFill>
                        <pic:spPr>
                          <a:xfrm>
                            <a:off x="0" y="0"/>
                            <a:ext cx="6295052" cy="573078"/>
                          </a:xfrm>
                          <a:prstGeom prst="rect">
                            <a:avLst/>
                          </a:prstGeom>
                        </pic:spPr>
                      </pic:pic>
                    </a:graphicData>
                  </a:graphic>
                </wp:inline>
              </w:drawing>
            </w:r>
          </w:p>
        </w:tc>
      </w:tr>
      <w:tr w:rsidR="00FC0D5F" w14:paraId="5E59DD92" w14:textId="77777777">
        <w:trPr>
          <w:trHeight w:val="587"/>
        </w:trPr>
        <w:tc>
          <w:tcPr>
            <w:tcW w:w="9985" w:type="dxa"/>
            <w:gridSpan w:val="3"/>
            <w:tcBorders>
              <w:top w:val="single" w:sz="2" w:space="0" w:color="000000"/>
              <w:left w:val="single" w:sz="2" w:space="0" w:color="000000"/>
              <w:bottom w:val="nil"/>
              <w:right w:val="single" w:sz="2" w:space="0" w:color="000000"/>
            </w:tcBorders>
          </w:tcPr>
          <w:p w14:paraId="09355711" w14:textId="77777777" w:rsidR="00FC0D5F" w:rsidRDefault="00000000">
            <w:pPr>
              <w:spacing w:after="0" w:line="259" w:lineRule="auto"/>
              <w:ind w:left="10" w:right="1555"/>
              <w:jc w:val="both"/>
            </w:pPr>
            <w:r>
              <w:rPr>
                <w:sz w:val="14"/>
              </w:rPr>
              <w:t>Vázaný zástupce (VZ) titul, jméno, přümeni, titul za jménem / obchodni firma</w:t>
            </w:r>
            <w:r>
              <w:rPr>
                <w:sz w:val="14"/>
              </w:rPr>
              <w:tab/>
              <w:t>ICO</w:t>
            </w:r>
          </w:p>
        </w:tc>
      </w:tr>
      <w:tr w:rsidR="00FC0D5F" w14:paraId="7321A6BA" w14:textId="77777777">
        <w:trPr>
          <w:trHeight w:val="288"/>
        </w:trPr>
        <w:tc>
          <w:tcPr>
            <w:tcW w:w="9985" w:type="dxa"/>
            <w:gridSpan w:val="3"/>
            <w:tcBorders>
              <w:top w:val="nil"/>
              <w:left w:val="single" w:sz="2" w:space="0" w:color="000000"/>
              <w:bottom w:val="nil"/>
              <w:right w:val="single" w:sz="2" w:space="0" w:color="000000"/>
            </w:tcBorders>
          </w:tcPr>
          <w:p w14:paraId="3896254C" w14:textId="77777777" w:rsidR="00FC0D5F" w:rsidRDefault="00000000">
            <w:pPr>
              <w:spacing w:after="0" w:line="259" w:lineRule="auto"/>
              <w:ind w:left="0" w:right="1046"/>
              <w:jc w:val="right"/>
            </w:pPr>
            <w:r>
              <w:rPr>
                <w:noProof/>
              </w:rPr>
              <w:drawing>
                <wp:inline distT="0" distB="0" distL="0" distR="0" wp14:anchorId="0A19F5FC" wp14:editId="20FE8D3B">
                  <wp:extent cx="5167671" cy="182897"/>
                  <wp:effectExtent l="0" t="0" r="0" b="0"/>
                  <wp:docPr id="97121" name="Picture 97121"/>
                  <wp:cNvGraphicFramePr/>
                  <a:graphic xmlns:a="http://schemas.openxmlformats.org/drawingml/2006/main">
                    <a:graphicData uri="http://schemas.openxmlformats.org/drawingml/2006/picture">
                      <pic:pic xmlns:pic="http://schemas.openxmlformats.org/drawingml/2006/picture">
                        <pic:nvPicPr>
                          <pic:cNvPr id="97121" name="Picture 97121"/>
                          <pic:cNvPicPr/>
                        </pic:nvPicPr>
                        <pic:blipFill>
                          <a:blip r:embed="rId11"/>
                          <a:stretch>
                            <a:fillRect/>
                          </a:stretch>
                        </pic:blipFill>
                        <pic:spPr>
                          <a:xfrm>
                            <a:off x="0" y="0"/>
                            <a:ext cx="5167671" cy="182897"/>
                          </a:xfrm>
                          <a:prstGeom prst="rect">
                            <a:avLst/>
                          </a:prstGeom>
                        </pic:spPr>
                      </pic:pic>
                    </a:graphicData>
                  </a:graphic>
                </wp:inline>
              </w:drawing>
            </w:r>
            <w:r>
              <w:rPr>
                <w:sz w:val="18"/>
              </w:rPr>
              <w:t xml:space="preserve"> 76547981</w:t>
            </w:r>
          </w:p>
        </w:tc>
      </w:tr>
      <w:tr w:rsidR="00FC0D5F" w14:paraId="3F76A257" w14:textId="77777777">
        <w:trPr>
          <w:trHeight w:val="336"/>
        </w:trPr>
        <w:tc>
          <w:tcPr>
            <w:tcW w:w="9985" w:type="dxa"/>
            <w:gridSpan w:val="3"/>
            <w:tcBorders>
              <w:top w:val="nil"/>
              <w:left w:val="single" w:sz="2" w:space="0" w:color="000000"/>
              <w:bottom w:val="nil"/>
              <w:right w:val="single" w:sz="2" w:space="0" w:color="000000"/>
            </w:tcBorders>
          </w:tcPr>
          <w:p w14:paraId="6D0630C4" w14:textId="77777777" w:rsidR="00FC0D5F" w:rsidRDefault="00000000">
            <w:pPr>
              <w:spacing w:after="84" w:line="259" w:lineRule="auto"/>
              <w:ind w:left="38"/>
            </w:pPr>
            <w:r>
              <w:rPr>
                <w:noProof/>
              </w:rPr>
              <w:drawing>
                <wp:inline distT="0" distB="0" distL="0" distR="0" wp14:anchorId="607CCB40" wp14:editId="2E8E46A5">
                  <wp:extent cx="5076262" cy="24386"/>
                  <wp:effectExtent l="0" t="0" r="0" b="0"/>
                  <wp:docPr id="97123" name="Picture 97123"/>
                  <wp:cNvGraphicFramePr/>
                  <a:graphic xmlns:a="http://schemas.openxmlformats.org/drawingml/2006/main">
                    <a:graphicData uri="http://schemas.openxmlformats.org/drawingml/2006/picture">
                      <pic:pic xmlns:pic="http://schemas.openxmlformats.org/drawingml/2006/picture">
                        <pic:nvPicPr>
                          <pic:cNvPr id="97123" name="Picture 97123"/>
                          <pic:cNvPicPr/>
                        </pic:nvPicPr>
                        <pic:blipFill>
                          <a:blip r:embed="rId12"/>
                          <a:stretch>
                            <a:fillRect/>
                          </a:stretch>
                        </pic:blipFill>
                        <pic:spPr>
                          <a:xfrm>
                            <a:off x="0" y="0"/>
                            <a:ext cx="5076262" cy="24386"/>
                          </a:xfrm>
                          <a:prstGeom prst="rect">
                            <a:avLst/>
                          </a:prstGeom>
                        </pic:spPr>
                      </pic:pic>
                    </a:graphicData>
                  </a:graphic>
                </wp:inline>
              </w:drawing>
            </w:r>
          </w:p>
          <w:p w14:paraId="2189D181" w14:textId="77777777" w:rsidR="00FC0D5F" w:rsidRDefault="00000000">
            <w:pPr>
              <w:tabs>
                <w:tab w:val="center" w:pos="4309"/>
                <w:tab w:val="center" w:pos="9347"/>
              </w:tabs>
              <w:spacing w:after="0" w:line="259" w:lineRule="auto"/>
              <w:ind w:left="0"/>
            </w:pPr>
            <w:r>
              <w:t>adresa sídla - ulice. Čisto popisné</w:t>
            </w:r>
            <w:r>
              <w:tab/>
              <w:t>Obec - Část Obce</w:t>
            </w:r>
            <w:r>
              <w:tab/>
              <w:t>PSČ</w:t>
            </w:r>
          </w:p>
          <w:p w14:paraId="3F3716E8" w14:textId="77777777" w:rsidR="00FC0D5F" w:rsidRDefault="00000000">
            <w:pPr>
              <w:spacing w:after="0" w:line="259" w:lineRule="auto"/>
              <w:ind w:left="3839"/>
            </w:pPr>
            <w:r>
              <w:rPr>
                <w:noProof/>
              </w:rPr>
              <w:drawing>
                <wp:inline distT="0" distB="0" distL="0" distR="0" wp14:anchorId="2338ED1A" wp14:editId="59ECCB05">
                  <wp:extent cx="2108507" cy="12193"/>
                  <wp:effectExtent l="0" t="0" r="0" b="0"/>
                  <wp:docPr id="3767" name="Picture 3767"/>
                  <wp:cNvGraphicFramePr/>
                  <a:graphic xmlns:a="http://schemas.openxmlformats.org/drawingml/2006/main">
                    <a:graphicData uri="http://schemas.openxmlformats.org/drawingml/2006/picture">
                      <pic:pic xmlns:pic="http://schemas.openxmlformats.org/drawingml/2006/picture">
                        <pic:nvPicPr>
                          <pic:cNvPr id="3767" name="Picture 3767"/>
                          <pic:cNvPicPr/>
                        </pic:nvPicPr>
                        <pic:blipFill>
                          <a:blip r:embed="rId13"/>
                          <a:stretch>
                            <a:fillRect/>
                          </a:stretch>
                        </pic:blipFill>
                        <pic:spPr>
                          <a:xfrm>
                            <a:off x="0" y="0"/>
                            <a:ext cx="2108507" cy="12193"/>
                          </a:xfrm>
                          <a:prstGeom prst="rect">
                            <a:avLst/>
                          </a:prstGeom>
                        </pic:spPr>
                      </pic:pic>
                    </a:graphicData>
                  </a:graphic>
                </wp:inline>
              </w:drawing>
            </w:r>
          </w:p>
        </w:tc>
      </w:tr>
      <w:tr w:rsidR="00FC0D5F" w14:paraId="122D5924" w14:textId="77777777">
        <w:trPr>
          <w:trHeight w:val="316"/>
        </w:trPr>
        <w:tc>
          <w:tcPr>
            <w:tcW w:w="9985" w:type="dxa"/>
            <w:gridSpan w:val="3"/>
            <w:tcBorders>
              <w:top w:val="nil"/>
              <w:left w:val="single" w:sz="2" w:space="0" w:color="000000"/>
              <w:bottom w:val="single" w:sz="2" w:space="0" w:color="000000"/>
              <w:right w:val="single" w:sz="2" w:space="0" w:color="000000"/>
            </w:tcBorders>
          </w:tcPr>
          <w:p w14:paraId="453EB833" w14:textId="77777777" w:rsidR="00FC0D5F" w:rsidRDefault="00000000">
            <w:pPr>
              <w:spacing w:after="0" w:line="259" w:lineRule="auto"/>
              <w:ind w:left="3685"/>
            </w:pPr>
            <w:r>
              <w:rPr>
                <w:noProof/>
                <w:sz w:val="22"/>
              </w:rPr>
              <mc:AlternateContent>
                <mc:Choice Requires="wpg">
                  <w:drawing>
                    <wp:inline distT="0" distB="0" distL="0" distR="0" wp14:anchorId="6C357114" wp14:editId="59400C8B">
                      <wp:extent cx="3942787" cy="201187"/>
                      <wp:effectExtent l="0" t="0" r="0" b="0"/>
                      <wp:docPr id="97642" name="Group 97642"/>
                      <wp:cNvGraphicFramePr/>
                      <a:graphic xmlns:a="http://schemas.openxmlformats.org/drawingml/2006/main">
                        <a:graphicData uri="http://schemas.microsoft.com/office/word/2010/wordprocessingGroup">
                          <wpg:wgp>
                            <wpg:cNvGrpSpPr/>
                            <wpg:grpSpPr>
                              <a:xfrm>
                                <a:off x="0" y="0"/>
                                <a:ext cx="3942787" cy="201187"/>
                                <a:chOff x="0" y="0"/>
                                <a:chExt cx="3942787" cy="201187"/>
                              </a:xfrm>
                            </wpg:grpSpPr>
                            <pic:pic xmlns:pic="http://schemas.openxmlformats.org/drawingml/2006/picture">
                              <pic:nvPicPr>
                                <pic:cNvPr id="3644" name="Picture 3644"/>
                                <pic:cNvPicPr/>
                              </pic:nvPicPr>
                              <pic:blipFill>
                                <a:blip r:embed="rId14"/>
                                <a:stretch>
                                  <a:fillRect/>
                                </a:stretch>
                              </pic:blipFill>
                              <pic:spPr>
                                <a:xfrm>
                                  <a:off x="2206010" y="0"/>
                                  <a:ext cx="1736777" cy="201187"/>
                                </a:xfrm>
                                <a:prstGeom prst="rect">
                                  <a:avLst/>
                                </a:prstGeom>
                              </pic:spPr>
                            </pic:pic>
                            <pic:pic xmlns:pic="http://schemas.openxmlformats.org/drawingml/2006/picture">
                              <pic:nvPicPr>
                                <pic:cNvPr id="3664" name="Picture 3664"/>
                                <pic:cNvPicPr/>
                              </pic:nvPicPr>
                              <pic:blipFill>
                                <a:blip r:embed="rId15"/>
                                <a:stretch>
                                  <a:fillRect/>
                                </a:stretch>
                              </pic:blipFill>
                              <pic:spPr>
                                <a:xfrm>
                                  <a:off x="0" y="18290"/>
                                  <a:ext cx="1499112" cy="164607"/>
                                </a:xfrm>
                                <a:prstGeom prst="rect">
                                  <a:avLst/>
                                </a:prstGeom>
                              </pic:spPr>
                            </pic:pic>
                          </wpg:wgp>
                        </a:graphicData>
                      </a:graphic>
                    </wp:inline>
                  </w:drawing>
                </mc:Choice>
                <mc:Fallback xmlns:a="http://schemas.openxmlformats.org/drawingml/2006/main">
                  <w:pict>
                    <v:group id="Group 97642" style="width:310.456pt;height:15.8415pt;mso-position-horizontal-relative:char;mso-position-vertical-relative:line" coordsize="39427,2011">
                      <v:shape id="Picture 3644" style="position:absolute;width:17367;height:2011;left:22060;top:0;" filled="f">
                        <v:imagedata r:id="rId26"/>
                      </v:shape>
                      <v:shape id="Picture 3664" style="position:absolute;width:14991;height:1646;left:0;top:182;" filled="f">
                        <v:imagedata r:id="rId27"/>
                      </v:shape>
                    </v:group>
                  </w:pict>
                </mc:Fallback>
              </mc:AlternateContent>
            </w:r>
          </w:p>
        </w:tc>
      </w:tr>
      <w:tr w:rsidR="00FC0D5F" w14:paraId="751C83D5" w14:textId="77777777">
        <w:trPr>
          <w:trHeight w:val="331"/>
        </w:trPr>
        <w:tc>
          <w:tcPr>
            <w:tcW w:w="546" w:type="dxa"/>
            <w:vMerge w:val="restart"/>
            <w:tcBorders>
              <w:top w:val="nil"/>
              <w:left w:val="single" w:sz="2" w:space="0" w:color="000000"/>
              <w:bottom w:val="nil"/>
              <w:right w:val="nil"/>
            </w:tcBorders>
            <w:vAlign w:val="center"/>
          </w:tcPr>
          <w:p w14:paraId="70C18108" w14:textId="77777777" w:rsidR="00FC0D5F" w:rsidRDefault="00000000">
            <w:pPr>
              <w:spacing w:after="0" w:line="259" w:lineRule="auto"/>
              <w:ind w:left="19"/>
            </w:pPr>
            <w:r>
              <w:t>e-mail</w:t>
            </w:r>
          </w:p>
        </w:tc>
        <w:tc>
          <w:tcPr>
            <w:tcW w:w="6651" w:type="dxa"/>
            <w:tcBorders>
              <w:top w:val="single" w:sz="2" w:space="0" w:color="000000"/>
              <w:left w:val="single" w:sz="2" w:space="0" w:color="000000"/>
              <w:bottom w:val="single" w:sz="2" w:space="0" w:color="000000"/>
              <w:right w:val="single" w:sz="2" w:space="0" w:color="000000"/>
            </w:tcBorders>
          </w:tcPr>
          <w:p w14:paraId="4A8010A2" w14:textId="77777777" w:rsidR="00FC0D5F" w:rsidRDefault="00FC0D5F">
            <w:pPr>
              <w:spacing w:after="160" w:line="259" w:lineRule="auto"/>
              <w:ind w:left="0"/>
            </w:pPr>
          </w:p>
        </w:tc>
        <w:tc>
          <w:tcPr>
            <w:tcW w:w="2789" w:type="dxa"/>
            <w:tcBorders>
              <w:top w:val="single" w:sz="2" w:space="0" w:color="000000"/>
              <w:left w:val="single" w:sz="2" w:space="0" w:color="000000"/>
              <w:bottom w:val="nil"/>
              <w:right w:val="single" w:sz="2" w:space="0" w:color="000000"/>
            </w:tcBorders>
          </w:tcPr>
          <w:p w14:paraId="2E0AF317" w14:textId="77777777" w:rsidR="00FC0D5F" w:rsidRDefault="00000000">
            <w:pPr>
              <w:spacing w:after="0" w:line="259" w:lineRule="auto"/>
              <w:ind w:left="471"/>
            </w:pPr>
            <w:r>
              <w:rPr>
                <w:sz w:val="14"/>
              </w:rPr>
              <w:t>telefon</w:t>
            </w:r>
          </w:p>
        </w:tc>
      </w:tr>
      <w:tr w:rsidR="00FC0D5F" w14:paraId="78D7D1E1" w14:textId="77777777">
        <w:trPr>
          <w:trHeight w:val="48"/>
        </w:trPr>
        <w:tc>
          <w:tcPr>
            <w:tcW w:w="0" w:type="auto"/>
            <w:vMerge/>
            <w:tcBorders>
              <w:top w:val="nil"/>
              <w:left w:val="single" w:sz="2" w:space="0" w:color="000000"/>
              <w:bottom w:val="nil"/>
              <w:right w:val="nil"/>
            </w:tcBorders>
          </w:tcPr>
          <w:p w14:paraId="61FA7159" w14:textId="77777777" w:rsidR="00FC0D5F" w:rsidRDefault="00FC0D5F">
            <w:pPr>
              <w:spacing w:after="160" w:line="259" w:lineRule="auto"/>
              <w:ind w:left="0"/>
            </w:pPr>
          </w:p>
        </w:tc>
        <w:tc>
          <w:tcPr>
            <w:tcW w:w="9440" w:type="dxa"/>
            <w:gridSpan w:val="2"/>
            <w:tcBorders>
              <w:top w:val="nil"/>
              <w:left w:val="nil"/>
              <w:bottom w:val="nil"/>
              <w:right w:val="nil"/>
            </w:tcBorders>
          </w:tcPr>
          <w:p w14:paraId="5FDB3D9E" w14:textId="77777777" w:rsidR="00FC0D5F" w:rsidRDefault="00FC0D5F">
            <w:pPr>
              <w:spacing w:after="160" w:line="259" w:lineRule="auto"/>
              <w:ind w:left="0"/>
            </w:pPr>
          </w:p>
        </w:tc>
      </w:tr>
    </w:tbl>
    <w:p w14:paraId="0A9B8BC5" w14:textId="77777777" w:rsidR="00FC0D5F" w:rsidRDefault="00000000">
      <w:pPr>
        <w:spacing w:after="1119" w:line="259" w:lineRule="auto"/>
        <w:ind w:left="19"/>
      </w:pPr>
      <w:r>
        <w:rPr>
          <w:noProof/>
        </w:rPr>
        <w:drawing>
          <wp:anchor distT="0" distB="0" distL="114300" distR="114300" simplePos="0" relativeHeight="251658240" behindDoc="0" locked="0" layoutInCell="1" allowOverlap="0" wp14:anchorId="092E0924" wp14:editId="462158FC">
            <wp:simplePos x="0" y="0"/>
            <wp:positionH relativeFrom="column">
              <wp:posOffset>-6093</wp:posOffset>
            </wp:positionH>
            <wp:positionV relativeFrom="paragraph">
              <wp:posOffset>133352</wp:posOffset>
            </wp:positionV>
            <wp:extent cx="6508341" cy="1268089"/>
            <wp:effectExtent l="0" t="0" r="0" b="0"/>
            <wp:wrapSquare wrapText="bothSides"/>
            <wp:docPr id="97117" name="Picture 97117"/>
            <wp:cNvGraphicFramePr/>
            <a:graphic xmlns:a="http://schemas.openxmlformats.org/drawingml/2006/main">
              <a:graphicData uri="http://schemas.openxmlformats.org/drawingml/2006/picture">
                <pic:pic xmlns:pic="http://schemas.openxmlformats.org/drawingml/2006/picture">
                  <pic:nvPicPr>
                    <pic:cNvPr id="97117" name="Picture 97117"/>
                    <pic:cNvPicPr/>
                  </pic:nvPicPr>
                  <pic:blipFill>
                    <a:blip r:embed="rId28"/>
                    <a:stretch>
                      <a:fillRect/>
                    </a:stretch>
                  </pic:blipFill>
                  <pic:spPr>
                    <a:xfrm>
                      <a:off x="0" y="0"/>
                      <a:ext cx="6508341" cy="1268089"/>
                    </a:xfrm>
                    <a:prstGeom prst="rect">
                      <a:avLst/>
                    </a:prstGeom>
                  </pic:spPr>
                </pic:pic>
              </a:graphicData>
            </a:graphic>
          </wp:anchor>
        </w:drawing>
      </w:r>
      <w:r>
        <w:rPr>
          <w:sz w:val="26"/>
        </w:rPr>
        <w:t>Pojištění podnikatele a právnických osob ProfiPlán číslo 5183622953</w:t>
      </w:r>
    </w:p>
    <w:p w14:paraId="0C4DAEC1" w14:textId="77777777" w:rsidR="00FC0D5F" w:rsidRDefault="00000000">
      <w:pPr>
        <w:pStyle w:val="Nadpis2"/>
        <w:ind w:left="101"/>
      </w:pPr>
      <w:r>
        <w:t>Pojistník</w:t>
      </w:r>
    </w:p>
    <w:p w14:paraId="1B35DFB5" w14:textId="77777777" w:rsidR="00FC0D5F" w:rsidRDefault="00000000">
      <w:pPr>
        <w:tabs>
          <w:tab w:val="center" w:pos="8397"/>
        </w:tabs>
        <w:spacing w:after="144"/>
        <w:ind w:left="0"/>
      </w:pPr>
      <w:r>
        <w:t>obchodni firma</w:t>
      </w:r>
      <w:r>
        <w:tab/>
        <w:t>IČO</w:t>
      </w:r>
    </w:p>
    <w:p w14:paraId="7CD3E211" w14:textId="77777777" w:rsidR="00FC0D5F" w:rsidRDefault="00000000">
      <w:pPr>
        <w:tabs>
          <w:tab w:val="center" w:pos="2178"/>
          <w:tab w:val="center" w:pos="8709"/>
        </w:tabs>
        <w:spacing w:after="131" w:line="259" w:lineRule="auto"/>
        <w:ind w:left="0"/>
      </w:pPr>
      <w:r>
        <w:rPr>
          <w:sz w:val="18"/>
        </w:rPr>
        <w:tab/>
        <w:t>Smetanův dům Litomyšl, dále jen Smetanův dům Litomyšl</w:t>
      </w:r>
      <w:r>
        <w:rPr>
          <w:sz w:val="18"/>
        </w:rPr>
        <w:tab/>
        <w:t>00527416</w:t>
      </w:r>
    </w:p>
    <w:p w14:paraId="679492AB" w14:textId="77777777" w:rsidR="00FC0D5F" w:rsidRDefault="00000000">
      <w:pPr>
        <w:tabs>
          <w:tab w:val="center" w:pos="3743"/>
        </w:tabs>
        <w:spacing w:after="75" w:line="259" w:lineRule="auto"/>
        <w:ind w:left="0"/>
      </w:pPr>
      <w:r>
        <w:rPr>
          <w:sz w:val="18"/>
        </w:rPr>
        <w:t>zapsán</w:t>
      </w:r>
      <w:r>
        <w:rPr>
          <w:sz w:val="18"/>
        </w:rPr>
        <w:tab/>
        <w:t>v registru živnostenského podnikáni rejstříku Městského úřadu Litomyšl</w:t>
      </w:r>
    </w:p>
    <w:p w14:paraId="49CBAAEC" w14:textId="77777777" w:rsidR="00FC0D5F" w:rsidRDefault="00000000">
      <w:pPr>
        <w:tabs>
          <w:tab w:val="center" w:pos="4376"/>
          <w:tab w:val="center" w:pos="9438"/>
        </w:tabs>
        <w:spacing w:after="52"/>
        <w:ind w:left="0"/>
      </w:pPr>
      <w:r>
        <w:t>adresa sídla - ulice, Čislo popisné</w:t>
      </w:r>
      <w:r>
        <w:tab/>
        <w:t>Obec - Část Obce</w:t>
      </w:r>
      <w:r>
        <w:tab/>
        <w:t>pse</w:t>
      </w:r>
    </w:p>
    <w:p w14:paraId="256902CB" w14:textId="77777777" w:rsidR="00FC0D5F" w:rsidRDefault="00000000">
      <w:pPr>
        <w:pStyle w:val="Nadpis3"/>
      </w:pPr>
      <w:r>
        <w:t>570 01</w:t>
      </w:r>
    </w:p>
    <w:p w14:paraId="489CDE2B" w14:textId="77777777" w:rsidR="00FC0D5F" w:rsidRDefault="00000000">
      <w:pPr>
        <w:spacing w:after="80"/>
        <w:ind w:left="100" w:right="182"/>
      </w:pPr>
      <w:r>
        <w:t>Korespondenčni adresa je shodná s adresou pojistnika.</w:t>
      </w:r>
    </w:p>
    <w:p w14:paraId="4503E8D8" w14:textId="77777777" w:rsidR="00FC0D5F" w:rsidRDefault="00000000">
      <w:pPr>
        <w:tabs>
          <w:tab w:val="center" w:pos="1185"/>
        </w:tabs>
        <w:spacing w:after="137"/>
        <w:ind w:left="0"/>
      </w:pPr>
      <w:r>
        <w:t>plátce DPH</w:t>
      </w:r>
      <w:r>
        <w:tab/>
        <w:t>NE</w:t>
      </w:r>
    </w:p>
    <w:p w14:paraId="42087C69" w14:textId="77777777" w:rsidR="00FC0D5F" w:rsidRDefault="00000000">
      <w:pPr>
        <w:tabs>
          <w:tab w:val="center" w:pos="7965"/>
        </w:tabs>
        <w:spacing w:after="206"/>
        <w:ind w:left="0"/>
      </w:pPr>
      <w:r>
        <w:rPr>
          <w:sz w:val="14"/>
        </w:rPr>
        <w:t>e-mail</w:t>
      </w:r>
      <w:r>
        <w:rPr>
          <w:sz w:val="14"/>
        </w:rPr>
        <w:tab/>
        <w:t>telefon</w:t>
      </w:r>
    </w:p>
    <w:p w14:paraId="5A99AF18" w14:textId="77777777" w:rsidR="00FC0D5F" w:rsidRDefault="00000000">
      <w:pPr>
        <w:spacing w:after="127"/>
        <w:ind w:left="100" w:right="182"/>
      </w:pPr>
      <w:r>
        <w:t>Pojištěný je shodný s pojistníkem, pokud není dále u jednotlivých pojištěni uvedeno jinak.</w:t>
      </w:r>
    </w:p>
    <w:p w14:paraId="54DF1B96" w14:textId="77777777" w:rsidR="00FC0D5F" w:rsidRDefault="00000000">
      <w:pPr>
        <w:pStyle w:val="Nadpis2"/>
        <w:spacing w:before="0"/>
        <w:ind w:left="101"/>
      </w:pPr>
      <w:r>
        <w:t>Doba pojištění</w:t>
      </w:r>
    </w:p>
    <w:tbl>
      <w:tblPr>
        <w:tblStyle w:val="TableGrid"/>
        <w:tblpPr w:vertAnchor="text" w:tblpX="1296" w:tblpY="-86"/>
        <w:tblOverlap w:val="never"/>
        <w:tblW w:w="2207" w:type="dxa"/>
        <w:tblInd w:w="0" w:type="dxa"/>
        <w:tblCellMar>
          <w:top w:w="86" w:type="dxa"/>
          <w:left w:w="96" w:type="dxa"/>
          <w:right w:w="115" w:type="dxa"/>
        </w:tblCellMar>
        <w:tblLook w:val="04A0" w:firstRow="1" w:lastRow="0" w:firstColumn="1" w:lastColumn="0" w:noHBand="0" w:noVBand="1"/>
      </w:tblPr>
      <w:tblGrid>
        <w:gridCol w:w="2207"/>
      </w:tblGrid>
      <w:tr w:rsidR="00FC0D5F" w14:paraId="35991902" w14:textId="77777777">
        <w:trPr>
          <w:trHeight w:val="288"/>
        </w:trPr>
        <w:tc>
          <w:tcPr>
            <w:tcW w:w="2207" w:type="dxa"/>
            <w:tcBorders>
              <w:top w:val="single" w:sz="2" w:space="0" w:color="000000"/>
              <w:left w:val="single" w:sz="2" w:space="0" w:color="000000"/>
              <w:bottom w:val="single" w:sz="2" w:space="0" w:color="000000"/>
              <w:right w:val="single" w:sz="2" w:space="0" w:color="000000"/>
            </w:tcBorders>
          </w:tcPr>
          <w:p w14:paraId="0E322A9A" w14:textId="77777777" w:rsidR="00FC0D5F" w:rsidRDefault="00000000">
            <w:pPr>
              <w:spacing w:after="0" w:line="259" w:lineRule="auto"/>
              <w:ind w:left="0"/>
            </w:pPr>
            <w:r>
              <w:rPr>
                <w:sz w:val="18"/>
              </w:rPr>
              <w:t>00:00 hod. 01.06.2024</w:t>
            </w:r>
          </w:p>
        </w:tc>
      </w:tr>
    </w:tbl>
    <w:p w14:paraId="4D612B02" w14:textId="77777777" w:rsidR="00FC0D5F" w:rsidRDefault="00000000">
      <w:pPr>
        <w:spacing w:after="169"/>
        <w:ind w:left="100" w:right="6699"/>
      </w:pPr>
      <w:r>
        <w:t>počátek pojištěni</w:t>
      </w:r>
    </w:p>
    <w:p w14:paraId="23BBB7EE" w14:textId="77777777" w:rsidR="00FC0D5F" w:rsidRDefault="00000000">
      <w:pPr>
        <w:spacing w:after="177"/>
        <w:ind w:left="100" w:right="182"/>
      </w:pPr>
      <w:r>
        <w:t>Pojištění se sjednává na dobu neurčitou.</w:t>
      </w:r>
    </w:p>
    <w:p w14:paraId="738BF4E2" w14:textId="77777777" w:rsidR="00FC0D5F" w:rsidRDefault="00000000">
      <w:pPr>
        <w:pStyle w:val="Nadpis2"/>
        <w:spacing w:before="0"/>
        <w:ind w:left="101"/>
      </w:pPr>
      <w:r>
        <w:t>Přehled pojištění</w:t>
      </w:r>
    </w:p>
    <w:tbl>
      <w:tblPr>
        <w:tblStyle w:val="TableGrid"/>
        <w:tblW w:w="9347" w:type="dxa"/>
        <w:tblInd w:w="125" w:type="dxa"/>
        <w:tblCellMar>
          <w:bottom w:w="1" w:type="dxa"/>
        </w:tblCellMar>
        <w:tblLook w:val="04A0" w:firstRow="1" w:lastRow="0" w:firstColumn="1" w:lastColumn="0" w:noHBand="0" w:noVBand="1"/>
      </w:tblPr>
      <w:tblGrid>
        <w:gridCol w:w="5192"/>
        <w:gridCol w:w="2965"/>
        <w:gridCol w:w="1190"/>
      </w:tblGrid>
      <w:tr w:rsidR="00FC0D5F" w14:paraId="654B08AA" w14:textId="77777777">
        <w:trPr>
          <w:trHeight w:val="339"/>
        </w:trPr>
        <w:tc>
          <w:tcPr>
            <w:tcW w:w="5192" w:type="dxa"/>
            <w:tcBorders>
              <w:top w:val="nil"/>
              <w:left w:val="nil"/>
              <w:bottom w:val="nil"/>
              <w:right w:val="nil"/>
            </w:tcBorders>
          </w:tcPr>
          <w:p w14:paraId="5B3E709F" w14:textId="77777777" w:rsidR="00FC0D5F" w:rsidRDefault="00000000">
            <w:pPr>
              <w:spacing w:after="0" w:line="259" w:lineRule="auto"/>
              <w:ind w:left="0"/>
            </w:pPr>
            <w:r>
              <w:t>pořadové</w:t>
            </w:r>
          </w:p>
          <w:p w14:paraId="05735A9C" w14:textId="77777777" w:rsidR="00FC0D5F" w:rsidRDefault="00000000">
            <w:pPr>
              <w:spacing w:after="0" w:line="259" w:lineRule="auto"/>
              <w:ind w:left="662"/>
            </w:pPr>
            <w:r>
              <w:t>Název pojištěni</w:t>
            </w:r>
          </w:p>
          <w:p w14:paraId="3567B3CB" w14:textId="77777777" w:rsidR="00FC0D5F" w:rsidRDefault="00000000">
            <w:pPr>
              <w:spacing w:after="0" w:line="259" w:lineRule="auto"/>
              <w:ind w:left="0"/>
            </w:pPr>
            <w:r>
              <w:t>Číslo</w:t>
            </w:r>
          </w:p>
        </w:tc>
        <w:tc>
          <w:tcPr>
            <w:tcW w:w="2965" w:type="dxa"/>
            <w:tcBorders>
              <w:top w:val="nil"/>
              <w:left w:val="nil"/>
              <w:bottom w:val="nil"/>
              <w:right w:val="nil"/>
            </w:tcBorders>
          </w:tcPr>
          <w:p w14:paraId="66693129" w14:textId="77777777" w:rsidR="00FC0D5F" w:rsidRDefault="00000000">
            <w:pPr>
              <w:spacing w:after="0" w:line="259" w:lineRule="auto"/>
              <w:ind w:left="0" w:right="250"/>
              <w:jc w:val="right"/>
            </w:pPr>
            <w:r>
              <w:t>Datum účinnosti</w:t>
            </w:r>
          </w:p>
        </w:tc>
        <w:tc>
          <w:tcPr>
            <w:tcW w:w="1190" w:type="dxa"/>
            <w:tcBorders>
              <w:top w:val="nil"/>
              <w:left w:val="nil"/>
              <w:bottom w:val="nil"/>
              <w:right w:val="nil"/>
            </w:tcBorders>
          </w:tcPr>
          <w:p w14:paraId="6C8FD77F" w14:textId="77777777" w:rsidR="00FC0D5F" w:rsidRDefault="00000000">
            <w:pPr>
              <w:spacing w:after="0" w:line="259" w:lineRule="auto"/>
              <w:ind w:left="0" w:right="10"/>
              <w:jc w:val="right"/>
            </w:pPr>
            <w:r>
              <w:rPr>
                <w:sz w:val="14"/>
              </w:rPr>
              <w:t>Pojistné*</w:t>
            </w:r>
          </w:p>
        </w:tc>
      </w:tr>
      <w:tr w:rsidR="00FC0D5F" w14:paraId="17E4FA91" w14:textId="77777777">
        <w:trPr>
          <w:trHeight w:val="304"/>
        </w:trPr>
        <w:tc>
          <w:tcPr>
            <w:tcW w:w="5192" w:type="dxa"/>
            <w:tcBorders>
              <w:top w:val="nil"/>
              <w:left w:val="nil"/>
              <w:bottom w:val="nil"/>
              <w:right w:val="nil"/>
            </w:tcBorders>
          </w:tcPr>
          <w:p w14:paraId="0A984065" w14:textId="77777777" w:rsidR="00FC0D5F" w:rsidRDefault="00000000">
            <w:pPr>
              <w:spacing w:after="0" w:line="259" w:lineRule="auto"/>
              <w:ind w:left="653"/>
            </w:pPr>
            <w:r>
              <w:t>Živelni pojištěni</w:t>
            </w:r>
          </w:p>
        </w:tc>
        <w:tc>
          <w:tcPr>
            <w:tcW w:w="2965" w:type="dxa"/>
            <w:tcBorders>
              <w:top w:val="nil"/>
              <w:left w:val="nil"/>
              <w:bottom w:val="nil"/>
              <w:right w:val="nil"/>
            </w:tcBorders>
          </w:tcPr>
          <w:p w14:paraId="0DEB25FB" w14:textId="77777777" w:rsidR="00FC0D5F" w:rsidRDefault="00000000">
            <w:pPr>
              <w:spacing w:after="0" w:line="259" w:lineRule="auto"/>
              <w:ind w:left="1900"/>
            </w:pPr>
            <w:r>
              <w:t>01.06.2024</w:t>
            </w:r>
          </w:p>
        </w:tc>
        <w:tc>
          <w:tcPr>
            <w:tcW w:w="1190" w:type="dxa"/>
            <w:tcBorders>
              <w:top w:val="nil"/>
              <w:left w:val="nil"/>
              <w:bottom w:val="nil"/>
              <w:right w:val="nil"/>
            </w:tcBorders>
          </w:tcPr>
          <w:p w14:paraId="111CC602" w14:textId="77777777" w:rsidR="00FC0D5F" w:rsidRDefault="00000000">
            <w:pPr>
              <w:spacing w:after="0" w:line="259" w:lineRule="auto"/>
              <w:ind w:left="0"/>
              <w:jc w:val="right"/>
            </w:pPr>
            <w:r>
              <w:t>e 328 Kč</w:t>
            </w:r>
          </w:p>
        </w:tc>
      </w:tr>
      <w:tr w:rsidR="00FC0D5F" w14:paraId="443C831C" w14:textId="77777777">
        <w:trPr>
          <w:trHeight w:val="327"/>
        </w:trPr>
        <w:tc>
          <w:tcPr>
            <w:tcW w:w="5192" w:type="dxa"/>
            <w:tcBorders>
              <w:top w:val="nil"/>
              <w:left w:val="nil"/>
              <w:bottom w:val="nil"/>
              <w:right w:val="nil"/>
            </w:tcBorders>
          </w:tcPr>
          <w:p w14:paraId="466D5D39" w14:textId="77777777" w:rsidR="00FC0D5F" w:rsidRDefault="00000000">
            <w:pPr>
              <w:tabs>
                <w:tab w:val="center" w:pos="1622"/>
              </w:tabs>
              <w:spacing w:after="0" w:line="259" w:lineRule="auto"/>
              <w:ind w:left="0"/>
            </w:pPr>
            <w:r>
              <w:lastRenderedPageBreak/>
              <w:t>2</w:t>
            </w:r>
            <w:r>
              <w:tab/>
              <w:t>Pojištění odcizeni movitých věci</w:t>
            </w:r>
          </w:p>
        </w:tc>
        <w:tc>
          <w:tcPr>
            <w:tcW w:w="2965" w:type="dxa"/>
            <w:tcBorders>
              <w:top w:val="nil"/>
              <w:left w:val="nil"/>
              <w:bottom w:val="nil"/>
              <w:right w:val="nil"/>
            </w:tcBorders>
          </w:tcPr>
          <w:p w14:paraId="6C9E37A9" w14:textId="77777777" w:rsidR="00FC0D5F" w:rsidRDefault="00000000">
            <w:pPr>
              <w:spacing w:after="0" w:line="259" w:lineRule="auto"/>
              <w:ind w:left="1900"/>
            </w:pPr>
            <w:r>
              <w:t>01.06.2024</w:t>
            </w:r>
          </w:p>
        </w:tc>
        <w:tc>
          <w:tcPr>
            <w:tcW w:w="1190" w:type="dxa"/>
            <w:tcBorders>
              <w:top w:val="nil"/>
              <w:left w:val="nil"/>
              <w:bottom w:val="nil"/>
              <w:right w:val="nil"/>
            </w:tcBorders>
            <w:vAlign w:val="center"/>
          </w:tcPr>
          <w:p w14:paraId="0CCA3413" w14:textId="77777777" w:rsidR="00FC0D5F" w:rsidRDefault="00000000">
            <w:pPr>
              <w:spacing w:after="0" w:line="259" w:lineRule="auto"/>
              <w:ind w:left="0"/>
              <w:jc w:val="right"/>
            </w:pPr>
            <w:r>
              <w:t>1 603 Kč</w:t>
            </w:r>
          </w:p>
        </w:tc>
      </w:tr>
      <w:tr w:rsidR="00FC0D5F" w14:paraId="74956749" w14:textId="77777777">
        <w:trPr>
          <w:trHeight w:val="327"/>
        </w:trPr>
        <w:tc>
          <w:tcPr>
            <w:tcW w:w="5192" w:type="dxa"/>
            <w:tcBorders>
              <w:top w:val="nil"/>
              <w:left w:val="nil"/>
              <w:bottom w:val="nil"/>
              <w:right w:val="nil"/>
            </w:tcBorders>
          </w:tcPr>
          <w:p w14:paraId="607EAA94" w14:textId="77777777" w:rsidR="00FC0D5F" w:rsidRDefault="00000000">
            <w:pPr>
              <w:tabs>
                <w:tab w:val="center" w:pos="1267"/>
              </w:tabs>
              <w:spacing w:after="0" w:line="259" w:lineRule="auto"/>
              <w:ind w:left="0"/>
            </w:pPr>
            <w:r>
              <w:rPr>
                <w:sz w:val="14"/>
              </w:rPr>
              <w:t>3</w:t>
            </w:r>
            <w:r>
              <w:rPr>
                <w:sz w:val="14"/>
              </w:rPr>
              <w:tab/>
              <w:t>Pojištěni elektroniky</w:t>
            </w:r>
          </w:p>
        </w:tc>
        <w:tc>
          <w:tcPr>
            <w:tcW w:w="2965" w:type="dxa"/>
            <w:tcBorders>
              <w:top w:val="nil"/>
              <w:left w:val="nil"/>
              <w:bottom w:val="nil"/>
              <w:right w:val="nil"/>
            </w:tcBorders>
          </w:tcPr>
          <w:p w14:paraId="7662CEB2" w14:textId="77777777" w:rsidR="00FC0D5F" w:rsidRDefault="00000000">
            <w:pPr>
              <w:spacing w:after="0" w:line="259" w:lineRule="auto"/>
              <w:ind w:left="1900"/>
            </w:pPr>
            <w:r>
              <w:t>01.06.2024</w:t>
            </w:r>
          </w:p>
        </w:tc>
        <w:tc>
          <w:tcPr>
            <w:tcW w:w="1190" w:type="dxa"/>
            <w:tcBorders>
              <w:top w:val="nil"/>
              <w:left w:val="nil"/>
              <w:bottom w:val="nil"/>
              <w:right w:val="nil"/>
            </w:tcBorders>
            <w:vAlign w:val="center"/>
          </w:tcPr>
          <w:p w14:paraId="47A08830" w14:textId="77777777" w:rsidR="00FC0D5F" w:rsidRDefault="00000000">
            <w:pPr>
              <w:spacing w:after="0" w:line="259" w:lineRule="auto"/>
              <w:ind w:left="0"/>
              <w:jc w:val="right"/>
            </w:pPr>
            <w:r>
              <w:t>1 363 Kč</w:t>
            </w:r>
          </w:p>
        </w:tc>
      </w:tr>
      <w:tr w:rsidR="00FC0D5F" w14:paraId="5C1F3567" w14:textId="77777777">
        <w:trPr>
          <w:trHeight w:val="239"/>
        </w:trPr>
        <w:tc>
          <w:tcPr>
            <w:tcW w:w="5192" w:type="dxa"/>
            <w:tcBorders>
              <w:top w:val="nil"/>
              <w:left w:val="nil"/>
              <w:bottom w:val="nil"/>
              <w:right w:val="nil"/>
            </w:tcBorders>
            <w:vAlign w:val="bottom"/>
          </w:tcPr>
          <w:p w14:paraId="22A85129" w14:textId="77777777" w:rsidR="00FC0D5F" w:rsidRDefault="00000000">
            <w:pPr>
              <w:tabs>
                <w:tab w:val="center" w:pos="1583"/>
              </w:tabs>
              <w:spacing w:after="0" w:line="259" w:lineRule="auto"/>
              <w:ind w:left="0"/>
            </w:pPr>
            <w:r>
              <w:t>4</w:t>
            </w:r>
            <w:r>
              <w:tab/>
              <w:t>Pojištěni obecné odpovědnosti</w:t>
            </w:r>
          </w:p>
        </w:tc>
        <w:tc>
          <w:tcPr>
            <w:tcW w:w="2965" w:type="dxa"/>
            <w:tcBorders>
              <w:top w:val="nil"/>
              <w:left w:val="nil"/>
              <w:bottom w:val="nil"/>
              <w:right w:val="nil"/>
            </w:tcBorders>
          </w:tcPr>
          <w:p w14:paraId="2E3E4C44" w14:textId="77777777" w:rsidR="00FC0D5F" w:rsidRDefault="00000000">
            <w:pPr>
              <w:spacing w:after="0" w:line="259" w:lineRule="auto"/>
              <w:ind w:left="0" w:right="393"/>
              <w:jc w:val="right"/>
            </w:pPr>
            <w:r>
              <w:t>.06.2024</w:t>
            </w:r>
          </w:p>
        </w:tc>
        <w:tc>
          <w:tcPr>
            <w:tcW w:w="1190" w:type="dxa"/>
            <w:tcBorders>
              <w:top w:val="nil"/>
              <w:left w:val="nil"/>
              <w:bottom w:val="nil"/>
              <w:right w:val="nil"/>
            </w:tcBorders>
          </w:tcPr>
          <w:p w14:paraId="2700934A" w14:textId="77777777" w:rsidR="00FC0D5F" w:rsidRDefault="00000000">
            <w:pPr>
              <w:spacing w:after="0" w:line="259" w:lineRule="auto"/>
              <w:ind w:left="0"/>
              <w:jc w:val="right"/>
            </w:pPr>
            <w:r>
              <w:t>1 964 Kč</w:t>
            </w:r>
          </w:p>
        </w:tc>
      </w:tr>
    </w:tbl>
    <w:p w14:paraId="3450A11C" w14:textId="77777777" w:rsidR="00FC0D5F" w:rsidRDefault="00000000">
      <w:pPr>
        <w:spacing w:after="131"/>
        <w:ind w:left="100" w:right="182"/>
      </w:pPr>
      <w:r>
        <w:t>• Pojistné po zaokrouhleni, slevách / phrážkách dle Vyúčtováni pojistného.</w:t>
      </w:r>
    </w:p>
    <w:tbl>
      <w:tblPr>
        <w:tblStyle w:val="TableGrid"/>
        <w:tblpPr w:vertAnchor="text" w:tblpX="8378" w:tblpY="-138"/>
        <w:tblOverlap w:val="never"/>
        <w:tblW w:w="1651" w:type="dxa"/>
        <w:tblInd w:w="0" w:type="dxa"/>
        <w:tblCellMar>
          <w:top w:w="80" w:type="dxa"/>
          <w:left w:w="115" w:type="dxa"/>
          <w:right w:w="115" w:type="dxa"/>
        </w:tblCellMar>
        <w:tblLook w:val="04A0" w:firstRow="1" w:lastRow="0" w:firstColumn="1" w:lastColumn="0" w:noHBand="0" w:noVBand="1"/>
      </w:tblPr>
      <w:tblGrid>
        <w:gridCol w:w="1651"/>
      </w:tblGrid>
      <w:tr w:rsidR="00FC0D5F" w14:paraId="3245FD59" w14:textId="77777777">
        <w:trPr>
          <w:trHeight w:val="288"/>
        </w:trPr>
        <w:tc>
          <w:tcPr>
            <w:tcW w:w="1651" w:type="dxa"/>
            <w:tcBorders>
              <w:top w:val="single" w:sz="2" w:space="0" w:color="000000"/>
              <w:left w:val="single" w:sz="2" w:space="0" w:color="000000"/>
              <w:bottom w:val="single" w:sz="2" w:space="0" w:color="000000"/>
              <w:right w:val="single" w:sz="2" w:space="0" w:color="000000"/>
            </w:tcBorders>
          </w:tcPr>
          <w:p w14:paraId="14419035" w14:textId="77777777" w:rsidR="00FC0D5F" w:rsidRDefault="00000000">
            <w:pPr>
              <w:spacing w:after="0" w:line="259" w:lineRule="auto"/>
              <w:ind w:left="10"/>
              <w:jc w:val="center"/>
            </w:pPr>
            <w:r>
              <w:rPr>
                <w:sz w:val="18"/>
              </w:rPr>
              <w:t>13 258 Kč</w:t>
            </w:r>
          </w:p>
        </w:tc>
      </w:tr>
    </w:tbl>
    <w:p w14:paraId="42150CBC" w14:textId="77777777" w:rsidR="00FC0D5F" w:rsidRDefault="00000000">
      <w:pPr>
        <w:spacing w:after="57"/>
        <w:ind w:left="787" w:right="182"/>
      </w:pPr>
      <w:r>
        <w:t>Celkové roční pojistné</w:t>
      </w:r>
    </w:p>
    <w:p w14:paraId="3C965420" w14:textId="77777777" w:rsidR="00FC0D5F" w:rsidRDefault="00000000">
      <w:pPr>
        <w:spacing w:after="3"/>
        <w:ind w:left="144" w:hanging="10"/>
      </w:pPr>
      <w:r>
        <w:rPr>
          <w:sz w:val="14"/>
        </w:rPr>
        <w:t>Pojistník se zavazuje ponechat tuto pojistnou smlouvu v platnosti minimálně 5 let a za to je mu poskytnuta sleva na pojistném ve Wši 15,00 %.</w:t>
      </w:r>
    </w:p>
    <w:p w14:paraId="6E262291" w14:textId="77777777" w:rsidR="00FC0D5F" w:rsidRDefault="00000000">
      <w:pPr>
        <w:spacing w:after="85"/>
        <w:ind w:left="100" w:right="182"/>
      </w:pPr>
      <w:r>
        <w:t>Pokud pojistník svými úkony nebo porušením povinnosti způsobi zánik pojistné smlouvy dřive než 31.05.2029, zavazuje se uhradit částku odpovidajici Oši poskytnuté slevy za dobu trváni pojištěni od 01.06.2024.</w:t>
      </w:r>
    </w:p>
    <w:p w14:paraId="480917CD" w14:textId="77777777" w:rsidR="00FC0D5F" w:rsidRDefault="00000000">
      <w:pPr>
        <w:spacing w:after="261"/>
        <w:ind w:left="100" w:right="182"/>
      </w:pPr>
      <w:r>
        <w:t>Není-li dále ujednáno jinak, ujednává se, Že pokud pojistná částka předmětu pojištěni v době pojistné události neni nižši o vice jak 15 procent než jeho pojistná hodnota, pojišťovna pro tento předmět neuplatni podpojištěni ve smyslu S 2854 zákona č. 89/2012 Sb., není-li dále ujednáno jinak.</w:t>
      </w:r>
    </w:p>
    <w:p w14:paraId="1FE2E885" w14:textId="77777777" w:rsidR="00FC0D5F" w:rsidRDefault="00000000">
      <w:pPr>
        <w:spacing w:after="459"/>
        <w:ind w:left="100" w:right="182"/>
      </w:pPr>
      <w:r>
        <w:t>Obecná ujednání a výluky</w:t>
      </w:r>
    </w:p>
    <w:p w14:paraId="5EFEF002" w14:textId="77777777" w:rsidR="00FC0D5F" w:rsidRDefault="00000000">
      <w:pPr>
        <w:spacing w:after="0" w:line="259" w:lineRule="auto"/>
        <w:ind w:left="0" w:right="77"/>
        <w:jc w:val="right"/>
      </w:pPr>
      <w:r>
        <w:rPr>
          <w:sz w:val="18"/>
        </w:rPr>
        <w:t>B</w:t>
      </w:r>
    </w:p>
    <w:p w14:paraId="754A77AE" w14:textId="77777777" w:rsidR="00FC0D5F" w:rsidRDefault="00000000">
      <w:pPr>
        <w:spacing w:after="49" w:line="259" w:lineRule="auto"/>
        <w:ind w:left="48" w:right="-307"/>
      </w:pPr>
      <w:r>
        <w:rPr>
          <w:noProof/>
          <w:sz w:val="22"/>
        </w:rPr>
        <mc:AlternateContent>
          <mc:Choice Requires="wpg">
            <w:drawing>
              <wp:inline distT="0" distB="0" distL="0" distR="0" wp14:anchorId="085F8A26" wp14:editId="54439C09">
                <wp:extent cx="6642407" cy="6097"/>
                <wp:effectExtent l="0" t="0" r="0" b="0"/>
                <wp:docPr id="97126" name="Group 97126"/>
                <wp:cNvGraphicFramePr/>
                <a:graphic xmlns:a="http://schemas.openxmlformats.org/drawingml/2006/main">
                  <a:graphicData uri="http://schemas.microsoft.com/office/word/2010/wordprocessingGroup">
                    <wpg:wgp>
                      <wpg:cNvGrpSpPr/>
                      <wpg:grpSpPr>
                        <a:xfrm>
                          <a:off x="0" y="0"/>
                          <a:ext cx="6642407" cy="6097"/>
                          <a:chOff x="0" y="0"/>
                          <a:chExt cx="6642407" cy="6097"/>
                        </a:xfrm>
                      </wpg:grpSpPr>
                      <wps:wsp>
                        <wps:cNvPr id="97125" name="Shape 97125"/>
                        <wps:cNvSpPr/>
                        <wps:spPr>
                          <a:xfrm>
                            <a:off x="0" y="0"/>
                            <a:ext cx="6642407" cy="6097"/>
                          </a:xfrm>
                          <a:custGeom>
                            <a:avLst/>
                            <a:gdLst/>
                            <a:ahLst/>
                            <a:cxnLst/>
                            <a:rect l="0" t="0" r="0" b="0"/>
                            <a:pathLst>
                              <a:path w="6642407" h="6097">
                                <a:moveTo>
                                  <a:pt x="0" y="3049"/>
                                </a:moveTo>
                                <a:lnTo>
                                  <a:pt x="664240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7126" style="width:523.024pt;height:0.480042pt;mso-position-horizontal-relative:char;mso-position-vertical-relative:line" coordsize="66424,60">
                <v:shape id="Shape 97125" style="position:absolute;width:66424;height:60;left:0;top:0;" coordsize="6642407,6097" path="m0,3049l6642407,3049">
                  <v:stroke weight="0.480042pt" endcap="flat" joinstyle="miter" miterlimit="1" on="true" color="#000000"/>
                  <v:fill on="false" color="#000000"/>
                </v:shape>
              </v:group>
            </w:pict>
          </mc:Fallback>
        </mc:AlternateContent>
      </w:r>
    </w:p>
    <w:p w14:paraId="44DE5130" w14:textId="77777777" w:rsidR="00FC0D5F" w:rsidRDefault="00000000">
      <w:pPr>
        <w:tabs>
          <w:tab w:val="center" w:pos="5859"/>
          <w:tab w:val="center" w:pos="8589"/>
          <w:tab w:val="right" w:pos="10201"/>
        </w:tabs>
        <w:spacing w:after="3"/>
        <w:ind w:left="-5"/>
      </w:pPr>
      <w:r>
        <w:rPr>
          <w:sz w:val="14"/>
        </w:rPr>
        <w:t xml:space="preserve">Generali Česká pcjiStovna a.s., Spálená 75/16, Nové Méstc, 110 OO Praha 1 Ito: 452 72 </w:t>
      </w:r>
      <w:r>
        <w:rPr>
          <w:sz w:val="14"/>
        </w:rPr>
        <w:tab/>
        <w:t xml:space="preserve">DC: CZ699001273, je zapsaná v </w:t>
      </w:r>
      <w:r>
        <w:rPr>
          <w:sz w:val="14"/>
        </w:rPr>
        <w:tab/>
        <w:t xml:space="preserve">vedeném Mestskýrn soudem v </w:t>
      </w:r>
      <w:r>
        <w:rPr>
          <w:sz w:val="14"/>
        </w:rPr>
        <w:tab/>
        <w:t>zn.</w:t>
      </w:r>
    </w:p>
    <w:p w14:paraId="1FDD6566" w14:textId="77777777" w:rsidR="00FC0D5F" w:rsidRDefault="00000000">
      <w:pPr>
        <w:tabs>
          <w:tab w:val="center" w:pos="4462"/>
          <w:tab w:val="center" w:pos="6180"/>
          <w:tab w:val="center" w:pos="8637"/>
        </w:tabs>
        <w:spacing w:after="3"/>
        <w:ind w:left="-5"/>
      </w:pPr>
      <w:r>
        <w:rPr>
          <w:sz w:val="14"/>
        </w:rPr>
        <w:t xml:space="preserve">B 1464. Člen skupiny Generali. zapsané italském registru pojišrcvacich </w:t>
      </w:r>
      <w:r>
        <w:rPr>
          <w:sz w:val="14"/>
        </w:rPr>
        <w:tab/>
        <w:t xml:space="preserve">vedeném </w:t>
      </w:r>
      <w:r>
        <w:rPr>
          <w:sz w:val="14"/>
        </w:rPr>
        <w:tab/>
        <w:t xml:space="preserve">Čislem 026. Kontaktni údaje: P. </w:t>
      </w:r>
      <w:r>
        <w:rPr>
          <w:sz w:val="14"/>
        </w:rPr>
        <w:tab/>
        <w:t>659 OS Brno, www.generaliceske.cz</w:t>
      </w:r>
    </w:p>
    <w:p w14:paraId="0B87AE0F" w14:textId="77777777" w:rsidR="00FC0D5F" w:rsidRDefault="00000000">
      <w:pPr>
        <w:pStyle w:val="Nadpis2"/>
        <w:spacing w:before="0"/>
        <w:ind w:left="101"/>
      </w:pPr>
      <w:r>
        <w:t>Přehled pojištění</w:t>
      </w:r>
    </w:p>
    <w:p w14:paraId="6F2D2B2C" w14:textId="77777777" w:rsidR="00FC0D5F" w:rsidRDefault="00000000">
      <w:pPr>
        <w:spacing w:after="0" w:line="259" w:lineRule="auto"/>
        <w:ind w:left="101" w:hanging="10"/>
      </w:pPr>
      <w:r>
        <w:rPr>
          <w:sz w:val="18"/>
        </w:rPr>
        <w:t>Výluka z pojištěni týkajici se nakažlivých nemoci</w:t>
      </w:r>
    </w:p>
    <w:p w14:paraId="32DE19E4" w14:textId="77777777" w:rsidR="00FC0D5F" w:rsidRDefault="00000000">
      <w:pPr>
        <w:spacing w:line="216" w:lineRule="auto"/>
        <w:ind w:left="81" w:right="311" w:hanging="10"/>
        <w:jc w:val="both"/>
      </w:pPr>
      <w:r>
        <w:t>Ujednává se, žo pro Živelni pojištěni, Pojištěni odcizeni movitých věci, Pojištěni elektroniky se Všeobecné pojistné podminky pro pojištěni majetku a Odpovědnosti VPPMO-P-02/2020, A. Společná ustanoveni, článek 3 Obecné výluky z pojištěni dopliuji o následujici výluku: Pojištěni Se nevztahuje na jakékoliv Škody, újmy a finančni ztráty vzniklé z příčiny nebo v souvislosti: s nakažlivou nemoci nebo se skutečnou Či domnělou hrozbou Či strachem z ni, nebo s nakažlivou nemoci a s tím spojený zásah státni či úředni moci, zejména co do nařízeni zavřít provozy a provozovny z důvodu omezeni nebo zastaveni šířeni takové nakažlivé nemoci, nebo kombinaci výše uvedeného.</w:t>
      </w:r>
    </w:p>
    <w:p w14:paraId="0D9410AE" w14:textId="77777777" w:rsidR="00FC0D5F" w:rsidRDefault="00000000">
      <w:pPr>
        <w:ind w:left="321" w:right="643" w:hanging="221"/>
      </w:pPr>
      <w:r>
        <w:t>Za nakažlivou nemoc se pro tyto účely považuje jakákoli nemoc, která se může přenášet jakoukoli látkou nebo činidlem z organismu na organismus, kde: látka nebo činidlo zahrnují mimo jiné viry, bakterie, parazity, nebo jiný organismus nebo jeho variaci, Živou i neživou:</w:t>
      </w:r>
    </w:p>
    <w:p w14:paraId="04509651" w14:textId="77777777" w:rsidR="00FC0D5F" w:rsidRDefault="00000000">
      <w:pPr>
        <w:spacing w:line="216" w:lineRule="auto"/>
        <w:ind w:left="317" w:right="250" w:hanging="10"/>
        <w:jc w:val="both"/>
      </w:pPr>
      <w:r>
        <w:t>přimý i nepřimý způsob přenosu zahrnuje mimo jiné přenos vzduchem, tělními tekutinami, přenos přes rúzné povrchy nebo předměty, přenos pevným, kapalným nebo plynným skupenstvím nebo přenos mezi organismy; nemoc, látka nebo činidlo mohou způsobit škodu na zdravi nebo ohroženi lidského zdravi a lidského blaha, nebo mohou způsobit či vyvolat škodu, poškozeni nebo znehodnoceni majetku, nebo ztrátu jeho obchodovatelnosti, prodejnosti. Či ztrátu jeho užiti.</w:t>
      </w:r>
    </w:p>
    <w:p w14:paraId="22A35042" w14:textId="77777777" w:rsidR="00FC0D5F" w:rsidRDefault="00000000">
      <w:pPr>
        <w:ind w:left="100" w:right="182"/>
      </w:pPr>
      <w:r>
        <w:t>Uzemni výluka</w:t>
      </w:r>
    </w:p>
    <w:p w14:paraId="6E4ABB9B" w14:textId="77777777" w:rsidR="00FC0D5F" w:rsidRDefault="00000000">
      <w:pPr>
        <w:ind w:left="100" w:right="182"/>
      </w:pPr>
      <w:r>
        <w:t>Pojištěni se nevztahuje a z pojištěni nevzniká právo na jakékoliv plněni Či nárok v jakékoli souvislosti:</w:t>
      </w:r>
    </w:p>
    <w:p w14:paraId="440C1C06" w14:textId="77777777" w:rsidR="00FC0D5F" w:rsidRDefault="00000000">
      <w:pPr>
        <w:numPr>
          <w:ilvl w:val="0"/>
          <w:numId w:val="1"/>
        </w:numPr>
        <w:ind w:right="235" w:hanging="163"/>
      </w:pPr>
      <w:r>
        <w:t>se Škodní/pojistnou událostí, k niž dojde na území následujících státú/regionú: Bělorusko, Irán, Korejská lidové demokratická republika, Kuba s americkým prvkem, Ruská federace, Sýrie. Venezuela, Krymský region, Doněcký region. Chersonský region, Luhanský region a Záporožský region (dále jen „země s úplným embargemS).</w:t>
      </w:r>
    </w:p>
    <w:p w14:paraId="1F9BEF9E" w14:textId="77777777" w:rsidR="00FC0D5F" w:rsidRDefault="00000000">
      <w:pPr>
        <w:ind w:left="250" w:right="182"/>
      </w:pPr>
      <w:r>
        <w:t>Vice informaci naleznete na webu pojišťovny www.generaliceska.cz/sankce-zemi-osob.</w:t>
      </w:r>
    </w:p>
    <w:p w14:paraId="3C444748" w14:textId="77777777" w:rsidR="00FC0D5F" w:rsidRDefault="00000000">
      <w:pPr>
        <w:numPr>
          <w:ilvl w:val="0"/>
          <w:numId w:val="1"/>
        </w:numPr>
        <w:spacing w:after="37"/>
        <w:ind w:right="235" w:hanging="163"/>
      </w:pPr>
      <w:r>
        <w:t>s jakoukoliv činnosti, která přímo Či nepřímo souvisi s vládou země s úplným embargem nebo právnickými osobami se sídlem v zemi s úplným embargem, jakož i fyzickými nebo právnickými osobami, které Se nacházejí na území země s úplným embargem, připadně maji výše jmenovaní z této činnosti prospěch.</w:t>
      </w:r>
    </w:p>
    <w:p w14:paraId="226F688E" w14:textId="77777777" w:rsidR="00FC0D5F" w:rsidRDefault="00000000">
      <w:pPr>
        <w:spacing w:after="62"/>
        <w:ind w:left="100" w:right="182"/>
      </w:pPr>
      <w:r>
        <w:t>Územím se vždy rozumí územi zemi s úplným embargem vč. jejich vnitřních a pobřežních vod, pňlehlých zón a výlučných ekonomických zón.</w:t>
      </w:r>
    </w:p>
    <w:p w14:paraId="270AC96F" w14:textId="77777777" w:rsidR="00FC0D5F" w:rsidRDefault="00000000">
      <w:pPr>
        <w:spacing w:after="73" w:line="216" w:lineRule="auto"/>
        <w:ind w:left="81" w:right="739" w:hanging="10"/>
        <w:jc w:val="both"/>
      </w:pPr>
      <w:r>
        <w:t>Americký prvek (US nexus) pro účely tohoto ujednání zahrnuje obchodní připady s možným uplatněním jurisdikce USA, např. z důvodu zapojeni společnosti registrované v USA (Či jeji zahraniční pobočky), občana USAnebo fyzické osoby s pobytem v USA (rezidenta v USA), finančniho systému USA, banky USA. amerických dolarů (USD) nebo zboži pocházejícího z USA.</w:t>
      </w:r>
    </w:p>
    <w:p w14:paraId="63DE637D" w14:textId="77777777" w:rsidR="00FC0D5F" w:rsidRDefault="00000000">
      <w:pPr>
        <w:ind w:left="100" w:right="182"/>
      </w:pPr>
      <w:r>
        <w:t>Od této výluky je možné se odchýlit pouze, pokud se k tomu pojišťovna předem písemně zaváže.</w:t>
      </w:r>
    </w:p>
    <w:tbl>
      <w:tblPr>
        <w:tblStyle w:val="TableGrid"/>
        <w:tblW w:w="10067" w:type="dxa"/>
        <w:tblInd w:w="10" w:type="dxa"/>
        <w:tblCellMar>
          <w:top w:w="40" w:type="dxa"/>
          <w:left w:w="77" w:type="dxa"/>
          <w:right w:w="86" w:type="dxa"/>
        </w:tblCellMar>
        <w:tblLook w:val="04A0" w:firstRow="1" w:lastRow="0" w:firstColumn="1" w:lastColumn="0" w:noHBand="0" w:noVBand="1"/>
      </w:tblPr>
      <w:tblGrid>
        <w:gridCol w:w="10067"/>
      </w:tblGrid>
      <w:tr w:rsidR="00FC0D5F" w14:paraId="7200811F" w14:textId="77777777">
        <w:trPr>
          <w:trHeight w:val="739"/>
        </w:trPr>
        <w:tc>
          <w:tcPr>
            <w:tcW w:w="10067" w:type="dxa"/>
            <w:tcBorders>
              <w:top w:val="single" w:sz="2" w:space="0" w:color="000000"/>
              <w:left w:val="single" w:sz="2" w:space="0" w:color="000000"/>
              <w:bottom w:val="single" w:sz="2" w:space="0" w:color="000000"/>
              <w:right w:val="single" w:sz="2" w:space="0" w:color="000000"/>
            </w:tcBorders>
          </w:tcPr>
          <w:p w14:paraId="659BAD24" w14:textId="77777777" w:rsidR="00FC0D5F" w:rsidRDefault="00000000">
            <w:pPr>
              <w:tabs>
                <w:tab w:val="center" w:pos="8469"/>
                <w:tab w:val="right" w:pos="9904"/>
              </w:tabs>
              <w:spacing w:after="0" w:line="259" w:lineRule="auto"/>
              <w:ind w:left="0"/>
            </w:pPr>
            <w:r>
              <w:rPr>
                <w:sz w:val="24"/>
              </w:rPr>
              <w:t>1. ŽIVELNÍ POJIŠTĚN</w:t>
            </w:r>
            <w:r>
              <w:rPr>
                <w:sz w:val="24"/>
              </w:rPr>
              <w:tab/>
              <w:t xml:space="preserve">Kód </w:t>
            </w:r>
            <w:r>
              <w:rPr>
                <w:sz w:val="24"/>
              </w:rPr>
              <w:tab/>
              <w:t>MDZ 01 /2</w:t>
            </w:r>
          </w:p>
          <w:p w14:paraId="204E2C26" w14:textId="77777777" w:rsidR="00FC0D5F" w:rsidRDefault="00000000">
            <w:pPr>
              <w:spacing w:after="0" w:line="259" w:lineRule="auto"/>
              <w:ind w:left="0"/>
            </w:pPr>
            <w:r>
              <w:t>Pojištěni živelní se řídi Všeobecnými pojistnými podminkami pro pojištěni majetku a odpovědnosti VPPMO-P-02,/2020 (dále jen VPPMO-P), Doplňkovými pojistnými podminkami pro pojištěni movitých věci DPPMP-P-02/2020 (dále jen DPPMP-P) a ujednáními této pojistné smlouvy.</w:t>
            </w:r>
          </w:p>
        </w:tc>
      </w:tr>
      <w:tr w:rsidR="00FC0D5F" w14:paraId="1E6EC713" w14:textId="77777777">
        <w:trPr>
          <w:trHeight w:val="1584"/>
        </w:trPr>
        <w:tc>
          <w:tcPr>
            <w:tcW w:w="10067" w:type="dxa"/>
            <w:tcBorders>
              <w:top w:val="single" w:sz="2" w:space="0" w:color="000000"/>
              <w:left w:val="single" w:sz="2" w:space="0" w:color="000000"/>
              <w:bottom w:val="single" w:sz="2" w:space="0" w:color="000000"/>
              <w:right w:val="single" w:sz="2" w:space="0" w:color="000000"/>
            </w:tcBorders>
          </w:tcPr>
          <w:p w14:paraId="186681DE" w14:textId="77777777" w:rsidR="00FC0D5F" w:rsidRDefault="00000000">
            <w:pPr>
              <w:numPr>
                <w:ilvl w:val="0"/>
                <w:numId w:val="3"/>
              </w:numPr>
              <w:spacing w:after="123" w:line="259" w:lineRule="auto"/>
              <w:ind w:right="5758" w:hanging="221"/>
            </w:pPr>
            <w:r>
              <w:t>1. Odpovědi pojistníka na dotazy pojišťovny</w:t>
            </w:r>
          </w:p>
          <w:tbl>
            <w:tblPr>
              <w:tblStyle w:val="TableGrid"/>
              <w:tblpPr w:vertAnchor="text" w:tblpX="8628" w:tblpY="-119"/>
              <w:tblOverlap w:val="never"/>
              <w:tblW w:w="1353" w:type="dxa"/>
              <w:tblInd w:w="0" w:type="dxa"/>
              <w:tblCellMar>
                <w:top w:w="80" w:type="dxa"/>
                <w:left w:w="96" w:type="dxa"/>
                <w:right w:w="115" w:type="dxa"/>
              </w:tblCellMar>
              <w:tblLook w:val="04A0" w:firstRow="1" w:lastRow="0" w:firstColumn="1" w:lastColumn="0" w:noHBand="0" w:noVBand="1"/>
            </w:tblPr>
            <w:tblGrid>
              <w:gridCol w:w="1353"/>
            </w:tblGrid>
            <w:tr w:rsidR="00FC0D5F" w14:paraId="643B680D" w14:textId="77777777">
              <w:trPr>
                <w:trHeight w:val="282"/>
              </w:trPr>
              <w:tc>
                <w:tcPr>
                  <w:tcW w:w="1353" w:type="dxa"/>
                  <w:tcBorders>
                    <w:top w:val="single" w:sz="2" w:space="0" w:color="000000"/>
                    <w:left w:val="single" w:sz="2" w:space="0" w:color="000000"/>
                    <w:bottom w:val="single" w:sz="2" w:space="0" w:color="000000"/>
                    <w:right w:val="single" w:sz="2" w:space="0" w:color="000000"/>
                  </w:tcBorders>
                </w:tcPr>
                <w:p w14:paraId="2F90E203" w14:textId="77777777" w:rsidR="00FC0D5F" w:rsidRDefault="00000000">
                  <w:pPr>
                    <w:spacing w:after="0" w:line="259" w:lineRule="auto"/>
                    <w:ind w:left="0"/>
                  </w:pPr>
                  <w:r>
                    <w:rPr>
                      <w:sz w:val="20"/>
                    </w:rPr>
                    <w:t>NE</w:t>
                  </w:r>
                </w:p>
              </w:tc>
            </w:tr>
          </w:tbl>
          <w:p w14:paraId="5613A831" w14:textId="77777777" w:rsidR="00FC0D5F" w:rsidRDefault="00000000">
            <w:pPr>
              <w:spacing w:after="46" w:line="259" w:lineRule="auto"/>
              <w:ind w:left="221"/>
            </w:pPr>
            <w:r>
              <w:t>Bylo některé z pojišťovaných mist pojištěni postiženo povodni nebo záplavou vice než 1 x v posledních IO letech?</w:t>
            </w:r>
          </w:p>
          <w:tbl>
            <w:tblPr>
              <w:tblStyle w:val="TableGrid"/>
              <w:tblpPr w:vertAnchor="text" w:tblpX="8637" w:tblpY="-38"/>
              <w:tblOverlap w:val="never"/>
              <w:tblW w:w="1344" w:type="dxa"/>
              <w:tblInd w:w="0" w:type="dxa"/>
              <w:tblCellMar>
                <w:top w:w="77" w:type="dxa"/>
                <w:left w:w="86" w:type="dxa"/>
                <w:right w:w="115" w:type="dxa"/>
              </w:tblCellMar>
              <w:tblLook w:val="04A0" w:firstRow="1" w:lastRow="0" w:firstColumn="1" w:lastColumn="0" w:noHBand="0" w:noVBand="1"/>
            </w:tblPr>
            <w:tblGrid>
              <w:gridCol w:w="1344"/>
            </w:tblGrid>
            <w:tr w:rsidR="00FC0D5F" w14:paraId="6362E14A" w14:textId="77777777">
              <w:trPr>
                <w:trHeight w:val="284"/>
              </w:trPr>
              <w:tc>
                <w:tcPr>
                  <w:tcW w:w="1344" w:type="dxa"/>
                  <w:tcBorders>
                    <w:top w:val="single" w:sz="2" w:space="0" w:color="000000"/>
                    <w:left w:val="single" w:sz="2" w:space="0" w:color="000000"/>
                    <w:bottom w:val="single" w:sz="2" w:space="0" w:color="000000"/>
                    <w:right w:val="single" w:sz="2" w:space="0" w:color="000000"/>
                  </w:tcBorders>
                </w:tcPr>
                <w:p w14:paraId="4B28481A" w14:textId="77777777" w:rsidR="00FC0D5F" w:rsidRDefault="00000000">
                  <w:pPr>
                    <w:spacing w:after="0" w:line="259" w:lineRule="auto"/>
                    <w:ind w:left="0"/>
                  </w:pPr>
                  <w:r>
                    <w:rPr>
                      <w:sz w:val="20"/>
                    </w:rPr>
                    <w:t>NE</w:t>
                  </w:r>
                </w:p>
              </w:tc>
            </w:tr>
          </w:tbl>
          <w:p w14:paraId="6369B789" w14:textId="77777777" w:rsidR="00FC0D5F" w:rsidRDefault="00000000">
            <w:pPr>
              <w:numPr>
                <w:ilvl w:val="0"/>
                <w:numId w:val="3"/>
              </w:numPr>
              <w:spacing w:after="165" w:line="216" w:lineRule="auto"/>
              <w:ind w:right="5758" w:hanging="221"/>
            </w:pPr>
            <w:r>
              <w:t>Je některý z předmětů pojištěni Či jeho součásti poškozen? Pokud ANO, uvedte popis věci.</w:t>
            </w:r>
          </w:p>
          <w:tbl>
            <w:tblPr>
              <w:tblStyle w:val="TableGrid"/>
              <w:tblpPr w:vertAnchor="text" w:tblpX="8637" w:tblpY="-38"/>
              <w:tblOverlap w:val="never"/>
              <w:tblW w:w="1344" w:type="dxa"/>
              <w:tblInd w:w="0" w:type="dxa"/>
              <w:tblCellMar>
                <w:top w:w="77" w:type="dxa"/>
                <w:left w:w="86" w:type="dxa"/>
                <w:right w:w="115" w:type="dxa"/>
              </w:tblCellMar>
              <w:tblLook w:val="04A0" w:firstRow="1" w:lastRow="0" w:firstColumn="1" w:lastColumn="0" w:noHBand="0" w:noVBand="1"/>
            </w:tblPr>
            <w:tblGrid>
              <w:gridCol w:w="1344"/>
            </w:tblGrid>
            <w:tr w:rsidR="00FC0D5F" w14:paraId="111EB7CF" w14:textId="77777777">
              <w:trPr>
                <w:trHeight w:val="278"/>
              </w:trPr>
              <w:tc>
                <w:tcPr>
                  <w:tcW w:w="1344" w:type="dxa"/>
                  <w:tcBorders>
                    <w:top w:val="single" w:sz="2" w:space="0" w:color="000000"/>
                    <w:left w:val="single" w:sz="2" w:space="0" w:color="000000"/>
                    <w:bottom w:val="single" w:sz="2" w:space="0" w:color="000000"/>
                    <w:right w:val="single" w:sz="2" w:space="0" w:color="000000"/>
                  </w:tcBorders>
                </w:tcPr>
                <w:p w14:paraId="69B2F2EF" w14:textId="77777777" w:rsidR="00FC0D5F" w:rsidRDefault="00000000">
                  <w:pPr>
                    <w:spacing w:after="0" w:line="259" w:lineRule="auto"/>
                    <w:ind w:left="0"/>
                  </w:pPr>
                  <w:r>
                    <w:rPr>
                      <w:sz w:val="20"/>
                    </w:rPr>
                    <w:t>NE</w:t>
                  </w:r>
                </w:p>
              </w:tc>
            </w:tr>
          </w:tbl>
          <w:p w14:paraId="627E32C6" w14:textId="77777777" w:rsidR="00FC0D5F" w:rsidRDefault="00000000">
            <w:pPr>
              <w:numPr>
                <w:ilvl w:val="0"/>
                <w:numId w:val="3"/>
              </w:numPr>
              <w:spacing w:after="0" w:line="259" w:lineRule="auto"/>
              <w:ind w:right="5758" w:hanging="221"/>
            </w:pPr>
            <w:r>
              <w:t>Jsou pojišťované věci pojištěny jiným pojištěním? pokud ANO, uveďte popis věci a pojišťovnu.</w:t>
            </w:r>
          </w:p>
        </w:tc>
      </w:tr>
      <w:tr w:rsidR="00FC0D5F" w14:paraId="61EFB549" w14:textId="77777777">
        <w:trPr>
          <w:trHeight w:val="868"/>
        </w:trPr>
        <w:tc>
          <w:tcPr>
            <w:tcW w:w="10067" w:type="dxa"/>
            <w:tcBorders>
              <w:top w:val="single" w:sz="2" w:space="0" w:color="000000"/>
              <w:left w:val="single" w:sz="2" w:space="0" w:color="000000"/>
              <w:bottom w:val="single" w:sz="2" w:space="0" w:color="000000"/>
              <w:right w:val="single" w:sz="2" w:space="0" w:color="000000"/>
            </w:tcBorders>
          </w:tcPr>
          <w:p w14:paraId="1AD7E205" w14:textId="77777777" w:rsidR="00FC0D5F" w:rsidRDefault="00000000">
            <w:pPr>
              <w:spacing w:after="10" w:line="259" w:lineRule="auto"/>
              <w:ind w:left="0"/>
            </w:pPr>
            <w:r>
              <w:t>1. 2. Předmět pojištění, pojistné Částky</w:t>
            </w:r>
          </w:p>
          <w:p w14:paraId="6706A38B" w14:textId="77777777" w:rsidR="00FC0D5F" w:rsidRDefault="00000000">
            <w:pPr>
              <w:spacing w:after="9" w:line="259" w:lineRule="auto"/>
              <w:ind w:left="0"/>
            </w:pPr>
            <w:r>
              <w:t>Pojištěni pod jednotlivými položkami (Pol. Č.) se sjednává pro pojistná nebezpečí uvedená v tabulce níže.</w:t>
            </w:r>
          </w:p>
          <w:p w14:paraId="04BD0183" w14:textId="77777777" w:rsidR="00FC0D5F" w:rsidRDefault="00000000">
            <w:pPr>
              <w:spacing w:after="0" w:line="259" w:lineRule="auto"/>
              <w:ind w:left="0"/>
            </w:pPr>
            <w:r>
              <w:t>Pokud je u příslušné položky uvedeno pojištěni prvního rizika, je částka ve sloupci "P0jistná částka I Limit 1. rizika- limitem plněni prvního rizika.</w:t>
            </w:r>
          </w:p>
        </w:tc>
      </w:tr>
      <w:tr w:rsidR="00FC0D5F" w14:paraId="37AF137F" w14:textId="77777777">
        <w:trPr>
          <w:trHeight w:val="1911"/>
        </w:trPr>
        <w:tc>
          <w:tcPr>
            <w:tcW w:w="10067" w:type="dxa"/>
            <w:tcBorders>
              <w:top w:val="single" w:sz="2" w:space="0" w:color="000000"/>
              <w:left w:val="single" w:sz="2" w:space="0" w:color="000000"/>
              <w:bottom w:val="single" w:sz="2" w:space="0" w:color="000000"/>
              <w:right w:val="single" w:sz="2" w:space="0" w:color="000000"/>
            </w:tcBorders>
          </w:tcPr>
          <w:p w14:paraId="440AA249" w14:textId="77777777" w:rsidR="00FC0D5F" w:rsidRDefault="00000000">
            <w:pPr>
              <w:spacing w:after="0" w:line="259" w:lineRule="auto"/>
              <w:ind w:left="96"/>
            </w:pPr>
            <w:r>
              <w:lastRenderedPageBreak/>
              <w:t>pojištěni movitých věci</w:t>
            </w:r>
          </w:p>
          <w:p w14:paraId="6700B285" w14:textId="77777777" w:rsidR="00FC0D5F" w:rsidRDefault="00000000">
            <w:pPr>
              <w:spacing w:after="67" w:line="259" w:lineRule="auto"/>
              <w:ind w:left="86"/>
            </w:pPr>
            <w:r>
              <w:rPr>
                <w:noProof/>
              </w:rPr>
              <w:drawing>
                <wp:inline distT="0" distB="0" distL="0" distR="0" wp14:anchorId="40C5E301" wp14:editId="02A2801F">
                  <wp:extent cx="6179267" cy="280443"/>
                  <wp:effectExtent l="0" t="0" r="0" b="0"/>
                  <wp:docPr id="97128" name="Picture 97128"/>
                  <wp:cNvGraphicFramePr/>
                  <a:graphic xmlns:a="http://schemas.openxmlformats.org/drawingml/2006/main">
                    <a:graphicData uri="http://schemas.openxmlformats.org/drawingml/2006/picture">
                      <pic:pic xmlns:pic="http://schemas.openxmlformats.org/drawingml/2006/picture">
                        <pic:nvPicPr>
                          <pic:cNvPr id="97128" name="Picture 97128"/>
                          <pic:cNvPicPr/>
                        </pic:nvPicPr>
                        <pic:blipFill>
                          <a:blip r:embed="rId29"/>
                          <a:stretch>
                            <a:fillRect/>
                          </a:stretch>
                        </pic:blipFill>
                        <pic:spPr>
                          <a:xfrm>
                            <a:off x="0" y="0"/>
                            <a:ext cx="6179267" cy="280443"/>
                          </a:xfrm>
                          <a:prstGeom prst="rect">
                            <a:avLst/>
                          </a:prstGeom>
                        </pic:spPr>
                      </pic:pic>
                    </a:graphicData>
                  </a:graphic>
                </wp:inline>
              </w:drawing>
            </w:r>
          </w:p>
          <w:p w14:paraId="20CD76A7" w14:textId="77777777" w:rsidR="00FC0D5F" w:rsidRDefault="00000000">
            <w:pPr>
              <w:spacing w:after="0" w:line="259" w:lineRule="auto"/>
              <w:ind w:left="1084"/>
            </w:pPr>
            <w:r>
              <w:t>Hmotné movité věci, jejich soubory a soubor cizich věci movitých po právu užívaných, kromě věci uvedených v článku</w:t>
            </w:r>
          </w:p>
          <w:p w14:paraId="054DB273" w14:textId="77777777" w:rsidR="00FC0D5F" w:rsidRDefault="00000000">
            <w:pPr>
              <w:spacing w:after="177" w:line="216" w:lineRule="auto"/>
              <w:ind w:left="1075" w:right="96" w:hanging="902"/>
            </w:pPr>
            <w:r>
              <w:t>MOl</w:t>
            </w:r>
            <w:r>
              <w:tab/>
              <w:t>4 000 000 Kč 4 DPPMP.p.</w:t>
            </w:r>
          </w:p>
          <w:p w14:paraId="10C387B9" w14:textId="77777777" w:rsidR="00FC0D5F" w:rsidRDefault="00000000">
            <w:pPr>
              <w:tabs>
                <w:tab w:val="center" w:pos="259"/>
                <w:tab w:val="center" w:pos="561"/>
                <w:tab w:val="center" w:pos="4544"/>
              </w:tabs>
              <w:spacing w:after="0" w:line="259" w:lineRule="auto"/>
              <w:ind w:left="0"/>
            </w:pPr>
            <w:r>
              <w:tab/>
            </w:r>
            <w:r>
              <w:rPr>
                <w:noProof/>
              </w:rPr>
              <w:drawing>
                <wp:inline distT="0" distB="0" distL="0" distR="0" wp14:anchorId="2F19E82D" wp14:editId="0FECC1B2">
                  <wp:extent cx="12188" cy="6097"/>
                  <wp:effectExtent l="0" t="0" r="0" b="0"/>
                  <wp:docPr id="9975" name="Picture 9975"/>
                  <wp:cNvGraphicFramePr/>
                  <a:graphic xmlns:a="http://schemas.openxmlformats.org/drawingml/2006/main">
                    <a:graphicData uri="http://schemas.openxmlformats.org/drawingml/2006/picture">
                      <pic:pic xmlns:pic="http://schemas.openxmlformats.org/drawingml/2006/picture">
                        <pic:nvPicPr>
                          <pic:cNvPr id="9975" name="Picture 9975"/>
                          <pic:cNvPicPr/>
                        </pic:nvPicPr>
                        <pic:blipFill>
                          <a:blip r:embed="rId30"/>
                          <a:stretch>
                            <a:fillRect/>
                          </a:stretch>
                        </pic:blipFill>
                        <pic:spPr>
                          <a:xfrm>
                            <a:off x="0" y="0"/>
                            <a:ext cx="12188" cy="6097"/>
                          </a:xfrm>
                          <a:prstGeom prst="rect">
                            <a:avLst/>
                          </a:prstGeom>
                        </pic:spPr>
                      </pic:pic>
                    </a:graphicData>
                  </a:graphic>
                </wp:inline>
              </w:drawing>
            </w:r>
            <w:r>
              <w:tab/>
            </w:r>
            <w:r>
              <w:rPr>
                <w:noProof/>
              </w:rPr>
              <w:drawing>
                <wp:inline distT="0" distB="0" distL="0" distR="0" wp14:anchorId="08CF8EC0" wp14:editId="1DA4215C">
                  <wp:extent cx="6094" cy="6097"/>
                  <wp:effectExtent l="0" t="0" r="0" b="0"/>
                  <wp:docPr id="9976" name="Picture 9976"/>
                  <wp:cNvGraphicFramePr/>
                  <a:graphic xmlns:a="http://schemas.openxmlformats.org/drawingml/2006/main">
                    <a:graphicData uri="http://schemas.openxmlformats.org/drawingml/2006/picture">
                      <pic:pic xmlns:pic="http://schemas.openxmlformats.org/drawingml/2006/picture">
                        <pic:nvPicPr>
                          <pic:cNvPr id="9976" name="Picture 9976"/>
                          <pic:cNvPicPr/>
                        </pic:nvPicPr>
                        <pic:blipFill>
                          <a:blip r:embed="rId31"/>
                          <a:stretch>
                            <a:fillRect/>
                          </a:stretch>
                        </pic:blipFill>
                        <pic:spPr>
                          <a:xfrm>
                            <a:off x="0" y="0"/>
                            <a:ext cx="6094" cy="6097"/>
                          </a:xfrm>
                          <a:prstGeom prst="rect">
                            <a:avLst/>
                          </a:prstGeom>
                        </pic:spPr>
                      </pic:pic>
                    </a:graphicData>
                  </a:graphic>
                </wp:inline>
              </w:drawing>
            </w:r>
            <w:r>
              <w:tab/>
              <w:t>Věci kulturni a historické hodnoty, umělecká dila a sbírky Ujednává se, Že pojištěni sjednané pod touto položkou se</w:t>
            </w:r>
          </w:p>
          <w:p w14:paraId="383A828C" w14:textId="77777777" w:rsidR="00FC0D5F" w:rsidRDefault="00000000">
            <w:pPr>
              <w:spacing w:after="0" w:line="259" w:lineRule="auto"/>
              <w:ind w:left="1075" w:right="10" w:hanging="902"/>
            </w:pPr>
            <w:r>
              <w:t>M02</w:t>
            </w:r>
            <w:r>
              <w:tab/>
              <w:t>nevztahuje na věci nebo sbírky, za které by bylo možné reálně získat prodejem 'OŠŠi Částku jak 500.000,-KČ. Pojištění</w:t>
            </w:r>
            <w:r>
              <w:tab/>
              <w:t>500 000 Kč se sjednává jako pojištěni praního rizika.</w:t>
            </w:r>
            <w:r>
              <w:tab/>
            </w:r>
            <w:r>
              <w:rPr>
                <w:noProof/>
              </w:rPr>
              <w:drawing>
                <wp:inline distT="0" distB="0" distL="0" distR="0" wp14:anchorId="3CA09672" wp14:editId="77B86CF3">
                  <wp:extent cx="6094" cy="6097"/>
                  <wp:effectExtent l="0" t="0" r="0" b="0"/>
                  <wp:docPr id="9978" name="Picture 9978"/>
                  <wp:cNvGraphicFramePr/>
                  <a:graphic xmlns:a="http://schemas.openxmlformats.org/drawingml/2006/main">
                    <a:graphicData uri="http://schemas.openxmlformats.org/drawingml/2006/picture">
                      <pic:pic xmlns:pic="http://schemas.openxmlformats.org/drawingml/2006/picture">
                        <pic:nvPicPr>
                          <pic:cNvPr id="9978" name="Picture 9978"/>
                          <pic:cNvPicPr/>
                        </pic:nvPicPr>
                        <pic:blipFill>
                          <a:blip r:embed="rId32"/>
                          <a:stretch>
                            <a:fillRect/>
                          </a:stretch>
                        </pic:blipFill>
                        <pic:spPr>
                          <a:xfrm>
                            <a:off x="0" y="0"/>
                            <a:ext cx="6094" cy="6097"/>
                          </a:xfrm>
                          <a:prstGeom prst="rect">
                            <a:avLst/>
                          </a:prstGeom>
                        </pic:spPr>
                      </pic:pic>
                    </a:graphicData>
                  </a:graphic>
                </wp:inline>
              </w:drawing>
            </w:r>
            <w:r>
              <w:tab/>
            </w:r>
            <w:r>
              <w:rPr>
                <w:noProof/>
              </w:rPr>
              <w:drawing>
                <wp:inline distT="0" distB="0" distL="0" distR="0" wp14:anchorId="7938A8CD" wp14:editId="0DB0AA80">
                  <wp:extent cx="12188" cy="6097"/>
                  <wp:effectExtent l="0" t="0" r="0" b="0"/>
                  <wp:docPr id="9979" name="Picture 9979"/>
                  <wp:cNvGraphicFramePr/>
                  <a:graphic xmlns:a="http://schemas.openxmlformats.org/drawingml/2006/main">
                    <a:graphicData uri="http://schemas.openxmlformats.org/drawingml/2006/picture">
                      <pic:pic xmlns:pic="http://schemas.openxmlformats.org/drawingml/2006/picture">
                        <pic:nvPicPr>
                          <pic:cNvPr id="9979" name="Picture 9979"/>
                          <pic:cNvPicPr/>
                        </pic:nvPicPr>
                        <pic:blipFill>
                          <a:blip r:embed="rId33"/>
                          <a:stretch>
                            <a:fillRect/>
                          </a:stretch>
                        </pic:blipFill>
                        <pic:spPr>
                          <a:xfrm>
                            <a:off x="0" y="0"/>
                            <a:ext cx="12188" cy="6097"/>
                          </a:xfrm>
                          <a:prstGeom prst="rect">
                            <a:avLst/>
                          </a:prstGeom>
                        </pic:spPr>
                      </pic:pic>
                    </a:graphicData>
                  </a:graphic>
                </wp:inline>
              </w:drawing>
            </w:r>
            <w:r>
              <w:tab/>
            </w:r>
            <w:r>
              <w:rPr>
                <w:noProof/>
              </w:rPr>
              <w:drawing>
                <wp:inline distT="0" distB="0" distL="0" distR="0" wp14:anchorId="4D89A4E0" wp14:editId="3486FDF1">
                  <wp:extent cx="12188" cy="6097"/>
                  <wp:effectExtent l="0" t="0" r="0" b="0"/>
                  <wp:docPr id="9977" name="Picture 9977"/>
                  <wp:cNvGraphicFramePr/>
                  <a:graphic xmlns:a="http://schemas.openxmlformats.org/drawingml/2006/main">
                    <a:graphicData uri="http://schemas.openxmlformats.org/drawingml/2006/picture">
                      <pic:pic xmlns:pic="http://schemas.openxmlformats.org/drawingml/2006/picture">
                        <pic:nvPicPr>
                          <pic:cNvPr id="9977" name="Picture 9977"/>
                          <pic:cNvPicPr/>
                        </pic:nvPicPr>
                        <pic:blipFill>
                          <a:blip r:embed="rId34"/>
                          <a:stretch>
                            <a:fillRect/>
                          </a:stretch>
                        </pic:blipFill>
                        <pic:spPr>
                          <a:xfrm>
                            <a:off x="0" y="0"/>
                            <a:ext cx="12188" cy="6097"/>
                          </a:xfrm>
                          <a:prstGeom prst="rect">
                            <a:avLst/>
                          </a:prstGeom>
                        </pic:spPr>
                      </pic:pic>
                    </a:graphicData>
                  </a:graphic>
                </wp:inline>
              </w:drawing>
            </w:r>
          </w:p>
        </w:tc>
      </w:tr>
      <w:tr w:rsidR="00FC0D5F" w14:paraId="253F2B74" w14:textId="77777777">
        <w:trPr>
          <w:trHeight w:val="1037"/>
        </w:trPr>
        <w:tc>
          <w:tcPr>
            <w:tcW w:w="10067" w:type="dxa"/>
            <w:tcBorders>
              <w:top w:val="single" w:sz="2" w:space="0" w:color="000000"/>
              <w:left w:val="single" w:sz="2" w:space="0" w:color="000000"/>
              <w:bottom w:val="single" w:sz="2" w:space="0" w:color="000000"/>
              <w:right w:val="single" w:sz="2" w:space="0" w:color="000000"/>
            </w:tcBorders>
          </w:tcPr>
          <w:p w14:paraId="528BB26C" w14:textId="77777777" w:rsidR="00FC0D5F" w:rsidRDefault="00000000">
            <w:pPr>
              <w:spacing w:after="86" w:line="259" w:lineRule="auto"/>
              <w:ind w:left="86"/>
            </w:pPr>
            <w:r>
              <w:rPr>
                <w:sz w:val="18"/>
              </w:rPr>
              <w:t>Pojištěni nákladú</w:t>
            </w:r>
          </w:p>
          <w:p w14:paraId="5448B76B" w14:textId="77777777" w:rsidR="00FC0D5F" w:rsidRDefault="00000000">
            <w:pPr>
              <w:spacing w:after="0" w:line="259" w:lineRule="auto"/>
              <w:ind w:left="0" w:right="163"/>
              <w:jc w:val="right"/>
            </w:pPr>
            <w:r>
              <w:rPr>
                <w:noProof/>
              </w:rPr>
              <w:drawing>
                <wp:anchor distT="0" distB="0" distL="114300" distR="114300" simplePos="0" relativeHeight="251659264" behindDoc="0" locked="0" layoutInCell="1" allowOverlap="0" wp14:anchorId="39C8D4DA" wp14:editId="689A81EA">
                  <wp:simplePos x="0" y="0"/>
                  <wp:positionH relativeFrom="column">
                    <wp:posOffset>103597</wp:posOffset>
                  </wp:positionH>
                  <wp:positionV relativeFrom="paragraph">
                    <wp:posOffset>-58285</wp:posOffset>
                  </wp:positionV>
                  <wp:extent cx="5618624" cy="304829"/>
                  <wp:effectExtent l="0" t="0" r="0" b="0"/>
                  <wp:wrapSquare wrapText="bothSides"/>
                  <wp:docPr id="97130" name="Picture 97130"/>
                  <wp:cNvGraphicFramePr/>
                  <a:graphic xmlns:a="http://schemas.openxmlformats.org/drawingml/2006/main">
                    <a:graphicData uri="http://schemas.openxmlformats.org/drawingml/2006/picture">
                      <pic:pic xmlns:pic="http://schemas.openxmlformats.org/drawingml/2006/picture">
                        <pic:nvPicPr>
                          <pic:cNvPr id="97130" name="Picture 97130"/>
                          <pic:cNvPicPr/>
                        </pic:nvPicPr>
                        <pic:blipFill>
                          <a:blip r:embed="rId35"/>
                          <a:stretch>
                            <a:fillRect/>
                          </a:stretch>
                        </pic:blipFill>
                        <pic:spPr>
                          <a:xfrm>
                            <a:off x="0" y="0"/>
                            <a:ext cx="5618624" cy="304829"/>
                          </a:xfrm>
                          <a:prstGeom prst="rect">
                            <a:avLst/>
                          </a:prstGeom>
                        </pic:spPr>
                      </pic:pic>
                    </a:graphicData>
                  </a:graphic>
                </wp:anchor>
              </w:drawing>
            </w:r>
            <w:r>
              <w:rPr>
                <w:sz w:val="18"/>
              </w:rPr>
              <w:t>Limit l. rizika</w:t>
            </w:r>
          </w:p>
          <w:p w14:paraId="04B16A14" w14:textId="77777777" w:rsidR="00FC0D5F" w:rsidRDefault="00000000">
            <w:pPr>
              <w:spacing w:after="0" w:line="259" w:lineRule="auto"/>
              <w:ind w:left="86" w:right="163"/>
              <w:jc w:val="right"/>
            </w:pPr>
            <w:r>
              <w:t>500 000 Kč</w:t>
            </w:r>
          </w:p>
        </w:tc>
      </w:tr>
      <w:tr w:rsidR="00FC0D5F" w14:paraId="3940DA2B" w14:textId="77777777">
        <w:trPr>
          <w:trHeight w:val="710"/>
        </w:trPr>
        <w:tc>
          <w:tcPr>
            <w:tcW w:w="10067" w:type="dxa"/>
            <w:tcBorders>
              <w:top w:val="single" w:sz="2" w:space="0" w:color="000000"/>
              <w:left w:val="single" w:sz="2" w:space="0" w:color="000000"/>
              <w:bottom w:val="single" w:sz="2" w:space="0" w:color="000000"/>
              <w:right w:val="single" w:sz="2" w:space="0" w:color="000000"/>
            </w:tcBorders>
          </w:tcPr>
          <w:p w14:paraId="0372BEBC" w14:textId="77777777" w:rsidR="00FC0D5F" w:rsidRDefault="00000000">
            <w:pPr>
              <w:spacing w:after="0" w:line="259" w:lineRule="auto"/>
              <w:ind w:left="10"/>
            </w:pPr>
            <w:r>
              <w:t>1. 3. pojistná nebezpečí, limity a sublimity plněni, spoluúčasti</w:t>
            </w:r>
          </w:p>
          <w:p w14:paraId="640BF19C" w14:textId="77777777" w:rsidR="00FC0D5F" w:rsidRDefault="00000000">
            <w:pPr>
              <w:spacing w:after="0" w:line="259" w:lineRule="auto"/>
              <w:ind w:left="10"/>
              <w:jc w:val="both"/>
            </w:pPr>
            <w:r>
              <w:t>Ujednává se, že dále jsou sjednány limity maximálního ročního plnění (MRP) pro jednotlivá pojistná nebezpeči nebo skupiny pojistných nebezpečí sjednaných tímto pojištěnim.</w:t>
            </w:r>
          </w:p>
        </w:tc>
      </w:tr>
    </w:tbl>
    <w:p w14:paraId="07FE7E10" w14:textId="77777777" w:rsidR="00FC0D5F" w:rsidRDefault="00FC0D5F">
      <w:pPr>
        <w:sectPr w:rsidR="00FC0D5F">
          <w:footerReference w:type="even" r:id="rId36"/>
          <w:footerReference w:type="default" r:id="rId37"/>
          <w:footerReference w:type="first" r:id="rId38"/>
          <w:pgSz w:w="11900" w:h="16840"/>
          <w:pgMar w:top="250" w:right="960" w:bottom="615" w:left="739" w:header="708" w:footer="432" w:gutter="0"/>
          <w:cols w:space="708"/>
          <w:titlePg/>
        </w:sectPr>
      </w:pPr>
    </w:p>
    <w:p w14:paraId="4936E881" w14:textId="77777777" w:rsidR="00FC0D5F" w:rsidRDefault="00000000">
      <w:pPr>
        <w:tabs>
          <w:tab w:val="center" w:pos="5120"/>
          <w:tab w:val="right" w:pos="10067"/>
        </w:tabs>
        <w:spacing w:after="252"/>
        <w:ind w:left="-5"/>
      </w:pPr>
      <w:r>
        <w:rPr>
          <w:sz w:val="14"/>
        </w:rPr>
        <w:t xml:space="preserve">čislo pojistné smlouvy: </w:t>
      </w:r>
      <w:r>
        <w:rPr>
          <w:sz w:val="14"/>
        </w:rPr>
        <w:tab/>
        <w:t>ke dni: 28.06.2024</w:t>
      </w:r>
      <w:r>
        <w:rPr>
          <w:sz w:val="14"/>
        </w:rPr>
        <w:tab/>
        <w:t>2 8</w:t>
      </w:r>
    </w:p>
    <w:p w14:paraId="5A827BA5" w14:textId="77777777" w:rsidR="00FC0D5F" w:rsidRDefault="00000000">
      <w:pPr>
        <w:tabs>
          <w:tab w:val="center" w:pos="638"/>
          <w:tab w:val="center" w:pos="3023"/>
          <w:tab w:val="center" w:pos="4794"/>
          <w:tab w:val="center" w:pos="5590"/>
          <w:tab w:val="center" w:pos="8791"/>
        </w:tabs>
        <w:spacing w:after="3"/>
        <w:ind w:left="0"/>
      </w:pPr>
      <w:r>
        <w:rPr>
          <w:sz w:val="14"/>
        </w:rPr>
        <w:tab/>
        <w:t xml:space="preserve">Česká </w:t>
      </w:r>
      <w:r>
        <w:rPr>
          <w:sz w:val="14"/>
        </w:rPr>
        <w:tab/>
        <w:t xml:space="preserve">75/16. Nové Mästo. I IO OO Praha 1 </w:t>
      </w:r>
      <w:r>
        <w:rPr>
          <w:sz w:val="14"/>
        </w:rPr>
        <w:tab/>
        <w:t xml:space="preserve">956, </w:t>
      </w:r>
      <w:r>
        <w:rPr>
          <w:sz w:val="14"/>
        </w:rPr>
        <w:tab/>
        <w:t xml:space="preserve">CZ699001273. </w:t>
      </w:r>
      <w:r>
        <w:rPr>
          <w:sz w:val="14"/>
        </w:rPr>
        <w:tab/>
        <w:t xml:space="preserve">Městským soudem v </w:t>
      </w:r>
    </w:p>
    <w:p w14:paraId="5ACE6087" w14:textId="77777777" w:rsidR="00FC0D5F" w:rsidRDefault="00000000">
      <w:pPr>
        <w:tabs>
          <w:tab w:val="center" w:pos="753"/>
          <w:tab w:val="center" w:pos="2908"/>
          <w:tab w:val="center" w:pos="6871"/>
          <w:tab w:val="center" w:pos="8776"/>
        </w:tabs>
        <w:spacing w:after="3"/>
        <w:ind w:left="-5"/>
      </w:pPr>
      <w:r>
        <w:rPr>
          <w:sz w:val="14"/>
        </w:rPr>
        <w:t xml:space="preserve">B </w:t>
      </w:r>
      <w:r>
        <w:rPr>
          <w:sz w:val="14"/>
        </w:rPr>
        <w:tab/>
        <w:t xml:space="preserve">Člen skupiny </w:t>
      </w:r>
      <w:r>
        <w:rPr>
          <w:sz w:val="14"/>
        </w:rPr>
        <w:tab/>
        <w:t xml:space="preserve">v italském registru pojišťovacích </w:t>
      </w:r>
      <w:r>
        <w:rPr>
          <w:sz w:val="14"/>
        </w:rPr>
        <w:tab/>
        <w:t xml:space="preserve">P. </w:t>
      </w:r>
      <w:r>
        <w:rPr>
          <w:sz w:val="14"/>
        </w:rPr>
        <w:tab/>
        <w:t>Brno,</w:t>
      </w:r>
      <w:r>
        <w:rPr>
          <w:noProof/>
        </w:rPr>
        <w:drawing>
          <wp:inline distT="0" distB="0" distL="0" distR="0" wp14:anchorId="0A76DC3B" wp14:editId="0CEB7E55">
            <wp:extent cx="737368" cy="73159"/>
            <wp:effectExtent l="0" t="0" r="0" b="0"/>
            <wp:docPr id="97132" name="Picture 97132"/>
            <wp:cNvGraphicFramePr/>
            <a:graphic xmlns:a="http://schemas.openxmlformats.org/drawingml/2006/main">
              <a:graphicData uri="http://schemas.openxmlformats.org/drawingml/2006/picture">
                <pic:pic xmlns:pic="http://schemas.openxmlformats.org/drawingml/2006/picture">
                  <pic:nvPicPr>
                    <pic:cNvPr id="97132" name="Picture 97132"/>
                    <pic:cNvPicPr/>
                  </pic:nvPicPr>
                  <pic:blipFill>
                    <a:blip r:embed="rId39"/>
                    <a:stretch>
                      <a:fillRect/>
                    </a:stretch>
                  </pic:blipFill>
                  <pic:spPr>
                    <a:xfrm>
                      <a:off x="0" y="0"/>
                      <a:ext cx="737368" cy="73159"/>
                    </a:xfrm>
                    <a:prstGeom prst="rect">
                      <a:avLst/>
                    </a:prstGeom>
                  </pic:spPr>
                </pic:pic>
              </a:graphicData>
            </a:graphic>
          </wp:inline>
        </w:drawing>
      </w:r>
    </w:p>
    <w:p w14:paraId="3A59F0FD" w14:textId="77777777" w:rsidR="00FC0D5F" w:rsidRDefault="00FC0D5F">
      <w:pPr>
        <w:spacing w:after="0" w:line="259" w:lineRule="auto"/>
        <w:ind w:left="-749" w:right="48"/>
      </w:pPr>
    </w:p>
    <w:tbl>
      <w:tblPr>
        <w:tblStyle w:val="TableGrid"/>
        <w:tblW w:w="10061" w:type="dxa"/>
        <w:tblInd w:w="-32" w:type="dxa"/>
        <w:tblCellMar>
          <w:left w:w="32" w:type="dxa"/>
          <w:bottom w:w="86" w:type="dxa"/>
          <w:right w:w="10" w:type="dxa"/>
        </w:tblCellMar>
        <w:tblLook w:val="04A0" w:firstRow="1" w:lastRow="0" w:firstColumn="1" w:lastColumn="0" w:noHBand="0" w:noVBand="1"/>
      </w:tblPr>
      <w:tblGrid>
        <w:gridCol w:w="4146"/>
        <w:gridCol w:w="715"/>
        <w:gridCol w:w="2277"/>
        <w:gridCol w:w="2781"/>
        <w:gridCol w:w="67"/>
        <w:gridCol w:w="27"/>
        <w:gridCol w:w="80"/>
      </w:tblGrid>
      <w:tr w:rsidR="00FC0D5F" w14:paraId="5D9CF923" w14:textId="77777777">
        <w:trPr>
          <w:gridAfter w:val="1"/>
          <w:wAfter w:w="81" w:type="dxa"/>
          <w:trHeight w:val="3624"/>
        </w:trPr>
        <w:tc>
          <w:tcPr>
            <w:tcW w:w="10061" w:type="dxa"/>
            <w:gridSpan w:val="6"/>
            <w:tcBorders>
              <w:top w:val="single" w:sz="2" w:space="0" w:color="000000"/>
              <w:left w:val="single" w:sz="2" w:space="0" w:color="000000"/>
              <w:bottom w:val="single" w:sz="2" w:space="0" w:color="000000"/>
              <w:right w:val="single" w:sz="2" w:space="0" w:color="000000"/>
            </w:tcBorders>
            <w:vAlign w:val="bottom"/>
          </w:tcPr>
          <w:tbl>
            <w:tblPr>
              <w:tblStyle w:val="TableGrid"/>
              <w:tblpPr w:vertAnchor="text" w:tblpX="157" w:tblpY="-2500"/>
              <w:tblOverlap w:val="never"/>
              <w:tblW w:w="9750" w:type="dxa"/>
              <w:tblInd w:w="0" w:type="dxa"/>
              <w:tblCellMar>
                <w:top w:w="2" w:type="dxa"/>
              </w:tblCellMar>
              <w:tblLook w:val="04A0" w:firstRow="1" w:lastRow="0" w:firstColumn="1" w:lastColumn="0" w:noHBand="0" w:noVBand="1"/>
            </w:tblPr>
            <w:tblGrid>
              <w:gridCol w:w="5911"/>
              <w:gridCol w:w="1411"/>
              <w:gridCol w:w="1804"/>
              <w:gridCol w:w="624"/>
            </w:tblGrid>
            <w:tr w:rsidR="00FC0D5F" w14:paraId="11500B19" w14:textId="77777777">
              <w:trPr>
                <w:trHeight w:val="365"/>
              </w:trPr>
              <w:tc>
                <w:tcPr>
                  <w:tcW w:w="5912" w:type="dxa"/>
                  <w:tcBorders>
                    <w:top w:val="nil"/>
                    <w:left w:val="nil"/>
                    <w:bottom w:val="single" w:sz="2" w:space="0" w:color="000000"/>
                    <w:right w:val="nil"/>
                  </w:tcBorders>
                </w:tcPr>
                <w:p w14:paraId="277EDA80" w14:textId="77777777" w:rsidR="00FC0D5F" w:rsidRDefault="00000000">
                  <w:pPr>
                    <w:spacing w:after="0" w:line="259" w:lineRule="auto"/>
                    <w:ind w:left="96" w:right="2140"/>
                    <w:jc w:val="both"/>
                  </w:pPr>
                  <w:r>
                    <w:t>Požár, výbuch, přímý úder blesku, pád letadla, aerodynamický třesk. kouř (FLEXA)</w:t>
                  </w:r>
                </w:p>
              </w:tc>
              <w:tc>
                <w:tcPr>
                  <w:tcW w:w="1411" w:type="dxa"/>
                  <w:tcBorders>
                    <w:top w:val="nil"/>
                    <w:left w:val="nil"/>
                    <w:bottom w:val="single" w:sz="2" w:space="0" w:color="000000"/>
                    <w:right w:val="nil"/>
                  </w:tcBorders>
                </w:tcPr>
                <w:p w14:paraId="48912A01" w14:textId="77777777" w:rsidR="00FC0D5F" w:rsidRDefault="00000000">
                  <w:pPr>
                    <w:spacing w:after="0" w:line="259" w:lineRule="auto"/>
                    <w:ind w:left="0"/>
                  </w:pPr>
                  <w:r>
                    <w:t>1 000 Kč</w:t>
                  </w:r>
                </w:p>
              </w:tc>
              <w:tc>
                <w:tcPr>
                  <w:tcW w:w="1804" w:type="dxa"/>
                  <w:tcBorders>
                    <w:top w:val="nil"/>
                    <w:left w:val="nil"/>
                    <w:bottom w:val="single" w:sz="2" w:space="0" w:color="000000"/>
                    <w:right w:val="nil"/>
                  </w:tcBorders>
                  <w:vAlign w:val="center"/>
                </w:tcPr>
                <w:p w14:paraId="04054979" w14:textId="77777777" w:rsidR="00FC0D5F" w:rsidRDefault="00000000">
                  <w:pPr>
                    <w:spacing w:after="0" w:line="259" w:lineRule="auto"/>
                    <w:ind w:left="0"/>
                  </w:pPr>
                  <w:r>
                    <w:t>5 000 000 Kč</w:t>
                  </w:r>
                </w:p>
              </w:tc>
              <w:tc>
                <w:tcPr>
                  <w:tcW w:w="624" w:type="dxa"/>
                  <w:tcBorders>
                    <w:top w:val="nil"/>
                    <w:left w:val="nil"/>
                    <w:bottom w:val="single" w:sz="2" w:space="0" w:color="000000"/>
                    <w:right w:val="nil"/>
                  </w:tcBorders>
                  <w:vAlign w:val="center"/>
                </w:tcPr>
                <w:p w14:paraId="59E06A04" w14:textId="77777777" w:rsidR="00FC0D5F" w:rsidRDefault="00000000">
                  <w:pPr>
                    <w:spacing w:after="0" w:line="259" w:lineRule="auto"/>
                    <w:ind w:left="10"/>
                  </w:pPr>
                  <w:r>
                    <w:t>9 743 Kč</w:t>
                  </w:r>
                </w:p>
              </w:tc>
            </w:tr>
            <w:tr w:rsidR="00FC0D5F" w14:paraId="2CBD2D37" w14:textId="77777777">
              <w:trPr>
                <w:trHeight w:val="259"/>
              </w:trPr>
              <w:tc>
                <w:tcPr>
                  <w:tcW w:w="5912" w:type="dxa"/>
                  <w:tcBorders>
                    <w:top w:val="single" w:sz="2" w:space="0" w:color="000000"/>
                    <w:left w:val="nil"/>
                    <w:bottom w:val="single" w:sz="2" w:space="0" w:color="000000"/>
                    <w:right w:val="nil"/>
                  </w:tcBorders>
                </w:tcPr>
                <w:p w14:paraId="46C68A49" w14:textId="77777777" w:rsidR="00FC0D5F" w:rsidRDefault="00000000">
                  <w:pPr>
                    <w:tabs>
                      <w:tab w:val="center" w:pos="4515"/>
                    </w:tabs>
                    <w:spacing w:after="0" w:line="259" w:lineRule="auto"/>
                    <w:ind w:left="0"/>
                  </w:pPr>
                  <w:r>
                    <w:rPr>
                      <w:sz w:val="14"/>
                    </w:rPr>
                    <w:t>Vichřice, krupobití</w:t>
                  </w:r>
                  <w:r>
                    <w:rPr>
                      <w:sz w:val="14"/>
                    </w:rPr>
                    <w:tab/>
                  </w:r>
                  <w:r>
                    <w:rPr>
                      <w:noProof/>
                    </w:rPr>
                    <w:drawing>
                      <wp:inline distT="0" distB="0" distL="0" distR="0" wp14:anchorId="415A2D83" wp14:editId="3B90E1FE">
                        <wp:extent cx="664241" cy="121932"/>
                        <wp:effectExtent l="0" t="0" r="0" b="0"/>
                        <wp:docPr id="17121" name="Picture 17121"/>
                        <wp:cNvGraphicFramePr/>
                        <a:graphic xmlns:a="http://schemas.openxmlformats.org/drawingml/2006/main">
                          <a:graphicData uri="http://schemas.openxmlformats.org/drawingml/2006/picture">
                            <pic:pic xmlns:pic="http://schemas.openxmlformats.org/drawingml/2006/picture">
                              <pic:nvPicPr>
                                <pic:cNvPr id="17121" name="Picture 17121"/>
                                <pic:cNvPicPr/>
                              </pic:nvPicPr>
                              <pic:blipFill>
                                <a:blip r:embed="rId40"/>
                                <a:stretch>
                                  <a:fillRect/>
                                </a:stretch>
                              </pic:blipFill>
                              <pic:spPr>
                                <a:xfrm>
                                  <a:off x="0" y="0"/>
                                  <a:ext cx="664241" cy="121932"/>
                                </a:xfrm>
                                <a:prstGeom prst="rect">
                                  <a:avLst/>
                                </a:prstGeom>
                              </pic:spPr>
                            </pic:pic>
                          </a:graphicData>
                        </a:graphic>
                      </wp:inline>
                    </w:drawing>
                  </w:r>
                </w:p>
              </w:tc>
              <w:tc>
                <w:tcPr>
                  <w:tcW w:w="1411" w:type="dxa"/>
                  <w:tcBorders>
                    <w:top w:val="single" w:sz="2" w:space="0" w:color="000000"/>
                    <w:left w:val="nil"/>
                    <w:bottom w:val="single" w:sz="2" w:space="0" w:color="000000"/>
                    <w:right w:val="nil"/>
                  </w:tcBorders>
                </w:tcPr>
                <w:p w14:paraId="49B3E1F1" w14:textId="77777777" w:rsidR="00FC0D5F" w:rsidRDefault="00000000">
                  <w:pPr>
                    <w:spacing w:after="0" w:line="259" w:lineRule="auto"/>
                    <w:ind w:left="10"/>
                  </w:pPr>
                  <w:r>
                    <w:rPr>
                      <w:sz w:val="12"/>
                    </w:rPr>
                    <w:t>1 COO Kč</w:t>
                  </w:r>
                </w:p>
              </w:tc>
              <w:tc>
                <w:tcPr>
                  <w:tcW w:w="1804" w:type="dxa"/>
                  <w:tcBorders>
                    <w:top w:val="single" w:sz="2" w:space="0" w:color="000000"/>
                    <w:left w:val="nil"/>
                    <w:bottom w:val="single" w:sz="2" w:space="0" w:color="000000"/>
                    <w:right w:val="nil"/>
                  </w:tcBorders>
                </w:tcPr>
                <w:p w14:paraId="14EFC913" w14:textId="77777777" w:rsidR="00FC0D5F" w:rsidRDefault="00000000">
                  <w:pPr>
                    <w:tabs>
                      <w:tab w:val="right" w:pos="1804"/>
                    </w:tabs>
                    <w:spacing w:after="0" w:line="259" w:lineRule="auto"/>
                    <w:ind w:left="0"/>
                  </w:pPr>
                  <w:r>
                    <w:t>5 000 000 Kč</w:t>
                  </w:r>
                  <w:r>
                    <w:tab/>
                  </w:r>
                  <w:r>
                    <w:rPr>
                      <w:noProof/>
                    </w:rPr>
                    <w:drawing>
                      <wp:inline distT="0" distB="0" distL="0" distR="0" wp14:anchorId="403A9A3A" wp14:editId="233B6B74">
                        <wp:extent cx="493610" cy="128028"/>
                        <wp:effectExtent l="0" t="0" r="0" b="0"/>
                        <wp:docPr id="16966" name="Picture 16966"/>
                        <wp:cNvGraphicFramePr/>
                        <a:graphic xmlns:a="http://schemas.openxmlformats.org/drawingml/2006/main">
                          <a:graphicData uri="http://schemas.openxmlformats.org/drawingml/2006/picture">
                            <pic:pic xmlns:pic="http://schemas.openxmlformats.org/drawingml/2006/picture">
                              <pic:nvPicPr>
                                <pic:cNvPr id="16966" name="Picture 16966"/>
                                <pic:cNvPicPr/>
                              </pic:nvPicPr>
                              <pic:blipFill>
                                <a:blip r:embed="rId41"/>
                                <a:stretch>
                                  <a:fillRect/>
                                </a:stretch>
                              </pic:blipFill>
                              <pic:spPr>
                                <a:xfrm>
                                  <a:off x="0" y="0"/>
                                  <a:ext cx="493610" cy="128028"/>
                                </a:xfrm>
                                <a:prstGeom prst="rect">
                                  <a:avLst/>
                                </a:prstGeom>
                              </pic:spPr>
                            </pic:pic>
                          </a:graphicData>
                        </a:graphic>
                      </wp:inline>
                    </w:drawing>
                  </w:r>
                </w:p>
              </w:tc>
              <w:tc>
                <w:tcPr>
                  <w:tcW w:w="624" w:type="dxa"/>
                  <w:tcBorders>
                    <w:top w:val="single" w:sz="2" w:space="0" w:color="000000"/>
                    <w:left w:val="nil"/>
                    <w:bottom w:val="single" w:sz="2" w:space="0" w:color="000000"/>
                    <w:right w:val="nil"/>
                  </w:tcBorders>
                </w:tcPr>
                <w:p w14:paraId="4E018E4E" w14:textId="77777777" w:rsidR="00FC0D5F" w:rsidRDefault="00000000">
                  <w:pPr>
                    <w:spacing w:after="0" w:line="259" w:lineRule="auto"/>
                    <w:ind w:left="10"/>
                  </w:pPr>
                  <w:r>
                    <w:t>1 006 Kč</w:t>
                  </w:r>
                </w:p>
              </w:tc>
            </w:tr>
            <w:tr w:rsidR="00FC0D5F" w14:paraId="1B748E26" w14:textId="77777777">
              <w:trPr>
                <w:trHeight w:val="265"/>
              </w:trPr>
              <w:tc>
                <w:tcPr>
                  <w:tcW w:w="5912" w:type="dxa"/>
                  <w:tcBorders>
                    <w:top w:val="single" w:sz="2" w:space="0" w:color="000000"/>
                    <w:left w:val="nil"/>
                    <w:bottom w:val="single" w:sz="2" w:space="0" w:color="000000"/>
                    <w:right w:val="nil"/>
                  </w:tcBorders>
                </w:tcPr>
                <w:p w14:paraId="707C5984" w14:textId="77777777" w:rsidR="00FC0D5F" w:rsidRDefault="00000000">
                  <w:pPr>
                    <w:tabs>
                      <w:tab w:val="center" w:pos="5230"/>
                    </w:tabs>
                    <w:spacing w:after="0" w:line="259" w:lineRule="auto"/>
                    <w:ind w:left="0"/>
                  </w:pPr>
                  <w:r>
                    <w:t>Zemětřesení</w:t>
                  </w:r>
                  <w:r>
                    <w:tab/>
                  </w:r>
                  <w:r>
                    <w:rPr>
                      <w:noProof/>
                    </w:rPr>
                    <w:drawing>
                      <wp:inline distT="0" distB="0" distL="0" distR="0" wp14:anchorId="39960673" wp14:editId="4B82444A">
                        <wp:extent cx="450952" cy="103642"/>
                        <wp:effectExtent l="0" t="0" r="0" b="0"/>
                        <wp:docPr id="17148" name="Picture 17148"/>
                        <wp:cNvGraphicFramePr/>
                        <a:graphic xmlns:a="http://schemas.openxmlformats.org/drawingml/2006/main">
                          <a:graphicData uri="http://schemas.openxmlformats.org/drawingml/2006/picture">
                            <pic:pic xmlns:pic="http://schemas.openxmlformats.org/drawingml/2006/picture">
                              <pic:nvPicPr>
                                <pic:cNvPr id="17148" name="Picture 17148"/>
                                <pic:cNvPicPr/>
                              </pic:nvPicPr>
                              <pic:blipFill>
                                <a:blip r:embed="rId42"/>
                                <a:stretch>
                                  <a:fillRect/>
                                </a:stretch>
                              </pic:blipFill>
                              <pic:spPr>
                                <a:xfrm>
                                  <a:off x="0" y="0"/>
                                  <a:ext cx="450952" cy="103642"/>
                                </a:xfrm>
                                <a:prstGeom prst="rect">
                                  <a:avLst/>
                                </a:prstGeom>
                              </pic:spPr>
                            </pic:pic>
                          </a:graphicData>
                        </a:graphic>
                      </wp:inline>
                    </w:drawing>
                  </w:r>
                </w:p>
              </w:tc>
              <w:tc>
                <w:tcPr>
                  <w:tcW w:w="1411" w:type="dxa"/>
                  <w:tcBorders>
                    <w:top w:val="single" w:sz="2" w:space="0" w:color="000000"/>
                    <w:left w:val="nil"/>
                    <w:bottom w:val="single" w:sz="2" w:space="0" w:color="000000"/>
                    <w:right w:val="nil"/>
                  </w:tcBorders>
                </w:tcPr>
                <w:p w14:paraId="6D83022E" w14:textId="77777777" w:rsidR="00FC0D5F" w:rsidRDefault="00000000">
                  <w:pPr>
                    <w:spacing w:after="0" w:line="259" w:lineRule="auto"/>
                    <w:ind w:left="0"/>
                  </w:pPr>
                  <w:r>
                    <w:t>1 000 Kč</w:t>
                  </w:r>
                </w:p>
              </w:tc>
              <w:tc>
                <w:tcPr>
                  <w:tcW w:w="1804" w:type="dxa"/>
                  <w:tcBorders>
                    <w:top w:val="single" w:sz="2" w:space="0" w:color="000000"/>
                    <w:left w:val="nil"/>
                    <w:bottom w:val="single" w:sz="2" w:space="0" w:color="000000"/>
                    <w:right w:val="nil"/>
                  </w:tcBorders>
                </w:tcPr>
                <w:p w14:paraId="55F787D6" w14:textId="77777777" w:rsidR="00FC0D5F" w:rsidRDefault="00000000">
                  <w:pPr>
                    <w:spacing w:after="0" w:line="259" w:lineRule="auto"/>
                    <w:ind w:left="0"/>
                  </w:pPr>
                  <w:r>
                    <w:t>5 000 000 Kč</w:t>
                  </w:r>
                </w:p>
              </w:tc>
              <w:tc>
                <w:tcPr>
                  <w:tcW w:w="624" w:type="dxa"/>
                  <w:tcBorders>
                    <w:top w:val="single" w:sz="2" w:space="0" w:color="000000"/>
                    <w:left w:val="nil"/>
                    <w:bottom w:val="single" w:sz="2" w:space="0" w:color="000000"/>
                    <w:right w:val="nil"/>
                  </w:tcBorders>
                </w:tcPr>
                <w:p w14:paraId="1422F097" w14:textId="77777777" w:rsidR="00FC0D5F" w:rsidRDefault="00000000">
                  <w:pPr>
                    <w:spacing w:after="0" w:line="259" w:lineRule="auto"/>
                    <w:ind w:left="115"/>
                  </w:pPr>
                  <w:r>
                    <w:t>259 Kč</w:t>
                  </w:r>
                </w:p>
              </w:tc>
            </w:tr>
            <w:tr w:rsidR="00FC0D5F" w14:paraId="6C832070" w14:textId="77777777">
              <w:trPr>
                <w:trHeight w:val="576"/>
              </w:trPr>
              <w:tc>
                <w:tcPr>
                  <w:tcW w:w="5912" w:type="dxa"/>
                  <w:tcBorders>
                    <w:top w:val="single" w:sz="2" w:space="0" w:color="000000"/>
                    <w:left w:val="nil"/>
                    <w:bottom w:val="single" w:sz="2" w:space="0" w:color="000000"/>
                    <w:right w:val="nil"/>
                  </w:tcBorders>
                </w:tcPr>
                <w:p w14:paraId="617E119B" w14:textId="77777777" w:rsidR="00FC0D5F" w:rsidRDefault="00000000">
                  <w:pPr>
                    <w:spacing w:after="0" w:line="259" w:lineRule="auto"/>
                    <w:ind w:left="86" w:right="1919" w:firstLine="10"/>
                  </w:pPr>
                  <w:r>
                    <w:rPr>
                      <w:noProof/>
                    </w:rPr>
                    <w:drawing>
                      <wp:anchor distT="0" distB="0" distL="114300" distR="114300" simplePos="0" relativeHeight="251660288" behindDoc="0" locked="0" layoutInCell="1" allowOverlap="0" wp14:anchorId="5F82B4E8" wp14:editId="346302F2">
                        <wp:simplePos x="0" y="0"/>
                        <wp:positionH relativeFrom="column">
                          <wp:posOffset>2425393</wp:posOffset>
                        </wp:positionH>
                        <wp:positionV relativeFrom="paragraph">
                          <wp:posOffset>-25591</wp:posOffset>
                        </wp:positionV>
                        <wp:extent cx="1328482" cy="329215"/>
                        <wp:effectExtent l="0" t="0" r="0" b="0"/>
                        <wp:wrapSquare wrapText="bothSides"/>
                        <wp:docPr id="17346" name="Picture 17346"/>
                        <wp:cNvGraphicFramePr/>
                        <a:graphic xmlns:a="http://schemas.openxmlformats.org/drawingml/2006/main">
                          <a:graphicData uri="http://schemas.openxmlformats.org/drawingml/2006/picture">
                            <pic:pic xmlns:pic="http://schemas.openxmlformats.org/drawingml/2006/picture">
                              <pic:nvPicPr>
                                <pic:cNvPr id="17346" name="Picture 17346"/>
                                <pic:cNvPicPr/>
                              </pic:nvPicPr>
                              <pic:blipFill>
                                <a:blip r:embed="rId43"/>
                                <a:stretch>
                                  <a:fillRect/>
                                </a:stretch>
                              </pic:blipFill>
                              <pic:spPr>
                                <a:xfrm>
                                  <a:off x="0" y="0"/>
                                  <a:ext cx="1328482" cy="329215"/>
                                </a:xfrm>
                                <a:prstGeom prst="rect">
                                  <a:avLst/>
                                </a:prstGeom>
                              </pic:spPr>
                            </pic:pic>
                          </a:graphicData>
                        </a:graphic>
                      </wp:anchor>
                    </w:drawing>
                  </w:r>
                  <w:r>
                    <w:t>Sesouváni půdy. zřiceni skal nebo zemin, sesouváni nebo zříceni sněhových lavin, pád stromů, stožárů nebo jiných předmétú, tiha sněhu nebo námrazy</w:t>
                  </w:r>
                </w:p>
              </w:tc>
              <w:tc>
                <w:tcPr>
                  <w:tcW w:w="1411" w:type="dxa"/>
                  <w:tcBorders>
                    <w:top w:val="single" w:sz="2" w:space="0" w:color="000000"/>
                    <w:left w:val="nil"/>
                    <w:bottom w:val="single" w:sz="2" w:space="0" w:color="000000"/>
                    <w:right w:val="nil"/>
                  </w:tcBorders>
                  <w:vAlign w:val="center"/>
                </w:tcPr>
                <w:p w14:paraId="3C76644A" w14:textId="77777777" w:rsidR="00FC0D5F" w:rsidRDefault="00000000">
                  <w:pPr>
                    <w:spacing w:after="0" w:line="259" w:lineRule="auto"/>
                    <w:ind w:left="0"/>
                  </w:pPr>
                  <w:r>
                    <w:t>1 000 Kč</w:t>
                  </w:r>
                </w:p>
              </w:tc>
              <w:tc>
                <w:tcPr>
                  <w:tcW w:w="1804" w:type="dxa"/>
                  <w:tcBorders>
                    <w:top w:val="single" w:sz="2" w:space="0" w:color="000000"/>
                    <w:left w:val="nil"/>
                    <w:bottom w:val="single" w:sz="2" w:space="0" w:color="000000"/>
                    <w:right w:val="nil"/>
                  </w:tcBorders>
                  <w:vAlign w:val="center"/>
                </w:tcPr>
                <w:p w14:paraId="24F243D3" w14:textId="77777777" w:rsidR="00FC0D5F" w:rsidRDefault="00000000">
                  <w:pPr>
                    <w:spacing w:after="0" w:line="259" w:lineRule="auto"/>
                    <w:ind w:left="0"/>
                  </w:pPr>
                  <w:r>
                    <w:t>5 000 000 Kč</w:t>
                  </w:r>
                </w:p>
              </w:tc>
              <w:tc>
                <w:tcPr>
                  <w:tcW w:w="624" w:type="dxa"/>
                  <w:tcBorders>
                    <w:top w:val="single" w:sz="2" w:space="0" w:color="000000"/>
                    <w:left w:val="nil"/>
                    <w:bottom w:val="single" w:sz="2" w:space="0" w:color="000000"/>
                    <w:right w:val="nil"/>
                  </w:tcBorders>
                  <w:vAlign w:val="center"/>
                </w:tcPr>
                <w:p w14:paraId="7D20C06D" w14:textId="77777777" w:rsidR="00FC0D5F" w:rsidRDefault="00000000">
                  <w:pPr>
                    <w:spacing w:after="0" w:line="259" w:lineRule="auto"/>
                    <w:ind w:left="115"/>
                  </w:pPr>
                  <w:r>
                    <w:t>518 Kč</w:t>
                  </w:r>
                </w:p>
              </w:tc>
            </w:tr>
            <w:tr w:rsidR="00FC0D5F" w14:paraId="15FC5DF8" w14:textId="77777777">
              <w:trPr>
                <w:trHeight w:val="416"/>
              </w:trPr>
              <w:tc>
                <w:tcPr>
                  <w:tcW w:w="5912" w:type="dxa"/>
                  <w:tcBorders>
                    <w:top w:val="single" w:sz="2" w:space="0" w:color="000000"/>
                    <w:left w:val="nil"/>
                    <w:bottom w:val="single" w:sz="2" w:space="0" w:color="000000"/>
                    <w:right w:val="nil"/>
                  </w:tcBorders>
                </w:tcPr>
                <w:p w14:paraId="7D8058DA" w14:textId="77777777" w:rsidR="00FC0D5F" w:rsidRDefault="00000000">
                  <w:pPr>
                    <w:spacing w:after="0" w:line="259" w:lineRule="auto"/>
                    <w:ind w:left="86" w:right="29"/>
                    <w:jc w:val="both"/>
                  </w:pPr>
                  <w:r>
                    <w:rPr>
                      <w:noProof/>
                    </w:rPr>
                    <w:drawing>
                      <wp:anchor distT="0" distB="0" distL="114300" distR="114300" simplePos="0" relativeHeight="251661312" behindDoc="0" locked="0" layoutInCell="1" allowOverlap="0" wp14:anchorId="5574CF83" wp14:editId="7D49A702">
                        <wp:simplePos x="0" y="0"/>
                        <wp:positionH relativeFrom="column">
                          <wp:posOffset>2419299</wp:posOffset>
                        </wp:positionH>
                        <wp:positionV relativeFrom="paragraph">
                          <wp:posOffset>-19361</wp:posOffset>
                        </wp:positionV>
                        <wp:extent cx="1316294" cy="225573"/>
                        <wp:effectExtent l="0" t="0" r="0" b="0"/>
                        <wp:wrapSquare wrapText="bothSides"/>
                        <wp:docPr id="17245" name="Picture 17245"/>
                        <wp:cNvGraphicFramePr/>
                        <a:graphic xmlns:a="http://schemas.openxmlformats.org/drawingml/2006/main">
                          <a:graphicData uri="http://schemas.openxmlformats.org/drawingml/2006/picture">
                            <pic:pic xmlns:pic="http://schemas.openxmlformats.org/drawingml/2006/picture">
                              <pic:nvPicPr>
                                <pic:cNvPr id="17245" name="Picture 17245"/>
                                <pic:cNvPicPr/>
                              </pic:nvPicPr>
                              <pic:blipFill>
                                <a:blip r:embed="rId44"/>
                                <a:stretch>
                                  <a:fillRect/>
                                </a:stretch>
                              </pic:blipFill>
                              <pic:spPr>
                                <a:xfrm>
                                  <a:off x="0" y="0"/>
                                  <a:ext cx="1316294" cy="225573"/>
                                </a:xfrm>
                                <a:prstGeom prst="rect">
                                  <a:avLst/>
                                </a:prstGeom>
                              </pic:spPr>
                            </pic:pic>
                          </a:graphicData>
                        </a:graphic>
                      </wp:anchor>
                    </w:drawing>
                  </w:r>
                  <w:r>
                    <w:t>Voda vytékajici z vodovodnich zařízeni. zamrzáni vody ve vodovodním potrubi</w:t>
                  </w:r>
                </w:p>
              </w:tc>
              <w:tc>
                <w:tcPr>
                  <w:tcW w:w="1411" w:type="dxa"/>
                  <w:tcBorders>
                    <w:top w:val="single" w:sz="2" w:space="0" w:color="000000"/>
                    <w:left w:val="nil"/>
                    <w:bottom w:val="single" w:sz="2" w:space="0" w:color="000000"/>
                    <w:right w:val="nil"/>
                  </w:tcBorders>
                  <w:vAlign w:val="center"/>
                </w:tcPr>
                <w:p w14:paraId="3FDDA040" w14:textId="77777777" w:rsidR="00FC0D5F" w:rsidRDefault="00000000">
                  <w:pPr>
                    <w:spacing w:after="0" w:line="259" w:lineRule="auto"/>
                    <w:ind w:left="0"/>
                  </w:pPr>
                  <w:r>
                    <w:t>1 000 Kč</w:t>
                  </w:r>
                </w:p>
              </w:tc>
              <w:tc>
                <w:tcPr>
                  <w:tcW w:w="1804" w:type="dxa"/>
                  <w:tcBorders>
                    <w:top w:val="single" w:sz="2" w:space="0" w:color="000000"/>
                    <w:left w:val="nil"/>
                    <w:bottom w:val="single" w:sz="2" w:space="0" w:color="000000"/>
                    <w:right w:val="nil"/>
                  </w:tcBorders>
                  <w:vAlign w:val="center"/>
                </w:tcPr>
                <w:p w14:paraId="3459973C" w14:textId="77777777" w:rsidR="00FC0D5F" w:rsidRDefault="00000000">
                  <w:pPr>
                    <w:spacing w:after="0" w:line="259" w:lineRule="auto"/>
                    <w:ind w:left="10"/>
                  </w:pPr>
                  <w:r>
                    <w:t xml:space="preserve">1 000 000 Kč </w:t>
                  </w:r>
                  <w:r>
                    <w:rPr>
                      <w:noProof/>
                    </w:rPr>
                    <w:drawing>
                      <wp:inline distT="0" distB="0" distL="0" distR="0" wp14:anchorId="0D98F070" wp14:editId="3F4CC424">
                        <wp:extent cx="572831" cy="201187"/>
                        <wp:effectExtent l="0" t="0" r="0" b="0"/>
                        <wp:docPr id="17050" name="Picture 17050"/>
                        <wp:cNvGraphicFramePr/>
                        <a:graphic xmlns:a="http://schemas.openxmlformats.org/drawingml/2006/main">
                          <a:graphicData uri="http://schemas.openxmlformats.org/drawingml/2006/picture">
                            <pic:pic xmlns:pic="http://schemas.openxmlformats.org/drawingml/2006/picture">
                              <pic:nvPicPr>
                                <pic:cNvPr id="17050" name="Picture 17050"/>
                                <pic:cNvPicPr/>
                              </pic:nvPicPr>
                              <pic:blipFill>
                                <a:blip r:embed="rId45"/>
                                <a:stretch>
                                  <a:fillRect/>
                                </a:stretch>
                              </pic:blipFill>
                              <pic:spPr>
                                <a:xfrm>
                                  <a:off x="0" y="0"/>
                                  <a:ext cx="572831" cy="201187"/>
                                </a:xfrm>
                                <a:prstGeom prst="rect">
                                  <a:avLst/>
                                </a:prstGeom>
                              </pic:spPr>
                            </pic:pic>
                          </a:graphicData>
                        </a:graphic>
                      </wp:inline>
                    </w:drawing>
                  </w:r>
                </w:p>
              </w:tc>
              <w:tc>
                <w:tcPr>
                  <w:tcW w:w="624" w:type="dxa"/>
                  <w:tcBorders>
                    <w:top w:val="single" w:sz="2" w:space="0" w:color="000000"/>
                    <w:left w:val="nil"/>
                    <w:bottom w:val="single" w:sz="2" w:space="0" w:color="000000"/>
                    <w:right w:val="nil"/>
                  </w:tcBorders>
                  <w:vAlign w:val="center"/>
                </w:tcPr>
                <w:p w14:paraId="6C0BA66C" w14:textId="77777777" w:rsidR="00FC0D5F" w:rsidRDefault="00000000">
                  <w:pPr>
                    <w:spacing w:after="0" w:line="259" w:lineRule="auto"/>
                    <w:ind w:left="10"/>
                  </w:pPr>
                  <w:r>
                    <w:rPr>
                      <w:sz w:val="14"/>
                    </w:rPr>
                    <w:t>1 360 Kč</w:t>
                  </w:r>
                </w:p>
              </w:tc>
            </w:tr>
            <w:tr w:rsidR="00FC0D5F" w14:paraId="1535685C" w14:textId="77777777">
              <w:trPr>
                <w:trHeight w:val="265"/>
              </w:trPr>
              <w:tc>
                <w:tcPr>
                  <w:tcW w:w="5912" w:type="dxa"/>
                  <w:tcBorders>
                    <w:top w:val="single" w:sz="2" w:space="0" w:color="000000"/>
                    <w:left w:val="nil"/>
                    <w:bottom w:val="single" w:sz="2" w:space="0" w:color="000000"/>
                    <w:right w:val="nil"/>
                  </w:tcBorders>
                </w:tcPr>
                <w:p w14:paraId="0DADB9C1" w14:textId="77777777" w:rsidR="00FC0D5F" w:rsidRDefault="00000000">
                  <w:pPr>
                    <w:tabs>
                      <w:tab w:val="center" w:pos="4822"/>
                    </w:tabs>
                    <w:spacing w:after="0" w:line="259" w:lineRule="auto"/>
                    <w:ind w:left="0"/>
                  </w:pPr>
                  <w:r>
                    <w:t>Atmosférické srážky</w:t>
                  </w:r>
                  <w:r>
                    <w:tab/>
                  </w:r>
                  <w:r>
                    <w:rPr>
                      <w:noProof/>
                    </w:rPr>
                    <w:drawing>
                      <wp:inline distT="0" distB="0" distL="0" distR="0" wp14:anchorId="7F0D6F8B" wp14:editId="417D18DD">
                        <wp:extent cx="1042066" cy="134125"/>
                        <wp:effectExtent l="0" t="0" r="0" b="0"/>
                        <wp:docPr id="17180" name="Picture 17180"/>
                        <wp:cNvGraphicFramePr/>
                        <a:graphic xmlns:a="http://schemas.openxmlformats.org/drawingml/2006/main">
                          <a:graphicData uri="http://schemas.openxmlformats.org/drawingml/2006/picture">
                            <pic:pic xmlns:pic="http://schemas.openxmlformats.org/drawingml/2006/picture">
                              <pic:nvPicPr>
                                <pic:cNvPr id="17180" name="Picture 17180"/>
                                <pic:cNvPicPr/>
                              </pic:nvPicPr>
                              <pic:blipFill>
                                <a:blip r:embed="rId46"/>
                                <a:stretch>
                                  <a:fillRect/>
                                </a:stretch>
                              </pic:blipFill>
                              <pic:spPr>
                                <a:xfrm>
                                  <a:off x="0" y="0"/>
                                  <a:ext cx="1042066" cy="134125"/>
                                </a:xfrm>
                                <a:prstGeom prst="rect">
                                  <a:avLst/>
                                </a:prstGeom>
                              </pic:spPr>
                            </pic:pic>
                          </a:graphicData>
                        </a:graphic>
                      </wp:inline>
                    </w:drawing>
                  </w:r>
                </w:p>
              </w:tc>
              <w:tc>
                <w:tcPr>
                  <w:tcW w:w="1411" w:type="dxa"/>
                  <w:tcBorders>
                    <w:top w:val="single" w:sz="2" w:space="0" w:color="000000"/>
                    <w:left w:val="nil"/>
                    <w:bottom w:val="single" w:sz="2" w:space="0" w:color="000000"/>
                    <w:right w:val="nil"/>
                  </w:tcBorders>
                </w:tcPr>
                <w:p w14:paraId="5CBBDF9A" w14:textId="77777777" w:rsidR="00FC0D5F" w:rsidRDefault="00000000">
                  <w:pPr>
                    <w:spacing w:after="0" w:line="259" w:lineRule="auto"/>
                    <w:ind w:left="0"/>
                  </w:pPr>
                  <w:r>
                    <w:rPr>
                      <w:sz w:val="14"/>
                    </w:rPr>
                    <w:t>1 000 Kč</w:t>
                  </w:r>
                </w:p>
              </w:tc>
              <w:tc>
                <w:tcPr>
                  <w:tcW w:w="1804" w:type="dxa"/>
                  <w:tcBorders>
                    <w:top w:val="single" w:sz="2" w:space="0" w:color="000000"/>
                    <w:left w:val="nil"/>
                    <w:bottom w:val="single" w:sz="2" w:space="0" w:color="000000"/>
                    <w:right w:val="nil"/>
                  </w:tcBorders>
                </w:tcPr>
                <w:p w14:paraId="2E7E0385" w14:textId="77777777" w:rsidR="00FC0D5F" w:rsidRDefault="00000000">
                  <w:pPr>
                    <w:spacing w:after="0" w:line="259" w:lineRule="auto"/>
                    <w:ind w:left="125"/>
                  </w:pPr>
                  <w:r>
                    <w:rPr>
                      <w:sz w:val="14"/>
                    </w:rPr>
                    <w:t xml:space="preserve">100 000 Kč </w:t>
                  </w:r>
                  <w:r>
                    <w:rPr>
                      <w:noProof/>
                    </w:rPr>
                    <w:drawing>
                      <wp:inline distT="0" distB="0" distL="0" distR="0" wp14:anchorId="772FA961" wp14:editId="7A81D8EF">
                        <wp:extent cx="511892" cy="121932"/>
                        <wp:effectExtent l="0" t="0" r="0" b="0"/>
                        <wp:docPr id="16995" name="Picture 16995"/>
                        <wp:cNvGraphicFramePr/>
                        <a:graphic xmlns:a="http://schemas.openxmlformats.org/drawingml/2006/main">
                          <a:graphicData uri="http://schemas.openxmlformats.org/drawingml/2006/picture">
                            <pic:pic xmlns:pic="http://schemas.openxmlformats.org/drawingml/2006/picture">
                              <pic:nvPicPr>
                                <pic:cNvPr id="16995" name="Picture 16995"/>
                                <pic:cNvPicPr/>
                              </pic:nvPicPr>
                              <pic:blipFill>
                                <a:blip r:embed="rId47"/>
                                <a:stretch>
                                  <a:fillRect/>
                                </a:stretch>
                              </pic:blipFill>
                              <pic:spPr>
                                <a:xfrm>
                                  <a:off x="0" y="0"/>
                                  <a:ext cx="511892" cy="121932"/>
                                </a:xfrm>
                                <a:prstGeom prst="rect">
                                  <a:avLst/>
                                </a:prstGeom>
                              </pic:spPr>
                            </pic:pic>
                          </a:graphicData>
                        </a:graphic>
                      </wp:inline>
                    </w:drawing>
                  </w:r>
                </w:p>
              </w:tc>
              <w:tc>
                <w:tcPr>
                  <w:tcW w:w="624" w:type="dxa"/>
                  <w:tcBorders>
                    <w:top w:val="single" w:sz="2" w:space="0" w:color="000000"/>
                    <w:left w:val="nil"/>
                    <w:bottom w:val="single" w:sz="2" w:space="0" w:color="000000"/>
                    <w:right w:val="nil"/>
                  </w:tcBorders>
                </w:tcPr>
                <w:p w14:paraId="3359C05C" w14:textId="77777777" w:rsidR="00FC0D5F" w:rsidRDefault="00FC0D5F">
                  <w:pPr>
                    <w:spacing w:after="160" w:line="259" w:lineRule="auto"/>
                    <w:ind w:left="0"/>
                  </w:pPr>
                </w:p>
              </w:tc>
            </w:tr>
            <w:tr w:rsidR="00FC0D5F" w14:paraId="6A61D3AB" w14:textId="77777777">
              <w:trPr>
                <w:trHeight w:val="263"/>
              </w:trPr>
              <w:tc>
                <w:tcPr>
                  <w:tcW w:w="5912" w:type="dxa"/>
                  <w:tcBorders>
                    <w:top w:val="single" w:sz="2" w:space="0" w:color="000000"/>
                    <w:left w:val="nil"/>
                    <w:bottom w:val="single" w:sz="2" w:space="0" w:color="000000"/>
                    <w:right w:val="nil"/>
                  </w:tcBorders>
                </w:tcPr>
                <w:p w14:paraId="3CF14A38" w14:textId="77777777" w:rsidR="00FC0D5F" w:rsidRDefault="00000000">
                  <w:pPr>
                    <w:spacing w:after="0" w:line="259" w:lineRule="auto"/>
                    <w:ind w:left="96"/>
                  </w:pPr>
                  <w:r>
                    <w:t>Přepětí pro movité věci</w:t>
                  </w:r>
                </w:p>
              </w:tc>
              <w:tc>
                <w:tcPr>
                  <w:tcW w:w="1411" w:type="dxa"/>
                  <w:tcBorders>
                    <w:top w:val="single" w:sz="2" w:space="0" w:color="000000"/>
                    <w:left w:val="nil"/>
                    <w:bottom w:val="single" w:sz="2" w:space="0" w:color="000000"/>
                    <w:right w:val="nil"/>
                  </w:tcBorders>
                </w:tcPr>
                <w:p w14:paraId="0FB9140C" w14:textId="77777777" w:rsidR="00FC0D5F" w:rsidRDefault="00000000">
                  <w:pPr>
                    <w:spacing w:after="0" w:line="259" w:lineRule="auto"/>
                    <w:ind w:left="0"/>
                  </w:pPr>
                  <w:r>
                    <w:rPr>
                      <w:sz w:val="14"/>
                    </w:rPr>
                    <w:t>1 000 Kč</w:t>
                  </w:r>
                </w:p>
              </w:tc>
              <w:tc>
                <w:tcPr>
                  <w:tcW w:w="1804" w:type="dxa"/>
                  <w:tcBorders>
                    <w:top w:val="single" w:sz="2" w:space="0" w:color="000000"/>
                    <w:left w:val="nil"/>
                    <w:bottom w:val="single" w:sz="2" w:space="0" w:color="000000"/>
                    <w:right w:val="nil"/>
                  </w:tcBorders>
                </w:tcPr>
                <w:p w14:paraId="4A42D1B2" w14:textId="77777777" w:rsidR="00FC0D5F" w:rsidRDefault="00000000">
                  <w:pPr>
                    <w:spacing w:after="0" w:line="259" w:lineRule="auto"/>
                    <w:ind w:left="125"/>
                  </w:pPr>
                  <w:r>
                    <w:t>100 000 Kč</w:t>
                  </w:r>
                </w:p>
              </w:tc>
              <w:tc>
                <w:tcPr>
                  <w:tcW w:w="624" w:type="dxa"/>
                  <w:tcBorders>
                    <w:top w:val="single" w:sz="2" w:space="0" w:color="000000"/>
                    <w:left w:val="nil"/>
                    <w:bottom w:val="single" w:sz="2" w:space="0" w:color="000000"/>
                    <w:right w:val="nil"/>
                  </w:tcBorders>
                </w:tcPr>
                <w:p w14:paraId="0073827E" w14:textId="77777777" w:rsidR="00FC0D5F" w:rsidRDefault="00000000">
                  <w:pPr>
                    <w:spacing w:after="0" w:line="259" w:lineRule="auto"/>
                    <w:ind w:left="0"/>
                  </w:pPr>
                  <w:r>
                    <w:t>2 255 Kč</w:t>
                  </w:r>
                </w:p>
              </w:tc>
            </w:tr>
          </w:tbl>
          <w:p w14:paraId="4602344B" w14:textId="77777777" w:rsidR="00FC0D5F" w:rsidRDefault="00000000">
            <w:pPr>
              <w:spacing w:after="0" w:line="259" w:lineRule="auto"/>
              <w:ind w:left="134"/>
            </w:pPr>
            <w:r>
              <w:rPr>
                <w:noProof/>
                <w:sz w:val="22"/>
              </w:rPr>
              <mc:AlternateContent>
                <mc:Choice Requires="wpg">
                  <w:drawing>
                    <wp:anchor distT="0" distB="0" distL="114300" distR="114300" simplePos="0" relativeHeight="251662336" behindDoc="0" locked="0" layoutInCell="1" allowOverlap="1" wp14:anchorId="626C3BD6" wp14:editId="6D407A0C">
                      <wp:simplePos x="0" y="0"/>
                      <wp:positionH relativeFrom="column">
                        <wp:posOffset>20567</wp:posOffset>
                      </wp:positionH>
                      <wp:positionV relativeFrom="paragraph">
                        <wp:posOffset>-2111873</wp:posOffset>
                      </wp:positionV>
                      <wp:extent cx="6362086" cy="524306"/>
                      <wp:effectExtent l="0" t="0" r="0" b="0"/>
                      <wp:wrapSquare wrapText="bothSides"/>
                      <wp:docPr id="94464" name="Group 94464"/>
                      <wp:cNvGraphicFramePr/>
                      <a:graphic xmlns:a="http://schemas.openxmlformats.org/drawingml/2006/main">
                        <a:graphicData uri="http://schemas.microsoft.com/office/word/2010/wordprocessingGroup">
                          <wpg:wgp>
                            <wpg:cNvGrpSpPr/>
                            <wpg:grpSpPr>
                              <a:xfrm>
                                <a:off x="0" y="0"/>
                                <a:ext cx="6362086" cy="524306"/>
                                <a:chOff x="0" y="0"/>
                                <a:chExt cx="6362086" cy="524306"/>
                              </a:xfrm>
                            </wpg:grpSpPr>
                            <pic:pic xmlns:pic="http://schemas.openxmlformats.org/drawingml/2006/picture">
                              <pic:nvPicPr>
                                <pic:cNvPr id="97134" name="Picture 97134"/>
                                <pic:cNvPicPr/>
                              </pic:nvPicPr>
                              <pic:blipFill>
                                <a:blip r:embed="rId48"/>
                                <a:stretch>
                                  <a:fillRect/>
                                </a:stretch>
                              </pic:blipFill>
                              <pic:spPr>
                                <a:xfrm>
                                  <a:off x="0" y="24387"/>
                                  <a:ext cx="6362086" cy="499919"/>
                                </a:xfrm>
                                <a:prstGeom prst="rect">
                                  <a:avLst/>
                                </a:prstGeom>
                              </pic:spPr>
                            </pic:pic>
                            <wps:wsp>
                              <wps:cNvPr id="11565" name="Rectangle 11565"/>
                              <wps:cNvSpPr/>
                              <wps:spPr>
                                <a:xfrm>
                                  <a:off x="30470" y="0"/>
                                  <a:ext cx="679019" cy="170278"/>
                                </a:xfrm>
                                <a:prstGeom prst="rect">
                                  <a:avLst/>
                                </a:prstGeom>
                                <a:ln>
                                  <a:noFill/>
                                </a:ln>
                              </wps:spPr>
                              <wps:txbx>
                                <w:txbxContent>
                                  <w:p w14:paraId="4A1ADA4B" w14:textId="77777777" w:rsidR="00FC0D5F" w:rsidRDefault="00000000">
                                    <w:pPr>
                                      <w:spacing w:after="160" w:line="259" w:lineRule="auto"/>
                                      <w:ind w:left="0"/>
                                    </w:pPr>
                                    <w:r>
                                      <w:rPr>
                                        <w:sz w:val="24"/>
                                      </w:rPr>
                                      <w:t xml:space="preserve">ŽIVELNÍ </w:t>
                                    </w:r>
                                  </w:p>
                                </w:txbxContent>
                              </wps:txbx>
                              <wps:bodyPr horzOverflow="overflow" vert="horz" lIns="0" tIns="0" rIns="0" bIns="0" rtlCol="0">
                                <a:noAutofit/>
                              </wps:bodyPr>
                            </wps:wsp>
                            <wps:wsp>
                              <wps:cNvPr id="11566" name="Rectangle 11566"/>
                              <wps:cNvSpPr/>
                              <wps:spPr>
                                <a:xfrm>
                                  <a:off x="542362" y="6097"/>
                                  <a:ext cx="826706" cy="162170"/>
                                </a:xfrm>
                                <a:prstGeom prst="rect">
                                  <a:avLst/>
                                </a:prstGeom>
                                <a:ln>
                                  <a:noFill/>
                                </a:ln>
                              </wps:spPr>
                              <wps:txbx>
                                <w:txbxContent>
                                  <w:p w14:paraId="2D810B55" w14:textId="77777777" w:rsidR="00FC0D5F" w:rsidRDefault="00000000">
                                    <w:pPr>
                                      <w:spacing w:after="160" w:line="259" w:lineRule="auto"/>
                                      <w:ind w:left="0"/>
                                    </w:pPr>
                                    <w:r>
                                      <w:rPr>
                                        <w:sz w:val="24"/>
                                      </w:rPr>
                                      <w:t>POJIŠTĚNÍ</w:t>
                                    </w:r>
                                  </w:p>
                                </w:txbxContent>
                              </wps:txbx>
                              <wps:bodyPr horzOverflow="overflow" vert="horz" lIns="0" tIns="0" rIns="0" bIns="0" rtlCol="0">
                                <a:noAutofit/>
                              </wps:bodyPr>
                            </wps:wsp>
                          </wpg:wgp>
                        </a:graphicData>
                      </a:graphic>
                    </wp:anchor>
                  </w:drawing>
                </mc:Choice>
                <mc:Fallback xmlns:a="http://schemas.openxmlformats.org/drawingml/2006/main">
                  <w:pict>
                    <v:group id="Group 94464" style="width:500.952pt;height:41.284pt;position:absolute;mso-position-horizontal-relative:text;mso-position-horizontal:absolute;margin-left:1.61946pt;mso-position-vertical-relative:text;margin-top:-166.289pt;" coordsize="63620,5243">
                      <v:shape id="Picture 97134" style="position:absolute;width:63620;height:4999;left:0;top:243;" filled="f">
                        <v:imagedata r:id="rId49"/>
                      </v:shape>
                      <v:rect id="Rectangle 11565" style="position:absolute;width:6790;height:1702;left:304;top:0;" filled="f" stroked="f">
                        <v:textbox inset="0,0,0,0">
                          <w:txbxContent>
                            <w:p>
                              <w:pPr>
                                <w:spacing w:before="0" w:after="160" w:line="259" w:lineRule="auto"/>
                                <w:ind w:left="0" w:firstLine="0"/>
                              </w:pPr>
                              <w:r>
                                <w:rPr>
                                  <w:sz w:val="24"/>
                                </w:rPr>
                                <w:t xml:space="preserve">ŽIVELNÍ </w:t>
                              </w:r>
                            </w:p>
                          </w:txbxContent>
                        </v:textbox>
                      </v:rect>
                      <v:rect id="Rectangle 11566" style="position:absolute;width:8267;height:1621;left:5423;top:60;" filled="f" stroked="f">
                        <v:textbox inset="0,0,0,0">
                          <w:txbxContent>
                            <w:p>
                              <w:pPr>
                                <w:spacing w:before="0" w:after="160" w:line="259" w:lineRule="auto"/>
                                <w:ind w:left="0" w:firstLine="0"/>
                              </w:pPr>
                              <w:r>
                                <w:rPr>
                                  <w:sz w:val="24"/>
                                </w:rPr>
                                <w:t xml:space="preserve">POJIŠTĚNÍ</w:t>
                              </w:r>
                            </w:p>
                          </w:txbxContent>
                        </v:textbox>
                      </v:rect>
                      <w10:wrap type="square"/>
                    </v:group>
                  </w:pict>
                </mc:Fallback>
              </mc:AlternateContent>
            </w:r>
            <w:r>
              <w:t>•) Je-li sjednána spoluúčast v %, rozumí se tim procenta z pojistného plněni</w:t>
            </w:r>
          </w:p>
        </w:tc>
      </w:tr>
      <w:tr w:rsidR="00FC0D5F" w14:paraId="43FC5D70" w14:textId="77777777">
        <w:trPr>
          <w:gridAfter w:val="1"/>
          <w:wAfter w:w="81" w:type="dxa"/>
          <w:trHeight w:val="1431"/>
        </w:trPr>
        <w:tc>
          <w:tcPr>
            <w:tcW w:w="10061" w:type="dxa"/>
            <w:gridSpan w:val="6"/>
            <w:tcBorders>
              <w:top w:val="single" w:sz="2" w:space="0" w:color="000000"/>
              <w:left w:val="single" w:sz="2" w:space="0" w:color="000000"/>
              <w:bottom w:val="single" w:sz="2" w:space="0" w:color="000000"/>
              <w:right w:val="single" w:sz="2" w:space="0" w:color="000000"/>
            </w:tcBorders>
          </w:tcPr>
          <w:p w14:paraId="6A0E9006" w14:textId="77777777" w:rsidR="00FC0D5F" w:rsidRDefault="00000000">
            <w:pPr>
              <w:spacing w:after="50" w:line="259" w:lineRule="auto"/>
              <w:ind w:left="48"/>
            </w:pPr>
            <w:r>
              <w:t>1.4. pojistné</w:t>
            </w:r>
          </w:p>
          <w:tbl>
            <w:tblPr>
              <w:tblStyle w:val="TableGrid"/>
              <w:tblpPr w:vertAnchor="text" w:tblpX="4510" w:tblpY="-71"/>
              <w:tblOverlap w:val="never"/>
              <w:tblW w:w="1453" w:type="dxa"/>
              <w:tblInd w:w="0" w:type="dxa"/>
              <w:tblCellMar>
                <w:top w:w="62" w:type="dxa"/>
                <w:left w:w="115" w:type="dxa"/>
                <w:right w:w="77" w:type="dxa"/>
              </w:tblCellMar>
              <w:tblLook w:val="04A0" w:firstRow="1" w:lastRow="0" w:firstColumn="1" w:lastColumn="0" w:noHBand="0" w:noVBand="1"/>
            </w:tblPr>
            <w:tblGrid>
              <w:gridCol w:w="1453"/>
            </w:tblGrid>
            <w:tr w:rsidR="00FC0D5F" w14:paraId="73C92DC1" w14:textId="77777777">
              <w:trPr>
                <w:trHeight w:val="288"/>
              </w:trPr>
              <w:tc>
                <w:tcPr>
                  <w:tcW w:w="1453" w:type="dxa"/>
                  <w:tcBorders>
                    <w:top w:val="single" w:sz="2" w:space="0" w:color="000000"/>
                    <w:left w:val="single" w:sz="2" w:space="0" w:color="000000"/>
                    <w:bottom w:val="single" w:sz="2" w:space="0" w:color="000000"/>
                    <w:right w:val="single" w:sz="2" w:space="0" w:color="000000"/>
                  </w:tcBorders>
                </w:tcPr>
                <w:p w14:paraId="4BB82DFD" w14:textId="77777777" w:rsidR="00FC0D5F" w:rsidRDefault="00000000">
                  <w:pPr>
                    <w:spacing w:after="0" w:line="259" w:lineRule="auto"/>
                    <w:ind w:left="0"/>
                    <w:jc w:val="right"/>
                  </w:pPr>
                  <w:r>
                    <w:t>15 141 Kč</w:t>
                  </w:r>
                </w:p>
              </w:tc>
            </w:tr>
          </w:tbl>
          <w:p w14:paraId="07ED4612" w14:textId="77777777" w:rsidR="00FC0D5F" w:rsidRDefault="00000000">
            <w:pPr>
              <w:spacing w:after="177" w:line="259" w:lineRule="auto"/>
              <w:ind w:left="48" w:right="4088"/>
            </w:pPr>
            <w:r>
              <w:t>Roční pojistné celkem</w:t>
            </w:r>
          </w:p>
          <w:tbl>
            <w:tblPr>
              <w:tblStyle w:val="TableGrid"/>
              <w:tblpPr w:vertAnchor="text" w:tblpX="4504" w:tblpY="-74"/>
              <w:tblOverlap w:val="never"/>
              <w:tblW w:w="1459" w:type="dxa"/>
              <w:tblInd w:w="0" w:type="dxa"/>
              <w:tblCellMar>
                <w:top w:w="79" w:type="dxa"/>
                <w:left w:w="115" w:type="dxa"/>
                <w:right w:w="86" w:type="dxa"/>
              </w:tblCellMar>
              <w:tblLook w:val="04A0" w:firstRow="1" w:lastRow="0" w:firstColumn="1" w:lastColumn="0" w:noHBand="0" w:noVBand="1"/>
            </w:tblPr>
            <w:tblGrid>
              <w:gridCol w:w="1459"/>
            </w:tblGrid>
            <w:tr w:rsidR="00FC0D5F" w14:paraId="567EC93F" w14:textId="77777777">
              <w:trPr>
                <w:trHeight w:val="288"/>
              </w:trPr>
              <w:tc>
                <w:tcPr>
                  <w:tcW w:w="1459" w:type="dxa"/>
                  <w:tcBorders>
                    <w:top w:val="single" w:sz="2" w:space="0" w:color="000000"/>
                    <w:left w:val="single" w:sz="2" w:space="0" w:color="000000"/>
                    <w:bottom w:val="single" w:sz="2" w:space="0" w:color="000000"/>
                    <w:right w:val="single" w:sz="2" w:space="0" w:color="000000"/>
                  </w:tcBorders>
                </w:tcPr>
                <w:p w14:paraId="34A5C4E1" w14:textId="77777777" w:rsidR="00FC0D5F" w:rsidRDefault="00000000">
                  <w:pPr>
                    <w:spacing w:after="0" w:line="259" w:lineRule="auto"/>
                    <w:ind w:left="0"/>
                    <w:jc w:val="right"/>
                  </w:pPr>
                  <w:r>
                    <w:rPr>
                      <w:sz w:val="18"/>
                    </w:rPr>
                    <w:t>6 813 Kč</w:t>
                  </w:r>
                </w:p>
              </w:tc>
            </w:tr>
          </w:tbl>
          <w:p w14:paraId="58FB6A19" w14:textId="77777777" w:rsidR="00FC0D5F" w:rsidRDefault="00000000">
            <w:pPr>
              <w:spacing w:after="130" w:line="259" w:lineRule="auto"/>
              <w:ind w:left="48" w:right="4088"/>
            </w:pPr>
            <w:r>
              <w:t>Obchodni sleva 30,00 % a Sleva za dlouhodobost 15,00 %, tj.</w:t>
            </w:r>
          </w:p>
          <w:tbl>
            <w:tblPr>
              <w:tblStyle w:val="TableGrid"/>
              <w:tblpPr w:vertAnchor="text" w:tblpX="4504" w:tblpY="-75"/>
              <w:tblOverlap w:val="never"/>
              <w:tblW w:w="1459" w:type="dxa"/>
              <w:tblInd w:w="0" w:type="dxa"/>
              <w:tblCellMar>
                <w:top w:w="86" w:type="dxa"/>
                <w:left w:w="115" w:type="dxa"/>
                <w:right w:w="86" w:type="dxa"/>
              </w:tblCellMar>
              <w:tblLook w:val="04A0" w:firstRow="1" w:lastRow="0" w:firstColumn="1" w:lastColumn="0" w:noHBand="0" w:noVBand="1"/>
            </w:tblPr>
            <w:tblGrid>
              <w:gridCol w:w="1459"/>
            </w:tblGrid>
            <w:tr w:rsidR="00FC0D5F" w14:paraId="7B9A116C" w14:textId="77777777">
              <w:trPr>
                <w:trHeight w:val="288"/>
              </w:trPr>
              <w:tc>
                <w:tcPr>
                  <w:tcW w:w="1459" w:type="dxa"/>
                  <w:tcBorders>
                    <w:top w:val="single" w:sz="2" w:space="0" w:color="000000"/>
                    <w:left w:val="single" w:sz="2" w:space="0" w:color="000000"/>
                    <w:bottom w:val="single" w:sz="2" w:space="0" w:color="000000"/>
                    <w:right w:val="single" w:sz="2" w:space="0" w:color="000000"/>
                  </w:tcBorders>
                </w:tcPr>
                <w:p w14:paraId="402236B8" w14:textId="77777777" w:rsidR="00FC0D5F" w:rsidRDefault="00000000">
                  <w:pPr>
                    <w:spacing w:after="0" w:line="259" w:lineRule="auto"/>
                    <w:ind w:left="0"/>
                    <w:jc w:val="right"/>
                  </w:pPr>
                  <w:r>
                    <w:rPr>
                      <w:sz w:val="18"/>
                    </w:rPr>
                    <w:t>8 328 Kč</w:t>
                  </w:r>
                </w:p>
              </w:tc>
            </w:tr>
          </w:tbl>
          <w:p w14:paraId="609B619B" w14:textId="77777777" w:rsidR="00FC0D5F" w:rsidRDefault="00000000">
            <w:pPr>
              <w:spacing w:after="0" w:line="259" w:lineRule="auto"/>
              <w:ind w:left="48" w:right="4088"/>
            </w:pPr>
            <w:r>
              <w:t>Roční pojistné po slevě a zaokrouhleni</w:t>
            </w:r>
          </w:p>
        </w:tc>
      </w:tr>
      <w:tr w:rsidR="00FC0D5F" w14:paraId="2CC2D13D" w14:textId="77777777">
        <w:trPr>
          <w:gridAfter w:val="1"/>
          <w:wAfter w:w="81" w:type="dxa"/>
          <w:trHeight w:val="1018"/>
        </w:trPr>
        <w:tc>
          <w:tcPr>
            <w:tcW w:w="10061" w:type="dxa"/>
            <w:gridSpan w:val="6"/>
            <w:tcBorders>
              <w:top w:val="single" w:sz="2" w:space="0" w:color="000000"/>
              <w:left w:val="single" w:sz="2" w:space="0" w:color="000000"/>
              <w:bottom w:val="single" w:sz="2" w:space="0" w:color="000000"/>
              <w:right w:val="single" w:sz="2" w:space="0" w:color="000000"/>
            </w:tcBorders>
          </w:tcPr>
          <w:p w14:paraId="43995B44" w14:textId="77777777" w:rsidR="00FC0D5F" w:rsidRDefault="00000000">
            <w:pPr>
              <w:spacing w:after="30" w:line="259" w:lineRule="auto"/>
              <w:ind w:left="48"/>
            </w:pPr>
            <w:r>
              <w:t>1. 5. Místo pojištěni</w:t>
            </w:r>
          </w:p>
          <w:p w14:paraId="6D4F27C7" w14:textId="77777777" w:rsidR="00FC0D5F" w:rsidRDefault="00000000">
            <w:pPr>
              <w:tabs>
                <w:tab w:val="center" w:pos="2884"/>
                <w:tab w:val="right" w:pos="10019"/>
              </w:tabs>
              <w:spacing w:after="0" w:line="259" w:lineRule="auto"/>
              <w:ind w:left="0"/>
            </w:pPr>
            <w:r>
              <w:rPr>
                <w:noProof/>
              </w:rPr>
              <w:drawing>
                <wp:anchor distT="0" distB="0" distL="114300" distR="114300" simplePos="0" relativeHeight="251663360" behindDoc="0" locked="0" layoutInCell="1" allowOverlap="0" wp14:anchorId="5D97217B" wp14:editId="09EC6718">
                  <wp:simplePos x="0" y="0"/>
                  <wp:positionH relativeFrom="column">
                    <wp:posOffset>44943</wp:posOffset>
                  </wp:positionH>
                  <wp:positionV relativeFrom="paragraph">
                    <wp:posOffset>-6096</wp:posOffset>
                  </wp:positionV>
                  <wp:extent cx="1474736" cy="292636"/>
                  <wp:effectExtent l="0" t="0" r="0" b="0"/>
                  <wp:wrapSquare wrapText="bothSides"/>
                  <wp:docPr id="97135" name="Picture 97135"/>
                  <wp:cNvGraphicFramePr/>
                  <a:graphic xmlns:a="http://schemas.openxmlformats.org/drawingml/2006/main">
                    <a:graphicData uri="http://schemas.openxmlformats.org/drawingml/2006/picture">
                      <pic:pic xmlns:pic="http://schemas.openxmlformats.org/drawingml/2006/picture">
                        <pic:nvPicPr>
                          <pic:cNvPr id="97135" name="Picture 97135"/>
                          <pic:cNvPicPr/>
                        </pic:nvPicPr>
                        <pic:blipFill>
                          <a:blip r:embed="rId50"/>
                          <a:stretch>
                            <a:fillRect/>
                          </a:stretch>
                        </pic:blipFill>
                        <pic:spPr>
                          <a:xfrm>
                            <a:off x="0" y="0"/>
                            <a:ext cx="1474736" cy="292636"/>
                          </a:xfrm>
                          <a:prstGeom prst="rect">
                            <a:avLst/>
                          </a:prstGeom>
                        </pic:spPr>
                      </pic:pic>
                    </a:graphicData>
                  </a:graphic>
                </wp:anchor>
              </w:drawing>
            </w:r>
            <w:r>
              <w:tab/>
              <w:t>Místo pojištěni</w:t>
            </w:r>
            <w:r>
              <w:tab/>
            </w:r>
            <w:r>
              <w:rPr>
                <w:noProof/>
              </w:rPr>
              <w:drawing>
                <wp:inline distT="0" distB="0" distL="0" distR="0" wp14:anchorId="4D3BBD6A" wp14:editId="07DE601B">
                  <wp:extent cx="3839189" cy="188994"/>
                  <wp:effectExtent l="0" t="0" r="0" b="0"/>
                  <wp:docPr id="18191" name="Picture 18191"/>
                  <wp:cNvGraphicFramePr/>
                  <a:graphic xmlns:a="http://schemas.openxmlformats.org/drawingml/2006/main">
                    <a:graphicData uri="http://schemas.openxmlformats.org/drawingml/2006/picture">
                      <pic:pic xmlns:pic="http://schemas.openxmlformats.org/drawingml/2006/picture">
                        <pic:nvPicPr>
                          <pic:cNvPr id="18191" name="Picture 18191"/>
                          <pic:cNvPicPr/>
                        </pic:nvPicPr>
                        <pic:blipFill>
                          <a:blip r:embed="rId51"/>
                          <a:stretch>
                            <a:fillRect/>
                          </a:stretch>
                        </pic:blipFill>
                        <pic:spPr>
                          <a:xfrm>
                            <a:off x="0" y="0"/>
                            <a:ext cx="3839189" cy="188994"/>
                          </a:xfrm>
                          <a:prstGeom prst="rect">
                            <a:avLst/>
                          </a:prstGeom>
                        </pic:spPr>
                      </pic:pic>
                    </a:graphicData>
                  </a:graphic>
                </wp:inline>
              </w:drawing>
            </w:r>
          </w:p>
          <w:p w14:paraId="10B5E299" w14:textId="77777777" w:rsidR="00FC0D5F" w:rsidRDefault="00000000">
            <w:pPr>
              <w:spacing w:after="0" w:line="259" w:lineRule="auto"/>
              <w:ind w:left="38"/>
            </w:pPr>
            <w:r>
              <w:t>Budova divadla, Litomyšl, Komenského nám. 402, 570 Ol</w:t>
            </w:r>
          </w:p>
        </w:tc>
      </w:tr>
      <w:tr w:rsidR="00FC0D5F" w14:paraId="3DAFF6BD" w14:textId="77777777">
        <w:trPr>
          <w:gridAfter w:val="1"/>
          <w:wAfter w:w="81" w:type="dxa"/>
          <w:trHeight w:val="5252"/>
        </w:trPr>
        <w:tc>
          <w:tcPr>
            <w:tcW w:w="10061" w:type="dxa"/>
            <w:gridSpan w:val="6"/>
            <w:tcBorders>
              <w:top w:val="single" w:sz="2" w:space="0" w:color="000000"/>
              <w:left w:val="single" w:sz="2" w:space="0" w:color="000000"/>
              <w:bottom w:val="single" w:sz="2" w:space="0" w:color="000000"/>
              <w:right w:val="single" w:sz="2" w:space="0" w:color="000000"/>
            </w:tcBorders>
          </w:tcPr>
          <w:p w14:paraId="48E1D9D7" w14:textId="77777777" w:rsidR="00FC0D5F" w:rsidRDefault="00000000">
            <w:pPr>
              <w:spacing w:after="0" w:line="259" w:lineRule="auto"/>
              <w:ind w:left="48"/>
            </w:pPr>
            <w:r>
              <w:lastRenderedPageBreak/>
              <w:t>1.6. Zvláštní ujednáni</w:t>
            </w:r>
          </w:p>
          <w:p w14:paraId="1B6EEE4A" w14:textId="77777777" w:rsidR="00FC0D5F" w:rsidRDefault="00000000">
            <w:pPr>
              <w:spacing w:after="0" w:line="259" w:lineRule="auto"/>
              <w:ind w:left="48"/>
            </w:pPr>
            <w:r>
              <w:t>1. 6. I Ujednání pro náklady na odstraněni, úklid, přesun, likvidaci a jiné náklady</w:t>
            </w:r>
          </w:p>
          <w:p w14:paraId="09B856EA" w14:textId="77777777" w:rsidR="00FC0D5F" w:rsidRDefault="00000000">
            <w:pPr>
              <w:spacing w:after="69" w:line="216" w:lineRule="auto"/>
              <w:ind w:left="38" w:right="125" w:firstLine="10"/>
              <w:jc w:val="both"/>
            </w:pPr>
            <w:r>
              <w:t>Ujednává se, že pojištovna mimo rámec horni hranice pojistného plněni sjednané pro předmět pojištěni (Pol. č. N90) nahradi po pojistné události okolnostem přiměřené a účelné Vynaložené zvýšené náklady na opravu, odstraněni a likvidaci poškozeného nebo zničeného předmětu pojištěni, úklid místa pojištěni, přesun na skládku, zřízení staveniště.</w:t>
            </w:r>
          </w:p>
          <w:p w14:paraId="7FEB142A" w14:textId="77777777" w:rsidR="00FC0D5F" w:rsidRDefault="00000000">
            <w:pPr>
              <w:spacing w:after="0" w:line="259" w:lineRule="auto"/>
              <w:ind w:left="48"/>
            </w:pPr>
            <w:r>
              <w:rPr>
                <w:sz w:val="14"/>
              </w:rPr>
              <w:t>1. 6. 2 Plněni bez odpočtu opotřebeni</w:t>
            </w:r>
          </w:p>
          <w:p w14:paraId="78718232" w14:textId="77777777" w:rsidR="00FC0D5F" w:rsidRDefault="00000000">
            <w:pPr>
              <w:spacing w:after="44" w:line="216" w:lineRule="auto"/>
              <w:ind w:left="38" w:firstLine="10"/>
            </w:pPr>
            <w:r>
              <w:t>Pokud je předmětem pojištěni movitá věc. která je pojištěna na novou cenu. a pokud neni pro některý předmět pojištěni ujednáno v této smlouvě jinak, pak v případě znovupořízení poškozeného nebo zničeného předmětu pojištění vyplati pojišťovna částku odpovídající phméřenýrn nákladům na znovupořizeni v době pojistné události sníženou o cenu připadných zbytků bez odpočtu opotřebení.</w:t>
            </w:r>
          </w:p>
          <w:p w14:paraId="359CAA95" w14:textId="77777777" w:rsidR="00FC0D5F" w:rsidRDefault="00000000">
            <w:pPr>
              <w:spacing w:after="0" w:line="259" w:lineRule="auto"/>
              <w:ind w:left="48"/>
            </w:pPr>
            <w:r>
              <w:rPr>
                <w:sz w:val="14"/>
              </w:rPr>
              <w:t>1. 6. 3 Věci v automobilu</w:t>
            </w:r>
          </w:p>
          <w:p w14:paraId="5648D7B1" w14:textId="77777777" w:rsidR="00FC0D5F" w:rsidRDefault="00000000">
            <w:pPr>
              <w:spacing w:after="47" w:line="216" w:lineRule="auto"/>
              <w:ind w:left="38" w:right="144" w:firstLine="10"/>
              <w:jc w:val="both"/>
            </w:pPr>
            <w:r>
              <w:t>Ujednává se, Že pokud je předmět pojištěni, s výjimkou předmětů uvedených článku 4 bodu 1 DPPMP-P, z provozních důvodů převážen automobilem. Za místo pojištěni se, Odchylné od místa pojištěni uvedeného v pojistné smlouvě, považuje i vnitřní prostor vozidla nacházejiciho se na územi České republiky, Ujednává se, Že limit plněni z jedné pojistné události za věci umisténé v automobilu je omezen částkou ve výši 200.000,- KČ.</w:t>
            </w:r>
          </w:p>
          <w:p w14:paraId="438778AB" w14:textId="77777777" w:rsidR="00FC0D5F" w:rsidRDefault="00000000">
            <w:pPr>
              <w:spacing w:after="0" w:line="259" w:lineRule="auto"/>
              <w:ind w:left="48"/>
            </w:pPr>
            <w:r>
              <w:t>1. 6.4 Pojištěni na územi České republiky</w:t>
            </w:r>
          </w:p>
          <w:p w14:paraId="3F2D0A05" w14:textId="77777777" w:rsidR="00FC0D5F" w:rsidRDefault="00000000">
            <w:pPr>
              <w:spacing w:after="0" w:line="216" w:lineRule="auto"/>
              <w:ind w:left="38" w:firstLine="10"/>
            </w:pPr>
            <w:r>
              <w:t>Ujednává se, Že mimo místa pojištěni uvedená v pojistné smlouvá jsou místem pojištěni pro movité věci také místa na území České republiky. Toto pojištění se sjednává s limitem plnéni ve výši součtu pojistných částek předmétú pojištěni movitých věcí, nejvýše však Částka 200.000,-KČ.</w:t>
            </w:r>
          </w:p>
          <w:p w14:paraId="3DE629BF" w14:textId="77777777" w:rsidR="00FC0D5F" w:rsidRDefault="00000000">
            <w:pPr>
              <w:spacing w:after="0" w:line="259" w:lineRule="auto"/>
              <w:ind w:left="48"/>
            </w:pPr>
            <w:r>
              <w:t>1. 6. 5 Vodné, stočné</w:t>
            </w:r>
          </w:p>
          <w:p w14:paraId="41DC6C9D" w14:textId="77777777" w:rsidR="00FC0D5F" w:rsidRDefault="00000000">
            <w:pPr>
              <w:spacing w:after="58" w:line="216" w:lineRule="auto"/>
              <w:ind w:left="38" w:right="125" w:firstLine="10"/>
              <w:jc w:val="both"/>
            </w:pPr>
            <w:r>
              <w:t>Pojištěni se sjednává pro připad Ztráty vody způsobené nežádoucím a náhlým únikem vody z vodovodniho zařizeni v přimé souvislosti s nastalou pojistnou události z pojistného nebezpečí voda vytékajici z vodovodních zařizeni. Pojišťovna poskytne pojistné plněni za finančni újmu vzniklou ztrátou vody, kterou je pojištěný prokazatelně povinen uhradit třeti osobě. Ujednává se, Že vyplacená pojistná plněni ze všech pojistných událostí nastalých v průběhu jednoho pojistného roku jsou v úhrnu omezena částkou 30.000,- Kč.</w:t>
            </w:r>
          </w:p>
          <w:p w14:paraId="403F8FE9" w14:textId="77777777" w:rsidR="00FC0D5F" w:rsidRDefault="00000000">
            <w:pPr>
              <w:spacing w:after="0" w:line="259" w:lineRule="auto"/>
              <w:ind w:left="38"/>
            </w:pPr>
            <w:r>
              <w:t>1. 6. 6 Pojištění věci svěřených Zaměstnavatelem pro práci z domova (Home office)</w:t>
            </w:r>
          </w:p>
          <w:p w14:paraId="6180C56B" w14:textId="77777777" w:rsidR="00FC0D5F" w:rsidRDefault="00000000">
            <w:pPr>
              <w:spacing w:after="29" w:line="216" w:lineRule="auto"/>
              <w:ind w:left="38" w:right="96"/>
            </w:pPr>
            <w:r>
              <w:t>Ujednává se, že mimo místa pojišteni uvedená v pojistná smlouvë jsou mistem pojištční také místa na území České republiky, na kterých zaměstnanec vykonává pro zaměstnavatele práci z domova. Toto pojištěni se sjednává s limitem plněni ve výši 10% z pojistné Částky pro položku Hmotné movité věci a jejich soubory, přičemž maximální limit plněni z jedné pojistné události je omezen do výše 100.000,-KČ.</w:t>
            </w:r>
          </w:p>
          <w:p w14:paraId="242289AB" w14:textId="77777777" w:rsidR="00FC0D5F" w:rsidRDefault="00000000">
            <w:pPr>
              <w:spacing w:after="0" w:line="259" w:lineRule="auto"/>
              <w:ind w:left="192"/>
            </w:pPr>
            <w:r>
              <w:t>6.7 Úmyslné poškození nebo úmyslné zničení - nepříčetnost</w:t>
            </w:r>
          </w:p>
          <w:p w14:paraId="5C0818E5" w14:textId="77777777" w:rsidR="00FC0D5F" w:rsidRDefault="00000000">
            <w:pPr>
              <w:spacing w:after="0" w:line="259" w:lineRule="auto"/>
              <w:ind w:left="38"/>
            </w:pPr>
            <w:r>
              <w:t>Ujednává se, Že za úmyslné poškozeni nebo úmyslné zničeni (vandalismus) se považuje i takové poškozeni nebo zničeni předmětu pojištěni, které je způsobené ve stavu nepříčetnosti.</w:t>
            </w:r>
          </w:p>
        </w:tc>
      </w:tr>
      <w:tr w:rsidR="00FC0D5F" w14:paraId="56F95015" w14:textId="77777777">
        <w:tblPrEx>
          <w:tblCellMar>
            <w:left w:w="23" w:type="dxa"/>
            <w:bottom w:w="0" w:type="dxa"/>
            <w:right w:w="28" w:type="dxa"/>
          </w:tblCellMar>
        </w:tblPrEx>
        <w:trPr>
          <w:gridAfter w:val="2"/>
          <w:wAfter w:w="101" w:type="dxa"/>
          <w:trHeight w:val="745"/>
        </w:trPr>
        <w:tc>
          <w:tcPr>
            <w:tcW w:w="10041" w:type="dxa"/>
            <w:gridSpan w:val="5"/>
            <w:tcBorders>
              <w:top w:val="single" w:sz="2" w:space="0" w:color="000000"/>
              <w:left w:val="single" w:sz="2" w:space="0" w:color="000000"/>
              <w:bottom w:val="single" w:sz="2" w:space="0" w:color="000000"/>
              <w:right w:val="single" w:sz="2" w:space="0" w:color="000000"/>
            </w:tcBorders>
          </w:tcPr>
          <w:p w14:paraId="22997991" w14:textId="77777777" w:rsidR="00FC0D5F" w:rsidRDefault="00000000">
            <w:pPr>
              <w:tabs>
                <w:tab w:val="right" w:pos="9990"/>
              </w:tabs>
              <w:spacing w:after="0" w:line="259" w:lineRule="auto"/>
              <w:ind w:left="0"/>
            </w:pPr>
            <w:r>
              <w:rPr>
                <w:sz w:val="24"/>
              </w:rPr>
              <w:t>2. POJIŠTĚNÍ ODCIZENÍ MOVITYCH VĚC</w:t>
            </w:r>
            <w:r>
              <w:rPr>
                <w:sz w:val="24"/>
              </w:rPr>
              <w:tab/>
              <w:t>Kód produktu: MDR 01 /3</w:t>
            </w:r>
          </w:p>
          <w:p w14:paraId="74D97F66" w14:textId="77777777" w:rsidR="00FC0D5F" w:rsidRDefault="00000000">
            <w:pPr>
              <w:spacing w:after="0" w:line="259" w:lineRule="auto"/>
              <w:ind w:left="58"/>
            </w:pPr>
            <w:r>
              <w:t>Pojištěni odcizeni se řidi Všeobecnými pojistnými podminkami pro pojištěni majetku a Odpovědnosti VPPMO-P-02J2020 (dále jen VPPMO-P) a Doplňkovými pojistnými podminkami pro pojištěni movitých věcí DPPMP-P-02/2020 (dále jen DPPMP-P) a ujednánimi této pojistné smlouvy.</w:t>
            </w:r>
          </w:p>
        </w:tc>
      </w:tr>
      <w:tr w:rsidR="00FC0D5F" w14:paraId="37CFB2DF" w14:textId="77777777">
        <w:tblPrEx>
          <w:tblCellMar>
            <w:left w:w="23" w:type="dxa"/>
            <w:bottom w:w="0" w:type="dxa"/>
            <w:right w:w="28" w:type="dxa"/>
          </w:tblCellMar>
        </w:tblPrEx>
        <w:trPr>
          <w:gridAfter w:val="2"/>
          <w:wAfter w:w="101" w:type="dxa"/>
          <w:trHeight w:val="1078"/>
        </w:trPr>
        <w:tc>
          <w:tcPr>
            <w:tcW w:w="10041" w:type="dxa"/>
            <w:gridSpan w:val="5"/>
            <w:tcBorders>
              <w:top w:val="single" w:sz="2" w:space="0" w:color="000000"/>
              <w:left w:val="single" w:sz="2" w:space="0" w:color="000000"/>
              <w:bottom w:val="single" w:sz="2" w:space="0" w:color="000000"/>
              <w:right w:val="single" w:sz="2" w:space="0" w:color="000000"/>
            </w:tcBorders>
          </w:tcPr>
          <w:p w14:paraId="3582225A" w14:textId="77777777" w:rsidR="00FC0D5F" w:rsidRDefault="00000000">
            <w:pPr>
              <w:spacing w:after="22" w:line="259" w:lineRule="auto"/>
              <w:ind w:left="58"/>
            </w:pPr>
            <w:r>
              <w:t>2. 1. Odpovědi pojistníka na dotazy pojišťovny</w:t>
            </w:r>
          </w:p>
          <w:tbl>
            <w:tblPr>
              <w:tblStyle w:val="TableGrid"/>
              <w:tblpPr w:vertAnchor="text" w:tblpX="8631" w:tblpY="8"/>
              <w:tblOverlap w:val="never"/>
              <w:tblW w:w="1344" w:type="dxa"/>
              <w:tblInd w:w="0" w:type="dxa"/>
              <w:tblCellMar>
                <w:top w:w="90" w:type="dxa"/>
                <w:left w:w="86" w:type="dxa"/>
                <w:right w:w="115" w:type="dxa"/>
              </w:tblCellMar>
              <w:tblLook w:val="04A0" w:firstRow="1" w:lastRow="0" w:firstColumn="1" w:lastColumn="0" w:noHBand="0" w:noVBand="1"/>
            </w:tblPr>
            <w:tblGrid>
              <w:gridCol w:w="1344"/>
            </w:tblGrid>
            <w:tr w:rsidR="00FC0D5F" w14:paraId="4E36868A" w14:textId="77777777">
              <w:trPr>
                <w:trHeight w:val="311"/>
              </w:trPr>
              <w:tc>
                <w:tcPr>
                  <w:tcW w:w="1344" w:type="dxa"/>
                  <w:tcBorders>
                    <w:top w:val="single" w:sz="2" w:space="0" w:color="000000"/>
                    <w:left w:val="single" w:sz="2" w:space="0" w:color="000000"/>
                    <w:bottom w:val="single" w:sz="2" w:space="0" w:color="000000"/>
                    <w:right w:val="single" w:sz="2" w:space="0" w:color="000000"/>
                  </w:tcBorders>
                </w:tcPr>
                <w:p w14:paraId="5C6C9FAD" w14:textId="77777777" w:rsidR="00FC0D5F" w:rsidRDefault="00000000">
                  <w:pPr>
                    <w:spacing w:after="0" w:line="259" w:lineRule="auto"/>
                    <w:ind w:left="0"/>
                  </w:pPr>
                  <w:r>
                    <w:rPr>
                      <w:sz w:val="20"/>
                    </w:rPr>
                    <w:t>NE</w:t>
                  </w:r>
                </w:p>
              </w:tc>
            </w:tr>
          </w:tbl>
          <w:p w14:paraId="1CD43C0B" w14:textId="77777777" w:rsidR="00FC0D5F" w:rsidRDefault="00000000">
            <w:pPr>
              <w:spacing w:after="51" w:line="216" w:lineRule="auto"/>
              <w:ind w:left="441" w:right="38"/>
            </w:pPr>
            <w:r>
              <w:t>Je některá z pojišťovaných movitých věci Či jejich součásti poškozena? pokud ANO, uvedte popis věci a pojišťovnu.</w:t>
            </w:r>
          </w:p>
          <w:tbl>
            <w:tblPr>
              <w:tblStyle w:val="TableGrid"/>
              <w:tblpPr w:vertAnchor="text" w:tblpX="8631" w:tblpY="10"/>
              <w:tblOverlap w:val="never"/>
              <w:tblW w:w="1344" w:type="dxa"/>
              <w:tblInd w:w="0" w:type="dxa"/>
              <w:tblCellMar>
                <w:top w:w="90" w:type="dxa"/>
                <w:left w:w="86" w:type="dxa"/>
                <w:right w:w="115" w:type="dxa"/>
              </w:tblCellMar>
              <w:tblLook w:val="04A0" w:firstRow="1" w:lastRow="0" w:firstColumn="1" w:lastColumn="0" w:noHBand="0" w:noVBand="1"/>
            </w:tblPr>
            <w:tblGrid>
              <w:gridCol w:w="1344"/>
            </w:tblGrid>
            <w:tr w:rsidR="00FC0D5F" w14:paraId="2A5A4386" w14:textId="77777777">
              <w:trPr>
                <w:trHeight w:val="301"/>
              </w:trPr>
              <w:tc>
                <w:tcPr>
                  <w:tcW w:w="1344" w:type="dxa"/>
                  <w:tcBorders>
                    <w:top w:val="single" w:sz="2" w:space="0" w:color="000000"/>
                    <w:left w:val="single" w:sz="2" w:space="0" w:color="000000"/>
                    <w:bottom w:val="nil"/>
                    <w:right w:val="single" w:sz="2" w:space="0" w:color="000000"/>
                  </w:tcBorders>
                </w:tcPr>
                <w:p w14:paraId="151038A8" w14:textId="77777777" w:rsidR="00FC0D5F" w:rsidRDefault="00000000">
                  <w:pPr>
                    <w:spacing w:after="0" w:line="259" w:lineRule="auto"/>
                    <w:ind w:left="0"/>
                  </w:pPr>
                  <w:r>
                    <w:rPr>
                      <w:sz w:val="20"/>
                    </w:rPr>
                    <w:t>NE</w:t>
                  </w:r>
                </w:p>
              </w:tc>
            </w:tr>
          </w:tbl>
          <w:p w14:paraId="63DD31E3" w14:textId="77777777" w:rsidR="00FC0D5F" w:rsidRDefault="00000000">
            <w:pPr>
              <w:spacing w:after="0" w:line="259" w:lineRule="auto"/>
              <w:ind w:left="441" w:right="38" w:hanging="393"/>
            </w:pPr>
            <w:r>
              <w:t>2.</w:t>
            </w:r>
            <w:r>
              <w:tab/>
              <w:t>Jsou pojišťované véci pojištěny jiným pojištěním? Pokud ANO, uveďte popis věci a pojišťovnu.</w:t>
            </w:r>
          </w:p>
        </w:tc>
      </w:tr>
      <w:tr w:rsidR="00FC0D5F" w14:paraId="10FFF277" w14:textId="77777777">
        <w:tblPrEx>
          <w:tblCellMar>
            <w:left w:w="0" w:type="dxa"/>
            <w:bottom w:w="0" w:type="dxa"/>
            <w:right w:w="0" w:type="dxa"/>
          </w:tblCellMar>
        </w:tblPrEx>
        <w:trPr>
          <w:trHeight w:val="285"/>
        </w:trPr>
        <w:tc>
          <w:tcPr>
            <w:tcW w:w="4175" w:type="dxa"/>
            <w:tcBorders>
              <w:top w:val="nil"/>
              <w:left w:val="nil"/>
              <w:bottom w:val="nil"/>
              <w:right w:val="nil"/>
            </w:tcBorders>
          </w:tcPr>
          <w:p w14:paraId="360DF3F2" w14:textId="77777777" w:rsidR="00FC0D5F" w:rsidRDefault="00000000">
            <w:pPr>
              <w:spacing w:after="0" w:line="259" w:lineRule="auto"/>
              <w:ind w:left="0"/>
            </w:pPr>
            <w:r>
              <w:rPr>
                <w:sz w:val="14"/>
              </w:rPr>
              <w:t>čisto pojistné smlouvy. 5183622953</w:t>
            </w:r>
          </w:p>
        </w:tc>
        <w:tc>
          <w:tcPr>
            <w:tcW w:w="720" w:type="dxa"/>
            <w:tcBorders>
              <w:top w:val="nil"/>
              <w:left w:val="nil"/>
              <w:bottom w:val="nil"/>
              <w:right w:val="nil"/>
            </w:tcBorders>
          </w:tcPr>
          <w:p w14:paraId="50546A13" w14:textId="77777777" w:rsidR="00FC0D5F" w:rsidRDefault="00000000">
            <w:pPr>
              <w:spacing w:after="0" w:line="259" w:lineRule="auto"/>
              <w:ind w:left="221"/>
            </w:pPr>
            <w:r>
              <w:rPr>
                <w:sz w:val="14"/>
              </w:rPr>
              <w:t xml:space="preserve">stav ke </w:t>
            </w:r>
          </w:p>
        </w:tc>
        <w:tc>
          <w:tcPr>
            <w:tcW w:w="2294" w:type="dxa"/>
            <w:tcBorders>
              <w:top w:val="nil"/>
              <w:left w:val="nil"/>
              <w:bottom w:val="nil"/>
              <w:right w:val="nil"/>
            </w:tcBorders>
          </w:tcPr>
          <w:p w14:paraId="5176289A" w14:textId="77777777" w:rsidR="00FC0D5F" w:rsidRDefault="00000000">
            <w:pPr>
              <w:spacing w:after="0" w:line="259" w:lineRule="auto"/>
              <w:ind w:left="125"/>
            </w:pPr>
            <w:r>
              <w:rPr>
                <w:sz w:val="12"/>
              </w:rPr>
              <w:t>28.06.2024</w:t>
            </w:r>
          </w:p>
        </w:tc>
        <w:tc>
          <w:tcPr>
            <w:tcW w:w="2802" w:type="dxa"/>
            <w:tcBorders>
              <w:top w:val="nil"/>
              <w:left w:val="nil"/>
              <w:bottom w:val="nil"/>
              <w:right w:val="nil"/>
            </w:tcBorders>
          </w:tcPr>
          <w:p w14:paraId="3D0083A6" w14:textId="77777777" w:rsidR="00FC0D5F" w:rsidRDefault="00FC0D5F">
            <w:pPr>
              <w:spacing w:after="160" w:line="259" w:lineRule="auto"/>
              <w:ind w:left="0"/>
            </w:pPr>
          </w:p>
        </w:tc>
        <w:tc>
          <w:tcPr>
            <w:tcW w:w="154" w:type="dxa"/>
            <w:gridSpan w:val="3"/>
            <w:tcBorders>
              <w:top w:val="nil"/>
              <w:left w:val="nil"/>
              <w:bottom w:val="nil"/>
              <w:right w:val="nil"/>
            </w:tcBorders>
          </w:tcPr>
          <w:p w14:paraId="57C739C4" w14:textId="77777777" w:rsidR="00FC0D5F" w:rsidRDefault="00000000">
            <w:pPr>
              <w:spacing w:after="0" w:line="259" w:lineRule="auto"/>
              <w:ind w:left="10"/>
            </w:pPr>
            <w:r>
              <w:rPr>
                <w:sz w:val="18"/>
              </w:rPr>
              <w:t>B</w:t>
            </w:r>
          </w:p>
        </w:tc>
      </w:tr>
      <w:tr w:rsidR="00FC0D5F" w14:paraId="13B98070" w14:textId="77777777">
        <w:tblPrEx>
          <w:tblCellMar>
            <w:left w:w="0" w:type="dxa"/>
            <w:bottom w:w="0" w:type="dxa"/>
            <w:right w:w="0" w:type="dxa"/>
          </w:tblCellMar>
        </w:tblPrEx>
        <w:trPr>
          <w:trHeight w:val="274"/>
        </w:trPr>
        <w:tc>
          <w:tcPr>
            <w:tcW w:w="4175" w:type="dxa"/>
            <w:tcBorders>
              <w:top w:val="nil"/>
              <w:left w:val="nil"/>
              <w:bottom w:val="nil"/>
              <w:right w:val="nil"/>
            </w:tcBorders>
            <w:vAlign w:val="bottom"/>
          </w:tcPr>
          <w:p w14:paraId="4605860A" w14:textId="77777777" w:rsidR="00FC0D5F" w:rsidRDefault="00000000">
            <w:pPr>
              <w:spacing w:after="0" w:line="259" w:lineRule="auto"/>
              <w:ind w:left="0"/>
            </w:pPr>
            <w:r>
              <w:rPr>
                <w:sz w:val="14"/>
              </w:rPr>
              <w:t xml:space="preserve">Generali Česká pojišťovna a.s., Spálená 75/16. Nové Město. I IO OO Praha I, </w:t>
            </w:r>
          </w:p>
        </w:tc>
        <w:tc>
          <w:tcPr>
            <w:tcW w:w="720" w:type="dxa"/>
            <w:tcBorders>
              <w:top w:val="nil"/>
              <w:left w:val="nil"/>
              <w:bottom w:val="nil"/>
              <w:right w:val="nil"/>
            </w:tcBorders>
            <w:vAlign w:val="bottom"/>
          </w:tcPr>
          <w:p w14:paraId="5CF3FA0F" w14:textId="77777777" w:rsidR="00FC0D5F" w:rsidRDefault="00000000">
            <w:pPr>
              <w:spacing w:after="0" w:line="259" w:lineRule="auto"/>
            </w:pPr>
            <w:r>
              <w:rPr>
                <w:sz w:val="14"/>
              </w:rPr>
              <w:t xml:space="preserve">452 72 </w:t>
            </w:r>
          </w:p>
        </w:tc>
        <w:tc>
          <w:tcPr>
            <w:tcW w:w="2294" w:type="dxa"/>
            <w:tcBorders>
              <w:top w:val="nil"/>
              <w:left w:val="nil"/>
              <w:bottom w:val="nil"/>
              <w:right w:val="nil"/>
            </w:tcBorders>
            <w:vAlign w:val="bottom"/>
          </w:tcPr>
          <w:p w14:paraId="16CCF5C8" w14:textId="77777777" w:rsidR="00FC0D5F" w:rsidRDefault="00000000">
            <w:pPr>
              <w:spacing w:after="0" w:line="259" w:lineRule="auto"/>
              <w:ind w:left="48"/>
            </w:pPr>
            <w:r>
              <w:rPr>
                <w:sz w:val="14"/>
              </w:rPr>
              <w:t xml:space="preserve">DIČ: CZ699001273, le zapsaná v </w:t>
            </w:r>
          </w:p>
        </w:tc>
        <w:tc>
          <w:tcPr>
            <w:tcW w:w="2802" w:type="dxa"/>
            <w:tcBorders>
              <w:top w:val="nil"/>
              <w:left w:val="nil"/>
              <w:bottom w:val="nil"/>
              <w:right w:val="nil"/>
            </w:tcBorders>
            <w:vAlign w:val="bottom"/>
          </w:tcPr>
          <w:p w14:paraId="4FFDB573" w14:textId="77777777" w:rsidR="00FC0D5F" w:rsidRDefault="00000000">
            <w:pPr>
              <w:spacing w:after="0" w:line="259" w:lineRule="auto"/>
              <w:ind w:left="0" w:right="115"/>
              <w:jc w:val="center"/>
            </w:pPr>
            <w:r>
              <w:rPr>
                <w:sz w:val="14"/>
              </w:rPr>
              <w:t xml:space="preserve">vedeném M&amp;stským soudem v </w:t>
            </w:r>
          </w:p>
        </w:tc>
        <w:tc>
          <w:tcPr>
            <w:tcW w:w="154" w:type="dxa"/>
            <w:gridSpan w:val="3"/>
            <w:tcBorders>
              <w:top w:val="nil"/>
              <w:left w:val="nil"/>
              <w:bottom w:val="nil"/>
              <w:right w:val="nil"/>
            </w:tcBorders>
            <w:vAlign w:val="bottom"/>
          </w:tcPr>
          <w:p w14:paraId="5326D4AB" w14:textId="77777777" w:rsidR="00FC0D5F" w:rsidRDefault="00000000">
            <w:pPr>
              <w:spacing w:after="0" w:line="259" w:lineRule="auto"/>
              <w:ind w:left="0"/>
              <w:jc w:val="both"/>
            </w:pPr>
            <w:r>
              <w:rPr>
                <w:sz w:val="14"/>
              </w:rPr>
              <w:t>Zn.</w:t>
            </w:r>
          </w:p>
        </w:tc>
      </w:tr>
      <w:tr w:rsidR="00FC0D5F" w14:paraId="25C2FA5F" w14:textId="77777777">
        <w:tblPrEx>
          <w:tblCellMar>
            <w:left w:w="0" w:type="dxa"/>
            <w:bottom w:w="0" w:type="dxa"/>
            <w:right w:w="0" w:type="dxa"/>
          </w:tblCellMar>
        </w:tblPrEx>
        <w:trPr>
          <w:trHeight w:val="152"/>
        </w:trPr>
        <w:tc>
          <w:tcPr>
            <w:tcW w:w="4175" w:type="dxa"/>
            <w:tcBorders>
              <w:top w:val="nil"/>
              <w:left w:val="nil"/>
              <w:bottom w:val="nil"/>
              <w:right w:val="nil"/>
            </w:tcBorders>
          </w:tcPr>
          <w:p w14:paraId="4E80F3C5" w14:textId="77777777" w:rsidR="00FC0D5F" w:rsidRDefault="00000000">
            <w:pPr>
              <w:spacing w:after="0" w:line="259" w:lineRule="auto"/>
              <w:ind w:left="0"/>
            </w:pPr>
            <w:r>
              <w:rPr>
                <w:sz w:val="14"/>
              </w:rPr>
              <w:t xml:space="preserve">B 1464, Člen skupiny Generali, zapsané italském registru pojišrcvacrch </w:t>
            </w:r>
          </w:p>
        </w:tc>
        <w:tc>
          <w:tcPr>
            <w:tcW w:w="720" w:type="dxa"/>
            <w:tcBorders>
              <w:top w:val="nil"/>
              <w:left w:val="nil"/>
              <w:bottom w:val="nil"/>
              <w:right w:val="nil"/>
            </w:tcBorders>
          </w:tcPr>
          <w:p w14:paraId="4414B76A" w14:textId="77777777" w:rsidR="00FC0D5F" w:rsidRDefault="00000000">
            <w:pPr>
              <w:spacing w:after="0" w:line="259" w:lineRule="auto"/>
              <w:ind w:left="0"/>
            </w:pPr>
            <w:r>
              <w:rPr>
                <w:sz w:val="12"/>
              </w:rPr>
              <w:t xml:space="preserve">vedeném </w:t>
            </w:r>
          </w:p>
        </w:tc>
        <w:tc>
          <w:tcPr>
            <w:tcW w:w="2294" w:type="dxa"/>
            <w:tcBorders>
              <w:top w:val="nil"/>
              <w:left w:val="nil"/>
              <w:bottom w:val="nil"/>
              <w:right w:val="nil"/>
            </w:tcBorders>
          </w:tcPr>
          <w:p w14:paraId="69CD3818" w14:textId="77777777" w:rsidR="00FC0D5F" w:rsidRDefault="00000000">
            <w:pPr>
              <w:spacing w:after="0" w:line="259" w:lineRule="auto"/>
              <w:ind w:left="422"/>
            </w:pPr>
            <w:r>
              <w:rPr>
                <w:sz w:val="12"/>
              </w:rPr>
              <w:t xml:space="preserve">Číslem 026. Kontaktní úda'e: P. </w:t>
            </w:r>
          </w:p>
        </w:tc>
        <w:tc>
          <w:tcPr>
            <w:tcW w:w="2802" w:type="dxa"/>
            <w:tcBorders>
              <w:top w:val="nil"/>
              <w:left w:val="nil"/>
              <w:bottom w:val="nil"/>
              <w:right w:val="nil"/>
            </w:tcBorders>
          </w:tcPr>
          <w:p w14:paraId="00EDE1B7" w14:textId="77777777" w:rsidR="00FC0D5F" w:rsidRDefault="00000000">
            <w:pPr>
              <w:spacing w:after="0" w:line="259" w:lineRule="auto"/>
              <w:ind w:left="0" w:right="19"/>
              <w:jc w:val="center"/>
            </w:pPr>
            <w:r>
              <w:rPr>
                <w:sz w:val="12"/>
              </w:rPr>
              <w:t>659 Brno, %Ww.generarłceske.12</w:t>
            </w:r>
          </w:p>
        </w:tc>
        <w:tc>
          <w:tcPr>
            <w:tcW w:w="154" w:type="dxa"/>
            <w:gridSpan w:val="3"/>
            <w:tcBorders>
              <w:top w:val="nil"/>
              <w:left w:val="nil"/>
              <w:bottom w:val="nil"/>
              <w:right w:val="nil"/>
            </w:tcBorders>
          </w:tcPr>
          <w:p w14:paraId="40F8D9A9" w14:textId="77777777" w:rsidR="00FC0D5F" w:rsidRDefault="00FC0D5F">
            <w:pPr>
              <w:spacing w:after="160" w:line="259" w:lineRule="auto"/>
              <w:ind w:left="0"/>
            </w:pPr>
          </w:p>
        </w:tc>
      </w:tr>
    </w:tbl>
    <w:p w14:paraId="440BC283" w14:textId="77777777" w:rsidR="00FC0D5F" w:rsidRDefault="00FC0D5F">
      <w:pPr>
        <w:sectPr w:rsidR="00FC0D5F">
          <w:type w:val="continuous"/>
          <w:pgSz w:w="11900" w:h="16840"/>
          <w:pgMar w:top="250" w:right="1084" w:bottom="432" w:left="749" w:header="708" w:footer="708" w:gutter="0"/>
          <w:cols w:space="708"/>
        </w:sectPr>
      </w:pPr>
    </w:p>
    <w:tbl>
      <w:tblPr>
        <w:tblStyle w:val="TableGrid"/>
        <w:tblpPr w:vertAnchor="text" w:tblpX="-23" w:tblpY="-14504"/>
        <w:tblOverlap w:val="never"/>
        <w:tblW w:w="10067" w:type="dxa"/>
        <w:tblInd w:w="0" w:type="dxa"/>
        <w:tblCellMar>
          <w:top w:w="24" w:type="dxa"/>
          <w:left w:w="13" w:type="dxa"/>
          <w:right w:w="54" w:type="dxa"/>
        </w:tblCellMar>
        <w:tblLook w:val="04A0" w:firstRow="1" w:lastRow="0" w:firstColumn="1" w:lastColumn="0" w:noHBand="0" w:noVBand="1"/>
      </w:tblPr>
      <w:tblGrid>
        <w:gridCol w:w="10067"/>
      </w:tblGrid>
      <w:tr w:rsidR="00FC0D5F" w14:paraId="02B6F84B" w14:textId="77777777">
        <w:trPr>
          <w:trHeight w:val="3202"/>
        </w:trPr>
        <w:tc>
          <w:tcPr>
            <w:tcW w:w="10067" w:type="dxa"/>
            <w:tcBorders>
              <w:top w:val="nil"/>
              <w:left w:val="single" w:sz="2" w:space="0" w:color="000000"/>
              <w:bottom w:val="single" w:sz="2" w:space="0" w:color="000000"/>
              <w:right w:val="single" w:sz="2" w:space="0" w:color="000000"/>
            </w:tcBorders>
          </w:tcPr>
          <w:p w14:paraId="1231F7AE" w14:textId="77777777" w:rsidR="00FC0D5F" w:rsidRDefault="00000000">
            <w:pPr>
              <w:tabs>
                <w:tab w:val="right" w:pos="10000"/>
              </w:tabs>
              <w:spacing w:after="0" w:line="259" w:lineRule="auto"/>
              <w:ind w:left="0"/>
            </w:pPr>
            <w:r>
              <w:rPr>
                <w:sz w:val="24"/>
              </w:rPr>
              <w:lastRenderedPageBreak/>
              <w:t>POJIŠTĚNÍ ODCIZENÍ MOVITÝCH vÉc[</w:t>
            </w:r>
            <w:r>
              <w:rPr>
                <w:sz w:val="24"/>
              </w:rPr>
              <w:tab/>
              <w:t>Kód produktu: MDK 01 3</w:t>
            </w:r>
          </w:p>
          <w:p w14:paraId="21F78AC1" w14:textId="77777777" w:rsidR="00FC0D5F" w:rsidRDefault="00000000">
            <w:pPr>
              <w:spacing w:after="0" w:line="259" w:lineRule="auto"/>
              <w:ind w:left="48"/>
            </w:pPr>
            <w:r>
              <w:t>2.2. Předmět pojištěni, pojistné částky</w:t>
            </w:r>
          </w:p>
          <w:p w14:paraId="3092DEF6" w14:textId="77777777" w:rsidR="00FC0D5F" w:rsidRDefault="00000000">
            <w:pPr>
              <w:spacing w:after="0" w:line="259" w:lineRule="auto"/>
              <w:ind w:left="58"/>
            </w:pPr>
            <w:r>
              <w:t>Pojištěni pod jednotlivými položkami (901. č.) se sjednává pro pojistná nebezpeči uvedená v tabulce níže.</w:t>
            </w:r>
          </w:p>
          <w:p w14:paraId="0D805CD6" w14:textId="77777777" w:rsidR="00FC0D5F" w:rsidRDefault="00000000">
            <w:pPr>
              <w:spacing w:after="59" w:line="259" w:lineRule="auto"/>
              <w:ind w:left="58"/>
            </w:pPr>
            <w:r>
              <w:t>Pokud je u příslušné položky uvedeno pojištění prvniho rizika. je částka ve sloupci -pojistná částka / Limit v KČ' limitem plněni prvniho rizika.</w:t>
            </w:r>
          </w:p>
          <w:p w14:paraId="10762C93" w14:textId="77777777" w:rsidR="00FC0D5F" w:rsidRDefault="00000000">
            <w:pPr>
              <w:tabs>
                <w:tab w:val="center" w:pos="417"/>
                <w:tab w:val="center" w:pos="5499"/>
              </w:tabs>
              <w:spacing w:after="0" w:line="259" w:lineRule="auto"/>
              <w:ind w:left="0"/>
            </w:pPr>
            <w:r>
              <w:tab/>
              <w:t>Pol. č.</w:t>
            </w:r>
            <w:r>
              <w:tab/>
              <w:t>Specifikace předmětu pojištění</w:t>
            </w:r>
            <w:r>
              <w:rPr>
                <w:noProof/>
              </w:rPr>
              <w:drawing>
                <wp:inline distT="0" distB="0" distL="0" distR="0" wp14:anchorId="7919A20E" wp14:editId="676AE067">
                  <wp:extent cx="4271860" cy="182897"/>
                  <wp:effectExtent l="0" t="0" r="0" b="0"/>
                  <wp:docPr id="97141" name="Picture 97141"/>
                  <wp:cNvGraphicFramePr/>
                  <a:graphic xmlns:a="http://schemas.openxmlformats.org/drawingml/2006/main">
                    <a:graphicData uri="http://schemas.openxmlformats.org/drawingml/2006/picture">
                      <pic:pic xmlns:pic="http://schemas.openxmlformats.org/drawingml/2006/picture">
                        <pic:nvPicPr>
                          <pic:cNvPr id="97141" name="Picture 97141"/>
                          <pic:cNvPicPr/>
                        </pic:nvPicPr>
                        <pic:blipFill>
                          <a:blip r:embed="rId52"/>
                          <a:stretch>
                            <a:fillRect/>
                          </a:stretch>
                        </pic:blipFill>
                        <pic:spPr>
                          <a:xfrm>
                            <a:off x="0" y="0"/>
                            <a:ext cx="4271860" cy="182897"/>
                          </a:xfrm>
                          <a:prstGeom prst="rect">
                            <a:avLst/>
                          </a:prstGeom>
                        </pic:spPr>
                      </pic:pic>
                    </a:graphicData>
                  </a:graphic>
                </wp:inline>
              </w:drawing>
            </w:r>
          </w:p>
          <w:p w14:paraId="2098CB09" w14:textId="77777777" w:rsidR="00FC0D5F" w:rsidRDefault="00000000">
            <w:pPr>
              <w:spacing w:after="0" w:line="259" w:lineRule="auto"/>
              <w:ind w:left="1132"/>
            </w:pPr>
            <w:r>
              <w:t>Hmotné movité věci a jejich soubory, kromě zásob a věcí uvedených v článku 4 DPPMP-P. Pojištěni se</w:t>
            </w:r>
          </w:p>
          <w:p w14:paraId="20B1E4A0" w14:textId="77777777" w:rsidR="00FC0D5F" w:rsidRDefault="00000000">
            <w:pPr>
              <w:tabs>
                <w:tab w:val="center" w:pos="331"/>
                <w:tab w:val="center" w:pos="9453"/>
              </w:tabs>
              <w:spacing w:after="0" w:line="259" w:lineRule="auto"/>
              <w:ind w:left="0"/>
            </w:pPr>
            <w:r>
              <w:tab/>
              <w:t>KOI</w:t>
            </w:r>
            <w:r>
              <w:tab/>
              <w:t>300 000 Kč</w:t>
            </w:r>
          </w:p>
          <w:p w14:paraId="639C851F" w14:textId="77777777" w:rsidR="00FC0D5F" w:rsidRDefault="00000000">
            <w:pPr>
              <w:spacing w:after="0" w:line="259" w:lineRule="auto"/>
              <w:ind w:left="1132"/>
            </w:pPr>
            <w:r>
              <w:t>sjednává jako pojištěni prvního rizika.</w:t>
            </w:r>
          </w:p>
          <w:tbl>
            <w:tblPr>
              <w:tblStyle w:val="TableGrid"/>
              <w:tblW w:w="9750" w:type="dxa"/>
              <w:tblInd w:w="134" w:type="dxa"/>
              <w:tblCellMar>
                <w:top w:w="29" w:type="dxa"/>
                <w:right w:w="10" w:type="dxa"/>
              </w:tblCellMar>
              <w:tblLook w:val="04A0" w:firstRow="1" w:lastRow="0" w:firstColumn="1" w:lastColumn="0" w:noHBand="0" w:noVBand="1"/>
            </w:tblPr>
            <w:tblGrid>
              <w:gridCol w:w="998"/>
              <w:gridCol w:w="8050"/>
              <w:gridCol w:w="702"/>
            </w:tblGrid>
            <w:tr w:rsidR="00FC0D5F" w14:paraId="13069DC5" w14:textId="77777777">
              <w:trPr>
                <w:trHeight w:val="720"/>
              </w:trPr>
              <w:tc>
                <w:tcPr>
                  <w:tcW w:w="998" w:type="dxa"/>
                  <w:tcBorders>
                    <w:top w:val="single" w:sz="2" w:space="0" w:color="000000"/>
                    <w:left w:val="nil"/>
                    <w:bottom w:val="single" w:sz="2" w:space="0" w:color="000000"/>
                    <w:right w:val="nil"/>
                  </w:tcBorders>
                </w:tcPr>
                <w:p w14:paraId="06ABDC8B" w14:textId="77777777" w:rsidR="00FC0D5F" w:rsidRDefault="00000000" w:rsidP="001169AA">
                  <w:pPr>
                    <w:framePr w:wrap="around" w:vAnchor="text" w:hAnchor="text" w:x="-23" w:y="-14504"/>
                    <w:spacing w:after="0" w:line="259" w:lineRule="auto"/>
                    <w:ind w:left="96"/>
                    <w:suppressOverlap/>
                  </w:pPr>
                  <w:r>
                    <w:rPr>
                      <w:noProof/>
                    </w:rPr>
                    <w:drawing>
                      <wp:inline distT="0" distB="0" distL="0" distR="0" wp14:anchorId="0A2FD039" wp14:editId="6753D766">
                        <wp:extent cx="255946" cy="371891"/>
                        <wp:effectExtent l="0" t="0" r="0" b="0"/>
                        <wp:docPr id="97137" name="Picture 97137"/>
                        <wp:cNvGraphicFramePr/>
                        <a:graphic xmlns:a="http://schemas.openxmlformats.org/drawingml/2006/main">
                          <a:graphicData uri="http://schemas.openxmlformats.org/drawingml/2006/picture">
                            <pic:pic xmlns:pic="http://schemas.openxmlformats.org/drawingml/2006/picture">
                              <pic:nvPicPr>
                                <pic:cNvPr id="97137" name="Picture 97137"/>
                                <pic:cNvPicPr/>
                              </pic:nvPicPr>
                              <pic:blipFill>
                                <a:blip r:embed="rId53"/>
                                <a:stretch>
                                  <a:fillRect/>
                                </a:stretch>
                              </pic:blipFill>
                              <pic:spPr>
                                <a:xfrm>
                                  <a:off x="0" y="0"/>
                                  <a:ext cx="255946" cy="371891"/>
                                </a:xfrm>
                                <a:prstGeom prst="rect">
                                  <a:avLst/>
                                </a:prstGeom>
                              </pic:spPr>
                            </pic:pic>
                          </a:graphicData>
                        </a:graphic>
                      </wp:inline>
                    </w:drawing>
                  </w:r>
                </w:p>
              </w:tc>
              <w:tc>
                <w:tcPr>
                  <w:tcW w:w="8052" w:type="dxa"/>
                  <w:tcBorders>
                    <w:top w:val="single" w:sz="2" w:space="0" w:color="000000"/>
                    <w:left w:val="nil"/>
                    <w:bottom w:val="single" w:sz="2" w:space="0" w:color="000000"/>
                    <w:right w:val="nil"/>
                  </w:tcBorders>
                </w:tcPr>
                <w:p w14:paraId="0A3871A7" w14:textId="77777777" w:rsidR="00FC0D5F" w:rsidRDefault="00000000" w:rsidP="001169AA">
                  <w:pPr>
                    <w:framePr w:wrap="around" w:vAnchor="text" w:hAnchor="text" w:x="-23" w:y="-14504"/>
                    <w:spacing w:after="0" w:line="259" w:lineRule="auto"/>
                    <w:ind w:left="0" w:right="2111"/>
                    <w:suppressOverlap/>
                    <w:jc w:val="both"/>
                  </w:pPr>
                  <w:r>
                    <w:rPr>
                      <w:noProof/>
                    </w:rPr>
                    <w:drawing>
                      <wp:anchor distT="0" distB="0" distL="114300" distR="114300" simplePos="0" relativeHeight="251664384" behindDoc="0" locked="0" layoutInCell="1" allowOverlap="0" wp14:anchorId="167B42D8" wp14:editId="11C00355">
                        <wp:simplePos x="0" y="0"/>
                        <wp:positionH relativeFrom="column">
                          <wp:posOffset>3753874</wp:posOffset>
                        </wp:positionH>
                        <wp:positionV relativeFrom="paragraph">
                          <wp:posOffset>-24385</wp:posOffset>
                        </wp:positionV>
                        <wp:extent cx="1304106" cy="414568"/>
                        <wp:effectExtent l="0" t="0" r="0" b="0"/>
                        <wp:wrapSquare wrapText="bothSides"/>
                        <wp:docPr id="25143" name="Picture 25143"/>
                        <wp:cNvGraphicFramePr/>
                        <a:graphic xmlns:a="http://schemas.openxmlformats.org/drawingml/2006/main">
                          <a:graphicData uri="http://schemas.openxmlformats.org/drawingml/2006/picture">
                            <pic:pic xmlns:pic="http://schemas.openxmlformats.org/drawingml/2006/picture">
                              <pic:nvPicPr>
                                <pic:cNvPr id="25143" name="Picture 25143"/>
                                <pic:cNvPicPr/>
                              </pic:nvPicPr>
                              <pic:blipFill>
                                <a:blip r:embed="rId54"/>
                                <a:stretch>
                                  <a:fillRect/>
                                </a:stretch>
                              </pic:blipFill>
                              <pic:spPr>
                                <a:xfrm>
                                  <a:off x="0" y="0"/>
                                  <a:ext cx="1304106" cy="414568"/>
                                </a:xfrm>
                                <a:prstGeom prst="rect">
                                  <a:avLst/>
                                </a:prstGeom>
                              </pic:spPr>
                            </pic:pic>
                          </a:graphicData>
                        </a:graphic>
                      </wp:anchor>
                    </w:drawing>
                  </w:r>
                  <w:r>
                    <w:t>Stavebni součásti, tj. pwky. které tvoři vnitřní prostor budovy ve vlastnictvi pojištěného, příp. vnitřní prostor pronajaté budovy nebo její Části, a dále náklady na opravu poškozených nebo zničených stavebních součásti, jež tvoři zabezpečeni uzamčeného místa pojištěni. Pojištěni Se sjednává jako pojištěni prvního rizika.</w:t>
                  </w:r>
                </w:p>
              </w:tc>
              <w:tc>
                <w:tcPr>
                  <w:tcW w:w="701" w:type="dxa"/>
                  <w:tcBorders>
                    <w:top w:val="single" w:sz="2" w:space="0" w:color="000000"/>
                    <w:left w:val="nil"/>
                    <w:bottom w:val="single" w:sz="2" w:space="0" w:color="000000"/>
                    <w:right w:val="nil"/>
                  </w:tcBorders>
                </w:tcPr>
                <w:p w14:paraId="326CCD24" w14:textId="77777777" w:rsidR="00FC0D5F" w:rsidRDefault="00000000" w:rsidP="001169AA">
                  <w:pPr>
                    <w:framePr w:wrap="around" w:vAnchor="text" w:hAnchor="text" w:x="-23" w:y="-14504"/>
                    <w:spacing w:after="0" w:line="259" w:lineRule="auto"/>
                    <w:ind w:left="-38"/>
                    <w:suppressOverlap/>
                  </w:pPr>
                  <w:r>
                    <w:rPr>
                      <w:noProof/>
                    </w:rPr>
                    <w:drawing>
                      <wp:inline distT="0" distB="0" distL="0" distR="0" wp14:anchorId="0E4C8376" wp14:editId="285C0675">
                        <wp:extent cx="463140" cy="414568"/>
                        <wp:effectExtent l="0" t="0" r="0" b="0"/>
                        <wp:docPr id="97139" name="Picture 97139"/>
                        <wp:cNvGraphicFramePr/>
                        <a:graphic xmlns:a="http://schemas.openxmlformats.org/drawingml/2006/main">
                          <a:graphicData uri="http://schemas.openxmlformats.org/drawingml/2006/picture">
                            <pic:pic xmlns:pic="http://schemas.openxmlformats.org/drawingml/2006/picture">
                              <pic:nvPicPr>
                                <pic:cNvPr id="97139" name="Picture 97139"/>
                                <pic:cNvPicPr/>
                              </pic:nvPicPr>
                              <pic:blipFill>
                                <a:blip r:embed="rId55"/>
                                <a:stretch>
                                  <a:fillRect/>
                                </a:stretch>
                              </pic:blipFill>
                              <pic:spPr>
                                <a:xfrm>
                                  <a:off x="0" y="0"/>
                                  <a:ext cx="463140" cy="414568"/>
                                </a:xfrm>
                                <a:prstGeom prst="rect">
                                  <a:avLst/>
                                </a:prstGeom>
                              </pic:spPr>
                            </pic:pic>
                          </a:graphicData>
                        </a:graphic>
                      </wp:inline>
                    </w:drawing>
                  </w:r>
                </w:p>
              </w:tc>
            </w:tr>
            <w:tr w:rsidR="00FC0D5F" w14:paraId="4E6A66C6" w14:textId="77777777">
              <w:trPr>
                <w:trHeight w:val="572"/>
              </w:trPr>
              <w:tc>
                <w:tcPr>
                  <w:tcW w:w="998" w:type="dxa"/>
                  <w:tcBorders>
                    <w:top w:val="single" w:sz="2" w:space="0" w:color="000000"/>
                    <w:left w:val="nil"/>
                    <w:bottom w:val="single" w:sz="2" w:space="0" w:color="000000"/>
                    <w:right w:val="nil"/>
                  </w:tcBorders>
                  <w:vAlign w:val="center"/>
                </w:tcPr>
                <w:p w14:paraId="7FDF512D" w14:textId="77777777" w:rsidR="00FC0D5F" w:rsidRDefault="00000000" w:rsidP="001169AA">
                  <w:pPr>
                    <w:framePr w:wrap="around" w:vAnchor="text" w:hAnchor="text" w:x="-23" w:y="-14504"/>
                    <w:spacing w:after="0" w:line="259" w:lineRule="auto"/>
                    <w:ind w:left="96"/>
                    <w:suppressOverlap/>
                  </w:pPr>
                  <w:r>
                    <w:t>K03</w:t>
                  </w:r>
                </w:p>
              </w:tc>
              <w:tc>
                <w:tcPr>
                  <w:tcW w:w="8052" w:type="dxa"/>
                  <w:tcBorders>
                    <w:top w:val="single" w:sz="2" w:space="0" w:color="000000"/>
                    <w:left w:val="nil"/>
                    <w:bottom w:val="single" w:sz="2" w:space="0" w:color="000000"/>
                    <w:right w:val="nil"/>
                  </w:tcBorders>
                </w:tcPr>
                <w:p w14:paraId="353A178C" w14:textId="77777777" w:rsidR="00FC0D5F" w:rsidRDefault="00000000" w:rsidP="001169AA">
                  <w:pPr>
                    <w:framePr w:wrap="around" w:vAnchor="text" w:hAnchor="text" w:x="-23" w:y="-14504"/>
                    <w:spacing w:after="0" w:line="259" w:lineRule="auto"/>
                    <w:ind w:left="0" w:right="1564"/>
                    <w:suppressOverlap/>
                  </w:pPr>
                  <w:r>
                    <w:t>Hmotné movité věci a zásoby, jejich soubory a soubory cizích věci movitých po právu uživaných a převzatých, kromě věci uvedených v článku 4 DPPMP-P. Pojištěni se sjednává jako pojištěni prvního rizika.</w:t>
                  </w:r>
                </w:p>
              </w:tc>
              <w:tc>
                <w:tcPr>
                  <w:tcW w:w="701" w:type="dxa"/>
                  <w:tcBorders>
                    <w:top w:val="single" w:sz="2" w:space="0" w:color="000000"/>
                    <w:left w:val="nil"/>
                    <w:bottom w:val="single" w:sz="2" w:space="0" w:color="000000"/>
                    <w:right w:val="nil"/>
                  </w:tcBorders>
                  <w:vAlign w:val="center"/>
                </w:tcPr>
                <w:p w14:paraId="10A6146D" w14:textId="77777777" w:rsidR="00FC0D5F" w:rsidRDefault="00000000" w:rsidP="001169AA">
                  <w:pPr>
                    <w:framePr w:wrap="around" w:vAnchor="text" w:hAnchor="text" w:x="-23" w:y="-14504"/>
                    <w:spacing w:after="0" w:line="259" w:lineRule="auto"/>
                    <w:ind w:left="10"/>
                    <w:suppressOverlap/>
                  </w:pPr>
                  <w:r>
                    <w:t>20 000 Kč</w:t>
                  </w:r>
                </w:p>
              </w:tc>
            </w:tr>
          </w:tbl>
          <w:p w14:paraId="62F59737" w14:textId="77777777" w:rsidR="00FC0D5F" w:rsidRDefault="00FC0D5F">
            <w:pPr>
              <w:spacing w:after="160" w:line="259" w:lineRule="auto"/>
              <w:ind w:left="0"/>
            </w:pPr>
          </w:p>
        </w:tc>
      </w:tr>
      <w:tr w:rsidR="00FC0D5F" w14:paraId="4DF2EC60" w14:textId="77777777">
        <w:trPr>
          <w:trHeight w:val="1434"/>
        </w:trPr>
        <w:tc>
          <w:tcPr>
            <w:tcW w:w="10067" w:type="dxa"/>
            <w:tcBorders>
              <w:top w:val="single" w:sz="2" w:space="0" w:color="000000"/>
              <w:left w:val="single" w:sz="2" w:space="0" w:color="000000"/>
              <w:bottom w:val="single" w:sz="2" w:space="0" w:color="000000"/>
              <w:right w:val="single" w:sz="2" w:space="0" w:color="000000"/>
            </w:tcBorders>
          </w:tcPr>
          <w:p w14:paraId="40600A85" w14:textId="77777777" w:rsidR="00FC0D5F" w:rsidRDefault="00000000">
            <w:pPr>
              <w:spacing w:after="0" w:line="259" w:lineRule="auto"/>
              <w:ind w:left="58"/>
            </w:pPr>
            <w:r>
              <w:t>2. 3. pojistná nebezpečí, limity a sublimity plněni</w:t>
            </w:r>
          </w:p>
          <w:p w14:paraId="3F806FC7" w14:textId="77777777" w:rsidR="00FC0D5F" w:rsidRDefault="00000000">
            <w:pPr>
              <w:spacing w:after="0" w:line="234" w:lineRule="auto"/>
              <w:ind w:left="67"/>
            </w:pPr>
            <w:r>
              <w:t>Ujednává se, Že dále jsou sjednány limity maximálního ročního plněni (MRP) pro jednotlivá pojistná nebezpečí nebo skupiny pojistných nebezpeči sjednaných tímto pojištěnim.</w:t>
            </w:r>
          </w:p>
          <w:p w14:paraId="3D4CFF82" w14:textId="77777777" w:rsidR="00FC0D5F" w:rsidRDefault="00000000">
            <w:pPr>
              <w:spacing w:after="0" w:line="259" w:lineRule="auto"/>
              <w:ind w:left="134"/>
            </w:pPr>
            <w:r>
              <w:rPr>
                <w:noProof/>
              </w:rPr>
              <w:drawing>
                <wp:inline distT="0" distB="0" distL="0" distR="0" wp14:anchorId="6D708002" wp14:editId="0FEBADD6">
                  <wp:extent cx="6197549" cy="359698"/>
                  <wp:effectExtent l="0" t="0" r="0" b="0"/>
                  <wp:docPr id="97145" name="Picture 97145"/>
                  <wp:cNvGraphicFramePr/>
                  <a:graphic xmlns:a="http://schemas.openxmlformats.org/drawingml/2006/main">
                    <a:graphicData uri="http://schemas.openxmlformats.org/drawingml/2006/picture">
                      <pic:pic xmlns:pic="http://schemas.openxmlformats.org/drawingml/2006/picture">
                        <pic:nvPicPr>
                          <pic:cNvPr id="97145" name="Picture 97145"/>
                          <pic:cNvPicPr/>
                        </pic:nvPicPr>
                        <pic:blipFill>
                          <a:blip r:embed="rId56"/>
                          <a:stretch>
                            <a:fillRect/>
                          </a:stretch>
                        </pic:blipFill>
                        <pic:spPr>
                          <a:xfrm>
                            <a:off x="0" y="0"/>
                            <a:ext cx="6197549" cy="359698"/>
                          </a:xfrm>
                          <a:prstGeom prst="rect">
                            <a:avLst/>
                          </a:prstGeom>
                        </pic:spPr>
                      </pic:pic>
                    </a:graphicData>
                  </a:graphic>
                </wp:inline>
              </w:drawing>
            </w:r>
          </w:p>
        </w:tc>
      </w:tr>
      <w:tr w:rsidR="00FC0D5F" w14:paraId="5FAB391C" w14:textId="77777777">
        <w:trPr>
          <w:trHeight w:val="1411"/>
        </w:trPr>
        <w:tc>
          <w:tcPr>
            <w:tcW w:w="10067" w:type="dxa"/>
            <w:tcBorders>
              <w:top w:val="single" w:sz="2" w:space="0" w:color="000000"/>
              <w:left w:val="single" w:sz="2" w:space="0" w:color="000000"/>
              <w:bottom w:val="single" w:sz="2" w:space="0" w:color="000000"/>
              <w:right w:val="single" w:sz="2" w:space="0" w:color="000000"/>
            </w:tcBorders>
            <w:vAlign w:val="center"/>
          </w:tcPr>
          <w:p w14:paraId="7B630A05" w14:textId="77777777" w:rsidR="00FC0D5F" w:rsidRDefault="00000000">
            <w:pPr>
              <w:spacing w:after="39" w:line="259" w:lineRule="auto"/>
              <w:ind w:left="67"/>
            </w:pPr>
            <w:r>
              <w:rPr>
                <w:sz w:val="18"/>
              </w:rPr>
              <w:t>2.4. pojistné</w:t>
            </w:r>
          </w:p>
          <w:tbl>
            <w:tblPr>
              <w:tblStyle w:val="TableGrid"/>
              <w:tblpPr w:vertAnchor="text" w:tblpX="4504" w:tblpY="-86"/>
              <w:tblOverlap w:val="never"/>
              <w:tblW w:w="1459" w:type="dxa"/>
              <w:tblInd w:w="0" w:type="dxa"/>
              <w:tblCellMar>
                <w:top w:w="77" w:type="dxa"/>
                <w:left w:w="115" w:type="dxa"/>
                <w:right w:w="86" w:type="dxa"/>
              </w:tblCellMar>
              <w:tblLook w:val="04A0" w:firstRow="1" w:lastRow="0" w:firstColumn="1" w:lastColumn="0" w:noHBand="0" w:noVBand="1"/>
            </w:tblPr>
            <w:tblGrid>
              <w:gridCol w:w="1459"/>
            </w:tblGrid>
            <w:tr w:rsidR="00FC0D5F" w14:paraId="6D3B7C60" w14:textId="77777777">
              <w:trPr>
                <w:trHeight w:val="288"/>
              </w:trPr>
              <w:tc>
                <w:tcPr>
                  <w:tcW w:w="1459" w:type="dxa"/>
                  <w:tcBorders>
                    <w:top w:val="single" w:sz="2" w:space="0" w:color="000000"/>
                    <w:left w:val="single" w:sz="2" w:space="0" w:color="000000"/>
                    <w:bottom w:val="single" w:sz="2" w:space="0" w:color="000000"/>
                    <w:right w:val="single" w:sz="2" w:space="0" w:color="000000"/>
                  </w:tcBorders>
                </w:tcPr>
                <w:p w14:paraId="21845848" w14:textId="77777777" w:rsidR="00FC0D5F" w:rsidRDefault="00000000">
                  <w:pPr>
                    <w:spacing w:after="0" w:line="259" w:lineRule="auto"/>
                    <w:ind w:left="0"/>
                    <w:jc w:val="right"/>
                  </w:pPr>
                  <w:r>
                    <w:rPr>
                      <w:sz w:val="18"/>
                    </w:rPr>
                    <w:t>2 914 Kč</w:t>
                  </w:r>
                </w:p>
              </w:tc>
            </w:tr>
          </w:tbl>
          <w:p w14:paraId="1E1F4DE3" w14:textId="77777777" w:rsidR="00FC0D5F" w:rsidRDefault="00000000">
            <w:pPr>
              <w:spacing w:after="160" w:line="259" w:lineRule="auto"/>
              <w:ind w:left="67" w:right="4050"/>
            </w:pPr>
            <w:r>
              <w:t>Roční pojistné celkem</w:t>
            </w:r>
          </w:p>
          <w:tbl>
            <w:tblPr>
              <w:tblStyle w:val="TableGrid"/>
              <w:tblpPr w:vertAnchor="text" w:tblpX="4504" w:tblpY="-86"/>
              <w:tblOverlap w:val="never"/>
              <w:tblW w:w="1459" w:type="dxa"/>
              <w:tblInd w:w="0" w:type="dxa"/>
              <w:tblCellMar>
                <w:top w:w="77" w:type="dxa"/>
                <w:left w:w="115" w:type="dxa"/>
                <w:right w:w="86" w:type="dxa"/>
              </w:tblCellMar>
              <w:tblLook w:val="04A0" w:firstRow="1" w:lastRow="0" w:firstColumn="1" w:lastColumn="0" w:noHBand="0" w:noVBand="1"/>
            </w:tblPr>
            <w:tblGrid>
              <w:gridCol w:w="1459"/>
            </w:tblGrid>
            <w:tr w:rsidR="00FC0D5F" w14:paraId="21974A04" w14:textId="77777777">
              <w:trPr>
                <w:trHeight w:val="278"/>
              </w:trPr>
              <w:tc>
                <w:tcPr>
                  <w:tcW w:w="1459" w:type="dxa"/>
                  <w:tcBorders>
                    <w:top w:val="single" w:sz="2" w:space="0" w:color="000000"/>
                    <w:left w:val="single" w:sz="2" w:space="0" w:color="000000"/>
                    <w:bottom w:val="single" w:sz="2" w:space="0" w:color="000000"/>
                    <w:right w:val="single" w:sz="2" w:space="0" w:color="000000"/>
                  </w:tcBorders>
                </w:tcPr>
                <w:p w14:paraId="31FBBD3B" w14:textId="77777777" w:rsidR="00FC0D5F" w:rsidRDefault="00000000">
                  <w:pPr>
                    <w:spacing w:after="0" w:line="259" w:lineRule="auto"/>
                    <w:ind w:left="0"/>
                    <w:jc w:val="right"/>
                  </w:pPr>
                  <w:r>
                    <w:t>1 311 Kč</w:t>
                  </w:r>
                </w:p>
              </w:tc>
            </w:tr>
          </w:tbl>
          <w:p w14:paraId="43FF3D2A" w14:textId="77777777" w:rsidR="00FC0D5F" w:rsidRDefault="00000000">
            <w:pPr>
              <w:spacing w:after="116" w:line="259" w:lineRule="auto"/>
              <w:ind w:left="67" w:right="4050"/>
            </w:pPr>
            <w:r>
              <w:t>Obchodni sleva 30,00 % a Sleva za dlouhodobost 15,00 %, tj.</w:t>
            </w:r>
          </w:p>
          <w:tbl>
            <w:tblPr>
              <w:tblStyle w:val="TableGrid"/>
              <w:tblpPr w:vertAnchor="text" w:tblpX="4514" w:tblpY="-86"/>
              <w:tblOverlap w:val="never"/>
              <w:tblW w:w="1449" w:type="dxa"/>
              <w:tblInd w:w="0" w:type="dxa"/>
              <w:tblCellMar>
                <w:top w:w="56" w:type="dxa"/>
                <w:left w:w="115" w:type="dxa"/>
                <w:right w:w="77" w:type="dxa"/>
              </w:tblCellMar>
              <w:tblLook w:val="04A0" w:firstRow="1" w:lastRow="0" w:firstColumn="1" w:lastColumn="0" w:noHBand="0" w:noVBand="1"/>
            </w:tblPr>
            <w:tblGrid>
              <w:gridCol w:w="1449"/>
            </w:tblGrid>
            <w:tr w:rsidR="00FC0D5F" w14:paraId="20AAB2F8" w14:textId="77777777">
              <w:trPr>
                <w:trHeight w:val="278"/>
              </w:trPr>
              <w:tc>
                <w:tcPr>
                  <w:tcW w:w="1449" w:type="dxa"/>
                  <w:tcBorders>
                    <w:top w:val="single" w:sz="2" w:space="0" w:color="000000"/>
                    <w:left w:val="single" w:sz="2" w:space="0" w:color="000000"/>
                    <w:bottom w:val="single" w:sz="2" w:space="0" w:color="000000"/>
                    <w:right w:val="single" w:sz="2" w:space="0" w:color="000000"/>
                  </w:tcBorders>
                </w:tcPr>
                <w:p w14:paraId="31DA5990" w14:textId="77777777" w:rsidR="00FC0D5F" w:rsidRDefault="00000000">
                  <w:pPr>
                    <w:spacing w:after="0" w:line="259" w:lineRule="auto"/>
                    <w:ind w:left="0"/>
                    <w:jc w:val="right"/>
                  </w:pPr>
                  <w:r>
                    <w:rPr>
                      <w:sz w:val="18"/>
                    </w:rPr>
                    <w:t>1 603 Kč</w:t>
                  </w:r>
                </w:p>
              </w:tc>
            </w:tr>
          </w:tbl>
          <w:p w14:paraId="4FA09CC6" w14:textId="77777777" w:rsidR="00FC0D5F" w:rsidRDefault="00000000">
            <w:pPr>
              <w:spacing w:after="0" w:line="259" w:lineRule="auto"/>
              <w:ind w:left="67" w:right="4050"/>
            </w:pPr>
            <w:r>
              <w:t>Ročni pojistné po slevě a zaokrouhleni</w:t>
            </w:r>
          </w:p>
        </w:tc>
      </w:tr>
      <w:tr w:rsidR="00FC0D5F" w14:paraId="77FCD051" w14:textId="77777777">
        <w:trPr>
          <w:trHeight w:val="1254"/>
        </w:trPr>
        <w:tc>
          <w:tcPr>
            <w:tcW w:w="10067" w:type="dxa"/>
            <w:tcBorders>
              <w:top w:val="single" w:sz="2" w:space="0" w:color="000000"/>
              <w:left w:val="single" w:sz="2" w:space="0" w:color="000000"/>
              <w:bottom w:val="single" w:sz="2" w:space="0" w:color="000000"/>
              <w:right w:val="single" w:sz="2" w:space="0" w:color="000000"/>
            </w:tcBorders>
          </w:tcPr>
          <w:p w14:paraId="46BAD790" w14:textId="77777777" w:rsidR="00FC0D5F" w:rsidRDefault="00000000">
            <w:pPr>
              <w:spacing w:after="0" w:line="259" w:lineRule="auto"/>
              <w:ind w:left="67"/>
            </w:pPr>
            <w:r>
              <w:t>2. 5. Misto pojištěni</w:t>
            </w:r>
          </w:p>
          <w:p w14:paraId="08EC9AD7" w14:textId="77777777" w:rsidR="00FC0D5F" w:rsidRDefault="00000000">
            <w:pPr>
              <w:spacing w:after="0" w:line="259" w:lineRule="auto"/>
            </w:pPr>
            <w:r>
              <w:rPr>
                <w:noProof/>
                <w:sz w:val="22"/>
              </w:rPr>
              <mc:AlternateContent>
                <mc:Choice Requires="wpg">
                  <w:drawing>
                    <wp:inline distT="0" distB="0" distL="0" distR="0" wp14:anchorId="5F78ADCD" wp14:editId="33B0811E">
                      <wp:extent cx="6264582" cy="499920"/>
                      <wp:effectExtent l="0" t="0" r="0" b="0"/>
                      <wp:docPr id="95511" name="Group 95511"/>
                      <wp:cNvGraphicFramePr/>
                      <a:graphic xmlns:a="http://schemas.openxmlformats.org/drawingml/2006/main">
                        <a:graphicData uri="http://schemas.microsoft.com/office/word/2010/wordprocessingGroup">
                          <wpg:wgp>
                            <wpg:cNvGrpSpPr/>
                            <wpg:grpSpPr>
                              <a:xfrm>
                                <a:off x="0" y="0"/>
                                <a:ext cx="6264582" cy="499920"/>
                                <a:chOff x="0" y="0"/>
                                <a:chExt cx="6264582" cy="499920"/>
                              </a:xfrm>
                            </wpg:grpSpPr>
                            <pic:pic xmlns:pic="http://schemas.openxmlformats.org/drawingml/2006/picture">
                              <pic:nvPicPr>
                                <pic:cNvPr id="97147" name="Picture 97147"/>
                                <pic:cNvPicPr/>
                              </pic:nvPicPr>
                              <pic:blipFill>
                                <a:blip r:embed="rId57"/>
                                <a:stretch>
                                  <a:fillRect/>
                                </a:stretch>
                              </pic:blipFill>
                              <pic:spPr>
                                <a:xfrm>
                                  <a:off x="0" y="0"/>
                                  <a:ext cx="6264582" cy="396278"/>
                                </a:xfrm>
                                <a:prstGeom prst="rect">
                                  <a:avLst/>
                                </a:prstGeom>
                              </pic:spPr>
                            </pic:pic>
                            <wps:wsp>
                              <wps:cNvPr id="20600" name="Rectangle 20600"/>
                              <wps:cNvSpPr/>
                              <wps:spPr>
                                <a:xfrm>
                                  <a:off x="645959" y="426760"/>
                                  <a:ext cx="194519" cy="97302"/>
                                </a:xfrm>
                                <a:prstGeom prst="rect">
                                  <a:avLst/>
                                </a:prstGeom>
                                <a:ln>
                                  <a:noFill/>
                                </a:ln>
                              </wps:spPr>
                              <wps:txbx>
                                <w:txbxContent>
                                  <w:p w14:paraId="6F79F272" w14:textId="77777777" w:rsidR="00FC0D5F" w:rsidRDefault="00000000">
                                    <w:pPr>
                                      <w:spacing w:after="160" w:line="259" w:lineRule="auto"/>
                                      <w:ind w:left="0"/>
                                    </w:pPr>
                                    <w:r>
                                      <w:t>K03</w:t>
                                    </w:r>
                                  </w:p>
                                </w:txbxContent>
                              </wps:txbx>
                              <wps:bodyPr horzOverflow="overflow" vert="horz" lIns="0" tIns="0" rIns="0" bIns="0" rtlCol="0">
                                <a:noAutofit/>
                              </wps:bodyPr>
                            </wps:wsp>
                            <wps:wsp>
                              <wps:cNvPr id="20604" name="Rectangle 20604"/>
                              <wps:cNvSpPr/>
                              <wps:spPr>
                                <a:xfrm>
                                  <a:off x="1797716" y="329215"/>
                                  <a:ext cx="429563" cy="113518"/>
                                </a:xfrm>
                                <a:prstGeom prst="rect">
                                  <a:avLst/>
                                </a:prstGeom>
                                <a:ln>
                                  <a:noFill/>
                                </a:ln>
                              </wps:spPr>
                              <wps:txbx>
                                <w:txbxContent>
                                  <w:p w14:paraId="05FE4027" w14:textId="77777777" w:rsidR="00FC0D5F" w:rsidRDefault="00000000">
                                    <w:pPr>
                                      <w:spacing w:after="160" w:line="259" w:lineRule="auto"/>
                                      <w:ind w:left="0"/>
                                    </w:pPr>
                                    <w:r>
                                      <w:t xml:space="preserve">divadla, </w:t>
                                    </w:r>
                                  </w:p>
                                </w:txbxContent>
                              </wps:txbx>
                              <wps:bodyPr horzOverflow="overflow" vert="horz" lIns="0" tIns="0" rIns="0" bIns="0" rtlCol="0">
                                <a:noAutofit/>
                              </wps:bodyPr>
                            </wps:wsp>
                            <wps:wsp>
                              <wps:cNvPr id="20605" name="Rectangle 20605"/>
                              <wps:cNvSpPr/>
                              <wps:spPr>
                                <a:xfrm>
                                  <a:off x="2120695" y="329215"/>
                                  <a:ext cx="486297" cy="113518"/>
                                </a:xfrm>
                                <a:prstGeom prst="rect">
                                  <a:avLst/>
                                </a:prstGeom>
                                <a:ln>
                                  <a:noFill/>
                                </a:ln>
                              </wps:spPr>
                              <wps:txbx>
                                <w:txbxContent>
                                  <w:p w14:paraId="5BEB6489" w14:textId="77777777" w:rsidR="00FC0D5F" w:rsidRDefault="00000000">
                                    <w:pPr>
                                      <w:spacing w:after="160" w:line="259" w:lineRule="auto"/>
                                      <w:ind w:left="0"/>
                                    </w:pPr>
                                    <w:r>
                                      <w:t xml:space="preserve">Litomyšl, </w:t>
                                    </w:r>
                                  </w:p>
                                </w:txbxContent>
                              </wps:txbx>
                              <wps:bodyPr horzOverflow="overflow" vert="horz" lIns="0" tIns="0" rIns="0" bIns="0" rtlCol="0">
                                <a:noAutofit/>
                              </wps:bodyPr>
                            </wps:wsp>
                          </wpg:wgp>
                        </a:graphicData>
                      </a:graphic>
                    </wp:inline>
                  </w:drawing>
                </mc:Choice>
                <mc:Fallback xmlns:a="http://schemas.openxmlformats.org/drawingml/2006/main">
                  <w:pict>
                    <v:group id="Group 95511" style="width:493.274pt;height:39.3637pt;mso-position-horizontal-relative:char;mso-position-vertical-relative:line" coordsize="62645,4999">
                      <v:shape id="Picture 97147" style="position:absolute;width:62645;height:3962;left:0;top:0;" filled="f">
                        <v:imagedata r:id="rId58"/>
                      </v:shape>
                      <v:rect id="Rectangle 20600" style="position:absolute;width:1945;height:973;left:6459;top:4267;" filled="f" stroked="f">
                        <v:textbox inset="0,0,0,0">
                          <w:txbxContent>
                            <w:p>
                              <w:pPr>
                                <w:spacing w:before="0" w:after="160" w:line="259" w:lineRule="auto"/>
                                <w:ind w:left="0" w:firstLine="0"/>
                              </w:pPr>
                              <w:r>
                                <w:rPr/>
                                <w:t xml:space="preserve">K03</w:t>
                              </w:r>
                            </w:p>
                          </w:txbxContent>
                        </v:textbox>
                      </v:rect>
                      <v:rect id="Rectangle 20604" style="position:absolute;width:4295;height:1135;left:17977;top:3292;" filled="f" stroked="f">
                        <v:textbox inset="0,0,0,0">
                          <w:txbxContent>
                            <w:p>
                              <w:pPr>
                                <w:spacing w:before="0" w:after="160" w:line="259" w:lineRule="auto"/>
                                <w:ind w:left="0" w:firstLine="0"/>
                              </w:pPr>
                              <w:r>
                                <w:rPr/>
                                <w:t xml:space="preserve">divadla, </w:t>
                              </w:r>
                            </w:p>
                          </w:txbxContent>
                        </v:textbox>
                      </v:rect>
                      <v:rect id="Rectangle 20605" style="position:absolute;width:4862;height:1135;left:21206;top:3292;" filled="f" stroked="f">
                        <v:textbox inset="0,0,0,0">
                          <w:txbxContent>
                            <w:p>
                              <w:pPr>
                                <w:spacing w:before="0" w:after="160" w:line="259" w:lineRule="auto"/>
                                <w:ind w:left="0" w:firstLine="0"/>
                              </w:pPr>
                              <w:r>
                                <w:rPr/>
                                <w:t xml:space="preserve">Litomyšl, </w:t>
                              </w:r>
                            </w:p>
                          </w:txbxContent>
                        </v:textbox>
                      </v:rect>
                    </v:group>
                  </w:pict>
                </mc:Fallback>
              </mc:AlternateContent>
            </w:r>
          </w:p>
        </w:tc>
      </w:tr>
      <w:tr w:rsidR="00FC0D5F" w14:paraId="5A2ABC98" w14:textId="77777777">
        <w:trPr>
          <w:trHeight w:val="4368"/>
        </w:trPr>
        <w:tc>
          <w:tcPr>
            <w:tcW w:w="10067" w:type="dxa"/>
            <w:tcBorders>
              <w:top w:val="single" w:sz="2" w:space="0" w:color="000000"/>
              <w:left w:val="single" w:sz="2" w:space="0" w:color="000000"/>
              <w:bottom w:val="single" w:sz="2" w:space="0" w:color="000000"/>
              <w:right w:val="single" w:sz="2" w:space="0" w:color="000000"/>
            </w:tcBorders>
          </w:tcPr>
          <w:p w14:paraId="38D0A5B1" w14:textId="77777777" w:rsidR="00FC0D5F" w:rsidRDefault="00000000">
            <w:pPr>
              <w:spacing w:after="0" w:line="259" w:lineRule="auto"/>
              <w:ind w:left="77"/>
            </w:pPr>
            <w:r>
              <w:rPr>
                <w:sz w:val="18"/>
              </w:rPr>
              <w:t>2. 6. Zvláštni ujednáni</w:t>
            </w:r>
          </w:p>
          <w:p w14:paraId="3771514A" w14:textId="77777777" w:rsidR="00FC0D5F" w:rsidRDefault="00000000">
            <w:pPr>
              <w:spacing w:after="0" w:line="259" w:lineRule="auto"/>
              <w:ind w:left="77"/>
            </w:pPr>
            <w:r>
              <w:rPr>
                <w:sz w:val="14"/>
              </w:rPr>
              <w:t>2. 6. 1 Plněni bez odpočtu opotřebeni</w:t>
            </w:r>
          </w:p>
          <w:p w14:paraId="1148637F" w14:textId="77777777" w:rsidR="00FC0D5F" w:rsidRDefault="00000000">
            <w:pPr>
              <w:spacing w:after="112" w:line="216" w:lineRule="auto"/>
              <w:ind w:left="67" w:firstLine="10"/>
            </w:pPr>
            <w:r>
              <w:t>Pokud je předmětem pojištěni movitá věc. která je pojištěna na noVOU cenu, a pokud neni pro některý předmět pojištěni ujednáno v této smlouvě jinak, pak v případě znovupořizeni odcizeného, poškozeného nebo zničeného předmétu pojištěni vyplati pojišťovna částku Odpovidajici phmëieným nákladům na znovupoiizeni v době pojistné události sníženou 0 cenu případných zbytků bez odpočtu opotřebení.</w:t>
            </w:r>
          </w:p>
          <w:p w14:paraId="211DA9EC" w14:textId="77777777" w:rsidR="00FC0D5F" w:rsidRDefault="00000000">
            <w:pPr>
              <w:spacing w:after="0" w:line="259" w:lineRule="auto"/>
              <w:ind w:left="77"/>
            </w:pPr>
            <w:r>
              <w:rPr>
                <w:sz w:val="14"/>
              </w:rPr>
              <w:t>2. 6.2 Věci v automobilu</w:t>
            </w:r>
          </w:p>
          <w:p w14:paraId="0A0C91B6" w14:textId="77777777" w:rsidR="00FC0D5F" w:rsidRDefault="00000000">
            <w:pPr>
              <w:spacing w:after="0" w:line="216" w:lineRule="auto"/>
              <w:ind w:left="77" w:right="10"/>
            </w:pPr>
            <w:r>
              <w:t>Ujednává se, Že pokud je předmět pojištěni. s výjimkou předmětů uvedených Článku 4 bodu 1 DPPMP-p, z provoznich důvodů převážen automobilem, pak pro stupeň zabezpečeni Al uvedený v Tabulce č. 1 DPPMP-P se uzamčeným místem pojištěni rozumí i vnitřní prostor řádné uzavřeného a uzamčeného vozidla.</w:t>
            </w:r>
          </w:p>
          <w:p w14:paraId="1F3EB7D4" w14:textId="77777777" w:rsidR="00FC0D5F" w:rsidRDefault="00000000">
            <w:pPr>
              <w:spacing w:after="160" w:line="216" w:lineRule="auto"/>
              <w:ind w:left="77" w:right="48"/>
              <w:jc w:val="both"/>
            </w:pPr>
            <w:r>
              <w:t>Predméty pojišténi se musi prokazatelné nacházet v zavazadlovém nebo nákladovém prostoru nebo v uzavřené schránce tak, aby nebyly zvenku vidět. Dále se ujednává, Že pokud nebude vozidlo umístěno na nepřetržité hlídaném parkovišti, v uzamčené garáži nebo v oploceném areálu firmy pojišťovna bude plnit pouze v pfipadě, pokud dojde k pojistné události prokazatelně v době mezi 6.00 až 22.00 hod. Místem pojištěni je v tomto připadé územi České republiky. Ostatní ujednáni DPPMP-P zůstávají nezměněna.</w:t>
            </w:r>
          </w:p>
          <w:p w14:paraId="441F0925" w14:textId="77777777" w:rsidR="00FC0D5F" w:rsidRDefault="00000000">
            <w:pPr>
              <w:spacing w:after="0" w:line="259" w:lineRule="auto"/>
              <w:ind w:left="77"/>
            </w:pPr>
            <w:r>
              <w:t>2. 6. 3 Pojištěni na území České republiky</w:t>
            </w:r>
          </w:p>
          <w:p w14:paraId="75AEB511" w14:textId="77777777" w:rsidR="00FC0D5F" w:rsidRDefault="00000000">
            <w:pPr>
              <w:spacing w:after="152" w:line="216" w:lineRule="auto"/>
              <w:ind w:left="86"/>
            </w:pPr>
            <w:r>
              <w:t>Ujednává se, že mimo místa pojištěni uvedená v pojistné smlouvě jsou místem pojištěni také mista na území České republiky. Toto pojištěni se sjednává s limitem plněni Ve výši součtu pojistných částek předmětů pojištění, nejvýše však částka 200.000,- KČ.</w:t>
            </w:r>
          </w:p>
          <w:p w14:paraId="4A654B34" w14:textId="77777777" w:rsidR="00FC0D5F" w:rsidRDefault="00000000">
            <w:pPr>
              <w:numPr>
                <w:ilvl w:val="0"/>
                <w:numId w:val="4"/>
              </w:numPr>
              <w:spacing w:after="0" w:line="259" w:lineRule="auto"/>
              <w:ind w:left="231" w:hanging="154"/>
            </w:pPr>
            <w:r>
              <w:t>6. 4 Pojištěni věci svěřených zaměstnavatelem pro práci z domova (Home office)</w:t>
            </w:r>
          </w:p>
          <w:p w14:paraId="2B02F7D0" w14:textId="77777777" w:rsidR="00FC0D5F" w:rsidRDefault="00000000">
            <w:pPr>
              <w:spacing w:after="45" w:line="216" w:lineRule="auto"/>
              <w:ind w:left="86" w:right="29"/>
              <w:jc w:val="both"/>
            </w:pPr>
            <w:r>
              <w:t>Ujednává se, Že mimo místa pojištěni uvedená v pojistné smlouvě jsou místem pojištěni také místa na území České republiky. na kterých zaměstnanec vykonává pro zaměstnavatele práci z domova. Pro toto pojištěni je maximálni limit plněni z jedné pojistné události omezen do výše 100.000.-Kč.</w:t>
            </w:r>
          </w:p>
          <w:p w14:paraId="2BE9ABF3" w14:textId="77777777" w:rsidR="00FC0D5F" w:rsidRDefault="00000000">
            <w:pPr>
              <w:spacing w:after="0" w:line="259" w:lineRule="auto"/>
              <w:ind w:left="77"/>
            </w:pPr>
            <w:r>
              <w:t>2.6. 5 Úmyslné poškozeni nebo úmyslné zničeni - nepříčetnost</w:t>
            </w:r>
          </w:p>
          <w:p w14:paraId="3E764465" w14:textId="77777777" w:rsidR="00FC0D5F" w:rsidRDefault="00000000">
            <w:pPr>
              <w:spacing w:after="0" w:line="259" w:lineRule="auto"/>
              <w:ind w:left="86"/>
              <w:jc w:val="both"/>
            </w:pPr>
            <w:r>
              <w:t>Ujednává se, Že za úmyslné poškozeni nebo úmyslné zničeni (vandalismus) se považuje i takové poškozeni nebo zničeni předmětu pojištěni, které je způsobené ve stavu nepříčetnosti.</w:t>
            </w:r>
          </w:p>
        </w:tc>
      </w:tr>
      <w:tr w:rsidR="00FC0D5F" w14:paraId="5D6E280D" w14:textId="77777777">
        <w:trPr>
          <w:trHeight w:val="119"/>
        </w:trPr>
        <w:tc>
          <w:tcPr>
            <w:tcW w:w="10067" w:type="dxa"/>
            <w:tcBorders>
              <w:top w:val="single" w:sz="2" w:space="0" w:color="000000"/>
              <w:left w:val="single" w:sz="2" w:space="0" w:color="000000"/>
              <w:bottom w:val="nil"/>
              <w:right w:val="single" w:sz="2" w:space="0" w:color="000000"/>
            </w:tcBorders>
          </w:tcPr>
          <w:p w14:paraId="3491EE42" w14:textId="77777777" w:rsidR="00FC0D5F" w:rsidRDefault="00FC0D5F">
            <w:pPr>
              <w:spacing w:after="160" w:line="259" w:lineRule="auto"/>
              <w:ind w:left="0"/>
            </w:pPr>
          </w:p>
        </w:tc>
      </w:tr>
    </w:tbl>
    <w:tbl>
      <w:tblPr>
        <w:tblStyle w:val="TableGrid"/>
        <w:tblpPr w:vertAnchor="text" w:tblpX="-10" w:tblpY="-2533"/>
        <w:tblOverlap w:val="never"/>
        <w:tblW w:w="10035" w:type="dxa"/>
        <w:tblInd w:w="0" w:type="dxa"/>
        <w:tblCellMar>
          <w:left w:w="29" w:type="dxa"/>
          <w:right w:w="54" w:type="dxa"/>
        </w:tblCellMar>
        <w:tblLook w:val="04A0" w:firstRow="1" w:lastRow="0" w:firstColumn="1" w:lastColumn="0" w:noHBand="0" w:noVBand="1"/>
      </w:tblPr>
      <w:tblGrid>
        <w:gridCol w:w="10035"/>
      </w:tblGrid>
      <w:tr w:rsidR="00FC0D5F" w14:paraId="3D4556D9" w14:textId="77777777">
        <w:trPr>
          <w:trHeight w:val="697"/>
        </w:trPr>
        <w:tc>
          <w:tcPr>
            <w:tcW w:w="10035" w:type="dxa"/>
            <w:tcBorders>
              <w:top w:val="nil"/>
              <w:left w:val="single" w:sz="2" w:space="0" w:color="000000"/>
              <w:bottom w:val="single" w:sz="2" w:space="0" w:color="000000"/>
              <w:right w:val="single" w:sz="2" w:space="0" w:color="000000"/>
            </w:tcBorders>
          </w:tcPr>
          <w:p w14:paraId="66035EE6" w14:textId="77777777" w:rsidR="00FC0D5F" w:rsidRDefault="00000000">
            <w:pPr>
              <w:spacing w:after="5" w:line="259" w:lineRule="auto"/>
              <w:ind w:left="0"/>
              <w:jc w:val="right"/>
            </w:pPr>
            <w:r>
              <w:rPr>
                <w:noProof/>
                <w:sz w:val="22"/>
              </w:rPr>
              <mc:AlternateContent>
                <mc:Choice Requires="wpg">
                  <w:drawing>
                    <wp:inline distT="0" distB="0" distL="0" distR="0" wp14:anchorId="1556281A" wp14:editId="254D3CDF">
                      <wp:extent cx="6179267" cy="164608"/>
                      <wp:effectExtent l="0" t="0" r="0" b="0"/>
                      <wp:docPr id="96046" name="Group 96046"/>
                      <wp:cNvGraphicFramePr/>
                      <a:graphic xmlns:a="http://schemas.openxmlformats.org/drawingml/2006/main">
                        <a:graphicData uri="http://schemas.microsoft.com/office/word/2010/wordprocessingGroup">
                          <wpg:wgp>
                            <wpg:cNvGrpSpPr/>
                            <wpg:grpSpPr>
                              <a:xfrm>
                                <a:off x="0" y="0"/>
                                <a:ext cx="6179267" cy="164608"/>
                                <a:chOff x="0" y="0"/>
                                <a:chExt cx="6179267" cy="164608"/>
                              </a:xfrm>
                            </wpg:grpSpPr>
                            <pic:pic xmlns:pic="http://schemas.openxmlformats.org/drawingml/2006/picture">
                              <pic:nvPicPr>
                                <pic:cNvPr id="97148" name="Picture 97148"/>
                                <pic:cNvPicPr/>
                              </pic:nvPicPr>
                              <pic:blipFill>
                                <a:blip r:embed="rId59"/>
                                <a:stretch>
                                  <a:fillRect/>
                                </a:stretch>
                              </pic:blipFill>
                              <pic:spPr>
                                <a:xfrm>
                                  <a:off x="0" y="18290"/>
                                  <a:ext cx="6179267" cy="146318"/>
                                </a:xfrm>
                                <a:prstGeom prst="rect">
                                  <a:avLst/>
                                </a:prstGeom>
                              </pic:spPr>
                            </pic:pic>
                            <wps:wsp>
                              <wps:cNvPr id="20934" name="Rectangle 20934"/>
                              <wps:cNvSpPr/>
                              <wps:spPr>
                                <a:xfrm>
                                  <a:off x="36564" y="0"/>
                                  <a:ext cx="176575" cy="178386"/>
                                </a:xfrm>
                                <a:prstGeom prst="rect">
                                  <a:avLst/>
                                </a:prstGeom>
                                <a:ln>
                                  <a:noFill/>
                                </a:ln>
                              </wps:spPr>
                              <wps:txbx>
                                <w:txbxContent>
                                  <w:p w14:paraId="7AF6D759" w14:textId="77777777" w:rsidR="00FC0D5F" w:rsidRDefault="00000000">
                                    <w:pPr>
                                      <w:spacing w:after="160" w:line="259" w:lineRule="auto"/>
                                      <w:ind w:left="0"/>
                                    </w:pPr>
                                    <w:r>
                                      <w:rPr>
                                        <w:sz w:val="24"/>
                                      </w:rPr>
                                      <w:t xml:space="preserve">3. </w:t>
                                    </w:r>
                                  </w:p>
                                </w:txbxContent>
                              </wps:txbx>
                              <wps:bodyPr horzOverflow="overflow" vert="horz" lIns="0" tIns="0" rIns="0" bIns="0" rtlCol="0">
                                <a:noAutofit/>
                              </wps:bodyPr>
                            </wps:wsp>
                            <wps:wsp>
                              <wps:cNvPr id="20935" name="Rectangle 20935"/>
                              <wps:cNvSpPr/>
                              <wps:spPr>
                                <a:xfrm>
                                  <a:off x="176725" y="0"/>
                                  <a:ext cx="889811" cy="178386"/>
                                </a:xfrm>
                                <a:prstGeom prst="rect">
                                  <a:avLst/>
                                </a:prstGeom>
                                <a:ln>
                                  <a:noFill/>
                                </a:ln>
                              </wps:spPr>
                              <wps:txbx>
                                <w:txbxContent>
                                  <w:p w14:paraId="0FD7D14F" w14:textId="77777777" w:rsidR="00FC0D5F" w:rsidRDefault="00000000">
                                    <w:pPr>
                                      <w:spacing w:after="160" w:line="259" w:lineRule="auto"/>
                                      <w:ind w:left="0"/>
                                    </w:pPr>
                                    <w:r>
                                      <w:rPr>
                                        <w:sz w:val="24"/>
                                      </w:rPr>
                                      <w:t xml:space="preserve">POJIŠTĚNÍ </w:t>
                                    </w:r>
                                  </w:p>
                                </w:txbxContent>
                              </wps:txbx>
                              <wps:bodyPr horzOverflow="overflow" vert="horz" lIns="0" tIns="0" rIns="0" bIns="0" rtlCol="0">
                                <a:noAutofit/>
                              </wps:bodyPr>
                            </wps:wsp>
                          </wpg:wgp>
                        </a:graphicData>
                      </a:graphic>
                    </wp:inline>
                  </w:drawing>
                </mc:Choice>
                <mc:Fallback xmlns:a="http://schemas.openxmlformats.org/drawingml/2006/main">
                  <w:pict>
                    <v:group id="Group 96046" style="width:486.556pt;height:12.9612pt;mso-position-horizontal-relative:char;mso-position-vertical-relative:line" coordsize="61792,1646">
                      <v:shape id="Picture 97148" style="position:absolute;width:61792;height:1463;left:0;top:182;" filled="f">
                        <v:imagedata r:id="rId60"/>
                      </v:shape>
                      <v:rect id="Rectangle 20934" style="position:absolute;width:1765;height:1783;left:365;top:0;" filled="f" stroked="f">
                        <v:textbox inset="0,0,0,0">
                          <w:txbxContent>
                            <w:p>
                              <w:pPr>
                                <w:spacing w:before="0" w:after="160" w:line="259" w:lineRule="auto"/>
                                <w:ind w:left="0" w:firstLine="0"/>
                              </w:pPr>
                              <w:r>
                                <w:rPr>
                                  <w:sz w:val="24"/>
                                </w:rPr>
                                <w:t xml:space="preserve">3. </w:t>
                              </w:r>
                            </w:p>
                          </w:txbxContent>
                        </v:textbox>
                      </v:rect>
                      <v:rect id="Rectangle 20935" style="position:absolute;width:8898;height:1783;left:1767;top:0;" filled="f" stroked="f">
                        <v:textbox inset="0,0,0,0">
                          <w:txbxContent>
                            <w:p>
                              <w:pPr>
                                <w:spacing w:before="0" w:after="160" w:line="259" w:lineRule="auto"/>
                                <w:ind w:left="0" w:firstLine="0"/>
                              </w:pPr>
                              <w:r>
                                <w:rPr>
                                  <w:sz w:val="24"/>
                                </w:rPr>
                                <w:t xml:space="preserve">POJIŠTĚNÍ </w:t>
                              </w:r>
                            </w:p>
                          </w:txbxContent>
                        </v:textbox>
                      </v:rect>
                    </v:group>
                  </w:pict>
                </mc:Fallback>
              </mc:AlternateContent>
            </w:r>
            <w:r>
              <w:rPr>
                <w:sz w:val="18"/>
              </w:rPr>
              <w:t xml:space="preserve"> 15</w:t>
            </w:r>
          </w:p>
          <w:p w14:paraId="2A5C9824" w14:textId="77777777" w:rsidR="00FC0D5F" w:rsidRDefault="00000000">
            <w:pPr>
              <w:spacing w:after="0" w:line="259" w:lineRule="auto"/>
              <w:ind w:left="58"/>
            </w:pPr>
            <w:r>
              <w:t>Pojištěni se řídi Všeobecnými pojistnými podminkami pro pojištěni majetku a odpovědnosti VPPMO-P-0212020 (dále jen VPPMO-P), Doplňkovými pojistnými podminkami pro pojištěni elektronických zařízení DPPEZ-P-02/2020 (dále jen DPPEZ-P) a ujednáními této smlouvy.</w:t>
            </w:r>
          </w:p>
        </w:tc>
      </w:tr>
      <w:tr w:rsidR="00FC0D5F" w14:paraId="6AA05898" w14:textId="77777777">
        <w:trPr>
          <w:trHeight w:val="1001"/>
        </w:trPr>
        <w:tc>
          <w:tcPr>
            <w:tcW w:w="10035" w:type="dxa"/>
            <w:tcBorders>
              <w:top w:val="single" w:sz="2" w:space="0" w:color="000000"/>
              <w:left w:val="single" w:sz="2" w:space="0" w:color="000000"/>
              <w:bottom w:val="single" w:sz="2" w:space="0" w:color="000000"/>
              <w:right w:val="single" w:sz="2" w:space="0" w:color="000000"/>
            </w:tcBorders>
          </w:tcPr>
          <w:p w14:paraId="28219E65" w14:textId="77777777" w:rsidR="00FC0D5F" w:rsidRDefault="00000000">
            <w:pPr>
              <w:spacing w:after="72" w:line="259" w:lineRule="auto"/>
              <w:ind w:left="58"/>
            </w:pPr>
            <w:r>
              <w:t>3. 1. Odpovědi pojistníka na dotazy pojišťovny</w:t>
            </w:r>
          </w:p>
          <w:tbl>
            <w:tblPr>
              <w:tblStyle w:val="TableGrid"/>
              <w:tblpPr w:vertAnchor="text" w:tblpX="8560" w:tblpY="-91"/>
              <w:tblOverlap w:val="never"/>
              <w:tblW w:w="1420" w:type="dxa"/>
              <w:tblInd w:w="0" w:type="dxa"/>
              <w:tblCellMar>
                <w:top w:w="80" w:type="dxa"/>
                <w:left w:w="77" w:type="dxa"/>
                <w:right w:w="115" w:type="dxa"/>
              </w:tblCellMar>
              <w:tblLook w:val="04A0" w:firstRow="1" w:lastRow="0" w:firstColumn="1" w:lastColumn="0" w:noHBand="0" w:noVBand="1"/>
            </w:tblPr>
            <w:tblGrid>
              <w:gridCol w:w="1420"/>
            </w:tblGrid>
            <w:tr w:rsidR="00FC0D5F" w14:paraId="518B0F68" w14:textId="77777777">
              <w:trPr>
                <w:trHeight w:val="282"/>
              </w:trPr>
              <w:tc>
                <w:tcPr>
                  <w:tcW w:w="1420" w:type="dxa"/>
                  <w:tcBorders>
                    <w:top w:val="single" w:sz="2" w:space="0" w:color="000000"/>
                    <w:left w:val="single" w:sz="2" w:space="0" w:color="000000"/>
                    <w:bottom w:val="single" w:sz="2" w:space="0" w:color="000000"/>
                    <w:right w:val="nil"/>
                  </w:tcBorders>
                </w:tcPr>
                <w:p w14:paraId="2CC6612F" w14:textId="77777777" w:rsidR="00FC0D5F" w:rsidRDefault="00000000">
                  <w:pPr>
                    <w:spacing w:after="0" w:line="259" w:lineRule="auto"/>
                    <w:ind w:left="0"/>
                  </w:pPr>
                  <w:r>
                    <w:rPr>
                      <w:sz w:val="20"/>
                    </w:rPr>
                    <w:t>ANO</w:t>
                  </w:r>
                </w:p>
              </w:tc>
            </w:tr>
          </w:tbl>
          <w:p w14:paraId="5EDADF9F" w14:textId="77777777" w:rsidR="00FC0D5F" w:rsidRDefault="00000000">
            <w:pPr>
              <w:spacing w:after="0" w:line="259" w:lineRule="auto"/>
              <w:ind w:left="58"/>
            </w:pPr>
            <w:r>
              <w:t>Jsou pojišťované věci v provozuschopném stavu ve smyslu DPPEZ-P?</w:t>
            </w:r>
          </w:p>
          <w:p w14:paraId="0DC1C49C" w14:textId="77777777" w:rsidR="00FC0D5F" w:rsidRDefault="00000000">
            <w:pPr>
              <w:spacing w:after="58" w:line="259" w:lineRule="auto"/>
              <w:ind w:left="8551"/>
            </w:pPr>
            <w:r>
              <w:rPr>
                <w:noProof/>
              </w:rPr>
              <w:drawing>
                <wp:inline distT="0" distB="0" distL="0" distR="0" wp14:anchorId="1F24FF2C" wp14:editId="695DEB63">
                  <wp:extent cx="749556" cy="24386"/>
                  <wp:effectExtent l="0" t="0" r="0" b="0"/>
                  <wp:docPr id="25468" name="Picture 25468"/>
                  <wp:cNvGraphicFramePr/>
                  <a:graphic xmlns:a="http://schemas.openxmlformats.org/drawingml/2006/main">
                    <a:graphicData uri="http://schemas.openxmlformats.org/drawingml/2006/picture">
                      <pic:pic xmlns:pic="http://schemas.openxmlformats.org/drawingml/2006/picture">
                        <pic:nvPicPr>
                          <pic:cNvPr id="25468" name="Picture 25468"/>
                          <pic:cNvPicPr/>
                        </pic:nvPicPr>
                        <pic:blipFill>
                          <a:blip r:embed="rId61"/>
                          <a:stretch>
                            <a:fillRect/>
                          </a:stretch>
                        </pic:blipFill>
                        <pic:spPr>
                          <a:xfrm>
                            <a:off x="0" y="0"/>
                            <a:ext cx="749556" cy="24386"/>
                          </a:xfrm>
                          <a:prstGeom prst="rect">
                            <a:avLst/>
                          </a:prstGeom>
                        </pic:spPr>
                      </pic:pic>
                    </a:graphicData>
                  </a:graphic>
                </wp:inline>
              </w:drawing>
            </w:r>
          </w:p>
          <w:p w14:paraId="5DA05316" w14:textId="77777777" w:rsidR="00FC0D5F" w:rsidRDefault="00000000">
            <w:pPr>
              <w:tabs>
                <w:tab w:val="center" w:pos="8719"/>
              </w:tabs>
              <w:spacing w:after="0" w:line="259" w:lineRule="auto"/>
              <w:ind w:left="0"/>
            </w:pPr>
            <w:r>
              <w:t>Jsou pojišťované věci pojištěny jiným pojišténim?</w:t>
            </w:r>
            <w:r>
              <w:tab/>
              <w:t>NE</w:t>
            </w:r>
          </w:p>
        </w:tc>
      </w:tr>
    </w:tbl>
    <w:p w14:paraId="2473A4C0" w14:textId="77777777" w:rsidR="00FC0D5F" w:rsidRDefault="00000000">
      <w:pPr>
        <w:tabs>
          <w:tab w:val="center" w:pos="4707"/>
          <w:tab w:val="center" w:pos="5307"/>
          <w:tab w:val="right" w:pos="10067"/>
        </w:tabs>
        <w:spacing w:after="228" w:line="259" w:lineRule="auto"/>
        <w:ind w:left="0"/>
      </w:pPr>
      <w:r>
        <w:rPr>
          <w:noProof/>
        </w:rPr>
        <w:drawing>
          <wp:anchor distT="0" distB="0" distL="114300" distR="114300" simplePos="0" relativeHeight="251665408" behindDoc="0" locked="0" layoutInCell="1" allowOverlap="0" wp14:anchorId="531C1BD7" wp14:editId="7864F001">
            <wp:simplePos x="0" y="0"/>
            <wp:positionH relativeFrom="column">
              <wp:posOffset>0</wp:posOffset>
            </wp:positionH>
            <wp:positionV relativeFrom="paragraph">
              <wp:posOffset>-1724431</wp:posOffset>
            </wp:positionV>
            <wp:extent cx="6380367" cy="115835"/>
            <wp:effectExtent l="0" t="0" r="0" b="0"/>
            <wp:wrapSquare wrapText="bothSides"/>
            <wp:docPr id="26816" name="Picture 26816"/>
            <wp:cNvGraphicFramePr/>
            <a:graphic xmlns:a="http://schemas.openxmlformats.org/drawingml/2006/main">
              <a:graphicData uri="http://schemas.openxmlformats.org/drawingml/2006/picture">
                <pic:pic xmlns:pic="http://schemas.openxmlformats.org/drawingml/2006/picture">
                  <pic:nvPicPr>
                    <pic:cNvPr id="26816" name="Picture 26816"/>
                    <pic:cNvPicPr/>
                  </pic:nvPicPr>
                  <pic:blipFill>
                    <a:blip r:embed="rId62"/>
                    <a:stretch>
                      <a:fillRect/>
                    </a:stretch>
                  </pic:blipFill>
                  <pic:spPr>
                    <a:xfrm>
                      <a:off x="0" y="0"/>
                      <a:ext cx="6380367" cy="115835"/>
                    </a:xfrm>
                    <a:prstGeom prst="rect">
                      <a:avLst/>
                    </a:prstGeom>
                  </pic:spPr>
                </pic:pic>
              </a:graphicData>
            </a:graphic>
          </wp:anchor>
        </w:drawing>
      </w:r>
      <w:r>
        <w:rPr>
          <w:sz w:val="12"/>
        </w:rPr>
        <w:t xml:space="preserve">Cisto pojistné smlouvy. </w:t>
      </w:r>
      <w:r>
        <w:rPr>
          <w:sz w:val="12"/>
        </w:rPr>
        <w:tab/>
        <w:t xml:space="preserve">ko </w:t>
      </w:r>
      <w:r>
        <w:rPr>
          <w:sz w:val="12"/>
        </w:rPr>
        <w:tab/>
        <w:t>28.06.2024</w:t>
      </w:r>
      <w:r>
        <w:rPr>
          <w:sz w:val="12"/>
        </w:rPr>
        <w:tab/>
        <w:t>B</w:t>
      </w:r>
    </w:p>
    <w:p w14:paraId="038411F3" w14:textId="77777777" w:rsidR="00FC0D5F" w:rsidRDefault="00000000">
      <w:pPr>
        <w:tabs>
          <w:tab w:val="center" w:pos="633"/>
          <w:tab w:val="center" w:pos="3042"/>
          <w:tab w:val="center" w:pos="5451"/>
          <w:tab w:val="center" w:pos="8786"/>
        </w:tabs>
        <w:spacing w:after="3"/>
        <w:ind w:left="0"/>
      </w:pPr>
      <w:r>
        <w:rPr>
          <w:sz w:val="14"/>
        </w:rPr>
        <w:lastRenderedPageBreak/>
        <w:tab/>
        <w:t xml:space="preserve">Česká </w:t>
      </w:r>
      <w:r>
        <w:rPr>
          <w:sz w:val="14"/>
        </w:rPr>
        <w:tab/>
        <w:t xml:space="preserve">75/16. Nové Město, I IO OO Praha t, </w:t>
      </w:r>
      <w:r>
        <w:rPr>
          <w:sz w:val="14"/>
        </w:rPr>
        <w:tab/>
        <w:t xml:space="preserve">Olč: CZ699001273, </w:t>
      </w:r>
      <w:r>
        <w:rPr>
          <w:sz w:val="14"/>
        </w:rPr>
        <w:tab/>
        <w:t xml:space="preserve">Městským soudem v </w:t>
      </w:r>
    </w:p>
    <w:p w14:paraId="7CB15397" w14:textId="77777777" w:rsidR="00FC0D5F" w:rsidRDefault="00000000">
      <w:pPr>
        <w:tabs>
          <w:tab w:val="center" w:pos="749"/>
          <w:tab w:val="center" w:pos="2908"/>
          <w:tab w:val="center" w:pos="5485"/>
          <w:tab w:val="center" w:pos="6871"/>
          <w:tab w:val="center" w:pos="8771"/>
        </w:tabs>
        <w:spacing w:after="3"/>
        <w:ind w:left="-5"/>
      </w:pPr>
      <w:r>
        <w:rPr>
          <w:sz w:val="14"/>
        </w:rPr>
        <w:t xml:space="preserve">B </w:t>
      </w:r>
      <w:r>
        <w:rPr>
          <w:sz w:val="14"/>
        </w:rPr>
        <w:tab/>
        <w:t xml:space="preserve">Člen skupiny </w:t>
      </w:r>
      <w:r>
        <w:rPr>
          <w:sz w:val="14"/>
        </w:rPr>
        <w:tab/>
        <w:t xml:space="preserve">v italském registru pojišrcwacich </w:t>
      </w:r>
      <w:r>
        <w:rPr>
          <w:sz w:val="14"/>
        </w:rPr>
        <w:tab/>
        <w:t xml:space="preserve">Číslem </w:t>
      </w:r>
      <w:r>
        <w:rPr>
          <w:sz w:val="14"/>
        </w:rPr>
        <w:tab/>
        <w:t xml:space="preserve">P. </w:t>
      </w:r>
      <w:r>
        <w:rPr>
          <w:sz w:val="14"/>
        </w:rPr>
        <w:tab/>
        <w:t>Brno, w.%'.generaliceska.cz</w:t>
      </w:r>
    </w:p>
    <w:p w14:paraId="39E0D086" w14:textId="77777777" w:rsidR="00FC0D5F" w:rsidRDefault="00FC0D5F">
      <w:pPr>
        <w:sectPr w:rsidR="00FC0D5F">
          <w:footerReference w:type="even" r:id="rId63"/>
          <w:footerReference w:type="default" r:id="rId64"/>
          <w:footerReference w:type="first" r:id="rId65"/>
          <w:pgSz w:w="11900" w:h="16840"/>
          <w:pgMar w:top="1201" w:right="998" w:bottom="1440" w:left="835" w:header="708" w:footer="432" w:gutter="0"/>
          <w:cols w:space="708"/>
          <w:titlePg/>
        </w:sectPr>
      </w:pPr>
    </w:p>
    <w:tbl>
      <w:tblPr>
        <w:tblStyle w:val="TableGrid"/>
        <w:tblpPr w:vertAnchor="text" w:horzAnchor="margin" w:tblpX="-38"/>
        <w:tblOverlap w:val="never"/>
        <w:tblW w:w="10063" w:type="dxa"/>
        <w:tblInd w:w="0" w:type="dxa"/>
        <w:tblCellMar>
          <w:left w:w="67" w:type="dxa"/>
          <w:right w:w="44" w:type="dxa"/>
        </w:tblCellMar>
        <w:tblLook w:val="04A0" w:firstRow="1" w:lastRow="0" w:firstColumn="1" w:lastColumn="0" w:noHBand="0" w:noVBand="1"/>
      </w:tblPr>
      <w:tblGrid>
        <w:gridCol w:w="10063"/>
      </w:tblGrid>
      <w:tr w:rsidR="00FC0D5F" w14:paraId="1FD01336" w14:textId="77777777">
        <w:trPr>
          <w:trHeight w:val="3203"/>
        </w:trPr>
        <w:tc>
          <w:tcPr>
            <w:tcW w:w="10063" w:type="dxa"/>
            <w:tcBorders>
              <w:top w:val="single" w:sz="2" w:space="0" w:color="000000"/>
              <w:left w:val="single" w:sz="2" w:space="0" w:color="000000"/>
              <w:bottom w:val="single" w:sz="2" w:space="0" w:color="000000"/>
              <w:right w:val="single" w:sz="2" w:space="0" w:color="000000"/>
            </w:tcBorders>
            <w:vAlign w:val="bottom"/>
          </w:tcPr>
          <w:p w14:paraId="00AC8A83" w14:textId="77777777" w:rsidR="00FC0D5F" w:rsidRDefault="00000000">
            <w:pPr>
              <w:spacing w:after="97" w:line="259" w:lineRule="auto"/>
              <w:ind w:left="0"/>
            </w:pPr>
            <w:r>
              <w:rPr>
                <w:noProof/>
                <w:sz w:val="22"/>
              </w:rPr>
              <mc:AlternateContent>
                <mc:Choice Requires="wpg">
                  <w:drawing>
                    <wp:inline distT="0" distB="0" distL="0" distR="0" wp14:anchorId="53583B97" wp14:editId="7AF2F8FA">
                      <wp:extent cx="6319428" cy="176801"/>
                      <wp:effectExtent l="0" t="0" r="0" b="0"/>
                      <wp:docPr id="93446" name="Group 93446"/>
                      <wp:cNvGraphicFramePr/>
                      <a:graphic xmlns:a="http://schemas.openxmlformats.org/drawingml/2006/main">
                        <a:graphicData uri="http://schemas.microsoft.com/office/word/2010/wordprocessingGroup">
                          <wpg:wgp>
                            <wpg:cNvGrpSpPr/>
                            <wpg:grpSpPr>
                              <a:xfrm>
                                <a:off x="0" y="0"/>
                                <a:ext cx="6319428" cy="176801"/>
                                <a:chOff x="0" y="0"/>
                                <a:chExt cx="6319428" cy="176801"/>
                              </a:xfrm>
                            </wpg:grpSpPr>
                            <pic:pic xmlns:pic="http://schemas.openxmlformats.org/drawingml/2006/picture">
                              <pic:nvPicPr>
                                <pic:cNvPr id="97151" name="Picture 97151"/>
                                <pic:cNvPicPr/>
                              </pic:nvPicPr>
                              <pic:blipFill>
                                <a:blip r:embed="rId66"/>
                                <a:stretch>
                                  <a:fillRect/>
                                </a:stretch>
                              </pic:blipFill>
                              <pic:spPr>
                                <a:xfrm>
                                  <a:off x="682523" y="0"/>
                                  <a:ext cx="5636905" cy="176801"/>
                                </a:xfrm>
                                <a:prstGeom prst="rect">
                                  <a:avLst/>
                                </a:prstGeom>
                              </pic:spPr>
                            </pic:pic>
                            <wps:wsp>
                              <wps:cNvPr id="27834" name="Rectangle 27834"/>
                              <wps:cNvSpPr/>
                              <wps:spPr>
                                <a:xfrm>
                                  <a:off x="0" y="24386"/>
                                  <a:ext cx="891545" cy="186494"/>
                                </a:xfrm>
                                <a:prstGeom prst="rect">
                                  <a:avLst/>
                                </a:prstGeom>
                                <a:ln>
                                  <a:noFill/>
                                </a:ln>
                              </wps:spPr>
                              <wps:txbx>
                                <w:txbxContent>
                                  <w:p w14:paraId="4F67466B" w14:textId="77777777" w:rsidR="00FC0D5F" w:rsidRDefault="00000000">
                                    <w:pPr>
                                      <w:spacing w:after="160" w:line="259" w:lineRule="auto"/>
                                      <w:ind w:left="0"/>
                                    </w:pPr>
                                    <w:r>
                                      <w:rPr>
                                        <w:sz w:val="26"/>
                                      </w:rPr>
                                      <w:t xml:space="preserve">POJIŠTĚNÍ </w:t>
                                    </w:r>
                                  </w:p>
                                </w:txbxContent>
                              </wps:txbx>
                              <wps:bodyPr horzOverflow="overflow" vert="horz" lIns="0" tIns="0" rIns="0" bIns="0" rtlCol="0">
                                <a:noAutofit/>
                              </wps:bodyPr>
                            </wps:wsp>
                          </wpg:wgp>
                        </a:graphicData>
                      </a:graphic>
                    </wp:inline>
                  </w:drawing>
                </mc:Choice>
                <mc:Fallback xmlns:a="http://schemas.openxmlformats.org/drawingml/2006/main">
                  <w:pict>
                    <v:group id="Group 93446" style="width:497.593pt;height:13.9213pt;mso-position-horizontal-relative:char;mso-position-vertical-relative:line" coordsize="63194,1768">
                      <v:shape id="Picture 97151" style="position:absolute;width:56369;height:1768;left:6825;top:0;" filled="f">
                        <v:imagedata r:id="rId67"/>
                      </v:shape>
                      <v:rect id="Rectangle 27834" style="position:absolute;width:8915;height:1864;left:0;top:243;" filled="f" stroked="f">
                        <v:textbox inset="0,0,0,0">
                          <w:txbxContent>
                            <w:p>
                              <w:pPr>
                                <w:spacing w:before="0" w:after="160" w:line="259" w:lineRule="auto"/>
                                <w:ind w:left="0" w:firstLine="0"/>
                              </w:pPr>
                              <w:r>
                                <w:rPr>
                                  <w:sz w:val="26"/>
                                </w:rPr>
                                <w:t xml:space="preserve">POJIŠTĚNÍ </w:t>
                              </w:r>
                            </w:p>
                          </w:txbxContent>
                        </v:textbox>
                      </v:rect>
                    </v:group>
                  </w:pict>
                </mc:Fallback>
              </mc:AlternateContent>
            </w:r>
          </w:p>
          <w:p w14:paraId="764A714B" w14:textId="77777777" w:rsidR="00FC0D5F" w:rsidRDefault="00000000">
            <w:pPr>
              <w:spacing w:after="0" w:line="259" w:lineRule="auto"/>
              <w:ind w:left="0"/>
            </w:pPr>
            <w:r>
              <w:t>3.2. Předmět pojištěni, rozsah pojištěni, pojistné částky a spoluúčasti</w:t>
            </w:r>
          </w:p>
          <w:p w14:paraId="20E942CF" w14:textId="77777777" w:rsidR="00FC0D5F" w:rsidRDefault="00000000">
            <w:pPr>
              <w:spacing w:after="0" w:line="239" w:lineRule="auto"/>
              <w:ind w:left="0" w:right="10"/>
            </w:pPr>
            <w:r>
              <w:t>Pojištěni se sjednává pod jednotlivými položkami (Pol. č.) pro pojistná nebezpeči uvedená v článku 2 DPPEZ-P s tim, Že rozsah pojištěni dalších pojistných nebezpeči je uveden u jednotlivých p0102ek.</w:t>
            </w:r>
          </w:p>
          <w:p w14:paraId="2FB4C841" w14:textId="77777777" w:rsidR="00FC0D5F" w:rsidRDefault="00000000">
            <w:pPr>
              <w:spacing w:after="67" w:line="259" w:lineRule="auto"/>
              <w:ind w:left="86"/>
            </w:pPr>
            <w:r>
              <w:rPr>
                <w:noProof/>
              </w:rPr>
              <w:drawing>
                <wp:inline distT="0" distB="0" distL="0" distR="0" wp14:anchorId="564688F4" wp14:editId="6B00D579">
                  <wp:extent cx="6179266" cy="865714"/>
                  <wp:effectExtent l="0" t="0" r="0" b="0"/>
                  <wp:docPr id="97149" name="Picture 97149"/>
                  <wp:cNvGraphicFramePr/>
                  <a:graphic xmlns:a="http://schemas.openxmlformats.org/drawingml/2006/main">
                    <a:graphicData uri="http://schemas.openxmlformats.org/drawingml/2006/picture">
                      <pic:pic xmlns:pic="http://schemas.openxmlformats.org/drawingml/2006/picture">
                        <pic:nvPicPr>
                          <pic:cNvPr id="97149" name="Picture 97149"/>
                          <pic:cNvPicPr/>
                        </pic:nvPicPr>
                        <pic:blipFill>
                          <a:blip r:embed="rId68"/>
                          <a:stretch>
                            <a:fillRect/>
                          </a:stretch>
                        </pic:blipFill>
                        <pic:spPr>
                          <a:xfrm>
                            <a:off x="0" y="0"/>
                            <a:ext cx="6179266" cy="865714"/>
                          </a:xfrm>
                          <a:prstGeom prst="rect">
                            <a:avLst/>
                          </a:prstGeom>
                        </pic:spPr>
                      </pic:pic>
                    </a:graphicData>
                  </a:graphic>
                </wp:inline>
              </w:drawing>
            </w:r>
          </w:p>
          <w:p w14:paraId="45734346" w14:textId="77777777" w:rsidR="00FC0D5F" w:rsidRDefault="00000000">
            <w:pPr>
              <w:spacing w:after="35" w:line="259" w:lineRule="auto"/>
              <w:ind w:left="173"/>
            </w:pPr>
            <w:r>
              <w:t>• Je-li sjednána spoluúčast v %, rozumí se tim procenta z pojistného plněni.</w:t>
            </w:r>
          </w:p>
          <w:p w14:paraId="71E8B037" w14:textId="77777777" w:rsidR="00FC0D5F" w:rsidRDefault="00000000">
            <w:pPr>
              <w:spacing w:after="0" w:line="259" w:lineRule="auto"/>
              <w:ind w:left="182"/>
            </w:pPr>
            <w:r>
              <w:t>Legenda:</w:t>
            </w:r>
          </w:p>
          <w:p w14:paraId="06BD1B61" w14:textId="77777777" w:rsidR="00FC0D5F" w:rsidRDefault="00000000">
            <w:pPr>
              <w:spacing w:after="0" w:line="259" w:lineRule="auto"/>
              <w:ind w:left="182" w:right="38"/>
              <w:jc w:val="both"/>
            </w:pPr>
            <w:r>
              <w:t>C — půjčováno, O — odcizení (doložka Ol ), Z — živelní událost (pouze není-li sjednáno, ujednává se doložka ZI P — příplatky (doložka PI), ANO — rozsah pojištěni je sjednán, NE — rozsah pojištěni neni sjednán, 1 .R — ve sloupci Pojistná částka se jedná o pojištěni prvniho rizika dle článku 15 bodu 5 VPPMO-P.</w:t>
            </w:r>
          </w:p>
        </w:tc>
      </w:tr>
      <w:tr w:rsidR="00FC0D5F" w14:paraId="5E7A6D86" w14:textId="77777777">
        <w:trPr>
          <w:trHeight w:val="1501"/>
        </w:trPr>
        <w:tc>
          <w:tcPr>
            <w:tcW w:w="10063" w:type="dxa"/>
            <w:tcBorders>
              <w:top w:val="single" w:sz="2" w:space="0" w:color="000000"/>
              <w:left w:val="single" w:sz="2" w:space="0" w:color="000000"/>
              <w:bottom w:val="single" w:sz="2" w:space="0" w:color="000000"/>
              <w:right w:val="single" w:sz="2" w:space="0" w:color="000000"/>
            </w:tcBorders>
          </w:tcPr>
          <w:p w14:paraId="0C7DB039" w14:textId="77777777" w:rsidR="00FC0D5F" w:rsidRDefault="00000000">
            <w:pPr>
              <w:spacing w:after="60" w:line="259" w:lineRule="auto"/>
              <w:ind w:left="19"/>
            </w:pPr>
            <w:r>
              <w:rPr>
                <w:sz w:val="18"/>
              </w:rPr>
              <w:t>3. 3. Pojistné</w:t>
            </w:r>
          </w:p>
          <w:tbl>
            <w:tblPr>
              <w:tblStyle w:val="TableGrid"/>
              <w:tblpPr w:vertAnchor="text" w:tblpX="4510" w:tblpY="-90"/>
              <w:tblOverlap w:val="never"/>
              <w:tblW w:w="1459" w:type="dxa"/>
              <w:tblInd w:w="0" w:type="dxa"/>
              <w:tblCellMar>
                <w:top w:w="73" w:type="dxa"/>
                <w:left w:w="115" w:type="dxa"/>
                <w:right w:w="86" w:type="dxa"/>
              </w:tblCellMar>
              <w:tblLook w:val="04A0" w:firstRow="1" w:lastRow="0" w:firstColumn="1" w:lastColumn="0" w:noHBand="0" w:noVBand="1"/>
            </w:tblPr>
            <w:tblGrid>
              <w:gridCol w:w="1459"/>
            </w:tblGrid>
            <w:tr w:rsidR="00FC0D5F" w14:paraId="0408C274" w14:textId="77777777">
              <w:trPr>
                <w:trHeight w:val="282"/>
              </w:trPr>
              <w:tc>
                <w:tcPr>
                  <w:tcW w:w="1459" w:type="dxa"/>
                  <w:tcBorders>
                    <w:top w:val="single" w:sz="2" w:space="0" w:color="000000"/>
                    <w:left w:val="single" w:sz="2" w:space="0" w:color="000000"/>
                    <w:bottom w:val="single" w:sz="2" w:space="0" w:color="000000"/>
                    <w:right w:val="single" w:sz="2" w:space="0" w:color="000000"/>
                  </w:tcBorders>
                </w:tcPr>
                <w:p w14:paraId="4CDE37A0" w14:textId="77777777" w:rsidR="00FC0D5F" w:rsidRDefault="00000000">
                  <w:pPr>
                    <w:spacing w:after="0" w:line="259" w:lineRule="auto"/>
                    <w:ind w:left="0"/>
                    <w:jc w:val="right"/>
                  </w:pPr>
                  <w:r>
                    <w:rPr>
                      <w:sz w:val="18"/>
                    </w:rPr>
                    <w:t>2 479 Kč</w:t>
                  </w:r>
                </w:p>
              </w:tc>
            </w:tr>
          </w:tbl>
          <w:p w14:paraId="5F18A100" w14:textId="77777777" w:rsidR="00FC0D5F" w:rsidRDefault="00000000">
            <w:pPr>
              <w:spacing w:after="166" w:line="259" w:lineRule="auto"/>
              <w:ind w:left="19" w:right="4050"/>
            </w:pPr>
            <w:r>
              <w:t>Roční pojistné celkem</w:t>
            </w:r>
          </w:p>
          <w:tbl>
            <w:tblPr>
              <w:tblStyle w:val="TableGrid"/>
              <w:tblpPr w:vertAnchor="text" w:tblpX="4510" w:tblpY="-93"/>
              <w:tblOverlap w:val="never"/>
              <w:tblW w:w="1459" w:type="dxa"/>
              <w:tblInd w:w="0" w:type="dxa"/>
              <w:tblCellMar>
                <w:top w:w="73" w:type="dxa"/>
                <w:left w:w="115" w:type="dxa"/>
                <w:right w:w="86" w:type="dxa"/>
              </w:tblCellMar>
              <w:tblLook w:val="04A0" w:firstRow="1" w:lastRow="0" w:firstColumn="1" w:lastColumn="0" w:noHBand="0" w:noVBand="1"/>
            </w:tblPr>
            <w:tblGrid>
              <w:gridCol w:w="1459"/>
            </w:tblGrid>
            <w:tr w:rsidR="00FC0D5F" w14:paraId="4ED6EC90" w14:textId="77777777">
              <w:trPr>
                <w:trHeight w:val="282"/>
              </w:trPr>
              <w:tc>
                <w:tcPr>
                  <w:tcW w:w="1459" w:type="dxa"/>
                  <w:tcBorders>
                    <w:top w:val="single" w:sz="2" w:space="0" w:color="000000"/>
                    <w:left w:val="single" w:sz="2" w:space="0" w:color="000000"/>
                    <w:bottom w:val="single" w:sz="2" w:space="0" w:color="000000"/>
                    <w:right w:val="single" w:sz="2" w:space="0" w:color="000000"/>
                  </w:tcBorders>
                </w:tcPr>
                <w:p w14:paraId="4EE55411" w14:textId="77777777" w:rsidR="00FC0D5F" w:rsidRDefault="00000000">
                  <w:pPr>
                    <w:spacing w:after="0" w:line="259" w:lineRule="auto"/>
                    <w:ind w:left="0"/>
                    <w:jc w:val="right"/>
                  </w:pPr>
                  <w:r>
                    <w:rPr>
                      <w:sz w:val="18"/>
                    </w:rPr>
                    <w:t>1 116 Kč</w:t>
                  </w:r>
                </w:p>
              </w:tc>
            </w:tr>
          </w:tbl>
          <w:p w14:paraId="263E28BB" w14:textId="77777777" w:rsidR="00FC0D5F" w:rsidRDefault="00000000">
            <w:pPr>
              <w:spacing w:after="127" w:line="259" w:lineRule="auto"/>
              <w:ind w:left="19" w:right="4050"/>
            </w:pPr>
            <w:r>
              <w:t>Obchodni sleva 30,00 % a Sleva za dlouhodobost 15,00 %, tj.</w:t>
            </w:r>
          </w:p>
          <w:tbl>
            <w:tblPr>
              <w:tblStyle w:val="TableGrid"/>
              <w:tblpPr w:vertAnchor="text" w:tblpX="4516" w:tblpY="-92"/>
              <w:tblOverlap w:val="never"/>
              <w:tblW w:w="1453" w:type="dxa"/>
              <w:tblInd w:w="0" w:type="dxa"/>
              <w:tblCellMar>
                <w:top w:w="77" w:type="dxa"/>
                <w:left w:w="115" w:type="dxa"/>
                <w:right w:w="86" w:type="dxa"/>
              </w:tblCellMar>
              <w:tblLook w:val="04A0" w:firstRow="1" w:lastRow="0" w:firstColumn="1" w:lastColumn="0" w:noHBand="0" w:noVBand="1"/>
            </w:tblPr>
            <w:tblGrid>
              <w:gridCol w:w="1453"/>
            </w:tblGrid>
            <w:tr w:rsidR="00FC0D5F" w14:paraId="48A19492" w14:textId="77777777">
              <w:trPr>
                <w:trHeight w:val="288"/>
              </w:trPr>
              <w:tc>
                <w:tcPr>
                  <w:tcW w:w="1453" w:type="dxa"/>
                  <w:tcBorders>
                    <w:top w:val="single" w:sz="2" w:space="0" w:color="000000"/>
                    <w:left w:val="single" w:sz="2" w:space="0" w:color="000000"/>
                    <w:bottom w:val="single" w:sz="2" w:space="0" w:color="000000"/>
                    <w:right w:val="single" w:sz="2" w:space="0" w:color="000000"/>
                  </w:tcBorders>
                </w:tcPr>
                <w:p w14:paraId="39AD4E4C" w14:textId="77777777" w:rsidR="00FC0D5F" w:rsidRDefault="00000000">
                  <w:pPr>
                    <w:spacing w:after="0" w:line="259" w:lineRule="auto"/>
                    <w:ind w:left="0"/>
                    <w:jc w:val="right"/>
                  </w:pPr>
                  <w:r>
                    <w:rPr>
                      <w:sz w:val="18"/>
                    </w:rPr>
                    <w:t>1 363 Kč</w:t>
                  </w:r>
                </w:p>
              </w:tc>
            </w:tr>
          </w:tbl>
          <w:p w14:paraId="79CD9282" w14:textId="77777777" w:rsidR="00FC0D5F" w:rsidRDefault="00000000">
            <w:pPr>
              <w:spacing w:after="0" w:line="259" w:lineRule="auto"/>
              <w:ind w:left="19" w:right="4050"/>
            </w:pPr>
            <w:r>
              <w:t>Ročni pojistné po slevě a zaokrouhleni</w:t>
            </w:r>
          </w:p>
        </w:tc>
      </w:tr>
      <w:tr w:rsidR="00FC0D5F" w14:paraId="6C61D610" w14:textId="77777777">
        <w:trPr>
          <w:trHeight w:val="1046"/>
        </w:trPr>
        <w:tc>
          <w:tcPr>
            <w:tcW w:w="10063" w:type="dxa"/>
            <w:tcBorders>
              <w:top w:val="single" w:sz="2" w:space="0" w:color="000000"/>
              <w:left w:val="single" w:sz="2" w:space="0" w:color="000000"/>
              <w:bottom w:val="single" w:sz="2" w:space="0" w:color="000000"/>
              <w:right w:val="single" w:sz="2" w:space="0" w:color="000000"/>
            </w:tcBorders>
          </w:tcPr>
          <w:p w14:paraId="19C8A7E4" w14:textId="77777777" w:rsidR="00FC0D5F" w:rsidRDefault="00000000">
            <w:pPr>
              <w:spacing w:after="0" w:line="259" w:lineRule="auto"/>
              <w:ind w:left="19"/>
            </w:pPr>
            <w:r>
              <w:t>3. 4. Misto pojištěni</w:t>
            </w:r>
          </w:p>
          <w:p w14:paraId="41DD931F" w14:textId="77777777" w:rsidR="00FC0D5F" w:rsidRDefault="00000000">
            <w:pPr>
              <w:spacing w:after="0" w:line="259" w:lineRule="auto"/>
            </w:pPr>
            <w:r>
              <w:rPr>
                <w:noProof/>
              </w:rPr>
              <w:drawing>
                <wp:inline distT="0" distB="0" distL="0" distR="0" wp14:anchorId="1A0A852F" wp14:editId="20A42A3A">
                  <wp:extent cx="6185361" cy="317022"/>
                  <wp:effectExtent l="0" t="0" r="0" b="0"/>
                  <wp:docPr id="97152" name="Picture 97152"/>
                  <wp:cNvGraphicFramePr/>
                  <a:graphic xmlns:a="http://schemas.openxmlformats.org/drawingml/2006/main">
                    <a:graphicData uri="http://schemas.openxmlformats.org/drawingml/2006/picture">
                      <pic:pic xmlns:pic="http://schemas.openxmlformats.org/drawingml/2006/picture">
                        <pic:nvPicPr>
                          <pic:cNvPr id="97152" name="Picture 97152"/>
                          <pic:cNvPicPr/>
                        </pic:nvPicPr>
                        <pic:blipFill>
                          <a:blip r:embed="rId69"/>
                          <a:stretch>
                            <a:fillRect/>
                          </a:stretch>
                        </pic:blipFill>
                        <pic:spPr>
                          <a:xfrm>
                            <a:off x="0" y="0"/>
                            <a:ext cx="6185361" cy="317022"/>
                          </a:xfrm>
                          <a:prstGeom prst="rect">
                            <a:avLst/>
                          </a:prstGeom>
                        </pic:spPr>
                      </pic:pic>
                    </a:graphicData>
                  </a:graphic>
                </wp:inline>
              </w:drawing>
            </w:r>
          </w:p>
        </w:tc>
      </w:tr>
      <w:tr w:rsidR="00FC0D5F" w14:paraId="35A1A559" w14:textId="77777777">
        <w:trPr>
          <w:trHeight w:val="1259"/>
        </w:trPr>
        <w:tc>
          <w:tcPr>
            <w:tcW w:w="10063" w:type="dxa"/>
            <w:tcBorders>
              <w:top w:val="single" w:sz="2" w:space="0" w:color="000000"/>
              <w:left w:val="single" w:sz="2" w:space="0" w:color="000000"/>
              <w:bottom w:val="single" w:sz="2" w:space="0" w:color="000000"/>
              <w:right w:val="single" w:sz="2" w:space="0" w:color="000000"/>
            </w:tcBorders>
            <w:vAlign w:val="bottom"/>
          </w:tcPr>
          <w:p w14:paraId="005E20CC" w14:textId="77777777" w:rsidR="00FC0D5F" w:rsidRDefault="00000000">
            <w:pPr>
              <w:spacing w:after="160" w:line="259" w:lineRule="auto"/>
              <w:ind w:left="29"/>
            </w:pPr>
            <w:r>
              <w:t>3.5. Zvláštní ujednáni</w:t>
            </w:r>
          </w:p>
          <w:p w14:paraId="361CE4B0" w14:textId="77777777" w:rsidR="00FC0D5F" w:rsidRDefault="00000000">
            <w:pPr>
              <w:spacing w:after="0" w:line="216" w:lineRule="auto"/>
              <w:ind w:left="29" w:right="413"/>
              <w:jc w:val="both"/>
            </w:pPr>
            <w:r>
              <w:t>3. 5.1 Sjednáni výluky živelních událostí — doložka ZI pro předměty pojišténi, u kterých je ve sloupci Z uvedeno "NE", Se Ve smyslu článku 4 bodu 1 DPPEZ-p ujednává, Že se pojištění nevztahuje na Škody vzniklé živelní události a vodou vytékající z vodovodních zařizeni.</w:t>
            </w:r>
          </w:p>
          <w:p w14:paraId="0D7DFEB9" w14:textId="77777777" w:rsidR="00FC0D5F" w:rsidRDefault="00000000">
            <w:pPr>
              <w:spacing w:after="0" w:line="259" w:lineRule="auto"/>
              <w:ind w:left="183" w:right="298" w:hanging="154"/>
              <w:jc w:val="both"/>
            </w:pPr>
            <w:r>
              <w:t xml:space="preserve">Na Škody způsobené unikáním vody nebo jakékoliv kapaliny z odpadních potrubí a kanalizace v důsledku zvýšené hladiny spodni vody. záplav a povodni, </w:t>
            </w:r>
            <w:r>
              <w:rPr>
                <w:noProof/>
              </w:rPr>
              <w:drawing>
                <wp:inline distT="0" distB="0" distL="0" distR="0" wp14:anchorId="54F4B7DB" wp14:editId="4B3E1CA8">
                  <wp:extent cx="36564" cy="67063"/>
                  <wp:effectExtent l="0" t="0" r="0" b="0"/>
                  <wp:docPr id="33522" name="Picture 33522"/>
                  <wp:cNvGraphicFramePr/>
                  <a:graphic xmlns:a="http://schemas.openxmlformats.org/drawingml/2006/main">
                    <a:graphicData uri="http://schemas.openxmlformats.org/drawingml/2006/picture">
                      <pic:pic xmlns:pic="http://schemas.openxmlformats.org/drawingml/2006/picture">
                        <pic:nvPicPr>
                          <pic:cNvPr id="33522" name="Picture 33522"/>
                          <pic:cNvPicPr/>
                        </pic:nvPicPr>
                        <pic:blipFill>
                          <a:blip r:embed="rId70"/>
                          <a:stretch>
                            <a:fillRect/>
                          </a:stretch>
                        </pic:blipFill>
                        <pic:spPr>
                          <a:xfrm>
                            <a:off x="0" y="0"/>
                            <a:ext cx="36564" cy="67063"/>
                          </a:xfrm>
                          <a:prstGeom prst="rect">
                            <a:avLst/>
                          </a:prstGeom>
                        </pic:spPr>
                      </pic:pic>
                    </a:graphicData>
                  </a:graphic>
                </wp:inline>
              </w:drawing>
            </w:r>
            <w:r>
              <w:t xml:space="preserve"> srážek se pojištěni taktéž nevztahuje.</w:t>
            </w:r>
          </w:p>
        </w:tc>
      </w:tr>
      <w:tr w:rsidR="00FC0D5F" w14:paraId="61506ABD" w14:textId="77777777">
        <w:trPr>
          <w:trHeight w:val="239"/>
        </w:trPr>
        <w:tc>
          <w:tcPr>
            <w:tcW w:w="10063" w:type="dxa"/>
            <w:tcBorders>
              <w:top w:val="single" w:sz="2" w:space="0" w:color="000000"/>
              <w:left w:val="single" w:sz="2" w:space="0" w:color="000000"/>
              <w:bottom w:val="single" w:sz="2" w:space="0" w:color="000000"/>
              <w:right w:val="nil"/>
            </w:tcBorders>
          </w:tcPr>
          <w:p w14:paraId="15510C45" w14:textId="77777777" w:rsidR="00FC0D5F" w:rsidRDefault="00FC0D5F">
            <w:pPr>
              <w:spacing w:after="160" w:line="259" w:lineRule="auto"/>
              <w:ind w:left="0"/>
            </w:pPr>
          </w:p>
        </w:tc>
      </w:tr>
    </w:tbl>
    <w:tbl>
      <w:tblPr>
        <w:tblStyle w:val="TableGrid"/>
        <w:tblpPr w:vertAnchor="text" w:horzAnchor="margin" w:tblpX="-10"/>
        <w:tblOverlap w:val="never"/>
        <w:tblW w:w="10025" w:type="dxa"/>
        <w:tblInd w:w="0" w:type="dxa"/>
        <w:tblCellMar>
          <w:top w:w="24" w:type="dxa"/>
          <w:left w:w="19" w:type="dxa"/>
        </w:tblCellMar>
        <w:tblLook w:val="04A0" w:firstRow="1" w:lastRow="0" w:firstColumn="1" w:lastColumn="0" w:noHBand="0" w:noVBand="1"/>
      </w:tblPr>
      <w:tblGrid>
        <w:gridCol w:w="8244"/>
        <w:gridCol w:w="1781"/>
      </w:tblGrid>
      <w:tr w:rsidR="00FC0D5F" w14:paraId="4E1E5FAB" w14:textId="77777777">
        <w:trPr>
          <w:trHeight w:val="730"/>
        </w:trPr>
        <w:tc>
          <w:tcPr>
            <w:tcW w:w="10025" w:type="dxa"/>
            <w:gridSpan w:val="2"/>
            <w:tcBorders>
              <w:top w:val="single" w:sz="2" w:space="0" w:color="000000"/>
              <w:left w:val="single" w:sz="2" w:space="0" w:color="000000"/>
              <w:bottom w:val="single" w:sz="2" w:space="0" w:color="000000"/>
              <w:right w:val="single" w:sz="2" w:space="0" w:color="000000"/>
            </w:tcBorders>
          </w:tcPr>
          <w:p w14:paraId="651BACEC" w14:textId="77777777" w:rsidR="00FC0D5F" w:rsidRDefault="00000000">
            <w:pPr>
              <w:tabs>
                <w:tab w:val="center" w:pos="9069"/>
              </w:tabs>
              <w:spacing w:after="0" w:line="259" w:lineRule="auto"/>
              <w:ind w:left="0"/>
            </w:pPr>
            <w:r>
              <w:rPr>
                <w:sz w:val="24"/>
              </w:rPr>
              <w:t>4. POJIŠTĚNÍ OBECNÉ ODPOVĚDNOSTI</w:t>
            </w:r>
            <w:r>
              <w:rPr>
                <w:sz w:val="24"/>
              </w:rPr>
              <w:tab/>
              <w:t>Kód produktui DMO Ot</w:t>
            </w:r>
          </w:p>
          <w:p w14:paraId="71C5D8E3" w14:textId="77777777" w:rsidR="00FC0D5F" w:rsidRDefault="00000000">
            <w:pPr>
              <w:spacing w:after="0" w:line="259" w:lineRule="auto"/>
              <w:ind w:left="58" w:hanging="10"/>
              <w:jc w:val="both"/>
            </w:pPr>
            <w:r>
              <w:t>Toto pojištěni se řidi Všeobecnými pojistnými podminkami pro pojištění majetku a odpovědnosti VPPMO-P-02J2020 (dále jen -VPPMO-P") a ujednáními této pojistné smlouvy.</w:t>
            </w:r>
          </w:p>
        </w:tc>
      </w:tr>
      <w:tr w:rsidR="00FC0D5F" w14:paraId="76BF049E" w14:textId="77777777">
        <w:trPr>
          <w:trHeight w:val="547"/>
        </w:trPr>
        <w:tc>
          <w:tcPr>
            <w:tcW w:w="10025" w:type="dxa"/>
            <w:gridSpan w:val="2"/>
            <w:tcBorders>
              <w:top w:val="single" w:sz="2" w:space="0" w:color="000000"/>
              <w:left w:val="single" w:sz="2" w:space="0" w:color="000000"/>
              <w:bottom w:val="nil"/>
              <w:right w:val="single" w:sz="2" w:space="0" w:color="000000"/>
            </w:tcBorders>
          </w:tcPr>
          <w:p w14:paraId="7E490FD7" w14:textId="77777777" w:rsidR="00FC0D5F" w:rsidRDefault="00000000">
            <w:pPr>
              <w:spacing w:after="5" w:line="259" w:lineRule="auto"/>
              <w:ind w:left="48"/>
            </w:pPr>
            <w:r>
              <w:rPr>
                <w:sz w:val="18"/>
              </w:rPr>
              <w:t>4. 1. Odpovědi pojistnika na dotazy pojišťovny</w:t>
            </w:r>
          </w:p>
          <w:p w14:paraId="53F19A73" w14:textId="77777777" w:rsidR="00FC0D5F" w:rsidRDefault="00000000">
            <w:pPr>
              <w:spacing w:after="0" w:line="259" w:lineRule="auto"/>
              <w:ind w:left="58"/>
            </w:pPr>
            <w:r>
              <w:t>Hlavni činnost klienta (NACE) 90 Tvürči, umělecké a zábavní činnosti</w:t>
            </w:r>
          </w:p>
        </w:tc>
      </w:tr>
      <w:tr w:rsidR="00FC0D5F" w14:paraId="548545B6" w14:textId="77777777">
        <w:trPr>
          <w:trHeight w:val="298"/>
        </w:trPr>
        <w:tc>
          <w:tcPr>
            <w:tcW w:w="8244" w:type="dxa"/>
            <w:vMerge w:val="restart"/>
            <w:tcBorders>
              <w:top w:val="nil"/>
              <w:left w:val="single" w:sz="2" w:space="0" w:color="000000"/>
              <w:bottom w:val="single" w:sz="2" w:space="0" w:color="000000"/>
              <w:right w:val="nil"/>
            </w:tcBorders>
          </w:tcPr>
          <w:p w14:paraId="19210F3F" w14:textId="77777777" w:rsidR="00FC0D5F" w:rsidRDefault="00000000">
            <w:pPr>
              <w:spacing w:after="101" w:line="219" w:lineRule="auto"/>
              <w:ind w:left="58" w:right="58" w:hanging="10"/>
              <w:jc w:val="both"/>
            </w:pPr>
            <w:r>
              <w:t>Výše přijmú z podnikatelské Činnosti, na kterou se vztahuje pojištěni a které jsou predmétem daně z přijmú, popř. pfedpokládané přijmy v KČ</w:t>
            </w:r>
          </w:p>
          <w:p w14:paraId="2452A274" w14:textId="77777777" w:rsidR="00FC0D5F" w:rsidRDefault="00000000">
            <w:pPr>
              <w:spacing w:after="0" w:line="259" w:lineRule="auto"/>
              <w:ind w:left="58" w:right="-144"/>
            </w:pPr>
            <w:r>
              <w:t xml:space="preserve">V souladu s článkem 5 odst. 1 písm. a VPPMO-p se ujednává, Že </w:t>
            </w:r>
            <w:r>
              <w:tab/>
              <w:t>příjmů je pojištěný povinen oznámit pojišťovně pouze v případě, 0 více než IO % ve srovnáni s údajem uvedeným při sjednáváni pojištěni.</w:t>
            </w:r>
          </w:p>
        </w:tc>
        <w:tc>
          <w:tcPr>
            <w:tcW w:w="1781" w:type="dxa"/>
            <w:tcBorders>
              <w:top w:val="single" w:sz="2" w:space="0" w:color="000000"/>
              <w:left w:val="single" w:sz="2" w:space="0" w:color="000000"/>
              <w:bottom w:val="single" w:sz="2" w:space="0" w:color="000000"/>
              <w:right w:val="single" w:sz="2" w:space="0" w:color="000000"/>
            </w:tcBorders>
          </w:tcPr>
          <w:p w14:paraId="112F0952" w14:textId="77777777" w:rsidR="00FC0D5F" w:rsidRDefault="00000000">
            <w:pPr>
              <w:spacing w:after="0" w:line="259" w:lineRule="auto"/>
              <w:ind w:left="0" w:right="140"/>
              <w:jc w:val="right"/>
            </w:pPr>
            <w:r>
              <w:rPr>
                <w:sz w:val="18"/>
              </w:rPr>
              <w:t>5 000 000</w:t>
            </w:r>
          </w:p>
        </w:tc>
      </w:tr>
      <w:tr w:rsidR="00FC0D5F" w14:paraId="7E4F1041" w14:textId="77777777">
        <w:trPr>
          <w:trHeight w:val="563"/>
        </w:trPr>
        <w:tc>
          <w:tcPr>
            <w:tcW w:w="0" w:type="auto"/>
            <w:vMerge/>
            <w:tcBorders>
              <w:top w:val="nil"/>
              <w:left w:val="single" w:sz="2" w:space="0" w:color="000000"/>
              <w:bottom w:val="single" w:sz="2" w:space="0" w:color="000000"/>
              <w:right w:val="nil"/>
            </w:tcBorders>
          </w:tcPr>
          <w:p w14:paraId="17D0366E" w14:textId="77777777" w:rsidR="00FC0D5F" w:rsidRDefault="00FC0D5F">
            <w:pPr>
              <w:spacing w:after="160" w:line="259" w:lineRule="auto"/>
              <w:ind w:left="0"/>
            </w:pPr>
          </w:p>
        </w:tc>
        <w:tc>
          <w:tcPr>
            <w:tcW w:w="1781" w:type="dxa"/>
            <w:tcBorders>
              <w:top w:val="single" w:sz="2" w:space="0" w:color="000000"/>
              <w:left w:val="nil"/>
              <w:bottom w:val="single" w:sz="2" w:space="0" w:color="000000"/>
              <w:right w:val="single" w:sz="2" w:space="0" w:color="000000"/>
            </w:tcBorders>
          </w:tcPr>
          <w:p w14:paraId="29C4CF3D" w14:textId="77777777" w:rsidR="00FC0D5F" w:rsidRDefault="00000000">
            <w:pPr>
              <w:spacing w:after="0" w:line="259" w:lineRule="auto"/>
              <w:ind w:left="23"/>
              <w:jc w:val="center"/>
            </w:pPr>
            <w:r>
              <w:t>Že došlo k jejich zvýšeni</w:t>
            </w:r>
          </w:p>
        </w:tc>
      </w:tr>
      <w:tr w:rsidR="00FC0D5F" w14:paraId="2F646C2B" w14:textId="77777777">
        <w:trPr>
          <w:trHeight w:val="2045"/>
        </w:trPr>
        <w:tc>
          <w:tcPr>
            <w:tcW w:w="10025" w:type="dxa"/>
            <w:gridSpan w:val="2"/>
            <w:tcBorders>
              <w:top w:val="single" w:sz="2" w:space="0" w:color="000000"/>
              <w:left w:val="single" w:sz="2" w:space="0" w:color="000000"/>
              <w:bottom w:val="single" w:sz="2" w:space="0" w:color="000000"/>
              <w:right w:val="single" w:sz="2" w:space="0" w:color="000000"/>
            </w:tcBorders>
            <w:vAlign w:val="center"/>
          </w:tcPr>
          <w:p w14:paraId="3A2F7730" w14:textId="77777777" w:rsidR="00FC0D5F" w:rsidRDefault="00000000">
            <w:pPr>
              <w:spacing w:after="17" w:line="259" w:lineRule="auto"/>
              <w:ind w:left="58"/>
            </w:pPr>
            <w:r>
              <w:t>4. 2. Pojištěný předmět Činnosti</w:t>
            </w:r>
          </w:p>
          <w:p w14:paraId="49FC43BB" w14:textId="77777777" w:rsidR="00FC0D5F" w:rsidRDefault="00000000">
            <w:pPr>
              <w:spacing w:after="138" w:line="216" w:lineRule="auto"/>
              <w:ind w:left="58" w:right="92"/>
            </w:pPr>
            <w:r>
              <w:t>4. 2. 1 Pojištění se sjednává pro případ právnim předpisem stanovené povinnosti pojištěného Smetanův dům Litomyšl nahradit škodu Či újmu vzniklou jinému v souvislosti s Činnostmi vykonávanými na základě: 'Opis z živnostenského rejstřiku ze dne 31. 1. 2014, která/ý je nedilnou součásti této pojistné smlouvy a tvoři její přílohu.</w:t>
            </w:r>
          </w:p>
          <w:p w14:paraId="6DBF27DC" w14:textId="77777777" w:rsidR="00FC0D5F" w:rsidRDefault="00000000">
            <w:pPr>
              <w:spacing w:after="0" w:line="259" w:lineRule="auto"/>
              <w:ind w:left="67"/>
            </w:pPr>
            <w:r>
              <w:rPr>
                <w:sz w:val="14"/>
              </w:rPr>
              <w:t>Pojištění se nevztahuje na povinnost pojištěného nahradit škodu či újmu vzniklou v souvislosti s těmito činnostmi:</w:t>
            </w:r>
          </w:p>
          <w:p w14:paraId="59691556" w14:textId="77777777" w:rsidR="00FC0D5F" w:rsidRDefault="00000000">
            <w:pPr>
              <w:spacing w:after="0" w:line="259" w:lineRule="auto"/>
              <w:ind w:left="68" w:hanging="10"/>
            </w:pPr>
            <w:r>
              <w:t>Výroba drá2nÍch hnacich vozidel a drážních vozidel na dráze tramvajové, trolejbusové a lanové a železničniho parku, Hornická činnost a činnost prováděná hornickým způsobem. Vývoj, výroba, opravy, úpravy, přeprava, nákup, prodej, půjčováni, uschováváni, znehodnocování a ničeni zbrani a střeliva, Nákup a prodej, půjčováni. %ýv'0j, výroba, opravy. úpravy, uschováváni, skladováni, přeprava, znehodnocováni a ničeni bezpečnostniho materiálu, Prováděni pyrotechnického průzkumu, Výzkum. vývoj. výroba, ničeni, nákup, prodej a skladováni výbušnin a munice, zpracováni a zneškodňováni výbušnin, znehodnocováni a delaborace munice a prováděni trhacích prací, i když jsou uvedeny v příslušném oprávněni.</w:t>
            </w:r>
          </w:p>
        </w:tc>
      </w:tr>
      <w:tr w:rsidR="00FC0D5F" w14:paraId="1FFD6022" w14:textId="77777777">
        <w:trPr>
          <w:trHeight w:val="950"/>
        </w:trPr>
        <w:tc>
          <w:tcPr>
            <w:tcW w:w="10025" w:type="dxa"/>
            <w:gridSpan w:val="2"/>
            <w:tcBorders>
              <w:top w:val="single" w:sz="2" w:space="0" w:color="000000"/>
              <w:left w:val="single" w:sz="2" w:space="0" w:color="000000"/>
              <w:bottom w:val="single" w:sz="2" w:space="0" w:color="000000"/>
              <w:right w:val="single" w:sz="2" w:space="0" w:color="000000"/>
            </w:tcBorders>
          </w:tcPr>
          <w:p w14:paraId="3A9684FD" w14:textId="77777777" w:rsidR="00FC0D5F" w:rsidRDefault="00000000">
            <w:pPr>
              <w:spacing w:after="8" w:line="259" w:lineRule="auto"/>
              <w:ind w:left="58"/>
            </w:pPr>
            <w:r>
              <w:rPr>
                <w:sz w:val="18"/>
              </w:rPr>
              <w:t>4. 3. Princip pojištění</w:t>
            </w:r>
          </w:p>
          <w:p w14:paraId="3B78AFCF" w14:textId="77777777" w:rsidR="00FC0D5F" w:rsidRDefault="00000000">
            <w:pPr>
              <w:spacing w:after="0" w:line="259" w:lineRule="auto"/>
              <w:ind w:left="67" w:right="73"/>
            </w:pPr>
            <w:r>
              <w:t>4. 3. 1 Ujednává se, Že předpokladem vzniku práva na pojistné plněni jsou podminky stanovené v článku 21 bodu 2 VPPMO-p. Pojišťovna poskytne pojistné plněni v rozsahu ujednaném ke dni vzniku Škody Či újmy (loss occurrence).</w:t>
            </w:r>
          </w:p>
        </w:tc>
      </w:tr>
      <w:tr w:rsidR="00FC0D5F" w14:paraId="070DE650" w14:textId="77777777">
        <w:trPr>
          <w:trHeight w:val="1659"/>
        </w:trPr>
        <w:tc>
          <w:tcPr>
            <w:tcW w:w="10025" w:type="dxa"/>
            <w:gridSpan w:val="2"/>
            <w:tcBorders>
              <w:top w:val="single" w:sz="2" w:space="0" w:color="000000"/>
              <w:left w:val="single" w:sz="2" w:space="0" w:color="000000"/>
              <w:bottom w:val="single" w:sz="2" w:space="0" w:color="000000"/>
              <w:right w:val="single" w:sz="2" w:space="0" w:color="000000"/>
            </w:tcBorders>
          </w:tcPr>
          <w:p w14:paraId="565DBA36" w14:textId="77777777" w:rsidR="00FC0D5F" w:rsidRDefault="00000000">
            <w:pPr>
              <w:spacing w:after="16" w:line="259" w:lineRule="auto"/>
              <w:ind w:left="67"/>
            </w:pPr>
            <w:r>
              <w:t>4. 4. Rozsah pojištěni</w:t>
            </w:r>
          </w:p>
          <w:p w14:paraId="64BD9CDB" w14:textId="77777777" w:rsidR="00FC0D5F" w:rsidRDefault="00000000">
            <w:pPr>
              <w:spacing w:after="0" w:line="259" w:lineRule="auto"/>
              <w:ind w:left="67"/>
            </w:pPr>
            <w:r>
              <w:t>4. 4. 1 Pojištěni Se sjednává pro pojistná nebezpečí uvedená v článku 21 bodu 1, 2, 4, 5, 6 a 7 VPPMO-p (základni rozsah) a dále uvedených doložek.</w:t>
            </w:r>
          </w:p>
          <w:p w14:paraId="59376555" w14:textId="77777777" w:rsidR="00FC0D5F" w:rsidRDefault="00000000">
            <w:pPr>
              <w:spacing w:after="71" w:line="259" w:lineRule="auto"/>
              <w:ind w:left="154"/>
            </w:pPr>
            <w:r>
              <w:rPr>
                <w:noProof/>
              </w:rPr>
              <w:drawing>
                <wp:inline distT="0" distB="0" distL="0" distR="0" wp14:anchorId="28DE398A" wp14:editId="70523B2C">
                  <wp:extent cx="6179266" cy="274346"/>
                  <wp:effectExtent l="0" t="0" r="0" b="0"/>
                  <wp:docPr id="97156" name="Picture 97156"/>
                  <wp:cNvGraphicFramePr/>
                  <a:graphic xmlns:a="http://schemas.openxmlformats.org/drawingml/2006/main">
                    <a:graphicData uri="http://schemas.openxmlformats.org/drawingml/2006/picture">
                      <pic:pic xmlns:pic="http://schemas.openxmlformats.org/drawingml/2006/picture">
                        <pic:nvPicPr>
                          <pic:cNvPr id="97156" name="Picture 97156"/>
                          <pic:cNvPicPr/>
                        </pic:nvPicPr>
                        <pic:blipFill>
                          <a:blip r:embed="rId71"/>
                          <a:stretch>
                            <a:fillRect/>
                          </a:stretch>
                        </pic:blipFill>
                        <pic:spPr>
                          <a:xfrm>
                            <a:off x="0" y="0"/>
                            <a:ext cx="6179266" cy="274346"/>
                          </a:xfrm>
                          <a:prstGeom prst="rect">
                            <a:avLst/>
                          </a:prstGeom>
                        </pic:spPr>
                      </pic:pic>
                    </a:graphicData>
                  </a:graphic>
                </wp:inline>
              </w:drawing>
            </w:r>
          </w:p>
          <w:p w14:paraId="3D375DAC" w14:textId="77777777" w:rsidR="00FC0D5F" w:rsidRDefault="00000000">
            <w:pPr>
              <w:spacing w:after="0" w:line="222" w:lineRule="auto"/>
              <w:ind w:left="240" w:right="649"/>
            </w:pPr>
            <w:r>
              <w:t>Základni rozsah včetně povinnosti nahradit Škodu Či újmu</w:t>
            </w:r>
            <w:r>
              <w:tab/>
              <w:t>10 COO 000 Kč</w:t>
            </w:r>
            <w:r>
              <w:tab/>
              <w:t>1 000 Kč</w:t>
            </w:r>
            <w:r>
              <w:tab/>
              <w:t>Česká republika způsobenou vadným výrobkem</w:t>
            </w:r>
          </w:p>
          <w:p w14:paraId="101169A0" w14:textId="77777777" w:rsidR="00FC0D5F" w:rsidRDefault="00000000">
            <w:pPr>
              <w:spacing w:after="0" w:line="259" w:lineRule="auto"/>
              <w:ind w:left="144"/>
            </w:pPr>
            <w:r>
              <w:rPr>
                <w:noProof/>
                <w:sz w:val="22"/>
              </w:rPr>
              <mc:AlternateContent>
                <mc:Choice Requires="wpg">
                  <w:drawing>
                    <wp:inline distT="0" distB="0" distL="0" distR="0" wp14:anchorId="1DB4F13C" wp14:editId="41975427">
                      <wp:extent cx="6191455" cy="158511"/>
                      <wp:effectExtent l="0" t="0" r="0" b="0"/>
                      <wp:docPr id="95083" name="Group 95083"/>
                      <wp:cNvGraphicFramePr/>
                      <a:graphic xmlns:a="http://schemas.openxmlformats.org/drawingml/2006/main">
                        <a:graphicData uri="http://schemas.microsoft.com/office/word/2010/wordprocessingGroup">
                          <wpg:wgp>
                            <wpg:cNvGrpSpPr/>
                            <wpg:grpSpPr>
                              <a:xfrm>
                                <a:off x="0" y="0"/>
                                <a:ext cx="6191455" cy="158511"/>
                                <a:chOff x="0" y="0"/>
                                <a:chExt cx="6191455" cy="158511"/>
                              </a:xfrm>
                            </wpg:grpSpPr>
                            <pic:pic xmlns:pic="http://schemas.openxmlformats.org/drawingml/2006/picture">
                              <pic:nvPicPr>
                                <pic:cNvPr id="97158" name="Picture 97158"/>
                                <pic:cNvPicPr/>
                              </pic:nvPicPr>
                              <pic:blipFill>
                                <a:blip r:embed="rId72"/>
                                <a:stretch>
                                  <a:fillRect/>
                                </a:stretch>
                              </pic:blipFill>
                              <pic:spPr>
                                <a:xfrm>
                                  <a:off x="0" y="0"/>
                                  <a:ext cx="6191455" cy="140222"/>
                                </a:xfrm>
                                <a:prstGeom prst="rect">
                                  <a:avLst/>
                                </a:prstGeom>
                              </pic:spPr>
                            </pic:pic>
                            <wps:wsp>
                              <wps:cNvPr id="28487" name="Rectangle 28487"/>
                              <wps:cNvSpPr/>
                              <wps:spPr>
                                <a:xfrm>
                                  <a:off x="792214" y="67063"/>
                                  <a:ext cx="437668" cy="121627"/>
                                </a:xfrm>
                                <a:prstGeom prst="rect">
                                  <a:avLst/>
                                </a:prstGeom>
                                <a:ln>
                                  <a:noFill/>
                                </a:ln>
                              </wps:spPr>
                              <wps:txbx>
                                <w:txbxContent>
                                  <w:p w14:paraId="125760DD" w14:textId="77777777" w:rsidR="00FC0D5F" w:rsidRDefault="00000000">
                                    <w:pPr>
                                      <w:spacing w:after="160" w:line="259" w:lineRule="auto"/>
                                      <w:ind w:left="0"/>
                                    </w:pPr>
                                    <w:r>
                                      <w:t xml:space="preserve">finanční </w:t>
                                    </w:r>
                                  </w:p>
                                </w:txbxContent>
                              </wps:txbx>
                              <wps:bodyPr horzOverflow="overflow" vert="horz" lIns="0" tIns="0" rIns="0" bIns="0" rtlCol="0">
                                <a:noAutofit/>
                              </wps:bodyPr>
                            </wps:wsp>
                            <wps:wsp>
                              <wps:cNvPr id="28488" name="Rectangle 28488"/>
                              <wps:cNvSpPr/>
                              <wps:spPr>
                                <a:xfrm>
                                  <a:off x="1121287" y="67063"/>
                                  <a:ext cx="291779" cy="121627"/>
                                </a:xfrm>
                                <a:prstGeom prst="rect">
                                  <a:avLst/>
                                </a:prstGeom>
                                <a:ln>
                                  <a:noFill/>
                                </a:ln>
                              </wps:spPr>
                              <wps:txbx>
                                <w:txbxContent>
                                  <w:p w14:paraId="54124C30" w14:textId="77777777" w:rsidR="00FC0D5F" w:rsidRDefault="00000000">
                                    <w:pPr>
                                      <w:spacing w:after="160" w:line="259" w:lineRule="auto"/>
                                      <w:ind w:left="0"/>
                                    </w:pPr>
                                    <w:r>
                                      <w:rPr>
                                        <w:sz w:val="14"/>
                                      </w:rPr>
                                      <w:t>Škody</w:t>
                                    </w:r>
                                  </w:p>
                                </w:txbxContent>
                              </wps:txbx>
                              <wps:bodyPr horzOverflow="overflow" vert="horz" lIns="0" tIns="0" rIns="0" bIns="0" rtlCol="0">
                                <a:noAutofit/>
                              </wps:bodyPr>
                            </wps:wsp>
                          </wpg:wgp>
                        </a:graphicData>
                      </a:graphic>
                    </wp:inline>
                  </w:drawing>
                </mc:Choice>
                <mc:Fallback xmlns:a="http://schemas.openxmlformats.org/drawingml/2006/main">
                  <w:pict>
                    <v:group id="Group 95083" style="width:487.516pt;height:12.4812pt;mso-position-horizontal-relative:char;mso-position-vertical-relative:line" coordsize="61914,1585">
                      <v:shape id="Picture 97158" style="position:absolute;width:61914;height:1402;left:0;top:0;" filled="f">
                        <v:imagedata r:id="rId73"/>
                      </v:shape>
                      <v:rect id="Rectangle 28487" style="position:absolute;width:4376;height:1216;left:7922;top:670;" filled="f" stroked="f">
                        <v:textbox inset="0,0,0,0">
                          <w:txbxContent>
                            <w:p>
                              <w:pPr>
                                <w:spacing w:before="0" w:after="160" w:line="259" w:lineRule="auto"/>
                                <w:ind w:left="0" w:firstLine="0"/>
                              </w:pPr>
                              <w:r>
                                <w:rPr/>
                                <w:t xml:space="preserve">finanční </w:t>
                              </w:r>
                            </w:p>
                          </w:txbxContent>
                        </v:textbox>
                      </v:rect>
                      <v:rect id="Rectangle 28488" style="position:absolute;width:2917;height:1216;left:11212;top:670;" filled="f" stroked="f">
                        <v:textbox inset="0,0,0,0">
                          <w:txbxContent>
                            <w:p>
                              <w:pPr>
                                <w:spacing w:before="0" w:after="160" w:line="259" w:lineRule="auto"/>
                                <w:ind w:left="0" w:firstLine="0"/>
                              </w:pPr>
                              <w:r>
                                <w:rPr>
                                  <w:sz w:val="14"/>
                                </w:rPr>
                                <w:t xml:space="preserve">Škody</w:t>
                              </w:r>
                            </w:p>
                          </w:txbxContent>
                        </v:textbox>
                      </v:rect>
                    </v:group>
                  </w:pict>
                </mc:Fallback>
              </mc:AlternateContent>
            </w:r>
          </w:p>
        </w:tc>
      </w:tr>
    </w:tbl>
    <w:p w14:paraId="3B492D9B" w14:textId="77777777" w:rsidR="00FC0D5F" w:rsidRDefault="00000000">
      <w:pPr>
        <w:tabs>
          <w:tab w:val="center" w:pos="4587"/>
          <w:tab w:val="center" w:pos="5317"/>
        </w:tabs>
        <w:spacing w:after="640"/>
        <w:ind w:left="-5"/>
      </w:pPr>
      <w:r>
        <w:rPr>
          <w:sz w:val="14"/>
        </w:rPr>
        <w:t>Číslo pojistné smlouvy: 5183622953</w:t>
      </w:r>
      <w:r>
        <w:rPr>
          <w:sz w:val="14"/>
        </w:rPr>
        <w:tab/>
        <w:t xml:space="preserve">stav ke </w:t>
      </w:r>
      <w:r>
        <w:rPr>
          <w:sz w:val="14"/>
        </w:rPr>
        <w:tab/>
        <w:t>28.06.2024</w:t>
      </w:r>
    </w:p>
    <w:p w14:paraId="01676309" w14:textId="77777777" w:rsidR="00FC0D5F" w:rsidRDefault="00000000">
      <w:pPr>
        <w:tabs>
          <w:tab w:val="center" w:pos="2673"/>
          <w:tab w:val="center" w:pos="4467"/>
          <w:tab w:val="center" w:pos="5801"/>
        </w:tabs>
        <w:spacing w:after="3"/>
        <w:ind w:left="-5"/>
      </w:pPr>
      <w:r>
        <w:rPr>
          <w:sz w:val="14"/>
        </w:rPr>
        <w:t xml:space="preserve">Generali Česká </w:t>
      </w:r>
      <w:r>
        <w:rPr>
          <w:sz w:val="14"/>
        </w:rPr>
        <w:tab/>
        <w:t xml:space="preserve">a.s., Spálená 75/16, Nové Mésto. I IO OO Praha I </w:t>
      </w:r>
      <w:r>
        <w:rPr>
          <w:sz w:val="14"/>
        </w:rPr>
        <w:tab/>
        <w:t xml:space="preserve">452 72 </w:t>
      </w:r>
      <w:r>
        <w:rPr>
          <w:sz w:val="14"/>
        </w:rPr>
        <w:tab/>
        <w:t xml:space="preserve">DIČ: CZô99001273. zapsaná v </w:t>
      </w:r>
    </w:p>
    <w:p w14:paraId="764F0DEF" w14:textId="77777777" w:rsidR="00FC0D5F" w:rsidRDefault="00000000">
      <w:pPr>
        <w:spacing w:after="0" w:line="259" w:lineRule="auto"/>
        <w:ind w:left="10" w:right="38"/>
        <w:jc w:val="right"/>
      </w:pPr>
      <w:r>
        <w:t xml:space="preserve">p. </w:t>
      </w:r>
    </w:p>
    <w:p w14:paraId="51D67678" w14:textId="77777777" w:rsidR="00FC0D5F" w:rsidRDefault="00000000">
      <w:pPr>
        <w:spacing w:after="228" w:line="259" w:lineRule="auto"/>
        <w:ind w:left="0"/>
        <w:jc w:val="right"/>
      </w:pPr>
      <w:r>
        <w:rPr>
          <w:noProof/>
        </w:rPr>
        <w:drawing>
          <wp:anchor distT="0" distB="0" distL="114300" distR="114300" simplePos="0" relativeHeight="251666432" behindDoc="0" locked="0" layoutInCell="1" allowOverlap="0" wp14:anchorId="65842F56" wp14:editId="1B18E7E9">
            <wp:simplePos x="0" y="0"/>
            <wp:positionH relativeFrom="page">
              <wp:posOffset>3900129</wp:posOffset>
            </wp:positionH>
            <wp:positionV relativeFrom="page">
              <wp:posOffset>10236157</wp:posOffset>
            </wp:positionV>
            <wp:extent cx="901905" cy="67063"/>
            <wp:effectExtent l="0" t="0" r="0" b="0"/>
            <wp:wrapSquare wrapText="bothSides"/>
            <wp:docPr id="35481" name="Picture 35481"/>
            <wp:cNvGraphicFramePr/>
            <a:graphic xmlns:a="http://schemas.openxmlformats.org/drawingml/2006/main">
              <a:graphicData uri="http://schemas.openxmlformats.org/drawingml/2006/picture">
                <pic:pic xmlns:pic="http://schemas.openxmlformats.org/drawingml/2006/picture">
                  <pic:nvPicPr>
                    <pic:cNvPr id="35481" name="Picture 35481"/>
                    <pic:cNvPicPr/>
                  </pic:nvPicPr>
                  <pic:blipFill>
                    <a:blip r:embed="rId74"/>
                    <a:stretch>
                      <a:fillRect/>
                    </a:stretch>
                  </pic:blipFill>
                  <pic:spPr>
                    <a:xfrm>
                      <a:off x="0" y="0"/>
                      <a:ext cx="901905" cy="67063"/>
                    </a:xfrm>
                    <a:prstGeom prst="rect">
                      <a:avLst/>
                    </a:prstGeom>
                  </pic:spPr>
                </pic:pic>
              </a:graphicData>
            </a:graphic>
          </wp:anchor>
        </w:drawing>
      </w:r>
      <w:r>
        <w:rPr>
          <w:noProof/>
        </w:rPr>
        <w:drawing>
          <wp:anchor distT="0" distB="0" distL="114300" distR="114300" simplePos="0" relativeHeight="251667456" behindDoc="0" locked="0" layoutInCell="1" allowOverlap="0" wp14:anchorId="25859E2D" wp14:editId="1211F799">
            <wp:simplePos x="0" y="0"/>
            <wp:positionH relativeFrom="page">
              <wp:posOffset>499704</wp:posOffset>
            </wp:positionH>
            <wp:positionV relativeFrom="page">
              <wp:posOffset>10236157</wp:posOffset>
            </wp:positionV>
            <wp:extent cx="2370547" cy="73159"/>
            <wp:effectExtent l="0" t="0" r="0" b="0"/>
            <wp:wrapSquare wrapText="bothSides"/>
            <wp:docPr id="97159" name="Picture 97159"/>
            <wp:cNvGraphicFramePr/>
            <a:graphic xmlns:a="http://schemas.openxmlformats.org/drawingml/2006/main">
              <a:graphicData uri="http://schemas.openxmlformats.org/drawingml/2006/picture">
                <pic:pic xmlns:pic="http://schemas.openxmlformats.org/drawingml/2006/picture">
                  <pic:nvPicPr>
                    <pic:cNvPr id="97159" name="Picture 97159"/>
                    <pic:cNvPicPr/>
                  </pic:nvPicPr>
                  <pic:blipFill>
                    <a:blip r:embed="rId75"/>
                    <a:stretch>
                      <a:fillRect/>
                    </a:stretch>
                  </pic:blipFill>
                  <pic:spPr>
                    <a:xfrm>
                      <a:off x="0" y="0"/>
                      <a:ext cx="2370547" cy="73159"/>
                    </a:xfrm>
                    <a:prstGeom prst="rect">
                      <a:avLst/>
                    </a:prstGeom>
                  </pic:spPr>
                </pic:pic>
              </a:graphicData>
            </a:graphic>
          </wp:anchor>
        </w:drawing>
      </w:r>
      <w:r>
        <w:rPr>
          <w:noProof/>
        </w:rPr>
        <w:drawing>
          <wp:anchor distT="0" distB="0" distL="114300" distR="114300" simplePos="0" relativeHeight="251668480" behindDoc="0" locked="0" layoutInCell="1" allowOverlap="0" wp14:anchorId="5654547D" wp14:editId="7C3A2A2E">
            <wp:simplePos x="0" y="0"/>
            <wp:positionH relativeFrom="page">
              <wp:posOffset>5965979</wp:posOffset>
            </wp:positionH>
            <wp:positionV relativeFrom="page">
              <wp:posOffset>10236157</wp:posOffset>
            </wp:positionV>
            <wp:extent cx="566738" cy="67063"/>
            <wp:effectExtent l="0" t="0" r="0" b="0"/>
            <wp:wrapSquare wrapText="bothSides"/>
            <wp:docPr id="35480" name="Picture 35480"/>
            <wp:cNvGraphicFramePr/>
            <a:graphic xmlns:a="http://schemas.openxmlformats.org/drawingml/2006/main">
              <a:graphicData uri="http://schemas.openxmlformats.org/drawingml/2006/picture">
                <pic:pic xmlns:pic="http://schemas.openxmlformats.org/drawingml/2006/picture">
                  <pic:nvPicPr>
                    <pic:cNvPr id="35480" name="Picture 35480"/>
                    <pic:cNvPicPr/>
                  </pic:nvPicPr>
                  <pic:blipFill>
                    <a:blip r:embed="rId76"/>
                    <a:stretch>
                      <a:fillRect/>
                    </a:stretch>
                  </pic:blipFill>
                  <pic:spPr>
                    <a:xfrm>
                      <a:off x="0" y="0"/>
                      <a:ext cx="566738" cy="67063"/>
                    </a:xfrm>
                    <a:prstGeom prst="rect">
                      <a:avLst/>
                    </a:prstGeom>
                  </pic:spPr>
                </pic:pic>
              </a:graphicData>
            </a:graphic>
          </wp:anchor>
        </w:drawing>
      </w:r>
      <w:r>
        <w:rPr>
          <w:noProof/>
        </w:rPr>
        <w:drawing>
          <wp:anchor distT="0" distB="0" distL="114300" distR="114300" simplePos="0" relativeHeight="251669504" behindDoc="0" locked="0" layoutInCell="1" allowOverlap="0" wp14:anchorId="5E7120B1" wp14:editId="35001B6A">
            <wp:simplePos x="0" y="0"/>
            <wp:positionH relativeFrom="page">
              <wp:posOffset>5795348</wp:posOffset>
            </wp:positionH>
            <wp:positionV relativeFrom="page">
              <wp:posOffset>10248350</wp:posOffset>
            </wp:positionV>
            <wp:extent cx="164537" cy="42676"/>
            <wp:effectExtent l="0" t="0" r="0" b="0"/>
            <wp:wrapSquare wrapText="bothSides"/>
            <wp:docPr id="35411" name="Picture 35411"/>
            <wp:cNvGraphicFramePr/>
            <a:graphic xmlns:a="http://schemas.openxmlformats.org/drawingml/2006/main">
              <a:graphicData uri="http://schemas.openxmlformats.org/drawingml/2006/picture">
                <pic:pic xmlns:pic="http://schemas.openxmlformats.org/drawingml/2006/picture">
                  <pic:nvPicPr>
                    <pic:cNvPr id="35411" name="Picture 35411"/>
                    <pic:cNvPicPr/>
                  </pic:nvPicPr>
                  <pic:blipFill>
                    <a:blip r:embed="rId77"/>
                    <a:stretch>
                      <a:fillRect/>
                    </a:stretch>
                  </pic:blipFill>
                  <pic:spPr>
                    <a:xfrm>
                      <a:off x="0" y="0"/>
                      <a:ext cx="164537" cy="42676"/>
                    </a:xfrm>
                    <a:prstGeom prst="rect">
                      <a:avLst/>
                    </a:prstGeom>
                  </pic:spPr>
                </pic:pic>
              </a:graphicData>
            </a:graphic>
          </wp:anchor>
        </w:drawing>
      </w:r>
      <w:r>
        <w:rPr>
          <w:sz w:val="14"/>
        </w:rPr>
        <w:t>8</w:t>
      </w:r>
    </w:p>
    <w:p w14:paraId="2B8BCD82" w14:textId="77777777" w:rsidR="00FC0D5F" w:rsidRDefault="00000000">
      <w:pPr>
        <w:spacing w:after="3"/>
        <w:ind w:left="302" w:right="441" w:hanging="307"/>
      </w:pPr>
      <w:r>
        <w:rPr>
          <w:sz w:val="14"/>
        </w:rPr>
        <w:t>vedeném Městským soudem v Brna.</w:t>
      </w:r>
    </w:p>
    <w:p w14:paraId="2D57CDFE" w14:textId="77777777" w:rsidR="00FC0D5F" w:rsidRDefault="00FC0D5F">
      <w:pPr>
        <w:sectPr w:rsidR="00FC0D5F">
          <w:type w:val="continuous"/>
          <w:pgSz w:w="11900" w:h="16840"/>
          <w:pgMar w:top="1046" w:right="1056" w:bottom="1440" w:left="777" w:header="708" w:footer="708" w:gutter="0"/>
          <w:cols w:num="2" w:space="708" w:equalWidth="0">
            <w:col w:w="6967" w:space="777"/>
            <w:col w:w="2322"/>
          </w:cols>
        </w:sectPr>
      </w:pPr>
    </w:p>
    <w:tbl>
      <w:tblPr>
        <w:tblStyle w:val="TableGrid"/>
        <w:tblW w:w="10067" w:type="dxa"/>
        <w:tblInd w:w="-4" w:type="dxa"/>
        <w:tblCellMar>
          <w:left w:w="13" w:type="dxa"/>
          <w:bottom w:w="91" w:type="dxa"/>
          <w:right w:w="25" w:type="dxa"/>
        </w:tblCellMar>
        <w:tblLook w:val="04A0" w:firstRow="1" w:lastRow="0" w:firstColumn="1" w:lastColumn="0" w:noHBand="0" w:noVBand="1"/>
      </w:tblPr>
      <w:tblGrid>
        <w:gridCol w:w="10067"/>
      </w:tblGrid>
      <w:tr w:rsidR="00FC0D5F" w14:paraId="651FB8BF" w14:textId="77777777">
        <w:trPr>
          <w:trHeight w:val="2296"/>
        </w:trPr>
        <w:tc>
          <w:tcPr>
            <w:tcW w:w="10067" w:type="dxa"/>
            <w:tcBorders>
              <w:top w:val="nil"/>
              <w:left w:val="single" w:sz="2" w:space="0" w:color="000000"/>
              <w:bottom w:val="single" w:sz="2" w:space="0" w:color="000000"/>
              <w:right w:val="single" w:sz="2" w:space="0" w:color="000000"/>
            </w:tcBorders>
            <w:vAlign w:val="bottom"/>
          </w:tcPr>
          <w:p w14:paraId="1C8653FB" w14:textId="77777777" w:rsidR="00FC0D5F" w:rsidRDefault="00000000">
            <w:pPr>
              <w:spacing w:after="0" w:line="259" w:lineRule="auto"/>
              <w:ind w:left="0"/>
            </w:pPr>
            <w:r>
              <w:rPr>
                <w:noProof/>
              </w:rPr>
              <w:drawing>
                <wp:inline distT="0" distB="0" distL="0" distR="0" wp14:anchorId="602887AC" wp14:editId="0DE9CD58">
                  <wp:extent cx="6368179" cy="877907"/>
                  <wp:effectExtent l="0" t="0" r="0" b="0"/>
                  <wp:docPr id="97161" name="Picture 97161"/>
                  <wp:cNvGraphicFramePr/>
                  <a:graphic xmlns:a="http://schemas.openxmlformats.org/drawingml/2006/main">
                    <a:graphicData uri="http://schemas.openxmlformats.org/drawingml/2006/picture">
                      <pic:pic xmlns:pic="http://schemas.openxmlformats.org/drawingml/2006/picture">
                        <pic:nvPicPr>
                          <pic:cNvPr id="97161" name="Picture 97161"/>
                          <pic:cNvPicPr/>
                        </pic:nvPicPr>
                        <pic:blipFill>
                          <a:blip r:embed="rId78"/>
                          <a:stretch>
                            <a:fillRect/>
                          </a:stretch>
                        </pic:blipFill>
                        <pic:spPr>
                          <a:xfrm>
                            <a:off x="0" y="0"/>
                            <a:ext cx="6368179" cy="877907"/>
                          </a:xfrm>
                          <a:prstGeom prst="rect">
                            <a:avLst/>
                          </a:prstGeom>
                        </pic:spPr>
                      </pic:pic>
                    </a:graphicData>
                  </a:graphic>
                </wp:inline>
              </w:drawing>
            </w:r>
          </w:p>
          <w:tbl>
            <w:tblPr>
              <w:tblStyle w:val="TableGrid"/>
              <w:tblW w:w="9750" w:type="dxa"/>
              <w:tblInd w:w="134" w:type="dxa"/>
              <w:tblCellMar>
                <w:top w:w="65" w:type="dxa"/>
                <w:right w:w="115" w:type="dxa"/>
              </w:tblCellMar>
              <w:tblLook w:val="04A0" w:firstRow="1" w:lastRow="0" w:firstColumn="1" w:lastColumn="0" w:noHBand="0" w:noVBand="1"/>
            </w:tblPr>
            <w:tblGrid>
              <w:gridCol w:w="4856"/>
              <w:gridCol w:w="1891"/>
              <w:gridCol w:w="777"/>
              <w:gridCol w:w="2226"/>
            </w:tblGrid>
            <w:tr w:rsidR="00FC0D5F" w14:paraId="1099F77F" w14:textId="77777777">
              <w:trPr>
                <w:trHeight w:val="292"/>
              </w:trPr>
              <w:tc>
                <w:tcPr>
                  <w:tcW w:w="4856" w:type="dxa"/>
                  <w:tcBorders>
                    <w:top w:val="single" w:sz="2" w:space="0" w:color="000000"/>
                    <w:left w:val="nil"/>
                    <w:bottom w:val="single" w:sz="2" w:space="0" w:color="000000"/>
                    <w:right w:val="nil"/>
                  </w:tcBorders>
                </w:tcPr>
                <w:p w14:paraId="68507B54" w14:textId="77777777" w:rsidR="00FC0D5F" w:rsidRDefault="00000000">
                  <w:pPr>
                    <w:spacing w:after="0" w:line="259" w:lineRule="auto"/>
                    <w:ind w:left="96"/>
                  </w:pPr>
                  <w:r>
                    <w:t>Doložka V103 Majetková propojenost</w:t>
                  </w:r>
                </w:p>
              </w:tc>
              <w:tc>
                <w:tcPr>
                  <w:tcW w:w="1891" w:type="dxa"/>
                  <w:tcBorders>
                    <w:top w:val="single" w:sz="2" w:space="0" w:color="000000"/>
                    <w:left w:val="nil"/>
                    <w:bottom w:val="single" w:sz="2" w:space="0" w:color="000000"/>
                    <w:right w:val="nil"/>
                  </w:tcBorders>
                </w:tcPr>
                <w:p w14:paraId="729839BA" w14:textId="77777777" w:rsidR="00FC0D5F" w:rsidRDefault="00000000">
                  <w:pPr>
                    <w:spacing w:after="0" w:line="259" w:lineRule="auto"/>
                    <w:ind w:left="0"/>
                  </w:pPr>
                  <w:r>
                    <w:rPr>
                      <w:sz w:val="14"/>
                    </w:rPr>
                    <w:t>1 000 000 Kč</w:t>
                  </w:r>
                </w:p>
              </w:tc>
              <w:tc>
                <w:tcPr>
                  <w:tcW w:w="777" w:type="dxa"/>
                  <w:tcBorders>
                    <w:top w:val="single" w:sz="2" w:space="0" w:color="000000"/>
                    <w:left w:val="nil"/>
                    <w:bottom w:val="single" w:sz="2" w:space="0" w:color="000000"/>
                    <w:right w:val="nil"/>
                  </w:tcBorders>
                </w:tcPr>
                <w:p w14:paraId="54EB8A35" w14:textId="77777777" w:rsidR="00FC0D5F" w:rsidRDefault="00000000">
                  <w:pPr>
                    <w:spacing w:after="0" w:line="259" w:lineRule="auto"/>
                    <w:ind w:left="0"/>
                  </w:pPr>
                  <w:r>
                    <w:t>1 000 Kč</w:t>
                  </w:r>
                </w:p>
              </w:tc>
              <w:tc>
                <w:tcPr>
                  <w:tcW w:w="2226" w:type="dxa"/>
                  <w:tcBorders>
                    <w:top w:val="single" w:sz="2" w:space="0" w:color="000000"/>
                    <w:left w:val="nil"/>
                    <w:bottom w:val="single" w:sz="2" w:space="0" w:color="000000"/>
                    <w:right w:val="nil"/>
                  </w:tcBorders>
                </w:tcPr>
                <w:p w14:paraId="6B21F3FC" w14:textId="77777777" w:rsidR="00FC0D5F" w:rsidRDefault="00000000">
                  <w:pPr>
                    <w:spacing w:after="0" w:line="259" w:lineRule="auto"/>
                    <w:ind w:left="0"/>
                  </w:pPr>
                  <w:r>
                    <w:t>Česká republika</w:t>
                  </w:r>
                </w:p>
              </w:tc>
            </w:tr>
            <w:tr w:rsidR="00FC0D5F" w14:paraId="25824078" w14:textId="77777777">
              <w:trPr>
                <w:trHeight w:val="288"/>
              </w:trPr>
              <w:tc>
                <w:tcPr>
                  <w:tcW w:w="4856" w:type="dxa"/>
                  <w:tcBorders>
                    <w:top w:val="single" w:sz="2" w:space="0" w:color="000000"/>
                    <w:left w:val="nil"/>
                    <w:bottom w:val="single" w:sz="2" w:space="0" w:color="000000"/>
                    <w:right w:val="nil"/>
                  </w:tcBorders>
                </w:tcPr>
                <w:p w14:paraId="7DB87ACE" w14:textId="77777777" w:rsidR="00FC0D5F" w:rsidRDefault="00000000">
                  <w:pPr>
                    <w:spacing w:after="0" w:line="259" w:lineRule="auto"/>
                    <w:ind w:left="96"/>
                  </w:pPr>
                  <w:r>
                    <w:t>Doložka VIII Regresni náhrady</w:t>
                  </w:r>
                </w:p>
              </w:tc>
              <w:tc>
                <w:tcPr>
                  <w:tcW w:w="1891" w:type="dxa"/>
                  <w:tcBorders>
                    <w:top w:val="single" w:sz="2" w:space="0" w:color="000000"/>
                    <w:left w:val="nil"/>
                    <w:bottom w:val="single" w:sz="2" w:space="0" w:color="000000"/>
                    <w:right w:val="nil"/>
                  </w:tcBorders>
                </w:tcPr>
                <w:p w14:paraId="294C2F77" w14:textId="77777777" w:rsidR="00FC0D5F" w:rsidRDefault="00000000">
                  <w:pPr>
                    <w:spacing w:after="0" w:line="259" w:lineRule="auto"/>
                    <w:ind w:left="0"/>
                  </w:pPr>
                  <w:r>
                    <w:rPr>
                      <w:sz w:val="14"/>
                    </w:rPr>
                    <w:t>5 000 000 Kč</w:t>
                  </w:r>
                </w:p>
              </w:tc>
              <w:tc>
                <w:tcPr>
                  <w:tcW w:w="777" w:type="dxa"/>
                  <w:tcBorders>
                    <w:top w:val="single" w:sz="2" w:space="0" w:color="000000"/>
                    <w:left w:val="nil"/>
                    <w:bottom w:val="single" w:sz="2" w:space="0" w:color="000000"/>
                    <w:right w:val="nil"/>
                  </w:tcBorders>
                </w:tcPr>
                <w:p w14:paraId="6AC5C12B" w14:textId="77777777" w:rsidR="00FC0D5F" w:rsidRDefault="00000000">
                  <w:pPr>
                    <w:spacing w:after="0" w:line="259" w:lineRule="auto"/>
                    <w:ind w:left="0"/>
                  </w:pPr>
                  <w:r>
                    <w:t>1 000 Kč</w:t>
                  </w:r>
                </w:p>
              </w:tc>
              <w:tc>
                <w:tcPr>
                  <w:tcW w:w="2226" w:type="dxa"/>
                  <w:tcBorders>
                    <w:top w:val="single" w:sz="2" w:space="0" w:color="000000"/>
                    <w:left w:val="nil"/>
                    <w:bottom w:val="single" w:sz="2" w:space="0" w:color="000000"/>
                    <w:right w:val="nil"/>
                  </w:tcBorders>
                </w:tcPr>
                <w:p w14:paraId="3F907FC3" w14:textId="77777777" w:rsidR="00FC0D5F" w:rsidRDefault="00000000">
                  <w:pPr>
                    <w:spacing w:after="0" w:line="259" w:lineRule="auto"/>
                    <w:ind w:left="0"/>
                  </w:pPr>
                  <w:r>
                    <w:t>Česká republika</w:t>
                  </w:r>
                </w:p>
              </w:tc>
            </w:tr>
          </w:tbl>
          <w:p w14:paraId="10F01343" w14:textId="77777777" w:rsidR="00FC0D5F" w:rsidRDefault="00000000">
            <w:pPr>
              <w:tabs>
                <w:tab w:val="center" w:pos="1224"/>
                <w:tab w:val="center" w:pos="5446"/>
                <w:tab w:val="center" w:pos="7145"/>
                <w:tab w:val="center" w:pos="8143"/>
              </w:tabs>
              <w:spacing w:after="0" w:line="259" w:lineRule="auto"/>
              <w:ind w:left="0"/>
            </w:pPr>
            <w:r>
              <w:tab/>
              <w:t>Doložka V112 Nemajetková újma</w:t>
            </w:r>
            <w:r>
              <w:tab/>
              <w:t>500 000 Kč</w:t>
            </w:r>
            <w:r>
              <w:tab/>
              <w:t>1 000 Kč</w:t>
            </w:r>
            <w:r>
              <w:tab/>
              <w:t>Česká republika</w:t>
            </w:r>
          </w:p>
        </w:tc>
      </w:tr>
      <w:tr w:rsidR="00FC0D5F" w14:paraId="46F5E7C2" w14:textId="77777777">
        <w:trPr>
          <w:trHeight w:val="11035"/>
        </w:trPr>
        <w:tc>
          <w:tcPr>
            <w:tcW w:w="10067" w:type="dxa"/>
            <w:tcBorders>
              <w:top w:val="single" w:sz="2" w:space="0" w:color="000000"/>
              <w:left w:val="single" w:sz="2" w:space="0" w:color="000000"/>
              <w:bottom w:val="single" w:sz="2" w:space="0" w:color="000000"/>
              <w:right w:val="single" w:sz="2" w:space="0" w:color="000000"/>
            </w:tcBorders>
          </w:tcPr>
          <w:p w14:paraId="0CFF5533" w14:textId="77777777" w:rsidR="00FC0D5F" w:rsidRDefault="00000000">
            <w:pPr>
              <w:spacing w:after="13" w:line="259" w:lineRule="auto"/>
              <w:ind w:left="58"/>
            </w:pPr>
            <w:r>
              <w:rPr>
                <w:sz w:val="18"/>
              </w:rPr>
              <w:lastRenderedPageBreak/>
              <w:t>4.5. Smluvni ujednáni, doložky</w:t>
            </w:r>
          </w:p>
          <w:p w14:paraId="3A7448E3" w14:textId="77777777" w:rsidR="00FC0D5F" w:rsidRDefault="00000000">
            <w:pPr>
              <w:numPr>
                <w:ilvl w:val="0"/>
                <w:numId w:val="5"/>
              </w:numPr>
              <w:spacing w:after="0" w:line="216" w:lineRule="auto"/>
            </w:pPr>
            <w:r>
              <w:t>5.1 Pojištěni se dále nevztahuje na povinnost pojišténého nahradit čistou finančni škodu Či nemajetkovou újmu (pokud se nejedná o újmu na zdravi) souvisejici s jakýmkoli kybernetickým incidentem, nebo jakýmkoli kybernetickým útokem. nebo poškozením, zničenim či ztrátou dat, nebo omezenim či ztrátou možnosti uživat data. Tato výluka se nevztahuje na škodu na hmotné věci Či újmu na zdravi nebo usmrceni.</w:t>
            </w:r>
          </w:p>
          <w:p w14:paraId="1A1D119F" w14:textId="77777777" w:rsidR="00FC0D5F" w:rsidRDefault="00000000">
            <w:pPr>
              <w:spacing w:after="0" w:line="216" w:lineRule="auto"/>
              <w:ind w:left="67"/>
            </w:pPr>
            <w:r>
              <w:t>Kybernetickým incidentem se rozumi jakýkoli omyl Či opomenuti týkajíci se přistupu k jakémukoli počítačovému systému, jeho provozu Či užíváni. nebo jakákoli částečná Či úplná nepřistupnost Či selháni počítačového systému, nemožnost přístupu k němu, jeho provozu Či užíváni.</w:t>
            </w:r>
          </w:p>
          <w:p w14:paraId="6839BC7A" w14:textId="77777777" w:rsidR="00FC0D5F" w:rsidRDefault="00000000">
            <w:pPr>
              <w:spacing w:after="0" w:line="216" w:lineRule="auto"/>
              <w:ind w:left="67"/>
              <w:jc w:val="both"/>
            </w:pPr>
            <w:r>
              <w:t>Kybernetickým útokem Se rozumí jakékoli úmyslné neoprávněné jednání kterékoli osoby Či hrozba takového jednáni týkajici se přistupu k jakémukoli počítačovému systému, jeho provozu či uživáni.</w:t>
            </w:r>
          </w:p>
          <w:p w14:paraId="0A008B9C" w14:textId="77777777" w:rsidR="00FC0D5F" w:rsidRDefault="00000000">
            <w:pPr>
              <w:spacing w:after="161" w:line="216" w:lineRule="auto"/>
              <w:ind w:left="67" w:right="77"/>
            </w:pPr>
            <w:r>
              <w:t>Daty se rozumi jakákoliv informace v digitální podobě, bez ohledu na způsob, jakým je používána nebo zobrazována (text, obrázky, kresby. video Či software). Počítačovým systémem se rozumi jakýkoli počítač, hardware, software, komunikačni systém, elektronické zařízeni (včetně chytrých telefonů, notebooků, tabletů, nositelné elektroniky), servery, datová uložišté, Claudy nebo jednočipové počítače a podobná zařízení, a to bez ohledu na to, kdo je jejich vlastníkem, provozovatelem Či uživatelem.</w:t>
            </w:r>
          </w:p>
          <w:p w14:paraId="51F899BE" w14:textId="77777777" w:rsidR="00FC0D5F" w:rsidRDefault="00000000">
            <w:pPr>
              <w:spacing w:after="0" w:line="259" w:lineRule="auto"/>
              <w:ind w:left="58"/>
            </w:pPr>
            <w:r>
              <w:rPr>
                <w:sz w:val="18"/>
              </w:rPr>
              <w:t>4.5. 2 Doložka V70 Čisté finančni Škody</w:t>
            </w:r>
          </w:p>
          <w:p w14:paraId="492EDF18" w14:textId="77777777" w:rsidR="00FC0D5F" w:rsidRDefault="00000000">
            <w:pPr>
              <w:spacing w:after="0" w:line="216" w:lineRule="auto"/>
              <w:ind w:left="67" w:right="230"/>
            </w:pPr>
            <w:r>
              <w:t>Odchylné od článku 21 bodu 1 VPPMO-P se ujednává, Že pojišténí se vztahuje na povinnosti pojištěného nahradit škodu vzniklou třeti osobě jinak než při ubliženi na zdravi nebo usmrceni této osoby, poškozením, zničením. ztrátou nebo odcizením hmotné věci, kterou má tato osoba ve vlastnictví nebo v užíváni. Pojištěni v rozsahu tohoto ujednání se sjednává i pro povinnost pojištěného nahradit škodu způsobenou v souvislosti se zpracovánim osobních údajů.</w:t>
            </w:r>
          </w:p>
          <w:p w14:paraId="26318A17" w14:textId="77777777" w:rsidR="00FC0D5F" w:rsidRDefault="00000000">
            <w:pPr>
              <w:spacing w:after="0" w:line="216" w:lineRule="auto"/>
              <w:ind w:left="67"/>
            </w:pPr>
            <w:r>
              <w:t>Předpokladem vzniku práva na pojistné plněni v rozsahu tohoto ujednáni je, Že došlo ke vzniku Škody na území ujednaném v pojistné smlouvě a v době trvání pojišténi v souvislosti s poiišténou činnosti Či vztahy z této Činnosti vyplývajícími, a to včetně Škody způsobené vadou výrobku.</w:t>
            </w:r>
          </w:p>
          <w:p w14:paraId="558B5D2F" w14:textId="77777777" w:rsidR="00FC0D5F" w:rsidRDefault="00000000">
            <w:pPr>
              <w:spacing w:after="0" w:line="259" w:lineRule="auto"/>
              <w:ind w:left="67"/>
            </w:pPr>
            <w:r>
              <w:t>Ujednává se, Že pojištěni čistých finančních Škod v rozsahu této doložky se vztahuje i na připad povinnosti pojištěného k náhradě Čisté finančni Škody:</w:t>
            </w:r>
          </w:p>
          <w:p w14:paraId="5E82C331" w14:textId="77777777" w:rsidR="00FC0D5F" w:rsidRDefault="00000000">
            <w:pPr>
              <w:numPr>
                <w:ilvl w:val="1"/>
                <w:numId w:val="5"/>
              </w:numPr>
              <w:spacing w:after="0" w:line="259" w:lineRule="auto"/>
              <w:jc w:val="both"/>
            </w:pPr>
            <w:r>
              <w:t>nastalé v důsledku vady výrobku;</w:t>
            </w:r>
          </w:p>
          <w:p w14:paraId="598716F3" w14:textId="77777777" w:rsidR="00FC0D5F" w:rsidRDefault="00000000">
            <w:pPr>
              <w:numPr>
                <w:ilvl w:val="1"/>
                <w:numId w:val="5"/>
              </w:numPr>
              <w:spacing w:after="0" w:line="259" w:lineRule="auto"/>
              <w:jc w:val="both"/>
            </w:pPr>
            <w:r>
              <w:t>nastalé v důsledku montáže, umistěni nebo položeni vadných Úrobků vyrobených pojištěným;</w:t>
            </w:r>
          </w:p>
          <w:p w14:paraId="2E88548D" w14:textId="77777777" w:rsidR="00FC0D5F" w:rsidRDefault="00000000">
            <w:pPr>
              <w:numPr>
                <w:ilvl w:val="1"/>
                <w:numId w:val="5"/>
              </w:numPr>
              <w:spacing w:after="5" w:line="229" w:lineRule="auto"/>
              <w:jc w:val="both"/>
            </w:pPr>
            <w:r>
              <w:t>spočivajicí v nákladech na montáž, umisténi nebo položeni bezvadných náhradních výrobků náhradou za vadné; musí se vždy jednat o náklady vynaložené třeti Osobou;</w:t>
            </w:r>
          </w:p>
          <w:p w14:paraId="3F206AC2" w14:textId="77777777" w:rsidR="00FC0D5F" w:rsidRDefault="00000000">
            <w:pPr>
              <w:numPr>
                <w:ilvl w:val="1"/>
                <w:numId w:val="5"/>
              </w:numPr>
              <w:spacing w:after="0" w:line="216" w:lineRule="auto"/>
              <w:jc w:val="both"/>
            </w:pPr>
            <w:r>
              <w:t>nastalé v důsledku toho, Že věc vzniklá spojením, smisenim nebo zpracováním s vadným výrobkem vyrobeným pojištěným, anebo vzniklá v důsledku dalšiho zpracováni a opracováni tohoto vadného výrobku, je vadná:</w:t>
            </w:r>
          </w:p>
          <w:p w14:paraId="59AC5D88" w14:textId="77777777" w:rsidR="00FC0D5F" w:rsidRDefault="00000000">
            <w:pPr>
              <w:numPr>
                <w:ilvl w:val="1"/>
                <w:numId w:val="5"/>
              </w:numPr>
              <w:spacing w:after="0" w:line="216" w:lineRule="auto"/>
              <w:jc w:val="both"/>
            </w:pPr>
            <w:r>
              <w:t>spočivajici v ušlém zisku, který je následkem přerušeni provozu třeti osoby, kdy k přerušení provozu došlo v důsledku vady výrobku dodaného pojištěným. Pojištěni v rozsahu této doložky se však nevztahuje na povinnost nahradit škodu:</w:t>
            </w:r>
          </w:p>
          <w:p w14:paraId="448D0811" w14:textId="77777777" w:rsidR="00FC0D5F" w:rsidRDefault="00000000">
            <w:pPr>
              <w:numPr>
                <w:ilvl w:val="1"/>
                <w:numId w:val="6"/>
              </w:numPr>
              <w:spacing w:after="0" w:line="259" w:lineRule="auto"/>
            </w:pPr>
            <w:r>
              <w:t>vzniklou prodlením se splněním smluvni povinnosti;</w:t>
            </w:r>
          </w:p>
          <w:p w14:paraId="717B4FF6" w14:textId="77777777" w:rsidR="00FC0D5F" w:rsidRDefault="00000000">
            <w:pPr>
              <w:numPr>
                <w:ilvl w:val="1"/>
                <w:numId w:val="6"/>
              </w:numPr>
              <w:spacing w:after="0" w:line="259" w:lineRule="auto"/>
            </w:pPr>
            <w:r>
              <w:t>vzniklou schodkem na finančních hodnotách, jejichž správou byl pojištěný pověřen;</w:t>
            </w:r>
          </w:p>
          <w:p w14:paraId="22B77DC4" w14:textId="77777777" w:rsidR="00FC0D5F" w:rsidRDefault="00000000">
            <w:pPr>
              <w:numPr>
                <w:ilvl w:val="1"/>
                <w:numId w:val="6"/>
              </w:numPr>
              <w:spacing w:after="0" w:line="259" w:lineRule="auto"/>
            </w:pPr>
            <w:r>
              <w:t>vzniklou při obchodováni s cennými papíry;</w:t>
            </w:r>
          </w:p>
          <w:p w14:paraId="7460832B" w14:textId="77777777" w:rsidR="00FC0D5F" w:rsidRDefault="00000000">
            <w:pPr>
              <w:numPr>
                <w:ilvl w:val="1"/>
                <w:numId w:val="6"/>
              </w:numPr>
              <w:spacing w:after="0" w:line="259" w:lineRule="auto"/>
            </w:pPr>
            <w:r>
              <w:t>způsobenou pojištěným jako členem statutárniho orgánu nebo kontrolního orgánu jakékoliv Obchodní společnosti nebo družstva:</w:t>
            </w:r>
          </w:p>
          <w:p w14:paraId="359506F3" w14:textId="77777777" w:rsidR="00FC0D5F" w:rsidRDefault="00000000">
            <w:pPr>
              <w:numPr>
                <w:ilvl w:val="1"/>
                <w:numId w:val="6"/>
              </w:numPr>
              <w:spacing w:after="0" w:line="216" w:lineRule="auto"/>
            </w:pPr>
            <w:r>
              <w:t>vzniklou v souvislosti s Čerpáním Či přípravou Čerpání jakýchkoli dotaci a grantů. nebo v souvislosti s organizaci veřejných zakázek, zpracováním podkladů pro účast ve 'ô'běrovém řízeni nebo veřejných zakázkách;</w:t>
            </w:r>
          </w:p>
          <w:p w14:paraId="31387BB5" w14:textId="77777777" w:rsidR="00FC0D5F" w:rsidRDefault="00000000">
            <w:pPr>
              <w:spacing w:after="0" w:line="259" w:lineRule="auto"/>
              <w:ind w:left="288"/>
            </w:pPr>
            <w:r>
              <w:t>r) vzniklou v souvislosti s vymáháním pohledávek;</w:t>
            </w:r>
          </w:p>
          <w:p w14:paraId="5EEEAA04" w14:textId="77777777" w:rsidR="00FC0D5F" w:rsidRDefault="00000000">
            <w:pPr>
              <w:numPr>
                <w:ilvl w:val="1"/>
                <w:numId w:val="7"/>
              </w:numPr>
              <w:spacing w:after="0" w:line="259" w:lineRule="auto"/>
              <w:ind w:hanging="163"/>
            </w:pPr>
            <w:r>
              <w:t>vzniklou v souvislosti se správou datových schránek třetich osob;</w:t>
            </w:r>
          </w:p>
          <w:p w14:paraId="04FD3E70" w14:textId="77777777" w:rsidR="00FC0D5F" w:rsidRDefault="00000000">
            <w:pPr>
              <w:numPr>
                <w:ilvl w:val="1"/>
                <w:numId w:val="7"/>
              </w:numPr>
              <w:spacing w:after="0" w:line="259" w:lineRule="auto"/>
              <w:ind w:hanging="163"/>
            </w:pPr>
            <w:r>
              <w:t>způsobenou určenim nesprávné ceny (rozpočtu) dila nebo zpracovánim chybných podkladů pro určeni této ceny.</w:t>
            </w:r>
          </w:p>
          <w:p w14:paraId="02510025" w14:textId="77777777" w:rsidR="00FC0D5F" w:rsidRDefault="00000000">
            <w:pPr>
              <w:spacing w:after="138" w:line="216" w:lineRule="auto"/>
              <w:ind w:left="68" w:hanging="10"/>
            </w:pPr>
            <w:r>
              <w:t>V případě Škody způsobené vadným Orobkem se pojištění dále nevztahuje na ušlý zisk vzniklý jinak, než následkem přerušeni provozu třetí osoby v důsledku vady výrobku dodaného pojištěným.</w:t>
            </w:r>
          </w:p>
          <w:p w14:paraId="787F3A6B" w14:textId="77777777" w:rsidR="00FC0D5F" w:rsidRDefault="00000000">
            <w:pPr>
              <w:numPr>
                <w:ilvl w:val="0"/>
                <w:numId w:val="8"/>
              </w:numPr>
              <w:spacing w:after="0" w:line="259" w:lineRule="auto"/>
              <w:ind w:hanging="154"/>
            </w:pPr>
            <w:r>
              <w:t>5. 3 Doložka V723 Věci převzaté a užívané</w:t>
            </w:r>
          </w:p>
          <w:p w14:paraId="43F116CE" w14:textId="77777777" w:rsidR="00FC0D5F" w:rsidRDefault="00000000">
            <w:pPr>
              <w:spacing w:after="0" w:line="219" w:lineRule="auto"/>
              <w:ind w:left="67"/>
            </w:pPr>
            <w:r>
              <w:t>Odchylně od ustanovení článku 23 bodu 2 pism. a a b VPPMO-P se ujednává. Že pojištěni se vztahuje na povinnost nahradit škodu na hmotných movitých věcech, které pojištěný užívá, nebo na hmotných movitých věcech převzatých pojištěným, jež maji být předmětem jeho závazku.</w:t>
            </w:r>
          </w:p>
          <w:p w14:paraId="1304B807" w14:textId="77777777" w:rsidR="00FC0D5F" w:rsidRDefault="00000000">
            <w:pPr>
              <w:spacing w:after="0" w:line="216" w:lineRule="auto"/>
              <w:ind w:left="67"/>
            </w:pPr>
            <w:r>
              <w:t>Pokud není uvedeno v této pojistné smlouvě jinak, pojištěni v rozsahu této doložky se nevztahuje na povinnost pojištěného nahradit škodu vzniklou v rámci Činnosti kurýrní (rozvážkové) služby.</w:t>
            </w:r>
          </w:p>
          <w:p w14:paraId="37149A31" w14:textId="77777777" w:rsidR="00FC0D5F" w:rsidRDefault="00000000">
            <w:pPr>
              <w:spacing w:after="0" w:line="259" w:lineRule="auto"/>
              <w:ind w:left="77"/>
            </w:pPr>
            <w:r>
              <w:t>Pojištěni v rozsahu této doložky se však nevztahuje na povinnost nahradit Škody.</w:t>
            </w:r>
          </w:p>
          <w:p w14:paraId="2C6C25BD" w14:textId="77777777" w:rsidR="00FC0D5F" w:rsidRDefault="00000000">
            <w:pPr>
              <w:numPr>
                <w:ilvl w:val="1"/>
                <w:numId w:val="9"/>
              </w:numPr>
              <w:spacing w:after="0" w:line="259" w:lineRule="auto"/>
              <w:ind w:hanging="173"/>
            </w:pPr>
            <w:r>
              <w:t>vzniklé opotřebenim, nadměrným mechanickým zatížením nebo chybnou obsluhou;</w:t>
            </w:r>
          </w:p>
          <w:p w14:paraId="4BF098A1" w14:textId="77777777" w:rsidR="00FC0D5F" w:rsidRDefault="00000000">
            <w:pPr>
              <w:numPr>
                <w:ilvl w:val="1"/>
                <w:numId w:val="9"/>
              </w:numPr>
              <w:spacing w:after="0" w:line="259" w:lineRule="auto"/>
              <w:ind w:hanging="173"/>
            </w:pPr>
            <w:r>
              <w:t>vzniklé na hmotných věcech převzatých v rámci přepravnich smluv;</w:t>
            </w:r>
          </w:p>
          <w:p w14:paraId="681C3193" w14:textId="77777777" w:rsidR="00FC0D5F" w:rsidRDefault="00000000">
            <w:pPr>
              <w:numPr>
                <w:ilvl w:val="1"/>
                <w:numId w:val="9"/>
              </w:numPr>
              <w:spacing w:after="0" w:line="259" w:lineRule="auto"/>
              <w:ind w:hanging="173"/>
            </w:pPr>
            <w:r>
              <w:t>vzniklé ztrátou nebo odcizením hmotné movité věci;</w:t>
            </w:r>
          </w:p>
          <w:p w14:paraId="1CA6D37C" w14:textId="77777777" w:rsidR="00FC0D5F" w:rsidRDefault="00000000">
            <w:pPr>
              <w:numPr>
                <w:ilvl w:val="1"/>
                <w:numId w:val="9"/>
              </w:numPr>
              <w:spacing w:after="0" w:line="259" w:lineRule="auto"/>
              <w:ind w:hanging="173"/>
            </w:pPr>
            <w:r>
              <w:t>vzniklé na letadlech nebo sportovních létajicich zařízeních:</w:t>
            </w:r>
          </w:p>
          <w:p w14:paraId="470BF1EC" w14:textId="77777777" w:rsidR="00FC0D5F" w:rsidRDefault="00000000">
            <w:pPr>
              <w:numPr>
                <w:ilvl w:val="1"/>
                <w:numId w:val="9"/>
              </w:numPr>
              <w:spacing w:after="0" w:line="259" w:lineRule="auto"/>
              <w:ind w:hanging="173"/>
            </w:pPr>
            <w:r>
              <w:t>vzniklé na zviřatech;</w:t>
            </w:r>
          </w:p>
          <w:p w14:paraId="304CB537" w14:textId="77777777" w:rsidR="00FC0D5F" w:rsidRDefault="00000000">
            <w:pPr>
              <w:numPr>
                <w:ilvl w:val="1"/>
                <w:numId w:val="9"/>
              </w:numPr>
              <w:spacing w:after="97" w:line="259" w:lineRule="auto"/>
              <w:ind w:hanging="173"/>
            </w:pPr>
            <w:r>
              <w:t>motorových vozidlech včetně samojízdných pracovních strojů (např. vysokozdvižných voziků).</w:t>
            </w:r>
          </w:p>
          <w:p w14:paraId="09D0C797" w14:textId="77777777" w:rsidR="00FC0D5F" w:rsidRDefault="00000000">
            <w:pPr>
              <w:spacing w:after="0" w:line="259" w:lineRule="auto"/>
              <w:ind w:left="67"/>
            </w:pPr>
            <w:r>
              <w:t>4.5. 4 Doložka V99 Škody na Životním prostředi</w:t>
            </w:r>
          </w:p>
          <w:p w14:paraId="29859FB5" w14:textId="77777777" w:rsidR="00FC0D5F" w:rsidRDefault="00000000">
            <w:pPr>
              <w:spacing w:after="0" w:line="216" w:lineRule="auto"/>
              <w:ind w:left="67" w:right="86" w:firstLine="10"/>
            </w:pPr>
            <w:r>
              <w:t>Odchylné od ustanoveni článku 23 bodu 3 písm. a VPPMO-P Se pojištěni vztahuje na povinnost pojištěného nahradit škodu vzniklou na životním prostředí. Pojišťovna poskytne pojistné plněni pouze v rozsahu phměřených nákladů na zamezeni, odstraněni, neutralizováni jakéhokoliv úniku, výtoku, Šířeni nebo vypouštěni nebezpečných chemických látek, látek obsažených ve směsi nebo předmětu a chemické směsi, ke kterému došlo následkem škodni události.</w:t>
            </w:r>
          </w:p>
          <w:p w14:paraId="064CB0E8" w14:textId="77777777" w:rsidR="00FC0D5F" w:rsidRDefault="00000000">
            <w:pPr>
              <w:spacing w:after="0" w:line="259" w:lineRule="auto"/>
              <w:ind w:left="67"/>
            </w:pPr>
            <w:r>
              <w:t>Vedle obecných výluk z pojištěni uvedených ve VPPMO-P se pojištěni v rozsahu této doložky dále nevztahuje na povinnost pojištěného nahradit škodu Či újmu:</w:t>
            </w:r>
          </w:p>
          <w:p w14:paraId="472B7911" w14:textId="77777777" w:rsidR="00FC0D5F" w:rsidRDefault="00000000">
            <w:pPr>
              <w:numPr>
                <w:ilvl w:val="1"/>
                <w:numId w:val="8"/>
              </w:numPr>
              <w:spacing w:after="0" w:line="259" w:lineRule="auto"/>
            </w:pPr>
            <w:r>
              <w:t>vzniklou držbou Či manipulaci pojištěného s vojenskými prostředky, at již v obdobi války Či mimo ně;</w:t>
            </w:r>
          </w:p>
          <w:p w14:paraId="69D05146" w14:textId="77777777" w:rsidR="00FC0D5F" w:rsidRDefault="00000000">
            <w:pPr>
              <w:numPr>
                <w:ilvl w:val="1"/>
                <w:numId w:val="8"/>
              </w:numPr>
              <w:spacing w:after="0" w:line="259" w:lineRule="auto"/>
            </w:pPr>
            <w:r>
              <w:t>vzniklou působením elektrických nebo magnetických poli nebo elektromagnetických zářeni;</w:t>
            </w:r>
          </w:p>
          <w:p w14:paraId="77CACAEF" w14:textId="77777777" w:rsidR="00FC0D5F" w:rsidRDefault="00000000">
            <w:pPr>
              <w:numPr>
                <w:ilvl w:val="1"/>
                <w:numId w:val="8"/>
              </w:numPr>
              <w:spacing w:after="0" w:line="216" w:lineRule="auto"/>
            </w:pPr>
            <w:r>
              <w:t>vzniklou poškozenim prirozeného stavu nebo podminek půdy, vzduchu, ovzduší, jakéhokoliv vodního toku nebo vodnich ploch, flory nebo fauny, pokud tento majetek neni ve vlastnictvi žádné fyzické nebo právnické osoby;</w:t>
            </w:r>
          </w:p>
          <w:p w14:paraId="39D8313B" w14:textId="77777777" w:rsidR="00FC0D5F" w:rsidRDefault="00000000">
            <w:pPr>
              <w:numPr>
                <w:ilvl w:val="1"/>
                <w:numId w:val="8"/>
              </w:numPr>
              <w:spacing w:after="0" w:line="259" w:lineRule="auto"/>
            </w:pPr>
            <w:r>
              <w:t>vzniklou nenáhlým, dlouhodobým, pozvolným působením nebezpečných látek nebo běžným vlivem provozu na okoli;</w:t>
            </w:r>
          </w:p>
          <w:p w14:paraId="35E56865" w14:textId="77777777" w:rsidR="00FC0D5F" w:rsidRDefault="00000000">
            <w:pPr>
              <w:numPr>
                <w:ilvl w:val="1"/>
                <w:numId w:val="8"/>
              </w:numPr>
              <w:spacing w:after="0" w:line="259" w:lineRule="auto"/>
            </w:pPr>
            <w:r>
              <w:t>zapříčiněnou v době před počátkem pojištěni, včetně tzv. staré ekologické zátěže;</w:t>
            </w:r>
          </w:p>
          <w:p w14:paraId="3CE2BADD" w14:textId="77777777" w:rsidR="00FC0D5F" w:rsidRDefault="00000000">
            <w:pPr>
              <w:numPr>
                <w:ilvl w:val="1"/>
                <w:numId w:val="8"/>
              </w:numPr>
              <w:spacing w:after="0" w:line="216" w:lineRule="auto"/>
            </w:pPr>
            <w:r>
              <w:t>vzniklou v důsledku špatného technického stavu, nedostatečné nebo vadné provedené údržby nebo porušeni Obecné závazných norem a opatřeni vydaných k tomu oprávněnými orgány, pokud toto porušeni bylo nebo muselo být známé pojištěnému, statutárnimu orgánu nebo kompetentním řídicím pracovníkům pojištěného před vznikem škodní události:</w:t>
            </w:r>
          </w:p>
          <w:p w14:paraId="612797C2" w14:textId="77777777" w:rsidR="00FC0D5F" w:rsidRDefault="00000000">
            <w:pPr>
              <w:numPr>
                <w:ilvl w:val="1"/>
                <w:numId w:val="8"/>
              </w:numPr>
              <w:spacing w:after="0" w:line="259" w:lineRule="auto"/>
            </w:pPr>
            <w:r>
              <w:lastRenderedPageBreak/>
              <w:t>u které nemohla být možnost jejího vzniku Odhalena v době, kdy nastala škodni událost, protože to tehdejší stav vědeckých a technických poznatků neumožňoval.</w:t>
            </w:r>
          </w:p>
        </w:tc>
      </w:tr>
    </w:tbl>
    <w:p w14:paraId="62C8E819" w14:textId="77777777" w:rsidR="00FC0D5F" w:rsidRDefault="00000000">
      <w:pPr>
        <w:tabs>
          <w:tab w:val="center" w:pos="5125"/>
          <w:tab w:val="right" w:pos="10067"/>
        </w:tabs>
        <w:spacing w:after="249"/>
        <w:ind w:left="-5"/>
      </w:pPr>
      <w:r>
        <w:rPr>
          <w:noProof/>
        </w:rPr>
        <w:lastRenderedPageBreak/>
        <w:drawing>
          <wp:anchor distT="0" distB="0" distL="114300" distR="114300" simplePos="0" relativeHeight="251670528" behindDoc="0" locked="0" layoutInCell="1" allowOverlap="0" wp14:anchorId="5D77661C" wp14:editId="48952267">
            <wp:simplePos x="0" y="0"/>
            <wp:positionH relativeFrom="page">
              <wp:posOffset>511892</wp:posOffset>
            </wp:positionH>
            <wp:positionV relativeFrom="page">
              <wp:posOffset>743783</wp:posOffset>
            </wp:positionV>
            <wp:extent cx="6325522" cy="24386"/>
            <wp:effectExtent l="0" t="0" r="0" b="0"/>
            <wp:wrapTopAndBottom/>
            <wp:docPr id="97163" name="Picture 97163"/>
            <wp:cNvGraphicFramePr/>
            <a:graphic xmlns:a="http://schemas.openxmlformats.org/drawingml/2006/main">
              <a:graphicData uri="http://schemas.openxmlformats.org/drawingml/2006/picture">
                <pic:pic xmlns:pic="http://schemas.openxmlformats.org/drawingml/2006/picture">
                  <pic:nvPicPr>
                    <pic:cNvPr id="97163" name="Picture 97163"/>
                    <pic:cNvPicPr/>
                  </pic:nvPicPr>
                  <pic:blipFill>
                    <a:blip r:embed="rId79"/>
                    <a:stretch>
                      <a:fillRect/>
                    </a:stretch>
                  </pic:blipFill>
                  <pic:spPr>
                    <a:xfrm>
                      <a:off x="0" y="0"/>
                      <a:ext cx="6325522" cy="24386"/>
                    </a:xfrm>
                    <a:prstGeom prst="rect">
                      <a:avLst/>
                    </a:prstGeom>
                  </pic:spPr>
                </pic:pic>
              </a:graphicData>
            </a:graphic>
          </wp:anchor>
        </w:drawing>
      </w:r>
      <w:r>
        <w:rPr>
          <w:sz w:val="14"/>
        </w:rPr>
        <w:t xml:space="preserve">Čis10 pojistné smlouvy: </w:t>
      </w:r>
      <w:r>
        <w:rPr>
          <w:sz w:val="14"/>
        </w:rPr>
        <w:tab/>
        <w:t>ke dni: 28.06.2024</w:t>
      </w:r>
      <w:r>
        <w:rPr>
          <w:sz w:val="14"/>
        </w:rPr>
        <w:tab/>
        <w:t>6 8</w:t>
      </w:r>
    </w:p>
    <w:p w14:paraId="507CF321" w14:textId="77777777" w:rsidR="00FC0D5F" w:rsidRDefault="00000000">
      <w:pPr>
        <w:spacing w:after="3"/>
        <w:ind w:left="-5" w:right="557" w:firstLine="470"/>
      </w:pPr>
      <w:r>
        <w:rPr>
          <w:sz w:val="14"/>
        </w:rPr>
        <w:t xml:space="preserve">Česká </w:t>
      </w:r>
      <w:r>
        <w:rPr>
          <w:sz w:val="14"/>
        </w:rPr>
        <w:tab/>
        <w:t xml:space="preserve">75/16, Nové Mästo. 110 OO Praha I , </w:t>
      </w:r>
      <w:r>
        <w:rPr>
          <w:sz w:val="14"/>
        </w:rPr>
        <w:tab/>
        <w:t xml:space="preserve">956, DIC: czEg9001273, </w:t>
      </w:r>
      <w:r>
        <w:rPr>
          <w:sz w:val="14"/>
        </w:rPr>
        <w:tab/>
        <w:t xml:space="preserve">Městským soudem v g </w:t>
      </w:r>
      <w:r>
        <w:rPr>
          <w:sz w:val="14"/>
        </w:rPr>
        <w:tab/>
        <w:t xml:space="preserve">člen skupiny </w:t>
      </w:r>
      <w:r>
        <w:rPr>
          <w:sz w:val="14"/>
        </w:rPr>
        <w:tab/>
        <w:t xml:space="preserve">v italském registru pojišrovacich </w:t>
      </w:r>
      <w:r>
        <w:rPr>
          <w:sz w:val="14"/>
        </w:rPr>
        <w:tab/>
        <w:t xml:space="preserve">číslem </w:t>
      </w:r>
      <w:r>
        <w:rPr>
          <w:sz w:val="14"/>
        </w:rPr>
        <w:tab/>
        <w:t xml:space="preserve">P. </w:t>
      </w:r>
      <w:r>
        <w:rPr>
          <w:sz w:val="14"/>
        </w:rPr>
        <w:tab/>
        <w:t>arno, Www.generaliceskacz</w:t>
      </w:r>
    </w:p>
    <w:p w14:paraId="64880FFA" w14:textId="77777777" w:rsidR="00FC0D5F" w:rsidRDefault="00FC0D5F">
      <w:pPr>
        <w:sectPr w:rsidR="00FC0D5F">
          <w:type w:val="continuous"/>
          <w:pgSz w:w="11900" w:h="16840"/>
          <w:pgMar w:top="1239" w:right="1075" w:bottom="1440" w:left="758" w:header="708" w:footer="708" w:gutter="0"/>
          <w:cols w:space="708"/>
        </w:sectPr>
      </w:pPr>
    </w:p>
    <w:tbl>
      <w:tblPr>
        <w:tblStyle w:val="TableGrid"/>
        <w:tblW w:w="10061" w:type="dxa"/>
        <w:tblInd w:w="16" w:type="dxa"/>
        <w:tblCellMar>
          <w:left w:w="32" w:type="dxa"/>
          <w:right w:w="19" w:type="dxa"/>
        </w:tblCellMar>
        <w:tblLook w:val="04A0" w:firstRow="1" w:lastRow="0" w:firstColumn="1" w:lastColumn="0" w:noHBand="0" w:noVBand="1"/>
      </w:tblPr>
      <w:tblGrid>
        <w:gridCol w:w="10061"/>
      </w:tblGrid>
      <w:tr w:rsidR="00FC0D5F" w14:paraId="421E5249" w14:textId="77777777">
        <w:trPr>
          <w:trHeight w:val="5051"/>
        </w:trPr>
        <w:tc>
          <w:tcPr>
            <w:tcW w:w="10061" w:type="dxa"/>
            <w:tcBorders>
              <w:top w:val="single" w:sz="2" w:space="0" w:color="000000"/>
              <w:left w:val="single" w:sz="2" w:space="0" w:color="000000"/>
              <w:bottom w:val="single" w:sz="2" w:space="0" w:color="000000"/>
              <w:right w:val="single" w:sz="2" w:space="0" w:color="000000"/>
            </w:tcBorders>
          </w:tcPr>
          <w:p w14:paraId="52D9E59A" w14:textId="77777777" w:rsidR="00FC0D5F" w:rsidRDefault="00000000">
            <w:pPr>
              <w:tabs>
                <w:tab w:val="right" w:pos="10009"/>
              </w:tabs>
              <w:spacing w:after="0" w:line="259" w:lineRule="auto"/>
              <w:ind w:left="0"/>
            </w:pPr>
            <w:r>
              <w:rPr>
                <w:sz w:val="24"/>
              </w:rPr>
              <w:lastRenderedPageBreak/>
              <w:t>POJI TĚNÍ OBECNÉ ODPOVĚDNOSTI</w:t>
            </w:r>
            <w:r>
              <w:rPr>
                <w:sz w:val="24"/>
              </w:rPr>
              <w:tab/>
              <w:t>Kód produktu: DMO 01 / 4</w:t>
            </w:r>
          </w:p>
          <w:p w14:paraId="0C4A217C" w14:textId="77777777" w:rsidR="00FC0D5F" w:rsidRDefault="00000000">
            <w:pPr>
              <w:spacing w:after="0" w:line="259" w:lineRule="auto"/>
              <w:ind w:left="48"/>
            </w:pPr>
            <w:r>
              <w:t>Pojistník a pojištěný, nad rámec povinnosti stanovených v článku 5 VPPMO-P, má tyto povinnosti:</w:t>
            </w:r>
          </w:p>
          <w:p w14:paraId="12F3520A" w14:textId="77777777" w:rsidR="00FC0D5F" w:rsidRDefault="00000000">
            <w:pPr>
              <w:numPr>
                <w:ilvl w:val="0"/>
                <w:numId w:val="10"/>
              </w:numPr>
              <w:spacing w:after="0" w:line="216" w:lineRule="auto"/>
              <w:ind w:right="369" w:firstLine="29"/>
            </w:pPr>
            <w:r>
              <w:t>povinnost oznámit pojišťovné. Že nastala škodni událost ve smyslu článku 5 bodu 1 pism. f VPPMO-P. je pojistník nebo pojištěný povinen splnit do 2 pracovnich dnů Ode dne, kdy se o jejim vzniku dozvédél nebo se mohl dozvědět. pokud tak neučiní, vystavuje se pojištěný nebezpečí sankce uvedené v článku 5 bodu 4 VPPMO-p (právo pojištovny plněni z pojistné smlouvy odmitnout).</w:t>
            </w:r>
          </w:p>
          <w:p w14:paraId="1B9F01C2" w14:textId="77777777" w:rsidR="00FC0D5F" w:rsidRDefault="00000000">
            <w:pPr>
              <w:numPr>
                <w:ilvl w:val="0"/>
                <w:numId w:val="10"/>
              </w:numPr>
              <w:spacing w:after="120" w:line="216" w:lineRule="auto"/>
              <w:ind w:right="369" w:firstLine="29"/>
            </w:pPr>
            <w:r>
              <w:t>pojištěný má povinnost dohodnout se s pojišťovnou poté, co nastala škodni událost, na osobě odbornika který bude pňzván k prováděni praci na odstraňováni následků škodni události a k připadnému vypracováni znaleckého posudku. Pokud tak pojištěný neučini a pověři odbornika bez souhlasu pojištovny. náklady na něj pojišťovna neuhradi.</w:t>
            </w:r>
          </w:p>
          <w:p w14:paraId="3E1324D3" w14:textId="77777777" w:rsidR="00FC0D5F" w:rsidRDefault="00000000">
            <w:pPr>
              <w:spacing w:after="0" w:line="259" w:lineRule="auto"/>
              <w:ind w:left="38"/>
            </w:pPr>
            <w:r>
              <w:t>4. 5. 5 Doložka V103 Majetková propojenost</w:t>
            </w:r>
          </w:p>
          <w:p w14:paraId="7F789913" w14:textId="77777777" w:rsidR="00FC0D5F" w:rsidRDefault="00000000">
            <w:pPr>
              <w:spacing w:after="171" w:line="216" w:lineRule="auto"/>
              <w:ind w:left="48"/>
            </w:pPr>
            <w:r>
              <w:t>Ujednává se, že odchylné od článku 23 bodu 8 VPPMO-P jsou v rozsahu pojištěných nebezpečí sjednaných touto pojistnou smlouvou pojištěny i povinnosti pojištěných nahradit škodu či újmu vzniklou osobě, která je ve významném vztahu k pojištěnému.</w:t>
            </w:r>
          </w:p>
          <w:p w14:paraId="509579B8" w14:textId="77777777" w:rsidR="00FC0D5F" w:rsidRDefault="00000000">
            <w:pPr>
              <w:spacing w:after="0" w:line="259" w:lineRule="auto"/>
              <w:ind w:left="38"/>
            </w:pPr>
            <w:r>
              <w:rPr>
                <w:sz w:val="18"/>
              </w:rPr>
              <w:t>4. 5. 6 Doložka Vlil Regresní náhrady</w:t>
            </w:r>
          </w:p>
          <w:p w14:paraId="116B5F97" w14:textId="77777777" w:rsidR="00FC0D5F" w:rsidRDefault="00000000">
            <w:pPr>
              <w:spacing w:after="0" w:line="216" w:lineRule="auto"/>
              <w:ind w:left="38" w:right="317" w:firstLine="10"/>
              <w:jc w:val="both"/>
            </w:pPr>
            <w:r>
              <w:t>Ujednává se, Že pojištěni se vztahuje i na náhradu nákladů léčeni vynaložených zdravotní pojišťovnou na zdravotni péči ve prospěch zaměstnance pojištěného v důsledku zaviněného protiprávního jednáni pojištěného.</w:t>
            </w:r>
          </w:p>
          <w:p w14:paraId="5F3ECBDE" w14:textId="77777777" w:rsidR="00FC0D5F" w:rsidRDefault="00000000">
            <w:pPr>
              <w:spacing w:after="5" w:line="216" w:lineRule="auto"/>
              <w:ind w:left="38" w:firstLine="10"/>
            </w:pPr>
            <w:r>
              <w:t>Pojištění se dále vztahuje i na regresní náhradu dávek nemocenského pojištěni vyplacených zaměstnanci pojištěného orgánem nemocenského pojištěni v důsledku zaviněného protiprávního jednáni pojištěného zjištěného Soudem nebo správním orgánem.</w:t>
            </w:r>
          </w:p>
          <w:p w14:paraId="071FDD57" w14:textId="77777777" w:rsidR="00FC0D5F" w:rsidRDefault="00000000">
            <w:pPr>
              <w:spacing w:after="86" w:line="216" w:lineRule="auto"/>
              <w:ind w:left="48" w:hanging="10"/>
            </w:pPr>
            <w:r>
              <w:t>Toto pojištěni se však vztahuje jen na připady, kdy zaměstnanci pojištěného vzniklo právo na pojistné plnění z pojištěni odpovědnosti pň pracovnim úrazu nebo nemoci z povoláni, za předpokladu, Že v době trvání pojištěni došlo k pracovnímu úrazu nebo byla zjištěna nemoc z povolání.</w:t>
            </w:r>
          </w:p>
          <w:p w14:paraId="6C7B1657" w14:textId="77777777" w:rsidR="00FC0D5F" w:rsidRDefault="00000000">
            <w:pPr>
              <w:spacing w:after="0" w:line="259" w:lineRule="auto"/>
              <w:ind w:left="38"/>
            </w:pPr>
            <w:r>
              <w:t>4. 5. 7 Doložka V112 Nemajetková újma</w:t>
            </w:r>
          </w:p>
          <w:p w14:paraId="4914E93D" w14:textId="77777777" w:rsidR="00FC0D5F" w:rsidRDefault="00000000">
            <w:pPr>
              <w:spacing w:after="0" w:line="259" w:lineRule="auto"/>
              <w:ind w:left="48"/>
            </w:pPr>
            <w:r>
              <w:t>Odchylně od článku 21 bodu 1 a článku 23 bodu 7 písm. b VPPMO-P se ujednává, Že pojištěni se vztahuje i na povinnost pojištěného nahradit:</w:t>
            </w:r>
          </w:p>
          <w:p w14:paraId="424496B6" w14:textId="77777777" w:rsidR="00FC0D5F" w:rsidRDefault="00000000">
            <w:pPr>
              <w:numPr>
                <w:ilvl w:val="0"/>
                <w:numId w:val="11"/>
              </w:numPr>
              <w:spacing w:after="0" w:line="259" w:lineRule="auto"/>
              <w:ind w:hanging="173"/>
            </w:pPr>
            <w:r>
              <w:t>nemajetkovou újmu způsobenou zásahem do práv na ochranu osobnosti. která vznikla jinak, než pri ublíženi na zdravi nebo usmrceni;</w:t>
            </w:r>
          </w:p>
          <w:p w14:paraId="5C569DE1" w14:textId="77777777" w:rsidR="00FC0D5F" w:rsidRDefault="00000000">
            <w:pPr>
              <w:numPr>
                <w:ilvl w:val="0"/>
                <w:numId w:val="11"/>
              </w:numPr>
              <w:spacing w:after="0" w:line="259" w:lineRule="auto"/>
              <w:ind w:hanging="173"/>
            </w:pPr>
            <w:r>
              <w:t>nemajetkovou újmu způsobenou zásahem do práv na Ochranu názvu nebo pověsti právnické osoby.</w:t>
            </w:r>
          </w:p>
          <w:p w14:paraId="01F3B1CF" w14:textId="77777777" w:rsidR="00FC0D5F" w:rsidRDefault="00000000">
            <w:pPr>
              <w:spacing w:after="0" w:line="259" w:lineRule="auto"/>
              <w:ind w:left="38"/>
            </w:pPr>
            <w:r>
              <w:t>Vedle výluk uvedených ve VPPMO-P se pojištěni dále nevztahuje na povinnost pojištěného nahradit nemajetkovou újmu:</w:t>
            </w:r>
          </w:p>
          <w:p w14:paraId="7CF90958" w14:textId="77777777" w:rsidR="00FC0D5F" w:rsidRDefault="00000000">
            <w:pPr>
              <w:numPr>
                <w:ilvl w:val="0"/>
                <w:numId w:val="12"/>
              </w:numPr>
              <w:spacing w:after="0" w:line="259" w:lineRule="auto"/>
              <w:ind w:hanging="163"/>
            </w:pPr>
            <w:r>
              <w:t>způsobenou urážkou, pomluvou, sexuálním obtěžovánim nebo zneužíváním:</w:t>
            </w:r>
          </w:p>
          <w:p w14:paraId="78E8692F" w14:textId="77777777" w:rsidR="00FC0D5F" w:rsidRDefault="00000000">
            <w:pPr>
              <w:numPr>
                <w:ilvl w:val="0"/>
                <w:numId w:val="12"/>
              </w:numPr>
              <w:spacing w:after="0" w:line="259" w:lineRule="auto"/>
              <w:ind w:hanging="163"/>
            </w:pPr>
            <w:r>
              <w:t>vzniklou zaměstnanci pojištěného.</w:t>
            </w:r>
          </w:p>
          <w:p w14:paraId="0718165B" w14:textId="77777777" w:rsidR="00FC0D5F" w:rsidRDefault="00000000">
            <w:pPr>
              <w:spacing w:after="0" w:line="259" w:lineRule="auto"/>
              <w:ind w:left="38"/>
            </w:pPr>
            <w:r>
              <w:t>Výluky z pojištění uvedené v článku 3 a 23 VPPMO-p plati přiměřeně i pro toto pojištěni.</w:t>
            </w:r>
          </w:p>
        </w:tc>
      </w:tr>
      <w:tr w:rsidR="00FC0D5F" w14:paraId="7A44F87A" w14:textId="77777777">
        <w:trPr>
          <w:trHeight w:val="1493"/>
        </w:trPr>
        <w:tc>
          <w:tcPr>
            <w:tcW w:w="10061" w:type="dxa"/>
            <w:tcBorders>
              <w:top w:val="single" w:sz="2" w:space="0" w:color="000000"/>
              <w:left w:val="single" w:sz="2" w:space="0" w:color="000000"/>
              <w:bottom w:val="single" w:sz="2" w:space="0" w:color="000000"/>
              <w:right w:val="single" w:sz="2" w:space="0" w:color="000000"/>
            </w:tcBorders>
            <w:vAlign w:val="center"/>
          </w:tcPr>
          <w:p w14:paraId="2047A153" w14:textId="77777777" w:rsidR="00FC0D5F" w:rsidRDefault="00000000">
            <w:pPr>
              <w:spacing w:after="73" w:line="259" w:lineRule="auto"/>
              <w:ind w:left="38"/>
            </w:pPr>
            <w:r>
              <w:t>4. 6. Pojistné</w:t>
            </w:r>
          </w:p>
          <w:tbl>
            <w:tblPr>
              <w:tblStyle w:val="TableGrid"/>
              <w:tblpPr w:vertAnchor="text" w:tblpX="4504" w:tblpY="-67"/>
              <w:tblOverlap w:val="never"/>
              <w:tblW w:w="1459" w:type="dxa"/>
              <w:tblInd w:w="0" w:type="dxa"/>
              <w:tblCellMar>
                <w:top w:w="56" w:type="dxa"/>
                <w:left w:w="115" w:type="dxa"/>
                <w:right w:w="86" w:type="dxa"/>
              </w:tblCellMar>
              <w:tblLook w:val="04A0" w:firstRow="1" w:lastRow="0" w:firstColumn="1" w:lastColumn="0" w:noHBand="0" w:noVBand="1"/>
            </w:tblPr>
            <w:tblGrid>
              <w:gridCol w:w="1459"/>
            </w:tblGrid>
            <w:tr w:rsidR="00FC0D5F" w14:paraId="08C98432" w14:textId="77777777">
              <w:trPr>
                <w:trHeight w:val="278"/>
              </w:trPr>
              <w:tc>
                <w:tcPr>
                  <w:tcW w:w="1459" w:type="dxa"/>
                  <w:tcBorders>
                    <w:top w:val="single" w:sz="2" w:space="0" w:color="000000"/>
                    <w:left w:val="single" w:sz="2" w:space="0" w:color="000000"/>
                    <w:bottom w:val="single" w:sz="2" w:space="0" w:color="000000"/>
                    <w:right w:val="single" w:sz="2" w:space="0" w:color="000000"/>
                  </w:tcBorders>
                </w:tcPr>
                <w:p w14:paraId="7704A8B8" w14:textId="77777777" w:rsidR="00FC0D5F" w:rsidRDefault="00000000">
                  <w:pPr>
                    <w:spacing w:after="0" w:line="259" w:lineRule="auto"/>
                    <w:ind w:left="0"/>
                    <w:jc w:val="right"/>
                  </w:pPr>
                  <w:r>
                    <w:rPr>
                      <w:sz w:val="18"/>
                    </w:rPr>
                    <w:t>3 570 Kč</w:t>
                  </w:r>
                </w:p>
              </w:tc>
            </w:tr>
          </w:tbl>
          <w:p w14:paraId="35E134A0" w14:textId="77777777" w:rsidR="00FC0D5F" w:rsidRDefault="00000000">
            <w:pPr>
              <w:spacing w:after="165" w:line="259" w:lineRule="auto"/>
              <w:ind w:left="48" w:right="4079"/>
            </w:pPr>
            <w:r>
              <w:t>Ročni pojistné celkem</w:t>
            </w:r>
          </w:p>
          <w:tbl>
            <w:tblPr>
              <w:tblStyle w:val="TableGrid"/>
              <w:tblpPr w:vertAnchor="text" w:tblpX="4504" w:tblpY="-75"/>
              <w:tblOverlap w:val="never"/>
              <w:tblW w:w="1449" w:type="dxa"/>
              <w:tblInd w:w="0" w:type="dxa"/>
              <w:tblCellMar>
                <w:top w:w="60" w:type="dxa"/>
                <w:left w:w="115" w:type="dxa"/>
                <w:right w:w="77" w:type="dxa"/>
              </w:tblCellMar>
              <w:tblLook w:val="04A0" w:firstRow="1" w:lastRow="0" w:firstColumn="1" w:lastColumn="0" w:noHBand="0" w:noVBand="1"/>
            </w:tblPr>
            <w:tblGrid>
              <w:gridCol w:w="1449"/>
            </w:tblGrid>
            <w:tr w:rsidR="00FC0D5F" w14:paraId="4CC3E8C6" w14:textId="77777777">
              <w:trPr>
                <w:trHeight w:val="282"/>
              </w:trPr>
              <w:tc>
                <w:tcPr>
                  <w:tcW w:w="1449" w:type="dxa"/>
                  <w:tcBorders>
                    <w:top w:val="single" w:sz="2" w:space="0" w:color="000000"/>
                    <w:left w:val="single" w:sz="2" w:space="0" w:color="000000"/>
                    <w:bottom w:val="single" w:sz="2" w:space="0" w:color="000000"/>
                    <w:right w:val="single" w:sz="2" w:space="0" w:color="000000"/>
                  </w:tcBorders>
                </w:tcPr>
                <w:p w14:paraId="1BACBC63" w14:textId="77777777" w:rsidR="00FC0D5F" w:rsidRDefault="00000000">
                  <w:pPr>
                    <w:spacing w:after="0" w:line="259" w:lineRule="auto"/>
                    <w:ind w:left="0"/>
                    <w:jc w:val="right"/>
                  </w:pPr>
                  <w:r>
                    <w:rPr>
                      <w:sz w:val="18"/>
                    </w:rPr>
                    <w:t>1 607 Kč</w:t>
                  </w:r>
                </w:p>
              </w:tc>
            </w:tr>
          </w:tbl>
          <w:p w14:paraId="12C5C05C" w14:textId="77777777" w:rsidR="00FC0D5F" w:rsidRDefault="00000000">
            <w:pPr>
              <w:spacing w:after="111" w:line="259" w:lineRule="auto"/>
              <w:ind w:left="38" w:right="4088"/>
            </w:pPr>
            <w:r>
              <w:rPr>
                <w:sz w:val="14"/>
              </w:rPr>
              <w:t>Obchodni sleva 30,00 % a Sleva za dlouhodobost 15,00 %, tj.</w:t>
            </w:r>
          </w:p>
          <w:tbl>
            <w:tblPr>
              <w:tblStyle w:val="TableGrid"/>
              <w:tblpPr w:vertAnchor="text" w:tblpX="4504" w:tblpY="-74"/>
              <w:tblOverlap w:val="never"/>
              <w:tblW w:w="1449" w:type="dxa"/>
              <w:tblInd w:w="0" w:type="dxa"/>
              <w:tblCellMar>
                <w:top w:w="60" w:type="dxa"/>
                <w:left w:w="115" w:type="dxa"/>
                <w:right w:w="77" w:type="dxa"/>
              </w:tblCellMar>
              <w:tblLook w:val="04A0" w:firstRow="1" w:lastRow="0" w:firstColumn="1" w:lastColumn="0" w:noHBand="0" w:noVBand="1"/>
            </w:tblPr>
            <w:tblGrid>
              <w:gridCol w:w="1449"/>
            </w:tblGrid>
            <w:tr w:rsidR="00FC0D5F" w14:paraId="5FCC831F" w14:textId="77777777">
              <w:trPr>
                <w:trHeight w:val="282"/>
              </w:trPr>
              <w:tc>
                <w:tcPr>
                  <w:tcW w:w="1449" w:type="dxa"/>
                  <w:tcBorders>
                    <w:top w:val="single" w:sz="2" w:space="0" w:color="000000"/>
                    <w:left w:val="single" w:sz="2" w:space="0" w:color="000000"/>
                    <w:bottom w:val="single" w:sz="2" w:space="0" w:color="000000"/>
                    <w:right w:val="single" w:sz="2" w:space="0" w:color="000000"/>
                  </w:tcBorders>
                </w:tcPr>
                <w:p w14:paraId="47714763" w14:textId="77777777" w:rsidR="00FC0D5F" w:rsidRDefault="00000000">
                  <w:pPr>
                    <w:spacing w:after="0" w:line="259" w:lineRule="auto"/>
                    <w:ind w:left="0"/>
                    <w:jc w:val="right"/>
                  </w:pPr>
                  <w:r>
                    <w:rPr>
                      <w:sz w:val="18"/>
                    </w:rPr>
                    <w:t>1 964 Kč</w:t>
                  </w:r>
                </w:p>
              </w:tc>
            </w:tr>
          </w:tbl>
          <w:p w14:paraId="43CF1427" w14:textId="77777777" w:rsidR="00FC0D5F" w:rsidRDefault="00000000">
            <w:pPr>
              <w:spacing w:after="0" w:line="259" w:lineRule="auto"/>
              <w:ind w:left="38" w:right="4088"/>
            </w:pPr>
            <w:r>
              <w:t>Ročni pojistné po slevě a zaokrouhleni</w:t>
            </w:r>
          </w:p>
        </w:tc>
      </w:tr>
    </w:tbl>
    <w:p w14:paraId="42FD5821" w14:textId="77777777" w:rsidR="00FC0D5F" w:rsidRDefault="00000000">
      <w:pPr>
        <w:pStyle w:val="Nadpis2"/>
        <w:spacing w:before="0"/>
        <w:ind w:left="101"/>
      </w:pPr>
      <w:r>
        <w:t>Společná a závěrečná ustanovení</w:t>
      </w:r>
    </w:p>
    <w:p w14:paraId="0C2AD4EA" w14:textId="77777777" w:rsidR="00FC0D5F" w:rsidRDefault="00000000">
      <w:pPr>
        <w:ind w:left="307" w:right="182"/>
      </w:pPr>
      <w:r>
        <w:t>Pojistník prohlašuje, Že je seznámen a souhlasi se zmocněnim a zproštěnim mlčenlivosti dle příslušných všeobecných pojistných podmínek. Na základě zmocněni uděluje pojistník souhlasy uvedené v tomto odstavci rovnéž jménem všech pojištěných.</w:t>
      </w:r>
    </w:p>
    <w:p w14:paraId="6236D033" w14:textId="77777777" w:rsidR="00FC0D5F" w:rsidRDefault="00000000">
      <w:pPr>
        <w:numPr>
          <w:ilvl w:val="0"/>
          <w:numId w:val="2"/>
        </w:numPr>
        <w:ind w:right="182" w:hanging="221"/>
      </w:pPr>
      <w:r>
        <w:t>Pojistnik prohlašuje, Že byl informován o zpracováni jim sdělených osobnich údajů a Že podrobnosti týkajici Se osobních údajů jsou dostupné na a dále na obchodnich místech pojišťovny. Pojistník se zavazuje, Že v tomto rozsahu informuje i pojištěné. Dále se zavazuje, že pojišťovně bezodkladně oznámi případné změny osobnich údajů.</w:t>
      </w:r>
    </w:p>
    <w:p w14:paraId="6BDE2165" w14:textId="77777777" w:rsidR="00FC0D5F" w:rsidRDefault="00000000">
      <w:pPr>
        <w:numPr>
          <w:ilvl w:val="0"/>
          <w:numId w:val="2"/>
        </w:numPr>
        <w:ind w:right="182" w:hanging="221"/>
      </w:pPr>
      <w:r>
        <w:t>Odpovědi pojistníka na dotazy pojišťovny a údaje jim uvedené u tohoto pojištěni se považují za odpovědi na Otázky týkající Se podstatných skutečnosti rozhodných pro ohodnoceni rizika. Pojistník uzavřenim této pojistné smlouvy potvrzuje jejich úplnost a pravdivost.</w:t>
      </w:r>
    </w:p>
    <w:p w14:paraId="43B41CF9" w14:textId="77777777" w:rsidR="00FC0D5F" w:rsidRDefault="00000000">
      <w:pPr>
        <w:numPr>
          <w:ilvl w:val="0"/>
          <w:numId w:val="2"/>
        </w:numPr>
        <w:ind w:right="182" w:hanging="221"/>
      </w:pPr>
      <w:r>
        <w:t>Pojistník uzavřením této pojistné smlouvy potvrzuje, Že:</w:t>
      </w:r>
    </w:p>
    <w:p w14:paraId="6FC84AE8" w14:textId="77777777" w:rsidR="00FC0D5F" w:rsidRDefault="00000000">
      <w:pPr>
        <w:spacing w:line="216" w:lineRule="auto"/>
        <w:ind w:left="292" w:right="311" w:hanging="221"/>
        <w:jc w:val="both"/>
      </w:pPr>
      <w:r>
        <w:t>— pojišťovně/poiišťovacimu zprostředkovateli před uzavřením této pojistné smlouvy sdělil všechny své pojistné cite, potřeby a požadavky, tyto byly řádné a úplně zaznamenány a žádné další nemá, pojištěni Odpovídá jeho pojistným požadavkům a jeho pojistnému zájmu a zároveň prohlašuje, Že mu byly pojistitelem/pojišťovacim zprostředkovatelem úplně, jasné, srozumitelné a výstižně zodpovězeny všechny jeho dotazy ke sjednávanému pojištěni,</w:t>
      </w:r>
    </w:p>
    <w:p w14:paraId="71EE86F0" w14:textId="77777777" w:rsidR="00FC0D5F" w:rsidRDefault="00000000">
      <w:pPr>
        <w:spacing w:after="40" w:line="216" w:lineRule="auto"/>
        <w:ind w:left="301" w:right="311" w:hanging="230"/>
        <w:jc w:val="both"/>
      </w:pPr>
      <w:r>
        <w:t>— jsou všechny jeho uvedené odpovědi na písemné dotazy pravdivé a úplné, současně potvrzuje, Že v případě, kdy Odpovědi nenapsal vlastnoručně, ověfil jejich správnost a tyto odpovědi jsou pravdivé a úplné, bude plnit povinnosti uvedené v pojistné smlouvě a v pojistných podminkách a je si vědom, Že v připadé porušeni ho mohou postihnout nepřiznivé následky (např. zánik pojištěni, sniženi nebo odmítnuti pojistného plněni).</w:t>
      </w:r>
    </w:p>
    <w:p w14:paraId="66BB8B50" w14:textId="77777777" w:rsidR="00FC0D5F" w:rsidRDefault="00000000">
      <w:pPr>
        <w:numPr>
          <w:ilvl w:val="0"/>
          <w:numId w:val="2"/>
        </w:numPr>
        <w:ind w:right="182" w:hanging="221"/>
      </w:pPr>
      <w:r>
        <w:t>Pojistník bere na vědomi, Že byla-li pojistná smlouva uzavřena formou Obchodu na dálku, má právo bez udání důvodu odstoupit Od pojistné smlouvy ve lhůtě čtrnácti dnů ode dne jejího uzavřeni nebo ode dne, kdy mu byly sděleny pojistné podminky, pokud k tomuto sděleni dojde na jeho žádost po uzavření smlouvy. V těchto připadech Vráti pojišťovna pojistníkovi bez zbytečného odkladu, nejpozději však do třiceti dnů ode dne, kdy se odstoupeni Stane účinným, zaplacené pojistné; piltom má právo odečíst si, co již z pojištěni plnila. Bylo-li však pojistné plněni vyplaceno ve výši přesahujici Výši Zaplaceného pojistného, vráti pojistník, popřipadě pojištěný. pojišťovně Částku zaplaceného pojistného plněni. která přesahuje zaplacené pojistné.</w:t>
      </w:r>
    </w:p>
    <w:p w14:paraId="43DC6C15" w14:textId="77777777" w:rsidR="00FC0D5F" w:rsidRDefault="00000000">
      <w:pPr>
        <w:numPr>
          <w:ilvl w:val="0"/>
          <w:numId w:val="2"/>
        </w:numPr>
        <w:ind w:right="182" w:hanging="221"/>
      </w:pPr>
      <w:r>
        <w:t>Pojistník bere na vědomi, Že Se může s připadnou stížnosti obrátit přimo na pojišťovnu, může využit adresu pro doručováni Generali Česká pojišťovna a.s.. P. O. BOX 305, 659 05 Bmo nebo elektronickou schránku stiznosti@generaliceska.cz. Nedohodne-li se pojistník s pojišťovnou jinak, stížnosti se vyřazuji písemnou formou. V připadé, Že neni pojistnik spokojen s vyřizenim stížnosti, s vyřizenim nesouhlasi nebo neobdržel reakci na svoji stížnost, může se obrátit na kancelář ombudsmana Generali České pojišťovny a.s. Se stížnosti se lze také obrátit na Českou národní banku, Na Přikopě 28, 115 03 Praha 1</w:t>
      </w:r>
    </w:p>
    <w:p w14:paraId="7A2B2A4E" w14:textId="77777777" w:rsidR="00FC0D5F" w:rsidRDefault="00000000">
      <w:pPr>
        <w:numPr>
          <w:ilvl w:val="0"/>
          <w:numId w:val="2"/>
        </w:numPr>
        <w:ind w:right="182" w:hanging="221"/>
      </w:pPr>
      <w:r>
        <w:rPr>
          <w:noProof/>
        </w:rPr>
        <w:drawing>
          <wp:anchor distT="0" distB="0" distL="114300" distR="114300" simplePos="0" relativeHeight="251671552" behindDoc="0" locked="0" layoutInCell="1" allowOverlap="0" wp14:anchorId="1C55A848" wp14:editId="1D2583FC">
            <wp:simplePos x="0" y="0"/>
            <wp:positionH relativeFrom="page">
              <wp:posOffset>2401017</wp:posOffset>
            </wp:positionH>
            <wp:positionV relativeFrom="page">
              <wp:posOffset>9986197</wp:posOffset>
            </wp:positionV>
            <wp:extent cx="408294" cy="67063"/>
            <wp:effectExtent l="0" t="0" r="0" b="0"/>
            <wp:wrapSquare wrapText="bothSides"/>
            <wp:docPr id="52490" name="Picture 52490"/>
            <wp:cNvGraphicFramePr/>
            <a:graphic xmlns:a="http://schemas.openxmlformats.org/drawingml/2006/main">
              <a:graphicData uri="http://schemas.openxmlformats.org/drawingml/2006/picture">
                <pic:pic xmlns:pic="http://schemas.openxmlformats.org/drawingml/2006/picture">
                  <pic:nvPicPr>
                    <pic:cNvPr id="52490" name="Picture 52490"/>
                    <pic:cNvPicPr/>
                  </pic:nvPicPr>
                  <pic:blipFill>
                    <a:blip r:embed="rId80"/>
                    <a:stretch>
                      <a:fillRect/>
                    </a:stretch>
                  </pic:blipFill>
                  <pic:spPr>
                    <a:xfrm>
                      <a:off x="0" y="0"/>
                      <a:ext cx="408294" cy="67063"/>
                    </a:xfrm>
                    <a:prstGeom prst="rect">
                      <a:avLst/>
                    </a:prstGeom>
                  </pic:spPr>
                </pic:pic>
              </a:graphicData>
            </a:graphic>
          </wp:anchor>
        </w:drawing>
      </w:r>
      <w:r>
        <w:rPr>
          <w:noProof/>
        </w:rPr>
        <w:drawing>
          <wp:anchor distT="0" distB="0" distL="114300" distR="114300" simplePos="0" relativeHeight="251672576" behindDoc="0" locked="0" layoutInCell="1" allowOverlap="0" wp14:anchorId="43452C5E" wp14:editId="4FC3F979">
            <wp:simplePos x="0" y="0"/>
            <wp:positionH relativeFrom="page">
              <wp:posOffset>511892</wp:posOffset>
            </wp:positionH>
            <wp:positionV relativeFrom="page">
              <wp:posOffset>9980100</wp:posOffset>
            </wp:positionV>
            <wp:extent cx="1224884" cy="67063"/>
            <wp:effectExtent l="0" t="0" r="0" b="0"/>
            <wp:wrapSquare wrapText="bothSides"/>
            <wp:docPr id="97165" name="Picture 97165"/>
            <wp:cNvGraphicFramePr/>
            <a:graphic xmlns:a="http://schemas.openxmlformats.org/drawingml/2006/main">
              <a:graphicData uri="http://schemas.openxmlformats.org/drawingml/2006/picture">
                <pic:pic xmlns:pic="http://schemas.openxmlformats.org/drawingml/2006/picture">
                  <pic:nvPicPr>
                    <pic:cNvPr id="97165" name="Picture 97165"/>
                    <pic:cNvPicPr/>
                  </pic:nvPicPr>
                  <pic:blipFill>
                    <a:blip r:embed="rId81"/>
                    <a:stretch>
                      <a:fillRect/>
                    </a:stretch>
                  </pic:blipFill>
                  <pic:spPr>
                    <a:xfrm>
                      <a:off x="0" y="0"/>
                      <a:ext cx="1224884" cy="67063"/>
                    </a:xfrm>
                    <a:prstGeom prst="rect">
                      <a:avLst/>
                    </a:prstGeom>
                  </pic:spPr>
                </pic:pic>
              </a:graphicData>
            </a:graphic>
          </wp:anchor>
        </w:drawing>
      </w:r>
      <w:r>
        <w:rPr>
          <w:noProof/>
        </w:rPr>
        <w:drawing>
          <wp:anchor distT="0" distB="0" distL="114300" distR="114300" simplePos="0" relativeHeight="251673600" behindDoc="0" locked="0" layoutInCell="1" allowOverlap="0" wp14:anchorId="2C46834E" wp14:editId="282813D7">
            <wp:simplePos x="0" y="0"/>
            <wp:positionH relativeFrom="page">
              <wp:posOffset>3699029</wp:posOffset>
            </wp:positionH>
            <wp:positionV relativeFrom="page">
              <wp:posOffset>9986197</wp:posOffset>
            </wp:positionV>
            <wp:extent cx="2772749" cy="79256"/>
            <wp:effectExtent l="0" t="0" r="0" b="0"/>
            <wp:wrapSquare wrapText="bothSides"/>
            <wp:docPr id="97167" name="Picture 97167"/>
            <wp:cNvGraphicFramePr/>
            <a:graphic xmlns:a="http://schemas.openxmlformats.org/drawingml/2006/main">
              <a:graphicData uri="http://schemas.openxmlformats.org/drawingml/2006/picture">
                <pic:pic xmlns:pic="http://schemas.openxmlformats.org/drawingml/2006/picture">
                  <pic:nvPicPr>
                    <pic:cNvPr id="97167" name="Picture 97167"/>
                    <pic:cNvPicPr/>
                  </pic:nvPicPr>
                  <pic:blipFill>
                    <a:blip r:embed="rId82"/>
                    <a:stretch>
                      <a:fillRect/>
                    </a:stretch>
                  </pic:blipFill>
                  <pic:spPr>
                    <a:xfrm>
                      <a:off x="0" y="0"/>
                      <a:ext cx="2772749" cy="79256"/>
                    </a:xfrm>
                    <a:prstGeom prst="rect">
                      <a:avLst/>
                    </a:prstGeom>
                  </pic:spPr>
                </pic:pic>
              </a:graphicData>
            </a:graphic>
          </wp:anchor>
        </w:drawing>
      </w:r>
      <w:r>
        <w:t>Smluvní strany se dohodly, Že pokud tato smlouva podléhá povinnosti uveřejněni podle zákona č. 340/2015 Sb., o zvláštních podminkách účinnosti některých smluv, uveřejňováni těchto smluv a o registru smluv (zákon 0 registru smluv). je tuto smlouvu (vč. všech jejich dodatků) povinen uveřejnit pojistnik, a to ve lhůtě a způsobem stanoveným tímto zákonem. Pojistnik je povinen bezodkladné informovat pojišťovnu o zasláni smlouvy správci registru smluv zprávou do Catové schránky. Pojistník je povinen zajistit, aby byly ve zveřejňovaném zněni smlouvy skryty veškeré informace, které se dle zákona č. 106/1999 Sb., o svobodném přistupu informacím nezveřejňuji (předevšim se jedná o osobní údaje a obchodni tajemství pojišťovny, pfičem2 za obchodni tajemství pojišťovna považuje zejména údaje o pojistných částkách; 0 zabezpečeni majetku; o bonifikaci za škodní průběh; 0 obratu klienta, Ze kterého je stanovena výše pojistného:</w:t>
      </w:r>
    </w:p>
    <w:p w14:paraId="6502F9E1" w14:textId="77777777" w:rsidR="00FC0D5F" w:rsidRDefault="00000000">
      <w:pPr>
        <w:ind w:left="298" w:right="182"/>
      </w:pPr>
      <w:r>
        <w:t xml:space="preserve">o sjednaných limitech/sublimitech plněni a výši spoluúčasti; o sazbách pojistného: o malusu/ bonusu). Nezajistí-li pojistnik uveřejnění této smlouvy (vč. všech jejich dodatků) podle předchoziho odstavce ani ve lhúté 30 dni ode dne jejího uzavřeni, je oprávněna tuto smlouvu (vč. všech jejich </w:t>
      </w:r>
      <w:r>
        <w:lastRenderedPageBreak/>
        <w:t>dodatků) uveřejnit pojišťovna. V takovém připadě pojistnik výslovně souhlasi s uveřejněnim této smlouvy (vč. všech jejich dodatků) v registru smluv. Je-li pojistník osobou odlišnou od pojištěného, pojistník potvrzuje, Že pojištěný dal výslovný souhlas s uveřejněním této smlouvy (vč. všech jejich dodatků) v registru smluv. Uveřejněni nepředstavuje porušeni povinnosti mlčenlivosti pojišťovny.</w:t>
      </w:r>
    </w:p>
    <w:p w14:paraId="3E391D35" w14:textId="77777777" w:rsidR="00FC0D5F" w:rsidRDefault="00000000">
      <w:pPr>
        <w:numPr>
          <w:ilvl w:val="0"/>
          <w:numId w:val="2"/>
        </w:numPr>
        <w:ind w:right="182" w:hanging="221"/>
      </w:pPr>
      <w:r>
        <w:t>Pojistnik nebo některý z pojištěných nesplňuje v souvislosti s pojistným odvětvím uvedeným v Části B bodu 3, 8, 9, 10, 13 nebo 16 přílohy Č. 1 k Zákonu</w:t>
      </w:r>
    </w:p>
    <w:p w14:paraId="30224662" w14:textId="77777777" w:rsidR="00FC0D5F" w:rsidRDefault="00000000">
      <w:pPr>
        <w:ind w:left="307" w:right="3282"/>
      </w:pPr>
      <w:r>
        <w:t>Č. 277/2009 Sb., o pojišťovnictví, ve zněni pozdějších předpisů, minimálně 2 ze 3 níže uvedených limitů. čistý obrat min. 13 600 000 EUR (cca 340 000 000 Kč),</w:t>
      </w:r>
    </w:p>
    <w:p w14:paraId="2DF2E60F" w14:textId="77777777" w:rsidR="00FC0D5F" w:rsidRDefault="00000000">
      <w:pPr>
        <w:spacing w:after="1123"/>
        <w:ind w:left="330" w:right="5864" w:hanging="230"/>
      </w:pPr>
      <w:r>
        <w:t>- úhrn rozvahy min. 6 600 000 EUR (cca 165 000 000 Kč), průměmý rotní stav zaméstnancú min. 250.</w:t>
      </w:r>
    </w:p>
    <w:p w14:paraId="5A7099BA" w14:textId="77777777" w:rsidR="00FC0D5F" w:rsidRDefault="00000000">
      <w:pPr>
        <w:tabs>
          <w:tab w:val="center" w:pos="4995"/>
          <w:tab w:val="right" w:pos="10134"/>
        </w:tabs>
        <w:spacing w:after="191"/>
        <w:ind w:left="-5"/>
      </w:pPr>
      <w:r>
        <w:rPr>
          <w:sz w:val="14"/>
        </w:rPr>
        <w:t>Čisto pojistné smlouvy: 5183622953</w:t>
      </w:r>
      <w:r>
        <w:rPr>
          <w:sz w:val="14"/>
        </w:rPr>
        <w:tab/>
        <w:t>stav ke dni: 28.06.2024</w:t>
      </w:r>
      <w:r>
        <w:rPr>
          <w:sz w:val="14"/>
        </w:rPr>
        <w:tab/>
        <w:t>strana 7 z 8</w:t>
      </w:r>
    </w:p>
    <w:p w14:paraId="2CC64AF7" w14:textId="77777777" w:rsidR="00FC0D5F" w:rsidRDefault="00000000">
      <w:pPr>
        <w:spacing w:after="3"/>
        <w:ind w:left="2078" w:hanging="2083"/>
      </w:pPr>
      <w:r>
        <w:rPr>
          <w:sz w:val="14"/>
        </w:rPr>
        <w:t xml:space="preserve">Generali Česká pcjiSrosma a.s.. Spálená 7511 G, Nové Město, I IO OO Praha 1, ICO: 452 72 956. DIČ: CZ6ggOOI 273, zapsaná v obchodním rejstfíku vedeném Městským soudem v Praze, spis. Zn. v italském registru skupin. </w:t>
      </w:r>
      <w:r>
        <w:rPr>
          <w:sz w:val="14"/>
        </w:rPr>
        <w:tab/>
        <w:t xml:space="preserve">IVASS, </w:t>
      </w:r>
    </w:p>
    <w:p w14:paraId="4E36A9C4" w14:textId="77777777" w:rsidR="00FC0D5F" w:rsidRDefault="00FC0D5F">
      <w:pPr>
        <w:sectPr w:rsidR="00FC0D5F">
          <w:footerReference w:type="even" r:id="rId83"/>
          <w:footerReference w:type="default" r:id="rId84"/>
          <w:footerReference w:type="first" r:id="rId85"/>
          <w:pgSz w:w="11900" w:h="16840"/>
          <w:pgMar w:top="653" w:right="1075" w:bottom="1440" w:left="691" w:header="708" w:footer="1123" w:gutter="0"/>
          <w:cols w:space="708"/>
        </w:sectPr>
      </w:pPr>
    </w:p>
    <w:p w14:paraId="221B9B59" w14:textId="77777777" w:rsidR="00FC0D5F" w:rsidRDefault="00000000">
      <w:pPr>
        <w:spacing w:after="0" w:line="259" w:lineRule="auto"/>
        <w:ind w:left="-1440" w:right="10460"/>
      </w:pPr>
      <w:r>
        <w:rPr>
          <w:noProof/>
        </w:rPr>
        <w:lastRenderedPageBreak/>
        <w:drawing>
          <wp:anchor distT="0" distB="0" distL="114300" distR="114300" simplePos="0" relativeHeight="251674624" behindDoc="0" locked="0" layoutInCell="1" allowOverlap="0" wp14:anchorId="248DE40B" wp14:editId="727231AA">
            <wp:simplePos x="0" y="0"/>
            <wp:positionH relativeFrom="page">
              <wp:posOffset>0</wp:posOffset>
            </wp:positionH>
            <wp:positionV relativeFrom="page">
              <wp:posOffset>0</wp:posOffset>
            </wp:positionV>
            <wp:extent cx="7556500" cy="10693400"/>
            <wp:effectExtent l="0" t="0" r="0" b="0"/>
            <wp:wrapTopAndBottom/>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6"/>
                    <a:stretch>
                      <a:fillRect/>
                    </a:stretch>
                  </pic:blipFill>
                  <pic:spPr>
                    <a:xfrm>
                      <a:off x="0" y="0"/>
                      <a:ext cx="7556500" cy="10693400"/>
                    </a:xfrm>
                    <a:prstGeom prst="rect">
                      <a:avLst/>
                    </a:prstGeom>
                  </pic:spPr>
                </pic:pic>
              </a:graphicData>
            </a:graphic>
          </wp:anchor>
        </w:drawing>
      </w:r>
    </w:p>
    <w:p w14:paraId="18236254" w14:textId="77777777" w:rsidR="00FC0D5F" w:rsidRDefault="00FC0D5F">
      <w:pPr>
        <w:sectPr w:rsidR="00FC0D5F">
          <w:footerReference w:type="even" r:id="rId87"/>
          <w:footerReference w:type="default" r:id="rId88"/>
          <w:footerReference w:type="first" r:id="rId89"/>
          <w:pgSz w:w="11900" w:h="16840"/>
          <w:pgMar w:top="1440" w:right="1440" w:bottom="1440" w:left="1440" w:header="708" w:footer="708" w:gutter="0"/>
          <w:cols w:space="708"/>
        </w:sectPr>
      </w:pPr>
    </w:p>
    <w:tbl>
      <w:tblPr>
        <w:tblStyle w:val="TableGrid"/>
        <w:tblW w:w="9991" w:type="dxa"/>
        <w:tblInd w:w="58" w:type="dxa"/>
        <w:tblCellMar>
          <w:left w:w="38" w:type="dxa"/>
          <w:right w:w="1" w:type="dxa"/>
        </w:tblCellMar>
        <w:tblLook w:val="04A0" w:firstRow="1" w:lastRow="0" w:firstColumn="1" w:lastColumn="0" w:noHBand="0" w:noVBand="1"/>
      </w:tblPr>
      <w:tblGrid>
        <w:gridCol w:w="9991"/>
      </w:tblGrid>
      <w:tr w:rsidR="00FC0D5F" w14:paraId="79C1337D" w14:textId="77777777">
        <w:trPr>
          <w:trHeight w:val="4125"/>
        </w:trPr>
        <w:tc>
          <w:tcPr>
            <w:tcW w:w="9991" w:type="dxa"/>
            <w:tcBorders>
              <w:top w:val="single" w:sz="2" w:space="0" w:color="000000"/>
              <w:left w:val="single" w:sz="2" w:space="0" w:color="000000"/>
              <w:bottom w:val="single" w:sz="2" w:space="0" w:color="000000"/>
              <w:right w:val="single" w:sz="2" w:space="0" w:color="000000"/>
            </w:tcBorders>
            <w:vAlign w:val="bottom"/>
          </w:tcPr>
          <w:p w14:paraId="207FDE73" w14:textId="77777777" w:rsidR="00FC0D5F" w:rsidRDefault="00000000">
            <w:pPr>
              <w:spacing w:after="207" w:line="259" w:lineRule="auto"/>
              <w:ind w:left="29"/>
            </w:pPr>
            <w:r>
              <w:rPr>
                <w:noProof/>
                <w:sz w:val="22"/>
              </w:rPr>
              <w:lastRenderedPageBreak/>
              <mc:AlternateContent>
                <mc:Choice Requires="wpg">
                  <w:drawing>
                    <wp:inline distT="0" distB="0" distL="0" distR="0" wp14:anchorId="21E84564" wp14:editId="66BABFE7">
                      <wp:extent cx="6301146" cy="176801"/>
                      <wp:effectExtent l="0" t="0" r="0" b="0"/>
                      <wp:docPr id="91655" name="Group 91655"/>
                      <wp:cNvGraphicFramePr/>
                      <a:graphic xmlns:a="http://schemas.openxmlformats.org/drawingml/2006/main">
                        <a:graphicData uri="http://schemas.microsoft.com/office/word/2010/wordprocessingGroup">
                          <wpg:wgp>
                            <wpg:cNvGrpSpPr/>
                            <wpg:grpSpPr>
                              <a:xfrm>
                                <a:off x="0" y="0"/>
                                <a:ext cx="6301146" cy="176801"/>
                                <a:chOff x="0" y="0"/>
                                <a:chExt cx="6301146" cy="176801"/>
                              </a:xfrm>
                            </wpg:grpSpPr>
                            <pic:pic xmlns:pic="http://schemas.openxmlformats.org/drawingml/2006/picture">
                              <pic:nvPicPr>
                                <pic:cNvPr id="97169" name="Picture 97169"/>
                                <pic:cNvPicPr/>
                              </pic:nvPicPr>
                              <pic:blipFill>
                                <a:blip r:embed="rId90"/>
                                <a:stretch>
                                  <a:fillRect/>
                                </a:stretch>
                              </pic:blipFill>
                              <pic:spPr>
                                <a:xfrm>
                                  <a:off x="560644" y="0"/>
                                  <a:ext cx="5740503" cy="176801"/>
                                </a:xfrm>
                                <a:prstGeom prst="rect">
                                  <a:avLst/>
                                </a:prstGeom>
                              </pic:spPr>
                            </pic:pic>
                            <wps:wsp>
                              <wps:cNvPr id="53991" name="Rectangle 53991"/>
                              <wps:cNvSpPr/>
                              <wps:spPr>
                                <a:xfrm>
                                  <a:off x="0" y="0"/>
                                  <a:ext cx="726945" cy="170277"/>
                                </a:xfrm>
                                <a:prstGeom prst="rect">
                                  <a:avLst/>
                                </a:prstGeom>
                                <a:ln>
                                  <a:noFill/>
                                </a:ln>
                              </wps:spPr>
                              <wps:txbx>
                                <w:txbxContent>
                                  <w:p w14:paraId="237E0056" w14:textId="77777777" w:rsidR="00FC0D5F" w:rsidRDefault="00000000">
                                    <w:pPr>
                                      <w:spacing w:after="160" w:line="259" w:lineRule="auto"/>
                                      <w:ind w:left="0"/>
                                    </w:pPr>
                                    <w:r>
                                      <w:rPr>
                                        <w:sz w:val="22"/>
                                      </w:rPr>
                                      <w:t xml:space="preserve">Společná </w:t>
                                    </w:r>
                                  </w:p>
                                </w:txbxContent>
                              </wps:txbx>
                              <wps:bodyPr horzOverflow="overflow" vert="horz" lIns="0" tIns="0" rIns="0" bIns="0" rtlCol="0">
                                <a:noAutofit/>
                              </wps:bodyPr>
                            </wps:wsp>
                          </wpg:wgp>
                        </a:graphicData>
                      </a:graphic>
                    </wp:inline>
                  </w:drawing>
                </mc:Choice>
                <mc:Fallback xmlns:a="http://schemas.openxmlformats.org/drawingml/2006/main">
                  <w:pict>
                    <v:group id="Group 91655" style="width:496.153pt;height:13.9213pt;mso-position-horizontal-relative:char;mso-position-vertical-relative:line" coordsize="63011,1768">
                      <v:shape id="Picture 97169" style="position:absolute;width:57405;height:1768;left:5606;top:0;" filled="f">
                        <v:imagedata r:id="rId91"/>
                      </v:shape>
                      <v:rect id="Rectangle 53991" style="position:absolute;width:7269;height:1702;left:0;top:0;" filled="f" stroked="f">
                        <v:textbox inset="0,0,0,0">
                          <w:txbxContent>
                            <w:p>
                              <w:pPr>
                                <w:spacing w:before="0" w:after="160" w:line="259" w:lineRule="auto"/>
                                <w:ind w:left="0" w:firstLine="0"/>
                              </w:pPr>
                              <w:r>
                                <w:rPr>
                                  <w:sz w:val="22"/>
                                </w:rPr>
                                <w:t xml:space="preserve">Společná </w:t>
                              </w:r>
                            </w:p>
                          </w:txbxContent>
                        </v:textbox>
                      </v:rect>
                    </v:group>
                  </w:pict>
                </mc:Fallback>
              </mc:AlternateContent>
            </w:r>
          </w:p>
          <w:p w14:paraId="6485A283" w14:textId="77777777" w:rsidR="00FC0D5F" w:rsidRDefault="00000000">
            <w:pPr>
              <w:spacing w:after="59" w:line="259" w:lineRule="auto"/>
              <w:ind w:left="29"/>
            </w:pPr>
            <w:r>
              <w:t>Dokumenty k pojistné smlouvě</w:t>
            </w:r>
          </w:p>
          <w:p w14:paraId="75B87964" w14:textId="77777777" w:rsidR="00FC0D5F" w:rsidRDefault="00000000">
            <w:pPr>
              <w:spacing w:after="0" w:line="259" w:lineRule="auto"/>
              <w:ind w:left="19"/>
            </w:pPr>
            <w:r>
              <w:t>Předsmluvní dokumenty:</w:t>
            </w:r>
          </w:p>
          <w:p w14:paraId="4115F08E" w14:textId="77777777" w:rsidR="00FC0D5F" w:rsidRDefault="00000000">
            <w:pPr>
              <w:spacing w:after="0" w:line="259" w:lineRule="auto"/>
              <w:ind w:left="250"/>
            </w:pPr>
            <w:r>
              <w:t>Informace o pojištovacim zprostředkovateli</w:t>
            </w:r>
          </w:p>
          <w:p w14:paraId="01BA61EA" w14:textId="77777777" w:rsidR="00FC0D5F" w:rsidRDefault="00000000">
            <w:pPr>
              <w:spacing w:after="0" w:line="259" w:lineRule="auto"/>
              <w:ind w:left="19"/>
            </w:pPr>
            <w:r>
              <w:rPr>
                <w:sz w:val="14"/>
              </w:rPr>
              <w:t>— Informačni dokument o pojistném produktu</w:t>
            </w:r>
          </w:p>
          <w:p w14:paraId="664AF7D1" w14:textId="77777777" w:rsidR="00FC0D5F" w:rsidRDefault="00000000">
            <w:pPr>
              <w:spacing w:after="159" w:line="259" w:lineRule="auto"/>
              <w:ind w:left="250"/>
            </w:pPr>
            <w:r>
              <w:t>Předsmluvni informace</w:t>
            </w:r>
          </w:p>
          <w:p w14:paraId="6511F467" w14:textId="77777777" w:rsidR="00FC0D5F" w:rsidRDefault="00000000">
            <w:pPr>
              <w:spacing w:after="114" w:line="216" w:lineRule="auto"/>
              <w:ind w:left="19" w:right="38" w:firstLine="10"/>
              <w:jc w:val="both"/>
            </w:pPr>
            <w:r>
              <w:t>Pojistník prohlašuje, že se s obsahem všech těchto dokumentů řádné seznámil a je srozuměn s tím, že poskytuji důležité informace o povaze uzavíraného pojištěni a řadu upozorněni na 'Oznamná ustanoveni pojistných podmínek.</w:t>
            </w:r>
          </w:p>
          <w:p w14:paraId="7CD9FE56" w14:textId="77777777" w:rsidR="00FC0D5F" w:rsidRDefault="00000000">
            <w:pPr>
              <w:spacing w:after="0" w:line="216" w:lineRule="auto"/>
              <w:ind w:left="10" w:right="6094" w:firstLine="19"/>
              <w:jc w:val="both"/>
            </w:pPr>
            <w:r>
              <w:t>Dokumenty, které jsou nedílnou součásti pojistné smlouvy Nedílnou součásti pojistné smlouvy jsou následujici dokumenty: - VPPMo-p-02/2020</w:t>
            </w:r>
          </w:p>
          <w:p w14:paraId="51FF3129" w14:textId="77777777" w:rsidR="00FC0D5F" w:rsidRDefault="00000000">
            <w:pPr>
              <w:spacing w:after="121" w:line="216" w:lineRule="auto"/>
              <w:ind w:left="240" w:right="7246" w:hanging="230"/>
            </w:pPr>
            <w:r>
              <w:t>- DPPEZ-P-02/2020. DPPMP-P-02/2020 Sazebník administrativních poplatků výpis z živnostenského rejstříku</w:t>
            </w:r>
          </w:p>
          <w:p w14:paraId="460DDEEA" w14:textId="77777777" w:rsidR="00FC0D5F" w:rsidRDefault="00000000">
            <w:pPr>
              <w:spacing w:after="63" w:line="216" w:lineRule="auto"/>
              <w:ind w:left="19"/>
            </w:pPr>
            <w:r>
              <w:t>Pojistnik prohlašuje. že se s obsahem uvedených dokumentů, tvořících nedilnou součást pojistné smlouvy, řádně seznámil a je srozuměn s tim, že se smluvní vztah řidi rovnéž těmito dokumenty, z nichž pro Strany vyplývají práva a povinnosti (dokumenty maji stejnou právní závaznost, jako je závaznost pojistné smlouvy). Jako pojistník dále seznámi pojištěné s obsahem této pojistné smlouvy včetné uvedených pojistných podmínek.</w:t>
            </w:r>
          </w:p>
          <w:p w14:paraId="1D2D9BDD" w14:textId="77777777" w:rsidR="00FC0D5F" w:rsidRDefault="00000000">
            <w:pPr>
              <w:spacing w:after="0" w:line="259" w:lineRule="auto"/>
              <w:ind w:left="10" w:right="182" w:firstLine="10"/>
              <w:jc w:val="both"/>
            </w:pPr>
            <w:r>
              <w:t>Dále pojistnik potvrzuje, Že mu výše uvedené dokumenty, ti. předsmluvní dokumenty a dokumenty, které jsou nedílnou součásti pojistné smlouvy, byly poskytnuty v dostatečném předstihu před uzavřenim pojistné smlouvy způsobem, který si zvolil.</w:t>
            </w:r>
          </w:p>
        </w:tc>
      </w:tr>
      <w:tr w:rsidR="00FC0D5F" w14:paraId="64A393F5" w14:textId="77777777">
        <w:trPr>
          <w:trHeight w:val="450"/>
        </w:trPr>
        <w:tc>
          <w:tcPr>
            <w:tcW w:w="9991" w:type="dxa"/>
            <w:vMerge w:val="restart"/>
            <w:tcBorders>
              <w:top w:val="single" w:sz="2" w:space="0" w:color="000000"/>
              <w:left w:val="single" w:sz="2" w:space="0" w:color="000000"/>
              <w:bottom w:val="single" w:sz="2" w:space="0" w:color="000000"/>
              <w:right w:val="single" w:sz="2" w:space="0" w:color="000000"/>
            </w:tcBorders>
          </w:tcPr>
          <w:p w14:paraId="03E14A2F" w14:textId="77777777" w:rsidR="00FC0D5F" w:rsidRDefault="00000000">
            <w:pPr>
              <w:spacing w:after="0" w:line="222" w:lineRule="auto"/>
              <w:ind w:left="10" w:right="4587"/>
            </w:pPr>
            <w:r>
              <w:t>Souhlas s elektronickou komunikaci při jednáni o uzavřeni pojistné smlouvy Chcete dostávat informace raději e-mailem?</w:t>
            </w:r>
          </w:p>
          <w:p w14:paraId="74E7A5A4" w14:textId="77777777" w:rsidR="00FC0D5F" w:rsidRDefault="00000000">
            <w:pPr>
              <w:spacing w:after="108" w:line="259" w:lineRule="auto"/>
              <w:ind w:left="38"/>
            </w:pPr>
            <w:r>
              <w:rPr>
                <w:noProof/>
              </w:rPr>
              <w:drawing>
                <wp:inline distT="0" distB="0" distL="0" distR="0" wp14:anchorId="2560F210" wp14:editId="13330DEE">
                  <wp:extent cx="396107" cy="164608"/>
                  <wp:effectExtent l="0" t="0" r="0" b="0"/>
                  <wp:docPr id="57697" name="Picture 57697"/>
                  <wp:cNvGraphicFramePr/>
                  <a:graphic xmlns:a="http://schemas.openxmlformats.org/drawingml/2006/main">
                    <a:graphicData uri="http://schemas.openxmlformats.org/drawingml/2006/picture">
                      <pic:pic xmlns:pic="http://schemas.openxmlformats.org/drawingml/2006/picture">
                        <pic:nvPicPr>
                          <pic:cNvPr id="57697" name="Picture 57697"/>
                          <pic:cNvPicPr/>
                        </pic:nvPicPr>
                        <pic:blipFill>
                          <a:blip r:embed="rId92"/>
                          <a:stretch>
                            <a:fillRect/>
                          </a:stretch>
                        </pic:blipFill>
                        <pic:spPr>
                          <a:xfrm>
                            <a:off x="0" y="0"/>
                            <a:ext cx="396107" cy="164608"/>
                          </a:xfrm>
                          <a:prstGeom prst="rect">
                            <a:avLst/>
                          </a:prstGeom>
                        </pic:spPr>
                      </pic:pic>
                    </a:graphicData>
                  </a:graphic>
                </wp:inline>
              </w:drawing>
            </w:r>
          </w:p>
          <w:p w14:paraId="75CA8A19" w14:textId="77777777" w:rsidR="00FC0D5F" w:rsidRDefault="00000000">
            <w:pPr>
              <w:spacing w:after="71" w:line="216" w:lineRule="auto"/>
              <w:ind w:left="0" w:right="125" w:firstLine="19"/>
            </w:pPr>
            <w:r>
              <w:t>Pojistník si voli, aby mu předsmluvní informace týkajicl se pojištěni u Generali České pojišťovny a.s. (bude-li jednáni kdykoliv v budoucnu směřovat ke sjednání jakéhokoliv pojištěni) posilala pojišťovna Či společnost Generali Česká Distribuce a.s. na jím sdělený e-mail. Jedná se zejména o informace o pojišťovně, informace o pojištěni, případné dalši informace 0 Životním pojištěni. rezervotvorném pojištěni Či pojištěni vázaném na koupi zboží nebo služby (bude-li jednáni kdykoliv v budoucnu směřovat ke sjednáni některého z těchto typů pojištěni), dále informace o pojišťovacím zprostředkovateli a záznam z jednáni. Pojistník si uvědomuje úroveň zabezpečeni svého e-mailu a případná rizika s tim spojená.</w:t>
            </w:r>
          </w:p>
          <w:p w14:paraId="7620D54B" w14:textId="77777777" w:rsidR="00FC0D5F" w:rsidRDefault="00000000">
            <w:pPr>
              <w:spacing w:after="0" w:line="259" w:lineRule="auto"/>
              <w:ind w:left="374"/>
            </w:pPr>
            <w:r>
              <w:rPr>
                <w:sz w:val="18"/>
              </w:rPr>
              <w:t>NE, souhlas neudëluji.</w:t>
            </w:r>
          </w:p>
        </w:tc>
      </w:tr>
      <w:tr w:rsidR="00FC0D5F" w14:paraId="4E94D358" w14:textId="77777777">
        <w:trPr>
          <w:trHeight w:val="1219"/>
        </w:trPr>
        <w:tc>
          <w:tcPr>
            <w:tcW w:w="0" w:type="auto"/>
            <w:vMerge/>
            <w:tcBorders>
              <w:top w:val="nil"/>
              <w:left w:val="single" w:sz="2" w:space="0" w:color="000000"/>
              <w:bottom w:val="nil"/>
              <w:right w:val="single" w:sz="2" w:space="0" w:color="000000"/>
            </w:tcBorders>
          </w:tcPr>
          <w:p w14:paraId="727005A1" w14:textId="77777777" w:rsidR="00FC0D5F" w:rsidRDefault="00FC0D5F">
            <w:pPr>
              <w:spacing w:after="160" w:line="259" w:lineRule="auto"/>
              <w:ind w:left="0"/>
            </w:pPr>
          </w:p>
        </w:tc>
      </w:tr>
      <w:tr w:rsidR="00FC0D5F" w14:paraId="51E537DE" w14:textId="77777777">
        <w:trPr>
          <w:trHeight w:val="376"/>
        </w:trPr>
        <w:tc>
          <w:tcPr>
            <w:tcW w:w="0" w:type="auto"/>
            <w:vMerge/>
            <w:tcBorders>
              <w:top w:val="nil"/>
              <w:left w:val="single" w:sz="2" w:space="0" w:color="000000"/>
              <w:bottom w:val="single" w:sz="2" w:space="0" w:color="000000"/>
              <w:right w:val="single" w:sz="2" w:space="0" w:color="000000"/>
            </w:tcBorders>
          </w:tcPr>
          <w:p w14:paraId="3E7CB980" w14:textId="77777777" w:rsidR="00FC0D5F" w:rsidRDefault="00FC0D5F">
            <w:pPr>
              <w:spacing w:after="160" w:line="259" w:lineRule="auto"/>
              <w:ind w:left="0"/>
            </w:pPr>
          </w:p>
        </w:tc>
      </w:tr>
      <w:tr w:rsidR="00FC0D5F" w14:paraId="0654EA78" w14:textId="77777777">
        <w:trPr>
          <w:trHeight w:val="724"/>
        </w:trPr>
        <w:tc>
          <w:tcPr>
            <w:tcW w:w="9991" w:type="dxa"/>
            <w:vMerge w:val="restart"/>
            <w:tcBorders>
              <w:top w:val="single" w:sz="2" w:space="0" w:color="000000"/>
              <w:left w:val="single" w:sz="2" w:space="0" w:color="000000"/>
              <w:bottom w:val="single" w:sz="2" w:space="0" w:color="000000"/>
              <w:right w:val="single" w:sz="2" w:space="0" w:color="000000"/>
            </w:tcBorders>
          </w:tcPr>
          <w:p w14:paraId="619D2DB7" w14:textId="77777777" w:rsidR="00FC0D5F" w:rsidRDefault="00000000">
            <w:pPr>
              <w:spacing w:after="160" w:line="219" w:lineRule="auto"/>
              <w:ind w:left="10" w:right="5691"/>
            </w:pPr>
            <w:r>
              <w:t>Souhlas s elektronickou komunikaci během trvání pojištění Chcete dostávat informace raději e-mailem?</w:t>
            </w:r>
          </w:p>
          <w:p w14:paraId="65EFBF29" w14:textId="77777777" w:rsidR="00FC0D5F" w:rsidRDefault="00000000">
            <w:pPr>
              <w:spacing w:after="0" w:line="259" w:lineRule="auto"/>
              <w:ind w:left="38"/>
            </w:pPr>
            <w:r>
              <w:t>X ANO</w:t>
            </w:r>
          </w:p>
          <w:p w14:paraId="39858780" w14:textId="77777777" w:rsidR="00FC0D5F" w:rsidRDefault="00000000">
            <w:pPr>
              <w:spacing w:after="61" w:line="216" w:lineRule="auto"/>
              <w:ind w:left="0" w:right="154" w:firstLine="10"/>
              <w:jc w:val="both"/>
            </w:pPr>
            <w:r>
              <w:t>Pojistník si zvolil, aby mu Generali Česká pojištovna a.s. a Generali Česká Distribuce a.s. posílaly informace, např. informace o pojišťovně, pojištěni, pojišťovacím zprostředkovateli, záznam z jednáni o změně pojištěni, pokud k ni dojde, na jim sdělený e-mail. Tato volba se týká i všech dříve sjednaných pojištěni. Pojistnik si je vědom úrovně zabezpečeni svého e-mailu a případných rizik s tim spojených.</w:t>
            </w:r>
          </w:p>
          <w:p w14:paraId="52ABF9CA" w14:textId="77777777" w:rsidR="00FC0D5F" w:rsidRDefault="00000000">
            <w:pPr>
              <w:spacing w:after="103" w:line="259" w:lineRule="auto"/>
              <w:ind w:left="365"/>
            </w:pPr>
            <w:r>
              <w:rPr>
                <w:sz w:val="18"/>
              </w:rPr>
              <w:t>NE, souhlas neuděluji.</w:t>
            </w:r>
          </w:p>
          <w:p w14:paraId="2A9A8E61" w14:textId="77777777" w:rsidR="00FC0D5F" w:rsidRDefault="00000000">
            <w:pPr>
              <w:spacing w:after="0" w:line="259" w:lineRule="auto"/>
              <w:ind w:left="0" w:right="240"/>
              <w:jc w:val="both"/>
            </w:pPr>
            <w:r>
              <w:t>Upozorněni pro klienta: Tuto svou volbu můžete kdykoliv změnit. Pokud 0 to požádáte, dostanete výše uvedené informace také v listinné podobě. Naše e-mailová komunikace je zabezpečena prostřednictvím Šifrovaciho protokolu TLS/SSL. V některých případech s Vámi můžeme komunikovat i jinak, zejména když to bude potřebné z důvodu ochrany našich práv.</w:t>
            </w:r>
          </w:p>
        </w:tc>
      </w:tr>
      <w:tr w:rsidR="00FC0D5F" w14:paraId="44B938E6" w14:textId="77777777">
        <w:trPr>
          <w:trHeight w:val="1555"/>
        </w:trPr>
        <w:tc>
          <w:tcPr>
            <w:tcW w:w="0" w:type="auto"/>
            <w:vMerge/>
            <w:tcBorders>
              <w:top w:val="nil"/>
              <w:left w:val="single" w:sz="2" w:space="0" w:color="000000"/>
              <w:bottom w:val="single" w:sz="2" w:space="0" w:color="000000"/>
              <w:right w:val="single" w:sz="2" w:space="0" w:color="000000"/>
            </w:tcBorders>
          </w:tcPr>
          <w:p w14:paraId="02B3BF29" w14:textId="77777777" w:rsidR="00FC0D5F" w:rsidRDefault="00FC0D5F">
            <w:pPr>
              <w:spacing w:after="160" w:line="259" w:lineRule="auto"/>
              <w:ind w:left="0"/>
            </w:pPr>
          </w:p>
        </w:tc>
      </w:tr>
      <w:tr w:rsidR="00FC0D5F" w14:paraId="29526CD8" w14:textId="77777777">
        <w:trPr>
          <w:trHeight w:val="3159"/>
        </w:trPr>
        <w:tc>
          <w:tcPr>
            <w:tcW w:w="9991" w:type="dxa"/>
            <w:tcBorders>
              <w:top w:val="single" w:sz="2" w:space="0" w:color="000000"/>
              <w:left w:val="single" w:sz="2" w:space="0" w:color="000000"/>
              <w:bottom w:val="nil"/>
              <w:right w:val="single" w:sz="2" w:space="0" w:color="000000"/>
            </w:tcBorders>
          </w:tcPr>
          <w:p w14:paraId="10C8A175" w14:textId="77777777" w:rsidR="00FC0D5F" w:rsidRDefault="00000000">
            <w:pPr>
              <w:spacing w:after="0" w:line="259" w:lineRule="auto"/>
              <w:ind w:left="0"/>
            </w:pPr>
            <w:r>
              <w:t>Tato pojistná smlouva může být měněna, doplňována nebo upřesňována pouze Oboustranné odsouhlasenými písemnými dodatky.</w:t>
            </w:r>
          </w:p>
          <w:p w14:paraId="7BE6BE12" w14:textId="77777777" w:rsidR="00FC0D5F" w:rsidRDefault="00000000">
            <w:pPr>
              <w:spacing w:after="0" w:line="259" w:lineRule="auto"/>
              <w:ind w:left="0"/>
            </w:pPr>
            <w:r>
              <w:t>Tato pojistná smlouva je vyhotovena ve 2 stejnopisech, z nichž jeden obdrži pojistník, jeden pojišťovna.</w:t>
            </w:r>
          </w:p>
          <w:p w14:paraId="5E16BE0F" w14:textId="77777777" w:rsidR="00FC0D5F" w:rsidRDefault="00000000">
            <w:pPr>
              <w:spacing w:after="424" w:line="216" w:lineRule="auto"/>
              <w:ind w:left="0" w:firstLine="10"/>
            </w:pPr>
            <w:r>
              <w:t>Smluvni strany prohlašuji, Že si pojistnou smlouvu před jejím podpisem přečetly, Že byla uzavřena po vzájemném projednáni podle jejich vůle, určitě a srozumitelné, Že nebyla uzavřena v tísni ani za jinak jednostranné nevýhodných podminek.</w:t>
            </w:r>
          </w:p>
          <w:p w14:paraId="298639AA" w14:textId="77777777" w:rsidR="00FC0D5F" w:rsidRDefault="00000000">
            <w:pPr>
              <w:spacing w:after="108" w:line="259" w:lineRule="auto"/>
              <w:ind w:left="0" w:right="67"/>
            </w:pPr>
            <w:r>
              <w:rPr>
                <w:noProof/>
              </w:rPr>
              <w:drawing>
                <wp:anchor distT="0" distB="0" distL="114300" distR="114300" simplePos="0" relativeHeight="251675648" behindDoc="0" locked="0" layoutInCell="1" allowOverlap="0" wp14:anchorId="28AA2D31" wp14:editId="23948074">
                  <wp:simplePos x="0" y="0"/>
                  <wp:positionH relativeFrom="column">
                    <wp:posOffset>1310200</wp:posOffset>
                  </wp:positionH>
                  <wp:positionV relativeFrom="paragraph">
                    <wp:posOffset>-56407</wp:posOffset>
                  </wp:positionV>
                  <wp:extent cx="4990946" cy="286539"/>
                  <wp:effectExtent l="0" t="0" r="0" b="0"/>
                  <wp:wrapSquare wrapText="bothSides"/>
                  <wp:docPr id="97170" name="Picture 97170"/>
                  <wp:cNvGraphicFramePr/>
                  <a:graphic xmlns:a="http://schemas.openxmlformats.org/drawingml/2006/main">
                    <a:graphicData uri="http://schemas.openxmlformats.org/drawingml/2006/picture">
                      <pic:pic xmlns:pic="http://schemas.openxmlformats.org/drawingml/2006/picture">
                        <pic:nvPicPr>
                          <pic:cNvPr id="97170" name="Picture 97170"/>
                          <pic:cNvPicPr/>
                        </pic:nvPicPr>
                        <pic:blipFill>
                          <a:blip r:embed="rId93"/>
                          <a:stretch>
                            <a:fillRect/>
                          </a:stretch>
                        </pic:blipFill>
                        <pic:spPr>
                          <a:xfrm>
                            <a:off x="0" y="0"/>
                            <a:ext cx="4990946" cy="286539"/>
                          </a:xfrm>
                          <a:prstGeom prst="rect">
                            <a:avLst/>
                          </a:prstGeom>
                        </pic:spPr>
                      </pic:pic>
                    </a:graphicData>
                  </a:graphic>
                </wp:anchor>
              </w:drawing>
            </w:r>
            <w:r>
              <w:t>datum uzavření pojistné smlouvy</w:t>
            </w:r>
          </w:p>
          <w:p w14:paraId="1D5EFE09" w14:textId="77777777" w:rsidR="00FC0D5F" w:rsidRDefault="00000000">
            <w:pPr>
              <w:spacing w:after="45" w:line="259" w:lineRule="auto"/>
              <w:ind w:left="0" w:right="67"/>
            </w:pPr>
            <w:r>
              <w:t>Smetanův dům Litomyšl</w:t>
            </w:r>
          </w:p>
          <w:p w14:paraId="6044597D" w14:textId="77777777" w:rsidR="00FC0D5F" w:rsidRDefault="00000000">
            <w:pPr>
              <w:spacing w:after="3" w:line="259" w:lineRule="auto"/>
              <w:ind w:left="7879"/>
            </w:pPr>
            <w:r>
              <w:rPr>
                <w:noProof/>
              </w:rPr>
              <w:drawing>
                <wp:inline distT="0" distB="0" distL="0" distR="0" wp14:anchorId="131098D7" wp14:editId="7EC43A81">
                  <wp:extent cx="1261448" cy="24386"/>
                  <wp:effectExtent l="0" t="0" r="0" b="0"/>
                  <wp:docPr id="57737" name="Picture 57737"/>
                  <wp:cNvGraphicFramePr/>
                  <a:graphic xmlns:a="http://schemas.openxmlformats.org/drawingml/2006/main">
                    <a:graphicData uri="http://schemas.openxmlformats.org/drawingml/2006/picture">
                      <pic:pic xmlns:pic="http://schemas.openxmlformats.org/drawingml/2006/picture">
                        <pic:nvPicPr>
                          <pic:cNvPr id="57737" name="Picture 57737"/>
                          <pic:cNvPicPr/>
                        </pic:nvPicPr>
                        <pic:blipFill>
                          <a:blip r:embed="rId94"/>
                          <a:stretch>
                            <a:fillRect/>
                          </a:stretch>
                        </pic:blipFill>
                        <pic:spPr>
                          <a:xfrm>
                            <a:off x="0" y="0"/>
                            <a:ext cx="1261448" cy="24386"/>
                          </a:xfrm>
                          <a:prstGeom prst="rect">
                            <a:avLst/>
                          </a:prstGeom>
                        </pic:spPr>
                      </pic:pic>
                    </a:graphicData>
                  </a:graphic>
                </wp:inline>
              </w:drawing>
            </w:r>
          </w:p>
          <w:p w14:paraId="3929EF6C" w14:textId="77777777" w:rsidR="00FC0D5F" w:rsidRDefault="00000000">
            <w:pPr>
              <w:spacing w:after="0" w:line="259" w:lineRule="auto"/>
              <w:ind w:left="0"/>
            </w:pPr>
            <w:r>
              <w:t>Osoba zastupujici pojistníka</w:t>
            </w:r>
          </w:p>
          <w:p w14:paraId="18D2C200" w14:textId="3F5CAD2F" w:rsidR="00FC0D5F" w:rsidRDefault="00000000">
            <w:pPr>
              <w:spacing w:after="0" w:line="259" w:lineRule="auto"/>
              <w:ind w:left="0"/>
            </w:pPr>
            <w:r>
              <w:t>Leoš Krejči, ředitel</w:t>
            </w:r>
            <w:r w:rsidR="001169AA">
              <w:t xml:space="preserve">                                                                                                                            Mgr.  Kynclová Miluše</w:t>
            </w:r>
          </w:p>
          <w:p w14:paraId="68694394" w14:textId="77777777" w:rsidR="00FC0D5F" w:rsidRDefault="00000000">
            <w:pPr>
              <w:spacing w:after="0" w:line="259" w:lineRule="auto"/>
              <w:ind w:left="19"/>
            </w:pPr>
            <w:r>
              <w:rPr>
                <w:noProof/>
              </w:rPr>
              <w:drawing>
                <wp:inline distT="0" distB="0" distL="0" distR="0" wp14:anchorId="4905753A" wp14:editId="716F1067">
                  <wp:extent cx="2961661" cy="597464"/>
                  <wp:effectExtent l="0" t="0" r="0" b="0"/>
                  <wp:docPr id="57738" name="Picture 57738"/>
                  <wp:cNvGraphicFramePr/>
                  <a:graphic xmlns:a="http://schemas.openxmlformats.org/drawingml/2006/main">
                    <a:graphicData uri="http://schemas.openxmlformats.org/drawingml/2006/picture">
                      <pic:pic xmlns:pic="http://schemas.openxmlformats.org/drawingml/2006/picture">
                        <pic:nvPicPr>
                          <pic:cNvPr id="57738" name="Picture 57738"/>
                          <pic:cNvPicPr/>
                        </pic:nvPicPr>
                        <pic:blipFill>
                          <a:blip r:embed="rId95"/>
                          <a:stretch>
                            <a:fillRect/>
                          </a:stretch>
                        </pic:blipFill>
                        <pic:spPr>
                          <a:xfrm>
                            <a:off x="0" y="0"/>
                            <a:ext cx="2961661" cy="597464"/>
                          </a:xfrm>
                          <a:prstGeom prst="rect">
                            <a:avLst/>
                          </a:prstGeom>
                        </pic:spPr>
                      </pic:pic>
                    </a:graphicData>
                  </a:graphic>
                </wp:inline>
              </w:drawing>
            </w:r>
          </w:p>
        </w:tc>
      </w:tr>
      <w:tr w:rsidR="00FC0D5F" w14:paraId="2F16B328" w14:textId="77777777">
        <w:trPr>
          <w:trHeight w:val="806"/>
        </w:trPr>
        <w:tc>
          <w:tcPr>
            <w:tcW w:w="9991" w:type="dxa"/>
            <w:tcBorders>
              <w:top w:val="nil"/>
              <w:left w:val="single" w:sz="2" w:space="0" w:color="000000"/>
              <w:bottom w:val="single" w:sz="2" w:space="0" w:color="000000"/>
              <w:right w:val="single" w:sz="2" w:space="0" w:color="000000"/>
            </w:tcBorders>
          </w:tcPr>
          <w:p w14:paraId="5A265968" w14:textId="77777777" w:rsidR="00FC0D5F" w:rsidRDefault="00000000">
            <w:pPr>
              <w:spacing w:after="97" w:line="216" w:lineRule="auto"/>
              <w:ind w:left="10"/>
            </w:pPr>
            <w:r>
              <w:rPr>
                <w:noProof/>
              </w:rPr>
              <w:drawing>
                <wp:anchor distT="0" distB="0" distL="114300" distR="114300" simplePos="0" relativeHeight="251676672" behindDoc="0" locked="0" layoutInCell="1" allowOverlap="0" wp14:anchorId="4CD5338E" wp14:editId="2A27BD68">
                  <wp:simplePos x="0" y="0"/>
                  <wp:positionH relativeFrom="column">
                    <wp:posOffset>30470</wp:posOffset>
                  </wp:positionH>
                  <wp:positionV relativeFrom="paragraph">
                    <wp:posOffset>-62539</wp:posOffset>
                  </wp:positionV>
                  <wp:extent cx="2967755" cy="243863"/>
                  <wp:effectExtent l="0" t="0" r="0" b="0"/>
                  <wp:wrapSquare wrapText="bothSides"/>
                  <wp:docPr id="97172" name="Picture 97172"/>
                  <wp:cNvGraphicFramePr/>
                  <a:graphic xmlns:a="http://schemas.openxmlformats.org/drawingml/2006/main">
                    <a:graphicData uri="http://schemas.openxmlformats.org/drawingml/2006/picture">
                      <pic:pic xmlns:pic="http://schemas.openxmlformats.org/drawingml/2006/picture">
                        <pic:nvPicPr>
                          <pic:cNvPr id="97172" name="Picture 97172"/>
                          <pic:cNvPicPr/>
                        </pic:nvPicPr>
                        <pic:blipFill>
                          <a:blip r:embed="rId96"/>
                          <a:stretch>
                            <a:fillRect/>
                          </a:stretch>
                        </pic:blipFill>
                        <pic:spPr>
                          <a:xfrm>
                            <a:off x="0" y="0"/>
                            <a:ext cx="2967755" cy="243863"/>
                          </a:xfrm>
                          <a:prstGeom prst="rect">
                            <a:avLst/>
                          </a:prstGeom>
                        </pic:spPr>
                      </pic:pic>
                    </a:graphicData>
                  </a:graphic>
                </wp:anchor>
              </w:drawing>
            </w:r>
            <w:r>
              <w:t>Podpis zástupce Generali České pojišťovny a.s. oprávněného k uzavřeni této smlouvy</w:t>
            </w:r>
          </w:p>
          <w:p w14:paraId="0C40DACD" w14:textId="77777777" w:rsidR="00FC0D5F" w:rsidRDefault="00000000">
            <w:pPr>
              <w:spacing w:after="0" w:line="259" w:lineRule="auto"/>
              <w:ind w:left="0"/>
            </w:pPr>
            <w:r>
              <w:t>Podpis (razítko) osoby zastupujici pojistnika</w:t>
            </w:r>
          </w:p>
        </w:tc>
      </w:tr>
    </w:tbl>
    <w:p w14:paraId="14E3C05A" w14:textId="77777777" w:rsidR="00FC0D5F" w:rsidRDefault="00000000">
      <w:pPr>
        <w:tabs>
          <w:tab w:val="center" w:pos="5005"/>
          <w:tab w:val="right" w:pos="10144"/>
        </w:tabs>
        <w:spacing w:after="195"/>
        <w:ind w:left="-5"/>
      </w:pPr>
      <w:r>
        <w:rPr>
          <w:sz w:val="14"/>
        </w:rPr>
        <w:t>Číslo pojistné smlouvy: 5183622953</w:t>
      </w:r>
      <w:r>
        <w:rPr>
          <w:sz w:val="14"/>
        </w:rPr>
        <w:tab/>
        <w:t>stav ke dni: 28.06.2024</w:t>
      </w:r>
      <w:r>
        <w:rPr>
          <w:sz w:val="14"/>
        </w:rPr>
        <w:tab/>
        <w:t>strana B z 8</w:t>
      </w:r>
    </w:p>
    <w:p w14:paraId="005706BB" w14:textId="77777777" w:rsidR="00FC0D5F" w:rsidRDefault="00000000">
      <w:pPr>
        <w:tabs>
          <w:tab w:val="right" w:pos="10144"/>
        </w:tabs>
        <w:spacing w:after="3"/>
        <w:ind w:left="-5"/>
      </w:pPr>
      <w:r>
        <w:rPr>
          <w:sz w:val="14"/>
        </w:rPr>
        <w:t xml:space="preserve">Generali Česká pojišťovna a.s., Spálená 75/16, Nové </w:t>
      </w:r>
      <w:r>
        <w:rPr>
          <w:sz w:val="14"/>
        </w:rPr>
        <w:tab/>
        <w:t>110 OO Praha I , ICO: 452 72 956, Olč: CZ699001273. je zapsaná v obchodním rejstfiku vedeném Mästskýrn soudem v Praze, spis. zn.</w:t>
      </w:r>
    </w:p>
    <w:p w14:paraId="25A9D2BB" w14:textId="77777777" w:rsidR="00FC0D5F" w:rsidRDefault="00000000">
      <w:pPr>
        <w:spacing w:after="3"/>
        <w:ind w:left="5" w:hanging="10"/>
      </w:pPr>
      <w:r>
        <w:rPr>
          <w:sz w:val="14"/>
        </w:rPr>
        <w:lastRenderedPageBreak/>
        <w:t>B 1464, Člen skupiny Generali, zapsané v italském registru pojišrovaclch skupin, vedeném 'VASS, pod Čistern 026. Kontaktni údaje: P. O. BOX 305. 659 05 arno. www.generaliceska.cz</w:t>
      </w:r>
    </w:p>
    <w:p w14:paraId="7F061C82" w14:textId="77777777" w:rsidR="00FC0D5F" w:rsidRDefault="00FC0D5F">
      <w:pPr>
        <w:sectPr w:rsidR="00FC0D5F">
          <w:footerReference w:type="even" r:id="rId97"/>
          <w:footerReference w:type="default" r:id="rId98"/>
          <w:footerReference w:type="first" r:id="rId99"/>
          <w:pgSz w:w="11900" w:h="16840"/>
          <w:pgMar w:top="1277" w:right="950" w:bottom="1440" w:left="806" w:header="708" w:footer="708" w:gutter="0"/>
          <w:cols w:space="708"/>
        </w:sectPr>
      </w:pPr>
    </w:p>
    <w:p w14:paraId="2880A7E1" w14:textId="77777777" w:rsidR="00FC0D5F" w:rsidRDefault="00000000">
      <w:pPr>
        <w:spacing w:after="0" w:line="259" w:lineRule="auto"/>
        <w:ind w:left="-1440" w:right="10460"/>
      </w:pPr>
      <w:r>
        <w:rPr>
          <w:noProof/>
        </w:rPr>
        <w:lastRenderedPageBreak/>
        <w:drawing>
          <wp:anchor distT="0" distB="0" distL="114300" distR="114300" simplePos="0" relativeHeight="251677696" behindDoc="0" locked="0" layoutInCell="1" allowOverlap="0" wp14:anchorId="519A0B0F" wp14:editId="1DA714D8">
            <wp:simplePos x="0" y="0"/>
            <wp:positionH relativeFrom="page">
              <wp:posOffset>0</wp:posOffset>
            </wp:positionH>
            <wp:positionV relativeFrom="page">
              <wp:posOffset>0</wp:posOffset>
            </wp:positionV>
            <wp:extent cx="7556500" cy="1069340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0"/>
                    <a:stretch>
                      <a:fillRect/>
                    </a:stretch>
                  </pic:blipFill>
                  <pic:spPr>
                    <a:xfrm>
                      <a:off x="0" y="0"/>
                      <a:ext cx="7556500" cy="10693400"/>
                    </a:xfrm>
                    <a:prstGeom prst="rect">
                      <a:avLst/>
                    </a:prstGeom>
                  </pic:spPr>
                </pic:pic>
              </a:graphicData>
            </a:graphic>
          </wp:anchor>
        </w:drawing>
      </w:r>
    </w:p>
    <w:sectPr w:rsidR="00FC0D5F">
      <w:footerReference w:type="even" r:id="rId101"/>
      <w:footerReference w:type="default" r:id="rId102"/>
      <w:footerReference w:type="first" r:id="rId103"/>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9D71" w14:textId="77777777" w:rsidR="00B57A21" w:rsidRDefault="00B57A21">
      <w:pPr>
        <w:spacing w:after="0" w:line="240" w:lineRule="auto"/>
      </w:pPr>
      <w:r>
        <w:separator/>
      </w:r>
    </w:p>
  </w:endnote>
  <w:endnote w:type="continuationSeparator" w:id="0">
    <w:p w14:paraId="10AA66EB" w14:textId="77777777" w:rsidR="00B57A21" w:rsidRDefault="00B5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80E7" w14:textId="77777777" w:rsidR="00FC0D5F" w:rsidRDefault="00000000">
    <w:pPr>
      <w:tabs>
        <w:tab w:val="center" w:pos="1555"/>
        <w:tab w:val="center" w:pos="4520"/>
        <w:tab w:val="center" w:pos="9726"/>
      </w:tabs>
      <w:spacing w:after="190" w:line="259" w:lineRule="auto"/>
      <w:ind w:left="0"/>
    </w:pPr>
    <w:r>
      <w:rPr>
        <w:sz w:val="22"/>
      </w:rPr>
      <w:tab/>
    </w:r>
    <w:r>
      <w:rPr>
        <w:sz w:val="14"/>
      </w:rPr>
      <w:t>5183622953</w:t>
    </w:r>
    <w:r>
      <w:rPr>
        <w:sz w:val="14"/>
      </w:rPr>
      <w:tab/>
      <w:t xml:space="preserve">stav </w:t>
    </w:r>
    <w:r>
      <w:rPr>
        <w:sz w:val="14"/>
      </w:rPr>
      <w:tab/>
      <w:t xml:space="preserve">strana </w:t>
    </w:r>
    <w:r>
      <w:rPr>
        <w:sz w:val="22"/>
      </w:rPr>
      <w:t xml:space="preserve">z </w:t>
    </w:r>
  </w:p>
  <w:p w14:paraId="6D8E1773" w14:textId="77777777" w:rsidR="00FC0D5F" w:rsidRDefault="00000000">
    <w:pPr>
      <w:tabs>
        <w:tab w:val="center" w:pos="1468"/>
        <w:tab w:val="center" w:pos="4343"/>
        <w:tab w:val="center" w:pos="7121"/>
        <w:tab w:val="right" w:pos="10201"/>
      </w:tabs>
      <w:spacing w:after="0" w:line="259" w:lineRule="auto"/>
      <w:ind w:left="0"/>
    </w:pPr>
    <w:r>
      <w:rPr>
        <w:sz w:val="14"/>
      </w:rPr>
      <w:t xml:space="preserve">Generali </w:t>
    </w:r>
    <w:r>
      <w:rPr>
        <w:sz w:val="14"/>
      </w:rPr>
      <w:tab/>
      <w:t xml:space="preserve">pojišťovna a.s., Spálená </w:t>
    </w:r>
    <w:r>
      <w:rPr>
        <w:sz w:val="14"/>
      </w:rPr>
      <w:tab/>
    </w:r>
    <w:r>
      <w:t xml:space="preserve">ICO: </w:t>
    </w:r>
    <w:r>
      <w:rPr>
        <w:sz w:val="14"/>
      </w:rPr>
      <w:t xml:space="preserve">452 72 </w:t>
    </w:r>
    <w:r>
      <w:rPr>
        <w:sz w:val="14"/>
      </w:rPr>
      <w:tab/>
      <w:t xml:space="preserve">je zapsaná v </w:t>
    </w:r>
    <w:r>
      <w:rPr>
        <w:sz w:val="12"/>
      </w:rPr>
      <w:t xml:space="preserve">Obchodním rejstfiku </w:t>
    </w:r>
    <w:r>
      <w:rPr>
        <w:sz w:val="14"/>
      </w:rPr>
      <w:t xml:space="preserve">vedeném </w:t>
    </w:r>
    <w:r>
      <w:rPr>
        <w:sz w:val="14"/>
      </w:rPr>
      <w:tab/>
      <w:t>Praze, spis. zn.</w:t>
    </w:r>
  </w:p>
  <w:p w14:paraId="7F268871" w14:textId="77777777" w:rsidR="00FC0D5F" w:rsidRDefault="00000000">
    <w:pPr>
      <w:tabs>
        <w:tab w:val="center" w:pos="264"/>
        <w:tab w:val="center" w:pos="1583"/>
        <w:tab w:val="center" w:pos="4534"/>
        <w:tab w:val="center" w:pos="6857"/>
      </w:tabs>
      <w:spacing w:after="0" w:line="259" w:lineRule="auto"/>
      <w:ind w:left="0"/>
    </w:pPr>
    <w:r>
      <w:rPr>
        <w:sz w:val="22"/>
      </w:rPr>
      <w:tab/>
    </w:r>
    <w:r>
      <w:rPr>
        <w:sz w:val="14"/>
      </w:rPr>
      <w:t xml:space="preserve">1464. </w:t>
    </w:r>
    <w:r>
      <w:rPr>
        <w:sz w:val="14"/>
      </w:rPr>
      <w:tab/>
      <w:t xml:space="preserve">Generali. zapsané </w:t>
    </w:r>
    <w:r>
      <w:rPr>
        <w:sz w:val="14"/>
      </w:rPr>
      <w:tab/>
      <w:t xml:space="preserve">skupin. </w:t>
    </w:r>
    <w:r>
      <w:rPr>
        <w:sz w:val="12"/>
      </w:rPr>
      <w:t xml:space="preserve">vedeném </w:t>
    </w:r>
    <w:r>
      <w:t xml:space="preserve">VASS, </w:t>
    </w:r>
    <w:r>
      <w:rPr>
        <w:sz w:val="14"/>
      </w:rPr>
      <w:t xml:space="preserve">pod </w:t>
    </w:r>
    <w:r>
      <w:rPr>
        <w:sz w:val="14"/>
      </w:rPr>
      <w:tab/>
      <w:t xml:space="preserve">026. Kontaktni údaje: </w:t>
    </w:r>
    <w:r>
      <w:t xml:space="preserve">O. BOX </w:t>
    </w:r>
    <w:r>
      <w:rPr>
        <w:sz w:val="12"/>
      </w:rPr>
      <w:t xml:space="preserve">305, 659 </w:t>
    </w:r>
    <w:r>
      <w:rPr>
        <w:sz w:val="14"/>
      </w:rPr>
      <w:t xml:space="preserve">05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BF01" w14:textId="77777777" w:rsidR="00FC0D5F" w:rsidRDefault="00FC0D5F">
    <w:pPr>
      <w:spacing w:after="160" w:line="259" w:lineRule="auto"/>
      <w:ind w:left="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21BD" w14:textId="77777777" w:rsidR="00FC0D5F" w:rsidRDefault="00FC0D5F">
    <w:pPr>
      <w:spacing w:after="160" w:line="259" w:lineRule="auto"/>
      <w:ind w:left="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2B94" w14:textId="77777777" w:rsidR="00FC0D5F" w:rsidRDefault="00FC0D5F">
    <w:pPr>
      <w:spacing w:after="160" w:line="259" w:lineRule="auto"/>
      <w:ind w:left="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FEE2" w14:textId="77777777" w:rsidR="00FC0D5F" w:rsidRDefault="00FC0D5F">
    <w:pPr>
      <w:spacing w:after="160" w:line="259" w:lineRule="auto"/>
      <w:ind w:left="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C14B" w14:textId="77777777" w:rsidR="00FC0D5F" w:rsidRDefault="00FC0D5F">
    <w:pPr>
      <w:spacing w:after="160" w:line="259" w:lineRule="auto"/>
      <w:ind w:left="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76BF" w14:textId="77777777" w:rsidR="00FC0D5F" w:rsidRDefault="00FC0D5F">
    <w:pPr>
      <w:spacing w:after="160" w:line="259" w:lineRule="auto"/>
      <w:ind w:left="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5EFB" w14:textId="77777777" w:rsidR="00FC0D5F" w:rsidRDefault="00FC0D5F">
    <w:pPr>
      <w:spacing w:after="160" w:line="259" w:lineRule="auto"/>
      <w:ind w:left="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BBA0" w14:textId="77777777" w:rsidR="00FC0D5F" w:rsidRDefault="00FC0D5F">
    <w:pPr>
      <w:spacing w:after="160" w:line="259" w:lineRule="auto"/>
      <w:ind w:left="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22C0" w14:textId="77777777" w:rsidR="00FC0D5F" w:rsidRDefault="00FC0D5F">
    <w:pPr>
      <w:spacing w:after="160" w:line="259"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4081B" w14:textId="77777777" w:rsidR="00FC0D5F" w:rsidRDefault="00000000">
    <w:pPr>
      <w:tabs>
        <w:tab w:val="center" w:pos="4851"/>
        <w:tab w:val="center" w:pos="9674"/>
      </w:tabs>
      <w:spacing w:after="161" w:line="259" w:lineRule="auto"/>
      <w:ind w:left="0"/>
    </w:pPr>
    <w:r>
      <w:rPr>
        <w:sz w:val="22"/>
      </w:rPr>
      <w:tab/>
    </w:r>
    <w:r>
      <w:rPr>
        <w:sz w:val="14"/>
      </w:rPr>
      <w:t xml:space="preserve">dni: </w:t>
    </w:r>
    <w:r>
      <w:rPr>
        <w:sz w:val="14"/>
      </w:rPr>
      <w:tab/>
      <w:t xml:space="preserve">strana </w:t>
    </w:r>
    <w:r>
      <w:fldChar w:fldCharType="begin"/>
    </w:r>
    <w:r>
      <w:instrText xml:space="preserve"> PAGE   \* MERGEFORMAT </w:instrText>
    </w:r>
    <w:r>
      <w:fldChar w:fldCharType="separate"/>
    </w:r>
    <w:r>
      <w:t>3</w:t>
    </w:r>
    <w:r>
      <w:fldChar w:fldCharType="end"/>
    </w:r>
    <w:r>
      <w:t xml:space="preserve"> </w:t>
    </w:r>
    <w:r>
      <w:rPr>
        <w:sz w:val="22"/>
      </w:rPr>
      <w:t xml:space="preserve">z </w:t>
    </w:r>
  </w:p>
  <w:p w14:paraId="1B37C8EE" w14:textId="77777777" w:rsidR="00FC0D5F" w:rsidRDefault="00000000">
    <w:pPr>
      <w:spacing w:after="0" w:line="216" w:lineRule="auto"/>
      <w:ind w:left="2044" w:right="192" w:firstLine="1939"/>
    </w:pPr>
    <w:r>
      <w:rPr>
        <w:sz w:val="14"/>
      </w:rPr>
      <w:t xml:space="preserve">ICO: </w:t>
    </w:r>
    <w:r>
      <w:rPr>
        <w:sz w:val="14"/>
      </w:rPr>
      <w:tab/>
      <w:t xml:space="preserve">956, </w:t>
    </w:r>
    <w:r>
      <w:rPr>
        <w:sz w:val="14"/>
      </w:rPr>
      <w:tab/>
    </w:r>
    <w:r>
      <w:rPr>
        <w:sz w:val="12"/>
      </w:rPr>
      <w:t xml:space="preserve">obchodním rejstfiku </w:t>
    </w:r>
    <w:r>
      <w:rPr>
        <w:sz w:val="12"/>
      </w:rPr>
      <w:tab/>
    </w:r>
    <w:r>
      <w:rPr>
        <w:sz w:val="14"/>
      </w:rPr>
      <w:t xml:space="preserve">Praze, spis. v </w:t>
    </w:r>
    <w:r>
      <w:rPr>
        <w:sz w:val="14"/>
      </w:rPr>
      <w:tab/>
      <w:t xml:space="preserve">skupin, </w:t>
    </w:r>
    <w:r>
      <w:rPr>
        <w:sz w:val="14"/>
      </w:rPr>
      <w:tab/>
    </w:r>
    <w:r>
      <w:t xml:space="preserve">IVASS, </w:t>
    </w:r>
    <w:r>
      <w:rPr>
        <w:sz w:val="14"/>
      </w:rPr>
      <w:t xml:space="preserve">pod </w:t>
    </w:r>
    <w:r>
      <w:rPr>
        <w:sz w:val="14"/>
      </w:rPr>
      <w:tab/>
    </w:r>
    <w:r>
      <w:t xml:space="preserve">O. BOX </w:t>
    </w:r>
    <w:r>
      <w:rPr>
        <w:sz w:val="14"/>
      </w:rPr>
      <w:t xml:space="preserve">305, </w:t>
    </w:r>
    <w:r>
      <w:rPr>
        <w:sz w:val="14"/>
      </w:rPr>
      <w:tab/>
      <w:t xml:space="preserve">05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E8318" w14:textId="77777777" w:rsidR="00FC0D5F" w:rsidRDefault="00000000">
    <w:pPr>
      <w:spacing w:after="189" w:line="259" w:lineRule="auto"/>
      <w:ind w:left="0" w:right="173"/>
      <w:jc w:val="right"/>
    </w:pPr>
    <w:r>
      <w:rPr>
        <w:sz w:val="14"/>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22"/>
      </w:rPr>
      <w:t xml:space="preserve">z </w:t>
    </w:r>
  </w:p>
  <w:p w14:paraId="6EF83311" w14:textId="77777777" w:rsidR="00FC0D5F" w:rsidRDefault="00000000">
    <w:pPr>
      <w:spacing w:after="0" w:line="216" w:lineRule="auto"/>
      <w:ind w:left="2140" w:right="96" w:firstLine="2591"/>
    </w:pPr>
    <w:r>
      <w:rPr>
        <w:sz w:val="14"/>
      </w:rPr>
      <w:t xml:space="preserve">956, </w:t>
    </w:r>
    <w:r>
      <w:rPr>
        <w:sz w:val="14"/>
      </w:rPr>
      <w:tab/>
    </w:r>
    <w:r>
      <w:rPr>
        <w:sz w:val="12"/>
      </w:rPr>
      <w:t xml:space="preserve">obchodním rejstfiku </w:t>
    </w:r>
    <w:r>
      <w:rPr>
        <w:sz w:val="12"/>
      </w:rPr>
      <w:tab/>
    </w:r>
    <w:r>
      <w:rPr>
        <w:sz w:val="14"/>
      </w:rPr>
      <w:t xml:space="preserve">Praze, spis. v </w:t>
    </w:r>
    <w:r>
      <w:rPr>
        <w:sz w:val="14"/>
      </w:rPr>
      <w:tab/>
      <w:t xml:space="preserve">skupin, </w:t>
    </w:r>
    <w:r>
      <w:rPr>
        <w:sz w:val="14"/>
      </w:rPr>
      <w:tab/>
    </w:r>
    <w:r>
      <w:rPr>
        <w:sz w:val="18"/>
      </w:rPr>
      <w:t xml:space="preserve">NASS, </w:t>
    </w:r>
    <w:r>
      <w:rPr>
        <w:sz w:val="14"/>
      </w:rPr>
      <w:t xml:space="preserve">pod </w:t>
    </w:r>
    <w:r>
      <w:rPr>
        <w:sz w:val="14"/>
      </w:rPr>
      <w:tab/>
    </w:r>
    <w:r>
      <w:t xml:space="preserve">O. BOX </w:t>
    </w:r>
    <w:r>
      <w:rPr>
        <w:sz w:val="14"/>
      </w:rPr>
      <w:t xml:space="preserve">305,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A887" w14:textId="77777777" w:rsidR="00FC0D5F" w:rsidRDefault="00000000">
    <w:pPr>
      <w:tabs>
        <w:tab w:val="center" w:pos="1459"/>
        <w:tab w:val="center" w:pos="4424"/>
        <w:tab w:val="center" w:pos="9630"/>
      </w:tabs>
      <w:spacing w:after="190" w:line="259" w:lineRule="auto"/>
      <w:ind w:left="0"/>
    </w:pPr>
    <w:r>
      <w:rPr>
        <w:sz w:val="22"/>
      </w:rPr>
      <w:tab/>
    </w:r>
    <w:r>
      <w:rPr>
        <w:sz w:val="14"/>
      </w:rPr>
      <w:t>5183622953</w:t>
    </w:r>
    <w:r>
      <w:rPr>
        <w:sz w:val="14"/>
      </w:rPr>
      <w:tab/>
      <w:t xml:space="preserve">stav </w:t>
    </w:r>
    <w:r>
      <w:rPr>
        <w:sz w:val="14"/>
      </w:rPr>
      <w:tab/>
      <w:t xml:space="preserve">strana </w:t>
    </w:r>
    <w:r>
      <w:rPr>
        <w:sz w:val="22"/>
      </w:rPr>
      <w:t xml:space="preserve">z </w:t>
    </w:r>
  </w:p>
  <w:p w14:paraId="6EC8FD7C" w14:textId="77777777" w:rsidR="00FC0D5F" w:rsidRDefault="00000000">
    <w:pPr>
      <w:tabs>
        <w:tab w:val="center" w:pos="1372"/>
        <w:tab w:val="center" w:pos="4247"/>
        <w:tab w:val="center" w:pos="7025"/>
        <w:tab w:val="right" w:pos="10067"/>
      </w:tabs>
      <w:spacing w:after="0" w:line="259" w:lineRule="auto"/>
      <w:ind w:left="-86"/>
    </w:pPr>
    <w:r>
      <w:rPr>
        <w:sz w:val="14"/>
      </w:rPr>
      <w:t xml:space="preserve">Generali </w:t>
    </w:r>
    <w:r>
      <w:rPr>
        <w:sz w:val="14"/>
      </w:rPr>
      <w:tab/>
      <w:t xml:space="preserve">pojišťovna a.s., Spálená </w:t>
    </w:r>
    <w:r>
      <w:rPr>
        <w:sz w:val="14"/>
      </w:rPr>
      <w:tab/>
    </w:r>
    <w:r>
      <w:t xml:space="preserve">ICO: </w:t>
    </w:r>
    <w:r>
      <w:rPr>
        <w:sz w:val="14"/>
      </w:rPr>
      <w:t xml:space="preserve">452 72 </w:t>
    </w:r>
    <w:r>
      <w:rPr>
        <w:sz w:val="14"/>
      </w:rPr>
      <w:tab/>
      <w:t xml:space="preserve">je zapsaná v </w:t>
    </w:r>
    <w:r>
      <w:rPr>
        <w:sz w:val="12"/>
      </w:rPr>
      <w:t xml:space="preserve">Obchodním rejstfiku </w:t>
    </w:r>
    <w:r>
      <w:rPr>
        <w:sz w:val="14"/>
      </w:rPr>
      <w:t xml:space="preserve">vedeném </w:t>
    </w:r>
    <w:r>
      <w:rPr>
        <w:sz w:val="14"/>
      </w:rPr>
      <w:tab/>
      <w:t>Praze, spis. zn.</w:t>
    </w:r>
  </w:p>
  <w:p w14:paraId="2FB171F6" w14:textId="77777777" w:rsidR="00FC0D5F" w:rsidRDefault="00000000">
    <w:pPr>
      <w:tabs>
        <w:tab w:val="center" w:pos="1488"/>
        <w:tab w:val="center" w:pos="4439"/>
        <w:tab w:val="center" w:pos="6761"/>
      </w:tabs>
      <w:spacing w:after="0" w:line="259" w:lineRule="auto"/>
      <w:ind w:left="0"/>
    </w:pPr>
    <w:r>
      <w:rPr>
        <w:sz w:val="14"/>
      </w:rPr>
      <w:t xml:space="preserve">1464. </w:t>
    </w:r>
    <w:r>
      <w:rPr>
        <w:sz w:val="14"/>
      </w:rPr>
      <w:tab/>
      <w:t xml:space="preserve">Generali. zapsané </w:t>
    </w:r>
    <w:r>
      <w:rPr>
        <w:sz w:val="14"/>
      </w:rPr>
      <w:tab/>
      <w:t xml:space="preserve">skupin. </w:t>
    </w:r>
    <w:r>
      <w:rPr>
        <w:sz w:val="12"/>
      </w:rPr>
      <w:t xml:space="preserve">vedeném </w:t>
    </w:r>
    <w:r>
      <w:t xml:space="preserve">VASS, </w:t>
    </w:r>
    <w:r>
      <w:rPr>
        <w:sz w:val="14"/>
      </w:rPr>
      <w:t xml:space="preserve">pod </w:t>
    </w:r>
    <w:r>
      <w:rPr>
        <w:sz w:val="14"/>
      </w:rPr>
      <w:tab/>
      <w:t xml:space="preserve">026. Kontaktni údaje: </w:t>
    </w:r>
    <w:r>
      <w:t xml:space="preserve">O. BOX </w:t>
    </w:r>
    <w:r>
      <w:rPr>
        <w:sz w:val="12"/>
      </w:rPr>
      <w:t xml:space="preserve">305, 659 </w:t>
    </w:r>
    <w:r>
      <w:rPr>
        <w:sz w:val="14"/>
      </w:rPr>
      <w:t xml:space="preserve">05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F6EE" w14:textId="77777777" w:rsidR="00FC0D5F" w:rsidRDefault="00000000">
    <w:pPr>
      <w:tabs>
        <w:tab w:val="center" w:pos="4837"/>
        <w:tab w:val="center" w:pos="9659"/>
      </w:tabs>
      <w:spacing w:after="188" w:line="259" w:lineRule="auto"/>
      <w:ind w:left="0"/>
    </w:pPr>
    <w:r>
      <w:rPr>
        <w:sz w:val="22"/>
      </w:rPr>
      <w:tab/>
    </w:r>
    <w:r>
      <w:rPr>
        <w:sz w:val="14"/>
      </w:rPr>
      <w:t xml:space="preserve">dni: </w:t>
    </w:r>
    <w:r>
      <w:rPr>
        <w:sz w:val="14"/>
      </w:rPr>
      <w:tab/>
      <w:t xml:space="preserve">strana </w:t>
    </w:r>
    <w:r>
      <w:fldChar w:fldCharType="begin"/>
    </w:r>
    <w:r>
      <w:instrText xml:space="preserve"> PAGE   \* MERGEFORMAT </w:instrText>
    </w:r>
    <w:r>
      <w:fldChar w:fldCharType="separate"/>
    </w:r>
    <w:r>
      <w:rPr>
        <w:sz w:val="14"/>
      </w:rPr>
      <w:t>5</w:t>
    </w:r>
    <w:r>
      <w:rPr>
        <w:sz w:val="14"/>
      </w:rPr>
      <w:fldChar w:fldCharType="end"/>
    </w:r>
    <w:r>
      <w:rPr>
        <w:sz w:val="14"/>
      </w:rPr>
      <w:t xml:space="preserve"> </w:t>
    </w:r>
    <w:r>
      <w:rPr>
        <w:sz w:val="20"/>
      </w:rPr>
      <w:t xml:space="preserve">z </w:t>
    </w:r>
  </w:p>
  <w:p w14:paraId="4F69BB7D" w14:textId="77777777" w:rsidR="00FC0D5F" w:rsidRDefault="00000000">
    <w:pPr>
      <w:tabs>
        <w:tab w:val="center" w:pos="1051"/>
        <w:tab w:val="center" w:pos="4083"/>
        <w:tab w:val="center" w:pos="4736"/>
        <w:tab w:val="center" w:pos="5988"/>
        <w:tab w:val="center" w:pos="7145"/>
        <w:tab w:val="right" w:pos="10067"/>
      </w:tabs>
      <w:spacing w:after="1" w:line="259" w:lineRule="auto"/>
      <w:ind w:left="0" w:right="-19"/>
    </w:pPr>
    <w:r>
      <w:rPr>
        <w:sz w:val="22"/>
      </w:rPr>
      <w:tab/>
    </w:r>
    <w:r>
      <w:rPr>
        <w:sz w:val="14"/>
      </w:rPr>
      <w:t xml:space="preserve">pojišťovna </w:t>
    </w:r>
    <w:r>
      <w:rPr>
        <w:sz w:val="14"/>
      </w:rPr>
      <w:tab/>
      <w:t xml:space="preserve">IČO: </w:t>
    </w:r>
    <w:r>
      <w:rPr>
        <w:sz w:val="14"/>
      </w:rPr>
      <w:tab/>
      <w:t xml:space="preserve">956. </w:t>
    </w:r>
    <w:r>
      <w:rPr>
        <w:sz w:val="14"/>
      </w:rPr>
      <w:tab/>
      <w:t xml:space="preserve">je </w:t>
    </w:r>
    <w:r>
      <w:rPr>
        <w:sz w:val="14"/>
      </w:rPr>
      <w:tab/>
    </w:r>
    <w:r>
      <w:rPr>
        <w:sz w:val="12"/>
      </w:rPr>
      <w:t xml:space="preserve">obchodnim rejstříku </w:t>
    </w:r>
    <w:r>
      <w:rPr>
        <w:sz w:val="12"/>
      </w:rPr>
      <w:tab/>
    </w:r>
    <w:r>
      <w:rPr>
        <w:sz w:val="14"/>
      </w:rPr>
      <w:t>Praze, spis. zn.</w:t>
    </w:r>
  </w:p>
  <w:p w14:paraId="264A78A3" w14:textId="77777777" w:rsidR="00FC0D5F" w:rsidRDefault="00000000">
    <w:pPr>
      <w:tabs>
        <w:tab w:val="center" w:pos="2059"/>
        <w:tab w:val="center" w:pos="3906"/>
        <w:tab w:val="center" w:pos="4933"/>
        <w:tab w:val="center" w:pos="7241"/>
        <w:tab w:val="center" w:pos="7893"/>
      </w:tabs>
      <w:spacing w:after="0" w:line="259" w:lineRule="auto"/>
      <w:ind w:left="0"/>
    </w:pPr>
    <w:r>
      <w:rPr>
        <w:sz w:val="22"/>
      </w:rPr>
      <w:tab/>
    </w:r>
    <w:r>
      <w:t xml:space="preserve">v </w:t>
    </w:r>
    <w:r>
      <w:tab/>
    </w:r>
    <w:r>
      <w:rPr>
        <w:sz w:val="14"/>
      </w:rPr>
      <w:t xml:space="preserve">Skupin. </w:t>
    </w:r>
    <w:r>
      <w:rPr>
        <w:sz w:val="14"/>
      </w:rPr>
      <w:tab/>
    </w:r>
    <w:r>
      <w:t xml:space="preserve">IVASS, </w:t>
    </w:r>
    <w:r>
      <w:rPr>
        <w:sz w:val="14"/>
      </w:rPr>
      <w:t xml:space="preserve">pod </w:t>
    </w:r>
    <w:r>
      <w:rPr>
        <w:sz w:val="14"/>
      </w:rPr>
      <w:tab/>
    </w:r>
    <w:r>
      <w:t xml:space="preserve">O. BOX </w:t>
    </w:r>
    <w:r>
      <w:rPr>
        <w:sz w:val="14"/>
      </w:rPr>
      <w:t xml:space="preserve">205, </w:t>
    </w:r>
    <w:r>
      <w:rPr>
        <w:sz w:val="14"/>
      </w:rPr>
      <w:tab/>
      <w:t xml:space="preserve">05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8613" w14:textId="77777777" w:rsidR="00FC0D5F" w:rsidRDefault="00000000">
    <w:pPr>
      <w:tabs>
        <w:tab w:val="center" w:pos="1540"/>
        <w:tab w:val="center" w:pos="4688"/>
        <w:tab w:val="right" w:pos="10067"/>
      </w:tabs>
      <w:spacing w:after="160" w:line="259" w:lineRule="auto"/>
      <w:ind w:left="0"/>
    </w:pPr>
    <w:r>
      <w:rPr>
        <w:sz w:val="22"/>
      </w:rPr>
      <w:tab/>
    </w:r>
    <w:r>
      <w:rPr>
        <w:sz w:val="12"/>
      </w:rPr>
      <w:t>5183622953</w:t>
    </w:r>
    <w:r>
      <w:rPr>
        <w:sz w:val="12"/>
      </w:rPr>
      <w:tab/>
    </w:r>
    <w:r>
      <w:rPr>
        <w:sz w:val="14"/>
      </w:rPr>
      <w:t xml:space="preserve">stav dni: </w:t>
    </w:r>
    <w:r>
      <w:rPr>
        <w:sz w:val="14"/>
      </w:rPr>
      <w:tab/>
      <w:t xml:space="preserve">strana </w:t>
    </w:r>
    <w:r>
      <w:fldChar w:fldCharType="begin"/>
    </w:r>
    <w:r>
      <w:instrText xml:space="preserve"> PAGE   \* MERGEFORMAT </w:instrText>
    </w:r>
    <w:r>
      <w:fldChar w:fldCharType="separate"/>
    </w:r>
    <w:r>
      <w:t>4</w:t>
    </w:r>
    <w:r>
      <w:fldChar w:fldCharType="end"/>
    </w:r>
    <w:r>
      <w:t xml:space="preserve"> </w:t>
    </w:r>
    <w:r>
      <w:rPr>
        <w:sz w:val="22"/>
      </w:rPr>
      <w:t xml:space="preserve">z </w:t>
    </w:r>
  </w:p>
  <w:p w14:paraId="4E7F416C" w14:textId="77777777" w:rsidR="00FC0D5F" w:rsidRDefault="00000000">
    <w:pPr>
      <w:tabs>
        <w:tab w:val="center" w:pos="1454"/>
        <w:tab w:val="center" w:pos="4328"/>
        <w:tab w:val="center" w:pos="7106"/>
        <w:tab w:val="right" w:pos="10067"/>
      </w:tabs>
      <w:spacing w:after="0" w:line="259" w:lineRule="auto"/>
      <w:ind w:left="0" w:right="-77"/>
    </w:pPr>
    <w:r>
      <w:rPr>
        <w:sz w:val="14"/>
      </w:rPr>
      <w:t xml:space="preserve">Generali </w:t>
    </w:r>
    <w:r>
      <w:rPr>
        <w:sz w:val="14"/>
      </w:rPr>
      <w:tab/>
      <w:t xml:space="preserve">pojišťovna a.s., Spálená </w:t>
    </w:r>
    <w:r>
      <w:rPr>
        <w:sz w:val="14"/>
      </w:rPr>
      <w:tab/>
    </w:r>
    <w:r>
      <w:t xml:space="preserve">ICO: </w:t>
    </w:r>
    <w:r>
      <w:rPr>
        <w:sz w:val="14"/>
      </w:rPr>
      <w:t xml:space="preserve">452 </w:t>
    </w:r>
    <w:r>
      <w:rPr>
        <w:sz w:val="12"/>
      </w:rPr>
      <w:t xml:space="preserve">72 </w:t>
    </w:r>
    <w:r>
      <w:rPr>
        <w:sz w:val="12"/>
      </w:rPr>
      <w:tab/>
    </w:r>
    <w:r>
      <w:rPr>
        <w:sz w:val="14"/>
      </w:rPr>
      <w:t xml:space="preserve">je zapsaná </w:t>
    </w:r>
    <w:r>
      <w:t xml:space="preserve">v </w:t>
    </w:r>
    <w:r>
      <w:rPr>
        <w:sz w:val="12"/>
      </w:rPr>
      <w:t xml:space="preserve">Obchodním </w:t>
    </w:r>
    <w:r>
      <w:rPr>
        <w:sz w:val="14"/>
      </w:rPr>
      <w:t xml:space="preserve">rejstříku </w:t>
    </w:r>
    <w:r>
      <w:rPr>
        <w:sz w:val="12"/>
      </w:rPr>
      <w:t xml:space="preserve">vedeném </w:t>
    </w:r>
    <w:r>
      <w:rPr>
        <w:sz w:val="12"/>
      </w:rPr>
      <w:tab/>
    </w:r>
    <w:r>
      <w:rPr>
        <w:sz w:val="14"/>
      </w:rPr>
      <w:t>Praze, spis. zn.</w:t>
    </w:r>
  </w:p>
  <w:p w14:paraId="02FDA0C2" w14:textId="77777777" w:rsidR="00FC0D5F" w:rsidRDefault="00000000">
    <w:pPr>
      <w:tabs>
        <w:tab w:val="center" w:pos="254"/>
        <w:tab w:val="center" w:pos="1574"/>
        <w:tab w:val="center" w:pos="4525"/>
        <w:tab w:val="center" w:pos="6843"/>
      </w:tabs>
      <w:spacing w:after="0" w:line="259" w:lineRule="auto"/>
      <w:ind w:left="0"/>
    </w:pPr>
    <w:r>
      <w:rPr>
        <w:sz w:val="22"/>
      </w:rPr>
      <w:tab/>
    </w:r>
    <w:r>
      <w:rPr>
        <w:sz w:val="14"/>
      </w:rPr>
      <w:t xml:space="preserve">1454. </w:t>
    </w:r>
    <w:r>
      <w:rPr>
        <w:sz w:val="14"/>
      </w:rPr>
      <w:tab/>
      <w:t xml:space="preserve">Generali, zapsané </w:t>
    </w:r>
    <w:r>
      <w:rPr>
        <w:sz w:val="14"/>
      </w:rPr>
      <w:tab/>
    </w:r>
    <w:r>
      <w:rPr>
        <w:sz w:val="12"/>
      </w:rPr>
      <w:t xml:space="preserve">skupin, </w:t>
    </w:r>
    <w:r>
      <w:rPr>
        <w:sz w:val="14"/>
      </w:rPr>
      <w:t xml:space="preserve">vedeném {VASS, pod </w:t>
    </w:r>
    <w:r>
      <w:rPr>
        <w:sz w:val="14"/>
      </w:rPr>
      <w:tab/>
      <w:t xml:space="preserve">026. Kontaktní údaje: </w:t>
    </w:r>
    <w:r>
      <w:t xml:space="preserve">O. BOX </w:t>
    </w:r>
    <w:r>
      <w:rPr>
        <w:sz w:val="14"/>
      </w:rPr>
      <w:t xml:space="preserve">305, 659 05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9A8F" w14:textId="77777777" w:rsidR="00FC0D5F" w:rsidRDefault="00000000">
    <w:pPr>
      <w:spacing w:after="0" w:line="259" w:lineRule="auto"/>
      <w:ind w:left="1958"/>
      <w:jc w:val="center"/>
    </w:pPr>
    <w:r>
      <w:rPr>
        <w:sz w:val="14"/>
      </w:rPr>
      <w:t xml:space="preserve">je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464E" w14:textId="77777777" w:rsidR="00FC0D5F" w:rsidRDefault="00000000">
    <w:pPr>
      <w:spacing w:after="0" w:line="259" w:lineRule="auto"/>
      <w:ind w:left="1958"/>
      <w:jc w:val="center"/>
    </w:pPr>
    <w:r>
      <w:rPr>
        <w:sz w:val="14"/>
      </w:rPr>
      <w:t xml:space="preserve">je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99362" w14:textId="77777777" w:rsidR="00FC0D5F" w:rsidRDefault="00000000">
    <w:pPr>
      <w:spacing w:after="0" w:line="259" w:lineRule="auto"/>
      <w:ind w:left="1958"/>
      <w:jc w:val="center"/>
    </w:pPr>
    <w:r>
      <w:rPr>
        <w:sz w:val="14"/>
      </w:rPr>
      <w:t xml:space="preserve">je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0461" w14:textId="77777777" w:rsidR="00B57A21" w:rsidRDefault="00B57A21">
      <w:pPr>
        <w:spacing w:after="0" w:line="240" w:lineRule="auto"/>
      </w:pPr>
      <w:r>
        <w:separator/>
      </w:r>
    </w:p>
  </w:footnote>
  <w:footnote w:type="continuationSeparator" w:id="0">
    <w:p w14:paraId="657D345C" w14:textId="77777777" w:rsidR="00B57A21" w:rsidRDefault="00B5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36334"/>
    <w:multiLevelType w:val="hybridMultilevel"/>
    <w:tmpl w:val="38882638"/>
    <w:lvl w:ilvl="0" w:tplc="907C89C2">
      <w:start w:val="1"/>
      <w:numFmt w:val="lowerLetter"/>
      <w:lvlText w:val="%1)"/>
      <w:lvlJc w:val="left"/>
      <w:pPr>
        <w:ind w:left="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8DE6D78">
      <w:start w:val="1"/>
      <w:numFmt w:val="lowerLetter"/>
      <w:lvlText w:val="%2"/>
      <w:lvlJc w:val="left"/>
      <w:pPr>
        <w:ind w:left="1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EE9762">
      <w:start w:val="1"/>
      <w:numFmt w:val="lowerRoman"/>
      <w:lvlText w:val="%3"/>
      <w:lvlJc w:val="left"/>
      <w:pPr>
        <w:ind w:left="2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666878">
      <w:start w:val="1"/>
      <w:numFmt w:val="decimal"/>
      <w:lvlText w:val="%4"/>
      <w:lvlJc w:val="left"/>
      <w:pPr>
        <w:ind w:left="2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00242C">
      <w:start w:val="1"/>
      <w:numFmt w:val="lowerLetter"/>
      <w:lvlText w:val="%5"/>
      <w:lvlJc w:val="left"/>
      <w:pPr>
        <w:ind w:left="3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2B640">
      <w:start w:val="1"/>
      <w:numFmt w:val="lowerRoman"/>
      <w:lvlText w:val="%6"/>
      <w:lvlJc w:val="left"/>
      <w:pPr>
        <w:ind w:left="4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02273E">
      <w:start w:val="1"/>
      <w:numFmt w:val="decimal"/>
      <w:lvlText w:val="%7"/>
      <w:lvlJc w:val="left"/>
      <w:pPr>
        <w:ind w:left="4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C8446AE">
      <w:start w:val="1"/>
      <w:numFmt w:val="lowerLetter"/>
      <w:lvlText w:val="%8"/>
      <w:lvlJc w:val="left"/>
      <w:pPr>
        <w:ind w:left="5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FA9C28">
      <w:start w:val="1"/>
      <w:numFmt w:val="lowerRoman"/>
      <w:lvlText w:val="%9"/>
      <w:lvlJc w:val="left"/>
      <w:pPr>
        <w:ind w:left="6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DF116C9"/>
    <w:multiLevelType w:val="hybridMultilevel"/>
    <w:tmpl w:val="C178AD36"/>
    <w:lvl w:ilvl="0" w:tplc="69E01D40">
      <w:start w:val="1"/>
      <w:numFmt w:val="lowerLetter"/>
      <w:lvlText w:val="%1)"/>
      <w:lvlJc w:val="left"/>
      <w:pPr>
        <w:ind w:left="4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524161C">
      <w:start w:val="1"/>
      <w:numFmt w:val="lowerLetter"/>
      <w:lvlText w:val="%2"/>
      <w:lvlJc w:val="left"/>
      <w:pPr>
        <w:ind w:left="13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5C708C">
      <w:start w:val="1"/>
      <w:numFmt w:val="lowerRoman"/>
      <w:lvlText w:val="%3"/>
      <w:lvlJc w:val="left"/>
      <w:pPr>
        <w:ind w:left="2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9FE4034">
      <w:start w:val="1"/>
      <w:numFmt w:val="decimal"/>
      <w:lvlText w:val="%4"/>
      <w:lvlJc w:val="left"/>
      <w:pPr>
        <w:ind w:left="2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B2EAAC">
      <w:start w:val="1"/>
      <w:numFmt w:val="lowerLetter"/>
      <w:lvlText w:val="%5"/>
      <w:lvlJc w:val="left"/>
      <w:pPr>
        <w:ind w:left="3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6ED3FA">
      <w:start w:val="1"/>
      <w:numFmt w:val="lowerRoman"/>
      <w:lvlText w:val="%6"/>
      <w:lvlJc w:val="left"/>
      <w:pPr>
        <w:ind w:left="4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2E8B5E">
      <w:start w:val="1"/>
      <w:numFmt w:val="decimal"/>
      <w:lvlText w:val="%7"/>
      <w:lvlJc w:val="left"/>
      <w:pPr>
        <w:ind w:left="4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22DC7E">
      <w:start w:val="1"/>
      <w:numFmt w:val="lowerLetter"/>
      <w:lvlText w:val="%8"/>
      <w:lvlJc w:val="left"/>
      <w:pPr>
        <w:ind w:left="5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12E4F9C">
      <w:start w:val="1"/>
      <w:numFmt w:val="lowerRoman"/>
      <w:lvlText w:val="%9"/>
      <w:lvlJc w:val="left"/>
      <w:pPr>
        <w:ind w:left="6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0AB2D20"/>
    <w:multiLevelType w:val="hybridMultilevel"/>
    <w:tmpl w:val="B98A67EC"/>
    <w:lvl w:ilvl="0" w:tplc="4BE64538">
      <w:start w:val="2"/>
      <w:numFmt w:val="decimal"/>
      <w:lvlText w:val="%1."/>
      <w:lvlJc w:val="left"/>
      <w:pPr>
        <w:ind w:left="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EED994">
      <w:start w:val="1"/>
      <w:numFmt w:val="lowerLetter"/>
      <w:lvlText w:val="%2"/>
      <w:lvlJc w:val="left"/>
      <w:pPr>
        <w:ind w:left="11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A0D69A">
      <w:start w:val="1"/>
      <w:numFmt w:val="lowerRoman"/>
      <w:lvlText w:val="%3"/>
      <w:lvlJc w:val="left"/>
      <w:pPr>
        <w:ind w:left="18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0D4B052">
      <w:start w:val="1"/>
      <w:numFmt w:val="decimal"/>
      <w:lvlText w:val="%4"/>
      <w:lvlJc w:val="left"/>
      <w:pPr>
        <w:ind w:left="26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8565EB2">
      <w:start w:val="1"/>
      <w:numFmt w:val="lowerLetter"/>
      <w:lvlText w:val="%5"/>
      <w:lvlJc w:val="left"/>
      <w:pPr>
        <w:ind w:left="33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24E6B82">
      <w:start w:val="1"/>
      <w:numFmt w:val="lowerRoman"/>
      <w:lvlText w:val="%6"/>
      <w:lvlJc w:val="left"/>
      <w:pPr>
        <w:ind w:left="40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F62A040">
      <w:start w:val="1"/>
      <w:numFmt w:val="decimal"/>
      <w:lvlText w:val="%7"/>
      <w:lvlJc w:val="left"/>
      <w:pPr>
        <w:ind w:left="47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7E8034C">
      <w:start w:val="1"/>
      <w:numFmt w:val="lowerLetter"/>
      <w:lvlText w:val="%8"/>
      <w:lvlJc w:val="left"/>
      <w:pPr>
        <w:ind w:left="54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71ADFE4">
      <w:start w:val="1"/>
      <w:numFmt w:val="lowerRoman"/>
      <w:lvlText w:val="%9"/>
      <w:lvlJc w:val="left"/>
      <w:pPr>
        <w:ind w:left="6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8501E6"/>
    <w:multiLevelType w:val="hybridMultilevel"/>
    <w:tmpl w:val="E1528956"/>
    <w:lvl w:ilvl="0" w:tplc="47C8272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C0DE9E">
      <w:start w:val="1"/>
      <w:numFmt w:val="lowerLetter"/>
      <w:lvlRestart w:val="0"/>
      <w:lvlText w:val="%2)"/>
      <w:lvlJc w:val="left"/>
      <w:pPr>
        <w:ind w:left="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26D396">
      <w:start w:val="1"/>
      <w:numFmt w:val="lowerRoman"/>
      <w:lvlText w:val="%3"/>
      <w:lvlJc w:val="left"/>
      <w:pPr>
        <w:ind w:left="13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7B859D6">
      <w:start w:val="1"/>
      <w:numFmt w:val="decimal"/>
      <w:lvlText w:val="%4"/>
      <w:lvlJc w:val="left"/>
      <w:pPr>
        <w:ind w:left="21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86A0E2">
      <w:start w:val="1"/>
      <w:numFmt w:val="lowerLetter"/>
      <w:lvlText w:val="%5"/>
      <w:lvlJc w:val="left"/>
      <w:pPr>
        <w:ind w:left="28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6207EA">
      <w:start w:val="1"/>
      <w:numFmt w:val="lowerRoman"/>
      <w:lvlText w:val="%6"/>
      <w:lvlJc w:val="left"/>
      <w:pPr>
        <w:ind w:left="35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4EE9E6">
      <w:start w:val="1"/>
      <w:numFmt w:val="decimal"/>
      <w:lvlText w:val="%7"/>
      <w:lvlJc w:val="left"/>
      <w:pPr>
        <w:ind w:left="4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C4A94C">
      <w:start w:val="1"/>
      <w:numFmt w:val="lowerLetter"/>
      <w:lvlText w:val="%8"/>
      <w:lvlJc w:val="left"/>
      <w:pPr>
        <w:ind w:left="49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62B9FE">
      <w:start w:val="1"/>
      <w:numFmt w:val="lowerRoman"/>
      <w:lvlText w:val="%9"/>
      <w:lvlJc w:val="left"/>
      <w:pPr>
        <w:ind w:left="5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6D0661B"/>
    <w:multiLevelType w:val="hybridMultilevel"/>
    <w:tmpl w:val="DB2A92C8"/>
    <w:lvl w:ilvl="0" w:tplc="8F2273A4">
      <w:start w:val="1"/>
      <w:numFmt w:val="lowerLetter"/>
      <w:lvlText w:val="%1)"/>
      <w:lvlJc w:val="left"/>
      <w:pPr>
        <w:ind w:left="4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7543D76">
      <w:start w:val="1"/>
      <w:numFmt w:val="lowerLetter"/>
      <w:lvlText w:val="%2"/>
      <w:lvlJc w:val="left"/>
      <w:pPr>
        <w:ind w:left="1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127BDA">
      <w:start w:val="1"/>
      <w:numFmt w:val="lowerRoman"/>
      <w:lvlText w:val="%3"/>
      <w:lvlJc w:val="left"/>
      <w:pPr>
        <w:ind w:left="2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6C4ADB8">
      <w:start w:val="1"/>
      <w:numFmt w:val="decimal"/>
      <w:lvlText w:val="%4"/>
      <w:lvlJc w:val="left"/>
      <w:pPr>
        <w:ind w:left="2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E0651E">
      <w:start w:val="1"/>
      <w:numFmt w:val="lowerLetter"/>
      <w:lvlText w:val="%5"/>
      <w:lvlJc w:val="left"/>
      <w:pPr>
        <w:ind w:left="3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04144E">
      <w:start w:val="1"/>
      <w:numFmt w:val="lowerRoman"/>
      <w:lvlText w:val="%6"/>
      <w:lvlJc w:val="left"/>
      <w:pPr>
        <w:ind w:left="4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D9CE2F0">
      <w:start w:val="1"/>
      <w:numFmt w:val="decimal"/>
      <w:lvlText w:val="%7"/>
      <w:lvlJc w:val="left"/>
      <w:pPr>
        <w:ind w:left="4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384F42">
      <w:start w:val="1"/>
      <w:numFmt w:val="lowerLetter"/>
      <w:lvlText w:val="%8"/>
      <w:lvlJc w:val="left"/>
      <w:pPr>
        <w:ind w:left="5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5CD3CA">
      <w:start w:val="1"/>
      <w:numFmt w:val="lowerRoman"/>
      <w:lvlText w:val="%9"/>
      <w:lvlJc w:val="left"/>
      <w:pPr>
        <w:ind w:left="6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94239EF"/>
    <w:multiLevelType w:val="hybridMultilevel"/>
    <w:tmpl w:val="73C6F5E8"/>
    <w:lvl w:ilvl="0" w:tplc="583EB0A0">
      <w:start w:val="4"/>
      <w:numFmt w:val="decimal"/>
      <w:lvlText w:val="%1."/>
      <w:lvlJc w:val="left"/>
      <w:pPr>
        <w:ind w:left="2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D783820">
      <w:start w:val="1"/>
      <w:numFmt w:val="lowerLetter"/>
      <w:lvlText w:val="%2)"/>
      <w:lvlJc w:val="left"/>
      <w:pPr>
        <w:ind w:left="2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1AB21C">
      <w:start w:val="1"/>
      <w:numFmt w:val="lowerRoman"/>
      <w:lvlText w:val="%3"/>
      <w:lvlJc w:val="left"/>
      <w:pPr>
        <w:ind w:left="1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0720464">
      <w:start w:val="1"/>
      <w:numFmt w:val="decimal"/>
      <w:lvlText w:val="%4"/>
      <w:lvlJc w:val="left"/>
      <w:pPr>
        <w:ind w:left="2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96E64A">
      <w:start w:val="1"/>
      <w:numFmt w:val="lowerLetter"/>
      <w:lvlText w:val="%5"/>
      <w:lvlJc w:val="left"/>
      <w:pPr>
        <w:ind w:left="2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A49912">
      <w:start w:val="1"/>
      <w:numFmt w:val="lowerRoman"/>
      <w:lvlText w:val="%6"/>
      <w:lvlJc w:val="left"/>
      <w:pPr>
        <w:ind w:left="3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512D584">
      <w:start w:val="1"/>
      <w:numFmt w:val="decimal"/>
      <w:lvlText w:val="%7"/>
      <w:lvlJc w:val="left"/>
      <w:pPr>
        <w:ind w:left="4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39693DC">
      <w:start w:val="1"/>
      <w:numFmt w:val="lowerLetter"/>
      <w:lvlText w:val="%8"/>
      <w:lvlJc w:val="left"/>
      <w:pPr>
        <w:ind w:left="4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18CD20">
      <w:start w:val="1"/>
      <w:numFmt w:val="lowerRoman"/>
      <w:lvlText w:val="%9"/>
      <w:lvlJc w:val="left"/>
      <w:pPr>
        <w:ind w:left="5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0546390"/>
    <w:multiLevelType w:val="hybridMultilevel"/>
    <w:tmpl w:val="B0AC31CE"/>
    <w:lvl w:ilvl="0" w:tplc="00725D64">
      <w:start w:val="1"/>
      <w:numFmt w:val="lowerLetter"/>
      <w:lvlText w:val="%1"/>
      <w:lvlJc w:val="left"/>
      <w:pPr>
        <w:ind w:left="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3CFCD2">
      <w:start w:val="1"/>
      <w:numFmt w:val="lowerLetter"/>
      <w:lvlText w:val="%2"/>
      <w:lvlJc w:val="left"/>
      <w:pPr>
        <w:ind w:left="1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74187C">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4A0222">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80E32">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6C46BA">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B4FCF8">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EC7E0C">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D042F8">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F40ED7"/>
    <w:multiLevelType w:val="hybridMultilevel"/>
    <w:tmpl w:val="22B8309E"/>
    <w:lvl w:ilvl="0" w:tplc="65A4B15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8DEF23A">
      <w:start w:val="7"/>
      <w:numFmt w:val="lowerLetter"/>
      <w:lvlText w:val="%2)"/>
      <w:lvlJc w:val="left"/>
      <w:pPr>
        <w:ind w:left="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4C2290">
      <w:start w:val="1"/>
      <w:numFmt w:val="lowerRoman"/>
      <w:lvlText w:val="%3"/>
      <w:lvlJc w:val="left"/>
      <w:pPr>
        <w:ind w:left="1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A89B64">
      <w:start w:val="1"/>
      <w:numFmt w:val="decimal"/>
      <w:lvlText w:val="%4"/>
      <w:lvlJc w:val="left"/>
      <w:pPr>
        <w:ind w:left="2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B2D262">
      <w:start w:val="1"/>
      <w:numFmt w:val="lowerLetter"/>
      <w:lvlText w:val="%5"/>
      <w:lvlJc w:val="left"/>
      <w:pPr>
        <w:ind w:left="2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626888">
      <w:start w:val="1"/>
      <w:numFmt w:val="lowerRoman"/>
      <w:lvlText w:val="%6"/>
      <w:lvlJc w:val="left"/>
      <w:pPr>
        <w:ind w:left="3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D4F284">
      <w:start w:val="1"/>
      <w:numFmt w:val="decimal"/>
      <w:lvlText w:val="%7"/>
      <w:lvlJc w:val="left"/>
      <w:pPr>
        <w:ind w:left="4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59615D0">
      <w:start w:val="1"/>
      <w:numFmt w:val="lowerLetter"/>
      <w:lvlText w:val="%8"/>
      <w:lvlJc w:val="left"/>
      <w:pPr>
        <w:ind w:left="4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42677DA">
      <w:start w:val="1"/>
      <w:numFmt w:val="lowerRoman"/>
      <w:lvlText w:val="%9"/>
      <w:lvlJc w:val="left"/>
      <w:pPr>
        <w:ind w:left="5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2D71890"/>
    <w:multiLevelType w:val="hybridMultilevel"/>
    <w:tmpl w:val="E7FEA716"/>
    <w:lvl w:ilvl="0" w:tplc="9DF08340">
      <w:start w:val="1"/>
      <w:numFmt w:val="decimal"/>
      <w:lvlText w:val="%1."/>
      <w:lvlJc w:val="left"/>
      <w:pPr>
        <w:ind w:left="2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2C6587A">
      <w:start w:val="1"/>
      <w:numFmt w:val="lowerLetter"/>
      <w:lvlText w:val="%2"/>
      <w:lvlJc w:val="left"/>
      <w:pPr>
        <w:ind w:left="1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7AA7714">
      <w:start w:val="1"/>
      <w:numFmt w:val="lowerRoman"/>
      <w:lvlText w:val="%3"/>
      <w:lvlJc w:val="left"/>
      <w:pPr>
        <w:ind w:left="1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58A3288">
      <w:start w:val="1"/>
      <w:numFmt w:val="decimal"/>
      <w:lvlText w:val="%4"/>
      <w:lvlJc w:val="left"/>
      <w:pPr>
        <w:ind w:left="2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985E0A">
      <w:start w:val="1"/>
      <w:numFmt w:val="lowerLetter"/>
      <w:lvlText w:val="%5"/>
      <w:lvlJc w:val="left"/>
      <w:pPr>
        <w:ind w:left="3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24BBEE">
      <w:start w:val="1"/>
      <w:numFmt w:val="lowerRoman"/>
      <w:lvlText w:val="%6"/>
      <w:lvlJc w:val="left"/>
      <w:pPr>
        <w:ind w:left="4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360DB2">
      <w:start w:val="1"/>
      <w:numFmt w:val="decimal"/>
      <w:lvlText w:val="%7"/>
      <w:lvlJc w:val="left"/>
      <w:pPr>
        <w:ind w:left="4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588EE2">
      <w:start w:val="1"/>
      <w:numFmt w:val="lowerLetter"/>
      <w:lvlText w:val="%8"/>
      <w:lvlJc w:val="left"/>
      <w:pPr>
        <w:ind w:left="5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885E50">
      <w:start w:val="1"/>
      <w:numFmt w:val="lowerRoman"/>
      <w:lvlText w:val="%9"/>
      <w:lvlJc w:val="left"/>
      <w:pPr>
        <w:ind w:left="6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8A0B68"/>
    <w:multiLevelType w:val="hybridMultilevel"/>
    <w:tmpl w:val="A74A2C68"/>
    <w:lvl w:ilvl="0" w:tplc="154099FC">
      <w:start w:val="2"/>
      <w:numFmt w:val="decimal"/>
      <w:lvlText w:val="%1."/>
      <w:lvlJc w:val="left"/>
      <w:pPr>
        <w:ind w:left="32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2EE9F6">
      <w:start w:val="1"/>
      <w:numFmt w:val="lowerLetter"/>
      <w:lvlText w:val="%2"/>
      <w:lvlJc w:val="left"/>
      <w:pPr>
        <w:ind w:left="11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2CECE32">
      <w:start w:val="1"/>
      <w:numFmt w:val="lowerRoman"/>
      <w:lvlText w:val="%3"/>
      <w:lvlJc w:val="left"/>
      <w:pPr>
        <w:ind w:left="18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3106612">
      <w:start w:val="1"/>
      <w:numFmt w:val="decimal"/>
      <w:lvlText w:val="%4"/>
      <w:lvlJc w:val="left"/>
      <w:pPr>
        <w:ind w:left="26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2F43D3A">
      <w:start w:val="1"/>
      <w:numFmt w:val="lowerLetter"/>
      <w:lvlText w:val="%5"/>
      <w:lvlJc w:val="left"/>
      <w:pPr>
        <w:ind w:left="33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358FC98">
      <w:start w:val="1"/>
      <w:numFmt w:val="lowerRoman"/>
      <w:lvlText w:val="%6"/>
      <w:lvlJc w:val="left"/>
      <w:pPr>
        <w:ind w:left="404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EA1030">
      <w:start w:val="1"/>
      <w:numFmt w:val="decimal"/>
      <w:lvlText w:val="%7"/>
      <w:lvlJc w:val="left"/>
      <w:pPr>
        <w:ind w:left="47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A0CEC80">
      <w:start w:val="1"/>
      <w:numFmt w:val="lowerLetter"/>
      <w:lvlText w:val="%8"/>
      <w:lvlJc w:val="left"/>
      <w:pPr>
        <w:ind w:left="54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41EE838">
      <w:start w:val="1"/>
      <w:numFmt w:val="lowerRoman"/>
      <w:lvlText w:val="%9"/>
      <w:lvlJc w:val="left"/>
      <w:pPr>
        <w:ind w:left="620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AEA407F"/>
    <w:multiLevelType w:val="hybridMultilevel"/>
    <w:tmpl w:val="13CE06E8"/>
    <w:lvl w:ilvl="0" w:tplc="50C61AD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40132C">
      <w:start w:val="1"/>
      <w:numFmt w:val="lowerLetter"/>
      <w:lvlText w:val="%2)"/>
      <w:lvlJc w:val="left"/>
      <w:pPr>
        <w:ind w:left="2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7083CE">
      <w:start w:val="1"/>
      <w:numFmt w:val="lowerRoman"/>
      <w:lvlText w:val="%3"/>
      <w:lvlJc w:val="left"/>
      <w:pPr>
        <w:ind w:left="1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60BAFE">
      <w:start w:val="1"/>
      <w:numFmt w:val="decimal"/>
      <w:lvlText w:val="%4"/>
      <w:lvlJc w:val="left"/>
      <w:pPr>
        <w:ind w:left="2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68E098">
      <w:start w:val="1"/>
      <w:numFmt w:val="lowerLetter"/>
      <w:lvlText w:val="%5"/>
      <w:lvlJc w:val="left"/>
      <w:pPr>
        <w:ind w:left="2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A8F316">
      <w:start w:val="1"/>
      <w:numFmt w:val="lowerRoman"/>
      <w:lvlText w:val="%6"/>
      <w:lvlJc w:val="left"/>
      <w:pPr>
        <w:ind w:left="3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72DA9E">
      <w:start w:val="1"/>
      <w:numFmt w:val="decimal"/>
      <w:lvlText w:val="%7"/>
      <w:lvlJc w:val="left"/>
      <w:pPr>
        <w:ind w:left="4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DD4526E">
      <w:start w:val="1"/>
      <w:numFmt w:val="lowerLetter"/>
      <w:lvlText w:val="%8"/>
      <w:lvlJc w:val="left"/>
      <w:pPr>
        <w:ind w:left="4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0C5508">
      <w:start w:val="1"/>
      <w:numFmt w:val="lowerRoman"/>
      <w:lvlText w:val="%9"/>
      <w:lvlJc w:val="left"/>
      <w:pPr>
        <w:ind w:left="5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E4B59CD"/>
    <w:multiLevelType w:val="hybridMultilevel"/>
    <w:tmpl w:val="B35EB568"/>
    <w:lvl w:ilvl="0" w:tplc="ED0EC1E2">
      <w:start w:val="4"/>
      <w:numFmt w:val="decimal"/>
      <w:lvlText w:val="%1."/>
      <w:lvlJc w:val="left"/>
      <w:pPr>
        <w:ind w:left="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1DA31E8">
      <w:start w:val="1"/>
      <w:numFmt w:val="lowerLetter"/>
      <w:lvlText w:val="%2)"/>
      <w:lvlJc w:val="left"/>
      <w:pPr>
        <w:ind w:left="2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40078C">
      <w:start w:val="1"/>
      <w:numFmt w:val="lowerRoman"/>
      <w:lvlText w:val="%3"/>
      <w:lvlJc w:val="left"/>
      <w:pPr>
        <w:ind w:left="13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6501064">
      <w:start w:val="1"/>
      <w:numFmt w:val="decimal"/>
      <w:lvlText w:val="%4"/>
      <w:lvlJc w:val="left"/>
      <w:pPr>
        <w:ind w:left="2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E41496">
      <w:start w:val="1"/>
      <w:numFmt w:val="lowerLetter"/>
      <w:lvlText w:val="%5"/>
      <w:lvlJc w:val="left"/>
      <w:pPr>
        <w:ind w:left="28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825CAA">
      <w:start w:val="1"/>
      <w:numFmt w:val="lowerRoman"/>
      <w:lvlText w:val="%6"/>
      <w:lvlJc w:val="left"/>
      <w:pPr>
        <w:ind w:left="35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6AE6F2">
      <w:start w:val="1"/>
      <w:numFmt w:val="decimal"/>
      <w:lvlText w:val="%7"/>
      <w:lvlJc w:val="left"/>
      <w:pPr>
        <w:ind w:left="42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E09CFE">
      <w:start w:val="1"/>
      <w:numFmt w:val="lowerLetter"/>
      <w:lvlText w:val="%8"/>
      <w:lvlJc w:val="left"/>
      <w:pPr>
        <w:ind w:left="49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56A21C">
      <w:start w:val="1"/>
      <w:numFmt w:val="lowerRoman"/>
      <w:lvlText w:val="%9"/>
      <w:lvlJc w:val="left"/>
      <w:pPr>
        <w:ind w:left="5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896742955">
    <w:abstractNumId w:val="6"/>
  </w:num>
  <w:num w:numId="2" w16cid:durableId="1729109071">
    <w:abstractNumId w:val="9"/>
  </w:num>
  <w:num w:numId="3" w16cid:durableId="1617640046">
    <w:abstractNumId w:val="8"/>
  </w:num>
  <w:num w:numId="4" w16cid:durableId="1456411363">
    <w:abstractNumId w:val="2"/>
  </w:num>
  <w:num w:numId="5" w16cid:durableId="1540898266">
    <w:abstractNumId w:val="11"/>
  </w:num>
  <w:num w:numId="6" w16cid:durableId="730693297">
    <w:abstractNumId w:val="10"/>
  </w:num>
  <w:num w:numId="7" w16cid:durableId="1050421030">
    <w:abstractNumId w:val="7"/>
  </w:num>
  <w:num w:numId="8" w16cid:durableId="1148669982">
    <w:abstractNumId w:val="5"/>
  </w:num>
  <w:num w:numId="9" w16cid:durableId="663974559">
    <w:abstractNumId w:val="3"/>
  </w:num>
  <w:num w:numId="10" w16cid:durableId="872421218">
    <w:abstractNumId w:val="0"/>
  </w:num>
  <w:num w:numId="11" w16cid:durableId="10690947">
    <w:abstractNumId w:val="1"/>
  </w:num>
  <w:num w:numId="12" w16cid:durableId="244001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5F"/>
    <w:rsid w:val="001169AA"/>
    <w:rsid w:val="00615C04"/>
    <w:rsid w:val="00A47F99"/>
    <w:rsid w:val="00B57A21"/>
    <w:rsid w:val="00F0737F"/>
    <w:rsid w:val="00FC0D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38A5"/>
  <w15:docId w15:val="{15CEAC99-96EF-4314-AB80-9F4B277A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 w:line="265" w:lineRule="auto"/>
      <w:ind w:left="106"/>
    </w:pPr>
    <w:rPr>
      <w:rFonts w:ascii="Calibri" w:eastAsia="Calibri" w:hAnsi="Calibri" w:cs="Calibri"/>
      <w:color w:val="000000"/>
      <w:sz w:val="16"/>
    </w:rPr>
  </w:style>
  <w:style w:type="paragraph" w:styleId="Nadpis1">
    <w:name w:val="heading 1"/>
    <w:next w:val="Normln"/>
    <w:link w:val="Nadpis1Char"/>
    <w:uiPriority w:val="9"/>
    <w:qFormat/>
    <w:pPr>
      <w:keepNext/>
      <w:keepLines/>
      <w:spacing w:after="0"/>
      <w:ind w:left="19"/>
      <w:outlineLvl w:val="0"/>
    </w:pPr>
    <w:rPr>
      <w:rFonts w:ascii="Calibri" w:eastAsia="Calibri" w:hAnsi="Calibri" w:cs="Calibri"/>
      <w:color w:val="000000"/>
      <w:sz w:val="36"/>
    </w:rPr>
  </w:style>
  <w:style w:type="paragraph" w:styleId="Nadpis2">
    <w:name w:val="heading 2"/>
    <w:next w:val="Normln"/>
    <w:link w:val="Nadpis2Char"/>
    <w:uiPriority w:val="9"/>
    <w:unhideWhenUsed/>
    <w:qFormat/>
    <w:pPr>
      <w:keepNext/>
      <w:keepLines/>
      <w:spacing w:before="182" w:after="3"/>
      <w:ind w:left="116" w:hanging="10"/>
      <w:outlineLvl w:val="1"/>
    </w:pPr>
    <w:rPr>
      <w:rFonts w:ascii="Calibri" w:eastAsia="Calibri" w:hAnsi="Calibri" w:cs="Calibri"/>
      <w:color w:val="000000"/>
    </w:rPr>
  </w:style>
  <w:style w:type="paragraph" w:styleId="Nadpis3">
    <w:name w:val="heading 3"/>
    <w:next w:val="Normln"/>
    <w:link w:val="Nadpis3Char"/>
    <w:uiPriority w:val="9"/>
    <w:unhideWhenUsed/>
    <w:qFormat/>
    <w:pPr>
      <w:keepNext/>
      <w:keepLines/>
      <w:spacing w:after="74"/>
      <w:ind w:right="365"/>
      <w:jc w:val="right"/>
      <w:outlineLvl w:val="2"/>
    </w:pPr>
    <w:rPr>
      <w:rFonts w:ascii="Calibri" w:eastAsia="Calibri" w:hAnsi="Calibri" w:cs="Calibri"/>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0"/>
    </w:rPr>
  </w:style>
  <w:style w:type="character" w:customStyle="1" w:styleId="Nadpis2Char">
    <w:name w:val="Nadpis 2 Char"/>
    <w:link w:val="Nadpis2"/>
    <w:rPr>
      <w:rFonts w:ascii="Calibri" w:eastAsia="Calibri" w:hAnsi="Calibri" w:cs="Calibri"/>
      <w:color w:val="000000"/>
      <w:sz w:val="22"/>
    </w:rPr>
  </w:style>
  <w:style w:type="character" w:customStyle="1" w:styleId="Nadpis1Char">
    <w:name w:val="Nadpis 1 Char"/>
    <w:link w:val="Nadpis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26" Type="http://schemas.openxmlformats.org/officeDocument/2006/relationships/image" Target="media/image16.jpg"/><Relationship Id="rId39" Type="http://schemas.openxmlformats.org/officeDocument/2006/relationships/image" Target="media/image20.jpg"/><Relationship Id="rId34" Type="http://schemas.openxmlformats.org/officeDocument/2006/relationships/image" Target="media/image17.jpg"/><Relationship Id="rId42" Type="http://schemas.openxmlformats.org/officeDocument/2006/relationships/image" Target="media/image23.jpg"/><Relationship Id="rId47" Type="http://schemas.openxmlformats.org/officeDocument/2006/relationships/image" Target="media/image28.jpg"/><Relationship Id="rId50" Type="http://schemas.openxmlformats.org/officeDocument/2006/relationships/image" Target="media/image30.jpg"/><Relationship Id="rId55" Type="http://schemas.openxmlformats.org/officeDocument/2006/relationships/image" Target="media/image35.jpg"/><Relationship Id="rId63" Type="http://schemas.openxmlformats.org/officeDocument/2006/relationships/footer" Target="footer4.xml"/><Relationship Id="rId68" Type="http://schemas.openxmlformats.org/officeDocument/2006/relationships/image" Target="media/image42.jpg"/><Relationship Id="rId76" Type="http://schemas.openxmlformats.org/officeDocument/2006/relationships/image" Target="media/image49.jpg"/><Relationship Id="rId84" Type="http://schemas.openxmlformats.org/officeDocument/2006/relationships/footer" Target="footer8.xml"/><Relationship Id="rId89" Type="http://schemas.openxmlformats.org/officeDocument/2006/relationships/footer" Target="footer12.xml"/><Relationship Id="rId97" Type="http://schemas.openxmlformats.org/officeDocument/2006/relationships/footer" Target="footer13.xml"/><Relationship Id="rId104"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image" Target="media/image45.jpg"/><Relationship Id="rId92" Type="http://schemas.openxmlformats.org/officeDocument/2006/relationships/image" Target="media/image58.jpg"/><Relationship Id="rId2" Type="http://schemas.openxmlformats.org/officeDocument/2006/relationships/styles" Target="styles.xml"/><Relationship Id="rId29" Type="http://schemas.openxmlformats.org/officeDocument/2006/relationships/image" Target="media/image11.jpg"/><Relationship Id="rId11" Type="http://schemas.openxmlformats.org/officeDocument/2006/relationships/image" Target="media/image5.jpg"/><Relationship Id="rId32" Type="http://schemas.openxmlformats.org/officeDocument/2006/relationships/image" Target="media/image14.jpg"/><Relationship Id="rId37" Type="http://schemas.openxmlformats.org/officeDocument/2006/relationships/footer" Target="footer2.xml"/><Relationship Id="rId40" Type="http://schemas.openxmlformats.org/officeDocument/2006/relationships/image" Target="media/image21.jpg"/><Relationship Id="rId45" Type="http://schemas.openxmlformats.org/officeDocument/2006/relationships/image" Target="media/image26.jpg"/><Relationship Id="rId53" Type="http://schemas.openxmlformats.org/officeDocument/2006/relationships/image" Target="media/image33.jpg"/><Relationship Id="rId58" Type="http://schemas.openxmlformats.org/officeDocument/2006/relationships/image" Target="media/image190.jpg"/><Relationship Id="rId66" Type="http://schemas.openxmlformats.org/officeDocument/2006/relationships/image" Target="media/image41.jpg"/><Relationship Id="rId74" Type="http://schemas.openxmlformats.org/officeDocument/2006/relationships/image" Target="media/image47.jpg"/><Relationship Id="rId79" Type="http://schemas.openxmlformats.org/officeDocument/2006/relationships/image" Target="media/image52.jpg"/><Relationship Id="rId87" Type="http://schemas.openxmlformats.org/officeDocument/2006/relationships/footer" Target="footer10.xml"/><Relationship Id="rId102" Type="http://schemas.openxmlformats.org/officeDocument/2006/relationships/footer" Target="footer17.xml"/><Relationship Id="rId5" Type="http://schemas.openxmlformats.org/officeDocument/2006/relationships/footnotes" Target="footnotes.xml"/><Relationship Id="rId61" Type="http://schemas.openxmlformats.org/officeDocument/2006/relationships/image" Target="media/image39.jpg"/><Relationship Id="rId82" Type="http://schemas.openxmlformats.org/officeDocument/2006/relationships/image" Target="media/image55.jpg"/><Relationship Id="rId90" Type="http://schemas.openxmlformats.org/officeDocument/2006/relationships/image" Target="media/image57.jpg"/><Relationship Id="rId95" Type="http://schemas.openxmlformats.org/officeDocument/2006/relationships/image" Target="media/image61.jpg"/><Relationship Id="rId14" Type="http://schemas.openxmlformats.org/officeDocument/2006/relationships/image" Target="media/image8.jpg"/><Relationship Id="rId27" Type="http://schemas.openxmlformats.org/officeDocument/2006/relationships/image" Target="media/image18.jpg"/><Relationship Id="rId30" Type="http://schemas.openxmlformats.org/officeDocument/2006/relationships/image" Target="media/image12.jpg"/><Relationship Id="rId35" Type="http://schemas.openxmlformats.org/officeDocument/2006/relationships/image" Target="media/image19.jpg"/><Relationship Id="rId43" Type="http://schemas.openxmlformats.org/officeDocument/2006/relationships/image" Target="media/image24.jpg"/><Relationship Id="rId48" Type="http://schemas.openxmlformats.org/officeDocument/2006/relationships/image" Target="media/image29.jpg"/><Relationship Id="rId56" Type="http://schemas.openxmlformats.org/officeDocument/2006/relationships/image" Target="media/image36.jpg"/><Relationship Id="rId64" Type="http://schemas.openxmlformats.org/officeDocument/2006/relationships/footer" Target="footer5.xml"/><Relationship Id="rId69" Type="http://schemas.openxmlformats.org/officeDocument/2006/relationships/image" Target="media/image43.jpg"/><Relationship Id="rId77" Type="http://schemas.openxmlformats.org/officeDocument/2006/relationships/image" Target="media/image50.jpg"/><Relationship Id="rId100" Type="http://schemas.openxmlformats.org/officeDocument/2006/relationships/image" Target="media/image63.jpg"/><Relationship Id="rId105"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image" Target="media/image31.jpg"/><Relationship Id="rId72" Type="http://schemas.openxmlformats.org/officeDocument/2006/relationships/image" Target="media/image46.jpg"/><Relationship Id="rId80" Type="http://schemas.openxmlformats.org/officeDocument/2006/relationships/image" Target="media/image53.jpg"/><Relationship Id="rId85" Type="http://schemas.openxmlformats.org/officeDocument/2006/relationships/footer" Target="footer9.xml"/><Relationship Id="rId93" Type="http://schemas.openxmlformats.org/officeDocument/2006/relationships/image" Target="media/image59.jpg"/><Relationship Id="rId98"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image" Target="media/image6.jpg"/><Relationship Id="rId33" Type="http://schemas.openxmlformats.org/officeDocument/2006/relationships/image" Target="media/image15.jpg"/><Relationship Id="rId38" Type="http://schemas.openxmlformats.org/officeDocument/2006/relationships/footer" Target="footer3.xml"/><Relationship Id="rId46" Type="http://schemas.openxmlformats.org/officeDocument/2006/relationships/image" Target="media/image27.jpg"/><Relationship Id="rId59" Type="http://schemas.openxmlformats.org/officeDocument/2006/relationships/image" Target="media/image38.jpg"/><Relationship Id="rId67" Type="http://schemas.openxmlformats.org/officeDocument/2006/relationships/image" Target="media/image140.jpg"/><Relationship Id="rId103" Type="http://schemas.openxmlformats.org/officeDocument/2006/relationships/footer" Target="footer18.xml"/><Relationship Id="rId41" Type="http://schemas.openxmlformats.org/officeDocument/2006/relationships/image" Target="media/image22.jpg"/><Relationship Id="rId54" Type="http://schemas.openxmlformats.org/officeDocument/2006/relationships/image" Target="media/image34.jpg"/><Relationship Id="rId62" Type="http://schemas.openxmlformats.org/officeDocument/2006/relationships/image" Target="media/image40.jpg"/><Relationship Id="rId70" Type="http://schemas.openxmlformats.org/officeDocument/2006/relationships/image" Target="media/image44.jpg"/><Relationship Id="rId75" Type="http://schemas.openxmlformats.org/officeDocument/2006/relationships/image" Target="media/image48.jpg"/><Relationship Id="rId83" Type="http://schemas.openxmlformats.org/officeDocument/2006/relationships/footer" Target="footer7.xml"/><Relationship Id="rId88" Type="http://schemas.openxmlformats.org/officeDocument/2006/relationships/footer" Target="footer11.xml"/><Relationship Id="rId91" Type="http://schemas.openxmlformats.org/officeDocument/2006/relationships/image" Target="media/image183.jpg"/><Relationship Id="rId96" Type="http://schemas.openxmlformats.org/officeDocument/2006/relationships/image" Target="media/image62.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8" Type="http://schemas.openxmlformats.org/officeDocument/2006/relationships/image" Target="media/image10.jpg"/><Relationship Id="rId36" Type="http://schemas.openxmlformats.org/officeDocument/2006/relationships/footer" Target="footer1.xml"/><Relationship Id="rId49" Type="http://schemas.openxmlformats.org/officeDocument/2006/relationships/image" Target="media/image68.jpg"/><Relationship Id="rId57" Type="http://schemas.openxmlformats.org/officeDocument/2006/relationships/image" Target="media/image37.jpg"/><Relationship Id="rId10" Type="http://schemas.openxmlformats.org/officeDocument/2006/relationships/image" Target="media/image4.jpg"/><Relationship Id="rId31" Type="http://schemas.openxmlformats.org/officeDocument/2006/relationships/image" Target="media/image13.jpg"/><Relationship Id="rId44" Type="http://schemas.openxmlformats.org/officeDocument/2006/relationships/image" Target="media/image25.jpg"/><Relationship Id="rId52" Type="http://schemas.openxmlformats.org/officeDocument/2006/relationships/image" Target="media/image32.jpg"/><Relationship Id="rId60" Type="http://schemas.openxmlformats.org/officeDocument/2006/relationships/image" Target="media/image78.jpg"/><Relationship Id="rId65" Type="http://schemas.openxmlformats.org/officeDocument/2006/relationships/footer" Target="footer6.xml"/><Relationship Id="rId73" Type="http://schemas.openxmlformats.org/officeDocument/2006/relationships/image" Target="media/image121.jpg"/><Relationship Id="rId78" Type="http://schemas.openxmlformats.org/officeDocument/2006/relationships/image" Target="media/image51.jpg"/><Relationship Id="rId81" Type="http://schemas.openxmlformats.org/officeDocument/2006/relationships/image" Target="media/image54.jpg"/><Relationship Id="rId86" Type="http://schemas.openxmlformats.org/officeDocument/2006/relationships/image" Target="media/image56.jpg"/><Relationship Id="rId94" Type="http://schemas.openxmlformats.org/officeDocument/2006/relationships/image" Target="media/image60.jpg"/><Relationship Id="rId99" Type="http://schemas.openxmlformats.org/officeDocument/2006/relationships/footer" Target="footer15.xml"/><Relationship Id="rId10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5773</Words>
  <Characters>34064</Characters>
  <Application>Microsoft Office Word</Application>
  <DocSecurity>0</DocSecurity>
  <Lines>283</Lines>
  <Paragraphs>79</Paragraphs>
  <ScaleCrop>false</ScaleCrop>
  <Company/>
  <LinksUpToDate>false</LinksUpToDate>
  <CharactersWithSpaces>39758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Hana Švandova</dc:creator>
  <cp:keywords/>
  <cp:lastModifiedBy>Hana Švandova</cp:lastModifiedBy>
  <cp:revision>3</cp:revision>
  <dcterms:created xsi:type="dcterms:W3CDTF">2024-07-04T14:03:00Z</dcterms:created>
  <dcterms:modified xsi:type="dcterms:W3CDTF">2024-07-04T14:04:00Z</dcterms:modified>
</cp:coreProperties>
</file>