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BA3C" w14:textId="25BE8835" w:rsidR="001B1736" w:rsidRPr="00DF1487" w:rsidRDefault="001B1736" w:rsidP="001B173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1487">
        <w:rPr>
          <w:rFonts w:asciiTheme="minorHAnsi" w:hAnsiTheme="minorHAnsi" w:cstheme="minorHAnsi"/>
          <w:b/>
          <w:bCs/>
          <w:sz w:val="28"/>
          <w:szCs w:val="28"/>
        </w:rPr>
        <w:t>Dodatek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č. </w:t>
      </w:r>
      <w:r w:rsidR="00293A89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02DE7567" w14:textId="32835DC6" w:rsidR="001B1736" w:rsidRPr="00DF1487" w:rsidRDefault="001B1736" w:rsidP="001B1736">
      <w:pPr>
        <w:jc w:val="center"/>
        <w:rPr>
          <w:rFonts w:asciiTheme="minorHAnsi" w:hAnsiTheme="minorHAnsi" w:cstheme="minorHAnsi"/>
        </w:rPr>
      </w:pPr>
      <w:r w:rsidRPr="00DF1487">
        <w:rPr>
          <w:rFonts w:asciiTheme="minorHAnsi" w:hAnsiTheme="minorHAnsi" w:cstheme="minorHAnsi"/>
        </w:rPr>
        <w:t xml:space="preserve">ke smlouvě </w:t>
      </w:r>
      <w:r>
        <w:rPr>
          <w:rFonts w:asciiTheme="minorHAnsi" w:hAnsiTheme="minorHAnsi" w:cstheme="minorHAnsi"/>
        </w:rPr>
        <w:t>č. SD/2022/0223 (dále jen „smlouva“)</w:t>
      </w:r>
      <w:r>
        <w:rPr>
          <w:rFonts w:asciiTheme="minorHAnsi" w:hAnsiTheme="minorHAnsi" w:cstheme="minorHAnsi"/>
        </w:rPr>
        <w:br/>
      </w:r>
      <w:r w:rsidR="003E76F3">
        <w:rPr>
          <w:rFonts w:asciiTheme="minorHAnsi" w:hAnsiTheme="minorHAnsi" w:cstheme="minorHAnsi"/>
        </w:rPr>
        <w:t xml:space="preserve">ze </w:t>
      </w:r>
      <w:r w:rsidR="003E76F3">
        <w:rPr>
          <w:rStyle w:val="docdata"/>
          <w:rFonts w:cs="Calibri"/>
          <w:color w:val="000000"/>
        </w:rPr>
        <w:t xml:space="preserve">dne </w:t>
      </w:r>
      <w:r w:rsidR="00EB1B58">
        <w:rPr>
          <w:rStyle w:val="docdata"/>
          <w:rFonts w:cs="Calibri"/>
          <w:color w:val="000000"/>
        </w:rPr>
        <w:t>10</w:t>
      </w:r>
      <w:r w:rsidR="003E76F3">
        <w:rPr>
          <w:rFonts w:cs="Calibri"/>
          <w:color w:val="000000"/>
        </w:rPr>
        <w:t>.</w:t>
      </w:r>
      <w:r w:rsidR="00EB1B58">
        <w:rPr>
          <w:rFonts w:cs="Calibri"/>
          <w:color w:val="000000"/>
        </w:rPr>
        <w:t>06</w:t>
      </w:r>
      <w:r w:rsidR="003E76F3">
        <w:rPr>
          <w:rFonts w:cs="Calibri"/>
          <w:color w:val="000000"/>
        </w:rPr>
        <w:t>.202</w:t>
      </w:r>
      <w:r w:rsidR="00EB1B58">
        <w:rPr>
          <w:rFonts w:cs="Calibri"/>
          <w:color w:val="000000"/>
        </w:rPr>
        <w:t>4</w:t>
      </w:r>
    </w:p>
    <w:p w14:paraId="2B4AAF96" w14:textId="77777777" w:rsidR="001B1736" w:rsidRPr="00DF1487" w:rsidRDefault="001B1736" w:rsidP="001B1736">
      <w:pPr>
        <w:jc w:val="center"/>
        <w:rPr>
          <w:rFonts w:asciiTheme="minorHAnsi" w:hAnsiTheme="minorHAnsi" w:cstheme="minorHAnsi"/>
        </w:rPr>
      </w:pPr>
    </w:p>
    <w:p w14:paraId="565FAF00" w14:textId="1022DF0C" w:rsidR="001B1736" w:rsidRPr="001B1736" w:rsidRDefault="00FD469E" w:rsidP="001B1736">
      <w:pPr>
        <w:rPr>
          <w:rFonts w:asciiTheme="minorHAnsi" w:hAnsiTheme="minorHAnsi" w:cstheme="minorHAnsi"/>
          <w:b/>
          <w:bCs/>
        </w:rPr>
      </w:pPr>
      <w:r w:rsidRPr="00FD469E">
        <w:rPr>
          <w:rFonts w:asciiTheme="minorHAnsi" w:hAnsiTheme="minorHAnsi" w:cstheme="minorHAnsi"/>
          <w:b/>
          <w:bCs/>
        </w:rPr>
        <w:t>Nabyvatel</w:t>
      </w:r>
      <w:r w:rsidR="001B1736" w:rsidRPr="00DF1487">
        <w:rPr>
          <w:rFonts w:asciiTheme="minorHAnsi" w:hAnsiTheme="minorHAnsi" w:cstheme="minorHAnsi"/>
          <w:b/>
          <w:bCs/>
        </w:rPr>
        <w:t>:</w:t>
      </w:r>
    </w:p>
    <w:p w14:paraId="2FC979A7" w14:textId="2687DA89" w:rsidR="001B1736" w:rsidRDefault="001B1736" w:rsidP="001B1736">
      <w:pPr>
        <w:pStyle w:val="Body"/>
        <w:rPr>
          <w:rFonts w:asciiTheme="minorHAnsi" w:eastAsia="Arial" w:hAnsiTheme="minorHAnsi" w:cstheme="minorHAnsi"/>
          <w:b/>
          <w:bCs/>
          <w:lang w:val="cs-CZ"/>
        </w:rPr>
      </w:pPr>
      <w:r>
        <w:rPr>
          <w:rFonts w:asciiTheme="minorHAnsi" w:eastAsia="Arial" w:hAnsiTheme="minorHAnsi" w:cstheme="minorHAnsi"/>
          <w:b/>
          <w:bCs/>
          <w:lang w:val="cs-CZ"/>
        </w:rPr>
        <w:t>Statutární město Jablonec nad Nisou</w:t>
      </w:r>
    </w:p>
    <w:p w14:paraId="5F4CCFA9" w14:textId="2C6DC1C7" w:rsidR="001B1736" w:rsidRDefault="001B1736" w:rsidP="001B1736">
      <w:pPr>
        <w:pStyle w:val="Body"/>
        <w:rPr>
          <w:rFonts w:asciiTheme="minorHAnsi" w:eastAsia="Arial" w:hAnsiTheme="minorHAnsi" w:cstheme="minorHAnsi"/>
          <w:lang w:val="cs-CZ"/>
        </w:rPr>
      </w:pPr>
      <w:r>
        <w:rPr>
          <w:rFonts w:asciiTheme="minorHAnsi" w:eastAsia="Arial" w:hAnsiTheme="minorHAnsi" w:cstheme="minorHAnsi"/>
          <w:lang w:val="cs-CZ"/>
        </w:rPr>
        <w:t>Mírové náměstí 3100/19</w:t>
      </w:r>
    </w:p>
    <w:p w14:paraId="20C777FD" w14:textId="1D2B20BE" w:rsidR="001B1736" w:rsidRDefault="001B1736" w:rsidP="001B1736">
      <w:pPr>
        <w:pStyle w:val="Body"/>
        <w:rPr>
          <w:rFonts w:asciiTheme="minorHAnsi" w:eastAsia="Arial" w:hAnsiTheme="minorHAnsi" w:cstheme="minorHAnsi"/>
          <w:lang w:val="cs-CZ"/>
        </w:rPr>
      </w:pPr>
      <w:r>
        <w:rPr>
          <w:rFonts w:asciiTheme="minorHAnsi" w:eastAsia="Arial" w:hAnsiTheme="minorHAnsi" w:cstheme="minorHAnsi"/>
          <w:lang w:val="cs-CZ"/>
        </w:rPr>
        <w:t>Jablonec nad Nisou 466 01</w:t>
      </w:r>
    </w:p>
    <w:p w14:paraId="1F52E67A" w14:textId="6AD32205" w:rsidR="001B1736" w:rsidRDefault="001B1736" w:rsidP="001B1736">
      <w:pPr>
        <w:pStyle w:val="Body"/>
        <w:rPr>
          <w:rFonts w:asciiTheme="minorHAnsi" w:hAnsiTheme="minorHAnsi" w:cstheme="minorHAnsi"/>
          <w:lang w:val="cs-CZ"/>
        </w:rPr>
      </w:pPr>
      <w:r w:rsidRPr="00DF1487">
        <w:rPr>
          <w:rFonts w:asciiTheme="minorHAnsi" w:hAnsiTheme="minorHAnsi" w:cstheme="minorHAnsi"/>
          <w:lang w:val="cs-CZ"/>
        </w:rPr>
        <w:t>IČ</w:t>
      </w:r>
      <w:r w:rsidRPr="00DF1487">
        <w:rPr>
          <w:rFonts w:asciiTheme="minorHAnsi" w:hAnsiTheme="minorHAnsi" w:cstheme="minorHAnsi"/>
          <w:lang w:val="sk-SK"/>
        </w:rPr>
        <w:t>O</w:t>
      </w:r>
      <w:r w:rsidRPr="00DF1487">
        <w:rPr>
          <w:rFonts w:asciiTheme="minorHAnsi" w:hAnsiTheme="minorHAnsi" w:cstheme="minorHAnsi"/>
          <w:lang w:val="cs-CZ"/>
        </w:rPr>
        <w:t>:</w:t>
      </w:r>
      <w:r w:rsidRPr="00DF1487">
        <w:rPr>
          <w:rFonts w:asciiTheme="minorHAnsi" w:eastAsia="Arial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00262340</w:t>
      </w:r>
    </w:p>
    <w:p w14:paraId="1D52723F" w14:textId="77777777" w:rsidR="00623FA8" w:rsidRDefault="001B1736" w:rsidP="001B1736">
      <w:pPr>
        <w:pStyle w:val="Body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DIČ: CZ00262340</w:t>
      </w:r>
    </w:p>
    <w:p w14:paraId="4A608753" w14:textId="0E9C411A" w:rsidR="001B1736" w:rsidRDefault="00623FA8" w:rsidP="001B1736">
      <w:pPr>
        <w:pStyle w:val="Body"/>
        <w:rPr>
          <w:rFonts w:asciiTheme="minorHAnsi" w:hAnsiTheme="minorHAnsi" w:cstheme="minorHAnsi"/>
          <w:lang w:val="cs-CZ"/>
        </w:rPr>
      </w:pPr>
      <w:r w:rsidRPr="00623FA8">
        <w:rPr>
          <w:rFonts w:asciiTheme="minorHAnsi" w:hAnsiTheme="minorHAnsi" w:cstheme="minorHAnsi"/>
          <w:lang w:val="cs-CZ"/>
        </w:rPr>
        <w:t>zastoupený Ing. Milošem Velem, primátorem a JUDr. Markem Řeháčkem</w:t>
      </w:r>
      <w:r w:rsidR="009E7B88" w:rsidRPr="009E7B88">
        <w:rPr>
          <w:rFonts w:asciiTheme="minorHAnsi" w:hAnsiTheme="minorHAnsi" w:cstheme="minorHAnsi"/>
          <w:lang w:val="cs-CZ"/>
        </w:rPr>
        <w:t>, MPA</w:t>
      </w:r>
      <w:r w:rsidRPr="00623FA8">
        <w:rPr>
          <w:rFonts w:asciiTheme="minorHAnsi" w:hAnsiTheme="minorHAnsi" w:cstheme="minorHAnsi"/>
          <w:lang w:val="cs-CZ"/>
        </w:rPr>
        <w:t>, tajemníkem</w:t>
      </w:r>
    </w:p>
    <w:p w14:paraId="67BFC617" w14:textId="77777777" w:rsidR="00EB1B58" w:rsidRDefault="00EB1B58" w:rsidP="001B1736">
      <w:pPr>
        <w:pStyle w:val="Body"/>
        <w:spacing w:after="120"/>
        <w:rPr>
          <w:rFonts w:asciiTheme="minorHAnsi" w:hAnsiTheme="minorHAnsi" w:cstheme="minorHAnsi"/>
          <w:lang w:val="cs-CZ"/>
        </w:rPr>
      </w:pPr>
    </w:p>
    <w:p w14:paraId="155A1F12" w14:textId="574E0918" w:rsidR="001B1736" w:rsidRPr="00DF1487" w:rsidRDefault="001B1736" w:rsidP="001B1736">
      <w:pPr>
        <w:pStyle w:val="Body"/>
        <w:spacing w:after="120"/>
        <w:rPr>
          <w:rFonts w:asciiTheme="minorHAnsi" w:hAnsiTheme="minorHAnsi" w:cstheme="minorHAnsi"/>
          <w:lang w:val="cs-CZ"/>
        </w:rPr>
      </w:pPr>
      <w:r w:rsidRPr="00DF1487">
        <w:rPr>
          <w:rFonts w:asciiTheme="minorHAnsi" w:hAnsiTheme="minorHAnsi" w:cstheme="minorHAnsi"/>
          <w:lang w:val="cs-CZ"/>
        </w:rPr>
        <w:t>(dále jen „</w:t>
      </w:r>
      <w:r>
        <w:rPr>
          <w:rFonts w:asciiTheme="minorHAnsi" w:hAnsiTheme="minorHAnsi" w:cstheme="minorHAnsi"/>
          <w:lang w:val="cs-CZ"/>
        </w:rPr>
        <w:t>Nabyvatel</w:t>
      </w:r>
      <w:r w:rsidRPr="00DF1487">
        <w:rPr>
          <w:rFonts w:asciiTheme="minorHAnsi" w:hAnsiTheme="minorHAnsi" w:cstheme="minorHAnsi"/>
          <w:lang w:val="cs-CZ"/>
        </w:rPr>
        <w:t>“)</w:t>
      </w:r>
    </w:p>
    <w:p w14:paraId="3D66B71A" w14:textId="77777777" w:rsidR="001B1736" w:rsidRPr="00DF1487" w:rsidRDefault="001B1736" w:rsidP="001B1736">
      <w:pPr>
        <w:rPr>
          <w:rFonts w:asciiTheme="minorHAnsi" w:hAnsiTheme="minorHAnsi" w:cstheme="minorHAnsi"/>
        </w:rPr>
      </w:pPr>
    </w:p>
    <w:p w14:paraId="7FE8F875" w14:textId="5F852AD7" w:rsidR="001B1736" w:rsidRPr="00DF1487" w:rsidRDefault="00FD469E" w:rsidP="001B1736">
      <w:pPr>
        <w:rPr>
          <w:rFonts w:asciiTheme="minorHAnsi" w:hAnsiTheme="minorHAnsi" w:cstheme="minorHAnsi"/>
          <w:b/>
          <w:bCs/>
        </w:rPr>
      </w:pPr>
      <w:r w:rsidRPr="00FD469E">
        <w:rPr>
          <w:rFonts w:asciiTheme="minorHAnsi" w:hAnsiTheme="minorHAnsi" w:cstheme="minorHAnsi"/>
          <w:b/>
          <w:bCs/>
        </w:rPr>
        <w:t>Poskytovatel</w:t>
      </w:r>
      <w:r w:rsidR="001B1736" w:rsidRPr="00DF1487">
        <w:rPr>
          <w:rFonts w:asciiTheme="minorHAnsi" w:hAnsiTheme="minorHAnsi" w:cstheme="minorHAnsi"/>
          <w:b/>
          <w:bCs/>
        </w:rPr>
        <w:t>:</w:t>
      </w:r>
    </w:p>
    <w:p w14:paraId="27908ECD" w14:textId="77777777" w:rsidR="001B1736" w:rsidRPr="00DF1487" w:rsidRDefault="001B1736" w:rsidP="001B1736">
      <w:pPr>
        <w:pStyle w:val="Body"/>
        <w:rPr>
          <w:rFonts w:asciiTheme="minorHAnsi" w:hAnsiTheme="minorHAnsi" w:cstheme="minorHAnsi"/>
          <w:b/>
          <w:bCs/>
        </w:rPr>
      </w:pPr>
      <w:r w:rsidRPr="00DF1487">
        <w:rPr>
          <w:rFonts w:asciiTheme="minorHAnsi" w:hAnsiTheme="minorHAnsi" w:cstheme="minorHAnsi"/>
          <w:b/>
          <w:bCs/>
        </w:rPr>
        <w:t>Apptc.me s.r.o.</w:t>
      </w:r>
    </w:p>
    <w:p w14:paraId="6FC31055" w14:textId="77777777" w:rsidR="001B1736" w:rsidRPr="00DF1487" w:rsidRDefault="001B1736" w:rsidP="001B1736">
      <w:pPr>
        <w:pStyle w:val="Body"/>
        <w:rPr>
          <w:rFonts w:asciiTheme="minorHAnsi" w:hAnsiTheme="minorHAnsi" w:cstheme="minorHAnsi"/>
        </w:rPr>
      </w:pPr>
      <w:r w:rsidRPr="00DF1487">
        <w:rPr>
          <w:rFonts w:asciiTheme="minorHAnsi" w:hAnsiTheme="minorHAnsi" w:cstheme="minorHAnsi"/>
          <w:lang w:val="cs-CZ"/>
        </w:rPr>
        <w:t xml:space="preserve">Thámova </w:t>
      </w:r>
      <w:r>
        <w:rPr>
          <w:rFonts w:asciiTheme="minorHAnsi" w:hAnsiTheme="minorHAnsi" w:cstheme="minorHAnsi"/>
          <w:lang w:val="cs-CZ"/>
        </w:rPr>
        <w:t>166/</w:t>
      </w:r>
      <w:r w:rsidRPr="00DF1487">
        <w:rPr>
          <w:rFonts w:asciiTheme="minorHAnsi" w:hAnsiTheme="minorHAnsi" w:cstheme="minorHAnsi"/>
          <w:lang w:val="cs-CZ"/>
        </w:rPr>
        <w:t>18</w:t>
      </w:r>
    </w:p>
    <w:p w14:paraId="2956801F" w14:textId="77777777" w:rsidR="001B1736" w:rsidRPr="00DF1487" w:rsidRDefault="001B1736" w:rsidP="001B1736">
      <w:pPr>
        <w:pStyle w:val="Body"/>
        <w:rPr>
          <w:rFonts w:asciiTheme="minorHAnsi" w:hAnsiTheme="minorHAnsi" w:cstheme="minorHAnsi"/>
        </w:rPr>
      </w:pPr>
      <w:r w:rsidRPr="00DF1487">
        <w:rPr>
          <w:rFonts w:asciiTheme="minorHAnsi" w:hAnsiTheme="minorHAnsi" w:cstheme="minorHAnsi"/>
          <w:lang w:val="cs-CZ"/>
        </w:rPr>
        <w:t>Praha 8, 186 00</w:t>
      </w:r>
    </w:p>
    <w:p w14:paraId="767DE6D2" w14:textId="77777777" w:rsidR="001B1736" w:rsidRPr="00DF1487" w:rsidRDefault="001B1736" w:rsidP="001B1736">
      <w:pPr>
        <w:pStyle w:val="Body"/>
        <w:rPr>
          <w:rFonts w:asciiTheme="minorHAnsi" w:hAnsiTheme="minorHAnsi" w:cstheme="minorHAnsi"/>
        </w:rPr>
      </w:pPr>
      <w:r w:rsidRPr="00DF1487">
        <w:rPr>
          <w:rFonts w:asciiTheme="minorHAnsi" w:hAnsiTheme="minorHAnsi" w:cstheme="minorHAnsi"/>
          <w:lang w:val="cs-CZ"/>
        </w:rPr>
        <w:t>IČ</w:t>
      </w:r>
      <w:r w:rsidRPr="00DF1487">
        <w:rPr>
          <w:rFonts w:asciiTheme="minorHAnsi" w:hAnsiTheme="minorHAnsi" w:cstheme="minorHAnsi"/>
          <w:lang w:val="sk-SK"/>
        </w:rPr>
        <w:t>O</w:t>
      </w:r>
      <w:r w:rsidRPr="00DF1487">
        <w:rPr>
          <w:rFonts w:asciiTheme="minorHAnsi" w:hAnsiTheme="minorHAnsi" w:cstheme="minorHAnsi"/>
          <w:lang w:val="cs-CZ"/>
        </w:rPr>
        <w:t>: 24145190</w:t>
      </w:r>
    </w:p>
    <w:p w14:paraId="570D0405" w14:textId="77777777" w:rsidR="001B1736" w:rsidRDefault="001B1736" w:rsidP="001B1736">
      <w:pPr>
        <w:pStyle w:val="Bezmezer"/>
      </w:pPr>
      <w:r w:rsidRPr="00DF1487">
        <w:rPr>
          <w:rFonts w:asciiTheme="minorHAnsi" w:hAnsiTheme="minorHAnsi" w:cstheme="minorHAnsi"/>
        </w:rPr>
        <w:t>DIČ:</w:t>
      </w:r>
      <w:r>
        <w:rPr>
          <w:rFonts w:asciiTheme="minorHAnsi" w:hAnsiTheme="minorHAnsi" w:cstheme="minorHAnsi"/>
        </w:rPr>
        <w:t xml:space="preserve"> </w:t>
      </w:r>
      <w:r w:rsidRPr="00DF1487">
        <w:rPr>
          <w:rFonts w:asciiTheme="minorHAnsi" w:hAnsiTheme="minorHAnsi" w:cstheme="minorHAnsi"/>
        </w:rPr>
        <w:t>CZ24145190</w:t>
      </w:r>
      <w:r w:rsidRPr="00DF1487">
        <w:rPr>
          <w:rFonts w:asciiTheme="minorHAnsi" w:hAnsiTheme="minorHAnsi" w:cstheme="minorHAnsi"/>
        </w:rPr>
        <w:br/>
      </w:r>
      <w:r>
        <w:t>společnost je zapsaná v obchodním rejstříku: Městský soud v Praze, C 182794</w:t>
      </w:r>
    </w:p>
    <w:p w14:paraId="296005DD" w14:textId="77777777" w:rsidR="001B1736" w:rsidRDefault="001B1736" w:rsidP="001B1736">
      <w:pPr>
        <w:pStyle w:val="Bezmezer"/>
        <w:jc w:val="both"/>
      </w:pPr>
      <w:r>
        <w:t xml:space="preserve">zastoupená Adamem Pacltem, jednatelem </w:t>
      </w:r>
    </w:p>
    <w:p w14:paraId="63CDC527" w14:textId="77777777" w:rsidR="001B1736" w:rsidRDefault="001B1736" w:rsidP="001B1736">
      <w:pPr>
        <w:pStyle w:val="Bezmezer"/>
        <w:jc w:val="both"/>
      </w:pPr>
      <w:r>
        <w:t xml:space="preserve">bankovní spojení: Raiffeisenbank a.s. </w:t>
      </w:r>
    </w:p>
    <w:p w14:paraId="68114926" w14:textId="77777777" w:rsidR="001B1736" w:rsidRDefault="001B1736" w:rsidP="001B1736">
      <w:pPr>
        <w:pStyle w:val="Bezmezer"/>
        <w:jc w:val="both"/>
      </w:pPr>
      <w:r>
        <w:t xml:space="preserve">tel.: +420 222 55 11 55 </w:t>
      </w:r>
    </w:p>
    <w:p w14:paraId="7A302ACA" w14:textId="77777777" w:rsidR="001B1736" w:rsidRDefault="001B1736" w:rsidP="001B1736">
      <w:pPr>
        <w:pStyle w:val="Bezmezer"/>
        <w:jc w:val="both"/>
      </w:pPr>
    </w:p>
    <w:p w14:paraId="24E68E7B" w14:textId="635AEB7A" w:rsidR="001B1736" w:rsidRDefault="001B1736" w:rsidP="001B1736">
      <w:pPr>
        <w:pStyle w:val="Bezmezer"/>
        <w:jc w:val="both"/>
      </w:pPr>
      <w:r>
        <w:t>(dále jen “Poskytovatel“)</w:t>
      </w:r>
    </w:p>
    <w:p w14:paraId="3BF4CB57" w14:textId="77777777" w:rsidR="001B1736" w:rsidRPr="00DF1487" w:rsidRDefault="001B1736" w:rsidP="001B1736">
      <w:pPr>
        <w:pStyle w:val="Body"/>
        <w:rPr>
          <w:rFonts w:asciiTheme="minorHAnsi" w:hAnsiTheme="minorHAnsi" w:cstheme="minorHAnsi"/>
          <w:lang w:val="cs-CZ"/>
        </w:rPr>
      </w:pPr>
    </w:p>
    <w:p w14:paraId="3929AD76" w14:textId="77777777" w:rsidR="001B1736" w:rsidRPr="00DF1487" w:rsidRDefault="001B1736" w:rsidP="001B1736">
      <w:pPr>
        <w:rPr>
          <w:rFonts w:asciiTheme="minorHAnsi" w:hAnsiTheme="minorHAnsi" w:cstheme="minorHAnsi"/>
        </w:rPr>
      </w:pPr>
    </w:p>
    <w:p w14:paraId="0EF04E14" w14:textId="77777777" w:rsidR="001B1736" w:rsidRPr="00DF1487" w:rsidRDefault="001B1736" w:rsidP="001B1736">
      <w:pPr>
        <w:jc w:val="center"/>
        <w:rPr>
          <w:rFonts w:asciiTheme="minorHAnsi" w:hAnsiTheme="minorHAnsi" w:cstheme="minorHAnsi"/>
          <w:b/>
          <w:bCs/>
        </w:rPr>
      </w:pPr>
      <w:r w:rsidRPr="00DF1487">
        <w:rPr>
          <w:rFonts w:asciiTheme="minorHAnsi" w:hAnsiTheme="minorHAnsi" w:cstheme="minorHAnsi"/>
          <w:b/>
          <w:bCs/>
        </w:rPr>
        <w:t>Článek I.</w:t>
      </w:r>
    </w:p>
    <w:p w14:paraId="33F0104F" w14:textId="77777777" w:rsidR="001B1736" w:rsidRPr="00DF1487" w:rsidRDefault="001B1736" w:rsidP="001B1736">
      <w:pPr>
        <w:jc w:val="center"/>
        <w:rPr>
          <w:rFonts w:asciiTheme="minorHAnsi" w:hAnsiTheme="minorHAnsi" w:cstheme="minorHAnsi"/>
        </w:rPr>
      </w:pPr>
    </w:p>
    <w:p w14:paraId="1BAE85A3" w14:textId="77777777" w:rsidR="001B1736" w:rsidRPr="00D94179" w:rsidRDefault="001B1736" w:rsidP="00D941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D94179">
        <w:rPr>
          <w:rFonts w:asciiTheme="minorHAnsi" w:hAnsiTheme="minorHAnsi" w:cstheme="minorHAnsi"/>
        </w:rPr>
        <w:t>Obě smluvní strany se dohodly:</w:t>
      </w:r>
    </w:p>
    <w:p w14:paraId="2DF6967B" w14:textId="1B412E7D" w:rsidR="00D94179" w:rsidRPr="00D94179" w:rsidRDefault="00D94179" w:rsidP="001B1736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94179">
        <w:rPr>
          <w:rFonts w:asciiTheme="minorHAnsi" w:hAnsiTheme="minorHAnsi" w:cstheme="minorHAnsi"/>
          <w:color w:val="000000"/>
          <w:sz w:val="22"/>
          <w:szCs w:val="22"/>
        </w:rPr>
        <w:t xml:space="preserve">Na prodloužení licence SentinelOne pro 360 stanic ve variantě CONTROL na 1 rok za </w:t>
      </w:r>
      <w:r>
        <w:rPr>
          <w:rFonts w:asciiTheme="minorHAnsi" w:hAnsiTheme="minorHAnsi" w:cstheme="minorHAnsi"/>
          <w:color w:val="000000"/>
          <w:sz w:val="22"/>
          <w:szCs w:val="22"/>
        </w:rPr>
        <w:t>299 081</w:t>
      </w:r>
      <w:r w:rsidRPr="00D94179">
        <w:rPr>
          <w:rFonts w:asciiTheme="minorHAnsi" w:hAnsiTheme="minorHAnsi" w:cstheme="minorHAnsi"/>
          <w:color w:val="000000"/>
          <w:sz w:val="22"/>
          <w:szCs w:val="22"/>
        </w:rPr>
        <w:t xml:space="preserve"> Kč bez DPH.</w:t>
      </w:r>
    </w:p>
    <w:p w14:paraId="7F04DC14" w14:textId="432CEFC1" w:rsidR="001B1736" w:rsidRPr="00F859A3" w:rsidRDefault="001B1736" w:rsidP="001B1736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859A3">
        <w:rPr>
          <w:rFonts w:asciiTheme="minorHAnsi" w:hAnsiTheme="minorHAnsi" w:cstheme="minorHAnsi"/>
          <w:sz w:val="22"/>
          <w:szCs w:val="22"/>
        </w:rPr>
        <w:t>Zbylá ustanovení této smlouvy zůstávají beze změny.</w:t>
      </w:r>
    </w:p>
    <w:p w14:paraId="06627FF6" w14:textId="77777777" w:rsidR="001B1736" w:rsidRPr="00DF1487" w:rsidRDefault="001B1736" w:rsidP="001B1736">
      <w:pPr>
        <w:rPr>
          <w:rFonts w:asciiTheme="minorHAnsi" w:hAnsiTheme="minorHAnsi" w:cstheme="minorHAnsi"/>
          <w:b/>
          <w:bCs/>
        </w:rPr>
      </w:pPr>
    </w:p>
    <w:p w14:paraId="0BD3C022" w14:textId="77777777" w:rsidR="001B1736" w:rsidRPr="00DF1487" w:rsidRDefault="001B1736" w:rsidP="001B1736">
      <w:pPr>
        <w:jc w:val="center"/>
        <w:rPr>
          <w:rFonts w:asciiTheme="minorHAnsi" w:hAnsiTheme="minorHAnsi" w:cstheme="minorHAnsi"/>
          <w:b/>
          <w:bCs/>
        </w:rPr>
      </w:pPr>
      <w:r w:rsidRPr="00DF1487">
        <w:rPr>
          <w:rFonts w:asciiTheme="minorHAnsi" w:hAnsiTheme="minorHAnsi" w:cstheme="minorHAnsi"/>
          <w:b/>
          <w:bCs/>
        </w:rPr>
        <w:lastRenderedPageBreak/>
        <w:t>Článek II.</w:t>
      </w:r>
    </w:p>
    <w:p w14:paraId="557EA1EE" w14:textId="77777777" w:rsidR="001B1736" w:rsidRPr="00DF1487" w:rsidRDefault="001B1736" w:rsidP="001B1736">
      <w:pPr>
        <w:jc w:val="center"/>
        <w:rPr>
          <w:rFonts w:asciiTheme="minorHAnsi" w:hAnsiTheme="minorHAnsi" w:cstheme="minorHAnsi"/>
          <w:b/>
          <w:bCs/>
        </w:rPr>
      </w:pPr>
    </w:p>
    <w:p w14:paraId="76170F89" w14:textId="77777777" w:rsidR="001B1736" w:rsidRPr="00DF1487" w:rsidRDefault="001B1736" w:rsidP="001B1736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1487">
        <w:rPr>
          <w:rFonts w:asciiTheme="minorHAnsi" w:hAnsiTheme="minorHAnsi" w:cstheme="minorHAnsi"/>
          <w:sz w:val="22"/>
          <w:szCs w:val="22"/>
        </w:rPr>
        <w:t>Tento dodatek se uzavírá na dobu platnosti smlouvy upravenou tímto dodatkem.</w:t>
      </w:r>
    </w:p>
    <w:p w14:paraId="6DBBE012" w14:textId="77777777" w:rsidR="001B1736" w:rsidRPr="00DF1487" w:rsidRDefault="001B1736" w:rsidP="001B1736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1487">
        <w:rPr>
          <w:rFonts w:asciiTheme="minorHAnsi" w:hAnsiTheme="minorHAnsi" w:cstheme="minorHAnsi"/>
          <w:sz w:val="22"/>
          <w:szCs w:val="22"/>
        </w:rPr>
        <w:t>Tento dodatek se vyhotovuje ve dvou stejnopisech, z nichž každá ze smluvních stran obdrží po jednom výtisku.</w:t>
      </w:r>
    </w:p>
    <w:p w14:paraId="5B90028E" w14:textId="77777777" w:rsidR="001B1736" w:rsidRDefault="001B1736" w:rsidP="001B1736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1487">
        <w:rPr>
          <w:rFonts w:asciiTheme="minorHAnsi" w:hAnsiTheme="minorHAnsi" w:cstheme="minorHAnsi"/>
          <w:sz w:val="22"/>
          <w:szCs w:val="22"/>
        </w:rPr>
        <w:t xml:space="preserve">Tento dodatek nabývá platnosti okamžikem podpisu oběma smluvními stranami. </w:t>
      </w:r>
    </w:p>
    <w:p w14:paraId="3EBEF0B4" w14:textId="77777777" w:rsidR="001B1736" w:rsidRPr="00DF1487" w:rsidRDefault="001B1736" w:rsidP="001B1736">
      <w:pPr>
        <w:pStyle w:val="Odstavecseseznamem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25118B" w14:textId="77777777" w:rsidR="001B1736" w:rsidRDefault="001B1736" w:rsidP="001B1736">
      <w:pPr>
        <w:pStyle w:val="Body"/>
        <w:tabs>
          <w:tab w:val="left" w:pos="5933"/>
        </w:tabs>
        <w:spacing w:after="240"/>
        <w:outlineLvl w:val="0"/>
        <w:rPr>
          <w:rFonts w:asciiTheme="minorHAnsi" w:hAnsiTheme="minorHAnsi" w:cs="Arial"/>
        </w:rPr>
      </w:pPr>
    </w:p>
    <w:p w14:paraId="2F1EC768" w14:textId="77777777" w:rsidR="001B1736" w:rsidRPr="00DF1487" w:rsidRDefault="001B1736" w:rsidP="001B1736">
      <w:pPr>
        <w:pStyle w:val="Body"/>
        <w:tabs>
          <w:tab w:val="left" w:pos="5933"/>
        </w:tabs>
        <w:spacing w:after="240"/>
        <w:outlineLvl w:val="0"/>
        <w:rPr>
          <w:rFonts w:asciiTheme="minorHAnsi" w:hAnsiTheme="minorHAnsi" w:cs="Arial"/>
        </w:rPr>
      </w:pPr>
    </w:p>
    <w:p w14:paraId="4AD4A650" w14:textId="218B3FDA" w:rsidR="001B1736" w:rsidRDefault="001B1736" w:rsidP="001B1736">
      <w:pPr>
        <w:pStyle w:val="Bezmezer"/>
        <w:jc w:val="both"/>
      </w:pPr>
      <w:r>
        <w:t>V Praze dne</w:t>
      </w:r>
      <w:r w:rsidR="00623FA8">
        <w:t>:</w:t>
      </w:r>
      <w:r w:rsidR="00623FA8">
        <w:tab/>
      </w:r>
      <w:r w:rsidR="00623FA8">
        <w:tab/>
      </w:r>
      <w:r w:rsidR="00623FA8">
        <w:tab/>
      </w:r>
      <w:r w:rsidR="00623FA8">
        <w:tab/>
      </w:r>
      <w:r w:rsidR="00623FA8">
        <w:tab/>
      </w:r>
      <w:r w:rsidR="00623FA8">
        <w:tab/>
      </w:r>
      <w:r w:rsidR="00623FA8">
        <w:tab/>
      </w:r>
      <w:r w:rsidR="00623FA8" w:rsidRPr="00623FA8">
        <w:t>V Jablonci nad Nisou dne:</w:t>
      </w:r>
    </w:p>
    <w:p w14:paraId="5AFD3A7B" w14:textId="77777777" w:rsidR="001B1736" w:rsidRDefault="001B1736" w:rsidP="001B1736">
      <w:pPr>
        <w:pStyle w:val="Bezmezer"/>
        <w:jc w:val="both"/>
      </w:pPr>
    </w:p>
    <w:p w14:paraId="3FB95E58" w14:textId="435C4F0C" w:rsidR="001B1736" w:rsidRDefault="001B1736" w:rsidP="001B1736">
      <w:pPr>
        <w:pStyle w:val="Bezmezer"/>
        <w:jc w:val="both"/>
      </w:pPr>
      <w:r>
        <w:t xml:space="preserve">Za </w:t>
      </w:r>
      <w:r w:rsidR="00FD469E" w:rsidRPr="00FD469E">
        <w:t>Poskytovatel</w:t>
      </w:r>
      <w:r w:rsidR="00FD469E">
        <w:t>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FD469E" w:rsidRPr="00FD469E">
        <w:t>Nabyvatel</w:t>
      </w:r>
      <w:r w:rsidR="00FD469E">
        <w:t>e</w:t>
      </w:r>
      <w:r>
        <w:t xml:space="preserve">  </w:t>
      </w:r>
    </w:p>
    <w:p w14:paraId="456531C2" w14:textId="77777777" w:rsidR="001B1736" w:rsidRDefault="001B1736" w:rsidP="001B1736">
      <w:pPr>
        <w:pStyle w:val="Bezmezer"/>
        <w:jc w:val="both"/>
      </w:pPr>
    </w:p>
    <w:p w14:paraId="5632A682" w14:textId="77777777" w:rsidR="001B1736" w:rsidRDefault="001B1736" w:rsidP="001B1736">
      <w:pPr>
        <w:pStyle w:val="Bezmezer"/>
        <w:jc w:val="both"/>
      </w:pPr>
    </w:p>
    <w:p w14:paraId="702AAA8E" w14:textId="77777777" w:rsidR="001B1736" w:rsidRDefault="001B1736" w:rsidP="001B1736">
      <w:pPr>
        <w:pStyle w:val="Bezmezer"/>
        <w:jc w:val="both"/>
      </w:pPr>
    </w:p>
    <w:p w14:paraId="0102EADA" w14:textId="77777777" w:rsidR="001B1736" w:rsidRDefault="001B1736" w:rsidP="001B1736">
      <w:pPr>
        <w:pStyle w:val="Bezmezer"/>
        <w:jc w:val="both"/>
      </w:pPr>
    </w:p>
    <w:p w14:paraId="407BC2D2" w14:textId="77777777" w:rsidR="001B1736" w:rsidRDefault="001B1736" w:rsidP="001B1736">
      <w:pPr>
        <w:pStyle w:val="Bezmezer"/>
        <w:jc w:val="both"/>
      </w:pPr>
    </w:p>
    <w:p w14:paraId="2FDE07EB" w14:textId="77777777" w:rsidR="001B1736" w:rsidRDefault="001B1736" w:rsidP="001B1736">
      <w:pPr>
        <w:pStyle w:val="Bezmezer"/>
        <w:jc w:val="both"/>
      </w:pPr>
    </w:p>
    <w:p w14:paraId="4252F878" w14:textId="77777777" w:rsidR="00623FA8" w:rsidRDefault="00623FA8" w:rsidP="00623FA8">
      <w:pPr>
        <w:pStyle w:val="Bezmezer"/>
        <w:jc w:val="both"/>
      </w:pPr>
    </w:p>
    <w:p w14:paraId="0412F9A6" w14:textId="77777777" w:rsidR="00623FA8" w:rsidRDefault="00623FA8" w:rsidP="00623FA8">
      <w:pPr>
        <w:pStyle w:val="Bezmezer"/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70017EA" w14:textId="77777777" w:rsidR="00623FA8" w:rsidRDefault="00623FA8" w:rsidP="00623FA8">
      <w:pPr>
        <w:pStyle w:val="Bezmezer"/>
        <w:jc w:val="both"/>
      </w:pPr>
      <w:r>
        <w:t>Adam Paclt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72A8">
        <w:t>Ing. Miloš Vele, primátor</w:t>
      </w:r>
      <w:r>
        <w:tab/>
      </w:r>
    </w:p>
    <w:p w14:paraId="09A25835" w14:textId="77777777" w:rsidR="00623FA8" w:rsidRDefault="00623FA8" w:rsidP="00623FA8">
      <w:pPr>
        <w:pStyle w:val="Bezmezer"/>
        <w:jc w:val="both"/>
      </w:pPr>
      <w:r>
        <w:t>Jednatel</w:t>
      </w:r>
    </w:p>
    <w:p w14:paraId="341EA7D2" w14:textId="77777777" w:rsidR="00623FA8" w:rsidRPr="00DF1487" w:rsidRDefault="00623FA8" w:rsidP="00623FA8">
      <w:pPr>
        <w:spacing w:after="120"/>
        <w:jc w:val="both"/>
        <w:rPr>
          <w:rFonts w:asciiTheme="minorHAnsi" w:hAnsiTheme="minorHAnsi" w:cstheme="minorHAnsi"/>
        </w:rPr>
      </w:pPr>
    </w:p>
    <w:p w14:paraId="1718F078" w14:textId="77777777" w:rsidR="00623FA8" w:rsidRDefault="00623FA8" w:rsidP="00623FA8">
      <w:pPr>
        <w:jc w:val="both"/>
      </w:pPr>
    </w:p>
    <w:p w14:paraId="32CDE284" w14:textId="77777777" w:rsidR="00623FA8" w:rsidRDefault="00623FA8" w:rsidP="00623FA8">
      <w:pPr>
        <w:jc w:val="both"/>
      </w:pPr>
    </w:p>
    <w:p w14:paraId="17EAA6A2" w14:textId="318F5920" w:rsidR="00645DCE" w:rsidRDefault="00623FA8" w:rsidP="00623F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4102">
        <w:t>JUDr. Marek Řeháček</w:t>
      </w:r>
      <w:r w:rsidR="009E7B88" w:rsidRPr="009E7B88">
        <w:t>, MPA</w:t>
      </w:r>
      <w:r w:rsidRPr="00134102">
        <w:t>, tajemník</w:t>
      </w:r>
    </w:p>
    <w:sectPr w:rsidR="00645DCE">
      <w:headerReference w:type="default" r:id="rId7"/>
      <w:footerReference w:type="default" r:id="rId8"/>
      <w:pgSz w:w="11906" w:h="16838"/>
      <w:pgMar w:top="2410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E04E" w14:textId="77777777" w:rsidR="00DC5A75" w:rsidRDefault="00DC5A75">
      <w:pPr>
        <w:spacing w:after="0" w:line="240" w:lineRule="auto"/>
      </w:pPr>
      <w:r>
        <w:separator/>
      </w:r>
    </w:p>
  </w:endnote>
  <w:endnote w:type="continuationSeparator" w:id="0">
    <w:p w14:paraId="392788C4" w14:textId="77777777" w:rsidR="00DC5A75" w:rsidRDefault="00DC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B867" w14:textId="77777777" w:rsidR="00645DCE" w:rsidRDefault="00000000">
    <w:pPr>
      <w:pStyle w:val="Zpat"/>
      <w:tabs>
        <w:tab w:val="clear" w:pos="4536"/>
        <w:tab w:val="clear" w:pos="9072"/>
        <w:tab w:val="center" w:pos="9356"/>
      </w:tabs>
      <w:ind w:hanging="423"/>
      <w:rPr>
        <w:color w:val="262626"/>
        <w:sz w:val="20"/>
      </w:rPr>
    </w:pPr>
    <w:r>
      <w:rPr>
        <w:color w:val="262626"/>
        <w:sz w:val="20"/>
      </w:rPr>
      <w:t>Apptc.me s.r.o.   e-mail: info@sentinelone.cz  Tel: +420 222 55 11 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9D60" w14:textId="77777777" w:rsidR="00DC5A75" w:rsidRDefault="00DC5A75">
      <w:pPr>
        <w:spacing w:after="0" w:line="240" w:lineRule="auto"/>
      </w:pPr>
      <w:r>
        <w:separator/>
      </w:r>
    </w:p>
  </w:footnote>
  <w:footnote w:type="continuationSeparator" w:id="0">
    <w:p w14:paraId="7EEBD2FA" w14:textId="77777777" w:rsidR="00DC5A75" w:rsidRDefault="00DC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044DD" w14:textId="77777777" w:rsidR="00645DCE" w:rsidRDefault="00000000">
    <w:pPr>
      <w:pStyle w:val="Zhlav"/>
      <w:rPr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791168" behindDoc="0" locked="0" layoutInCell="1" allowOverlap="1" wp14:anchorId="6B5DC68F" wp14:editId="07974561">
              <wp:simplePos x="0" y="0"/>
              <wp:positionH relativeFrom="column">
                <wp:posOffset>2718435</wp:posOffset>
              </wp:positionH>
              <wp:positionV relativeFrom="paragraph">
                <wp:posOffset>-216534</wp:posOffset>
              </wp:positionV>
              <wp:extent cx="3600450" cy="1229360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600450" cy="1229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D3D3B" w14:textId="77777777" w:rsidR="00645DCE" w:rsidRDefault="00000000">
                          <w:pPr>
                            <w:pStyle w:val="Zhlav"/>
                            <w:rPr>
                              <w:rFonts w:cs="Calibri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sz w:val="20"/>
                            </w:rPr>
                            <w:tab/>
                          </w:r>
                        </w:p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832"/>
                            <w:gridCol w:w="2945"/>
                          </w:tblGrid>
                          <w:tr w:rsidR="00645DCE" w14:paraId="22DC4CEC" w14:textId="77777777">
                            <w:trPr>
                              <w:trHeight w:val="308"/>
                            </w:trPr>
                            <w:tc>
                              <w:tcPr>
                                <w:tcW w:w="2832" w:type="dxa"/>
                                <w:tcBorders>
                                  <w:top w:val="none" w:sz="4" w:space="0" w:color="000000"/>
                                  <w:left w:val="none" w:sz="4" w:space="0" w:color="000000"/>
                                  <w:bottom w:val="none" w:sz="4" w:space="0" w:color="000000"/>
                                  <w:right w:val="none" w:sz="4" w:space="0" w:color="000000"/>
                                </w:tcBorders>
                                <w:shd w:val="clear" w:color="auto" w:fill="auto"/>
                              </w:tcPr>
                              <w:p w14:paraId="1B32D39B" w14:textId="77777777" w:rsidR="00645DCE" w:rsidRDefault="00000000">
                                <w:pPr>
                                  <w:pStyle w:val="Zhlav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lang w:eastAsia="zh-CN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26D76FB" wp14:editId="2C7A5C84">
                                      <wp:extent cx="669925" cy="659130"/>
                                      <wp:effectExtent l="0" t="0" r="0" b="0"/>
                                      <wp:docPr id="2" name="Obrázek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69925" cy="6591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  <a:beve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3C0BEB" wp14:editId="33A219A7">
                                      <wp:extent cx="701675" cy="659130"/>
                                      <wp:effectExtent l="0" t="0" r="0" b="0"/>
                                      <wp:docPr id="3" name="Obrázek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1675" cy="6591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945" w:type="dxa"/>
                                <w:tcBorders>
                                  <w:top w:val="none" w:sz="4" w:space="0" w:color="000000"/>
                                  <w:left w:val="none" w:sz="4" w:space="0" w:color="000000"/>
                                  <w:bottom w:val="none" w:sz="4" w:space="0" w:color="000000"/>
                                  <w:right w:val="none" w:sz="4" w:space="0" w:color="000000"/>
                                </w:tcBorders>
                                <w:shd w:val="clear" w:color="auto" w:fill="FFFFFF"/>
                              </w:tcPr>
                              <w:p w14:paraId="07ECAC9E" w14:textId="77777777" w:rsidR="00645DCE" w:rsidRDefault="00000000">
                                <w:r>
                                  <w:rPr>
                                    <w:b/>
                                  </w:rPr>
                                  <w:t>Apptc.me s.r.o.</w:t>
                                </w:r>
                                <w:r>
                                  <w:br/>
                                  <w:t>Thámova 166/18</w:t>
                                </w:r>
                                <w:r>
                                  <w:br/>
                                  <w:t>Praha 8 PSČ: 186 00</w:t>
                                </w:r>
                                <w:r>
                                  <w:br/>
                                  <w:t>IČO: 24145190</w:t>
                                </w:r>
                                <w:r>
                                  <w:br/>
                                  <w:t>DIČ: CZ24145190</w:t>
                                </w:r>
                              </w:p>
                              <w:p w14:paraId="1DA6CB91" w14:textId="77777777" w:rsidR="00645DCE" w:rsidRDefault="00645DCE">
                                <w:pPr>
                                  <w:pStyle w:val="Zhlav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lang w:eastAsia="zh-CN"/>
                                  </w:rPr>
                                </w:pPr>
                              </w:p>
                            </w:tc>
                          </w:tr>
                          <w:tr w:rsidR="00645DCE" w14:paraId="094A6B6A" w14:textId="77777777">
                            <w:trPr>
                              <w:trHeight w:val="308"/>
                            </w:trPr>
                            <w:tc>
                              <w:tcPr>
                                <w:tcW w:w="2832" w:type="dxa"/>
                                <w:tcBorders>
                                  <w:top w:val="none" w:sz="4" w:space="0" w:color="000000"/>
                                </w:tcBorders>
                                <w:shd w:val="clear" w:color="auto" w:fill="auto"/>
                              </w:tcPr>
                              <w:p w14:paraId="787FCC01" w14:textId="77777777" w:rsidR="00645DCE" w:rsidRDefault="00645DCE">
                                <w:pPr>
                                  <w:pStyle w:val="Zhlav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lang w:eastAsia="zh-C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45" w:type="dxa"/>
                                <w:tcBorders>
                                  <w:top w:val="none" w:sz="4" w:space="0" w:color="000000"/>
                                </w:tcBorders>
                                <w:shd w:val="clear" w:color="auto" w:fill="auto"/>
                              </w:tcPr>
                              <w:p w14:paraId="59C22D23" w14:textId="77777777" w:rsidR="00645DCE" w:rsidRDefault="00645DCE">
                                <w:pPr>
                                  <w:pStyle w:val="Zhlav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lang w:eastAsia="zh-CN"/>
                                  </w:rPr>
                                </w:pPr>
                              </w:p>
                            </w:tc>
                          </w:tr>
                        </w:tbl>
                        <w:p w14:paraId="070770DE" w14:textId="77777777" w:rsidR="00645DCE" w:rsidRDefault="00000000">
                          <w:pPr>
                            <w:pStyle w:val="Zhlav"/>
                            <w:rPr>
                              <w:rFonts w:cs="Calibri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cs="Calibri"/>
                              <w:sz w:val="20"/>
                            </w:rPr>
                            <w:tab/>
                          </w:r>
                          <w:r>
                            <w:rPr>
                              <w:rFonts w:cs="Calibri"/>
                              <w:sz w:val="20"/>
                            </w:rPr>
                            <w:tab/>
                            <w:t xml:space="preserve">   </w:t>
                          </w:r>
                        </w:p>
                        <w:p w14:paraId="4381A055" w14:textId="77777777" w:rsidR="00645DCE" w:rsidRDefault="00645DCE"/>
                        <w:p w14:paraId="5EF0B2BF" w14:textId="77777777" w:rsidR="00645DCE" w:rsidRDefault="00645DCE"/>
                        <w:p w14:paraId="5306295E" w14:textId="77777777" w:rsidR="00645DCE" w:rsidRDefault="00645DCE"/>
                        <w:p w14:paraId="2E6DEF24" w14:textId="77777777" w:rsidR="00645DCE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BEE911" wp14:editId="7300235D">
                                <wp:extent cx="669925" cy="659130"/>
                                <wp:effectExtent l="0" t="0" r="0" b="0"/>
                                <wp:docPr id="4" name="Obrázek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925" cy="659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7BF272" w14:textId="77777777" w:rsidR="00645DCE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9A018" wp14:editId="745F958D">
                                <wp:extent cx="669925" cy="659130"/>
                                <wp:effectExtent l="0" t="0" r="0" b="0"/>
                                <wp:docPr id="5" name="Obrázek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925" cy="659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010EC5D" w14:textId="77777777" w:rsidR="00645DCE" w:rsidRDefault="00645DCE">
                          <w:pPr>
                            <w:pStyle w:val="Zhlav"/>
                            <w:jc w:val="right"/>
                            <w:rPr>
                              <w:rFonts w:cs="Calibri"/>
                              <w:sz w:val="20"/>
                            </w:rPr>
                          </w:pPr>
                        </w:p>
                        <w:p w14:paraId="7448634E" w14:textId="77777777" w:rsidR="00645DCE" w:rsidRDefault="00645DCE">
                          <w:pPr>
                            <w:pStyle w:val="Zhlav"/>
                            <w:jc w:val="right"/>
                            <w:rPr>
                              <w:rFonts w:cs="Calibri"/>
                              <w:sz w:val="20"/>
                            </w:rPr>
                          </w:pPr>
                        </w:p>
                        <w:p w14:paraId="18169808" w14:textId="77777777" w:rsidR="00645DCE" w:rsidRDefault="00645DCE">
                          <w:pPr>
                            <w:pStyle w:val="Zhlav"/>
                            <w:jc w:val="right"/>
                            <w:rPr>
                              <w:rFonts w:cs="Calibri"/>
                              <w:sz w:val="20"/>
                            </w:rPr>
                          </w:pPr>
                        </w:p>
                        <w:p w14:paraId="35D32593" w14:textId="77777777" w:rsidR="00645DCE" w:rsidRDefault="00645DCE">
                          <w:pPr>
                            <w:pStyle w:val="Zhlav"/>
                            <w:rPr>
                              <w:rFonts w:cs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5DC68F" id="Obdélník 1" o:spid="_x0000_s1026" style="position:absolute;margin-left:214.05pt;margin-top:-17.05pt;width:283.5pt;height:96.8pt;z-index:5027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" filled="f" stroked="f">
              <v:textbox>
                <w:txbxContent>
                  <w:p w14:paraId="514D3D3B" w14:textId="77777777" w:rsidR="00645DCE" w:rsidRDefault="00000000">
                    <w:pPr>
                      <w:pStyle w:val="Zhlav"/>
                      <w:rPr>
                        <w:rFonts w:cs="Calibri"/>
                        <w:sz w:val="20"/>
                      </w:rPr>
                    </w:pPr>
                    <w:r>
                      <w:rPr>
                        <w:rFonts w:cs="Calibri"/>
                        <w:sz w:val="20"/>
                      </w:rPr>
                      <w:tab/>
                    </w:r>
                  </w:p>
                  <w:tbl>
                    <w:tblPr>
                      <w:tblW w:w="0" w:type="auto"/>
                      <w:tblInd w:w="108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832"/>
                      <w:gridCol w:w="2945"/>
                    </w:tblGrid>
                    <w:tr w:rsidR="00645DCE" w14:paraId="22DC4CEC" w14:textId="77777777">
                      <w:trPr>
                        <w:trHeight w:val="308"/>
                      </w:trPr>
                      <w:tc>
                        <w:tcPr>
                          <w:tcW w:w="2832" w:type="dxa"/>
                          <w:tcBorders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tcBorders>
                          <w:shd w:val="clear" w:color="auto" w:fill="auto"/>
                        </w:tcPr>
                        <w:p w14:paraId="1B32D39B" w14:textId="77777777" w:rsidR="00645DCE" w:rsidRDefault="00000000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eastAsia="zh-C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6D76FB" wp14:editId="2C7A5C84">
                                <wp:extent cx="669925" cy="659130"/>
                                <wp:effectExtent l="0" t="0" r="0" b="0"/>
                                <wp:docPr id="2" name="Obrázek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9925" cy="659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beve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3C0BEB" wp14:editId="33A219A7">
                                <wp:extent cx="701675" cy="659130"/>
                                <wp:effectExtent l="0" t="0" r="0" b="0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675" cy="659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945" w:type="dxa"/>
                          <w:tcBorders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tcBorders>
                          <w:shd w:val="clear" w:color="auto" w:fill="FFFFFF"/>
                        </w:tcPr>
                        <w:p w14:paraId="07ECAC9E" w14:textId="77777777" w:rsidR="00645DCE" w:rsidRDefault="00000000">
                          <w:r>
                            <w:rPr>
                              <w:b/>
                            </w:rPr>
                            <w:t>Apptc.me s.r.o.</w:t>
                          </w:r>
                          <w:r>
                            <w:br/>
                            <w:t>Thámova 166/18</w:t>
                          </w:r>
                          <w:r>
                            <w:br/>
                            <w:t>Praha 8 PSČ: 186 00</w:t>
                          </w:r>
                          <w:r>
                            <w:br/>
                            <w:t>IČO: 24145190</w:t>
                          </w:r>
                          <w:r>
                            <w:br/>
                            <w:t>DIČ: CZ24145190</w:t>
                          </w:r>
                        </w:p>
                        <w:p w14:paraId="1DA6CB91" w14:textId="77777777" w:rsidR="00645DCE" w:rsidRDefault="00645DC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eastAsia="zh-CN"/>
                            </w:rPr>
                          </w:pPr>
                        </w:p>
                      </w:tc>
                    </w:tr>
                    <w:tr w:rsidR="00645DCE" w14:paraId="094A6B6A" w14:textId="77777777">
                      <w:trPr>
                        <w:trHeight w:val="308"/>
                      </w:trPr>
                      <w:tc>
                        <w:tcPr>
                          <w:tcW w:w="2832" w:type="dxa"/>
                          <w:tcBorders>
                            <w:top w:val="none" w:sz="4" w:space="0" w:color="000000"/>
                          </w:tcBorders>
                          <w:shd w:val="clear" w:color="auto" w:fill="auto"/>
                        </w:tcPr>
                        <w:p w14:paraId="787FCC01" w14:textId="77777777" w:rsidR="00645DCE" w:rsidRDefault="00645DC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eastAsia="zh-CN"/>
                            </w:rPr>
                          </w:pPr>
                        </w:p>
                      </w:tc>
                      <w:tc>
                        <w:tcPr>
                          <w:tcW w:w="2945" w:type="dxa"/>
                          <w:tcBorders>
                            <w:top w:val="none" w:sz="4" w:space="0" w:color="000000"/>
                          </w:tcBorders>
                          <w:shd w:val="clear" w:color="auto" w:fill="auto"/>
                        </w:tcPr>
                        <w:p w14:paraId="59C22D23" w14:textId="77777777" w:rsidR="00645DCE" w:rsidRDefault="00645DCE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eastAsia="zh-CN"/>
                            </w:rPr>
                          </w:pPr>
                        </w:p>
                      </w:tc>
                    </w:tr>
                  </w:tbl>
                  <w:p w14:paraId="070770DE" w14:textId="77777777" w:rsidR="00645DCE" w:rsidRDefault="00000000">
                    <w:pPr>
                      <w:pStyle w:val="Zhlav"/>
                      <w:rPr>
                        <w:rFonts w:cs="Calibri"/>
                        <w:sz w:val="20"/>
                      </w:rPr>
                    </w:pPr>
                    <w:r>
                      <w:rPr>
                        <w:rFonts w:cs="Calibri"/>
                        <w:sz w:val="20"/>
                      </w:rPr>
                      <w:tab/>
                    </w:r>
                    <w:r>
                      <w:rPr>
                        <w:rFonts w:cs="Calibri"/>
                        <w:sz w:val="20"/>
                      </w:rPr>
                      <w:tab/>
                    </w:r>
                    <w:r>
                      <w:rPr>
                        <w:rFonts w:cs="Calibri"/>
                        <w:sz w:val="20"/>
                      </w:rPr>
                      <w:tab/>
                    </w:r>
                    <w:r>
                      <w:rPr>
                        <w:rFonts w:cs="Calibri"/>
                        <w:sz w:val="20"/>
                      </w:rPr>
                      <w:tab/>
                    </w:r>
                    <w:r>
                      <w:rPr>
                        <w:rFonts w:cs="Calibri"/>
                        <w:sz w:val="20"/>
                      </w:rPr>
                      <w:tab/>
                      <w:t xml:space="preserve">   </w:t>
                    </w:r>
                  </w:p>
                  <w:p w14:paraId="4381A055" w14:textId="77777777" w:rsidR="00645DCE" w:rsidRDefault="00645DCE"/>
                  <w:p w14:paraId="5EF0B2BF" w14:textId="77777777" w:rsidR="00645DCE" w:rsidRDefault="00645DCE"/>
                  <w:p w14:paraId="5306295E" w14:textId="77777777" w:rsidR="00645DCE" w:rsidRDefault="00645DCE"/>
                  <w:p w14:paraId="2E6DEF24" w14:textId="77777777" w:rsidR="00645DCE" w:rsidRDefault="00000000">
                    <w:r>
                      <w:rPr>
                        <w:noProof/>
                      </w:rPr>
                      <w:drawing>
                        <wp:inline distT="0" distB="0" distL="0" distR="0" wp14:anchorId="6CBEE911" wp14:editId="7300235D">
                          <wp:extent cx="669925" cy="659130"/>
                          <wp:effectExtent l="0" t="0" r="0" b="0"/>
                          <wp:docPr id="4" name="Obrázek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69925" cy="659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7BF272" w14:textId="77777777" w:rsidR="00645DCE" w:rsidRDefault="00000000">
                    <w:r>
                      <w:rPr>
                        <w:noProof/>
                      </w:rPr>
                      <w:drawing>
                        <wp:inline distT="0" distB="0" distL="0" distR="0" wp14:anchorId="6759A018" wp14:editId="745F958D">
                          <wp:extent cx="669925" cy="659130"/>
                          <wp:effectExtent l="0" t="0" r="0" b="0"/>
                          <wp:docPr id="5" name="Obrázek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69925" cy="659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010EC5D" w14:textId="77777777" w:rsidR="00645DCE" w:rsidRDefault="00645DCE">
                    <w:pPr>
                      <w:pStyle w:val="Zhlav"/>
                      <w:jc w:val="right"/>
                      <w:rPr>
                        <w:rFonts w:cs="Calibri"/>
                        <w:sz w:val="20"/>
                      </w:rPr>
                    </w:pPr>
                  </w:p>
                  <w:p w14:paraId="7448634E" w14:textId="77777777" w:rsidR="00645DCE" w:rsidRDefault="00645DCE">
                    <w:pPr>
                      <w:pStyle w:val="Zhlav"/>
                      <w:jc w:val="right"/>
                      <w:rPr>
                        <w:rFonts w:cs="Calibri"/>
                        <w:sz w:val="20"/>
                      </w:rPr>
                    </w:pPr>
                  </w:p>
                  <w:p w14:paraId="18169808" w14:textId="77777777" w:rsidR="00645DCE" w:rsidRDefault="00645DCE">
                    <w:pPr>
                      <w:pStyle w:val="Zhlav"/>
                      <w:jc w:val="right"/>
                      <w:rPr>
                        <w:rFonts w:cs="Calibri"/>
                        <w:sz w:val="20"/>
                      </w:rPr>
                    </w:pPr>
                  </w:p>
                  <w:p w14:paraId="35D32593" w14:textId="77777777" w:rsidR="00645DCE" w:rsidRDefault="00645DCE">
                    <w:pPr>
                      <w:pStyle w:val="Zhlav"/>
                      <w:rPr>
                        <w:rFonts w:cs="Calibri"/>
                        <w:b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lang w:eastAsia="zh-CN"/>
      </w:rPr>
      <w:t xml:space="preserve">  </w:t>
    </w:r>
  </w:p>
  <w:p w14:paraId="476EAF6C" w14:textId="77777777" w:rsidR="00645DCE" w:rsidRDefault="00645DCE">
    <w:pPr>
      <w:pStyle w:val="Zhlav"/>
      <w:rPr>
        <w:lang w:eastAsia="zh-CN"/>
      </w:rPr>
    </w:pPr>
  </w:p>
  <w:p w14:paraId="7C4C939A" w14:textId="77777777" w:rsidR="00645DCE" w:rsidRDefault="00645DCE"/>
  <w:p w14:paraId="20C78531" w14:textId="77777777" w:rsidR="00645DCE" w:rsidRDefault="00645DCE"/>
  <w:p w14:paraId="214D6139" w14:textId="77777777" w:rsidR="00645DCE" w:rsidRDefault="00645D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3CC"/>
    <w:multiLevelType w:val="multilevel"/>
    <w:tmpl w:val="AD7E4818"/>
    <w:lvl w:ilvl="0">
      <w:start w:val="6"/>
      <w:numFmt w:val="decimal"/>
      <w:lvlText w:val="%1."/>
      <w:lvlJc w:val="left"/>
      <w:pPr>
        <w:tabs>
          <w:tab w:val="left" w:pos="0"/>
        </w:tabs>
        <w:ind w:left="360" w:hanging="357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left" w:pos="0"/>
        </w:tabs>
        <w:ind w:left="432" w:hanging="42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37"/>
      </w:pPr>
      <w:rPr>
        <w:rFonts w:hint="default"/>
      </w:rPr>
    </w:lvl>
  </w:abstractNum>
  <w:abstractNum w:abstractNumId="1" w15:restartNumberingAfterBreak="0">
    <w:nsid w:val="0B6D1425"/>
    <w:multiLevelType w:val="multilevel"/>
    <w:tmpl w:val="044406EA"/>
    <w:lvl w:ilvl="0">
      <w:start w:val="1"/>
      <w:numFmt w:val="decimal"/>
      <w:lvlText w:val="%1."/>
      <w:lvlJc w:val="left"/>
      <w:pPr>
        <w:ind w:left="360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2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57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57"/>
      </w:pPr>
    </w:lvl>
    <w:lvl w:ilvl="4">
      <w:start w:val="1"/>
      <w:numFmt w:val="decimal"/>
      <w:lvlText w:val="%1.%2.%3.%4.%5."/>
      <w:lvlJc w:val="left"/>
      <w:pPr>
        <w:ind w:left="2232" w:hanging="7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37"/>
      </w:pPr>
      <w:rPr>
        <w:rFonts w:hint="default"/>
      </w:rPr>
    </w:lvl>
  </w:abstractNum>
  <w:abstractNum w:abstractNumId="2" w15:restartNumberingAfterBreak="0">
    <w:nsid w:val="219161AB"/>
    <w:multiLevelType w:val="multilevel"/>
    <w:tmpl w:val="4D1ED644"/>
    <w:lvl w:ilvl="0">
      <w:start w:val="1"/>
      <w:numFmt w:val="decimal"/>
      <w:lvlText w:val="%1."/>
      <w:lvlJc w:val="left"/>
      <w:pPr>
        <w:ind w:left="360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2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57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57"/>
      </w:pPr>
    </w:lvl>
    <w:lvl w:ilvl="4">
      <w:start w:val="1"/>
      <w:numFmt w:val="decimal"/>
      <w:lvlText w:val="%1.%2.%3.%4.%5."/>
      <w:lvlJc w:val="left"/>
      <w:pPr>
        <w:ind w:left="2232" w:hanging="7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37"/>
      </w:pPr>
      <w:rPr>
        <w:rFonts w:hint="default"/>
      </w:rPr>
    </w:lvl>
  </w:abstractNum>
  <w:abstractNum w:abstractNumId="3" w15:restartNumberingAfterBreak="0">
    <w:nsid w:val="37211A46"/>
    <w:multiLevelType w:val="hybridMultilevel"/>
    <w:tmpl w:val="6CEC2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07E6"/>
    <w:multiLevelType w:val="hybridMultilevel"/>
    <w:tmpl w:val="63BC9D68"/>
    <w:lvl w:ilvl="0" w:tplc="15BADC40">
      <w:start w:val="1"/>
      <w:numFmt w:val="bullet"/>
      <w:lvlText w:val="–"/>
      <w:lvlJc w:val="left"/>
      <w:pPr>
        <w:ind w:left="1069" w:hanging="357"/>
      </w:pPr>
      <w:rPr>
        <w:rFonts w:ascii="Arial" w:eastAsia="Arial" w:hAnsi="Arial" w:cs="Arial"/>
      </w:rPr>
    </w:lvl>
    <w:lvl w:ilvl="1" w:tplc="19BC8D0A">
      <w:start w:val="1"/>
      <w:numFmt w:val="bullet"/>
      <w:lvlText w:val="o"/>
      <w:lvlJc w:val="left"/>
      <w:pPr>
        <w:ind w:left="1789" w:hanging="357"/>
      </w:pPr>
      <w:rPr>
        <w:rFonts w:ascii="Courier New" w:eastAsia="Courier New" w:hAnsi="Courier New" w:cs="Courier New"/>
      </w:rPr>
    </w:lvl>
    <w:lvl w:ilvl="2" w:tplc="6380805A">
      <w:start w:val="1"/>
      <w:numFmt w:val="bullet"/>
      <w:lvlText w:val="§"/>
      <w:lvlJc w:val="left"/>
      <w:pPr>
        <w:ind w:left="2509" w:hanging="357"/>
      </w:pPr>
      <w:rPr>
        <w:rFonts w:ascii="Wingdings" w:eastAsia="Wingdings" w:hAnsi="Wingdings" w:cs="Wingdings"/>
      </w:rPr>
    </w:lvl>
    <w:lvl w:ilvl="3" w:tplc="8DB6EDA6">
      <w:start w:val="1"/>
      <w:numFmt w:val="bullet"/>
      <w:lvlText w:val="·"/>
      <w:lvlJc w:val="left"/>
      <w:pPr>
        <w:ind w:left="3229" w:hanging="357"/>
      </w:pPr>
      <w:rPr>
        <w:rFonts w:ascii="Symbol" w:eastAsia="Symbol" w:hAnsi="Symbol" w:cs="Symbol"/>
      </w:rPr>
    </w:lvl>
    <w:lvl w:ilvl="4" w:tplc="BA528E72">
      <w:start w:val="1"/>
      <w:numFmt w:val="bullet"/>
      <w:lvlText w:val="o"/>
      <w:lvlJc w:val="left"/>
      <w:pPr>
        <w:ind w:left="3949" w:hanging="357"/>
      </w:pPr>
      <w:rPr>
        <w:rFonts w:ascii="Courier New" w:eastAsia="Courier New" w:hAnsi="Courier New" w:cs="Courier New"/>
      </w:rPr>
    </w:lvl>
    <w:lvl w:ilvl="5" w:tplc="55A4F41A">
      <w:start w:val="1"/>
      <w:numFmt w:val="bullet"/>
      <w:lvlText w:val="§"/>
      <w:lvlJc w:val="left"/>
      <w:pPr>
        <w:ind w:left="4669" w:hanging="357"/>
      </w:pPr>
      <w:rPr>
        <w:rFonts w:ascii="Wingdings" w:eastAsia="Wingdings" w:hAnsi="Wingdings" w:cs="Wingdings"/>
      </w:rPr>
    </w:lvl>
    <w:lvl w:ilvl="6" w:tplc="50AC41D6">
      <w:start w:val="1"/>
      <w:numFmt w:val="bullet"/>
      <w:lvlText w:val="·"/>
      <w:lvlJc w:val="left"/>
      <w:pPr>
        <w:ind w:left="5389" w:hanging="357"/>
      </w:pPr>
      <w:rPr>
        <w:rFonts w:ascii="Symbol" w:eastAsia="Symbol" w:hAnsi="Symbol" w:cs="Symbol"/>
      </w:rPr>
    </w:lvl>
    <w:lvl w:ilvl="7" w:tplc="40F8F8E6">
      <w:start w:val="1"/>
      <w:numFmt w:val="bullet"/>
      <w:lvlText w:val="o"/>
      <w:lvlJc w:val="left"/>
      <w:pPr>
        <w:ind w:left="6109" w:hanging="357"/>
      </w:pPr>
      <w:rPr>
        <w:rFonts w:ascii="Courier New" w:eastAsia="Courier New" w:hAnsi="Courier New" w:cs="Courier New"/>
      </w:rPr>
    </w:lvl>
    <w:lvl w:ilvl="8" w:tplc="29D09F92">
      <w:start w:val="1"/>
      <w:numFmt w:val="bullet"/>
      <w:lvlText w:val="§"/>
      <w:lvlJc w:val="left"/>
      <w:pPr>
        <w:ind w:left="6829" w:hanging="357"/>
      </w:pPr>
      <w:rPr>
        <w:rFonts w:ascii="Wingdings" w:eastAsia="Wingdings" w:hAnsi="Wingdings" w:cs="Wingdings"/>
      </w:rPr>
    </w:lvl>
  </w:abstractNum>
  <w:abstractNum w:abstractNumId="5" w15:restartNumberingAfterBreak="0">
    <w:nsid w:val="74856B2D"/>
    <w:multiLevelType w:val="multilevel"/>
    <w:tmpl w:val="E16A2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223313">
    <w:abstractNumId w:val="1"/>
  </w:num>
  <w:num w:numId="2" w16cid:durableId="2005205150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5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29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63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89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7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37"/>
        </w:pPr>
        <w:rPr>
          <w:rFonts w:hint="default"/>
        </w:rPr>
      </w:lvl>
    </w:lvlOverride>
  </w:num>
  <w:num w:numId="3" w16cid:durableId="1766345570">
    <w:abstractNumId w:val="0"/>
  </w:num>
  <w:num w:numId="4" w16cid:durableId="1428503144">
    <w:abstractNumId w:val="4"/>
  </w:num>
  <w:num w:numId="5" w16cid:durableId="1918399530">
    <w:abstractNumId w:val="2"/>
  </w:num>
  <w:num w:numId="6" w16cid:durableId="843980827">
    <w:abstractNumId w:val="5"/>
  </w:num>
  <w:num w:numId="7" w16cid:durableId="1519585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DCE"/>
    <w:rsid w:val="000E0707"/>
    <w:rsid w:val="001B1736"/>
    <w:rsid w:val="00251827"/>
    <w:rsid w:val="00293A89"/>
    <w:rsid w:val="00346609"/>
    <w:rsid w:val="003E76F3"/>
    <w:rsid w:val="00403C24"/>
    <w:rsid w:val="004768AE"/>
    <w:rsid w:val="00623FA8"/>
    <w:rsid w:val="00645DCE"/>
    <w:rsid w:val="009E7B88"/>
    <w:rsid w:val="00B24A9A"/>
    <w:rsid w:val="00B95DF0"/>
    <w:rsid w:val="00BB1B89"/>
    <w:rsid w:val="00D94179"/>
    <w:rsid w:val="00D973F2"/>
    <w:rsid w:val="00DC5A75"/>
    <w:rsid w:val="00E6212B"/>
    <w:rsid w:val="00EB1B58"/>
    <w:rsid w:val="00FC19A6"/>
    <w:rsid w:val="00FD469E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BDEE"/>
  <w15:docId w15:val="{4340BD45-D9C7-654B-9465-0314600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1">
    <w:name w:val="Záhlaví Char1"/>
    <w:basedOn w:val="Standardnpsmoodstavce"/>
    <w:link w:val="Zhlav"/>
    <w:uiPriority w:val="99"/>
  </w:style>
  <w:style w:type="character" w:customStyle="1" w:styleId="ZpatChar1">
    <w:name w:val="Zápatí Char1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Zhlav">
    <w:name w:val="header"/>
    <w:basedOn w:val="Normln"/>
    <w:link w:val="ZhlavChar1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link w:val="ZpatChar1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Pr>
      <w:sz w:val="22"/>
      <w:lang w:eastAsia="en-US"/>
    </w:rPr>
  </w:style>
  <w:style w:type="paragraph" w:customStyle="1" w:styleId="Default">
    <w:name w:val="Default"/>
    <w:pPr>
      <w:widowControl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228"/>
    </w:pPr>
    <w:rPr>
      <w:color w:val="auto"/>
    </w:rPr>
  </w:style>
  <w:style w:type="paragraph" w:styleId="Odstavecseseznamem">
    <w:name w:val="List Paragraph"/>
    <w:basedOn w:val="Normln"/>
    <w:qFormat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imes New Roman" w:hAnsi="Times New Roman"/>
      <w:sz w:val="24"/>
      <w:szCs w:val="24"/>
      <w:lang w:eastAsia="en-US"/>
    </w:rPr>
  </w:style>
  <w:style w:type="paragraph" w:customStyle="1" w:styleId="Body">
    <w:name w:val="Body"/>
    <w:rsid w:val="001B1736"/>
    <w:rPr>
      <w:rFonts w:ascii="Helvetica" w:eastAsia="Arial Unicode MS" w:hAnsi="Arial Unicode MS" w:cs="Arial Unicode MS"/>
      <w:color w:val="000000"/>
      <w:sz w:val="22"/>
      <w:lang w:val="en-US" w:eastAsia="en-US"/>
    </w:rPr>
  </w:style>
  <w:style w:type="character" w:customStyle="1" w:styleId="docdata">
    <w:name w:val="docdata"/>
    <w:aliases w:val="docy,v5,1145,bqiaagaaeyqcaaagiaiaaaotawaabbsdaaaaaaaaaaaaaaaaaaaaaaaaaaaaaaaaaaaaaaaaaaaaaaaaaaaaaaaaaaaaaaaaaaaaaaaaaaaaaaaaaaaaaaaaaaaaaaaaaaaaaaaaaaaaaaaaaaaaaaaaaaaaaaaaaaaaaaaaaaaaaaaaaaaaaaaaaaaaaaaaaaaaaaaaaaaaaaaaaaaaaaaaaaaaaaaaaaaaaaaa"/>
    <w:basedOn w:val="Standardnpsmoodstavce"/>
    <w:rsid w:val="003E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Motejl</dc:creator>
  <cp:lastModifiedBy>SM Jablonec n.N.</cp:lastModifiedBy>
  <cp:revision>7</cp:revision>
  <cp:lastPrinted>2023-11-28T17:33:00Z</cp:lastPrinted>
  <dcterms:created xsi:type="dcterms:W3CDTF">2024-03-25T10:09:00Z</dcterms:created>
  <dcterms:modified xsi:type="dcterms:W3CDTF">2024-06-26T14:46:00Z</dcterms:modified>
</cp:coreProperties>
</file>