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9D49" w14:textId="77777777" w:rsidR="0095703C" w:rsidRDefault="00C42568" w:rsidP="00C42568">
      <w:pPr>
        <w:jc w:val="center"/>
        <w:rPr>
          <w:rFonts w:ascii="NájemTimes New Roman" w:hAnsi="NájemTimes New Roman"/>
          <w:b/>
          <w:sz w:val="28"/>
          <w:szCs w:val="28"/>
        </w:rPr>
      </w:pPr>
      <w:r w:rsidRPr="00C42568">
        <w:rPr>
          <w:rFonts w:ascii="NájemTimes New Roman" w:hAnsi="NájemTimes New Roman"/>
          <w:b/>
          <w:sz w:val="28"/>
          <w:szCs w:val="28"/>
        </w:rPr>
        <w:t>Nájemní smlouva</w:t>
      </w:r>
    </w:p>
    <w:p w14:paraId="2090CA85" w14:textId="77777777" w:rsidR="00C42568" w:rsidRDefault="00C42568" w:rsidP="00C42568">
      <w:pPr>
        <w:jc w:val="center"/>
        <w:rPr>
          <w:rFonts w:ascii="NájemTimes New Roman" w:hAnsi="NájemTimes New Roman"/>
          <w:b/>
          <w:sz w:val="28"/>
          <w:szCs w:val="28"/>
        </w:rPr>
      </w:pPr>
    </w:p>
    <w:p w14:paraId="6DB6115A" w14:textId="77777777" w:rsidR="00C42568" w:rsidRDefault="00C42568" w:rsidP="00C42568">
      <w:pPr>
        <w:spacing w:before="100" w:after="100"/>
        <w:contextualSpacing/>
        <w:rPr>
          <w:rFonts w:ascii="NájemTimes New Roman" w:hAnsi="NájemTimes New Roman"/>
          <w:b/>
          <w:sz w:val="24"/>
          <w:szCs w:val="24"/>
        </w:rPr>
      </w:pPr>
      <w:r>
        <w:rPr>
          <w:rFonts w:ascii="NájemTimes New Roman" w:hAnsi="NájemTimes New Roman"/>
          <w:b/>
          <w:sz w:val="24"/>
          <w:szCs w:val="24"/>
        </w:rPr>
        <w:t>Botanický ústav AV ČR, v. v. i.</w:t>
      </w:r>
    </w:p>
    <w:p w14:paraId="7CC49D02" w14:textId="77777777" w:rsidR="00C42568" w:rsidRDefault="00C42568" w:rsidP="00C42568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se sídlem: Zámek 1, Průhonice, 252 43, Česká republika</w:t>
      </w:r>
    </w:p>
    <w:p w14:paraId="1DC8448C" w14:textId="77777777" w:rsidR="00C42568" w:rsidRDefault="008B380C" w:rsidP="00C42568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zastoupený: doc. Ing. Janem Wildem, Ph. D., (ředitel)</w:t>
      </w:r>
    </w:p>
    <w:p w14:paraId="26FA7B37" w14:textId="77777777" w:rsidR="008B380C" w:rsidRDefault="008B380C" w:rsidP="008B380C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zapsaný v Rejstříku veřejných výzkumných institucí vedeném Ministerstvem školství, mládeže a tělovýchovy ČR,</w:t>
      </w:r>
    </w:p>
    <w:p w14:paraId="7255A3FA" w14:textId="77777777" w:rsidR="008B380C" w:rsidRDefault="008B380C" w:rsidP="00C42568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IČ: 67985939</w:t>
      </w:r>
    </w:p>
    <w:p w14:paraId="5A809419" w14:textId="77777777" w:rsidR="00C42568" w:rsidRDefault="008B380C" w:rsidP="00C42568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(dále jen „pronajímatel“)</w:t>
      </w:r>
    </w:p>
    <w:p w14:paraId="11BE5AAD" w14:textId="77777777" w:rsidR="008B380C" w:rsidRDefault="008B380C" w:rsidP="00C42568">
      <w:pPr>
        <w:spacing w:before="100" w:after="100"/>
        <w:contextualSpacing/>
        <w:rPr>
          <w:rFonts w:ascii="NájemTimes New Roman" w:hAnsi="NájemTimes New Roman"/>
          <w:b/>
          <w:sz w:val="24"/>
          <w:szCs w:val="24"/>
        </w:rPr>
      </w:pPr>
    </w:p>
    <w:p w14:paraId="4EA95F49" w14:textId="77777777" w:rsidR="00C42568" w:rsidRDefault="008B380C" w:rsidP="00C42568">
      <w:pPr>
        <w:spacing w:before="100" w:after="100"/>
        <w:contextualSpacing/>
        <w:rPr>
          <w:rFonts w:ascii="NájemTimes New Roman" w:hAnsi="NájemTimes New Roman"/>
          <w:b/>
          <w:sz w:val="24"/>
          <w:szCs w:val="24"/>
        </w:rPr>
      </w:pPr>
      <w:r>
        <w:rPr>
          <w:rFonts w:ascii="NájemTimes New Roman" w:hAnsi="NájemTimes New Roman"/>
          <w:b/>
          <w:sz w:val="24"/>
          <w:szCs w:val="24"/>
        </w:rPr>
        <w:t>a</w:t>
      </w:r>
    </w:p>
    <w:p w14:paraId="52B95573" w14:textId="77777777" w:rsidR="00C42568" w:rsidRDefault="00C42568" w:rsidP="00C42568">
      <w:pPr>
        <w:spacing w:before="100" w:after="100"/>
        <w:contextualSpacing/>
        <w:rPr>
          <w:rFonts w:ascii="NájemTimes New Roman" w:hAnsi="NájemTimes New Roman"/>
          <w:b/>
          <w:sz w:val="24"/>
          <w:szCs w:val="24"/>
        </w:rPr>
      </w:pPr>
    </w:p>
    <w:p w14:paraId="2B100621" w14:textId="77777777" w:rsidR="00C42568" w:rsidRDefault="00C42568" w:rsidP="00C42568">
      <w:pPr>
        <w:spacing w:before="100" w:after="100"/>
        <w:contextualSpacing/>
        <w:rPr>
          <w:rFonts w:ascii="NájemTimes New Roman" w:hAnsi="NájemTimes New Roman"/>
          <w:b/>
          <w:sz w:val="24"/>
          <w:szCs w:val="24"/>
        </w:rPr>
      </w:pPr>
      <w:r>
        <w:rPr>
          <w:rFonts w:ascii="NájemTimes New Roman" w:hAnsi="NájemTimes New Roman"/>
          <w:b/>
          <w:sz w:val="24"/>
          <w:szCs w:val="24"/>
        </w:rPr>
        <w:t>Geofyzikální ústav AV ČR, v. v. i.</w:t>
      </w:r>
    </w:p>
    <w:p w14:paraId="20C7E24D" w14:textId="77777777" w:rsidR="00C42568" w:rsidRDefault="00C42568" w:rsidP="00C42568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se sídlem: Boční II č.p. 1401, Praha 4, 141 31, Česká republika</w:t>
      </w:r>
    </w:p>
    <w:p w14:paraId="2F41744C" w14:textId="77777777" w:rsidR="00C42568" w:rsidRDefault="00C42568" w:rsidP="00C42568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zastoupený: RNDr. Alešem Špičákem, CSc.</w:t>
      </w:r>
      <w:r w:rsidR="008B380C">
        <w:rPr>
          <w:rFonts w:ascii="NájemTimes New Roman" w:hAnsi="NájemTimes New Roman"/>
          <w:sz w:val="24"/>
          <w:szCs w:val="24"/>
        </w:rPr>
        <w:t xml:space="preserve"> (ředitel)</w:t>
      </w:r>
    </w:p>
    <w:p w14:paraId="7D1756A8" w14:textId="77777777" w:rsidR="008B380C" w:rsidRDefault="008B380C" w:rsidP="00C42568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zapsaný v Rejstříku veřejných výzkumných institucí vedeném Ministerstvem školství, mládeže a tělovýchovy ČR,</w:t>
      </w:r>
    </w:p>
    <w:p w14:paraId="03645D13" w14:textId="77777777" w:rsidR="00C42568" w:rsidRDefault="00C42568" w:rsidP="00C42568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IČ: 67985530</w:t>
      </w:r>
    </w:p>
    <w:p w14:paraId="3C536710" w14:textId="77777777" w:rsidR="00C42568" w:rsidRDefault="00C42568" w:rsidP="00C42568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(dále jen „nájemce)</w:t>
      </w:r>
    </w:p>
    <w:p w14:paraId="66A59D63" w14:textId="77777777" w:rsidR="008B380C" w:rsidRDefault="008B380C" w:rsidP="00C42568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</w:p>
    <w:p w14:paraId="7A93D13A" w14:textId="77777777" w:rsidR="008B380C" w:rsidRDefault="000465CD" w:rsidP="00C42568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u</w:t>
      </w:r>
      <w:r w:rsidR="008B380C">
        <w:rPr>
          <w:rFonts w:ascii="NájemTimes New Roman" w:hAnsi="NájemTimes New Roman"/>
          <w:sz w:val="24"/>
          <w:szCs w:val="24"/>
        </w:rPr>
        <w:t>zavírají ve smyslu příslušných ustanovení zákona č. 89/2012 Sb., občanský zákoník (dále jen „občanský zákoník“), tuto nájemní smlouvu (dále jen „smlouva“).</w:t>
      </w:r>
    </w:p>
    <w:p w14:paraId="13CE9E5A" w14:textId="77777777" w:rsidR="008B380C" w:rsidRDefault="008B380C" w:rsidP="00C42568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</w:p>
    <w:p w14:paraId="789D94F8" w14:textId="77777777" w:rsidR="008B380C" w:rsidRDefault="008B380C" w:rsidP="00C42568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ab/>
      </w:r>
      <w:r>
        <w:rPr>
          <w:rFonts w:ascii="NájemTimes New Roman" w:hAnsi="NájemTimes New Roman"/>
          <w:sz w:val="24"/>
          <w:szCs w:val="24"/>
        </w:rPr>
        <w:tab/>
      </w:r>
    </w:p>
    <w:p w14:paraId="5068E9BA" w14:textId="77777777" w:rsidR="008B380C" w:rsidRDefault="008B380C" w:rsidP="008B380C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  <w:r>
        <w:rPr>
          <w:rFonts w:ascii="NájemTimes New Roman" w:hAnsi="NájemTimes New Roman"/>
          <w:b/>
          <w:sz w:val="24"/>
          <w:szCs w:val="24"/>
        </w:rPr>
        <w:t>Článek I.</w:t>
      </w:r>
    </w:p>
    <w:p w14:paraId="63DB5351" w14:textId="77777777" w:rsidR="008B380C" w:rsidRDefault="007B128A" w:rsidP="008B380C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  <w:r>
        <w:rPr>
          <w:rFonts w:ascii="NájemTimes New Roman" w:hAnsi="NájemTimes New Roman"/>
          <w:b/>
          <w:sz w:val="24"/>
          <w:szCs w:val="24"/>
        </w:rPr>
        <w:t>Předmět a účel nájmu</w:t>
      </w:r>
    </w:p>
    <w:p w14:paraId="701846F4" w14:textId="60238728" w:rsidR="008B380C" w:rsidRDefault="008B380C" w:rsidP="008B380C">
      <w:pPr>
        <w:pStyle w:val="Odstavecseseznamem"/>
        <w:numPr>
          <w:ilvl w:val="0"/>
          <w:numId w:val="1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P</w:t>
      </w:r>
      <w:r w:rsidR="007B128A">
        <w:rPr>
          <w:rFonts w:ascii="NájemTimes New Roman" w:hAnsi="NájemTimes New Roman"/>
          <w:sz w:val="24"/>
          <w:szCs w:val="24"/>
        </w:rPr>
        <w:t xml:space="preserve">ředmětem nájmu je sklep na </w:t>
      </w:r>
      <w:r>
        <w:rPr>
          <w:rFonts w:ascii="NájemTimes New Roman" w:hAnsi="NájemTimes New Roman"/>
          <w:sz w:val="24"/>
          <w:szCs w:val="24"/>
        </w:rPr>
        <w:t xml:space="preserve">pozemku na parcele </w:t>
      </w:r>
      <w:r w:rsidRPr="006C0DDA">
        <w:rPr>
          <w:rFonts w:ascii="NájemTimes New Roman" w:hAnsi="NájemTimes New Roman"/>
          <w:sz w:val="24"/>
          <w:szCs w:val="24"/>
        </w:rPr>
        <w:t xml:space="preserve">č. </w:t>
      </w:r>
      <w:r w:rsidR="006C0DDA">
        <w:rPr>
          <w:rFonts w:ascii="NájemTimes New Roman" w:hAnsi="NájemTimes New Roman"/>
          <w:sz w:val="24"/>
          <w:szCs w:val="24"/>
        </w:rPr>
        <w:t>1079, KÚ Průhonice (733971).</w:t>
      </w:r>
      <w:r>
        <w:rPr>
          <w:rFonts w:ascii="NájemTimes New Roman" w:hAnsi="NájemTimes New Roman"/>
          <w:sz w:val="24"/>
          <w:szCs w:val="24"/>
        </w:rPr>
        <w:t xml:space="preserve"> </w:t>
      </w:r>
      <w:r w:rsidR="007B128A">
        <w:rPr>
          <w:rFonts w:ascii="NájemTimes New Roman" w:hAnsi="NájemTimes New Roman"/>
          <w:sz w:val="24"/>
          <w:szCs w:val="24"/>
        </w:rPr>
        <w:t xml:space="preserve"> Pronajímatel je výlučným vlastníkem tohoto pozemku na parcele č. </w:t>
      </w:r>
      <w:r w:rsidR="006C0DDA">
        <w:rPr>
          <w:rFonts w:ascii="NájemTimes New Roman" w:hAnsi="NájemTimes New Roman"/>
          <w:sz w:val="24"/>
          <w:szCs w:val="24"/>
        </w:rPr>
        <w:t>1079 z</w:t>
      </w:r>
      <w:r>
        <w:rPr>
          <w:rFonts w:ascii="NájemTimes New Roman" w:hAnsi="NájemTimes New Roman"/>
          <w:sz w:val="24"/>
          <w:szCs w:val="24"/>
        </w:rPr>
        <w:t xml:space="preserve">apsané na LV č. 582 pro obec Průhonice a katastrální území Průhonice vedeného u Katastrálního úřadu pro Prahu západ, Katastrální pracoviště Praha. </w:t>
      </w:r>
    </w:p>
    <w:p w14:paraId="6E66FA7F" w14:textId="42CF3A7C" w:rsidR="007B128A" w:rsidRPr="007B128A" w:rsidRDefault="007B128A" w:rsidP="007B128A">
      <w:pPr>
        <w:pStyle w:val="Odstavecseseznamem"/>
        <w:numPr>
          <w:ilvl w:val="0"/>
          <w:numId w:val="1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 xml:space="preserve">Účelem nájmu je seismický sklep </w:t>
      </w:r>
      <w:r w:rsidR="006C0DDA">
        <w:rPr>
          <w:rFonts w:ascii="NájemTimes New Roman" w:hAnsi="NájemTimes New Roman"/>
          <w:sz w:val="24"/>
          <w:szCs w:val="24"/>
        </w:rPr>
        <w:t>o vnitřní rozloze cca 101 m</w:t>
      </w:r>
      <w:r w:rsidR="006C0DDA">
        <w:rPr>
          <w:rFonts w:ascii="Cambria" w:hAnsi="Cambria"/>
          <w:sz w:val="24"/>
          <w:szCs w:val="24"/>
        </w:rPr>
        <w:t>²</w:t>
      </w:r>
      <w:r w:rsidR="006C0DDA">
        <w:rPr>
          <w:rFonts w:ascii="NájemTimes New Roman" w:hAnsi="NájemTimes New Roman"/>
          <w:sz w:val="24"/>
          <w:szCs w:val="24"/>
        </w:rPr>
        <w:t xml:space="preserve">, který je </w:t>
      </w:r>
      <w:r>
        <w:rPr>
          <w:rFonts w:ascii="NájemTimes New Roman" w:hAnsi="NájemTimes New Roman"/>
          <w:sz w:val="24"/>
          <w:szCs w:val="24"/>
        </w:rPr>
        <w:t>určený k</w:t>
      </w:r>
      <w:r w:rsidR="006C0DDA">
        <w:rPr>
          <w:rFonts w:ascii="NájemTimes New Roman" w:hAnsi="NájemTimes New Roman"/>
          <w:sz w:val="24"/>
          <w:szCs w:val="24"/>
        </w:rPr>
        <w:t> registraci blízkých seismických jevů a průmyslových odpalů, a širokopásmovým seismometrem pro registraci vzdálenějších zemětřesení. Sklep není zapsán v KN.</w:t>
      </w:r>
    </w:p>
    <w:p w14:paraId="7FA4BDB6" w14:textId="77777777" w:rsidR="007B128A" w:rsidRDefault="007B128A" w:rsidP="007B128A">
      <w:pPr>
        <w:pStyle w:val="Odstavecseseznamem"/>
        <w:numPr>
          <w:ilvl w:val="0"/>
          <w:numId w:val="1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Nájemce je oprávněn užívat pronajaté prostory pouze v souladu s jejich stavebním určením a jeho předmětem činnosti.</w:t>
      </w:r>
    </w:p>
    <w:p w14:paraId="6E0EFEC1" w14:textId="77777777" w:rsidR="007B128A" w:rsidRDefault="007B128A" w:rsidP="007B128A">
      <w:pPr>
        <w:pStyle w:val="Odstavecseseznamem"/>
        <w:numPr>
          <w:ilvl w:val="0"/>
          <w:numId w:val="1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Nájemce je oprávněn užívat i přístupové a komunikační cesty k pronajatým prostorům, a to v souladu s jejich funkčním určením.</w:t>
      </w:r>
    </w:p>
    <w:p w14:paraId="505013E5" w14:textId="77777777" w:rsidR="007B128A" w:rsidRDefault="007B128A" w:rsidP="007B128A">
      <w:pPr>
        <w:spacing w:before="100" w:after="100"/>
        <w:rPr>
          <w:rFonts w:ascii="NájemTimes New Roman" w:hAnsi="NájemTimes New Roman"/>
          <w:sz w:val="24"/>
          <w:szCs w:val="24"/>
        </w:rPr>
      </w:pPr>
    </w:p>
    <w:p w14:paraId="2B1813AE" w14:textId="77777777" w:rsidR="00CF32A9" w:rsidRDefault="00CF32A9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  <w:r>
        <w:rPr>
          <w:rFonts w:ascii="NájemTimes New Roman" w:hAnsi="NájemTimes New Roman"/>
          <w:b/>
          <w:sz w:val="24"/>
          <w:szCs w:val="24"/>
        </w:rPr>
        <w:t>Článek II.</w:t>
      </w:r>
    </w:p>
    <w:p w14:paraId="55B7CBBB" w14:textId="77777777" w:rsidR="00CF32A9" w:rsidRDefault="00CF32A9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  <w:r>
        <w:rPr>
          <w:rFonts w:ascii="NájemTimes New Roman" w:hAnsi="NájemTimes New Roman"/>
          <w:b/>
          <w:sz w:val="24"/>
          <w:szCs w:val="24"/>
        </w:rPr>
        <w:t>Práva a povinnosti smluvních stran</w:t>
      </w:r>
    </w:p>
    <w:p w14:paraId="070FB6C1" w14:textId="77777777" w:rsidR="00CF32A9" w:rsidRDefault="00CF32A9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</w:p>
    <w:p w14:paraId="00E2BA39" w14:textId="77777777" w:rsidR="00CF32A9" w:rsidRDefault="00CF32A9" w:rsidP="00CF32A9">
      <w:pPr>
        <w:pStyle w:val="Odstavecseseznamem"/>
        <w:numPr>
          <w:ilvl w:val="0"/>
          <w:numId w:val="2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 xml:space="preserve">Nájemce je oprávněn vybavit prostory nájmu vlastním zařízením v souladu s vykonávanou činností. Pronajímatel dále souhlasí s případnou instalací </w:t>
      </w:r>
      <w:r>
        <w:rPr>
          <w:rFonts w:ascii="NájemTimes New Roman" w:hAnsi="NájemTimes New Roman"/>
          <w:sz w:val="24"/>
          <w:szCs w:val="24"/>
        </w:rPr>
        <w:lastRenderedPageBreak/>
        <w:t>vlastního zabezpečovacího zařízení v prostorách nájmu. Pronajímatel také souhlasí s umístěním firemního štítu popř. i informační tabulky s informacemi o nájemci.</w:t>
      </w:r>
    </w:p>
    <w:p w14:paraId="150EC15A" w14:textId="77777777" w:rsidR="00481A4C" w:rsidRDefault="00CF32A9" w:rsidP="00CF32A9">
      <w:pPr>
        <w:pStyle w:val="Odstavecseseznamem"/>
        <w:numPr>
          <w:ilvl w:val="0"/>
          <w:numId w:val="2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 xml:space="preserve">Nájemce si na své náklady zajistí a sjedná pojištění předmětu nájmu a dále pojištění na škodu způsobenou provozní činností </w:t>
      </w:r>
      <w:r w:rsidR="00481A4C">
        <w:rPr>
          <w:rFonts w:ascii="NájemTimes New Roman" w:hAnsi="NájemTimes New Roman"/>
          <w:sz w:val="24"/>
          <w:szCs w:val="24"/>
        </w:rPr>
        <w:t>nájemce.</w:t>
      </w:r>
    </w:p>
    <w:p w14:paraId="721C465A" w14:textId="77777777" w:rsidR="00481A4C" w:rsidRDefault="00481A4C" w:rsidP="00CF32A9">
      <w:pPr>
        <w:pStyle w:val="Odstavecseseznamem"/>
        <w:numPr>
          <w:ilvl w:val="0"/>
          <w:numId w:val="2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Smluvní strany se dohodly, že veškerou údržbu a opravy předmětu nájmu po dobu trvání této smlouvy zajišťuje na svůj náklad nájemce. Pronajímatel zajistí dodávku elektřiny a nájemci bude jedenkrát za čtvrt roku fakturovat skutečně spotřebovanou elektřinu. Splatnost vyúčtování činí 14 dní od doručení daňového dokladu nájemci.</w:t>
      </w:r>
    </w:p>
    <w:p w14:paraId="41C3D9ED" w14:textId="77777777" w:rsidR="00481A4C" w:rsidRDefault="00481A4C" w:rsidP="00CF32A9">
      <w:pPr>
        <w:pStyle w:val="Odstavecseseznamem"/>
        <w:numPr>
          <w:ilvl w:val="0"/>
          <w:numId w:val="2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Pronajímatel je oprávněn po předchozí dohodě s nájemcem provádět kontrolu užívání předmětu nájmu. Nájemce je povinen pronajímateli vykonání této kontroly umožnit.</w:t>
      </w:r>
    </w:p>
    <w:p w14:paraId="118C38A2" w14:textId="77777777" w:rsidR="001E543D" w:rsidRDefault="001E543D" w:rsidP="00CF32A9">
      <w:pPr>
        <w:pStyle w:val="Odstavecseseznamem"/>
        <w:numPr>
          <w:ilvl w:val="0"/>
          <w:numId w:val="2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Nájemce je oprávněn přenechat, resp. umožnit třetím osobám další užívání předmětu nájmu nebo jeho části pouze s předchozím písemným souhlasem pronajímatele.</w:t>
      </w:r>
    </w:p>
    <w:p w14:paraId="4B656908" w14:textId="77777777" w:rsidR="00CF32A9" w:rsidRDefault="00CF32A9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  <w:r>
        <w:rPr>
          <w:rFonts w:ascii="NájemTimes New Roman" w:hAnsi="NájemTimes New Roman"/>
          <w:b/>
          <w:sz w:val="24"/>
          <w:szCs w:val="24"/>
        </w:rPr>
        <w:t>Článek I</w:t>
      </w:r>
      <w:r w:rsidR="00481A4C">
        <w:rPr>
          <w:rFonts w:ascii="NájemTimes New Roman" w:hAnsi="NájemTimes New Roman"/>
          <w:b/>
          <w:sz w:val="24"/>
          <w:szCs w:val="24"/>
        </w:rPr>
        <w:t>II</w:t>
      </w:r>
      <w:r>
        <w:rPr>
          <w:rFonts w:ascii="NájemTimes New Roman" w:hAnsi="NájemTimes New Roman"/>
          <w:b/>
          <w:sz w:val="24"/>
          <w:szCs w:val="24"/>
        </w:rPr>
        <w:t>.</w:t>
      </w:r>
    </w:p>
    <w:p w14:paraId="0C7B2B01" w14:textId="77777777" w:rsidR="00481A4C" w:rsidRDefault="00CF32A9" w:rsidP="00481A4C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  <w:r>
        <w:rPr>
          <w:rFonts w:ascii="NájemTimes New Roman" w:hAnsi="NájemTimes New Roman"/>
          <w:b/>
          <w:sz w:val="24"/>
          <w:szCs w:val="24"/>
        </w:rPr>
        <w:t>Doba nájmu a zánik nájmu</w:t>
      </w:r>
    </w:p>
    <w:p w14:paraId="6C2D89B2" w14:textId="77777777" w:rsidR="00481A4C" w:rsidRDefault="00481A4C" w:rsidP="00481A4C">
      <w:pPr>
        <w:pStyle w:val="Odstavecseseznamem"/>
        <w:numPr>
          <w:ilvl w:val="0"/>
          <w:numId w:val="4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Tato smlouva se uzavírá na dobu určitou, a to 10 let ode dne nabytí účinnosti této smlouvy.</w:t>
      </w:r>
    </w:p>
    <w:p w14:paraId="2A0864AE" w14:textId="1E3167F4" w:rsidR="00481A4C" w:rsidRDefault="00481A4C" w:rsidP="00481A4C">
      <w:pPr>
        <w:pStyle w:val="Odstavecseseznamem"/>
        <w:numPr>
          <w:ilvl w:val="0"/>
          <w:numId w:val="4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Smluvní strany se dohodly, že předčasně lze smlouvu ukončit písemnou dohodou smluvních stran k určenému dni. Smluvní strany se dále dohodly, že pronajímatel může tuto smlouvu vypovědět pouze v případě, že nájemce porušuje tuto smlouvu tím, že předmět nájmu užívá k jinému, než smluvenému účelu nebo předmět nájmu svojí činností poškozuje nebo umožní další užívání předmětu nájmu v rozporu s ujednáním v čl. I</w:t>
      </w:r>
      <w:r w:rsidR="001E543D">
        <w:rPr>
          <w:rFonts w:ascii="NájemTimes New Roman" w:hAnsi="NájemTimes New Roman"/>
          <w:sz w:val="24"/>
          <w:szCs w:val="24"/>
        </w:rPr>
        <w:t>I odst. 5 této smlouvy. V těchto případech je pronajímatel oprávněn vypovědět smlouvu ve 3 měsíční výpovědní době, která běží ode dne doručení výpovědi nájemci.</w:t>
      </w:r>
    </w:p>
    <w:p w14:paraId="1F0B3A29" w14:textId="77777777" w:rsidR="001E543D" w:rsidRPr="00481A4C" w:rsidRDefault="001E543D" w:rsidP="00481A4C">
      <w:pPr>
        <w:pStyle w:val="Odstavecseseznamem"/>
        <w:numPr>
          <w:ilvl w:val="0"/>
          <w:numId w:val="4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V případě skončení této smlouvy nájemce předá pronajímateli předmět nájmu vyklizený od věcí, které v předmětu nájmu umístil, a to ke dni skončení této smlouvy.</w:t>
      </w:r>
    </w:p>
    <w:p w14:paraId="0CC2ED4C" w14:textId="77777777" w:rsidR="00CF32A9" w:rsidRDefault="00CF32A9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</w:p>
    <w:p w14:paraId="2D162B24" w14:textId="77777777" w:rsidR="00CF32A9" w:rsidRPr="00AD31BE" w:rsidRDefault="00CF32A9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  <w:r w:rsidRPr="00AD31BE">
        <w:rPr>
          <w:rFonts w:ascii="NájemTimes New Roman" w:hAnsi="NájemTimes New Roman"/>
          <w:b/>
          <w:sz w:val="24"/>
          <w:szCs w:val="24"/>
        </w:rPr>
        <w:t xml:space="preserve">Článek </w:t>
      </w:r>
      <w:r w:rsidR="00481A4C" w:rsidRPr="00AD31BE">
        <w:rPr>
          <w:rFonts w:ascii="NájemTimes New Roman" w:hAnsi="NájemTimes New Roman"/>
          <w:b/>
          <w:sz w:val="24"/>
          <w:szCs w:val="24"/>
        </w:rPr>
        <w:t>I</w:t>
      </w:r>
      <w:r w:rsidRPr="00AD31BE">
        <w:rPr>
          <w:rFonts w:ascii="NájemTimes New Roman" w:hAnsi="NájemTimes New Roman"/>
          <w:b/>
          <w:sz w:val="24"/>
          <w:szCs w:val="24"/>
        </w:rPr>
        <w:t>V.</w:t>
      </w:r>
    </w:p>
    <w:p w14:paraId="4681D633" w14:textId="77777777" w:rsidR="001E543D" w:rsidRPr="00AD31BE" w:rsidRDefault="00CF32A9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  <w:r w:rsidRPr="00AD31BE">
        <w:rPr>
          <w:rFonts w:ascii="NájemTimes New Roman" w:hAnsi="NájemTimes New Roman"/>
          <w:b/>
          <w:sz w:val="24"/>
          <w:szCs w:val="24"/>
        </w:rPr>
        <w:t>Nájemné a úhrada nákladů za služby</w:t>
      </w:r>
    </w:p>
    <w:p w14:paraId="0BEDB943" w14:textId="39E903D3" w:rsidR="00AD31BE" w:rsidRPr="00AD31BE" w:rsidRDefault="001E543D" w:rsidP="00AD31BE">
      <w:pPr>
        <w:pStyle w:val="Odstavecseseznamem"/>
        <w:numPr>
          <w:ilvl w:val="0"/>
          <w:numId w:val="8"/>
        </w:numPr>
        <w:spacing w:before="100" w:after="100"/>
        <w:rPr>
          <w:rFonts w:ascii="NájemTimes New Roman" w:hAnsi="NájemTimes New Roman"/>
          <w:sz w:val="24"/>
          <w:szCs w:val="24"/>
        </w:rPr>
      </w:pPr>
      <w:r w:rsidRPr="00AD31BE">
        <w:rPr>
          <w:rFonts w:ascii="NájemTimes New Roman" w:hAnsi="NájemTimes New Roman"/>
          <w:sz w:val="24"/>
          <w:szCs w:val="24"/>
        </w:rPr>
        <w:t xml:space="preserve">Nájemce se zavazuje platit pronajímateli za nájem pronajatých prostor </w:t>
      </w:r>
      <w:r w:rsidR="00AD31BE" w:rsidRPr="00AD31BE">
        <w:rPr>
          <w:rFonts w:ascii="NájemTimes New Roman" w:hAnsi="NájemTimes New Roman"/>
          <w:sz w:val="24"/>
          <w:szCs w:val="24"/>
        </w:rPr>
        <w:t xml:space="preserve">      </w:t>
      </w:r>
    </w:p>
    <w:p w14:paraId="7E033F5C" w14:textId="49BADE18" w:rsidR="001E543D" w:rsidRPr="00B1225D" w:rsidRDefault="001E543D" w:rsidP="00AD31BE">
      <w:pPr>
        <w:pStyle w:val="Odstavecseseznamem"/>
        <w:spacing w:before="100" w:after="100"/>
        <w:ind w:left="675"/>
        <w:rPr>
          <w:rFonts w:ascii="NájemTimes New Roman" w:hAnsi="NájemTimes New Roman"/>
          <w:sz w:val="24"/>
          <w:szCs w:val="24"/>
        </w:rPr>
      </w:pPr>
      <w:r w:rsidRPr="00AD31BE">
        <w:rPr>
          <w:rFonts w:ascii="NájemTimes New Roman" w:hAnsi="NájemTimes New Roman"/>
          <w:sz w:val="24"/>
          <w:szCs w:val="24"/>
        </w:rPr>
        <w:t xml:space="preserve">vymezených touto smlouvou roční nájemné ve výši </w:t>
      </w:r>
      <w:r w:rsidR="001D301B">
        <w:rPr>
          <w:rFonts w:ascii="NájemTimes New Roman" w:hAnsi="NájemTimes New Roman"/>
          <w:b/>
          <w:sz w:val="24"/>
          <w:szCs w:val="24"/>
        </w:rPr>
        <w:t>18</w:t>
      </w:r>
      <w:r w:rsidRPr="00AD31BE">
        <w:rPr>
          <w:rFonts w:ascii="NájemTimes New Roman" w:hAnsi="NájemTimes New Roman"/>
          <w:b/>
          <w:sz w:val="24"/>
          <w:szCs w:val="24"/>
        </w:rPr>
        <w:t> 000 Kč</w:t>
      </w:r>
      <w:r w:rsidR="003165BF" w:rsidRPr="003165BF">
        <w:rPr>
          <w:rFonts w:ascii="NájemTimes New Roman" w:hAnsi="NájemTimes New Roman"/>
          <w:bCs/>
          <w:sz w:val="24"/>
          <w:szCs w:val="24"/>
        </w:rPr>
        <w:t>,</w:t>
      </w:r>
      <w:r w:rsidRPr="00AD31BE">
        <w:rPr>
          <w:rFonts w:ascii="NájemTimes New Roman" w:hAnsi="NájemTimes New Roman"/>
          <w:b/>
          <w:sz w:val="24"/>
          <w:szCs w:val="24"/>
        </w:rPr>
        <w:t xml:space="preserve"> </w:t>
      </w:r>
      <w:r w:rsidRPr="00AD31BE">
        <w:rPr>
          <w:rFonts w:ascii="NájemTimes New Roman" w:hAnsi="NájemTimes New Roman"/>
          <w:sz w:val="24"/>
          <w:szCs w:val="24"/>
        </w:rPr>
        <w:t xml:space="preserve">slovy </w:t>
      </w:r>
      <w:r w:rsidR="001D301B">
        <w:rPr>
          <w:rFonts w:ascii="NájemTimes New Roman" w:hAnsi="NájemTimes New Roman"/>
          <w:b/>
          <w:sz w:val="24"/>
          <w:szCs w:val="24"/>
        </w:rPr>
        <w:t>osmnácttisíc</w:t>
      </w:r>
      <w:r w:rsidRPr="00AD31BE">
        <w:rPr>
          <w:rFonts w:ascii="NájemTimes New Roman" w:hAnsi="NájemTimes New Roman"/>
          <w:b/>
          <w:sz w:val="24"/>
          <w:szCs w:val="24"/>
        </w:rPr>
        <w:t xml:space="preserve"> Kč</w:t>
      </w:r>
      <w:r w:rsidR="003165BF">
        <w:rPr>
          <w:rFonts w:ascii="NájemTimes New Roman" w:hAnsi="NájemTimes New Roman"/>
          <w:b/>
          <w:sz w:val="24"/>
          <w:szCs w:val="24"/>
        </w:rPr>
        <w:t>,</w:t>
      </w:r>
      <w:r w:rsidR="00D47474">
        <w:rPr>
          <w:rFonts w:ascii="NájemTimes New Roman" w:hAnsi="NájemTimes New Roman"/>
          <w:sz w:val="24"/>
          <w:szCs w:val="24"/>
        </w:rPr>
        <w:t xml:space="preserve"> </w:t>
      </w:r>
      <w:r w:rsidR="00D47474" w:rsidRPr="00D47474">
        <w:rPr>
          <w:rFonts w:ascii="NájemTimes New Roman" w:hAnsi="NájemTimes New Roman"/>
          <w:b/>
          <w:bCs/>
          <w:sz w:val="24"/>
          <w:szCs w:val="24"/>
        </w:rPr>
        <w:t>včetně DPH</w:t>
      </w:r>
      <w:r w:rsidR="00D47474">
        <w:rPr>
          <w:rFonts w:ascii="NájemTimes New Roman" w:hAnsi="NájemTimes New Roman"/>
          <w:sz w:val="24"/>
          <w:szCs w:val="24"/>
        </w:rPr>
        <w:t>.</w:t>
      </w:r>
    </w:p>
    <w:p w14:paraId="5DA2AEA5" w14:textId="00ED766A" w:rsidR="001E543D" w:rsidRPr="00AD31BE" w:rsidRDefault="001E543D" w:rsidP="00AD31BE">
      <w:pPr>
        <w:pStyle w:val="Odstavecseseznamem"/>
        <w:numPr>
          <w:ilvl w:val="0"/>
          <w:numId w:val="8"/>
        </w:numPr>
        <w:spacing w:before="100" w:after="100"/>
        <w:rPr>
          <w:rFonts w:ascii="NájemTimes New Roman" w:hAnsi="NájemTimes New Roman"/>
          <w:sz w:val="24"/>
          <w:szCs w:val="24"/>
        </w:rPr>
      </w:pPr>
      <w:r w:rsidRPr="00AD31BE">
        <w:rPr>
          <w:rFonts w:ascii="NájemTimes New Roman" w:hAnsi="NájemTimes New Roman"/>
          <w:sz w:val="24"/>
          <w:szCs w:val="24"/>
        </w:rPr>
        <w:t>Spotřeba elektrické energie</w:t>
      </w:r>
      <w:r w:rsidR="00967E16" w:rsidRPr="00AD31BE">
        <w:rPr>
          <w:rFonts w:ascii="NájemTimes New Roman" w:hAnsi="NájemTimes New Roman"/>
          <w:sz w:val="24"/>
          <w:szCs w:val="24"/>
        </w:rPr>
        <w:t xml:space="preserve"> bude vyúčtovávána čtvrtletně nejpozději do 30 dnů od ukončení čtvrtletí. </w:t>
      </w:r>
    </w:p>
    <w:p w14:paraId="4512E474" w14:textId="41175DB1" w:rsidR="001E543D" w:rsidRDefault="001E543D" w:rsidP="00AD31BE">
      <w:pPr>
        <w:pStyle w:val="Odstavecseseznamem"/>
        <w:numPr>
          <w:ilvl w:val="0"/>
          <w:numId w:val="8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Příslušná částka za období pronájmu bude fakturována vždy k </w:t>
      </w:r>
      <w:r w:rsidR="00872AA9">
        <w:rPr>
          <w:rFonts w:ascii="NájemTimes New Roman" w:hAnsi="NájemTimes New Roman"/>
          <w:sz w:val="24"/>
          <w:szCs w:val="24"/>
        </w:rPr>
        <w:t>3</w:t>
      </w:r>
      <w:r>
        <w:rPr>
          <w:rFonts w:ascii="NájemTimes New Roman" w:hAnsi="NájemTimes New Roman"/>
          <w:sz w:val="24"/>
          <w:szCs w:val="24"/>
        </w:rPr>
        <w:t>1.</w:t>
      </w:r>
      <w:r w:rsidR="00872AA9">
        <w:rPr>
          <w:rFonts w:ascii="NájemTimes New Roman" w:hAnsi="NájemTimes New Roman"/>
          <w:sz w:val="24"/>
          <w:szCs w:val="24"/>
        </w:rPr>
        <w:t xml:space="preserve"> 3</w:t>
      </w:r>
      <w:r>
        <w:rPr>
          <w:rFonts w:ascii="NájemTimes New Roman" w:hAnsi="NájemTimes New Roman"/>
          <w:sz w:val="24"/>
          <w:szCs w:val="24"/>
        </w:rPr>
        <w:t xml:space="preserve">. daného roku se splatností 14 dnů od doručení faktury nájemci. </w:t>
      </w:r>
      <w:r w:rsidR="00872AA9">
        <w:rPr>
          <w:rFonts w:ascii="NájemTimes New Roman" w:hAnsi="NájemTimes New Roman"/>
          <w:sz w:val="24"/>
          <w:szCs w:val="24"/>
        </w:rPr>
        <w:t xml:space="preserve">Na nájemné za rok 2024 vystaví pronajímatel fakturu do 30 dnů od podpisu této smlouvy. </w:t>
      </w:r>
      <w:r w:rsidR="00967E16">
        <w:rPr>
          <w:rFonts w:ascii="NájemTimes New Roman" w:hAnsi="NájemTimes New Roman"/>
          <w:sz w:val="24"/>
          <w:szCs w:val="24"/>
        </w:rPr>
        <w:t>V pochybnostech se má za to, že faktura byla doručena 3</w:t>
      </w:r>
      <w:r w:rsidR="00225DCB">
        <w:rPr>
          <w:rFonts w:ascii="NájemTimes New Roman" w:hAnsi="NájemTimes New Roman"/>
          <w:sz w:val="24"/>
          <w:szCs w:val="24"/>
        </w:rPr>
        <w:t xml:space="preserve"> dny </w:t>
      </w:r>
      <w:r w:rsidR="00967E16">
        <w:rPr>
          <w:rFonts w:ascii="NájemTimes New Roman" w:hAnsi="NájemTimes New Roman"/>
          <w:sz w:val="24"/>
          <w:szCs w:val="24"/>
        </w:rPr>
        <w:t>po odeslání.</w:t>
      </w:r>
    </w:p>
    <w:p w14:paraId="00D3214B" w14:textId="77777777" w:rsidR="00967E16" w:rsidRDefault="00967E16" w:rsidP="00AD31BE">
      <w:pPr>
        <w:pStyle w:val="Odstavecseseznamem"/>
        <w:numPr>
          <w:ilvl w:val="0"/>
          <w:numId w:val="8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lastRenderedPageBreak/>
        <w:t>Nezaplatí-li nájemce nájemné nebo úhradu za spotřebovanou elektrickou energii ve lhůtě splatnosti, je povinen nájemce zaplatit pronajímateli úrok z prodlení, jehož výše je stanovena obecně závazným právním předpisem.</w:t>
      </w:r>
    </w:p>
    <w:p w14:paraId="3EB0E3FB" w14:textId="2F1E512F" w:rsidR="00967E16" w:rsidRDefault="00967E16" w:rsidP="00AD31BE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 xml:space="preserve">Pronajímatel je oprávněn </w:t>
      </w:r>
      <w:r w:rsidR="00AD31BE">
        <w:rPr>
          <w:rFonts w:ascii="NájemTimes New Roman" w:hAnsi="NájemTimes New Roman"/>
          <w:sz w:val="24"/>
          <w:szCs w:val="24"/>
        </w:rPr>
        <w:t xml:space="preserve">každoročně </w:t>
      </w:r>
      <w:r>
        <w:rPr>
          <w:rFonts w:ascii="Times New Roman" w:hAnsi="Times New Roman"/>
          <w:sz w:val="24"/>
          <w:szCs w:val="24"/>
        </w:rPr>
        <w:t xml:space="preserve">upravit výši nájemného, a to </w:t>
      </w:r>
      <w:r w:rsidR="00AD31BE">
        <w:rPr>
          <w:rFonts w:ascii="Times New Roman" w:hAnsi="Times New Roman"/>
          <w:sz w:val="24"/>
          <w:szCs w:val="24"/>
        </w:rPr>
        <w:t>o</w:t>
      </w:r>
    </w:p>
    <w:p w14:paraId="2326F4B2" w14:textId="50F6BBAE" w:rsidR="00967E16" w:rsidRDefault="00967E16" w:rsidP="00967E16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částku odpovídající roční míře inflace vykázané za </w:t>
      </w:r>
      <w:r w:rsidR="0099691F">
        <w:rPr>
          <w:rFonts w:ascii="Times New Roman" w:hAnsi="Times New Roman"/>
          <w:sz w:val="24"/>
          <w:szCs w:val="24"/>
        </w:rPr>
        <w:t>předchozí</w:t>
      </w:r>
      <w:r>
        <w:rPr>
          <w:rFonts w:ascii="Times New Roman" w:hAnsi="Times New Roman"/>
          <w:sz w:val="24"/>
          <w:szCs w:val="24"/>
        </w:rPr>
        <w:t xml:space="preserve"> rok Českým </w:t>
      </w:r>
    </w:p>
    <w:p w14:paraId="3C7AD123" w14:textId="33C89B08" w:rsidR="00CF32A9" w:rsidRDefault="00967E16" w:rsidP="00967E16">
      <w:pPr>
        <w:pStyle w:val="Odstavecseseznamem"/>
        <w:rPr>
          <w:rFonts w:ascii="NájemTimes New Roman" w:hAnsi="Nájem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statistickým úřadem</w:t>
      </w:r>
      <w:r w:rsidR="00AD31BE">
        <w:rPr>
          <w:rFonts w:ascii="Times New Roman" w:hAnsi="Times New Roman"/>
          <w:sz w:val="24"/>
          <w:szCs w:val="24"/>
        </w:rPr>
        <w:t xml:space="preserve"> a to poprvé v roce 202</w:t>
      </w:r>
      <w:r w:rsidR="00735668">
        <w:rPr>
          <w:rFonts w:ascii="Times New Roman" w:hAnsi="Times New Roman"/>
          <w:sz w:val="24"/>
          <w:szCs w:val="24"/>
        </w:rPr>
        <w:t>5</w:t>
      </w:r>
      <w:r w:rsidR="00AD31BE">
        <w:rPr>
          <w:rFonts w:ascii="Times New Roman" w:hAnsi="Times New Roman"/>
          <w:sz w:val="24"/>
          <w:szCs w:val="24"/>
        </w:rPr>
        <w:t>.</w:t>
      </w:r>
    </w:p>
    <w:p w14:paraId="4EB5ED94" w14:textId="77777777" w:rsidR="00CF32A9" w:rsidRDefault="00CF32A9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  <w:r>
        <w:rPr>
          <w:rFonts w:ascii="NájemTimes New Roman" w:hAnsi="NájemTimes New Roman"/>
          <w:b/>
          <w:sz w:val="24"/>
          <w:szCs w:val="24"/>
        </w:rPr>
        <w:t>Článek V.</w:t>
      </w:r>
    </w:p>
    <w:p w14:paraId="346813A5" w14:textId="77777777" w:rsidR="00CF32A9" w:rsidRDefault="00CF32A9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  <w:r>
        <w:rPr>
          <w:rFonts w:ascii="NájemTimes New Roman" w:hAnsi="NájemTimes New Roman"/>
          <w:b/>
          <w:sz w:val="24"/>
          <w:szCs w:val="24"/>
        </w:rPr>
        <w:t>Další ujednání</w:t>
      </w:r>
    </w:p>
    <w:p w14:paraId="17C6625B" w14:textId="77777777" w:rsidR="00967E16" w:rsidRDefault="00967E16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</w:p>
    <w:p w14:paraId="30B8067D" w14:textId="77777777" w:rsidR="00967E16" w:rsidRPr="00967E16" w:rsidRDefault="00967E16" w:rsidP="00967E16">
      <w:pPr>
        <w:pStyle w:val="Odstavecseseznamem"/>
        <w:numPr>
          <w:ilvl w:val="0"/>
          <w:numId w:val="6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Pronajímatel je oprávněn provádět v pronajatých prostorách stavební a jiné rekonstrukční práce pouze po dohodě s nájemcem, a to tak, aby byl minimalizován zásah pronajímatele do činnosti nájemce. Nájemce je povinen takový zásah do svých práv z této smlouvy vyplývajících strpět, vyžadují-li to technické, ekonomické, organizační nebo jiné závažné důvody na straně pronajímatele. Nedohodnou-li se účastníci této smlouvy na provádění výše uvedené činnosti pronajímatele</w:t>
      </w:r>
      <w:r w:rsidR="00DD6E65">
        <w:rPr>
          <w:rFonts w:ascii="NájemTimes New Roman" w:hAnsi="NájemTimes New Roman"/>
          <w:sz w:val="24"/>
          <w:szCs w:val="24"/>
        </w:rPr>
        <w:t xml:space="preserve"> v pronajatých prostorách, rozhodne s konečnou platností ve věci zřizovatel obou smluvních stran.</w:t>
      </w:r>
    </w:p>
    <w:p w14:paraId="1EDDC38D" w14:textId="77777777" w:rsidR="00CF32A9" w:rsidRDefault="00CF32A9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</w:p>
    <w:p w14:paraId="3CA3BF68" w14:textId="77777777" w:rsidR="00CF32A9" w:rsidRDefault="00CF32A9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  <w:r>
        <w:rPr>
          <w:rFonts w:ascii="NájemTimes New Roman" w:hAnsi="NájemTimes New Roman"/>
          <w:b/>
          <w:sz w:val="24"/>
          <w:szCs w:val="24"/>
        </w:rPr>
        <w:t>Článek VI.</w:t>
      </w:r>
    </w:p>
    <w:p w14:paraId="70F2C1AF" w14:textId="77777777" w:rsidR="00CF32A9" w:rsidRDefault="00CF32A9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  <w:r>
        <w:rPr>
          <w:rFonts w:ascii="NájemTimes New Roman" w:hAnsi="NájemTimes New Roman"/>
          <w:b/>
          <w:sz w:val="24"/>
          <w:szCs w:val="24"/>
        </w:rPr>
        <w:t>Závěrečná ujednání</w:t>
      </w:r>
    </w:p>
    <w:p w14:paraId="2BFD4CAA" w14:textId="77777777" w:rsidR="00DD6E65" w:rsidRDefault="00DD6E65" w:rsidP="00CF32A9">
      <w:pPr>
        <w:spacing w:before="100" w:after="100"/>
        <w:contextualSpacing/>
        <w:jc w:val="center"/>
        <w:rPr>
          <w:rFonts w:ascii="NájemTimes New Roman" w:hAnsi="NájemTimes New Roman"/>
          <w:b/>
          <w:sz w:val="24"/>
          <w:szCs w:val="24"/>
        </w:rPr>
      </w:pPr>
    </w:p>
    <w:p w14:paraId="2F72D36D" w14:textId="77777777" w:rsidR="00DD6E65" w:rsidRDefault="00DD6E65" w:rsidP="00DD6E65">
      <w:pPr>
        <w:pStyle w:val="Odstavecseseznamem"/>
        <w:numPr>
          <w:ilvl w:val="0"/>
          <w:numId w:val="7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Smluvní strany prohlašují, že si smlouvu řádně přečetly a s jejím obsahem souhlasí.</w:t>
      </w:r>
    </w:p>
    <w:p w14:paraId="5841C7E5" w14:textId="538BE0E3" w:rsidR="00D009DC" w:rsidRDefault="00D009DC" w:rsidP="00DD6E65">
      <w:pPr>
        <w:pStyle w:val="Odstavecseseznamem"/>
        <w:numPr>
          <w:ilvl w:val="0"/>
          <w:numId w:val="7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Smluvní strany souhlasí s uveřejněním smlouvy v registru smluv podle zákona č. 340/2015 Sb.; uveřejnění zajistí pronajímatel.</w:t>
      </w:r>
    </w:p>
    <w:p w14:paraId="6325C2E1" w14:textId="77777777" w:rsidR="00DD6E65" w:rsidRDefault="00DD6E65" w:rsidP="00DD6E65">
      <w:pPr>
        <w:pStyle w:val="Odstavecseseznamem"/>
        <w:numPr>
          <w:ilvl w:val="0"/>
          <w:numId w:val="7"/>
        </w:num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Smlouva je vyhotovena ve dvou stejnopisech, z nichž každý z účastníků obdrží jeden originál.</w:t>
      </w:r>
    </w:p>
    <w:p w14:paraId="5DA0A559" w14:textId="0AFAFAE6" w:rsidR="00DD6E65" w:rsidRPr="00F43FAB" w:rsidRDefault="00DD6E65" w:rsidP="00DD6E65">
      <w:pPr>
        <w:pStyle w:val="Odstavecseseznamem"/>
        <w:numPr>
          <w:ilvl w:val="0"/>
          <w:numId w:val="7"/>
        </w:numPr>
        <w:spacing w:before="100" w:after="100"/>
        <w:rPr>
          <w:rFonts w:ascii="NájemTimes New Roman" w:hAnsi="NájemTimes New Roman"/>
          <w:sz w:val="24"/>
          <w:szCs w:val="24"/>
        </w:rPr>
      </w:pPr>
      <w:r w:rsidRPr="00F43FAB">
        <w:rPr>
          <w:rFonts w:ascii="NájemTimes New Roman" w:hAnsi="NájemTimes New Roman"/>
          <w:sz w:val="24"/>
          <w:szCs w:val="24"/>
        </w:rPr>
        <w:t xml:space="preserve">Smlouvu lze měnit nebo doplňovat pouze formou písemných dodatků. </w:t>
      </w:r>
    </w:p>
    <w:p w14:paraId="76F426DD" w14:textId="77777777" w:rsidR="003A286F" w:rsidRDefault="00DD6E65" w:rsidP="003A286F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  <w:u w:val="single"/>
        </w:rPr>
        <w:t>Příloha č. 1</w:t>
      </w:r>
      <w:r w:rsidRPr="00DD6E65">
        <w:rPr>
          <w:rFonts w:ascii="NájemTimes New Roman" w:hAnsi="NájemTimes New Roman"/>
          <w:sz w:val="24"/>
          <w:szCs w:val="24"/>
        </w:rPr>
        <w:t xml:space="preserve">: </w:t>
      </w:r>
      <w:r>
        <w:rPr>
          <w:rFonts w:ascii="NájemTimes New Roman" w:hAnsi="NájemTimes New Roman"/>
          <w:sz w:val="24"/>
          <w:szCs w:val="24"/>
        </w:rPr>
        <w:t>plánek seismického sklepa</w:t>
      </w:r>
    </w:p>
    <w:p w14:paraId="0F83DCD5" w14:textId="77777777" w:rsidR="003A286F" w:rsidRPr="003A286F" w:rsidRDefault="003A286F" w:rsidP="003A286F">
      <w:pPr>
        <w:spacing w:before="100" w:after="100"/>
        <w:contextualSpacing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  <w:u w:val="single"/>
        </w:rPr>
        <w:t>Příloha č. 2</w:t>
      </w:r>
      <w:r>
        <w:rPr>
          <w:rFonts w:ascii="NájemTimes New Roman" w:hAnsi="NájemTimes New Roman"/>
          <w:sz w:val="24"/>
          <w:szCs w:val="24"/>
        </w:rPr>
        <w:t>: zákres umístění seismického sklepa v areálu Průhonického parku</w:t>
      </w:r>
    </w:p>
    <w:p w14:paraId="50BB8443" w14:textId="77777777" w:rsidR="00DD6E65" w:rsidRDefault="00DD6E65" w:rsidP="00DD6E65">
      <w:pPr>
        <w:spacing w:before="100" w:after="100"/>
        <w:rPr>
          <w:rFonts w:ascii="NájemTimes New Roman" w:hAnsi="NájemTimes New Roman"/>
          <w:sz w:val="24"/>
          <w:szCs w:val="24"/>
        </w:rPr>
      </w:pPr>
    </w:p>
    <w:p w14:paraId="44CDD09C" w14:textId="77777777" w:rsidR="00DD6E65" w:rsidRDefault="00DD6E65" w:rsidP="00DD6E65">
      <w:p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 xml:space="preserve">V Průhonicích dne……………………      </w:t>
      </w:r>
      <w:r>
        <w:rPr>
          <w:rFonts w:ascii="NájemTimes New Roman" w:hAnsi="NájemTimes New Roman"/>
          <w:sz w:val="24"/>
          <w:szCs w:val="24"/>
        </w:rPr>
        <w:tab/>
      </w:r>
      <w:r>
        <w:rPr>
          <w:rFonts w:ascii="NájemTimes New Roman" w:hAnsi="NájemTimes New Roman"/>
          <w:sz w:val="24"/>
          <w:szCs w:val="24"/>
        </w:rPr>
        <w:tab/>
        <w:t>V Praze dne ……………………………..</w:t>
      </w:r>
    </w:p>
    <w:p w14:paraId="26C8DB72" w14:textId="77777777" w:rsidR="003A286F" w:rsidRDefault="003A286F" w:rsidP="00DD6E65">
      <w:pPr>
        <w:spacing w:before="100" w:after="100"/>
        <w:rPr>
          <w:rFonts w:ascii="NájemTimes New Roman" w:hAnsi="NájemTimes New Roman"/>
          <w:sz w:val="24"/>
          <w:szCs w:val="24"/>
        </w:rPr>
      </w:pPr>
    </w:p>
    <w:p w14:paraId="0297780A" w14:textId="77777777" w:rsidR="003A286F" w:rsidRDefault="003A286F" w:rsidP="00DD6E65">
      <w:pPr>
        <w:spacing w:before="100" w:after="100"/>
        <w:rPr>
          <w:rFonts w:ascii="NájemTimes New Roman" w:hAnsi="NájemTimes New Roman"/>
          <w:sz w:val="24"/>
          <w:szCs w:val="24"/>
        </w:rPr>
      </w:pPr>
    </w:p>
    <w:p w14:paraId="07E4C006" w14:textId="77777777" w:rsidR="00DD6E65" w:rsidRDefault="00DD6E65" w:rsidP="00DD6E65">
      <w:pPr>
        <w:spacing w:before="100" w:after="100"/>
        <w:rPr>
          <w:rFonts w:ascii="NájemTimes New Roman" w:hAnsi="NájemTimes New Roman"/>
          <w:sz w:val="24"/>
          <w:szCs w:val="24"/>
        </w:rPr>
      </w:pPr>
    </w:p>
    <w:p w14:paraId="6DA755FC" w14:textId="77777777" w:rsidR="00DD6E65" w:rsidRDefault="00DD6E65" w:rsidP="00DD6E65">
      <w:p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>……………………………………………………………..</w:t>
      </w:r>
      <w:r>
        <w:rPr>
          <w:rFonts w:ascii="NájemTimes New Roman" w:hAnsi="NájemTimes New Roman"/>
          <w:sz w:val="24"/>
          <w:szCs w:val="24"/>
        </w:rPr>
        <w:tab/>
        <w:t>…………………………………………………..</w:t>
      </w:r>
    </w:p>
    <w:p w14:paraId="479A9109" w14:textId="77777777" w:rsidR="00DD6E65" w:rsidRPr="00DD6E65" w:rsidRDefault="00DD6E65" w:rsidP="00DD6E65">
      <w:pPr>
        <w:spacing w:before="100" w:after="100"/>
        <w:rPr>
          <w:rFonts w:ascii="NájemTimes New Roman" w:hAnsi="NájemTimes New Roman"/>
          <w:sz w:val="24"/>
          <w:szCs w:val="24"/>
        </w:rPr>
      </w:pPr>
      <w:r>
        <w:rPr>
          <w:rFonts w:ascii="NájemTimes New Roman" w:hAnsi="NájemTimes New Roman"/>
          <w:sz w:val="24"/>
          <w:szCs w:val="24"/>
        </w:rPr>
        <w:t xml:space="preserve">              pronajímatel</w:t>
      </w:r>
      <w:r>
        <w:rPr>
          <w:rFonts w:ascii="NájemTimes New Roman" w:hAnsi="NájemTimes New Roman"/>
          <w:sz w:val="24"/>
          <w:szCs w:val="24"/>
        </w:rPr>
        <w:tab/>
      </w:r>
      <w:r>
        <w:rPr>
          <w:rFonts w:ascii="NájemTimes New Roman" w:hAnsi="NájemTimes New Roman"/>
          <w:sz w:val="24"/>
          <w:szCs w:val="24"/>
        </w:rPr>
        <w:tab/>
      </w:r>
      <w:r>
        <w:rPr>
          <w:rFonts w:ascii="NájemTimes New Roman" w:hAnsi="NájemTimes New Roman"/>
          <w:sz w:val="24"/>
          <w:szCs w:val="24"/>
        </w:rPr>
        <w:tab/>
      </w:r>
      <w:r>
        <w:rPr>
          <w:rFonts w:ascii="NájemTimes New Roman" w:hAnsi="NájemTimes New Roman"/>
          <w:sz w:val="24"/>
          <w:szCs w:val="24"/>
        </w:rPr>
        <w:tab/>
      </w:r>
      <w:r>
        <w:rPr>
          <w:rFonts w:ascii="NájemTimes New Roman" w:hAnsi="NájemTimes New Roman"/>
          <w:sz w:val="24"/>
          <w:szCs w:val="24"/>
        </w:rPr>
        <w:tab/>
      </w:r>
      <w:r>
        <w:rPr>
          <w:rFonts w:ascii="NájemTimes New Roman" w:hAnsi="NájemTimes New Roman"/>
          <w:sz w:val="24"/>
          <w:szCs w:val="24"/>
        </w:rPr>
        <w:tab/>
        <w:t xml:space="preserve">          nájemce</w:t>
      </w:r>
    </w:p>
    <w:sectPr w:rsidR="00DD6E65" w:rsidRPr="00DD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ájem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DF6"/>
    <w:multiLevelType w:val="hybridMultilevel"/>
    <w:tmpl w:val="10E80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4746A"/>
    <w:multiLevelType w:val="hybridMultilevel"/>
    <w:tmpl w:val="29C85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A080B"/>
    <w:multiLevelType w:val="hybridMultilevel"/>
    <w:tmpl w:val="BD68E054"/>
    <w:lvl w:ilvl="0" w:tplc="8A5ECCA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59C2270B"/>
    <w:multiLevelType w:val="hybridMultilevel"/>
    <w:tmpl w:val="5400E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039B5"/>
    <w:multiLevelType w:val="hybridMultilevel"/>
    <w:tmpl w:val="32FC6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83469"/>
    <w:multiLevelType w:val="hybridMultilevel"/>
    <w:tmpl w:val="33021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25A"/>
    <w:multiLevelType w:val="hybridMultilevel"/>
    <w:tmpl w:val="BB427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B0C39"/>
    <w:multiLevelType w:val="hybridMultilevel"/>
    <w:tmpl w:val="B5146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033135">
    <w:abstractNumId w:val="0"/>
  </w:num>
  <w:num w:numId="2" w16cid:durableId="1304577638">
    <w:abstractNumId w:val="7"/>
  </w:num>
  <w:num w:numId="3" w16cid:durableId="343868348">
    <w:abstractNumId w:val="6"/>
  </w:num>
  <w:num w:numId="4" w16cid:durableId="1140154229">
    <w:abstractNumId w:val="1"/>
  </w:num>
  <w:num w:numId="5" w16cid:durableId="1874079318">
    <w:abstractNumId w:val="4"/>
  </w:num>
  <w:num w:numId="6" w16cid:durableId="2046711284">
    <w:abstractNumId w:val="3"/>
  </w:num>
  <w:num w:numId="7" w16cid:durableId="201140747">
    <w:abstractNumId w:val="5"/>
  </w:num>
  <w:num w:numId="8" w16cid:durableId="2093501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19"/>
    <w:rsid w:val="000465CD"/>
    <w:rsid w:val="001B78FE"/>
    <w:rsid w:val="001C77F8"/>
    <w:rsid w:val="001C7C76"/>
    <w:rsid w:val="001D301B"/>
    <w:rsid w:val="001E543D"/>
    <w:rsid w:val="001F6D19"/>
    <w:rsid w:val="00225DCB"/>
    <w:rsid w:val="003165BF"/>
    <w:rsid w:val="003A286F"/>
    <w:rsid w:val="003E268D"/>
    <w:rsid w:val="00427BDE"/>
    <w:rsid w:val="0043626B"/>
    <w:rsid w:val="00481A4C"/>
    <w:rsid w:val="00545FA5"/>
    <w:rsid w:val="005865AC"/>
    <w:rsid w:val="00683B17"/>
    <w:rsid w:val="006C0DDA"/>
    <w:rsid w:val="00735668"/>
    <w:rsid w:val="00744C52"/>
    <w:rsid w:val="00786F50"/>
    <w:rsid w:val="007B128A"/>
    <w:rsid w:val="008165FC"/>
    <w:rsid w:val="00872AA9"/>
    <w:rsid w:val="008B380C"/>
    <w:rsid w:val="008F72CC"/>
    <w:rsid w:val="00925026"/>
    <w:rsid w:val="0095703C"/>
    <w:rsid w:val="00957581"/>
    <w:rsid w:val="00967E16"/>
    <w:rsid w:val="00994891"/>
    <w:rsid w:val="0099691F"/>
    <w:rsid w:val="00AD31BE"/>
    <w:rsid w:val="00B1225D"/>
    <w:rsid w:val="00C42568"/>
    <w:rsid w:val="00C56974"/>
    <w:rsid w:val="00C94FB2"/>
    <w:rsid w:val="00CF32A9"/>
    <w:rsid w:val="00D009DC"/>
    <w:rsid w:val="00D47474"/>
    <w:rsid w:val="00DD6E65"/>
    <w:rsid w:val="00F4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012"/>
  <w15:chartTrackingRefBased/>
  <w15:docId w15:val="{0B0AAEE3-DEBD-4930-BED5-E63F06BC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cs-CZ" w:eastAsia="en-US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64F7C-4E80-492C-B1C6-0112F5AE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Vašnovská Eva</dc:creator>
  <cp:keywords/>
  <dc:description/>
  <cp:lastModifiedBy>Vašnovská Eva</cp:lastModifiedBy>
  <cp:revision>3</cp:revision>
  <dcterms:created xsi:type="dcterms:W3CDTF">2024-06-27T06:26:00Z</dcterms:created>
  <dcterms:modified xsi:type="dcterms:W3CDTF">2024-06-27T06:26:00Z</dcterms:modified>
</cp:coreProperties>
</file>