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"/>
        <w:gridCol w:w="155"/>
        <w:gridCol w:w="389"/>
        <w:gridCol w:w="325"/>
        <w:gridCol w:w="324"/>
        <w:gridCol w:w="324"/>
        <w:gridCol w:w="323"/>
        <w:gridCol w:w="323"/>
        <w:gridCol w:w="323"/>
        <w:gridCol w:w="424"/>
        <w:gridCol w:w="424"/>
        <w:gridCol w:w="424"/>
        <w:gridCol w:w="424"/>
        <w:gridCol w:w="412"/>
        <w:gridCol w:w="265"/>
        <w:gridCol w:w="265"/>
        <w:gridCol w:w="309"/>
        <w:gridCol w:w="309"/>
        <w:gridCol w:w="962"/>
        <w:gridCol w:w="199"/>
        <w:gridCol w:w="199"/>
        <w:gridCol w:w="227"/>
        <w:gridCol w:w="423"/>
        <w:gridCol w:w="423"/>
        <w:gridCol w:w="397"/>
        <w:gridCol w:w="391"/>
        <w:gridCol w:w="221"/>
        <w:gridCol w:w="141"/>
        <w:gridCol w:w="141"/>
        <w:gridCol w:w="141"/>
        <w:gridCol w:w="141"/>
        <w:gridCol w:w="141"/>
        <w:gridCol w:w="152"/>
      </w:tblGrid>
      <w:tr w:rsidR="001E758E" w:rsidRPr="001E758E" w14:paraId="5BEC2CC5" w14:textId="77777777" w:rsidTr="001E758E">
        <w:trPr>
          <w:gridAfter w:val="6"/>
          <w:trHeight w:val="480"/>
        </w:trPr>
        <w:tc>
          <w:tcPr>
            <w:tcW w:w="0" w:type="auto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F037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Změnový list č. 04/2024 </w:t>
            </w:r>
          </w:p>
        </w:tc>
      </w:tr>
      <w:tr w:rsidR="001E758E" w:rsidRPr="001E758E" w14:paraId="7AE47F71" w14:textId="77777777" w:rsidTr="001E758E">
        <w:trPr>
          <w:gridAfter w:val="6"/>
          <w:trHeight w:val="44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63A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BF3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Název a evidenční číslo Stavby: Plavební komora Rohatec a Jez Sudoměřice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211CD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Číslo SO/PS / číslo Změny SO/PS: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1B75F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Pořadové číslo ZBV:</w:t>
            </w: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1E758E" w:rsidRPr="001E758E" w14:paraId="0EB476E4" w14:textId="77777777" w:rsidTr="001E758E">
        <w:trPr>
          <w:gridAfter w:val="6"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F9FA4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42B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S/ŘVC/128/R/</w:t>
            </w:r>
            <w:proofErr w:type="spellStart"/>
            <w:r w:rsidRPr="001E758E">
              <w:rPr>
                <w:rFonts w:ascii="Arial" w:eastAsia="Times New Roman" w:hAnsi="Arial" w:cs="Arial"/>
                <w:lang w:eastAsia="cs-CZ"/>
              </w:rPr>
              <w:t>SoD</w:t>
            </w:r>
            <w:proofErr w:type="spellEnd"/>
            <w:r w:rsidRPr="001E758E">
              <w:rPr>
                <w:rFonts w:ascii="Arial" w:eastAsia="Times New Roman" w:hAnsi="Arial" w:cs="Arial"/>
                <w:lang w:eastAsia="cs-CZ"/>
              </w:rPr>
              <w:t>/2022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2461C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C787D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D382414" w14:textId="77777777" w:rsidTr="001E758E">
        <w:trPr>
          <w:gridAfter w:val="6"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41CC7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21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Číslo projektu 500 511 0019, 562 511 0003, 327 520 1045.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25480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IO.01  </w:t>
            </w: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4084E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FDCF071" w14:textId="77777777" w:rsidTr="001E758E">
        <w:trPr>
          <w:gridAfter w:val="6"/>
          <w:trHeight w:val="6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050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43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117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Název stavebního objektu/provozního souboru (SO/PS): IO.01 - Jez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4E23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D84BB4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</w:tr>
      <w:tr w:rsidR="001E758E" w:rsidRPr="001E758E" w14:paraId="2193B0C9" w14:textId="77777777" w:rsidTr="001E758E">
        <w:trPr>
          <w:gridAfter w:val="6"/>
          <w:trHeight w:val="829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DBC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D6AB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 xml:space="preserve">Název ZBV: Variace č. 04 - Navýšení hmotnosti betonářské </w:t>
            </w:r>
            <w:proofErr w:type="gramStart"/>
            <w:r w:rsidRPr="001E758E">
              <w:rPr>
                <w:rFonts w:ascii="Arial" w:eastAsia="Times New Roman" w:hAnsi="Arial" w:cs="Arial"/>
                <w:lang w:eastAsia="cs-CZ"/>
              </w:rPr>
              <w:t>výztuže - Jez</w:t>
            </w:r>
            <w:proofErr w:type="gramEnd"/>
            <w:r w:rsidRPr="001E758E">
              <w:rPr>
                <w:rFonts w:ascii="Arial" w:eastAsia="Times New Roman" w:hAnsi="Arial" w:cs="Arial"/>
                <w:lang w:eastAsia="cs-CZ"/>
              </w:rPr>
              <w:t xml:space="preserve"> Sudoměřice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35D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5ECA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E758E" w:rsidRPr="001E758E" w14:paraId="6596042C" w14:textId="77777777" w:rsidTr="001E758E">
        <w:trPr>
          <w:gridAfter w:val="6"/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CFD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FCC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Strany smlouvy o dílo na realizaci výše uvedené Stavby uzavřené dne 30.06.2023 (dále jen Smlouva):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4A62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E758E" w:rsidRPr="001E758E" w14:paraId="228960E4" w14:textId="77777777" w:rsidTr="001E758E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F11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CDED" w14:textId="30C3A211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Objednatel: Česká </w:t>
            </w:r>
            <w:proofErr w:type="gramStart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republika - Ředitelství</w:t>
            </w:r>
            <w:proofErr w:type="gram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vodních cest ČR se sídlem nábřeží L. Svobody 1222/12, 110 15 Praha 1, IČO: 679 81 801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D22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8F2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064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E16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E758E" w:rsidRPr="001E758E" w14:paraId="03ABA58C" w14:textId="77777777" w:rsidTr="001E758E">
        <w:trPr>
          <w:trHeight w:val="39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E113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4C01" w14:textId="5C2D397F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21 915)</w:t>
            </w:r>
          </w:p>
        </w:tc>
        <w:tc>
          <w:tcPr>
            <w:tcW w:w="0" w:type="auto"/>
            <w:vAlign w:val="center"/>
            <w:hideMark/>
          </w:tcPr>
          <w:p w14:paraId="29417B6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27413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FD699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C8AF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0D458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31483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9F817A8" w14:textId="77777777" w:rsidTr="001E758E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FA973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905E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95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43722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7DF5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4D062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F115B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DA5B9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A3A5CD8" w14:textId="77777777" w:rsidTr="001E758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482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860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277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  <w:t>Související dokumenty ke změnového listu</w:t>
            </w: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E76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45F3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AF8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Paré</w:t>
            </w:r>
            <w:proofErr w:type="spell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520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51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950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8F7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DB3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4EE1E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3D6BD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5E891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BE38D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97186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90C74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AE04F8D" w14:textId="77777777" w:rsidTr="001E758E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80B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D9CC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67E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 xml:space="preserve">Návrh na Variace č.04 - Navýšení hmotnosti betonářské </w:t>
            </w:r>
            <w:proofErr w:type="gramStart"/>
            <w:r w:rsidRPr="001E758E">
              <w:rPr>
                <w:rFonts w:ascii="Arial" w:eastAsia="Times New Roman" w:hAnsi="Arial" w:cs="Arial"/>
                <w:lang w:eastAsia="cs-CZ"/>
              </w:rPr>
              <w:t>výztuže - Jez</w:t>
            </w:r>
            <w:proofErr w:type="gramEnd"/>
            <w:r w:rsidRPr="001E758E">
              <w:rPr>
                <w:rFonts w:ascii="Arial" w:eastAsia="Times New Roman" w:hAnsi="Arial" w:cs="Arial"/>
                <w:lang w:eastAsia="cs-CZ"/>
              </w:rPr>
              <w:t xml:space="preserve"> Sudoměřice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38C7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E9AF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CABA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Správce stavby (v elektronické verzi </w:t>
            </w:r>
            <w:proofErr w:type="gramStart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Intranet</w:t>
            </w:r>
            <w:proofErr w:type="gram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E22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B48B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B0633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DA7E8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34191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B4704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4478F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75F94DD" w14:textId="77777777" w:rsidTr="001E758E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AF2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8B8B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3BC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Rozpis ocenění změn položek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D4F5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785F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9A54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B40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4D6C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500AD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BC109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D5B68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C7C63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0CD54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44E2DE8B" w14:textId="77777777" w:rsidTr="001E758E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840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F7D2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F27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 xml:space="preserve">Odůvodnění víceprací železobetonových konstrukcí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2AB4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7B5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CBD0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CE4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F4DD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7AE97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5BF79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352E0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33666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ED8A6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DC66594" w14:textId="77777777" w:rsidTr="001E758E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478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AF08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871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Stanovisko AD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7E9B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E6D0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E7FA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2CA3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5209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C0DF1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3AFD5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17100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CFF48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CE4BA2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E1572D6" w14:textId="77777777" w:rsidTr="001E75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987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BB76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7A7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Projekt změny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87A3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7905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E719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46E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4195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7D75F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22C67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249F3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FDE97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F228D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326C7688" w14:textId="77777777" w:rsidTr="001E75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2E1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2AF5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C37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Geodetické zaměření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34A7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C4E3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DE04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E26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A332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C93FA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9CA7E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E199B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D2CAA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B6872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CF22D68" w14:textId="77777777" w:rsidTr="001E75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073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6BB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32B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Fotodokumentace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70F8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8434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69BE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6CA2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6E61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96677C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0D91D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A1A83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BE68F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CEC89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0D5B5C3" w14:textId="77777777" w:rsidTr="001E75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E5D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5B1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A605" w14:textId="77777777" w:rsidR="001E758E" w:rsidRPr="001E758E" w:rsidRDefault="001E758E" w:rsidP="001E75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D78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Pokyn k provedení variace od Správce 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E58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894A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A649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68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9AA6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672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CBB9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368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F777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08066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EB3B6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0535E1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4CCF7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BF52B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4858164" w14:textId="77777777" w:rsidTr="001E758E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CDE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35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05CE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2E6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5565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D16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56A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1BC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917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327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97F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8FB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EA376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5CCD9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485C9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15104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1E64B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0A69B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620B04B" w14:textId="77777777" w:rsidTr="001E758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CE3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FB9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Iniciátor změny: 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4B2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FD6CA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3D960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B0C10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EA6F3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B8FE2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FBC77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A9D8128" w14:textId="77777777" w:rsidTr="001E758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1BB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251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1B1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AB6C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534C2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9C8BA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A603D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EF4E1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92A3A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43E5C4C" w14:textId="77777777" w:rsidTr="001E758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B19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95B15A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 xml:space="preserve">Dle DPS projekt uvažoval s 869 m3 železobetonové konstrukce z betonu tř. C 30/37 a souhrnné tonáže výztuže 94,8 t, tzn. navržený stupeň vyztužení činil 109 kg/m3. Díky zohlednění skutečností zjištěných při výstavbě se navýšil objem železobetonové konstrukce o 135 m3, tzn. nárůst o </w:t>
            </w:r>
            <w:proofErr w:type="gramStart"/>
            <w:r w:rsidRPr="001E758E">
              <w:rPr>
                <w:rFonts w:ascii="Arial" w:eastAsia="Times New Roman" w:hAnsi="Arial" w:cs="Arial"/>
                <w:lang w:eastAsia="cs-CZ"/>
              </w:rPr>
              <w:t>16%</w:t>
            </w:r>
            <w:proofErr w:type="gramEnd"/>
            <w:r w:rsidRPr="001E758E">
              <w:rPr>
                <w:rFonts w:ascii="Arial" w:eastAsia="Times New Roman" w:hAnsi="Arial" w:cs="Arial"/>
                <w:lang w:eastAsia="cs-CZ"/>
              </w:rPr>
              <w:t xml:space="preserve"> na celkových </w:t>
            </w:r>
            <w:r w:rsidRPr="001E758E">
              <w:rPr>
                <w:rFonts w:ascii="Arial" w:eastAsia="Times New Roman" w:hAnsi="Arial" w:cs="Arial"/>
                <w:lang w:eastAsia="cs-CZ"/>
              </w:rPr>
              <w:br/>
              <w:t xml:space="preserve">1 004 m3, a navýšení souhrnné tonáže výztuže o 24,3 t, tzn. nárůst o 26 % na celkových 119,1 t ocelové výztuže. Zvýšení objemu betonu a výztuže bylo způsobeno okolnostmi, které byly zjištěny v průběhu a demolice stávajícího jezu. V prostoru nadjezí došlo k posunu těsnící stěny o 1,1 m proti proudu z důvodu jiné polohy těsnící stěny původního jezu, než se kterou uvažoval projekt. Z důvodu posunu nové stěny od konstrukce jezu došlo k navýšení objemu betonu a výztuže. Ukončení ŽB prahu vývaru bylo po odstranění naplavenin a zjištění skutečné polohy stávající konstrukce posunuto o 1,5 m po proudu, aby bylo zabráněno podemílání konstrukce. Na základě zjištění skutečného stavu </w:t>
            </w:r>
            <w:r w:rsidRPr="001E758E">
              <w:rPr>
                <w:rFonts w:ascii="Arial" w:eastAsia="Times New Roman" w:hAnsi="Arial" w:cs="Arial"/>
                <w:lang w:eastAsia="cs-CZ"/>
              </w:rPr>
              <w:lastRenderedPageBreak/>
              <w:t>základové zeminy po demolici jezu a rozsahu dřevěných pilot bylo navrženo nahradit výplňový beton konstrukčním betonem, aby došlo k rovnoměrnému sedání konstrukce. Pro dosažení těsnosti mezi jezovým tělesem a tělesem protipovodňové hráze bylo na základě zjištění skutečného tvaru podzemní části původního jezu prodlouženo zavázání levé čelní stěny do protipovodňové hráze o 1,0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68E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578545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4789C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7E90A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7F66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97990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D71B4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C0A2991" w14:textId="77777777" w:rsidTr="001E758E">
        <w:trPr>
          <w:trHeight w:val="250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797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ACC53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C52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5E11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E87E6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47045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7EA1A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00B420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F1DF2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752752A" w14:textId="77777777" w:rsidTr="001E758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701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5EE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4B4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1A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EF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61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728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2ED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D48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Údaje v Kč bez DPH: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24C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E4D1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08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936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50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790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9F1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3E7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72916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4025E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FA1B4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F64EC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38570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6E4B7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020EAEC" w14:textId="77777777" w:rsidTr="001E758E">
        <w:trPr>
          <w:trHeight w:val="11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B10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BE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F8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BFB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BF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3E7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73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33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960A1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Cena navrhovaných Změn záporných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CE44C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Cena navrhovaných Změn kladných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FFFD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789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1C6A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BE6B9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32CD9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06B6C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9E84A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54A3E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689B550" w14:textId="77777777" w:rsidTr="001E758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524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37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A81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004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4A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CB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D3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00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7887C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-1 052 318,21 Kč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BE2DF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4 352 871,42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B7F71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3 300 553,21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0AC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AA63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2781F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B2CA5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090FA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AA14F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F23FE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9EFA089" w14:textId="77777777" w:rsidTr="001E758E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B3B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BA9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D1C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C63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CB1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805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DE7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C9B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6FBD9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Časový vliv na termín dokončení / uvedení do provozu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8A9C4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dnů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C0D0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dnů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A1B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38FA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2AB1C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1F36E1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D3752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41F1E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E9B5C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7FFD753" w14:textId="77777777" w:rsidTr="001E758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6A6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F76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424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84D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F68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1E75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10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646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E51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629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6CD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505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0A8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864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41B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8B4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0A6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8CB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9DF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2D601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CB88D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4DE5C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74707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40C2E8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62811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AF2D452" w14:textId="77777777" w:rsidTr="001E758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884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1D190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Charakter změny </w:t>
            </w: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(nehodící škrtněte)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30CE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3410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32EF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F4F5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37D8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0EF8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E1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BE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01C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53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78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01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08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F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7E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AA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E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66FE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0753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8DBFE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08FE7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167EA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06D18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4A1B6E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32DE7486" w14:textId="77777777" w:rsidTr="001E758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C8394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4B7EB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055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F237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14B6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665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E1E5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46A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0DE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AC4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38C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C08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8E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6B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E0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5A1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CB4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3E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AE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ABD8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68C7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B7543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26E1F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B71FE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50186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C5947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BF4A5FB" w14:textId="77777777" w:rsidTr="001E758E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0ED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2B705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br/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Vzhledem k tomu, že dodatečné stavební práce jsou nezbytné (podrobněji viz Popis změny výše) a: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a) změna v osobě dodavatele není technicky možná </w:t>
            </w: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z důvodu vzájemné koordinace probíhajících a provedených prací. Mohlo by dojít k nutnosti oprav již </w:t>
            </w:r>
            <w:proofErr w:type="spellStart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provedenných</w:t>
            </w:r>
            <w:proofErr w:type="spell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prací a dílčím činnostem v rámci koordinace přístupů na staveništi. Kooperace s jiným dodavatelem by si vyžádala další finanční nároky.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b) změna v osobě dodavatele by Objednateli způsobila značné obtíže </w:t>
            </w: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zejména co se týče vlivu na harmonogram prací. Výběrové řízení, uzavření Smlouvy o dílo a dále mobilizace nového Dodavatele nebyla z časových důvodů možná.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c) celková hodnota dodatečných prací </w:t>
            </w: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nepřekročí dle §222 odst. (5) ZZVZ 50% původní hodnoty závazku,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se nejedná o podstatnou změnu závazku dle §222 odst. (1) ZZVZ, ale o změnu závazku dle §222 odst. (5) ZZVZ.</w:t>
            </w:r>
          </w:p>
        </w:tc>
        <w:tc>
          <w:tcPr>
            <w:tcW w:w="0" w:type="auto"/>
            <w:vAlign w:val="center"/>
            <w:hideMark/>
          </w:tcPr>
          <w:p w14:paraId="4A8103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76264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A6B73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CEF7B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021FA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85A41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E0DAB4B" w14:textId="77777777" w:rsidTr="001E758E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90347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39D8D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12C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1E683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90D7B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B0DAE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CBA69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C1D4C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5D7DEDA" w14:textId="77777777" w:rsidTr="001E758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71288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2C731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63F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2D1C55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8C0AD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89E14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95546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D5242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3B3D55D6" w14:textId="77777777" w:rsidTr="001E758E">
        <w:trPr>
          <w:trHeight w:val="27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8D3B8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312D9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BD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D7512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50DF5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940F5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1CC86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401A4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FBAFF3C" w14:textId="77777777" w:rsidTr="001E758E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BB2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7FEF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ZMĚNA SMLOUVY NENÍ PODSTATNOU ZMĚNOU, TJ. SPADÁ POD JEDEN Z BODŮ A-</w:t>
            </w:r>
            <w:proofErr w:type="gramStart"/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E </w:t>
            </w: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(</w:t>
            </w:r>
            <w:proofErr w:type="gram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nevztahuje se na ní odstavec 3 článku 40 Směrnice č.S-11/2016 o oběhu smluv a o </w:t>
            </w:r>
            <w:proofErr w:type="spellStart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zádávání</w:t>
            </w:r>
            <w:proofErr w:type="spell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46B5CE5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B9A34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B9425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33E1B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682EC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D88D8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41F69267" w14:textId="77777777" w:rsidTr="001E758E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96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6A098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598BC0E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746E6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BB60D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80187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38463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EA2E1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FAA61C6" w14:textId="77777777" w:rsidTr="001E758E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4AC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0B43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 předmětem změny je</w:t>
            </w: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829E8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B804F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A3C4E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C4F8A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84F83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340B8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D7EE4D7" w14:textId="77777777" w:rsidTr="001E758E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5EA2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CD4A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C15CF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1905D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02D2B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5A91B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96092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EA02E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F24C8A3" w14:textId="77777777" w:rsidTr="001E758E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BC0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6EE2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- ANO, navýšení hodnoty v důsledku této změny dosahuje 0,97 % z ceny díla </w:t>
            </w: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</w:t>
            </w: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DE890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3AA7F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4B200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17755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FD868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1F203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E58F530" w14:textId="77777777" w:rsidTr="001E758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E1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F6A9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1BF294F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49FD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94F0C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E58E2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8A7C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DCE56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83E9060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ED6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86C0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a) není možná z ekonomických nebo technických důvodů   </w:t>
            </w:r>
          </w:p>
        </w:tc>
        <w:tc>
          <w:tcPr>
            <w:tcW w:w="0" w:type="auto"/>
            <w:vAlign w:val="center"/>
            <w:hideMark/>
          </w:tcPr>
          <w:p w14:paraId="3EB030A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47DD7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0749A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A0C94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56AB8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FFCBE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9B789FF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677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7A6E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0C988FE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D53E6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C7B2B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1FB9E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2C695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D27AA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331EF3A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B9C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EAD7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c) hodnota dodatečných stavebních prací / služeb nepřekročí 50 % původní hodnoty závazku </w:t>
            </w:r>
          </w:p>
        </w:tc>
        <w:tc>
          <w:tcPr>
            <w:tcW w:w="0" w:type="auto"/>
            <w:vAlign w:val="center"/>
            <w:hideMark/>
          </w:tcPr>
          <w:p w14:paraId="7DF5301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43CC0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F746B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60C55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7F021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80907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2689B0C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7C6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70AE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  <w:t>D. Nejde o podstatnou změnu závazku, neboť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73C7A75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6A9BA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E3202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56408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F56CC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5A046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2E7C985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DFE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1BEE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1E75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41B56F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E42E4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D1216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FA652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08282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F8E14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2A05462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D3E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FD91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677F637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16AFA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5C9B9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C8C89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C51F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4524C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8FFC1A4" w14:textId="77777777" w:rsidTr="001E758E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23F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B2CC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c) hodnota dodatečných stavebních prací, služeb nebo dodávek (tj. víceprací) nepřekročí 50 % původní hodnoty závazku</w:t>
            </w:r>
          </w:p>
        </w:tc>
        <w:tc>
          <w:tcPr>
            <w:tcW w:w="0" w:type="auto"/>
            <w:vAlign w:val="center"/>
            <w:hideMark/>
          </w:tcPr>
          <w:p w14:paraId="16C708B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A513D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F6F90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BC0D7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5D16C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3F788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E52DB84" w14:textId="77777777" w:rsidTr="001E758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467F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B808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A14F42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E86A7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4A3F2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66DEF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8585E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6F8BC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42028BB3" w14:textId="77777777" w:rsidTr="001E758E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189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3731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cs-CZ"/>
              </w:rPr>
              <w:t>E. Za podstatnou změnu závazku se nepovažuje záměna jedné nebo více položek soupisu stavebních prací za předpokladu, že</w:t>
            </w: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183A20A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0375F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D07F2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AA1A5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C2218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8DE7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21B202B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1EE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6BB2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a) nové položky soupisu stavebních prací představují srovnatelný druh materiálu nebo prací ve vztahu k nahrazovaným položkám.</w:t>
            </w:r>
          </w:p>
        </w:tc>
        <w:tc>
          <w:tcPr>
            <w:tcW w:w="0" w:type="auto"/>
            <w:vAlign w:val="center"/>
            <w:hideMark/>
          </w:tcPr>
          <w:p w14:paraId="144C552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6C33B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09500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4EB2E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32AD9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39AFD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E278E55" w14:textId="77777777" w:rsidTr="001E758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0EC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C2C7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b) cena materiálu nebo prací podle nových položek soupisu stavebních prací je ve vztahu k nahrazovaným položkám stejná nebo nižší.</w:t>
            </w:r>
          </w:p>
        </w:tc>
        <w:tc>
          <w:tcPr>
            <w:tcW w:w="0" w:type="auto"/>
            <w:vAlign w:val="center"/>
            <w:hideMark/>
          </w:tcPr>
          <w:p w14:paraId="20D51CC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BD683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52E33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9E460E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66F55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DE8F2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0126B21" w14:textId="77777777" w:rsidTr="001E758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3CC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84D7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c) materiál nebo práce podle nových položek soupisu stavebních prací jsou ve vztahu k nahrazovaným položkám kvalitativně stejné nebo vyšší.</w:t>
            </w:r>
          </w:p>
        </w:tc>
        <w:tc>
          <w:tcPr>
            <w:tcW w:w="0" w:type="auto"/>
            <w:vAlign w:val="center"/>
            <w:hideMark/>
          </w:tcPr>
          <w:p w14:paraId="030C05F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4CE69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36E1E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84805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3BFF9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C82A7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0363F65" w14:textId="77777777" w:rsidTr="001E758E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9E8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EDE6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d) 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kvality.</w:t>
            </w: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14D5B6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B8903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81ED0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6F9A8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87C87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22698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7230C32" w14:textId="77777777" w:rsidTr="001E75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F51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A10D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Podpis vyjadřuje souhlas se Změnou: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972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13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CEF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0AF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892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7C52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728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E36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E21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BB3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314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4288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74155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648BD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54B4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A361C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EBEE5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FAF6498" w14:textId="77777777" w:rsidTr="001E75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A16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7C1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Projektant (autorský dozor)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09C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D556" w14:textId="6C8AC47F" w:rsidR="001E758E" w:rsidRPr="001E758E" w:rsidRDefault="00871F24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1E0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C6CE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C0C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5F84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15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BAB8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40C15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46429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7614E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0C4DD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12F0D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4C19CE78" w14:textId="77777777" w:rsidTr="001E758E">
        <w:trPr>
          <w:trHeight w:val="1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DCE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7BC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 xml:space="preserve">Vyjádření: </w:t>
            </w: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Bez vlivu na stavební povolení, AD nemá námitek a podrobné vyjádření je uvedeno v souvisejících dokumentech.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D7DC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FDB9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8842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91B00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1A807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BE339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CEC93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D0AA2F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62A7BBF" w14:textId="77777777" w:rsidTr="001E75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A00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2A6A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Garant smlouvy objednatele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3AA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ADF2" w14:textId="23F2B050" w:rsidR="001E758E" w:rsidRPr="001E758E" w:rsidRDefault="00871F24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0D3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74FD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DEC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91F1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9FB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22A0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B2CE2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9C250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46775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5CCB4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EF1CA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33D6FAE" w14:textId="77777777" w:rsidTr="001E758E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22C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342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Supervize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C26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75EE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121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B688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4AA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10C7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79A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71A4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18772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4A0E19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FA914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A4389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1B028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C168D99" w14:textId="77777777" w:rsidTr="001E758E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303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7FA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Správce stavby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292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38911" w14:textId="3769DAA1" w:rsidR="001E758E" w:rsidRPr="001E758E" w:rsidRDefault="00871F24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517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A7C8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78E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EAB2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9D4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4CAB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318AF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AC562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721A1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60C5B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8DEEF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33C35023" w14:textId="77777777" w:rsidTr="001E758E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DBD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9400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 xml:space="preserve">Vyjádření: </w:t>
            </w:r>
            <w:r w:rsidRPr="001E758E">
              <w:rPr>
                <w:rFonts w:ascii="Arial" w:eastAsia="Times New Roman" w:hAnsi="Arial" w:cs="Arial"/>
                <w:b/>
                <w:bCs/>
                <w:lang w:eastAsia="cs-CZ"/>
              </w:rPr>
              <w:t>Správce stavby souhlasí s navrhovanou změnou. Na základě zjištění skutečné polohy a stavu stávající konstrukce a potřebě zajištění funkčnosti a kvality díla došlo k navýšení objemu betonu a z toho plynoucí i navýšení objemu betonářské výztuže. Správce stavby souhlasí se změnovým listem.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C308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BAC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188E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2B1EA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43876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AEE7C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FF1B0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5BBE16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09B87898" w14:textId="77777777" w:rsidTr="001E758E">
        <w:trPr>
          <w:trHeight w:val="300"/>
        </w:trPr>
        <w:tc>
          <w:tcPr>
            <w:tcW w:w="0" w:type="auto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E62422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260508E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32D2D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CE7A6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3AE9D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2A5CF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3E150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5945F94" w14:textId="77777777" w:rsidTr="001E758E">
        <w:trPr>
          <w:trHeight w:val="1455"/>
        </w:trPr>
        <w:tc>
          <w:tcPr>
            <w:tcW w:w="0" w:type="auto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F71FA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1F7" w14:textId="77777777" w:rsidR="001E758E" w:rsidRPr="001E758E" w:rsidRDefault="001E758E" w:rsidP="001E7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0333B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E3DC2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81BAD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EA329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A4566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3BE4A426" w14:textId="77777777" w:rsidTr="001E758E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36B4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7A40B" w14:textId="34925D3C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číslo smlouvy:</w:t>
            </w: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S/ŘVC/078/R/</w:t>
            </w:r>
            <w:proofErr w:type="spellStart"/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SoD</w:t>
            </w:r>
            <w:proofErr w:type="spellEnd"/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/2019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CE947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předpokládaný výdaj v Kč včetně DPH: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E13E0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430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53E9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758E">
              <w:rPr>
                <w:rFonts w:ascii="Arial" w:eastAsia="Times New Roman" w:hAnsi="Arial" w:cs="Arial"/>
                <w:lang w:eastAsia="cs-CZ"/>
              </w:rPr>
              <w:t>01.10.2024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FBD41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358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6DC6B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36C67E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DB604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08C58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8EA8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D1FD0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26139693" w14:textId="77777777" w:rsidTr="001E758E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A1EE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00FE8" w14:textId="6E0F9851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týká se bodu: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F1384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3 993 669,38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C9FCB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Dle skutečně provedených prací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1DB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CFC5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8DB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26511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05A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0E42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BC9C6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C81FA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72875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BF916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3A63C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B86B2DD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45C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AA35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DE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B8152" w14:textId="6EB232CD" w:rsidR="001E758E" w:rsidRPr="001E758E" w:rsidRDefault="00871F24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168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4C7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903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0EBFF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50D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BC1E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B9F86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7A960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DB516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CDDC3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2860BF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3897269D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8AC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B9BE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vedoucí oddělení garanta smlouvy: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F68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39998C" w14:textId="1BBFE182" w:rsidR="001E758E" w:rsidRPr="001E758E" w:rsidRDefault="00871F24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570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9E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B2A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6389D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9C4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752C7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37128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CE35F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F9CAD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E70F6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464A2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654F09F2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11F3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7541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příkazce operace: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479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4AB99" w14:textId="099E1534" w:rsidR="001E758E" w:rsidRPr="001E758E" w:rsidRDefault="00871F24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DF7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3AE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BB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3F8DB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A38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A55FB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54F2B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F092D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3E816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F6F57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3437D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9254B39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D76C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1D54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vedoucí oddělení vnitřní správy, správce rozpočtu: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043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19782" w14:textId="3651D0A2" w:rsidR="001E758E" w:rsidRPr="001E758E" w:rsidRDefault="00871F24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34C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E5B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E656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C30B5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3D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367D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B3D3A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CAEBF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CAEFF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65C2E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F2294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5C56DB5C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3B4C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B25C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Statutární orgán – ředitel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74A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8DBF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A6D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4A1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647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A2834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34F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E0561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613AA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14A98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B99AF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7A71D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6DE77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1BD9B0FD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4BA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57A2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Zhotovitel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B36B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BC3A5" w14:textId="1F445041" w:rsidR="001E758E" w:rsidRPr="001E758E" w:rsidRDefault="00871F24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7E7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4A7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94E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CA9D" w14:textId="77777777" w:rsidR="001E758E" w:rsidRPr="001E758E" w:rsidRDefault="001E758E" w:rsidP="001E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D66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31B4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3AE44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54AED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C464A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55CF0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F5200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E758E" w:rsidRPr="001E758E" w14:paraId="785FA5EA" w14:textId="77777777" w:rsidTr="001E758E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9F9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62613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2A09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177CF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0030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0FED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AC7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77D7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 xml:space="preserve">Číslo </w:t>
            </w:r>
            <w:proofErr w:type="spellStart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paré</w:t>
            </w:r>
            <w:proofErr w:type="spellEnd"/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588E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3D8A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758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6BE02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443BB3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B32E4C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040594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56F528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07B2B5" w14:textId="77777777" w:rsidR="001E758E" w:rsidRPr="001E758E" w:rsidRDefault="001E758E" w:rsidP="001E75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5600DBA" w14:textId="77777777" w:rsidR="00086D63" w:rsidRDefault="00086D63"/>
    <w:sectPr w:rsidR="00086D63" w:rsidSect="001E75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8E"/>
    <w:rsid w:val="00086D63"/>
    <w:rsid w:val="001E758E"/>
    <w:rsid w:val="00430B07"/>
    <w:rsid w:val="008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E211"/>
  <w15:chartTrackingRefBased/>
  <w15:docId w15:val="{87A0A9EF-2803-4B1E-B052-05C2CD0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2024-07-04T08:48:00Z</dcterms:created>
  <dcterms:modified xsi:type="dcterms:W3CDTF">2024-07-04T09:02:00Z</dcterms:modified>
</cp:coreProperties>
</file>