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50461" w:rsidRPr="001C392B" w:rsidP="00BE5DBF" w14:paraId="060792A7" w14:textId="77777777">
      <w:pPr>
        <w:pStyle w:val="ListParagraph"/>
        <w:spacing w:after="0"/>
        <w:ind w:left="0"/>
        <w:contextualSpacing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1C392B">
        <w:rPr>
          <w:rFonts w:ascii="Arial" w:eastAsia="Calibri" w:hAnsi="Arial" w:cs="Arial"/>
          <w:b/>
          <w:bCs/>
          <w:sz w:val="28"/>
          <w:szCs w:val="28"/>
        </w:rPr>
        <w:t>Technická specifikace</w:t>
      </w:r>
    </w:p>
    <w:p w:rsidR="00950461" w:rsidRPr="00ED7B7B" w:rsidP="00950461" w14:paraId="53778198" w14:textId="77777777">
      <w:pPr>
        <w:spacing w:after="160" w:line="259" w:lineRule="auto"/>
        <w:jc w:val="both"/>
        <w:rPr>
          <w:rFonts w:ascii="Arial" w:eastAsia="Calibri" w:hAnsi="Arial" w:cs="Arial"/>
        </w:rPr>
      </w:pPr>
      <w:bookmarkStart w:id="0" w:name="_GoBack"/>
      <w:bookmarkEnd w:id="0"/>
    </w:p>
    <w:tbl>
      <w:tblPr>
        <w:tblW w:w="9740" w:type="dxa"/>
        <w:jc w:val="center"/>
        <w:tblCellMar>
          <w:left w:w="70" w:type="dxa"/>
          <w:right w:w="70" w:type="dxa"/>
        </w:tblCellMar>
        <w:tblLook w:val="04A0"/>
      </w:tblPr>
      <w:tblGrid>
        <w:gridCol w:w="5778"/>
        <w:gridCol w:w="1418"/>
        <w:gridCol w:w="2544"/>
      </w:tblGrid>
      <w:tr w14:paraId="2C07B470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900"/>
          <w:jc w:val="center"/>
        </w:trPr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950461" w:rsidRPr="001C392B" w:rsidP="007F0716" w14:paraId="2AB381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Specifikace předmětu plnění</w:t>
            </w:r>
            <w:r w:rsidR="00A460D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HW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950461" w:rsidRPr="001C392B" w:rsidP="007F0716" w14:paraId="438D50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1C39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Splňuje (ANO/NE)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950461" w:rsidRPr="001C392B" w:rsidP="007F0716" w14:paraId="1F521B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1C39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Uveďte hodnotu daného parametru</w:t>
            </w:r>
          </w:p>
        </w:tc>
      </w:tr>
      <w:tr w14:paraId="6C3F45A3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461" w:rsidRPr="00A5305C" w:rsidP="00520979" w14:paraId="3EA20122" w14:textId="72EFAB0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1" w:name="_Hlk165990179"/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>PROCESOR: typ i</w:t>
            </w:r>
            <w:r w:rsidRPr="00A5305C" w:rsidR="00520979">
              <w:rPr>
                <w:rFonts w:ascii="Arial" w:eastAsia="Times New Roman" w:hAnsi="Arial" w:cs="Arial"/>
                <w:color w:val="000000"/>
                <w:lang w:eastAsia="cs-CZ"/>
              </w:rPr>
              <w:t>5 nebo novější ekvivalent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Pr="00A5305C" w:rsidR="00121AD2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jader procesoru </w:t>
            </w:r>
            <w:r w:rsidRPr="00A5305C" w:rsidR="00520979">
              <w:rPr>
                <w:rFonts w:ascii="Arial" w:eastAsia="Times New Roman" w:hAnsi="Arial" w:cs="Arial"/>
                <w:color w:val="000000"/>
                <w:lang w:eastAsia="cs-CZ"/>
              </w:rPr>
              <w:t>min. 10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Pr="00A5305C" w:rsidR="00121AD2">
              <w:rPr>
                <w:rFonts w:ascii="Arial" w:eastAsia="Times New Roman" w:hAnsi="Arial" w:cs="Arial"/>
                <w:color w:val="000000"/>
                <w:lang w:eastAsia="cs-CZ"/>
              </w:rPr>
              <w:t xml:space="preserve">frekvence 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>min. 2,</w:t>
            </w:r>
            <w:r w:rsidRPr="00A5305C" w:rsidR="00520979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GHz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68124406" w14:textId="2A420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9F1137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1FC88FBF" w14:textId="25F73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2" w:name="_Hlk165990158"/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Intel Core i5-12600KF</w:t>
            </w:r>
            <w:bookmarkEnd w:id="2"/>
          </w:p>
        </w:tc>
      </w:tr>
      <w:tr w14:paraId="319C26E9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979" w:rsidRPr="00A5305C" w:rsidP="000B245C" w14:paraId="525F6158" w14:textId="485A317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hAnsi="Arial" w:cs="Arial"/>
              </w:rPr>
              <w:t>OPERAČNÍ PAMĚŤ: typ DDR</w:t>
            </w:r>
            <w:r w:rsidRPr="00A5305C" w:rsidR="000B245C">
              <w:rPr>
                <w:rFonts w:ascii="Arial" w:hAnsi="Arial" w:cs="Arial"/>
              </w:rPr>
              <w:t>5</w:t>
            </w:r>
            <w:r w:rsidRPr="00A5305C">
              <w:rPr>
                <w:rFonts w:ascii="Arial" w:hAnsi="Arial" w:cs="Arial"/>
              </w:rPr>
              <w:t>, min. 32 GB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302652CC" w14:textId="646536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4943302E" w14:textId="332E9B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MSI PRO H610M-E DDR4 - Intel H610</w:t>
            </w:r>
          </w:p>
        </w:tc>
      </w:tr>
      <w:tr w14:paraId="239B3B2D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979" w:rsidRPr="00A5305C" w:rsidP="00AA5979" w14:paraId="4E8D7616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hAnsi="Arial" w:cs="Arial"/>
              </w:rPr>
              <w:t>ULOŽIŠTĚ:</w:t>
            </w:r>
            <w:r w:rsidRPr="00A5305C" w:rsidR="00557FBF">
              <w:rPr>
                <w:rFonts w:ascii="Arial" w:hAnsi="Arial" w:cs="Arial"/>
              </w:rPr>
              <w:t xml:space="preserve"> typ SSD, min. 1TB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23F801BC" w14:textId="19E5B6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7C6757AB" w14:textId="4C5246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Patriot P210, 2,5" - 1TB</w:t>
            </w:r>
          </w:p>
        </w:tc>
      </w:tr>
      <w:tr w14:paraId="78D8C3FF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461" w:rsidRPr="00A5305C" w:rsidP="00520979" w14:paraId="1539F129" w14:textId="6582DAE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GRAFIKA: </w:t>
            </w:r>
            <w:r w:rsidRPr="00A5305C" w:rsidR="008B1834">
              <w:rPr>
                <w:rFonts w:ascii="Arial" w:eastAsia="Times New Roman" w:hAnsi="Arial" w:cs="Arial"/>
                <w:color w:val="000000"/>
                <w:lang w:eastAsia="cs-CZ"/>
              </w:rPr>
              <w:t>v</w:t>
            </w:r>
            <w:r w:rsidRPr="00A5305C" w:rsidR="00121AD2">
              <w:rPr>
                <w:rFonts w:ascii="Arial" w:eastAsia="Times New Roman" w:hAnsi="Arial" w:cs="Arial"/>
                <w:color w:val="000000"/>
                <w:lang w:eastAsia="cs-CZ"/>
              </w:rPr>
              <w:t xml:space="preserve">elikost </w:t>
            </w:r>
            <w:r w:rsidRPr="00A5305C" w:rsidR="00520979">
              <w:rPr>
                <w:rFonts w:ascii="Arial" w:eastAsia="Times New Roman" w:hAnsi="Arial" w:cs="Arial"/>
                <w:color w:val="000000"/>
                <w:lang w:eastAsia="cs-CZ"/>
              </w:rPr>
              <w:t xml:space="preserve">paměti min. </w:t>
            </w:r>
            <w:r w:rsidRPr="00A5305C" w:rsidR="00121AD2">
              <w:rPr>
                <w:rFonts w:ascii="Arial" w:eastAsia="Times New Roman" w:hAnsi="Arial" w:cs="Arial"/>
                <w:color w:val="000000"/>
                <w:lang w:eastAsia="cs-CZ"/>
              </w:rPr>
              <w:t xml:space="preserve">12 GB, </w:t>
            </w:r>
            <w:r w:rsidRPr="00A5305C" w:rsidR="00AB2FC4">
              <w:rPr>
                <w:rFonts w:ascii="Arial" w:eastAsia="Times New Roman" w:hAnsi="Arial" w:cs="Arial"/>
                <w:color w:val="000000"/>
                <w:lang w:eastAsia="cs-CZ"/>
              </w:rPr>
              <w:t xml:space="preserve">min. 2 výstupy obrazu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6AE57421" w14:textId="1CA8B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7FA505B4" w14:textId="607CE1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PALiT GeForce RTX 3060 Dual, LHR, 12GB GDDR6</w:t>
            </w:r>
          </w:p>
        </w:tc>
      </w:tr>
      <w:tr w14:paraId="0C1D8E91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79" w:rsidRPr="00A5305C" w:rsidP="00121AD2" w14:paraId="2EE40659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>OPERAČNÍ SYSTÉM: Windows 1</w:t>
            </w:r>
            <w:r w:rsidRPr="00A5305C" w:rsidR="00121AD2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7CD44FC8" w14:textId="0FFA72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7805A87C" w14:textId="1B8854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Operační systém windows 11</w:t>
            </w:r>
          </w:p>
        </w:tc>
      </w:tr>
      <w:tr w14:paraId="26EDDBD4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79" w:rsidRPr="00A5305C" w:rsidP="007F0716" w14:paraId="64F30B58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hAnsi="Arial" w:cs="Arial"/>
              </w:rPr>
              <w:t>OPTICKÁ MECHANIKA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5B07116C" w14:textId="160BC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39345000" w14:textId="1801E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15B9">
              <w:rPr>
                <w:rFonts w:ascii="Arial" w:eastAsia="Times New Roman" w:hAnsi="Arial" w:cs="Arial"/>
                <w:color w:val="000000"/>
                <w:lang w:eastAsia="cs-CZ"/>
              </w:rPr>
              <w:t>Hitachi GH24NSD5</w:t>
            </w:r>
          </w:p>
        </w:tc>
      </w:tr>
      <w:tr w14:paraId="1888663A" w14:textId="77777777" w:rsidTr="00702C22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61" w:rsidRPr="00A5305C" w:rsidP="00E12313" w14:paraId="0E1726F7" w14:textId="5F6F15A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VÝSTUPY: 2x COM port, </w:t>
            </w:r>
            <w:r w:rsidRPr="00A5305C" w:rsidR="00AB2FC4">
              <w:rPr>
                <w:rFonts w:ascii="Arial" w:eastAsia="Times New Roman" w:hAnsi="Arial" w:cs="Arial"/>
                <w:color w:val="000000"/>
                <w:lang w:eastAsia="cs-CZ"/>
              </w:rPr>
              <w:t xml:space="preserve">2x </w:t>
            </w:r>
            <w:r w:rsidRPr="00A5305C" w:rsidR="00E12313">
              <w:rPr>
                <w:rFonts w:ascii="Arial" w:eastAsia="Times New Roman" w:hAnsi="Arial" w:cs="Arial"/>
                <w:color w:val="000000"/>
                <w:lang w:eastAsia="cs-CZ"/>
              </w:rPr>
              <w:t>DisplayPort, HDMI,</w:t>
            </w:r>
            <w:r w:rsidRPr="00A5305C" w:rsidR="00E12313">
              <w:rPr>
                <w:rFonts w:ascii="Arial" w:eastAsia="Times New Roman" w:hAnsi="Arial" w:cs="Arial"/>
                <w:color w:val="000000"/>
                <w:lang w:eastAsia="cs-CZ"/>
              </w:rPr>
              <w:br/>
              <w:t>min 4</w:t>
            </w:r>
            <w:r w:rsidRPr="00A5305C" w:rsidR="007D52F0">
              <w:rPr>
                <w:rFonts w:ascii="Arial" w:eastAsia="Times New Roman" w:hAnsi="Arial" w:cs="Arial"/>
                <w:color w:val="000000"/>
                <w:lang w:eastAsia="cs-CZ"/>
              </w:rPr>
              <w:t xml:space="preserve">x </w:t>
            </w:r>
            <w:r w:rsidRPr="00A5305C" w:rsidR="00520979">
              <w:rPr>
                <w:rFonts w:ascii="Arial" w:eastAsia="Times New Roman" w:hAnsi="Arial" w:cs="Arial"/>
                <w:color w:val="000000"/>
                <w:lang w:eastAsia="cs-CZ"/>
              </w:rPr>
              <w:t>USB 3.0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Pr="00A5305C" w:rsidR="007D52F0">
              <w:rPr>
                <w:rFonts w:ascii="Arial" w:eastAsia="Times New Roman" w:hAnsi="Arial" w:cs="Arial"/>
                <w:color w:val="000000"/>
                <w:lang w:eastAsia="cs-CZ"/>
              </w:rPr>
              <w:t xml:space="preserve">min 1x </w:t>
            </w: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>USB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293E8821" w14:textId="5C1CB4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461" w:rsidRPr="00BE5DBF" w:rsidP="007F0716" w14:paraId="5EF92EE1" w14:textId="4B8C59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MSI PRO H610M-E DDR4 - Intel H610</w:t>
            </w:r>
          </w:p>
        </w:tc>
      </w:tr>
      <w:tr w14:paraId="2FDB6072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61" w:rsidRPr="00A5305C" w:rsidP="00F24301" w14:paraId="43C6758B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eastAsia="Times New Roman" w:hAnsi="Arial" w:cs="Arial"/>
                <w:color w:val="000000"/>
                <w:lang w:eastAsia="cs-CZ"/>
              </w:rPr>
              <w:t>DRIVER: pro připojení ústředny EZS Galaxy, pro EPS Detectomat Detect 3004/3016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2F98315C" w14:textId="5442FD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7CAA646B" w14:textId="503E86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Virtuální DDR</w:t>
            </w: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 připojení ústředny EZS Galaxy, pro EPS Detectomat Detect 3004/3016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k program ALVIS</w:t>
            </w:r>
          </w:p>
        </w:tc>
      </w:tr>
      <w:tr w14:paraId="1303CBD1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61" w:rsidRPr="00A5305C" w:rsidP="00585223" w14:paraId="0E0FCDC2" w14:textId="32098B3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305C">
              <w:rPr>
                <w:rFonts w:ascii="Arial" w:hAnsi="Arial" w:cs="Arial"/>
              </w:rPr>
              <w:t xml:space="preserve">Zdroj </w:t>
            </w:r>
            <w:r w:rsidRPr="00A5305C" w:rsidR="00585223">
              <w:rPr>
                <w:rFonts w:ascii="Arial" w:hAnsi="Arial" w:cs="Arial"/>
              </w:rPr>
              <w:t>min. 5</w:t>
            </w:r>
            <w:r w:rsidRPr="00A5305C">
              <w:rPr>
                <w:rFonts w:ascii="Arial" w:hAnsi="Arial" w:cs="Arial"/>
              </w:rPr>
              <w:t xml:space="preserve">50 W, Aktivní, </w:t>
            </w:r>
            <w:r w:rsidRPr="00A5305C" w:rsidR="00520979">
              <w:rPr>
                <w:rFonts w:ascii="Arial" w:hAnsi="Arial" w:cs="Arial"/>
              </w:rPr>
              <w:t xml:space="preserve">konektor </w:t>
            </w:r>
            <w:r w:rsidRPr="00A5305C" w:rsidR="00585223">
              <w:rPr>
                <w:rFonts w:ascii="Arial" w:hAnsi="Arial" w:cs="Arial"/>
              </w:rPr>
              <w:t>20+4 pin</w:t>
            </w:r>
            <w:r w:rsidRPr="00A5305C" w:rsidR="0058522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0F5544E0" w14:textId="290DE9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553FFE18" w14:textId="09E68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Endorfy Elementum E5 - 550W</w:t>
            </w:r>
          </w:p>
        </w:tc>
      </w:tr>
      <w:tr w14:paraId="0E77BA47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61" w:rsidRPr="00A5305C" w:rsidP="00196491" w14:paraId="13AED663" w14:textId="73E45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5305C">
              <w:rPr>
                <w:rFonts w:ascii="Arial" w:hAnsi="Arial" w:cs="Arial"/>
              </w:rPr>
              <w:t xml:space="preserve">PERIFERNÍ ZAŘÍZENÍ: </w:t>
            </w:r>
            <w:r w:rsidRPr="00A5305C" w:rsidR="00AB2FC4">
              <w:rPr>
                <w:rFonts w:ascii="Arial" w:hAnsi="Arial" w:cs="Arial"/>
              </w:rPr>
              <w:t xml:space="preserve">2x </w:t>
            </w:r>
            <w:r w:rsidRPr="00A5305C">
              <w:rPr>
                <w:rFonts w:ascii="Arial" w:hAnsi="Arial" w:cs="Arial"/>
              </w:rPr>
              <w:t xml:space="preserve">monitor </w:t>
            </w:r>
            <w:r w:rsidRPr="00A5305C" w:rsidR="00AB2FC4">
              <w:rPr>
                <w:rFonts w:ascii="Arial" w:hAnsi="Arial" w:cs="Arial"/>
              </w:rPr>
              <w:t xml:space="preserve">min. </w:t>
            </w:r>
            <w:r w:rsidRPr="00A5305C">
              <w:rPr>
                <w:rFonts w:ascii="Arial" w:hAnsi="Arial" w:cs="Arial"/>
              </w:rPr>
              <w:t>24“ s min. rozlišením 1920 x 1080 px</w:t>
            </w:r>
            <w:r w:rsidRPr="00A5305C" w:rsidR="00AB2FC4">
              <w:rPr>
                <w:rFonts w:ascii="Arial" w:hAnsi="Arial" w:cs="Arial"/>
              </w:rPr>
              <w:t xml:space="preserve"> (typ připojení DisplayPort)</w:t>
            </w:r>
            <w:r w:rsidRPr="00A5305C">
              <w:rPr>
                <w:rFonts w:ascii="Arial" w:hAnsi="Arial" w:cs="Arial"/>
              </w:rPr>
              <w:t>, bezdrátová klávesnice, bezdrátová myš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3563560D" w14:textId="15D0F2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3EE91281" w14:textId="1BC4C5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cs-CZ"/>
              </w:rPr>
              <w:t>Dell S2421HS - LED monitor 24"</w:t>
            </w:r>
          </w:p>
        </w:tc>
      </w:tr>
      <w:bookmarkEnd w:id="1"/>
      <w:tr w14:paraId="77143079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79" w:rsidRPr="00A5305C" w:rsidP="00D80706" w14:paraId="22320059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5305C">
              <w:rPr>
                <w:rFonts w:ascii="Arial" w:hAnsi="Arial" w:cs="Arial"/>
              </w:rPr>
              <w:t>Funkčnost 24/7 včetně zálohy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734425E7" w14:textId="0BFA2C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186F0B60" w14:textId="23C02C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Záložní </w:t>
            </w:r>
            <w:r w:rsidR="00BA73F8">
              <w:rPr>
                <w:rFonts w:ascii="Arial" w:eastAsia="Times New Roman" w:hAnsi="Arial" w:cs="Arial"/>
                <w:color w:val="000000"/>
                <w:lang w:eastAsia="cs-CZ"/>
              </w:rPr>
              <w:t xml:space="preserve">zdroj </w:t>
            </w:r>
            <w:r w:rsidR="00BA73F8">
              <w:rPr>
                <w:rFonts w:ascii="Helvetica" w:hAnsi="Helvetica"/>
                <w:color w:val="000000"/>
                <w:sz w:val="21"/>
                <w:szCs w:val="21"/>
                <w:shd w:val="clear" w:color="auto" w:fill="FAFAFA"/>
              </w:rPr>
              <w:t>Z3000T,</w:t>
            </w:r>
            <w:r w:rsidRPr="00053405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čistý sinus</w:t>
            </w:r>
          </w:p>
        </w:tc>
      </w:tr>
      <w:tr w14:paraId="14017EC1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79" w:rsidRPr="00A5305C" w:rsidP="00D80706" w14:paraId="5C94808D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5305C">
              <w:rPr>
                <w:rFonts w:ascii="Arial" w:hAnsi="Arial" w:cs="Arial"/>
              </w:rPr>
              <w:t>Grafický nadstavbový SW pro systémy EZS a EPS</w:t>
            </w:r>
            <w:r w:rsidRPr="00A5305C">
              <w:rPr>
                <w:rFonts w:ascii="Arial" w:hAnsi="Arial" w:cs="Arial"/>
              </w:rPr>
              <w:br/>
              <w:t>(do 300 adres, max. 5 ústředen)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48147EF5" w14:textId="178A85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979" w:rsidRPr="00BE5DBF" w:rsidP="007F0716" w14:paraId="55575FC2" w14:textId="47AC0A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Program ALVIS </w:t>
            </w: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do 300 adres, max. 5 ústředen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(DDR serverů)</w:t>
            </w:r>
          </w:p>
        </w:tc>
      </w:tr>
      <w:tr w14:paraId="6CCD1575" w14:textId="77777777" w:rsidTr="007F0716">
        <w:tblPrEx>
          <w:tblW w:w="97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61" w:rsidRPr="00A5305C" w:rsidP="007F0716" w14:paraId="18686D76" w14:textId="174757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5305C">
              <w:rPr>
                <w:rFonts w:ascii="Arial" w:hAnsi="Arial" w:cs="Arial"/>
              </w:rPr>
              <w:t>Zakreslení mapových podkladů</w:t>
            </w:r>
            <w:r w:rsidRPr="00A5305C" w:rsidR="005F3EEA">
              <w:rPr>
                <w:rFonts w:ascii="Arial" w:hAnsi="Arial" w:cs="Arial"/>
              </w:rPr>
              <w:t>:</w:t>
            </w:r>
          </w:p>
          <w:p w:rsidR="007D52F0" w:rsidRPr="00A5305C" w:rsidP="00585223" w14:paraId="793BF5F2" w14:textId="3007FC9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5305C">
              <w:rPr>
                <w:rFonts w:ascii="Arial" w:hAnsi="Arial" w:cs="Arial"/>
              </w:rPr>
              <w:t>j</w:t>
            </w:r>
            <w:r w:rsidRPr="00A5305C">
              <w:rPr>
                <w:rFonts w:ascii="Arial" w:hAnsi="Arial" w:cs="Arial"/>
              </w:rPr>
              <w:t xml:space="preserve">edná se </w:t>
            </w:r>
            <w:r w:rsidRPr="00A5305C" w:rsidR="00585223">
              <w:rPr>
                <w:rFonts w:ascii="Arial" w:hAnsi="Arial" w:cs="Arial"/>
              </w:rPr>
              <w:t>přibližně</w:t>
            </w:r>
            <w:r w:rsidRPr="00A5305C">
              <w:rPr>
                <w:rFonts w:ascii="Arial" w:hAnsi="Arial" w:cs="Arial"/>
              </w:rPr>
              <w:t xml:space="preserve"> o 90 prvků EZS a 160 prvků EPS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0C5739F5" w14:textId="38398F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D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461" w:rsidRPr="00BE5DBF" w:rsidP="007F0716" w14:paraId="095714FE" w14:textId="22145D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 xml:space="preserve">Zakreslení mapových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bodů o počtu 250 do </w:t>
            </w:r>
            <w:r w:rsidRPr="00D06384">
              <w:rPr>
                <w:rFonts w:ascii="Arial" w:eastAsia="Times New Roman" w:hAnsi="Arial" w:cs="Arial"/>
                <w:color w:val="000000"/>
                <w:lang w:eastAsia="cs-CZ"/>
              </w:rPr>
              <w:t>podkl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adů a půdorysů v programu ALVIS</w:t>
            </w:r>
          </w:p>
        </w:tc>
      </w:tr>
    </w:tbl>
    <w:p w:rsidR="00986731" w:rsidP="00C35F23" w14:paraId="584EB275" w14:textId="58786DE1">
      <w:pPr>
        <w:autoSpaceDN w:val="0"/>
        <w:spacing w:before="360" w:after="240" w:line="240" w:lineRule="auto"/>
        <w:textAlignment w:val="baseline"/>
      </w:pPr>
    </w:p>
    <w:p w:rsidR="00986731" w14:paraId="1F1C3D03" w14:textId="77777777">
      <w:pPr>
        <w:spacing w:after="160" w:line="259" w:lineRule="auto"/>
      </w:pPr>
      <w:r>
        <w:br w:type="page"/>
      </w:r>
    </w:p>
    <w:p w:rsidR="00986731" w:rsidRPr="004814E0" w:rsidP="00986731" w14:paraId="195D61A0" w14:textId="77777777">
      <w:pPr>
        <w:jc w:val="center"/>
        <w:rPr>
          <w:b/>
          <w:bCs/>
          <w:sz w:val="48"/>
          <w:szCs w:val="48"/>
        </w:rPr>
      </w:pPr>
      <w:r w:rsidRPr="004814E0">
        <w:rPr>
          <w:b/>
          <w:bCs/>
          <w:sz w:val="48"/>
          <w:szCs w:val="48"/>
        </w:rPr>
        <w:t>Popis nabízeného plnění</w:t>
      </w:r>
    </w:p>
    <w:p w:rsidR="00986731" w:rsidRPr="005D0926" w:rsidP="00986731" w14:paraId="2E77002E" w14:textId="77777777">
      <w:pPr>
        <w:rPr>
          <w:b/>
          <w:bCs/>
          <w:sz w:val="32"/>
          <w:szCs w:val="32"/>
        </w:rPr>
      </w:pPr>
    </w:p>
    <w:p w:rsidR="00986731" w:rsidRPr="004814E0" w:rsidP="00986731" w14:paraId="264EC260" w14:textId="77777777">
      <w:pPr>
        <w:jc w:val="center"/>
        <w:rPr>
          <w:b/>
          <w:bCs/>
          <w:sz w:val="40"/>
          <w:szCs w:val="40"/>
        </w:rPr>
      </w:pPr>
      <w:r w:rsidRPr="004814E0">
        <w:rPr>
          <w:b/>
          <w:bCs/>
          <w:sz w:val="40"/>
          <w:szCs w:val="40"/>
        </w:rPr>
        <w:t>„Dodání a zprovoznění grafické nadstavby systémů EZS a EPS v</w:t>
      </w:r>
      <w:r>
        <w:rPr>
          <w:b/>
          <w:bCs/>
          <w:sz w:val="40"/>
          <w:szCs w:val="40"/>
        </w:rPr>
        <w:t> </w:t>
      </w:r>
      <w:r w:rsidRPr="004814E0">
        <w:rPr>
          <w:b/>
          <w:bCs/>
          <w:sz w:val="40"/>
          <w:szCs w:val="40"/>
        </w:rPr>
        <w:t>objektu</w:t>
      </w:r>
      <w:r>
        <w:rPr>
          <w:b/>
          <w:bCs/>
          <w:sz w:val="40"/>
          <w:szCs w:val="40"/>
        </w:rPr>
        <w:t xml:space="preserve"> </w:t>
      </w:r>
      <w:r w:rsidRPr="004814E0">
        <w:rPr>
          <w:b/>
          <w:bCs/>
          <w:sz w:val="40"/>
          <w:szCs w:val="40"/>
        </w:rPr>
        <w:t>Vladislavova“</w:t>
      </w:r>
    </w:p>
    <w:p w:rsidR="00986731" w:rsidRPr="004814E0" w:rsidP="00986731" w14:paraId="3683924D" w14:textId="77777777">
      <w:pPr>
        <w:jc w:val="center"/>
        <w:rPr>
          <w:b/>
          <w:bCs/>
          <w:sz w:val="20"/>
          <w:szCs w:val="20"/>
        </w:rPr>
      </w:pPr>
    </w:p>
    <w:p w:rsidR="00986731" w:rsidRPr="004814E0" w:rsidP="00986731" w14:paraId="70905B01" w14:textId="77777777">
      <w:pPr>
        <w:jc w:val="center"/>
        <w:rPr>
          <w:b/>
          <w:bCs/>
          <w:sz w:val="32"/>
          <w:szCs w:val="32"/>
        </w:rPr>
      </w:pPr>
      <w:r w:rsidRPr="004814E0">
        <w:rPr>
          <w:b/>
          <w:bCs/>
          <w:sz w:val="32"/>
          <w:szCs w:val="32"/>
        </w:rPr>
        <w:t xml:space="preserve">Nabídka spočívá v dodání softwaru ALVIS s licencí pro maximálně 300 vizuálních ovládacích bodů zastupujících čidla, globální poruchy a stavy EPS a EZS. A maximálně 5 DDE serverů. </w:t>
      </w:r>
    </w:p>
    <w:p w:rsidR="00986731" w:rsidRPr="004814E0" w:rsidP="00986731" w14:paraId="6D0016B1" w14:textId="77777777">
      <w:pPr>
        <w:jc w:val="center"/>
        <w:rPr>
          <w:b/>
          <w:bCs/>
          <w:sz w:val="32"/>
          <w:szCs w:val="32"/>
        </w:rPr>
      </w:pPr>
      <w:r w:rsidRPr="004814E0">
        <w:rPr>
          <w:b/>
          <w:bCs/>
          <w:sz w:val="32"/>
          <w:szCs w:val="32"/>
        </w:rPr>
        <w:t xml:space="preserve">S programem bude dodáno komunikační rozhraní pro EZS, dva převodníky RS232 na ethernet a DDE virtuální servery zabezpečující komunikaci mezi EPS, EZS a sw ALVIS. </w:t>
      </w:r>
      <w:r w:rsidRPr="004814E0">
        <w:rPr>
          <w:b/>
          <w:bCs/>
          <w:sz w:val="32"/>
          <w:szCs w:val="32"/>
        </w:rPr>
        <w:cr/>
      </w:r>
    </w:p>
    <w:p w:rsidR="00986731" w:rsidRPr="004814E0" w:rsidP="00986731" w14:paraId="377382B5" w14:textId="77777777">
      <w:pPr>
        <w:jc w:val="center"/>
        <w:rPr>
          <w:b/>
          <w:bCs/>
          <w:sz w:val="32"/>
          <w:szCs w:val="32"/>
        </w:rPr>
      </w:pPr>
      <w:r w:rsidRPr="004814E0">
        <w:rPr>
          <w:b/>
          <w:bCs/>
          <w:sz w:val="32"/>
          <w:szCs w:val="32"/>
        </w:rPr>
        <w:t>Program bude dodán na PC dle minimálních požadavků a dva monitory Dell S2421HS - LED monitor 24"</w:t>
      </w:r>
    </w:p>
    <w:p w:rsidR="00986731" w:rsidRPr="004814E0" w:rsidP="00986731" w14:paraId="656A1DB6" w14:textId="77777777">
      <w:pPr>
        <w:jc w:val="center"/>
        <w:rPr>
          <w:b/>
          <w:bCs/>
          <w:sz w:val="32"/>
          <w:szCs w:val="32"/>
        </w:rPr>
      </w:pPr>
      <w:r w:rsidRPr="004814E0">
        <w:rPr>
          <w:b/>
          <w:bCs/>
          <w:sz w:val="32"/>
          <w:szCs w:val="32"/>
        </w:rPr>
        <w:t>Parametry PC</w:t>
      </w:r>
    </w:p>
    <w:p w:rsidR="00986731" w:rsidP="00986731" w14:paraId="3302C5A8" w14:textId="77777777">
      <w:pPr>
        <w:jc w:val="center"/>
        <w:rPr>
          <w:b/>
          <w:bCs/>
          <w:sz w:val="28"/>
          <w:szCs w:val="28"/>
        </w:rPr>
      </w:pPr>
      <w:r w:rsidRPr="005D0926">
        <w:rPr>
          <w:b/>
          <w:bCs/>
          <w:sz w:val="28"/>
          <w:szCs w:val="28"/>
        </w:rPr>
        <w:t>Intel Core i5-12600KF</w:t>
      </w:r>
      <w:r>
        <w:rPr>
          <w:b/>
          <w:bCs/>
          <w:sz w:val="28"/>
          <w:szCs w:val="28"/>
        </w:rPr>
        <w:t xml:space="preserve">, </w:t>
      </w:r>
      <w:r w:rsidRPr="005D0926">
        <w:rPr>
          <w:b/>
          <w:bCs/>
          <w:sz w:val="28"/>
          <w:szCs w:val="28"/>
        </w:rPr>
        <w:t>MSI PRO H610M-E DDR4 - Intel H610</w:t>
      </w:r>
      <w:r>
        <w:rPr>
          <w:b/>
          <w:bCs/>
          <w:sz w:val="28"/>
          <w:szCs w:val="28"/>
        </w:rPr>
        <w:t xml:space="preserve">, </w:t>
      </w:r>
      <w:r w:rsidRPr="005D0926">
        <w:rPr>
          <w:b/>
          <w:bCs/>
          <w:sz w:val="28"/>
          <w:szCs w:val="28"/>
        </w:rPr>
        <w:t>Patriot P210,</w:t>
      </w:r>
    </w:p>
    <w:p w:rsidR="00986731" w:rsidRPr="005D0926" w:rsidP="00986731" w14:paraId="0C657F26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disk </w:t>
      </w:r>
      <w:r w:rsidRPr="005D0926">
        <w:rPr>
          <w:b/>
          <w:bCs/>
          <w:sz w:val="28"/>
          <w:szCs w:val="28"/>
        </w:rPr>
        <w:t>2,5"-1TB</w:t>
      </w:r>
      <w:r>
        <w:rPr>
          <w:b/>
          <w:bCs/>
          <w:sz w:val="28"/>
          <w:szCs w:val="28"/>
        </w:rPr>
        <w:t xml:space="preserve">, </w:t>
      </w:r>
      <w:r w:rsidRPr="005D0926">
        <w:rPr>
          <w:b/>
          <w:bCs/>
          <w:sz w:val="28"/>
          <w:szCs w:val="28"/>
        </w:rPr>
        <w:t>PALiT GeForce RTX 3060 Dual, LHR, 12GB GDDR6</w:t>
      </w:r>
    </w:p>
    <w:p w:rsidR="00986731" w:rsidRPr="005D0926" w:rsidP="00986731" w14:paraId="2CCB825D" w14:textId="77777777">
      <w:pPr>
        <w:jc w:val="center"/>
        <w:rPr>
          <w:b/>
          <w:bCs/>
          <w:sz w:val="28"/>
          <w:szCs w:val="28"/>
        </w:rPr>
      </w:pPr>
      <w:r w:rsidRPr="005D0926">
        <w:rPr>
          <w:b/>
          <w:bCs/>
          <w:sz w:val="28"/>
          <w:szCs w:val="28"/>
        </w:rPr>
        <w:t>Operační systém windows 11</w:t>
      </w:r>
      <w:r>
        <w:rPr>
          <w:b/>
          <w:bCs/>
          <w:sz w:val="28"/>
          <w:szCs w:val="28"/>
        </w:rPr>
        <w:t xml:space="preserve">, </w:t>
      </w:r>
      <w:r w:rsidRPr="005D0926">
        <w:rPr>
          <w:b/>
          <w:bCs/>
          <w:sz w:val="28"/>
          <w:szCs w:val="28"/>
        </w:rPr>
        <w:t>Hitachi GH24NSD5</w:t>
      </w:r>
    </w:p>
    <w:p w:rsidR="00986731" w:rsidRPr="005D0926" w:rsidP="00986731" w14:paraId="1654EE0C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Základní deska </w:t>
      </w:r>
      <w:r w:rsidRPr="005D0926">
        <w:rPr>
          <w:b/>
          <w:bCs/>
          <w:sz w:val="28"/>
          <w:szCs w:val="28"/>
        </w:rPr>
        <w:t>MSI PRO H610M-E DDR4 - Intel H610</w:t>
      </w:r>
    </w:p>
    <w:p w:rsidR="00986731" w:rsidP="00986731" w14:paraId="533D080B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Zdroj </w:t>
      </w:r>
      <w:r w:rsidRPr="005D0926">
        <w:rPr>
          <w:b/>
          <w:bCs/>
          <w:sz w:val="28"/>
          <w:szCs w:val="28"/>
        </w:rPr>
        <w:t>Endorfy Elementum E5 - 550W</w:t>
      </w:r>
      <w:r>
        <w:rPr>
          <w:b/>
          <w:bCs/>
          <w:sz w:val="28"/>
          <w:szCs w:val="28"/>
        </w:rPr>
        <w:t>, ventilátor, bedna pro komponenty</w:t>
      </w:r>
    </w:p>
    <w:p w:rsidR="00986731" w:rsidP="00986731" w14:paraId="676A64FC" w14:textId="77777777">
      <w:pPr>
        <w:jc w:val="center"/>
        <w:rPr>
          <w:b/>
          <w:bCs/>
          <w:sz w:val="28"/>
          <w:szCs w:val="28"/>
        </w:rPr>
      </w:pPr>
    </w:p>
    <w:p w:rsidR="00986731" w:rsidP="00986731" w14:paraId="77B11353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Záložní UPS pro zálohu PC a dvou monitorů </w:t>
      </w:r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30minut</w:t>
      </w:r>
    </w:p>
    <w:p w:rsidR="00986731" w:rsidRPr="004814E0" w:rsidP="00986731" w14:paraId="5F3F5A0D" w14:textId="77777777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AFAFA"/>
        </w:rPr>
        <w:t xml:space="preserve"> UPS typ </w:t>
      </w:r>
      <w:r w:rsidRPr="004814E0">
        <w:rPr>
          <w:rFonts w:cstheme="minorHAnsi"/>
          <w:b/>
          <w:bCs/>
          <w:color w:val="000000"/>
          <w:sz w:val="28"/>
          <w:szCs w:val="28"/>
          <w:shd w:val="clear" w:color="auto" w:fill="FAFAFA"/>
        </w:rPr>
        <w:t>Z3000T</w:t>
      </w:r>
    </w:p>
    <w:p w:rsidR="00DD70B9" w:rsidP="00C35F23" w14:paraId="44B46AF7" w14:textId="77777777">
      <w:pPr>
        <w:autoSpaceDN w:val="0"/>
        <w:spacing w:before="360" w:after="240" w:line="240" w:lineRule="auto"/>
        <w:textAlignment w:val="baseline"/>
      </w:pPr>
    </w:p>
    <w:sectPr w:rsidSect="0052771C">
      <w:headerReference w:type="default" r:id="rId4"/>
      <w:pgSz w:w="11906" w:h="16838"/>
      <w:pgMar w:top="1134" w:right="1021" w:bottom="1276" w:left="1077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DCC" w:rsidRPr="00045D34" w:rsidP="00045D34" w14:paraId="30BEB58B" w14:textId="1B18D684">
    <w:pPr>
      <w:pStyle w:val="Header"/>
      <w:jc w:val="right"/>
    </w:pPr>
    <w:r>
      <w:t>Příloha č. 1 kupní smlouvy e</w:t>
    </w:r>
    <w:r w:rsidRPr="000046F0">
      <w:t>v. č. 24/111-0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61"/>
    <w:rsid w:val="000046F0"/>
    <w:rsid w:val="00045D34"/>
    <w:rsid w:val="00053405"/>
    <w:rsid w:val="000B245C"/>
    <w:rsid w:val="00121AD2"/>
    <w:rsid w:val="0015554F"/>
    <w:rsid w:val="00196491"/>
    <w:rsid w:val="001A4A16"/>
    <w:rsid w:val="001C392B"/>
    <w:rsid w:val="004024AA"/>
    <w:rsid w:val="004715B9"/>
    <w:rsid w:val="004814E0"/>
    <w:rsid w:val="004B482F"/>
    <w:rsid w:val="004C02D7"/>
    <w:rsid w:val="00520979"/>
    <w:rsid w:val="0052771C"/>
    <w:rsid w:val="00557FBF"/>
    <w:rsid w:val="00585223"/>
    <w:rsid w:val="005858C2"/>
    <w:rsid w:val="00594DCC"/>
    <w:rsid w:val="005B61F3"/>
    <w:rsid w:val="005D0926"/>
    <w:rsid w:val="005F3EEA"/>
    <w:rsid w:val="00702C22"/>
    <w:rsid w:val="00752103"/>
    <w:rsid w:val="007D52F0"/>
    <w:rsid w:val="007F0716"/>
    <w:rsid w:val="00806DA3"/>
    <w:rsid w:val="008A100E"/>
    <w:rsid w:val="008A4EA4"/>
    <w:rsid w:val="008B1834"/>
    <w:rsid w:val="008C2744"/>
    <w:rsid w:val="008E0027"/>
    <w:rsid w:val="00950461"/>
    <w:rsid w:val="00986731"/>
    <w:rsid w:val="009B66E4"/>
    <w:rsid w:val="009F1137"/>
    <w:rsid w:val="00A20375"/>
    <w:rsid w:val="00A460D0"/>
    <w:rsid w:val="00A5305C"/>
    <w:rsid w:val="00AA5979"/>
    <w:rsid w:val="00AB2FC4"/>
    <w:rsid w:val="00B0134B"/>
    <w:rsid w:val="00B808BF"/>
    <w:rsid w:val="00BA73F8"/>
    <w:rsid w:val="00BE5DBF"/>
    <w:rsid w:val="00C35F23"/>
    <w:rsid w:val="00C67115"/>
    <w:rsid w:val="00C85C0F"/>
    <w:rsid w:val="00D06384"/>
    <w:rsid w:val="00D57215"/>
    <w:rsid w:val="00D80706"/>
    <w:rsid w:val="00DD70B9"/>
    <w:rsid w:val="00E014E0"/>
    <w:rsid w:val="00E12313"/>
    <w:rsid w:val="00ED5CDE"/>
    <w:rsid w:val="00ED7B7B"/>
    <w:rsid w:val="00F24301"/>
    <w:rsid w:val="00F2726E"/>
    <w:rsid w:val="00FD037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5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50461"/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950461"/>
    <w:pPr>
      <w:ind w:left="720"/>
      <w:contextualSpacing/>
    </w:p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950461"/>
  </w:style>
  <w:style w:type="table" w:styleId="TableGrid">
    <w:name w:val="Table Grid"/>
    <w:basedOn w:val="TableNormal"/>
    <w:uiPriority w:val="99"/>
    <w:rsid w:val="00950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B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B48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7FB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57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5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57FB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57FBF"/>
    <w:rPr>
      <w:b/>
      <w:bCs/>
      <w:sz w:val="20"/>
      <w:szCs w:val="20"/>
    </w:rPr>
  </w:style>
  <w:style w:type="paragraph" w:styleId="Footer">
    <w:name w:val="footer"/>
    <w:basedOn w:val="Normal"/>
    <w:link w:val="ZpatChar"/>
    <w:uiPriority w:val="99"/>
    <w:unhideWhenUsed/>
    <w:rsid w:val="00C6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6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Ivana</dc:creator>
  <cp:lastModifiedBy>Novotná Ivana</cp:lastModifiedBy>
  <cp:revision>2</cp:revision>
  <cp:lastPrinted>2024-02-14T13:32:00Z</cp:lastPrinted>
  <dcterms:created xsi:type="dcterms:W3CDTF">2024-07-04T08:00:00Z</dcterms:created>
  <dcterms:modified xsi:type="dcterms:W3CDTF">2024-07-04T08:00:00Z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13996-2024-UVCR-77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13996-2024-UVCR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4.7.2024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&lt;STRIKE&gt;44451-2024-UVCR&lt;/STRIKE&gt;&lt;/TD&gt;&lt;/TR&gt;&lt;TR&gt;&lt;TD&gt;&lt;/TD&gt;&lt;TD&gt;13996-2024-UVCR-77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</vt:lpwstr>
  </property>
  <property fmtid="{D5CDD505-2E9C-101B-9397-08002B2CF9AE}" pid="16" name="DisplayName_UserPoriz_Pisemnost">
    <vt:lpwstr>Mgr. Alena Lupjanová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UVCR24D000X1Z</vt:lpwstr>
  </property>
  <property fmtid="{D5CDD505-2E9C-101B-9397-08002B2CF9AE}" pid="19" name="Key_BarCode_Pisemnost">
    <vt:lpwstr>*UVCR24D000X1Z*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Úřad vlády České republiky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0/11</vt:lpwstr>
  </property>
  <property fmtid="{D5CDD505-2E9C-101B-9397-08002B2CF9AE}" pid="28" name="PocetPriloh_Pisemnost">
    <vt:lpwstr>11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nábřeží Edvarda Beneše 4/128
11801 Praha 1 - Malá Strana</vt:lpwstr>
  </property>
  <property fmtid="{D5CDD505-2E9C-101B-9397-08002B2CF9AE}" pid="32" name="QREC_Pisemnost">
    <vt:lpwstr>UVCR24D000X1Z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13996-2024-UVCR</vt:lpwstr>
  </property>
  <property fmtid="{D5CDD505-2E9C-101B-9397-08002B2CF9AE}" pid="37" name="TEST">
    <vt:lpwstr>testovací pole</vt:lpwstr>
  </property>
  <property fmtid="{D5CDD505-2E9C-101B-9397-08002B2CF9AE}" pid="38" name="TypPrilohy_Pisemnost">
    <vt:lpwstr>11 Dokument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OVB - Dodání a zprovoznění grafické nadstavby systémů elektrické zabezpečovací signalizace a elektrické požární signalizace v objektu Vladislavova</vt:lpwstr>
  </property>
  <property fmtid="{D5CDD505-2E9C-101B-9397-08002B2CF9AE}" pid="41" name="Zkratka_SpisovyUzel_PoziceZodpo_Pisemnost">
    <vt:lpwstr>OPR</vt:lpwstr>
  </property>
</Properties>
</file>