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458D0" w14:textId="77777777" w:rsidR="00870C25" w:rsidRDefault="00870C25" w:rsidP="0044185C">
      <w:pPr>
        <w:widowControl/>
        <w:suppressAutoHyphens/>
        <w:spacing w:before="120" w:line="240" w:lineRule="auto"/>
        <w:jc w:val="center"/>
        <w:rPr>
          <w:rFonts w:cs="Arial"/>
          <w:b/>
          <w:color w:val="000000"/>
          <w:sz w:val="28"/>
          <w:szCs w:val="26"/>
        </w:rPr>
      </w:pPr>
    </w:p>
    <w:p w14:paraId="5EA89E58" w14:textId="2ADA4EF8"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05CF7DE6" w14:textId="77777777" w:rsidR="0044185C" w:rsidRPr="00101730" w:rsidRDefault="0044185C" w:rsidP="0044185C">
      <w:pPr>
        <w:jc w:val="center"/>
        <w:rPr>
          <w:rFonts w:cs="Arial"/>
          <w:b/>
          <w:color w:val="000000"/>
          <w:sz w:val="22"/>
          <w:szCs w:val="22"/>
        </w:rPr>
      </w:pPr>
    </w:p>
    <w:p w14:paraId="041D9D07"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7F1DB90E"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32515209"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74C4F829" w14:textId="77777777" w:rsidR="0044185C" w:rsidRPr="00101730" w:rsidRDefault="0044185C" w:rsidP="004175CC">
      <w:pPr>
        <w:rPr>
          <w:rFonts w:cs="Arial"/>
          <w:color w:val="000000"/>
          <w:sz w:val="22"/>
          <w:szCs w:val="22"/>
        </w:rPr>
      </w:pPr>
    </w:p>
    <w:p w14:paraId="43713561"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6919A71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5923"/>
      </w:tblGrid>
      <w:tr w:rsidR="004175CC" w:rsidRPr="00101730" w14:paraId="1C45981B" w14:textId="77777777" w:rsidTr="004175CC">
        <w:tc>
          <w:tcPr>
            <w:tcW w:w="3510" w:type="dxa"/>
          </w:tcPr>
          <w:p w14:paraId="182B5FC4"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5305B034"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2E465461" w14:textId="77777777" w:rsidTr="004175CC">
        <w:tc>
          <w:tcPr>
            <w:tcW w:w="3510" w:type="dxa"/>
          </w:tcPr>
          <w:p w14:paraId="34E8F5C9"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6829FFC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63434575" w14:textId="77777777" w:rsidTr="004175CC">
        <w:tc>
          <w:tcPr>
            <w:tcW w:w="3510" w:type="dxa"/>
          </w:tcPr>
          <w:p w14:paraId="5B1FD3F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6F13BCEA"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09DFC12A" w14:textId="77777777" w:rsidTr="004175CC">
        <w:tc>
          <w:tcPr>
            <w:tcW w:w="3510" w:type="dxa"/>
          </w:tcPr>
          <w:p w14:paraId="26CC7B70"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0DA83AAD"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0EEABF53" w14:textId="77777777" w:rsidTr="004175CC">
        <w:tc>
          <w:tcPr>
            <w:tcW w:w="3510" w:type="dxa"/>
          </w:tcPr>
          <w:p w14:paraId="6802123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3281BD65" w14:textId="15CE8C43" w:rsidR="004175CC" w:rsidRPr="00101730" w:rsidRDefault="00281AE2" w:rsidP="004175CC">
            <w:pPr>
              <w:spacing w:after="0" w:line="240" w:lineRule="atLeast"/>
              <w:jc w:val="both"/>
              <w:rPr>
                <w:rFonts w:cs="Arial"/>
                <w:color w:val="000000"/>
                <w:sz w:val="22"/>
                <w:szCs w:val="22"/>
              </w:rPr>
            </w:pPr>
            <w:proofErr w:type="spellStart"/>
            <w:r>
              <w:rPr>
                <w:rFonts w:cs="Arial"/>
                <w:color w:val="000000"/>
                <w:sz w:val="22"/>
                <w:szCs w:val="22"/>
              </w:rPr>
              <w:t>xxxxxxxxxxxxxxxx</w:t>
            </w:r>
            <w:proofErr w:type="spellEnd"/>
          </w:p>
          <w:p w14:paraId="364B975F" w14:textId="223CBCC1" w:rsidR="004175CC" w:rsidRPr="00101730" w:rsidRDefault="004175CC" w:rsidP="004175CC">
            <w:pPr>
              <w:spacing w:after="0" w:line="240" w:lineRule="atLeast"/>
              <w:jc w:val="both"/>
              <w:rPr>
                <w:rFonts w:cs="Arial"/>
                <w:color w:val="000000"/>
                <w:sz w:val="22"/>
                <w:szCs w:val="22"/>
              </w:rPr>
            </w:pPr>
            <w:proofErr w:type="spellStart"/>
            <w:r w:rsidRPr="00101730">
              <w:rPr>
                <w:rFonts w:cs="Arial"/>
                <w:color w:val="000000"/>
                <w:sz w:val="22"/>
                <w:szCs w:val="22"/>
              </w:rPr>
              <w:t>č.ú</w:t>
            </w:r>
            <w:proofErr w:type="spellEnd"/>
            <w:r w:rsidRPr="00101730">
              <w:rPr>
                <w:rFonts w:cs="Arial"/>
                <w:color w:val="000000"/>
                <w:sz w:val="22"/>
                <w:szCs w:val="22"/>
              </w:rPr>
              <w:t xml:space="preserve">.: </w:t>
            </w:r>
            <w:proofErr w:type="spellStart"/>
            <w:r w:rsidR="00281AE2">
              <w:rPr>
                <w:rFonts w:cs="Arial"/>
                <w:color w:val="000000"/>
                <w:sz w:val="22"/>
                <w:szCs w:val="22"/>
              </w:rPr>
              <w:t>xxxxxxxxxxxxxxxx</w:t>
            </w:r>
            <w:proofErr w:type="spellEnd"/>
          </w:p>
          <w:p w14:paraId="0CFADC86" w14:textId="77777777" w:rsidR="004175CC" w:rsidRPr="00101730" w:rsidRDefault="004175CC" w:rsidP="00D14487">
            <w:pPr>
              <w:spacing w:after="0" w:line="240" w:lineRule="atLeast"/>
              <w:jc w:val="both"/>
              <w:rPr>
                <w:rFonts w:cs="Arial"/>
                <w:color w:val="000000"/>
                <w:sz w:val="22"/>
                <w:szCs w:val="22"/>
                <w:highlight w:val="yellow"/>
              </w:rPr>
            </w:pPr>
          </w:p>
        </w:tc>
      </w:tr>
    </w:tbl>
    <w:p w14:paraId="5EBA80EF"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33F129FD"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45E4AE98" w14:textId="61B04C05" w:rsidR="0044185C" w:rsidRDefault="0044185C" w:rsidP="0044185C">
      <w:pPr>
        <w:spacing w:line="240" w:lineRule="atLeast"/>
        <w:jc w:val="both"/>
        <w:rPr>
          <w:rFonts w:cs="Arial"/>
          <w:color w:val="000000"/>
          <w:sz w:val="22"/>
          <w:szCs w:val="22"/>
        </w:rPr>
      </w:pPr>
    </w:p>
    <w:p w14:paraId="4361416C" w14:textId="77777777" w:rsidR="00D2363E" w:rsidRPr="00101730" w:rsidRDefault="00D2363E" w:rsidP="0044185C">
      <w:pPr>
        <w:spacing w:line="240" w:lineRule="atLeast"/>
        <w:jc w:val="both"/>
        <w:rPr>
          <w:rFonts w:cs="Arial"/>
          <w:color w:val="000000"/>
          <w:sz w:val="22"/>
          <w:szCs w:val="22"/>
        </w:rPr>
      </w:pPr>
    </w:p>
    <w:p w14:paraId="710AD555" w14:textId="4A90BA0D" w:rsidR="0044185C" w:rsidRDefault="00D2363E" w:rsidP="0044185C">
      <w:pPr>
        <w:spacing w:line="240" w:lineRule="atLeast"/>
        <w:jc w:val="both"/>
        <w:rPr>
          <w:rFonts w:cs="Arial"/>
          <w:color w:val="000000"/>
          <w:sz w:val="22"/>
          <w:szCs w:val="22"/>
        </w:rPr>
      </w:pPr>
      <w:r>
        <w:rPr>
          <w:rFonts w:cs="Arial"/>
          <w:color w:val="000000"/>
          <w:sz w:val="22"/>
          <w:szCs w:val="22"/>
        </w:rPr>
        <w:t>a</w:t>
      </w:r>
    </w:p>
    <w:p w14:paraId="76BE1EE8" w14:textId="77777777" w:rsidR="00D2363E" w:rsidRPr="00101730" w:rsidRDefault="00D2363E" w:rsidP="0044185C">
      <w:pPr>
        <w:spacing w:line="240" w:lineRule="atLeast"/>
        <w:jc w:val="both"/>
        <w:rPr>
          <w:rFonts w:cs="Arial"/>
          <w:color w:val="000000"/>
          <w:sz w:val="22"/>
          <w:szCs w:val="22"/>
        </w:rPr>
      </w:pPr>
    </w:p>
    <w:p w14:paraId="47A70F18" w14:textId="77777777" w:rsidR="0044185C" w:rsidRPr="00101730" w:rsidRDefault="0044185C" w:rsidP="0044185C">
      <w:pPr>
        <w:spacing w:line="240" w:lineRule="atLeast"/>
        <w:jc w:val="both"/>
        <w:rPr>
          <w:rFonts w:cs="Arial"/>
          <w:color w:val="000000"/>
          <w:sz w:val="22"/>
          <w:szCs w:val="22"/>
        </w:rPr>
      </w:pPr>
    </w:p>
    <w:p w14:paraId="6EFAF73D" w14:textId="4F477EA4" w:rsidR="0044185C" w:rsidRPr="00101730" w:rsidRDefault="00D2363E" w:rsidP="0044185C">
      <w:pPr>
        <w:spacing w:line="240" w:lineRule="atLeast"/>
        <w:jc w:val="both"/>
        <w:rPr>
          <w:rFonts w:cs="Arial"/>
          <w:b/>
          <w:bCs/>
          <w:color w:val="0066CC"/>
          <w:sz w:val="22"/>
          <w:szCs w:val="22"/>
          <w:highlight w:val="yellow"/>
        </w:rPr>
      </w:pPr>
      <w:r w:rsidRPr="00D2363E">
        <w:rPr>
          <w:rFonts w:cs="Arial"/>
          <w:b/>
          <w:bCs/>
          <w:sz w:val="22"/>
          <w:szCs w:val="22"/>
        </w:rPr>
        <w:t>Ing. Jiří Pokorný „JIP-TECH“</w:t>
      </w:r>
    </w:p>
    <w:p w14:paraId="2CEBD21A"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5923"/>
      </w:tblGrid>
      <w:tr w:rsidR="004175CC" w:rsidRPr="00101730" w14:paraId="07B9A076" w14:textId="77777777" w:rsidTr="004175CC">
        <w:tc>
          <w:tcPr>
            <w:tcW w:w="3510" w:type="dxa"/>
          </w:tcPr>
          <w:p w14:paraId="6DE7FB7F" w14:textId="04D242EE"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77A81EFC" w14:textId="4DC0A3A8" w:rsidR="004175CC" w:rsidRPr="00BC7921" w:rsidRDefault="00D2363E" w:rsidP="0044185C">
            <w:pPr>
              <w:spacing w:after="0" w:line="240" w:lineRule="atLeast"/>
              <w:jc w:val="both"/>
              <w:rPr>
                <w:rFonts w:cs="Arial"/>
                <w:color w:val="000000"/>
                <w:sz w:val="22"/>
                <w:szCs w:val="22"/>
                <w:highlight w:val="yellow"/>
              </w:rPr>
            </w:pPr>
            <w:r w:rsidRPr="00D2363E">
              <w:rPr>
                <w:rFonts w:cs="Arial"/>
                <w:bCs/>
                <w:sz w:val="22"/>
                <w:szCs w:val="22"/>
              </w:rPr>
              <w:t>U silnice 35/752, 161 00 Praha 6</w:t>
            </w:r>
          </w:p>
        </w:tc>
      </w:tr>
      <w:tr w:rsidR="004175CC" w:rsidRPr="00101730" w14:paraId="47FB1D3F" w14:textId="77777777" w:rsidTr="004175CC">
        <w:tc>
          <w:tcPr>
            <w:tcW w:w="3510" w:type="dxa"/>
          </w:tcPr>
          <w:p w14:paraId="774D8C88" w14:textId="115E66C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zastoupená:</w:t>
            </w:r>
          </w:p>
        </w:tc>
        <w:tc>
          <w:tcPr>
            <w:tcW w:w="6066" w:type="dxa"/>
          </w:tcPr>
          <w:p w14:paraId="75152A0D" w14:textId="1BF11D7F" w:rsidR="004175CC" w:rsidRPr="00101730" w:rsidRDefault="00D2363E" w:rsidP="0044185C">
            <w:pPr>
              <w:spacing w:after="0" w:line="240" w:lineRule="atLeast"/>
              <w:jc w:val="both"/>
              <w:rPr>
                <w:rFonts w:cs="Arial"/>
                <w:color w:val="0066CC"/>
                <w:sz w:val="22"/>
                <w:szCs w:val="22"/>
                <w:highlight w:val="yellow"/>
              </w:rPr>
            </w:pPr>
            <w:r w:rsidRPr="00D2363E">
              <w:rPr>
                <w:rFonts w:cs="Arial"/>
                <w:bCs/>
                <w:sz w:val="22"/>
                <w:szCs w:val="22"/>
              </w:rPr>
              <w:t>Ing. Jiří</w:t>
            </w:r>
            <w:r>
              <w:rPr>
                <w:rFonts w:cs="Arial"/>
                <w:bCs/>
                <w:sz w:val="22"/>
                <w:szCs w:val="22"/>
              </w:rPr>
              <w:t>m</w:t>
            </w:r>
            <w:r w:rsidRPr="00D2363E">
              <w:rPr>
                <w:rFonts w:cs="Arial"/>
                <w:bCs/>
                <w:sz w:val="22"/>
                <w:szCs w:val="22"/>
              </w:rPr>
              <w:t xml:space="preserve"> Pokorný</w:t>
            </w:r>
            <w:r>
              <w:rPr>
                <w:rFonts w:cs="Arial"/>
                <w:bCs/>
                <w:sz w:val="22"/>
                <w:szCs w:val="22"/>
              </w:rPr>
              <w:t>m, jednatelem</w:t>
            </w:r>
          </w:p>
        </w:tc>
      </w:tr>
      <w:tr w:rsidR="004175CC" w:rsidRPr="00101730" w14:paraId="16D8D60C" w14:textId="77777777" w:rsidTr="004175CC">
        <w:tc>
          <w:tcPr>
            <w:tcW w:w="3510" w:type="dxa"/>
          </w:tcPr>
          <w:p w14:paraId="079DE2B7"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4F0F3E60" w14:textId="065F6882" w:rsidR="004175CC" w:rsidRPr="00101730" w:rsidRDefault="00D2363E" w:rsidP="0044185C">
            <w:pPr>
              <w:spacing w:after="0" w:line="240" w:lineRule="atLeast"/>
              <w:jc w:val="both"/>
              <w:rPr>
                <w:rFonts w:cs="Arial"/>
                <w:color w:val="000000"/>
                <w:sz w:val="22"/>
                <w:szCs w:val="22"/>
                <w:highlight w:val="yellow"/>
              </w:rPr>
            </w:pPr>
            <w:r w:rsidRPr="00D2363E">
              <w:rPr>
                <w:rFonts w:cs="Arial"/>
                <w:bCs/>
                <w:sz w:val="22"/>
                <w:szCs w:val="22"/>
              </w:rPr>
              <w:t>60455268</w:t>
            </w:r>
          </w:p>
        </w:tc>
      </w:tr>
      <w:tr w:rsidR="004175CC" w:rsidRPr="00101730" w14:paraId="0445D57E" w14:textId="77777777" w:rsidTr="004175CC">
        <w:tc>
          <w:tcPr>
            <w:tcW w:w="3510" w:type="dxa"/>
          </w:tcPr>
          <w:p w14:paraId="179856CA"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4A464159" w14:textId="4E85E9A7" w:rsidR="004175CC" w:rsidRPr="00101730" w:rsidRDefault="00D2363E" w:rsidP="0044185C">
            <w:pPr>
              <w:spacing w:after="0" w:line="240" w:lineRule="atLeast"/>
              <w:jc w:val="both"/>
              <w:rPr>
                <w:rFonts w:cs="Arial"/>
                <w:color w:val="000000"/>
                <w:sz w:val="22"/>
                <w:szCs w:val="22"/>
                <w:highlight w:val="yellow"/>
              </w:rPr>
            </w:pPr>
            <w:r w:rsidRPr="00D2363E">
              <w:rPr>
                <w:rFonts w:cs="Arial"/>
                <w:bCs/>
                <w:sz w:val="22"/>
                <w:szCs w:val="22"/>
              </w:rPr>
              <w:t>CZ6311110718</w:t>
            </w:r>
          </w:p>
        </w:tc>
      </w:tr>
      <w:tr w:rsidR="004175CC" w:rsidRPr="00101730" w14:paraId="6E1AE5A7" w14:textId="77777777" w:rsidTr="004175CC">
        <w:tc>
          <w:tcPr>
            <w:tcW w:w="3510" w:type="dxa"/>
          </w:tcPr>
          <w:p w14:paraId="061BF44E"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79780A48" w14:textId="23C7EC7C" w:rsidR="004175CC" w:rsidRPr="00101730" w:rsidRDefault="00281AE2" w:rsidP="0044185C">
            <w:pPr>
              <w:spacing w:after="0" w:line="240" w:lineRule="atLeast"/>
              <w:jc w:val="both"/>
              <w:rPr>
                <w:rFonts w:cs="Arial"/>
                <w:color w:val="000000"/>
                <w:sz w:val="22"/>
                <w:szCs w:val="22"/>
                <w:highlight w:val="yellow"/>
              </w:rPr>
            </w:pPr>
            <w:proofErr w:type="spellStart"/>
            <w:r>
              <w:rPr>
                <w:rFonts w:cs="Arial"/>
                <w:color w:val="000000"/>
                <w:sz w:val="22"/>
                <w:szCs w:val="22"/>
              </w:rPr>
              <w:t>xxxxxxxxxxxxxxxx</w:t>
            </w:r>
            <w:proofErr w:type="spellEnd"/>
            <w:r w:rsidR="004175CC" w:rsidRPr="00101730">
              <w:rPr>
                <w:rFonts w:cs="Arial"/>
                <w:color w:val="000000"/>
                <w:sz w:val="22"/>
                <w:szCs w:val="22"/>
                <w:highlight w:val="yellow"/>
              </w:rPr>
              <w:t xml:space="preserve"> </w:t>
            </w:r>
          </w:p>
          <w:p w14:paraId="0D2F63F8" w14:textId="63FA0575" w:rsidR="004175CC" w:rsidRPr="00101730" w:rsidRDefault="004175CC" w:rsidP="0044185C">
            <w:pPr>
              <w:spacing w:after="0" w:line="240" w:lineRule="atLeast"/>
              <w:jc w:val="both"/>
              <w:rPr>
                <w:rFonts w:cs="Arial"/>
                <w:color w:val="000000"/>
                <w:sz w:val="22"/>
                <w:szCs w:val="22"/>
                <w:highlight w:val="yellow"/>
              </w:rPr>
            </w:pPr>
            <w:r w:rsidRPr="00101730">
              <w:rPr>
                <w:rFonts w:cs="Arial"/>
                <w:color w:val="000000"/>
                <w:sz w:val="22"/>
                <w:szCs w:val="22"/>
              </w:rPr>
              <w:t xml:space="preserve">č. </w:t>
            </w:r>
            <w:proofErr w:type="spellStart"/>
            <w:r w:rsidRPr="00101730">
              <w:rPr>
                <w:rFonts w:cs="Arial"/>
                <w:color w:val="000000"/>
                <w:sz w:val="22"/>
                <w:szCs w:val="22"/>
              </w:rPr>
              <w:t>ú.</w:t>
            </w:r>
            <w:proofErr w:type="spellEnd"/>
            <w:r w:rsidRPr="00101730">
              <w:rPr>
                <w:rFonts w:cs="Arial"/>
                <w:color w:val="000000"/>
                <w:sz w:val="22"/>
                <w:szCs w:val="22"/>
              </w:rPr>
              <w:t xml:space="preserve">: </w:t>
            </w:r>
            <w:proofErr w:type="spellStart"/>
            <w:r w:rsidR="00281AE2">
              <w:rPr>
                <w:rFonts w:cs="Arial"/>
                <w:color w:val="000000"/>
                <w:sz w:val="22"/>
                <w:szCs w:val="22"/>
              </w:rPr>
              <w:t>xxxxxxxxxxxxxxxx</w:t>
            </w:r>
            <w:proofErr w:type="spellEnd"/>
          </w:p>
        </w:tc>
      </w:tr>
    </w:tbl>
    <w:p w14:paraId="18E9193A" w14:textId="77777777" w:rsidR="004175CC" w:rsidRPr="00101730" w:rsidRDefault="004175CC" w:rsidP="0044185C">
      <w:pPr>
        <w:spacing w:after="0" w:line="240" w:lineRule="atLeast"/>
        <w:jc w:val="both"/>
        <w:rPr>
          <w:rFonts w:cs="Arial"/>
          <w:color w:val="000000"/>
          <w:sz w:val="22"/>
          <w:szCs w:val="22"/>
          <w:highlight w:val="yellow"/>
        </w:rPr>
      </w:pPr>
    </w:p>
    <w:p w14:paraId="6F18A06C" w14:textId="02005457" w:rsidR="0044185C" w:rsidRPr="00101730" w:rsidRDefault="0044185C" w:rsidP="0044185C">
      <w:pPr>
        <w:jc w:val="both"/>
        <w:rPr>
          <w:rFonts w:cs="Arial"/>
          <w:color w:val="000000"/>
          <w:sz w:val="22"/>
          <w:szCs w:val="22"/>
        </w:rPr>
      </w:pPr>
      <w:r w:rsidRPr="00D2363E">
        <w:rPr>
          <w:rFonts w:cs="Arial"/>
          <w:color w:val="000000"/>
          <w:sz w:val="22"/>
          <w:szCs w:val="22"/>
        </w:rPr>
        <w:t xml:space="preserve">společnost zapsaná v obchodním rejstříku vedeném </w:t>
      </w:r>
      <w:r w:rsidR="00D2363E" w:rsidRPr="00D2363E">
        <w:rPr>
          <w:rFonts w:cs="Arial"/>
          <w:bCs/>
          <w:sz w:val="22"/>
          <w:szCs w:val="22"/>
        </w:rPr>
        <w:t>Městským</w:t>
      </w:r>
      <w:r w:rsidRPr="00D2363E">
        <w:rPr>
          <w:rFonts w:cs="Arial"/>
          <w:color w:val="000000"/>
          <w:sz w:val="22"/>
          <w:szCs w:val="22"/>
        </w:rPr>
        <w:t xml:space="preserve"> soudem v </w:t>
      </w:r>
      <w:r w:rsidR="00D2363E" w:rsidRPr="00D2363E">
        <w:rPr>
          <w:rFonts w:cs="Arial"/>
          <w:bCs/>
          <w:sz w:val="22"/>
          <w:szCs w:val="22"/>
        </w:rPr>
        <w:t>Praze</w:t>
      </w:r>
      <w:r w:rsidRPr="00D2363E">
        <w:rPr>
          <w:rFonts w:cs="Arial"/>
          <w:color w:val="000000"/>
          <w:sz w:val="22"/>
          <w:szCs w:val="22"/>
        </w:rPr>
        <w:t xml:space="preserve">, oddíl </w:t>
      </w:r>
      <w:r w:rsidR="00D2363E" w:rsidRPr="00D2363E">
        <w:rPr>
          <w:rFonts w:cs="Arial"/>
          <w:bCs/>
          <w:sz w:val="22"/>
          <w:szCs w:val="22"/>
        </w:rPr>
        <w:t>A</w:t>
      </w:r>
      <w:r w:rsidRPr="00D2363E">
        <w:rPr>
          <w:rFonts w:cs="Arial"/>
          <w:color w:val="000000"/>
          <w:sz w:val="22"/>
          <w:szCs w:val="22"/>
        </w:rPr>
        <w:t xml:space="preserve">, vložka </w:t>
      </w:r>
      <w:r w:rsidR="00D2363E" w:rsidRPr="00D2363E">
        <w:rPr>
          <w:rFonts w:cs="Arial"/>
          <w:bCs/>
          <w:sz w:val="22"/>
          <w:szCs w:val="22"/>
        </w:rPr>
        <w:t>9017</w:t>
      </w:r>
    </w:p>
    <w:p w14:paraId="1ECF3BCF"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0F362F52" w14:textId="77777777" w:rsidR="0044185C" w:rsidRPr="00101730" w:rsidRDefault="0044185C" w:rsidP="0044185C">
      <w:pPr>
        <w:jc w:val="both"/>
        <w:rPr>
          <w:rFonts w:cs="Arial"/>
          <w:color w:val="000000"/>
          <w:sz w:val="22"/>
          <w:szCs w:val="22"/>
        </w:rPr>
      </w:pPr>
    </w:p>
    <w:p w14:paraId="2CC21C54" w14:textId="77777777" w:rsidR="00D41F9A" w:rsidRDefault="00D41F9A" w:rsidP="0044185C">
      <w:pPr>
        <w:jc w:val="both"/>
        <w:rPr>
          <w:rFonts w:cs="Arial"/>
          <w:color w:val="000000"/>
          <w:sz w:val="22"/>
          <w:szCs w:val="22"/>
        </w:rPr>
      </w:pPr>
    </w:p>
    <w:p w14:paraId="7DB71D92" w14:textId="77777777" w:rsidR="009F7FFD" w:rsidRPr="00101730" w:rsidRDefault="009F7FFD" w:rsidP="0044185C">
      <w:pPr>
        <w:jc w:val="both"/>
        <w:rPr>
          <w:rFonts w:cs="Arial"/>
          <w:color w:val="000000"/>
          <w:sz w:val="22"/>
          <w:szCs w:val="22"/>
        </w:rPr>
      </w:pPr>
    </w:p>
    <w:p w14:paraId="74F6649E" w14:textId="77777777" w:rsidR="0044185C" w:rsidRPr="00101730" w:rsidRDefault="0044185C" w:rsidP="0044185C">
      <w:pPr>
        <w:jc w:val="center"/>
        <w:rPr>
          <w:rFonts w:cs="Arial"/>
          <w:b/>
          <w:color w:val="000000"/>
          <w:sz w:val="22"/>
          <w:szCs w:val="22"/>
        </w:rPr>
      </w:pPr>
      <w:r w:rsidRPr="00101730">
        <w:rPr>
          <w:rFonts w:cs="Arial"/>
          <w:b/>
          <w:color w:val="000000"/>
          <w:sz w:val="22"/>
          <w:szCs w:val="22"/>
        </w:rPr>
        <w:lastRenderedPageBreak/>
        <w:t>II.  Předmět smlouvy</w:t>
      </w:r>
    </w:p>
    <w:p w14:paraId="2B7F07E5" w14:textId="77777777" w:rsidR="00361595" w:rsidRPr="001C3E7C" w:rsidRDefault="0044185C" w:rsidP="001C3E7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zadané </w:t>
      </w:r>
      <w:r w:rsidR="009F7FFD">
        <w:rPr>
          <w:rFonts w:eastAsia="Times New Roman" w:cs="Arial"/>
          <w:color w:val="000000"/>
          <w:sz w:val="22"/>
          <w:szCs w:val="22"/>
          <w:lang w:eastAsia="cs-CZ" w:bidi="ar-SA"/>
        </w:rPr>
        <w:t>jako veřejná zakázka malého rozsahu</w:t>
      </w:r>
      <w:r w:rsidRPr="00101730">
        <w:rPr>
          <w:rFonts w:eastAsia="Times New Roman" w:cs="Arial"/>
          <w:color w:val="000000"/>
          <w:sz w:val="22"/>
          <w:szCs w:val="22"/>
          <w:lang w:eastAsia="cs-CZ" w:bidi="ar-SA"/>
        </w:rPr>
        <w:t xml:space="preserve"> s názvem „</w:t>
      </w:r>
      <w:proofErr w:type="spellStart"/>
      <w:proofErr w:type="gramStart"/>
      <w:r w:rsidR="00514DBB" w:rsidRPr="00514DBB">
        <w:rPr>
          <w:rFonts w:eastAsia="Times New Roman" w:cs="Arial"/>
          <w:b/>
          <w:color w:val="000000"/>
          <w:sz w:val="22"/>
          <w:szCs w:val="22"/>
          <w:lang w:eastAsia="cs-CZ" w:bidi="ar-SA"/>
        </w:rPr>
        <w:t>FSv</w:t>
      </w:r>
      <w:proofErr w:type="spellEnd"/>
      <w:r w:rsidR="00514DBB" w:rsidRPr="00514DBB">
        <w:rPr>
          <w:rFonts w:eastAsia="Times New Roman" w:cs="Arial"/>
          <w:b/>
          <w:color w:val="000000"/>
          <w:sz w:val="22"/>
          <w:szCs w:val="22"/>
          <w:lang w:eastAsia="cs-CZ" w:bidi="ar-SA"/>
        </w:rPr>
        <w:t xml:space="preserve"> - Dodávka</w:t>
      </w:r>
      <w:proofErr w:type="gramEnd"/>
      <w:r w:rsidR="00514DBB" w:rsidRPr="00514DBB">
        <w:rPr>
          <w:rFonts w:eastAsia="Times New Roman" w:cs="Arial"/>
          <w:b/>
          <w:color w:val="000000"/>
          <w:sz w:val="22"/>
          <w:szCs w:val="22"/>
          <w:lang w:eastAsia="cs-CZ" w:bidi="ar-SA"/>
        </w:rPr>
        <w:t xml:space="preserve"> zkušebního lisu</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435EB7D4" w14:textId="71117EE8" w:rsidR="00147BDE" w:rsidRDefault="0044185C" w:rsidP="00BB5017">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147BDE">
        <w:rPr>
          <w:rFonts w:eastAsia="Times New Roman" w:cs="Arial"/>
          <w:color w:val="000000"/>
          <w:sz w:val="22"/>
          <w:szCs w:val="22"/>
          <w:lang w:eastAsia="cs-CZ" w:bidi="ar-SA"/>
        </w:rPr>
        <w:t>dodat, namontovat a zaškolit obsluhu v užívání lisu</w:t>
      </w:r>
      <w:r w:rsidR="001C3E7C">
        <w:rPr>
          <w:rFonts w:eastAsia="Times New Roman" w:cs="Arial"/>
          <w:color w:val="000000"/>
          <w:sz w:val="22"/>
          <w:szCs w:val="22"/>
          <w:lang w:eastAsia="cs-CZ" w:bidi="ar-SA"/>
        </w:rPr>
        <w:t xml:space="preserve"> </w:t>
      </w:r>
      <w:r w:rsidR="00824C28" w:rsidRPr="00824C28">
        <w:rPr>
          <w:rFonts w:eastAsia="Times New Roman" w:cs="Arial"/>
          <w:b/>
          <w:color w:val="000000"/>
          <w:sz w:val="22"/>
          <w:szCs w:val="22"/>
          <w:lang w:eastAsia="cs-CZ" w:bidi="ar-SA"/>
        </w:rPr>
        <w:t>MATEST</w:t>
      </w:r>
      <w:r w:rsidR="00824C28">
        <w:rPr>
          <w:rFonts w:eastAsia="Times New Roman" w:cs="Arial"/>
          <w:color w:val="000000"/>
          <w:sz w:val="22"/>
          <w:szCs w:val="22"/>
          <w:lang w:eastAsia="cs-CZ" w:bidi="ar-SA"/>
        </w:rPr>
        <w:t>, typ</w:t>
      </w:r>
      <w:r w:rsidR="00824C28" w:rsidRPr="00824C28">
        <w:t xml:space="preserve"> </w:t>
      </w:r>
      <w:r w:rsidR="00824C28" w:rsidRPr="00824C28">
        <w:rPr>
          <w:rFonts w:eastAsia="Times New Roman" w:cs="Arial"/>
          <w:b/>
          <w:color w:val="000000"/>
          <w:sz w:val="22"/>
          <w:szCs w:val="22"/>
          <w:lang w:eastAsia="cs-CZ" w:bidi="ar-SA"/>
        </w:rPr>
        <w:t>CYBER-PLUS PROGRESS, SERVOSTRAIN</w:t>
      </w:r>
      <w:r w:rsidR="00824C28">
        <w:rPr>
          <w:rFonts w:eastAsia="Times New Roman" w:cs="Arial"/>
          <w:color w:val="000000"/>
          <w:sz w:val="22"/>
          <w:szCs w:val="22"/>
          <w:lang w:eastAsia="cs-CZ" w:bidi="ar-SA"/>
        </w:rPr>
        <w:t>,</w:t>
      </w:r>
      <w:r w:rsidR="00824C28" w:rsidRPr="00824C28">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 xml:space="preserve">dle specifikace, jenž </w:t>
      </w:r>
      <w:r w:rsidR="005A6219">
        <w:rPr>
          <w:rFonts w:eastAsia="Times New Roman" w:cs="Arial"/>
          <w:color w:val="000000"/>
          <w:sz w:val="22"/>
          <w:szCs w:val="22"/>
          <w:lang w:eastAsia="cs-CZ" w:bidi="ar-SA"/>
        </w:rPr>
        <w:t xml:space="preserve">je uvedena </w:t>
      </w:r>
      <w:r w:rsidR="00147BDE">
        <w:rPr>
          <w:rFonts w:eastAsia="Times New Roman" w:cs="Arial"/>
          <w:color w:val="000000"/>
          <w:sz w:val="22"/>
          <w:szCs w:val="22"/>
          <w:lang w:eastAsia="cs-CZ" w:bidi="ar-SA"/>
        </w:rPr>
        <w:t>v příloze č. 1 této smlouvy</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w:t>
      </w:r>
      <w:proofErr w:type="spellStart"/>
      <w:r w:rsidRPr="00101730">
        <w:rPr>
          <w:rFonts w:eastAsia="Times New Roman" w:cs="Arial"/>
          <w:color w:val="000000"/>
          <w:sz w:val="22"/>
          <w:szCs w:val="22"/>
          <w:lang w:eastAsia="cs-CZ" w:bidi="ar-SA"/>
        </w:rPr>
        <w:t>FSv</w:t>
      </w:r>
      <w:proofErr w:type="spellEnd"/>
      <w:r w:rsidRPr="00101730">
        <w:rPr>
          <w:rFonts w:eastAsia="Times New Roman" w:cs="Arial"/>
          <w:color w:val="000000"/>
          <w:sz w:val="22"/>
          <w:szCs w:val="22"/>
          <w:lang w:eastAsia="cs-CZ" w:bidi="ar-SA"/>
        </w:rPr>
        <w:t xml:space="preserve"> ČVUT vlastnické právo k zařízení, jakož i další závazky dále stanovené v této smlouvě. </w:t>
      </w:r>
      <w:r w:rsidR="00BB5017">
        <w:rPr>
          <w:rFonts w:eastAsia="Times New Roman" w:cs="Arial"/>
          <w:color w:val="000000"/>
          <w:sz w:val="22"/>
          <w:szCs w:val="22"/>
          <w:lang w:eastAsia="cs-CZ" w:bidi="ar-SA"/>
        </w:rPr>
        <w:t xml:space="preserve">Dodavatel </w:t>
      </w:r>
      <w:r w:rsidRPr="00101730">
        <w:rPr>
          <w:rFonts w:eastAsia="Times New Roman" w:cs="Arial"/>
          <w:color w:val="000000"/>
          <w:sz w:val="22"/>
          <w:szCs w:val="22"/>
          <w:lang w:eastAsia="cs-CZ" w:bidi="ar-SA"/>
        </w:rPr>
        <w:t>zároveň poskytuje servisní podporu včetně dostupnosti náhradních dílů po dobu 5 let po skončení záruční doby.</w:t>
      </w:r>
    </w:p>
    <w:p w14:paraId="23BF1F7A" w14:textId="77777777" w:rsidR="0044185C" w:rsidRPr="00BB5017" w:rsidRDefault="00147BDE" w:rsidP="00BB5017">
      <w:pPr>
        <w:widowControl/>
        <w:numPr>
          <w:ilvl w:val="0"/>
          <w:numId w:val="7"/>
        </w:numPr>
        <w:spacing w:before="240" w:after="0" w:line="240" w:lineRule="atLeast"/>
        <w:jc w:val="both"/>
        <w:rPr>
          <w:rFonts w:eastAsia="Times New Roman" w:cs="Arial"/>
          <w:color w:val="000000"/>
          <w:sz w:val="22"/>
          <w:szCs w:val="22"/>
          <w:lang w:eastAsia="cs-CZ" w:bidi="ar-SA"/>
        </w:rPr>
      </w:pPr>
      <w:r>
        <w:rPr>
          <w:rFonts w:eastAsia="Times New Roman" w:cs="Arial"/>
          <w:color w:val="000000"/>
          <w:sz w:val="22"/>
          <w:szCs w:val="22"/>
          <w:lang w:eastAsia="cs-CZ" w:bidi="ar-SA"/>
        </w:rPr>
        <w:t xml:space="preserve">Předmětem této smlouvy je závazek dodavatele demontovat, odvézt a ekologicky zlikvidovat stávající lis, který je umístěn v sídle </w:t>
      </w:r>
      <w:proofErr w:type="spellStart"/>
      <w:r w:rsidRPr="00101730">
        <w:rPr>
          <w:rFonts w:eastAsia="Times New Roman" w:cs="Arial"/>
          <w:color w:val="000000"/>
          <w:sz w:val="22"/>
          <w:szCs w:val="22"/>
          <w:lang w:eastAsia="cs-CZ" w:bidi="ar-SA"/>
        </w:rPr>
        <w:t>FSv</w:t>
      </w:r>
      <w:proofErr w:type="spellEnd"/>
      <w:r w:rsidRPr="00101730">
        <w:rPr>
          <w:rFonts w:eastAsia="Times New Roman" w:cs="Arial"/>
          <w:color w:val="000000"/>
          <w:sz w:val="22"/>
          <w:szCs w:val="22"/>
          <w:lang w:eastAsia="cs-CZ" w:bidi="ar-SA"/>
        </w:rPr>
        <w:t xml:space="preserve"> ČVUT</w:t>
      </w:r>
      <w:r>
        <w:rPr>
          <w:rFonts w:eastAsia="Times New Roman" w:cs="Arial"/>
          <w:color w:val="000000"/>
          <w:sz w:val="22"/>
          <w:szCs w:val="22"/>
          <w:lang w:eastAsia="cs-CZ" w:bidi="ar-SA"/>
        </w:rPr>
        <w:t>.</w:t>
      </w:r>
      <w:r w:rsidR="0044185C" w:rsidRPr="00101730">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 xml:space="preserve"> </w:t>
      </w:r>
    </w:p>
    <w:p w14:paraId="76274E87" w14:textId="77777777" w:rsidR="007C321C" w:rsidRPr="00BB5017" w:rsidRDefault="0044185C" w:rsidP="007C321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dále závazek </w:t>
      </w:r>
      <w:proofErr w:type="spellStart"/>
      <w:r w:rsidRPr="00101730">
        <w:rPr>
          <w:rFonts w:eastAsia="Times New Roman" w:cs="Arial"/>
          <w:color w:val="000000"/>
          <w:sz w:val="22"/>
          <w:szCs w:val="22"/>
          <w:lang w:eastAsia="cs-CZ" w:bidi="ar-SA"/>
        </w:rPr>
        <w:t>FSv</w:t>
      </w:r>
      <w:proofErr w:type="spellEnd"/>
      <w:r w:rsidRPr="00101730">
        <w:rPr>
          <w:rFonts w:eastAsia="Times New Roman" w:cs="Arial"/>
          <w:color w:val="000000"/>
          <w:sz w:val="22"/>
          <w:szCs w:val="22"/>
          <w:lang w:eastAsia="cs-CZ" w:bidi="ar-SA"/>
        </w:rPr>
        <w:t xml:space="preserve"> ČVUT řádně a včas uskutečněnou dodávku předmětu smlouvy převzít a zaplatit za ni dohodnutou cenu. </w:t>
      </w:r>
    </w:p>
    <w:p w14:paraId="5CFC8E9F"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5FF85415"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54BEA02A"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301352BC"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3855"/>
      </w:tblGrid>
      <w:tr w:rsidR="004175CC" w:rsidRPr="00101730" w14:paraId="4C652211" w14:textId="77777777" w:rsidTr="004175CC">
        <w:tc>
          <w:tcPr>
            <w:tcW w:w="5245" w:type="dxa"/>
          </w:tcPr>
          <w:p w14:paraId="7059CA37"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939" w:type="dxa"/>
          </w:tcPr>
          <w:p w14:paraId="3FAF8A9B" w14:textId="3020BB57" w:rsidR="004175CC" w:rsidRPr="00D2363E" w:rsidRDefault="00D2363E" w:rsidP="00D14487">
            <w:pPr>
              <w:spacing w:after="0" w:line="240" w:lineRule="atLeast"/>
              <w:jc w:val="both"/>
              <w:rPr>
                <w:rFonts w:cs="Arial"/>
                <w:color w:val="000000"/>
                <w:sz w:val="22"/>
                <w:szCs w:val="22"/>
              </w:rPr>
            </w:pPr>
            <w:r w:rsidRPr="00D2363E">
              <w:rPr>
                <w:rFonts w:cs="Arial"/>
                <w:bCs/>
                <w:sz w:val="22"/>
                <w:szCs w:val="22"/>
              </w:rPr>
              <w:t xml:space="preserve">   895 000,- Kč</w:t>
            </w:r>
          </w:p>
        </w:tc>
      </w:tr>
      <w:tr w:rsidR="004175CC" w:rsidRPr="00101730" w14:paraId="5BE30400" w14:textId="77777777" w:rsidTr="004175CC">
        <w:tc>
          <w:tcPr>
            <w:tcW w:w="5245" w:type="dxa"/>
          </w:tcPr>
          <w:p w14:paraId="5ED8C422"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939" w:type="dxa"/>
          </w:tcPr>
          <w:p w14:paraId="3CE94403" w14:textId="547BE583" w:rsidR="004175CC" w:rsidRPr="00D2363E" w:rsidRDefault="00D2363E" w:rsidP="00D14487">
            <w:pPr>
              <w:spacing w:after="0" w:line="240" w:lineRule="atLeast"/>
              <w:jc w:val="both"/>
              <w:rPr>
                <w:rFonts w:cs="Arial"/>
                <w:color w:val="000000"/>
                <w:sz w:val="22"/>
                <w:szCs w:val="22"/>
              </w:rPr>
            </w:pPr>
            <w:r w:rsidRPr="00D2363E">
              <w:rPr>
                <w:rFonts w:cs="Arial"/>
                <w:bCs/>
                <w:sz w:val="22"/>
                <w:szCs w:val="22"/>
              </w:rPr>
              <w:t xml:space="preserve">   187 950,- Kč</w:t>
            </w:r>
          </w:p>
        </w:tc>
      </w:tr>
      <w:tr w:rsidR="004175CC" w:rsidRPr="00101730" w14:paraId="6DB9088F" w14:textId="77777777" w:rsidTr="004175CC">
        <w:tc>
          <w:tcPr>
            <w:tcW w:w="5245" w:type="dxa"/>
          </w:tcPr>
          <w:p w14:paraId="2F1D56D5"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939" w:type="dxa"/>
          </w:tcPr>
          <w:p w14:paraId="1398F343" w14:textId="36E71150" w:rsidR="004175CC" w:rsidRPr="00D2363E" w:rsidRDefault="00D2363E" w:rsidP="00D14487">
            <w:pPr>
              <w:spacing w:after="0" w:line="240" w:lineRule="atLeast"/>
              <w:jc w:val="both"/>
              <w:rPr>
                <w:rFonts w:cs="Arial"/>
                <w:color w:val="000000"/>
                <w:sz w:val="22"/>
                <w:szCs w:val="22"/>
              </w:rPr>
            </w:pPr>
            <w:r w:rsidRPr="00D2363E">
              <w:rPr>
                <w:rFonts w:cs="Arial"/>
                <w:bCs/>
                <w:sz w:val="22"/>
                <w:szCs w:val="22"/>
              </w:rPr>
              <w:t>1 082 950,- Kč</w:t>
            </w:r>
          </w:p>
        </w:tc>
      </w:tr>
    </w:tbl>
    <w:p w14:paraId="6E8A5121" w14:textId="431CA20E"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w:t>
      </w:r>
    </w:p>
    <w:p w14:paraId="4B575081" w14:textId="77777777" w:rsidR="0044185C"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6FB845E5"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0B5E44A7" w14:textId="77777777"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 xml:space="preserve">m oprávněného zástupce </w:t>
      </w:r>
      <w:proofErr w:type="spellStart"/>
      <w:r w:rsidR="00A87B29" w:rsidRPr="00101730">
        <w:rPr>
          <w:rFonts w:cs="Arial"/>
          <w:color w:val="000000"/>
          <w:sz w:val="22"/>
          <w:szCs w:val="22"/>
        </w:rPr>
        <w:t>FSv</w:t>
      </w:r>
      <w:proofErr w:type="spellEnd"/>
      <w:r w:rsidR="00A87B29" w:rsidRPr="00101730">
        <w:rPr>
          <w:rFonts w:cs="Arial"/>
          <w:color w:val="000000"/>
          <w:sz w:val="22"/>
          <w:szCs w:val="22"/>
        </w:rPr>
        <w:t xml:space="preserve"> ČVUT</w:t>
      </w:r>
      <w:r w:rsidR="00775FC7">
        <w:rPr>
          <w:rFonts w:cs="Arial"/>
          <w:color w:val="000000"/>
          <w:sz w:val="22"/>
          <w:szCs w:val="22"/>
        </w:rPr>
        <w:t>.</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popř. bude obsahovat jiné chyby či nedostatky, je FSv ČVUT oprávněna rovněž takový daňový doklad vrátit. Nová lhůta splatnosti po každém vrácení daňového dokladu počíná běžet vždy dnem doručení opraveného daňového dokladu FSv ČVUT.</w:t>
      </w:r>
    </w:p>
    <w:p w14:paraId="3A7C61DB" w14:textId="47FC2526" w:rsidR="0044185C" w:rsidRDefault="004B32D1" w:rsidP="000679CC">
      <w:pPr>
        <w:widowControl/>
        <w:numPr>
          <w:ilvl w:val="0"/>
          <w:numId w:val="28"/>
        </w:numPr>
        <w:spacing w:before="240" w:line="240" w:lineRule="atLeast"/>
        <w:jc w:val="both"/>
        <w:rPr>
          <w:rFonts w:cs="Arial"/>
          <w:color w:val="000000"/>
          <w:sz w:val="22"/>
          <w:szCs w:val="22"/>
        </w:rPr>
      </w:pPr>
      <w:r>
        <w:rPr>
          <w:rFonts w:cs="Arial"/>
          <w:color w:val="000000"/>
          <w:sz w:val="22"/>
          <w:szCs w:val="22"/>
        </w:rPr>
        <w:lastRenderedPageBreak/>
        <w:t xml:space="preserve">Dodavatel zašle daňový doklad elektronicky na e-mailovou adresu: </w:t>
      </w:r>
      <w:proofErr w:type="spellStart"/>
      <w:r w:rsidR="00281AE2">
        <w:rPr>
          <w:rFonts w:cs="Arial"/>
          <w:color w:val="000000"/>
          <w:sz w:val="22"/>
          <w:szCs w:val="22"/>
        </w:rPr>
        <w:t>xxxxxxxxxxxxxxxx</w:t>
      </w:r>
      <w:proofErr w:type="spellEnd"/>
      <w:r>
        <w:rPr>
          <w:rFonts w:cs="Arial"/>
          <w:color w:val="000000"/>
          <w:sz w:val="22"/>
          <w:szCs w:val="22"/>
        </w:rPr>
        <w:t>.</w:t>
      </w:r>
    </w:p>
    <w:p w14:paraId="50C2E852"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605782DB" w14:textId="77777777" w:rsidR="0044185C" w:rsidRPr="00775FC7"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A02B41" w:rsidRPr="00775FC7">
        <w:rPr>
          <w:rFonts w:cs="Arial"/>
          <w:color w:val="000000"/>
          <w:sz w:val="22"/>
          <w:szCs w:val="22"/>
        </w:rPr>
        <w:t xml:space="preserve">do </w:t>
      </w:r>
      <w:r w:rsidR="00BD553A">
        <w:rPr>
          <w:rFonts w:cs="Arial"/>
          <w:bCs/>
          <w:sz w:val="22"/>
          <w:szCs w:val="22"/>
        </w:rPr>
        <w:t>31.12.2024</w:t>
      </w:r>
      <w:r w:rsidR="00A02B41" w:rsidRPr="00101730">
        <w:rPr>
          <w:rFonts w:cs="Arial"/>
          <w:color w:val="000000"/>
          <w:sz w:val="22"/>
          <w:szCs w:val="22"/>
        </w:rPr>
        <w:t>.</w:t>
      </w:r>
    </w:p>
    <w:p w14:paraId="1843E912"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00512565"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44143C9A"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5765C087"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7597E86F"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5FBCF205"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6E9D81DB"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2B8B98CF"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2572068E"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227248C2"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14:paraId="155E05C8"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53109230"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3DC50EAF"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4BD121D8"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310C463E"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Předmět smlouvy se považuje za předaný a převzatý dnem podpisu předávacího protokolu FSv ČVUT, ze kterého vyplývá, že FSv ČVUT předmět smlouvy přebírá.</w:t>
      </w:r>
    </w:p>
    <w:p w14:paraId="3EEF8C25"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06E03632"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628BCBF7"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281CBE97"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lastRenderedPageBreak/>
        <w:t>VIII. Odpovědnost za vady, záruka za jakost</w:t>
      </w:r>
    </w:p>
    <w:p w14:paraId="71C863FF" w14:textId="77777777" w:rsidR="0044185C" w:rsidRPr="00101730" w:rsidRDefault="0044185C" w:rsidP="0044185C">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2FB10FDE"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poskytuje na předmět smlouvy záruku za jakost v délce </w:t>
      </w:r>
      <w:r w:rsidR="007A09B3">
        <w:rPr>
          <w:rFonts w:cs="Arial"/>
          <w:color w:val="000000"/>
          <w:sz w:val="22"/>
          <w:szCs w:val="22"/>
        </w:rPr>
        <w:t xml:space="preserve">minimálně </w:t>
      </w:r>
      <w:r w:rsidR="00C04ED7">
        <w:rPr>
          <w:rFonts w:cs="Arial"/>
          <w:color w:val="000000"/>
          <w:sz w:val="22"/>
          <w:szCs w:val="22"/>
        </w:rPr>
        <w:t>36</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36BA9695"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2F2FB14A" w14:textId="1BC92C1A"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proofErr w:type="spellStart"/>
      <w:r w:rsidR="00281AE2">
        <w:rPr>
          <w:rFonts w:cs="Arial"/>
          <w:color w:val="000000"/>
          <w:sz w:val="22"/>
          <w:szCs w:val="22"/>
        </w:rPr>
        <w:t>xxxxxxxxxxxxxxxx</w:t>
      </w:r>
      <w:proofErr w:type="spellEnd"/>
      <w:r w:rsidRPr="00101730">
        <w:rPr>
          <w:rFonts w:cs="Arial"/>
          <w:bCs/>
          <w:color w:val="0066CC"/>
          <w:sz w:val="22"/>
          <w:szCs w:val="22"/>
        </w:rPr>
        <w:t xml:space="preserve"> </w:t>
      </w:r>
      <w:r w:rsidRPr="00101730">
        <w:rPr>
          <w:rFonts w:cs="Arial"/>
          <w:bCs/>
          <w:color w:val="000000"/>
          <w:sz w:val="22"/>
          <w:szCs w:val="22"/>
        </w:rPr>
        <w:t xml:space="preserve">či e-mailem na </w:t>
      </w:r>
      <w:proofErr w:type="spellStart"/>
      <w:r w:rsidR="00281AE2">
        <w:rPr>
          <w:rFonts w:cs="Arial"/>
          <w:color w:val="000000"/>
          <w:sz w:val="22"/>
          <w:szCs w:val="22"/>
        </w:rPr>
        <w:t>xxxxxxxxxxxxxxxx</w:t>
      </w:r>
      <w:proofErr w:type="spellEnd"/>
      <w:r w:rsidRPr="00101730">
        <w:rPr>
          <w:rFonts w:cs="Arial"/>
          <w:bCs/>
          <w:color w:val="000000"/>
          <w:sz w:val="22"/>
          <w:szCs w:val="22"/>
        </w:rPr>
        <w:t>. Závadu nahlášenou telefonicky FSv ČVUT potvrdí nahlášením závady e-mailem. Reklamace musí obsahovat stručný popis vady.</w:t>
      </w:r>
    </w:p>
    <w:p w14:paraId="53B13195"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4FC808D4"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480795D7"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660C375D"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7DB4D7F4" w14:textId="7777777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1DCD9E6F"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7443C649"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se zavazuje po dobu 5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w:t>
      </w:r>
      <w:r w:rsidR="004179CF">
        <w:rPr>
          <w:rFonts w:cs="Arial"/>
          <w:color w:val="000000"/>
          <w:sz w:val="22"/>
          <w:szCs w:val="22"/>
        </w:rPr>
        <w:t>48</w:t>
      </w:r>
      <w:r w:rsidR="000679CC" w:rsidRPr="00101730">
        <w:rPr>
          <w:rFonts w:cs="Arial"/>
          <w:color w:val="000000"/>
          <w:sz w:val="22"/>
          <w:szCs w:val="22"/>
        </w:rPr>
        <w:t xml:space="preserve">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FSv ČVUT, nedohodnou-li se smluvní strany jinak. </w:t>
      </w:r>
    </w:p>
    <w:p w14:paraId="671AE709"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se dále zavazuje po dobu nejméně 5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0E1E42AD"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39F0AABC"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60D2B780"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0ED6951A"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lastRenderedPageBreak/>
        <w:t>Dodavatel je povinen uhradit smluvní pokutu FSv ČVUT ve lhůtě do 21 dnů počítaných ode dne odeslání jejího vyúčtování dodavateli.</w:t>
      </w:r>
    </w:p>
    <w:p w14:paraId="5922B3A0"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2351EF46"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1955045C"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6D94EC2D"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05356161"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6BE5706C"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5C16C330"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704AEE43"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05A37AC7"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14:paraId="6BA9D046" w14:textId="77777777" w:rsidR="0044185C" w:rsidRPr="00101730" w:rsidRDefault="0044185C" w:rsidP="0044185C">
      <w:pPr>
        <w:spacing w:after="0" w:line="240" w:lineRule="atLeast"/>
        <w:jc w:val="both"/>
        <w:rPr>
          <w:rFonts w:cs="Arial"/>
          <w:color w:val="000000"/>
          <w:sz w:val="22"/>
          <w:szCs w:val="22"/>
        </w:rPr>
      </w:pPr>
    </w:p>
    <w:p w14:paraId="6CA7FF2B"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03F50AA3"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6AA5C5FC"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uveřejňovací povinnosti</w:t>
      </w:r>
    </w:p>
    <w:p w14:paraId="74A94C48"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1DE04A0A"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40851A0E"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4D455C4F"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78F318A4"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21053288" w14:textId="77777777" w:rsidR="00F57872" w:rsidRPr="00F57872" w:rsidRDefault="0044185C" w:rsidP="00F57872">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5F70550F"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lastRenderedPageBreak/>
        <w:t>XII. Další požadavky na dodavatele</w:t>
      </w:r>
    </w:p>
    <w:p w14:paraId="737C0F7D" w14:textId="77777777"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796B35F4" w14:textId="77777777" w:rsidR="00A80D2A" w:rsidRPr="00A80D2A" w:rsidRDefault="00A80D2A" w:rsidP="00A80D2A">
      <w:pPr>
        <w:widowControl/>
        <w:spacing w:before="240" w:after="0" w:line="240" w:lineRule="auto"/>
        <w:ind w:left="360"/>
        <w:jc w:val="both"/>
        <w:rPr>
          <w:rFonts w:cs="Arial"/>
          <w:color w:val="000000"/>
          <w:sz w:val="22"/>
          <w:szCs w:val="22"/>
        </w:rPr>
      </w:pPr>
    </w:p>
    <w:p w14:paraId="2101C21C"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5B80785F" w14:textId="77777777" w:rsidR="0044185C" w:rsidRPr="00101730" w:rsidRDefault="0044185C" w:rsidP="00BA1676">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6A96CA4C" w14:textId="77777777" w:rsidR="0044185C" w:rsidRPr="00101730" w:rsidRDefault="0044185C" w:rsidP="00BA1676">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35DBB421" w14:textId="77777777" w:rsidR="0044185C" w:rsidRPr="00101730" w:rsidRDefault="0044185C" w:rsidP="00BA1676">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489A2CC1" w14:textId="10737C34" w:rsidR="0044185C" w:rsidRPr="00BA1676" w:rsidRDefault="0044185C" w:rsidP="00BA1676">
      <w:pPr>
        <w:pStyle w:val="Odstavecseseznamem"/>
        <w:numPr>
          <w:ilvl w:val="0"/>
          <w:numId w:val="19"/>
        </w:numPr>
        <w:jc w:val="both"/>
        <w:rPr>
          <w:rFonts w:eastAsia="SimSun" w:cs="Arial"/>
          <w:bCs/>
          <w:sz w:val="22"/>
          <w:szCs w:val="22"/>
          <w:lang w:eastAsia="zh-CN" w:bidi="hi-IN"/>
        </w:rPr>
      </w:pPr>
      <w:r w:rsidRPr="00BA1676">
        <w:rPr>
          <w:rFonts w:cs="Arial"/>
          <w:color w:val="000000"/>
          <w:sz w:val="22"/>
          <w:szCs w:val="22"/>
        </w:rPr>
        <w:t xml:space="preserve">určenou ke komunikaci s oprávněnými zástupci dodavatele ohledně dodávky předmětu smlouvy a souvisejících činností, je </w:t>
      </w:r>
      <w:r w:rsidR="00281AE2">
        <w:rPr>
          <w:rFonts w:cs="Arial"/>
          <w:color w:val="000000"/>
          <w:sz w:val="22"/>
          <w:szCs w:val="22"/>
        </w:rPr>
        <w:t>xxxxxxxxxxxxxxxx</w:t>
      </w:r>
      <w:bookmarkStart w:id="0" w:name="_GoBack"/>
      <w:bookmarkEnd w:id="0"/>
      <w:r w:rsidR="00BA1676">
        <w:rPr>
          <w:rFonts w:eastAsia="SimSun" w:cs="Arial"/>
          <w:bCs/>
          <w:sz w:val="22"/>
          <w:szCs w:val="22"/>
          <w:lang w:eastAsia="zh-CN" w:bidi="hi-IN"/>
        </w:rPr>
        <w:t>.</w:t>
      </w:r>
    </w:p>
    <w:p w14:paraId="5DB3CEFD"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5618A8CF"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0B10F26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243128A6"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0CF1351C"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1C8F2D9E" w14:textId="446D5281"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14:paraId="3BD5D3F3"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1530EB0B"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lastRenderedPageBreak/>
        <w:t>Smluvní strany prohlašují, že si tuto smlouvu před jejím podpisem přečetly, že byla uzavřena podle jejich pravé a svobodné vůle, vážně, určitě a srozumitelně a na důkaz výše uvedeného připojují své vlastnoruční podpisy.</w:t>
      </w:r>
    </w:p>
    <w:p w14:paraId="10B5CFB4" w14:textId="77777777" w:rsidR="0044185C"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29EDE38A" w14:textId="77777777" w:rsidR="00D80022" w:rsidRDefault="00D80022" w:rsidP="00D80022">
      <w:pPr>
        <w:widowControl/>
        <w:spacing w:before="240" w:line="240" w:lineRule="atLeast"/>
        <w:jc w:val="both"/>
        <w:rPr>
          <w:rFonts w:cs="Arial"/>
          <w:color w:val="000000"/>
          <w:sz w:val="22"/>
          <w:szCs w:val="22"/>
        </w:rPr>
      </w:pPr>
    </w:p>
    <w:p w14:paraId="263EF2FC" w14:textId="77777777" w:rsidR="00D80022" w:rsidRDefault="00D80022" w:rsidP="00D80022">
      <w:pPr>
        <w:widowControl/>
        <w:spacing w:before="240" w:line="240" w:lineRule="atLeast"/>
        <w:jc w:val="both"/>
        <w:rPr>
          <w:rFonts w:cs="Arial"/>
          <w:color w:val="000000"/>
          <w:sz w:val="22"/>
          <w:szCs w:val="22"/>
        </w:rPr>
      </w:pPr>
      <w:r>
        <w:rPr>
          <w:rFonts w:cs="Arial"/>
          <w:color w:val="000000"/>
          <w:sz w:val="22"/>
          <w:szCs w:val="22"/>
        </w:rPr>
        <w:t>Přílohy smlouvy:</w:t>
      </w:r>
    </w:p>
    <w:p w14:paraId="57FC7CD2" w14:textId="77777777" w:rsidR="00D80022" w:rsidRPr="00101730" w:rsidRDefault="00D80022" w:rsidP="00D80022">
      <w:pPr>
        <w:widowControl/>
        <w:spacing w:before="240" w:line="240" w:lineRule="atLeast"/>
        <w:jc w:val="both"/>
        <w:rPr>
          <w:rFonts w:cs="Arial"/>
          <w:color w:val="000000"/>
          <w:sz w:val="22"/>
          <w:szCs w:val="22"/>
        </w:rPr>
      </w:pPr>
      <w:r>
        <w:rPr>
          <w:rFonts w:cs="Arial"/>
          <w:color w:val="000000"/>
          <w:sz w:val="22"/>
          <w:szCs w:val="22"/>
        </w:rPr>
        <w:t xml:space="preserve">Příloha č. 1 – </w:t>
      </w:r>
      <w:r w:rsidR="004179CF">
        <w:rPr>
          <w:rFonts w:cs="Arial"/>
          <w:color w:val="000000"/>
          <w:sz w:val="22"/>
          <w:szCs w:val="22"/>
        </w:rPr>
        <w:t>Technická specifikace</w:t>
      </w:r>
    </w:p>
    <w:p w14:paraId="0C4D64E0" w14:textId="77777777" w:rsidR="0044185C" w:rsidRPr="00101730" w:rsidRDefault="0044185C" w:rsidP="0044185C">
      <w:pPr>
        <w:jc w:val="both"/>
        <w:rPr>
          <w:rFonts w:cs="Arial"/>
          <w:color w:val="000000"/>
          <w:sz w:val="22"/>
          <w:szCs w:val="22"/>
        </w:rPr>
      </w:pPr>
    </w:p>
    <w:p w14:paraId="10239E06"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3B4098FC" w14:textId="77777777" w:rsidTr="002F166B">
        <w:trPr>
          <w:trHeight w:val="455"/>
        </w:trPr>
        <w:tc>
          <w:tcPr>
            <w:tcW w:w="4077" w:type="dxa"/>
          </w:tcPr>
          <w:p w14:paraId="41720BF2" w14:textId="77777777" w:rsidR="0044185C" w:rsidRPr="00101730" w:rsidRDefault="0044185C" w:rsidP="00D11B58">
            <w:pPr>
              <w:jc w:val="both"/>
              <w:rPr>
                <w:rFonts w:cs="Arial"/>
                <w:color w:val="000000"/>
                <w:sz w:val="22"/>
                <w:szCs w:val="22"/>
              </w:rPr>
            </w:pPr>
          </w:p>
          <w:p w14:paraId="4F410C7E" w14:textId="7730E8AA" w:rsidR="0044185C" w:rsidRPr="00101730" w:rsidRDefault="0044185C" w:rsidP="00D11B58">
            <w:pPr>
              <w:jc w:val="both"/>
              <w:rPr>
                <w:rFonts w:cs="Arial"/>
                <w:color w:val="000000"/>
                <w:sz w:val="22"/>
                <w:szCs w:val="22"/>
              </w:rPr>
            </w:pPr>
            <w:r w:rsidRPr="00101730">
              <w:rPr>
                <w:rFonts w:cs="Arial"/>
                <w:color w:val="000000"/>
                <w:sz w:val="22"/>
                <w:szCs w:val="22"/>
              </w:rPr>
              <w:t xml:space="preserve">V Praze dne </w:t>
            </w:r>
            <w:r w:rsidR="00141567">
              <w:rPr>
                <w:rFonts w:cs="Arial"/>
                <w:color w:val="000000"/>
                <w:sz w:val="22"/>
                <w:szCs w:val="22"/>
              </w:rPr>
              <w:t>dle el. podpisu</w:t>
            </w:r>
          </w:p>
        </w:tc>
        <w:tc>
          <w:tcPr>
            <w:tcW w:w="993" w:type="dxa"/>
          </w:tcPr>
          <w:p w14:paraId="0D8925DA" w14:textId="77777777" w:rsidR="0044185C" w:rsidRPr="00101730" w:rsidRDefault="0044185C" w:rsidP="00D11B58">
            <w:pPr>
              <w:jc w:val="both"/>
              <w:rPr>
                <w:rFonts w:cs="Arial"/>
                <w:color w:val="000000"/>
                <w:sz w:val="22"/>
                <w:szCs w:val="22"/>
              </w:rPr>
            </w:pPr>
          </w:p>
          <w:p w14:paraId="617DDB22" w14:textId="77777777" w:rsidR="0044185C" w:rsidRPr="00101730" w:rsidRDefault="0044185C" w:rsidP="00D11B58">
            <w:pPr>
              <w:jc w:val="both"/>
              <w:rPr>
                <w:rFonts w:cs="Arial"/>
                <w:color w:val="000000"/>
                <w:sz w:val="22"/>
                <w:szCs w:val="22"/>
              </w:rPr>
            </w:pPr>
          </w:p>
        </w:tc>
        <w:tc>
          <w:tcPr>
            <w:tcW w:w="4218" w:type="dxa"/>
          </w:tcPr>
          <w:p w14:paraId="344C975F" w14:textId="77777777" w:rsidR="0044185C" w:rsidRPr="00141567" w:rsidRDefault="0044185C" w:rsidP="00D11B58">
            <w:pPr>
              <w:jc w:val="both"/>
              <w:rPr>
                <w:rFonts w:cs="Arial"/>
                <w:sz w:val="22"/>
                <w:szCs w:val="22"/>
              </w:rPr>
            </w:pPr>
          </w:p>
          <w:p w14:paraId="7957E030" w14:textId="65FE7B55" w:rsidR="0044185C" w:rsidRPr="00141567" w:rsidRDefault="0044185C" w:rsidP="00D11B58">
            <w:pPr>
              <w:jc w:val="both"/>
              <w:rPr>
                <w:rFonts w:cs="Arial"/>
                <w:color w:val="000000"/>
                <w:sz w:val="22"/>
                <w:szCs w:val="22"/>
              </w:rPr>
            </w:pPr>
            <w:r w:rsidRPr="00141567">
              <w:rPr>
                <w:rFonts w:cs="Arial"/>
                <w:sz w:val="22"/>
                <w:szCs w:val="22"/>
              </w:rPr>
              <w:t>V</w:t>
            </w:r>
            <w:r w:rsidR="00141567" w:rsidRPr="00141567">
              <w:rPr>
                <w:rFonts w:cs="Arial"/>
                <w:sz w:val="22"/>
                <w:szCs w:val="22"/>
              </w:rPr>
              <w:t> Praze dne dle el. podpisu</w:t>
            </w:r>
          </w:p>
        </w:tc>
      </w:tr>
      <w:tr w:rsidR="0044185C" w:rsidRPr="00101730" w14:paraId="70458E59" w14:textId="77777777" w:rsidTr="002F166B">
        <w:trPr>
          <w:trHeight w:val="1144"/>
        </w:trPr>
        <w:tc>
          <w:tcPr>
            <w:tcW w:w="4077" w:type="dxa"/>
            <w:tcBorders>
              <w:bottom w:val="single" w:sz="4" w:space="0" w:color="auto"/>
            </w:tcBorders>
          </w:tcPr>
          <w:p w14:paraId="3839C5A7" w14:textId="77777777" w:rsidR="0044185C" w:rsidRPr="00101730" w:rsidRDefault="0044185C" w:rsidP="00D11B58">
            <w:pPr>
              <w:jc w:val="both"/>
              <w:rPr>
                <w:rFonts w:cs="Arial"/>
                <w:color w:val="000000"/>
                <w:sz w:val="22"/>
                <w:szCs w:val="22"/>
              </w:rPr>
            </w:pPr>
          </w:p>
          <w:p w14:paraId="1B6063CC" w14:textId="77777777" w:rsidR="0044185C" w:rsidRPr="00101730" w:rsidRDefault="0044185C" w:rsidP="00D11B58">
            <w:pPr>
              <w:jc w:val="both"/>
              <w:rPr>
                <w:rFonts w:cs="Arial"/>
                <w:color w:val="000000"/>
                <w:sz w:val="22"/>
                <w:szCs w:val="22"/>
              </w:rPr>
            </w:pPr>
          </w:p>
          <w:p w14:paraId="5BE15190" w14:textId="77777777" w:rsidR="0044185C" w:rsidRPr="00101730" w:rsidRDefault="0044185C" w:rsidP="00D11B58">
            <w:pPr>
              <w:jc w:val="both"/>
              <w:rPr>
                <w:rFonts w:cs="Arial"/>
                <w:color w:val="000000"/>
                <w:sz w:val="22"/>
                <w:szCs w:val="22"/>
              </w:rPr>
            </w:pPr>
          </w:p>
          <w:p w14:paraId="6E02F3F3" w14:textId="77777777" w:rsidR="0044185C" w:rsidRPr="00101730" w:rsidRDefault="0044185C" w:rsidP="00D11B58">
            <w:pPr>
              <w:jc w:val="both"/>
              <w:rPr>
                <w:rFonts w:cs="Arial"/>
                <w:color w:val="000000"/>
                <w:sz w:val="22"/>
                <w:szCs w:val="22"/>
              </w:rPr>
            </w:pPr>
          </w:p>
        </w:tc>
        <w:tc>
          <w:tcPr>
            <w:tcW w:w="993" w:type="dxa"/>
          </w:tcPr>
          <w:p w14:paraId="0255AE09"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2C025362" w14:textId="77777777" w:rsidR="0044185C" w:rsidRPr="00141567" w:rsidRDefault="0044185C" w:rsidP="00D11B58">
            <w:pPr>
              <w:jc w:val="both"/>
              <w:rPr>
                <w:rFonts w:cs="Arial"/>
                <w:color w:val="000000"/>
                <w:sz w:val="22"/>
                <w:szCs w:val="22"/>
              </w:rPr>
            </w:pPr>
          </w:p>
        </w:tc>
      </w:tr>
      <w:tr w:rsidR="0044185C" w:rsidRPr="00101730" w14:paraId="09E0852F" w14:textId="77777777" w:rsidTr="002F166B">
        <w:trPr>
          <w:trHeight w:val="976"/>
        </w:trPr>
        <w:tc>
          <w:tcPr>
            <w:tcW w:w="4077" w:type="dxa"/>
            <w:tcBorders>
              <w:top w:val="single" w:sz="4" w:space="0" w:color="auto"/>
            </w:tcBorders>
          </w:tcPr>
          <w:p w14:paraId="3772E292"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4D6AC6C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145925BA"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3B090B17"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64FB45DF" w14:textId="77777777" w:rsidR="0044185C" w:rsidRPr="00141567" w:rsidRDefault="0044185C" w:rsidP="00214B7A">
            <w:pPr>
              <w:spacing w:after="0" w:line="240" w:lineRule="atLeast"/>
              <w:jc w:val="center"/>
              <w:rPr>
                <w:rFonts w:cs="Arial"/>
                <w:sz w:val="22"/>
                <w:szCs w:val="22"/>
              </w:rPr>
            </w:pPr>
            <w:r w:rsidRPr="00141567">
              <w:rPr>
                <w:rFonts w:cs="Arial"/>
                <w:sz w:val="22"/>
                <w:szCs w:val="22"/>
              </w:rPr>
              <w:t>za dodavatele</w:t>
            </w:r>
          </w:p>
          <w:p w14:paraId="16B47805" w14:textId="04807D00" w:rsidR="0044185C" w:rsidRPr="00141567" w:rsidRDefault="00141567" w:rsidP="00214B7A">
            <w:pPr>
              <w:spacing w:after="0" w:line="240" w:lineRule="atLeast"/>
              <w:jc w:val="center"/>
              <w:rPr>
                <w:rFonts w:cs="Arial"/>
                <w:color w:val="000000"/>
                <w:sz w:val="22"/>
                <w:szCs w:val="22"/>
              </w:rPr>
            </w:pPr>
            <w:r w:rsidRPr="00141567">
              <w:rPr>
                <w:rFonts w:cs="Arial"/>
                <w:color w:val="000000"/>
                <w:sz w:val="22"/>
                <w:szCs w:val="22"/>
              </w:rPr>
              <w:t>Ing. Jiří Pokorný</w:t>
            </w:r>
          </w:p>
          <w:p w14:paraId="246D22E6" w14:textId="0A356143" w:rsidR="0044185C" w:rsidRPr="00141567" w:rsidRDefault="00141567" w:rsidP="00214B7A">
            <w:pPr>
              <w:spacing w:after="0" w:line="240" w:lineRule="atLeast"/>
              <w:jc w:val="center"/>
              <w:rPr>
                <w:rFonts w:cs="Arial"/>
                <w:color w:val="000000"/>
                <w:sz w:val="22"/>
                <w:szCs w:val="22"/>
              </w:rPr>
            </w:pPr>
            <w:r w:rsidRPr="00141567">
              <w:rPr>
                <w:rFonts w:cs="Arial"/>
                <w:color w:val="000000"/>
                <w:sz w:val="22"/>
                <w:szCs w:val="22"/>
              </w:rPr>
              <w:t>jednatel</w:t>
            </w:r>
          </w:p>
        </w:tc>
      </w:tr>
    </w:tbl>
    <w:p w14:paraId="05621553" w14:textId="77777777" w:rsidR="0044185C" w:rsidRPr="00101730" w:rsidRDefault="0044185C" w:rsidP="0044185C">
      <w:pPr>
        <w:jc w:val="both"/>
        <w:rPr>
          <w:rFonts w:cs="Arial"/>
          <w:color w:val="000000"/>
          <w:sz w:val="22"/>
          <w:szCs w:val="22"/>
        </w:rPr>
      </w:pPr>
    </w:p>
    <w:p w14:paraId="1ED8BBF0" w14:textId="77777777" w:rsidR="0044185C" w:rsidRPr="00101730" w:rsidRDefault="0044185C" w:rsidP="0044185C">
      <w:pPr>
        <w:jc w:val="both"/>
        <w:rPr>
          <w:rFonts w:cs="Arial"/>
          <w:color w:val="000000"/>
          <w:sz w:val="22"/>
          <w:szCs w:val="22"/>
        </w:rPr>
      </w:pPr>
    </w:p>
    <w:p w14:paraId="7BAEB529" w14:textId="77777777" w:rsidR="004179CF" w:rsidRDefault="004179CF">
      <w:pPr>
        <w:widowControl/>
        <w:spacing w:after="0" w:line="240" w:lineRule="auto"/>
        <w:rPr>
          <w:rFonts w:cs="Arial"/>
          <w:color w:val="000000"/>
          <w:sz w:val="22"/>
          <w:szCs w:val="22"/>
        </w:rPr>
      </w:pPr>
      <w:r>
        <w:rPr>
          <w:rFonts w:cs="Arial"/>
          <w:color w:val="000000"/>
          <w:sz w:val="22"/>
          <w:szCs w:val="22"/>
        </w:rPr>
        <w:br w:type="page"/>
      </w:r>
    </w:p>
    <w:p w14:paraId="7868D0F7" w14:textId="77777777" w:rsidR="00724BC5" w:rsidRDefault="004179CF" w:rsidP="004179CF">
      <w:pPr>
        <w:spacing w:line="240" w:lineRule="atLeast"/>
        <w:jc w:val="center"/>
        <w:rPr>
          <w:rFonts w:cs="Arial"/>
          <w:b/>
          <w:sz w:val="22"/>
          <w:szCs w:val="22"/>
        </w:rPr>
      </w:pPr>
      <w:r>
        <w:rPr>
          <w:rFonts w:cs="Arial"/>
          <w:b/>
          <w:sz w:val="22"/>
          <w:szCs w:val="22"/>
        </w:rPr>
        <w:lastRenderedPageBreak/>
        <w:t>Technická specifikace</w:t>
      </w:r>
    </w:p>
    <w:p w14:paraId="6825834C" w14:textId="77777777" w:rsidR="004179CF" w:rsidRPr="00A04B29" w:rsidRDefault="004179CF" w:rsidP="004179CF">
      <w:pPr>
        <w:spacing w:line="240" w:lineRule="atLeast"/>
        <w:rPr>
          <w:rFonts w:cs="Arial"/>
          <w:sz w:val="22"/>
          <w:szCs w:val="22"/>
        </w:rPr>
      </w:pPr>
      <w:r w:rsidRPr="00A04B29">
        <w:rPr>
          <w:rFonts w:cs="Arial"/>
          <w:sz w:val="22"/>
          <w:szCs w:val="22"/>
        </w:rPr>
        <w:t xml:space="preserve">Předmětem této smlouvy je dodávka zařízení pro stanovení mechanických vlastností (pevnost v tlaku, pevnost v tahu za ohybu a měření modulů pružnosti). Zařízení se skládá ze samostatného rámu pro analýzu betonů splňující požadavky normy ČSN EN 12390-4 (731302) Zkoušení ztvrdlého </w:t>
      </w:r>
      <w:proofErr w:type="gramStart"/>
      <w:r w:rsidRPr="00A04B29">
        <w:rPr>
          <w:rFonts w:cs="Arial"/>
          <w:sz w:val="22"/>
          <w:szCs w:val="22"/>
        </w:rPr>
        <w:t>betonu - Část</w:t>
      </w:r>
      <w:proofErr w:type="gramEnd"/>
      <w:r w:rsidRPr="00A04B29">
        <w:rPr>
          <w:rFonts w:cs="Arial"/>
          <w:sz w:val="22"/>
          <w:szCs w:val="22"/>
        </w:rPr>
        <w:t xml:space="preserve"> 4: Pevnost v tlaku - Požadavky na zkušební lisy a ze samostatného rámu skládajících se ze dvou částí pro měření maltových/cementových těles dle odpovídajících stavebních norem (viz níže). Tyto dva rámy bude ovládat společná řídící jednotka s automatickým nastavením rychlosti zatěžování. Kromě materiálů na bázi cementu bude možné přístroj využívat ke stanovení mechanických vlastností i jiných stavebních </w:t>
      </w:r>
      <w:proofErr w:type="spellStart"/>
      <w:r w:rsidRPr="00A04B29">
        <w:rPr>
          <w:rFonts w:cs="Arial"/>
          <w:sz w:val="22"/>
          <w:szCs w:val="22"/>
        </w:rPr>
        <w:t>kompozitů</w:t>
      </w:r>
      <w:proofErr w:type="spellEnd"/>
      <w:r w:rsidRPr="00A04B29">
        <w:rPr>
          <w:rFonts w:cs="Arial"/>
          <w:sz w:val="22"/>
          <w:szCs w:val="22"/>
        </w:rPr>
        <w:t xml:space="preserve"> na bázi sádry, vápna, či odpadních surovin (</w:t>
      </w:r>
      <w:proofErr w:type="spellStart"/>
      <w:proofErr w:type="gramStart"/>
      <w:r w:rsidRPr="00A04B29">
        <w:rPr>
          <w:rFonts w:cs="Arial"/>
          <w:sz w:val="22"/>
          <w:szCs w:val="22"/>
        </w:rPr>
        <w:t>geopolymery</w:t>
      </w:r>
      <w:proofErr w:type="spellEnd"/>
      <w:r w:rsidRPr="00A04B29">
        <w:rPr>
          <w:rFonts w:cs="Arial"/>
          <w:sz w:val="22"/>
          <w:szCs w:val="22"/>
        </w:rPr>
        <w:t>,</w:t>
      </w:r>
      <w:proofErr w:type="gramEnd"/>
      <w:r w:rsidRPr="00A04B29">
        <w:rPr>
          <w:rFonts w:cs="Arial"/>
          <w:sz w:val="22"/>
          <w:szCs w:val="22"/>
        </w:rPr>
        <w:t xml:space="preserve"> apod.). Soustava lisů bude umístěna v místnosti na betonové desce o rozměrech dle Obrázku 1.</w:t>
      </w:r>
    </w:p>
    <w:p w14:paraId="42D132AB" w14:textId="20801F14" w:rsidR="004179CF" w:rsidRPr="00A04B29" w:rsidRDefault="004179CF" w:rsidP="004179CF">
      <w:pPr>
        <w:spacing w:line="240" w:lineRule="atLeast"/>
        <w:rPr>
          <w:rFonts w:cs="Arial"/>
          <w:sz w:val="22"/>
          <w:szCs w:val="22"/>
        </w:rPr>
      </w:pPr>
      <w:r w:rsidRPr="00A04B29">
        <w:rPr>
          <w:rFonts w:cs="Arial"/>
          <w:sz w:val="22"/>
          <w:szCs w:val="22"/>
        </w:rPr>
        <w:t>Součástí dodávky přístroje je demontáž, odvoz a ekologická likvidace stávajícího hydraulického lisu včetně řídící jednotky o celkové hmotnosti přibližně 1 850 kg o rozměrech dle Obrázku 1, doprava nové soustavy na místo určení (Fakulta stavební, Thákurova 2077/7, 160 00 Praha 6, místnost D-1052</w:t>
      </w:r>
      <w:r w:rsidR="0027429E">
        <w:rPr>
          <w:rFonts w:cs="Arial"/>
          <w:sz w:val="22"/>
          <w:szCs w:val="22"/>
        </w:rPr>
        <w:t xml:space="preserve"> - </w:t>
      </w:r>
      <w:r w:rsidR="003536F5">
        <w:rPr>
          <w:rFonts w:cs="Arial"/>
          <w:sz w:val="22"/>
          <w:szCs w:val="22"/>
        </w:rPr>
        <w:t xml:space="preserve">první nadzemní patro, k dispozici </w:t>
      </w:r>
      <w:r w:rsidR="0047215E">
        <w:rPr>
          <w:rFonts w:cs="Arial"/>
          <w:sz w:val="22"/>
          <w:szCs w:val="22"/>
        </w:rPr>
        <w:t xml:space="preserve">je nákladní výtah s nosností </w:t>
      </w:r>
      <w:r w:rsidR="0027429E">
        <w:rPr>
          <w:rFonts w:cs="Arial"/>
          <w:sz w:val="22"/>
          <w:szCs w:val="22"/>
        </w:rPr>
        <w:t>1000 kg</w:t>
      </w:r>
      <w:r w:rsidRPr="00A04B29">
        <w:rPr>
          <w:rFonts w:cs="Arial"/>
          <w:sz w:val="22"/>
          <w:szCs w:val="22"/>
        </w:rPr>
        <w:t>), pojištění, instalace a základní zaškolení obsluhy.</w:t>
      </w:r>
      <w:r w:rsidR="00997D81">
        <w:rPr>
          <w:rFonts w:cs="Arial"/>
          <w:sz w:val="22"/>
          <w:szCs w:val="22"/>
        </w:rPr>
        <w:t xml:space="preserve"> </w:t>
      </w:r>
      <w:r w:rsidRPr="00A04B29">
        <w:rPr>
          <w:rFonts w:cs="Arial"/>
          <w:sz w:val="22"/>
          <w:szCs w:val="22"/>
        </w:rPr>
        <w:t>V případě nutnosti servisního zásahu reakční doba do 48 hodin, diagnostika do 10 pracovních dní.</w:t>
      </w:r>
    </w:p>
    <w:p w14:paraId="6E91B425" w14:textId="77777777" w:rsidR="004179CF" w:rsidRPr="00A04B29" w:rsidRDefault="004179CF" w:rsidP="004179CF">
      <w:pPr>
        <w:spacing w:line="240" w:lineRule="atLeast"/>
        <w:rPr>
          <w:rFonts w:cs="Arial"/>
          <w:sz w:val="22"/>
          <w:szCs w:val="22"/>
        </w:rPr>
      </w:pPr>
    </w:p>
    <w:p w14:paraId="66B8E11B" w14:textId="77777777" w:rsidR="004179CF" w:rsidRPr="00A04B29" w:rsidRDefault="004179CF" w:rsidP="004179CF">
      <w:pPr>
        <w:pStyle w:val="Prosttext"/>
        <w:jc w:val="both"/>
        <w:rPr>
          <w:rFonts w:ascii="Arial" w:hAnsi="Arial" w:cs="Arial"/>
          <w:b/>
          <w:color w:val="auto"/>
          <w:szCs w:val="22"/>
        </w:rPr>
      </w:pPr>
      <w:r w:rsidRPr="00A04B29">
        <w:rPr>
          <w:rFonts w:ascii="Arial" w:hAnsi="Arial" w:cs="Arial"/>
          <w:b/>
          <w:color w:val="auto"/>
          <w:szCs w:val="22"/>
        </w:rPr>
        <w:t>Rám pro betony</w:t>
      </w:r>
    </w:p>
    <w:p w14:paraId="5DA0B7C7" w14:textId="77777777" w:rsidR="004179CF" w:rsidRPr="00A04B29" w:rsidRDefault="004179CF" w:rsidP="004179CF">
      <w:pPr>
        <w:pStyle w:val="Prosttext"/>
        <w:jc w:val="both"/>
        <w:rPr>
          <w:rFonts w:ascii="Arial" w:hAnsi="Arial" w:cs="Arial"/>
          <w:b/>
          <w:color w:val="auto"/>
          <w:szCs w:val="22"/>
        </w:rPr>
      </w:pPr>
    </w:p>
    <w:tbl>
      <w:tblPr>
        <w:tblStyle w:val="Mkatabulky"/>
        <w:tblW w:w="0" w:type="auto"/>
        <w:tblInd w:w="108" w:type="dxa"/>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606"/>
      </w:tblGrid>
      <w:tr w:rsidR="004179CF" w:rsidRPr="00A04B29" w14:paraId="22447219" w14:textId="77777777" w:rsidTr="004179CF">
        <w:tc>
          <w:tcPr>
            <w:tcW w:w="4498" w:type="dxa"/>
            <w:tcBorders>
              <w:top w:val="nil"/>
              <w:left w:val="nil"/>
              <w:bottom w:val="single" w:sz="4" w:space="0" w:color="D9D9D9" w:themeColor="background1" w:themeShade="D9"/>
              <w:right w:val="nil"/>
            </w:tcBorders>
            <w:vAlign w:val="center"/>
            <w:hideMark/>
          </w:tcPr>
          <w:p w14:paraId="79B72781"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Zatěžovací síla</w:t>
            </w:r>
          </w:p>
        </w:tc>
        <w:tc>
          <w:tcPr>
            <w:tcW w:w="4606" w:type="dxa"/>
            <w:tcBorders>
              <w:top w:val="nil"/>
              <w:left w:val="nil"/>
              <w:bottom w:val="single" w:sz="4" w:space="0" w:color="D9D9D9" w:themeColor="background1" w:themeShade="D9"/>
              <w:right w:val="nil"/>
            </w:tcBorders>
            <w:vAlign w:val="center"/>
            <w:hideMark/>
          </w:tcPr>
          <w:p w14:paraId="02737462"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 xml:space="preserve">≥ 3000 </w:t>
            </w:r>
            <w:proofErr w:type="spellStart"/>
            <w:r w:rsidRPr="00A04B29">
              <w:rPr>
                <w:rFonts w:cs="Arial"/>
                <w:color w:val="000000"/>
                <w:sz w:val="22"/>
                <w:szCs w:val="22"/>
              </w:rPr>
              <w:t>kN</w:t>
            </w:r>
            <w:proofErr w:type="spellEnd"/>
          </w:p>
        </w:tc>
      </w:tr>
      <w:tr w:rsidR="004179CF" w:rsidRPr="00A04B29" w14:paraId="38823E84" w14:textId="77777777" w:rsidTr="004179CF">
        <w:tc>
          <w:tcPr>
            <w:tcW w:w="4498" w:type="dxa"/>
            <w:tcBorders>
              <w:top w:val="nil"/>
              <w:left w:val="nil"/>
              <w:bottom w:val="single" w:sz="4" w:space="0" w:color="D9D9D9" w:themeColor="background1" w:themeShade="D9"/>
              <w:right w:val="nil"/>
            </w:tcBorders>
            <w:vAlign w:val="center"/>
            <w:hideMark/>
          </w:tcPr>
          <w:p w14:paraId="36DA0027"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Třída přesnosti v celém rozsahu</w:t>
            </w:r>
          </w:p>
        </w:tc>
        <w:tc>
          <w:tcPr>
            <w:tcW w:w="4606" w:type="dxa"/>
            <w:tcBorders>
              <w:top w:val="nil"/>
              <w:left w:val="nil"/>
              <w:bottom w:val="single" w:sz="4" w:space="0" w:color="D9D9D9" w:themeColor="background1" w:themeShade="D9"/>
              <w:right w:val="nil"/>
            </w:tcBorders>
            <w:vAlign w:val="center"/>
            <w:hideMark/>
          </w:tcPr>
          <w:p w14:paraId="6444A531" w14:textId="77777777" w:rsidR="004179CF" w:rsidRPr="00A04B29" w:rsidRDefault="004179CF">
            <w:pPr>
              <w:spacing w:before="40" w:after="40" w:line="240" w:lineRule="exact"/>
              <w:jc w:val="both"/>
              <w:rPr>
                <w:rFonts w:cs="Arial"/>
                <w:color w:val="000000"/>
                <w:sz w:val="22"/>
                <w:szCs w:val="22"/>
              </w:rPr>
            </w:pPr>
            <w:r w:rsidRPr="00A04B29">
              <w:rPr>
                <w:rFonts w:cs="Arial"/>
                <w:sz w:val="22"/>
                <w:szCs w:val="22"/>
              </w:rPr>
              <w:t>1</w:t>
            </w:r>
          </w:p>
        </w:tc>
      </w:tr>
      <w:tr w:rsidR="004179CF" w:rsidRPr="00A04B29" w14:paraId="23D8944F" w14:textId="77777777" w:rsidTr="004179CF">
        <w:tc>
          <w:tcPr>
            <w:tcW w:w="4498" w:type="dxa"/>
            <w:tcBorders>
              <w:top w:val="single" w:sz="4" w:space="0" w:color="D9D9D9" w:themeColor="background1" w:themeShade="D9"/>
              <w:left w:val="nil"/>
              <w:bottom w:val="single" w:sz="4" w:space="0" w:color="D9D9D9" w:themeColor="background1" w:themeShade="D9"/>
              <w:right w:val="nil"/>
            </w:tcBorders>
            <w:vAlign w:val="center"/>
            <w:hideMark/>
          </w:tcPr>
          <w:p w14:paraId="77A50F23"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Příslušenství pro zkoušky pevnosti krychlových těles o hraně</w:t>
            </w:r>
          </w:p>
        </w:tc>
        <w:tc>
          <w:tcPr>
            <w:tcW w:w="4606" w:type="dxa"/>
            <w:tcBorders>
              <w:top w:val="single" w:sz="4" w:space="0" w:color="D9D9D9" w:themeColor="background1" w:themeShade="D9"/>
              <w:left w:val="nil"/>
              <w:bottom w:val="single" w:sz="4" w:space="0" w:color="D9D9D9" w:themeColor="background1" w:themeShade="D9"/>
              <w:right w:val="nil"/>
            </w:tcBorders>
            <w:vAlign w:val="center"/>
            <w:hideMark/>
          </w:tcPr>
          <w:p w14:paraId="1242B2F8"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200 mm</w:t>
            </w:r>
          </w:p>
        </w:tc>
      </w:tr>
      <w:tr w:rsidR="004179CF" w:rsidRPr="00A04B29" w14:paraId="795533EB" w14:textId="77777777" w:rsidTr="004179CF">
        <w:tc>
          <w:tcPr>
            <w:tcW w:w="4498" w:type="dxa"/>
            <w:tcBorders>
              <w:top w:val="single" w:sz="4" w:space="0" w:color="D9D9D9" w:themeColor="background1" w:themeShade="D9"/>
              <w:left w:val="nil"/>
              <w:bottom w:val="single" w:sz="4" w:space="0" w:color="D9D9D9" w:themeColor="background1" w:themeShade="D9"/>
              <w:right w:val="nil"/>
            </w:tcBorders>
            <w:vAlign w:val="center"/>
            <w:hideMark/>
          </w:tcPr>
          <w:p w14:paraId="46BE67BA"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 xml:space="preserve">Příslušenství pro zkoušky pevnosti válcových těles do velikosti </w:t>
            </w:r>
          </w:p>
        </w:tc>
        <w:tc>
          <w:tcPr>
            <w:tcW w:w="4606" w:type="dxa"/>
            <w:tcBorders>
              <w:top w:val="single" w:sz="4" w:space="0" w:color="D9D9D9" w:themeColor="background1" w:themeShade="D9"/>
              <w:left w:val="nil"/>
              <w:bottom w:val="single" w:sz="4" w:space="0" w:color="D9D9D9" w:themeColor="background1" w:themeShade="D9"/>
              <w:right w:val="nil"/>
            </w:tcBorders>
            <w:vAlign w:val="center"/>
            <w:hideMark/>
          </w:tcPr>
          <w:p w14:paraId="119E19EC"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160 × 320 mm</w:t>
            </w:r>
          </w:p>
        </w:tc>
      </w:tr>
      <w:tr w:rsidR="004179CF" w:rsidRPr="00A04B29" w14:paraId="1CC35FA2" w14:textId="77777777" w:rsidTr="004179CF">
        <w:tc>
          <w:tcPr>
            <w:tcW w:w="4498" w:type="dxa"/>
            <w:tcBorders>
              <w:top w:val="single" w:sz="4" w:space="0" w:color="D9D9D9" w:themeColor="background1" w:themeShade="D9"/>
              <w:left w:val="nil"/>
              <w:bottom w:val="single" w:sz="4" w:space="0" w:color="D9D9D9" w:themeColor="background1" w:themeShade="D9"/>
              <w:right w:val="nil"/>
            </w:tcBorders>
            <w:vAlign w:val="center"/>
            <w:hideMark/>
          </w:tcPr>
          <w:p w14:paraId="54B5BF9F"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Lze provádět zkoušky dle normy</w:t>
            </w:r>
          </w:p>
        </w:tc>
        <w:tc>
          <w:tcPr>
            <w:tcW w:w="4606" w:type="dxa"/>
            <w:tcBorders>
              <w:top w:val="single" w:sz="4" w:space="0" w:color="D9D9D9" w:themeColor="background1" w:themeShade="D9"/>
              <w:left w:val="nil"/>
              <w:bottom w:val="single" w:sz="4" w:space="0" w:color="D9D9D9" w:themeColor="background1" w:themeShade="D9"/>
              <w:right w:val="nil"/>
            </w:tcBorders>
            <w:vAlign w:val="center"/>
            <w:hideMark/>
          </w:tcPr>
          <w:p w14:paraId="5B851D56"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ČSN EN 12390-3</w:t>
            </w:r>
            <w:proofErr w:type="gramStart"/>
            <w:r w:rsidRPr="00A04B29">
              <w:rPr>
                <w:rFonts w:cs="Arial"/>
                <w:color w:val="000000"/>
                <w:sz w:val="22"/>
                <w:szCs w:val="22"/>
              </w:rPr>
              <w:t xml:space="preserve">   (</w:t>
            </w:r>
            <w:proofErr w:type="gramEnd"/>
            <w:r w:rsidRPr="00A04B29">
              <w:rPr>
                <w:rFonts w:cs="Arial"/>
                <w:color w:val="000000"/>
                <w:sz w:val="22"/>
                <w:szCs w:val="22"/>
              </w:rPr>
              <w:t>731302) Zkoušení ztvrdlého betonu - Část 3: Pevnost v tlaku zkušebních těles</w:t>
            </w:r>
          </w:p>
        </w:tc>
      </w:tr>
    </w:tbl>
    <w:p w14:paraId="0E389934" w14:textId="77777777" w:rsidR="004179CF" w:rsidRPr="00A04B29" w:rsidRDefault="004179CF" w:rsidP="004179CF">
      <w:pPr>
        <w:pStyle w:val="Prosttext"/>
        <w:spacing w:line="360" w:lineRule="auto"/>
        <w:jc w:val="both"/>
        <w:rPr>
          <w:rFonts w:ascii="Arial" w:hAnsi="Arial" w:cs="Arial"/>
          <w:color w:val="auto"/>
          <w:szCs w:val="22"/>
        </w:rPr>
      </w:pPr>
    </w:p>
    <w:p w14:paraId="2C5A2114" w14:textId="77777777" w:rsidR="004179CF" w:rsidRPr="00A04B29" w:rsidRDefault="004179CF" w:rsidP="004179CF">
      <w:pPr>
        <w:pStyle w:val="Prosttext"/>
        <w:jc w:val="both"/>
        <w:rPr>
          <w:rFonts w:ascii="Arial" w:hAnsi="Arial" w:cs="Arial"/>
          <w:b/>
          <w:color w:val="auto"/>
          <w:szCs w:val="22"/>
        </w:rPr>
      </w:pPr>
      <w:r w:rsidRPr="00A04B29">
        <w:rPr>
          <w:rFonts w:ascii="Arial" w:hAnsi="Arial" w:cs="Arial"/>
          <w:b/>
          <w:color w:val="auto"/>
          <w:szCs w:val="22"/>
        </w:rPr>
        <w:t>Rám pro malty/cementové pasty</w:t>
      </w:r>
    </w:p>
    <w:p w14:paraId="18B3D728" w14:textId="77777777" w:rsidR="004179CF" w:rsidRPr="00A04B29" w:rsidRDefault="004179CF" w:rsidP="004179CF">
      <w:pPr>
        <w:pStyle w:val="Prosttext"/>
        <w:jc w:val="both"/>
        <w:rPr>
          <w:rFonts w:ascii="Arial" w:hAnsi="Arial" w:cs="Arial"/>
          <w:b/>
          <w:color w:val="auto"/>
          <w:szCs w:val="22"/>
        </w:rPr>
      </w:pPr>
    </w:p>
    <w:tbl>
      <w:tblPr>
        <w:tblStyle w:val="Mkatabulky"/>
        <w:tblW w:w="0" w:type="auto"/>
        <w:tblInd w:w="108" w:type="dxa"/>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606"/>
      </w:tblGrid>
      <w:tr w:rsidR="004179CF" w:rsidRPr="00A04B29" w14:paraId="3B62E4F8" w14:textId="77777777" w:rsidTr="004179CF">
        <w:tc>
          <w:tcPr>
            <w:tcW w:w="4498" w:type="dxa"/>
            <w:tcBorders>
              <w:top w:val="nil"/>
              <w:left w:val="nil"/>
              <w:bottom w:val="single" w:sz="4" w:space="0" w:color="D9D9D9" w:themeColor="background1" w:themeShade="D9"/>
              <w:right w:val="nil"/>
            </w:tcBorders>
            <w:vAlign w:val="center"/>
            <w:hideMark/>
          </w:tcPr>
          <w:p w14:paraId="4651D9AB"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Zatěžovací síla pro tah za ohybu</w:t>
            </w:r>
          </w:p>
        </w:tc>
        <w:tc>
          <w:tcPr>
            <w:tcW w:w="4606" w:type="dxa"/>
            <w:tcBorders>
              <w:top w:val="nil"/>
              <w:left w:val="nil"/>
              <w:bottom w:val="single" w:sz="4" w:space="0" w:color="D9D9D9" w:themeColor="background1" w:themeShade="D9"/>
              <w:right w:val="nil"/>
            </w:tcBorders>
            <w:vAlign w:val="center"/>
            <w:hideMark/>
          </w:tcPr>
          <w:p w14:paraId="4D18618B"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 xml:space="preserve">≥ 0-15 </w:t>
            </w:r>
            <w:proofErr w:type="spellStart"/>
            <w:r w:rsidRPr="00A04B29">
              <w:rPr>
                <w:rFonts w:cs="Arial"/>
                <w:color w:val="000000"/>
                <w:sz w:val="22"/>
                <w:szCs w:val="22"/>
              </w:rPr>
              <w:t>kN</w:t>
            </w:r>
            <w:proofErr w:type="spellEnd"/>
          </w:p>
        </w:tc>
      </w:tr>
      <w:tr w:rsidR="004179CF" w:rsidRPr="00A04B29" w14:paraId="2E82630C" w14:textId="77777777" w:rsidTr="004179CF">
        <w:tc>
          <w:tcPr>
            <w:tcW w:w="4498" w:type="dxa"/>
            <w:tcBorders>
              <w:top w:val="nil"/>
              <w:left w:val="nil"/>
              <w:bottom w:val="single" w:sz="4" w:space="0" w:color="D9D9D9" w:themeColor="background1" w:themeShade="D9"/>
              <w:right w:val="nil"/>
            </w:tcBorders>
            <w:vAlign w:val="center"/>
            <w:hideMark/>
          </w:tcPr>
          <w:p w14:paraId="5BF6BEE8"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Zatěžovací síla pro tlak</w:t>
            </w:r>
          </w:p>
        </w:tc>
        <w:tc>
          <w:tcPr>
            <w:tcW w:w="4606" w:type="dxa"/>
            <w:tcBorders>
              <w:top w:val="nil"/>
              <w:left w:val="nil"/>
              <w:bottom w:val="single" w:sz="4" w:space="0" w:color="D9D9D9" w:themeColor="background1" w:themeShade="D9"/>
              <w:right w:val="nil"/>
            </w:tcBorders>
            <w:vAlign w:val="center"/>
            <w:hideMark/>
          </w:tcPr>
          <w:p w14:paraId="2406A8B1"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 xml:space="preserve">≥ 0-300 </w:t>
            </w:r>
            <w:proofErr w:type="spellStart"/>
            <w:r w:rsidRPr="00A04B29">
              <w:rPr>
                <w:rFonts w:cs="Arial"/>
                <w:color w:val="000000"/>
                <w:sz w:val="22"/>
                <w:szCs w:val="22"/>
              </w:rPr>
              <w:t>kN</w:t>
            </w:r>
            <w:proofErr w:type="spellEnd"/>
          </w:p>
        </w:tc>
      </w:tr>
      <w:tr w:rsidR="004179CF" w:rsidRPr="00A04B29" w14:paraId="457C1684" w14:textId="77777777" w:rsidTr="004179CF">
        <w:tc>
          <w:tcPr>
            <w:tcW w:w="4498" w:type="dxa"/>
            <w:tcBorders>
              <w:top w:val="single" w:sz="4" w:space="0" w:color="D9D9D9" w:themeColor="background1" w:themeShade="D9"/>
              <w:left w:val="nil"/>
              <w:bottom w:val="single" w:sz="4" w:space="0" w:color="D9D9D9" w:themeColor="background1" w:themeShade="D9"/>
              <w:right w:val="nil"/>
            </w:tcBorders>
            <w:vAlign w:val="center"/>
            <w:hideMark/>
          </w:tcPr>
          <w:p w14:paraId="5B1E878B"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Třída přesnosti v celém rozsahu</w:t>
            </w:r>
          </w:p>
        </w:tc>
        <w:tc>
          <w:tcPr>
            <w:tcW w:w="4606" w:type="dxa"/>
            <w:tcBorders>
              <w:top w:val="single" w:sz="4" w:space="0" w:color="D9D9D9" w:themeColor="background1" w:themeShade="D9"/>
              <w:left w:val="nil"/>
              <w:bottom w:val="single" w:sz="4" w:space="0" w:color="D9D9D9" w:themeColor="background1" w:themeShade="D9"/>
              <w:right w:val="nil"/>
            </w:tcBorders>
            <w:vAlign w:val="center"/>
            <w:hideMark/>
          </w:tcPr>
          <w:p w14:paraId="3D42C493" w14:textId="77777777" w:rsidR="004179CF" w:rsidRPr="00A04B29" w:rsidRDefault="004179CF">
            <w:pPr>
              <w:spacing w:before="40" w:after="40" w:line="240" w:lineRule="exact"/>
              <w:jc w:val="both"/>
              <w:rPr>
                <w:rFonts w:cs="Arial"/>
                <w:color w:val="000000"/>
                <w:sz w:val="22"/>
                <w:szCs w:val="22"/>
              </w:rPr>
            </w:pPr>
            <w:r w:rsidRPr="00A04B29">
              <w:rPr>
                <w:rFonts w:cs="Arial"/>
                <w:sz w:val="22"/>
                <w:szCs w:val="22"/>
              </w:rPr>
              <w:t>1</w:t>
            </w:r>
          </w:p>
        </w:tc>
      </w:tr>
      <w:tr w:rsidR="004179CF" w:rsidRPr="00A04B29" w14:paraId="445D6942" w14:textId="77777777" w:rsidTr="004179CF">
        <w:tc>
          <w:tcPr>
            <w:tcW w:w="4498" w:type="dxa"/>
            <w:tcBorders>
              <w:top w:val="single" w:sz="4" w:space="0" w:color="D9D9D9" w:themeColor="background1" w:themeShade="D9"/>
              <w:left w:val="nil"/>
              <w:bottom w:val="single" w:sz="4" w:space="0" w:color="D9D9D9" w:themeColor="background1" w:themeShade="D9"/>
              <w:right w:val="nil"/>
            </w:tcBorders>
            <w:vAlign w:val="center"/>
            <w:hideMark/>
          </w:tcPr>
          <w:p w14:paraId="44789AFF"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 xml:space="preserve">Příslušenství pro zkoušky pevnosti v tlaku a </w:t>
            </w:r>
            <w:proofErr w:type="gramStart"/>
            <w:r w:rsidRPr="00A04B29">
              <w:rPr>
                <w:rFonts w:cs="Arial"/>
                <w:color w:val="000000"/>
                <w:sz w:val="22"/>
                <w:szCs w:val="22"/>
              </w:rPr>
              <w:t>3-bodovém</w:t>
            </w:r>
            <w:proofErr w:type="gramEnd"/>
            <w:r w:rsidRPr="00A04B29">
              <w:rPr>
                <w:rFonts w:cs="Arial"/>
                <w:color w:val="000000"/>
                <w:sz w:val="22"/>
                <w:szCs w:val="22"/>
              </w:rPr>
              <w:t xml:space="preserve"> tahu za ohybu na trámcích o rozměrech</w:t>
            </w:r>
          </w:p>
        </w:tc>
        <w:tc>
          <w:tcPr>
            <w:tcW w:w="4606" w:type="dxa"/>
            <w:tcBorders>
              <w:top w:val="single" w:sz="4" w:space="0" w:color="D9D9D9" w:themeColor="background1" w:themeShade="D9"/>
              <w:left w:val="nil"/>
              <w:bottom w:val="single" w:sz="4" w:space="0" w:color="D9D9D9" w:themeColor="background1" w:themeShade="D9"/>
              <w:right w:val="nil"/>
            </w:tcBorders>
            <w:vAlign w:val="center"/>
            <w:hideMark/>
          </w:tcPr>
          <w:p w14:paraId="61DF08B1"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40 × 40 × 160 mm</w:t>
            </w:r>
          </w:p>
        </w:tc>
      </w:tr>
      <w:tr w:rsidR="004179CF" w:rsidRPr="00A04B29" w14:paraId="60B6892F" w14:textId="77777777" w:rsidTr="004179CF">
        <w:tc>
          <w:tcPr>
            <w:tcW w:w="4498" w:type="dxa"/>
            <w:tcBorders>
              <w:top w:val="single" w:sz="4" w:space="0" w:color="D9D9D9" w:themeColor="background1" w:themeShade="D9"/>
              <w:left w:val="nil"/>
              <w:bottom w:val="single" w:sz="4" w:space="0" w:color="D9D9D9" w:themeColor="background1" w:themeShade="D9"/>
              <w:right w:val="nil"/>
            </w:tcBorders>
            <w:vAlign w:val="center"/>
            <w:hideMark/>
          </w:tcPr>
          <w:p w14:paraId="4E9BE596"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Lze provádět zkoušky dle norem</w:t>
            </w:r>
          </w:p>
        </w:tc>
        <w:tc>
          <w:tcPr>
            <w:tcW w:w="4606" w:type="dxa"/>
            <w:tcBorders>
              <w:top w:val="single" w:sz="4" w:space="0" w:color="D9D9D9" w:themeColor="background1" w:themeShade="D9"/>
              <w:left w:val="nil"/>
              <w:bottom w:val="single" w:sz="4" w:space="0" w:color="D9D9D9" w:themeColor="background1" w:themeShade="D9"/>
              <w:right w:val="nil"/>
            </w:tcBorders>
            <w:vAlign w:val="center"/>
            <w:hideMark/>
          </w:tcPr>
          <w:p w14:paraId="4DC398D0"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 xml:space="preserve">ČSN EN 196-1 (722100) Metody zkoušení </w:t>
            </w:r>
            <w:proofErr w:type="gramStart"/>
            <w:r w:rsidRPr="00A04B29">
              <w:rPr>
                <w:rFonts w:cs="Arial"/>
                <w:color w:val="000000"/>
                <w:sz w:val="22"/>
                <w:szCs w:val="22"/>
              </w:rPr>
              <w:t>cementu - Část</w:t>
            </w:r>
            <w:proofErr w:type="gramEnd"/>
            <w:r w:rsidRPr="00A04B29">
              <w:rPr>
                <w:rFonts w:cs="Arial"/>
                <w:color w:val="000000"/>
                <w:sz w:val="22"/>
                <w:szCs w:val="22"/>
              </w:rPr>
              <w:t xml:space="preserve"> 1: Stanovení pevnosti</w:t>
            </w:r>
          </w:p>
          <w:p w14:paraId="63CA3DED"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ČSN EN 1015-11</w:t>
            </w:r>
            <w:proofErr w:type="gramStart"/>
            <w:r w:rsidRPr="00A04B29">
              <w:rPr>
                <w:rFonts w:cs="Arial"/>
                <w:color w:val="000000"/>
                <w:sz w:val="22"/>
                <w:szCs w:val="22"/>
              </w:rPr>
              <w:t xml:space="preserve">   (</w:t>
            </w:r>
            <w:proofErr w:type="gramEnd"/>
            <w:r w:rsidRPr="00A04B29">
              <w:rPr>
                <w:rFonts w:cs="Arial"/>
                <w:color w:val="000000"/>
                <w:sz w:val="22"/>
                <w:szCs w:val="22"/>
              </w:rPr>
              <w:t>722400) Zkušební metody malt pro zdivo - Část 11: Stanovení pevnosti zatvrdlých malt v tahu za ohybu a v tlaku</w:t>
            </w:r>
          </w:p>
        </w:tc>
      </w:tr>
    </w:tbl>
    <w:p w14:paraId="55B9B2FB" w14:textId="77777777" w:rsidR="004179CF" w:rsidRPr="00A04B29" w:rsidRDefault="004179CF" w:rsidP="004179CF">
      <w:pPr>
        <w:pStyle w:val="Prosttext"/>
        <w:spacing w:line="360" w:lineRule="auto"/>
        <w:jc w:val="both"/>
        <w:rPr>
          <w:rFonts w:ascii="Arial" w:hAnsi="Arial" w:cs="Arial"/>
          <w:color w:val="auto"/>
          <w:szCs w:val="22"/>
        </w:rPr>
      </w:pPr>
    </w:p>
    <w:p w14:paraId="50141808" w14:textId="77777777" w:rsidR="00020A96" w:rsidRDefault="00020A96" w:rsidP="004179CF">
      <w:pPr>
        <w:pStyle w:val="Prosttext"/>
        <w:jc w:val="both"/>
        <w:rPr>
          <w:rFonts w:ascii="Arial" w:hAnsi="Arial" w:cs="Arial"/>
          <w:b/>
          <w:color w:val="auto"/>
          <w:szCs w:val="22"/>
        </w:rPr>
      </w:pPr>
    </w:p>
    <w:p w14:paraId="2DEAC45F" w14:textId="77777777" w:rsidR="00020A96" w:rsidRDefault="00020A96" w:rsidP="004179CF">
      <w:pPr>
        <w:pStyle w:val="Prosttext"/>
        <w:jc w:val="both"/>
        <w:rPr>
          <w:rFonts w:ascii="Arial" w:hAnsi="Arial" w:cs="Arial"/>
          <w:b/>
          <w:color w:val="auto"/>
          <w:szCs w:val="22"/>
        </w:rPr>
      </w:pPr>
    </w:p>
    <w:p w14:paraId="227C45B5" w14:textId="77777777" w:rsidR="00020A96" w:rsidRDefault="00020A96" w:rsidP="004179CF">
      <w:pPr>
        <w:pStyle w:val="Prosttext"/>
        <w:jc w:val="both"/>
        <w:rPr>
          <w:rFonts w:ascii="Arial" w:hAnsi="Arial" w:cs="Arial"/>
          <w:b/>
          <w:color w:val="auto"/>
          <w:szCs w:val="22"/>
        </w:rPr>
      </w:pPr>
    </w:p>
    <w:p w14:paraId="148AF863" w14:textId="77777777" w:rsidR="004179CF" w:rsidRPr="00A04B29" w:rsidRDefault="004179CF" w:rsidP="004179CF">
      <w:pPr>
        <w:pStyle w:val="Prosttext"/>
        <w:jc w:val="both"/>
        <w:rPr>
          <w:rFonts w:ascii="Arial" w:hAnsi="Arial" w:cs="Arial"/>
          <w:b/>
          <w:color w:val="auto"/>
          <w:szCs w:val="22"/>
        </w:rPr>
      </w:pPr>
      <w:r w:rsidRPr="00A04B29">
        <w:rPr>
          <w:rFonts w:ascii="Arial" w:hAnsi="Arial" w:cs="Arial"/>
          <w:b/>
          <w:color w:val="auto"/>
          <w:szCs w:val="22"/>
        </w:rPr>
        <w:lastRenderedPageBreak/>
        <w:t>Společná řídící jednotka</w:t>
      </w:r>
    </w:p>
    <w:p w14:paraId="3267BA51" w14:textId="77777777" w:rsidR="004179CF" w:rsidRPr="00A04B29" w:rsidRDefault="004179CF" w:rsidP="004179CF">
      <w:pPr>
        <w:pStyle w:val="Prosttext"/>
        <w:jc w:val="both"/>
        <w:rPr>
          <w:rFonts w:ascii="Arial" w:hAnsi="Arial" w:cs="Arial"/>
          <w:b/>
          <w:color w:val="auto"/>
          <w:szCs w:val="22"/>
        </w:rPr>
      </w:pPr>
    </w:p>
    <w:tbl>
      <w:tblPr>
        <w:tblStyle w:val="Mkatabulky"/>
        <w:tblW w:w="0" w:type="auto"/>
        <w:tblInd w:w="108" w:type="dxa"/>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606"/>
      </w:tblGrid>
      <w:tr w:rsidR="004179CF" w:rsidRPr="00A04B29" w14:paraId="6B6EAE20" w14:textId="77777777" w:rsidTr="004179CF">
        <w:tc>
          <w:tcPr>
            <w:tcW w:w="4498" w:type="dxa"/>
            <w:tcBorders>
              <w:top w:val="nil"/>
              <w:left w:val="nil"/>
              <w:bottom w:val="single" w:sz="4" w:space="0" w:color="D9D9D9" w:themeColor="background1" w:themeShade="D9"/>
              <w:right w:val="nil"/>
            </w:tcBorders>
            <w:vAlign w:val="center"/>
            <w:hideMark/>
          </w:tcPr>
          <w:p w14:paraId="506392C9"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Obsahuje SW s možností napojení na PC</w:t>
            </w:r>
          </w:p>
        </w:tc>
        <w:tc>
          <w:tcPr>
            <w:tcW w:w="4606" w:type="dxa"/>
            <w:tcBorders>
              <w:top w:val="nil"/>
              <w:left w:val="nil"/>
              <w:bottom w:val="single" w:sz="4" w:space="0" w:color="D9D9D9" w:themeColor="background1" w:themeShade="D9"/>
              <w:right w:val="nil"/>
            </w:tcBorders>
            <w:vAlign w:val="center"/>
            <w:hideMark/>
          </w:tcPr>
          <w:p w14:paraId="17030F4D"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ANO</w:t>
            </w:r>
          </w:p>
        </w:tc>
      </w:tr>
      <w:tr w:rsidR="004179CF" w:rsidRPr="00A04B29" w14:paraId="55BEAF6E" w14:textId="77777777" w:rsidTr="004179CF">
        <w:tc>
          <w:tcPr>
            <w:tcW w:w="4498" w:type="dxa"/>
            <w:tcBorders>
              <w:top w:val="nil"/>
              <w:left w:val="nil"/>
              <w:bottom w:val="single" w:sz="4" w:space="0" w:color="D9D9D9" w:themeColor="background1" w:themeShade="D9"/>
              <w:right w:val="nil"/>
            </w:tcBorders>
            <w:vAlign w:val="center"/>
            <w:hideMark/>
          </w:tcPr>
          <w:p w14:paraId="101AE176"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Napojení na min. 2 testovací rámy</w:t>
            </w:r>
          </w:p>
        </w:tc>
        <w:tc>
          <w:tcPr>
            <w:tcW w:w="4606" w:type="dxa"/>
            <w:tcBorders>
              <w:top w:val="nil"/>
              <w:left w:val="nil"/>
              <w:bottom w:val="single" w:sz="4" w:space="0" w:color="D9D9D9" w:themeColor="background1" w:themeShade="D9"/>
              <w:right w:val="nil"/>
            </w:tcBorders>
            <w:vAlign w:val="center"/>
            <w:hideMark/>
          </w:tcPr>
          <w:p w14:paraId="72482BA1"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ANO</w:t>
            </w:r>
          </w:p>
        </w:tc>
      </w:tr>
    </w:tbl>
    <w:p w14:paraId="0F5CF731" w14:textId="77777777" w:rsidR="004179CF" w:rsidRPr="00A04B29" w:rsidRDefault="004179CF" w:rsidP="004179CF">
      <w:pPr>
        <w:pStyle w:val="Prosttext"/>
        <w:jc w:val="both"/>
        <w:rPr>
          <w:rFonts w:ascii="Arial" w:hAnsi="Arial" w:cs="Arial"/>
          <w:b/>
          <w:color w:val="auto"/>
          <w:szCs w:val="22"/>
        </w:rPr>
      </w:pPr>
    </w:p>
    <w:p w14:paraId="7C83B950" w14:textId="77777777" w:rsidR="004179CF" w:rsidRPr="00A04B29" w:rsidRDefault="004179CF" w:rsidP="004179CF">
      <w:pPr>
        <w:pStyle w:val="Prosttext"/>
        <w:jc w:val="both"/>
        <w:rPr>
          <w:rFonts w:ascii="Arial" w:hAnsi="Arial" w:cs="Arial"/>
          <w:b/>
          <w:color w:val="auto"/>
          <w:szCs w:val="22"/>
        </w:rPr>
      </w:pPr>
    </w:p>
    <w:p w14:paraId="646919D6" w14:textId="77777777" w:rsidR="004179CF" w:rsidRPr="00A04B29" w:rsidRDefault="004179CF" w:rsidP="004179CF">
      <w:pPr>
        <w:pStyle w:val="Prosttext"/>
        <w:jc w:val="both"/>
        <w:rPr>
          <w:rFonts w:ascii="Arial" w:hAnsi="Arial" w:cs="Arial"/>
          <w:b/>
          <w:color w:val="auto"/>
          <w:szCs w:val="22"/>
        </w:rPr>
      </w:pPr>
      <w:r w:rsidRPr="00A04B29">
        <w:rPr>
          <w:rFonts w:ascii="Arial" w:hAnsi="Arial" w:cs="Arial"/>
          <w:b/>
          <w:color w:val="auto"/>
          <w:szCs w:val="22"/>
        </w:rPr>
        <w:t>Další upřesňující parametry</w:t>
      </w:r>
    </w:p>
    <w:p w14:paraId="2F11169D" w14:textId="77777777" w:rsidR="004179CF" w:rsidRPr="00A04B29" w:rsidRDefault="004179CF" w:rsidP="004179CF">
      <w:pPr>
        <w:pStyle w:val="Prosttext"/>
        <w:jc w:val="both"/>
        <w:rPr>
          <w:rFonts w:ascii="Arial" w:hAnsi="Arial" w:cs="Arial"/>
          <w:b/>
          <w:color w:val="auto"/>
          <w:szCs w:val="22"/>
        </w:rPr>
      </w:pPr>
    </w:p>
    <w:tbl>
      <w:tblPr>
        <w:tblStyle w:val="Mkatabulky"/>
        <w:tblW w:w="0" w:type="auto"/>
        <w:tblInd w:w="108" w:type="dxa"/>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535"/>
      </w:tblGrid>
      <w:tr w:rsidR="004179CF" w:rsidRPr="00A04B29" w14:paraId="4A69C220" w14:textId="77777777" w:rsidTr="004179CF">
        <w:tc>
          <w:tcPr>
            <w:tcW w:w="4429" w:type="dxa"/>
            <w:tcBorders>
              <w:top w:val="nil"/>
              <w:left w:val="nil"/>
              <w:bottom w:val="single" w:sz="4" w:space="0" w:color="D9D9D9" w:themeColor="background1" w:themeShade="D9"/>
              <w:right w:val="nil"/>
            </w:tcBorders>
            <w:vAlign w:val="center"/>
            <w:hideMark/>
          </w:tcPr>
          <w:p w14:paraId="3D9D3FC8"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 xml:space="preserve">Součástí rámu jsou ochranné kryty </w:t>
            </w:r>
          </w:p>
        </w:tc>
        <w:tc>
          <w:tcPr>
            <w:tcW w:w="4535" w:type="dxa"/>
            <w:tcBorders>
              <w:top w:val="nil"/>
              <w:left w:val="nil"/>
              <w:bottom w:val="single" w:sz="4" w:space="0" w:color="D9D9D9" w:themeColor="background1" w:themeShade="D9"/>
              <w:right w:val="nil"/>
            </w:tcBorders>
            <w:vAlign w:val="center"/>
            <w:hideMark/>
          </w:tcPr>
          <w:p w14:paraId="54A49EB7"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ANO</w:t>
            </w:r>
          </w:p>
        </w:tc>
      </w:tr>
      <w:tr w:rsidR="004179CF" w:rsidRPr="00A04B29" w14:paraId="5103CC05" w14:textId="77777777" w:rsidTr="004179CF">
        <w:tc>
          <w:tcPr>
            <w:tcW w:w="4429" w:type="dxa"/>
            <w:tcBorders>
              <w:top w:val="nil"/>
              <w:left w:val="nil"/>
              <w:bottom w:val="single" w:sz="4" w:space="0" w:color="D9D9D9" w:themeColor="background1" w:themeShade="D9"/>
              <w:right w:val="nil"/>
            </w:tcBorders>
            <w:vAlign w:val="center"/>
            <w:hideMark/>
          </w:tcPr>
          <w:p w14:paraId="564911D3"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Lis umožňuje zkoušky modulů pružnosti pro tělesa o rozměrech</w:t>
            </w:r>
          </w:p>
        </w:tc>
        <w:tc>
          <w:tcPr>
            <w:tcW w:w="4535" w:type="dxa"/>
            <w:tcBorders>
              <w:top w:val="nil"/>
              <w:left w:val="nil"/>
              <w:bottom w:val="single" w:sz="4" w:space="0" w:color="D9D9D9" w:themeColor="background1" w:themeShade="D9"/>
              <w:right w:val="nil"/>
            </w:tcBorders>
            <w:vAlign w:val="center"/>
            <w:hideMark/>
          </w:tcPr>
          <w:p w14:paraId="4C3DC170" w14:textId="77777777" w:rsidR="004179CF" w:rsidRPr="00A04B29" w:rsidRDefault="004179CF">
            <w:pPr>
              <w:spacing w:before="40" w:after="40" w:line="240" w:lineRule="exact"/>
              <w:jc w:val="both"/>
              <w:rPr>
                <w:rFonts w:cs="Arial"/>
                <w:color w:val="000000"/>
                <w:sz w:val="22"/>
                <w:szCs w:val="22"/>
              </w:rPr>
            </w:pPr>
            <w:bookmarkStart w:id="1" w:name="_Hlk166767787"/>
            <w:r w:rsidRPr="00A04B29">
              <w:rPr>
                <w:rFonts w:cs="Arial"/>
                <w:color w:val="000000"/>
                <w:sz w:val="22"/>
                <w:szCs w:val="22"/>
              </w:rPr>
              <w:t>40 × 40 × 160 mm</w:t>
            </w:r>
            <w:bookmarkEnd w:id="1"/>
          </w:p>
          <w:p w14:paraId="7832D434" w14:textId="77777777" w:rsidR="004179CF" w:rsidRPr="00A04B29" w:rsidRDefault="004179CF">
            <w:pPr>
              <w:spacing w:before="40" w:after="40" w:line="240" w:lineRule="exact"/>
              <w:jc w:val="both"/>
              <w:rPr>
                <w:rFonts w:cs="Arial"/>
                <w:color w:val="000000"/>
                <w:sz w:val="22"/>
                <w:szCs w:val="22"/>
              </w:rPr>
            </w:pPr>
            <w:bookmarkStart w:id="2" w:name="_Hlk166767750"/>
            <w:r w:rsidRPr="00A04B29">
              <w:rPr>
                <w:rFonts w:cs="Arial"/>
                <w:color w:val="000000"/>
                <w:sz w:val="22"/>
                <w:szCs w:val="22"/>
              </w:rPr>
              <w:t>ø 150 mm (podstava), ≥ 300 mm (výška)</w:t>
            </w:r>
            <w:bookmarkEnd w:id="2"/>
          </w:p>
        </w:tc>
      </w:tr>
      <w:tr w:rsidR="004179CF" w:rsidRPr="00A04B29" w14:paraId="0B27028A" w14:textId="77777777" w:rsidTr="004179CF">
        <w:tc>
          <w:tcPr>
            <w:tcW w:w="4429" w:type="dxa"/>
            <w:tcBorders>
              <w:top w:val="single" w:sz="4" w:space="0" w:color="D9D9D9" w:themeColor="background1" w:themeShade="D9"/>
              <w:left w:val="nil"/>
              <w:bottom w:val="single" w:sz="4" w:space="0" w:color="D9D9D9" w:themeColor="background1" w:themeShade="D9"/>
              <w:right w:val="nil"/>
            </w:tcBorders>
            <w:vAlign w:val="center"/>
            <w:hideMark/>
          </w:tcPr>
          <w:p w14:paraId="19B6C2D8"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 xml:space="preserve">Senzory pro opakované použití měření modulů </w:t>
            </w:r>
            <w:r w:rsidRPr="00A04B29">
              <w:rPr>
                <w:rFonts w:cs="Arial"/>
                <w:sz w:val="22"/>
                <w:szCs w:val="22"/>
              </w:rPr>
              <w:t>pružnosti (2 ks)</w:t>
            </w:r>
          </w:p>
        </w:tc>
        <w:tc>
          <w:tcPr>
            <w:tcW w:w="4535" w:type="dxa"/>
            <w:tcBorders>
              <w:top w:val="single" w:sz="4" w:space="0" w:color="D9D9D9" w:themeColor="background1" w:themeShade="D9"/>
              <w:left w:val="nil"/>
              <w:bottom w:val="single" w:sz="4" w:space="0" w:color="D9D9D9" w:themeColor="background1" w:themeShade="D9"/>
              <w:right w:val="nil"/>
            </w:tcBorders>
            <w:vAlign w:val="center"/>
            <w:hideMark/>
          </w:tcPr>
          <w:p w14:paraId="135DA8F2"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ANO</w:t>
            </w:r>
          </w:p>
        </w:tc>
      </w:tr>
      <w:tr w:rsidR="004179CF" w:rsidRPr="00A04B29" w14:paraId="3F678125" w14:textId="77777777" w:rsidTr="004179CF">
        <w:tc>
          <w:tcPr>
            <w:tcW w:w="4429" w:type="dxa"/>
            <w:tcBorders>
              <w:top w:val="single" w:sz="4" w:space="0" w:color="D9D9D9" w:themeColor="background1" w:themeShade="D9"/>
              <w:left w:val="nil"/>
              <w:bottom w:val="single" w:sz="4" w:space="0" w:color="D9D9D9" w:themeColor="background1" w:themeShade="D9"/>
              <w:right w:val="nil"/>
            </w:tcBorders>
            <w:vAlign w:val="center"/>
            <w:hideMark/>
          </w:tcPr>
          <w:p w14:paraId="72992B91"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 xml:space="preserve">Celková hmotnost soustavy </w:t>
            </w:r>
          </w:p>
        </w:tc>
        <w:tc>
          <w:tcPr>
            <w:tcW w:w="4535" w:type="dxa"/>
            <w:tcBorders>
              <w:top w:val="single" w:sz="4" w:space="0" w:color="D9D9D9" w:themeColor="background1" w:themeShade="D9"/>
              <w:left w:val="nil"/>
              <w:bottom w:val="single" w:sz="4" w:space="0" w:color="D9D9D9" w:themeColor="background1" w:themeShade="D9"/>
              <w:right w:val="nil"/>
            </w:tcBorders>
            <w:vAlign w:val="center"/>
            <w:hideMark/>
          </w:tcPr>
          <w:p w14:paraId="792945CB" w14:textId="77777777" w:rsidR="004179CF" w:rsidRPr="00A04B29" w:rsidRDefault="004179CF">
            <w:pPr>
              <w:spacing w:before="40" w:after="40" w:line="240" w:lineRule="exact"/>
              <w:jc w:val="both"/>
              <w:rPr>
                <w:rFonts w:cs="Arial"/>
                <w:color w:val="000000"/>
                <w:sz w:val="22"/>
                <w:szCs w:val="22"/>
              </w:rPr>
            </w:pPr>
            <w:r w:rsidRPr="00A04B29">
              <w:rPr>
                <w:rFonts w:cs="Arial"/>
                <w:color w:val="000000"/>
                <w:sz w:val="22"/>
                <w:szCs w:val="22"/>
              </w:rPr>
              <w:t>≤ 1 800 kg</w:t>
            </w:r>
          </w:p>
        </w:tc>
      </w:tr>
    </w:tbl>
    <w:p w14:paraId="00D240C9" w14:textId="77777777" w:rsidR="004179CF" w:rsidRDefault="004179CF" w:rsidP="004179CF">
      <w:pPr>
        <w:pStyle w:val="Prosttext"/>
        <w:jc w:val="both"/>
        <w:rPr>
          <w:rFonts w:ascii="Arial" w:hAnsi="Arial" w:cs="Arial"/>
          <w:b/>
          <w:color w:val="auto"/>
          <w:sz w:val="20"/>
          <w:szCs w:val="20"/>
        </w:rPr>
      </w:pPr>
    </w:p>
    <w:p w14:paraId="1D0C186B" w14:textId="77777777" w:rsidR="004179CF" w:rsidRDefault="004179CF" w:rsidP="004179CF">
      <w:pPr>
        <w:pStyle w:val="Prosttext"/>
        <w:jc w:val="both"/>
        <w:rPr>
          <w:rFonts w:ascii="Arial" w:hAnsi="Arial" w:cs="Arial"/>
          <w:b/>
          <w:color w:val="auto"/>
          <w:sz w:val="20"/>
          <w:szCs w:val="20"/>
          <w:u w:val="single"/>
        </w:rPr>
      </w:pPr>
    </w:p>
    <w:p w14:paraId="74117997" w14:textId="77777777" w:rsidR="004179CF" w:rsidRDefault="004179CF" w:rsidP="004179CF">
      <w:pPr>
        <w:pStyle w:val="Prosttext"/>
        <w:jc w:val="both"/>
        <w:rPr>
          <w:rFonts w:ascii="Arial" w:hAnsi="Arial" w:cs="Arial"/>
          <w:b/>
          <w:color w:val="auto"/>
          <w:sz w:val="20"/>
          <w:szCs w:val="20"/>
          <w:u w:val="single"/>
        </w:rPr>
      </w:pPr>
    </w:p>
    <w:p w14:paraId="5D728E73" w14:textId="77777777" w:rsidR="004179CF" w:rsidRDefault="004179CF" w:rsidP="004179CF">
      <w:pPr>
        <w:pStyle w:val="Prosttext"/>
        <w:jc w:val="both"/>
        <w:rPr>
          <w:rFonts w:ascii="Arial" w:hAnsi="Arial" w:cs="Arial"/>
          <w:b/>
          <w:color w:val="auto"/>
          <w:sz w:val="20"/>
          <w:szCs w:val="20"/>
          <w:u w:val="single"/>
        </w:rPr>
      </w:pPr>
      <w:r>
        <w:rPr>
          <w:rFonts w:ascii="Arial" w:hAnsi="Arial" w:cs="Arial"/>
          <w:b/>
          <w:noProof/>
          <w:color w:val="auto"/>
          <w:sz w:val="20"/>
          <w:szCs w:val="20"/>
        </w:rPr>
        <w:drawing>
          <wp:inline distT="0" distB="0" distL="0" distR="0" wp14:anchorId="39644A42" wp14:editId="57819E17">
            <wp:extent cx="5753100" cy="2600325"/>
            <wp:effectExtent l="0" t="0" r="0" b="9525"/>
            <wp:docPr id="1" name="Obrázek 1" descr="A close-up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600325"/>
                    </a:xfrm>
                    <a:prstGeom prst="rect">
                      <a:avLst/>
                    </a:prstGeom>
                    <a:noFill/>
                    <a:ln>
                      <a:noFill/>
                    </a:ln>
                  </pic:spPr>
                </pic:pic>
              </a:graphicData>
            </a:graphic>
          </wp:inline>
        </w:drawing>
      </w:r>
    </w:p>
    <w:p w14:paraId="0ECFCC4A" w14:textId="77777777" w:rsidR="004179CF" w:rsidRPr="00A04B29" w:rsidRDefault="004179CF" w:rsidP="004179CF">
      <w:pPr>
        <w:pStyle w:val="Prosttext"/>
        <w:spacing w:before="240" w:line="360" w:lineRule="auto"/>
        <w:jc w:val="both"/>
        <w:rPr>
          <w:rFonts w:ascii="Arial" w:hAnsi="Arial" w:cs="Arial"/>
          <w:bCs/>
          <w:color w:val="auto"/>
          <w:szCs w:val="22"/>
        </w:rPr>
      </w:pPr>
      <w:r w:rsidRPr="00A04B29">
        <w:rPr>
          <w:rFonts w:ascii="Arial" w:hAnsi="Arial" w:cs="Arial"/>
          <w:bCs/>
          <w:color w:val="auto"/>
          <w:szCs w:val="22"/>
        </w:rPr>
        <w:t>Obrázek 1: Uspořádání, hmotnosti a rozměry stávajícího lisu a řídící jednotky určené k ekologické likvidaci. Rozměry základového bloku, na kterém bude umístěna nová soustava lisů. Pokud to dispozice umožní, lze na blok umístit i řídící jednotku, pokud celá soustava nepřekročí hmotnost 1 800 kg.</w:t>
      </w:r>
    </w:p>
    <w:p w14:paraId="54DCE5AF" w14:textId="77777777" w:rsidR="004179CF" w:rsidRPr="004179CF" w:rsidRDefault="004179CF" w:rsidP="004179CF">
      <w:pPr>
        <w:spacing w:line="240" w:lineRule="atLeast"/>
        <w:rPr>
          <w:rFonts w:cs="Arial"/>
          <w:sz w:val="22"/>
          <w:szCs w:val="22"/>
        </w:rPr>
      </w:pPr>
    </w:p>
    <w:sectPr w:rsidR="004179CF" w:rsidRPr="004179CF" w:rsidSect="009F7FFD">
      <w:headerReference w:type="default" r:id="rId9"/>
      <w:footerReference w:type="default" r:id="rId10"/>
      <w:headerReference w:type="first" r:id="rId11"/>
      <w:footerReference w:type="first" r:id="rId12"/>
      <w:pgSz w:w="11906" w:h="16838"/>
      <w:pgMar w:top="1276" w:right="1286" w:bottom="1702" w:left="1260" w:header="142" w:footer="284" w:gutter="0"/>
      <w:cols w:space="720"/>
      <w:formProt w:val="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91B1A24" w16cex:dateUtc="2024-06-03T13:29:00Z"/>
  <w16cex:commentExtensible w16cex:durableId="5BD75A11" w16cex:dateUtc="2024-06-03T16:06:00Z"/>
  <w16cex:commentExtensible w16cex:durableId="6104709A" w16cex:dateUtc="2024-06-03T1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59613" w14:textId="77777777" w:rsidR="008415BD" w:rsidRDefault="008415BD" w:rsidP="003829EA">
      <w:pPr>
        <w:spacing w:line="240" w:lineRule="auto"/>
      </w:pPr>
      <w:r>
        <w:separator/>
      </w:r>
    </w:p>
  </w:endnote>
  <w:endnote w:type="continuationSeparator" w:id="0">
    <w:p w14:paraId="659F7008" w14:textId="77777777" w:rsidR="008415BD" w:rsidRDefault="008415BD"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echnika">
    <w:altName w:val="Courier New"/>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22EF" w14:textId="77777777"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0AF23213" w14:textId="77777777"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0877B123" w14:textId="77777777"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72D341F6" w14:textId="77777777" w:rsidR="00D11B58" w:rsidRPr="004E4774" w:rsidRDefault="00D11B58" w:rsidP="001A35EE">
    <w:pPr>
      <w:framePr w:w="2098" w:h="567" w:wrap="notBeside" w:vAnchor="page" w:hAnchor="page" w:x="1702" w:y="15764"/>
      <w:spacing w:line="200" w:lineRule="exact"/>
      <w:rPr>
        <w:caps/>
        <w:spacing w:val="8"/>
        <w:kern w:val="20"/>
        <w:sz w:val="14"/>
        <w:szCs w:val="14"/>
        <w:lang w:val="en-GB" w:bidi="ar-SA"/>
      </w:rPr>
    </w:pPr>
  </w:p>
  <w:p w14:paraId="2D9667B0" w14:textId="77777777" w:rsidR="00D11B58" w:rsidRDefault="00D11B58" w:rsidP="00EC2A8D">
    <w:pPr>
      <w:framePr w:w="2161" w:h="891" w:wrap="notBeside" w:vAnchor="page" w:hAnchor="page" w:x="4666" w:y="15721"/>
      <w:spacing w:after="0" w:line="200" w:lineRule="exact"/>
      <w:rPr>
        <w:caps/>
        <w:spacing w:val="8"/>
        <w:kern w:val="20"/>
        <w:sz w:val="14"/>
        <w:szCs w:val="14"/>
        <w:lang w:val="en-GB"/>
      </w:rPr>
    </w:pPr>
    <w:r>
      <w:rPr>
        <w:caps/>
        <w:spacing w:val="8"/>
        <w:kern w:val="20"/>
        <w:sz w:val="14"/>
        <w:szCs w:val="14"/>
        <w:lang w:val="en-GB"/>
      </w:rPr>
      <w:t>+420 224 358 760</w:t>
    </w:r>
  </w:p>
  <w:p w14:paraId="7E14A55F"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791936ED" w14:textId="77777777" w:rsidR="00840B75" w:rsidRPr="002D052D" w:rsidRDefault="00840B75" w:rsidP="00840B75">
    <w:pPr>
      <w:framePr w:w="2161" w:h="891" w:wrap="notBeside" w:vAnchor="page" w:hAnchor="page" w:x="4666" w:y="15721"/>
      <w:spacing w:after="0" w:line="200" w:lineRule="exact"/>
      <w:rPr>
        <w:caps/>
        <w:spacing w:val="8"/>
        <w:kern w:val="20"/>
        <w:sz w:val="16"/>
        <w:szCs w:val="16"/>
        <w:lang w:val="en-GB"/>
      </w:rPr>
    </w:pPr>
    <w:r w:rsidRPr="004C0FB6">
      <w:rPr>
        <w:sz w:val="16"/>
        <w:szCs w:val="16"/>
      </w:rPr>
      <w:t>https://web.fsv.cvut.cz/</w:t>
    </w:r>
  </w:p>
  <w:p w14:paraId="575D2765" w14:textId="77777777" w:rsidR="00D11B58" w:rsidRPr="000403B8"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2BBD2CED" w14:textId="77777777" w:rsidR="00D11B58" w:rsidRPr="000403B8"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14:paraId="137154C5"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7DCDC6C8"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CE46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10F281E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426F6ABE"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475EC859"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1A38E98F"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1464C3A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14:paraId="78B2BA0D" w14:textId="77777777" w:rsidR="00D11B58" w:rsidRPr="004E4774"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7B98837F" w14:textId="77777777" w:rsidR="00D11B58" w:rsidRPr="002D052D" w:rsidRDefault="00D11B58" w:rsidP="00903B41">
    <w:pPr>
      <w:framePr w:w="2161" w:h="891" w:wrap="notBeside" w:vAnchor="page" w:hAnchor="page" w:x="4666" w:y="15721"/>
      <w:spacing w:after="0" w:line="200" w:lineRule="exact"/>
      <w:rPr>
        <w:caps/>
        <w:spacing w:val="8"/>
        <w:kern w:val="20"/>
        <w:sz w:val="14"/>
        <w:szCs w:val="14"/>
        <w:lang w:val="en-GB"/>
      </w:rPr>
    </w:pPr>
    <w:r w:rsidRPr="002D052D">
      <w:rPr>
        <w:caps/>
        <w:spacing w:val="8"/>
        <w:kern w:val="20"/>
        <w:sz w:val="14"/>
        <w:szCs w:val="14"/>
        <w:lang w:val="en-GB"/>
      </w:rPr>
      <w:t>+420 224 358 760</w:t>
    </w:r>
  </w:p>
  <w:p w14:paraId="24F9AC3B"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1951081C" w14:textId="77777777" w:rsidR="00D11B58" w:rsidRPr="002D052D" w:rsidRDefault="00D11B58" w:rsidP="00903B41">
    <w:pPr>
      <w:framePr w:w="2161" w:h="891" w:wrap="notBeside" w:vAnchor="page" w:hAnchor="page" w:x="4666" w:y="15721"/>
      <w:spacing w:after="0" w:line="200" w:lineRule="exact"/>
      <w:rPr>
        <w:caps/>
        <w:spacing w:val="8"/>
        <w:kern w:val="20"/>
        <w:sz w:val="16"/>
        <w:szCs w:val="16"/>
        <w:lang w:val="en-GB"/>
      </w:rPr>
    </w:pPr>
    <w:r w:rsidRPr="004C0FB6">
      <w:rPr>
        <w:sz w:val="16"/>
        <w:szCs w:val="16"/>
      </w:rPr>
      <w:t>https://web.fsv.cvut.cz/</w:t>
    </w:r>
  </w:p>
  <w:p w14:paraId="54B0E83F"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E2A8C" w14:textId="77777777" w:rsidR="008415BD" w:rsidRDefault="008415BD" w:rsidP="003829EA">
      <w:pPr>
        <w:spacing w:line="240" w:lineRule="auto"/>
      </w:pPr>
      <w:r>
        <w:separator/>
      </w:r>
    </w:p>
  </w:footnote>
  <w:footnote w:type="continuationSeparator" w:id="0">
    <w:p w14:paraId="5E02D67C" w14:textId="77777777" w:rsidR="008415BD" w:rsidRDefault="008415BD"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C3B6C" w14:textId="77777777" w:rsidR="007C321C" w:rsidRPr="004175CC" w:rsidRDefault="007C321C" w:rsidP="007C321C">
    <w:pPr>
      <w:framePr w:w="1756" w:h="346" w:hRule="exact" w:wrap="notBeside" w:vAnchor="page" w:hAnchor="page" w:x="9406" w:y="676"/>
      <w:rPr>
        <w:rFonts w:ascii="Technika Book" w:hAnsi="Technika Book"/>
        <w:kern w:val="20"/>
        <w:szCs w:val="20"/>
        <w:lang w:val="en-GB" w:bidi="ar-SA"/>
      </w:rPr>
    </w:pPr>
    <w:proofErr w:type="spellStart"/>
    <w:r w:rsidRPr="004175CC">
      <w:rPr>
        <w:rFonts w:ascii="Technika Book" w:hAnsi="Technika Book"/>
        <w:kern w:val="20"/>
        <w:szCs w:val="20"/>
        <w:lang w:val="en-GB" w:bidi="ar-SA"/>
      </w:rPr>
      <w:t>Strana</w:t>
    </w:r>
    <w:proofErr w:type="spellEnd"/>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37805143" w14:textId="77777777" w:rsidR="00D11B58" w:rsidRPr="004175CC" w:rsidRDefault="00D11B58">
    <w:pPr>
      <w:pStyle w:val="Zhlav"/>
      <w:rPr>
        <w:rFonts w:ascii="Technika Book" w:hAnsi="Technika Book"/>
      </w:rPr>
    </w:pPr>
  </w:p>
  <w:p w14:paraId="50BA4590" w14:textId="77777777" w:rsidR="00D11B58" w:rsidRPr="00BB3D53" w:rsidRDefault="00D11B58" w:rsidP="007C321C">
    <w:pPr>
      <w:pStyle w:val="Zhlav"/>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5DF4C" w14:textId="77777777" w:rsidR="00514DBB" w:rsidRDefault="00514DBB" w:rsidP="00514DBB">
    <w:pPr>
      <w:pStyle w:val="Zhlav"/>
      <w:rPr>
        <w:rFonts w:ascii="Technika" w:hAnsi="Technika"/>
        <w:b/>
        <w:caps/>
        <w:noProof/>
        <w:spacing w:val="8"/>
        <w:kern w:val="20"/>
        <w:szCs w:val="22"/>
        <w:lang w:eastAsia="cs-CZ" w:bidi="ar-SA"/>
      </w:rPr>
    </w:pPr>
    <w:r w:rsidRPr="00D858B9">
      <w:rPr>
        <w:rFonts w:ascii="Technika" w:hAnsi="Technika"/>
        <w:noProof/>
        <w:lang w:eastAsia="cs-CZ" w:bidi="ar-SA"/>
      </w:rPr>
      <w:drawing>
        <wp:anchor distT="0" distB="0" distL="114300" distR="114300" simplePos="0" relativeHeight="251659264" behindDoc="0" locked="0" layoutInCell="1" allowOverlap="1" wp14:anchorId="78F027D2" wp14:editId="3034A54A">
          <wp:simplePos x="0" y="0"/>
          <wp:positionH relativeFrom="margin">
            <wp:posOffset>4467860</wp:posOffset>
          </wp:positionH>
          <wp:positionV relativeFrom="page">
            <wp:posOffset>340360</wp:posOffset>
          </wp:positionV>
          <wp:extent cx="1475740" cy="720090"/>
          <wp:effectExtent l="0" t="0" r="0" b="3810"/>
          <wp:wrapNone/>
          <wp:docPr id="1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B43F2E" w14:textId="77777777" w:rsidR="00514DBB" w:rsidRPr="00D858B9" w:rsidRDefault="00514DBB" w:rsidP="00514DBB">
    <w:pPr>
      <w:pStyle w:val="Zhlav"/>
      <w:rPr>
        <w:rFonts w:ascii="Technika" w:hAnsi="Technika"/>
        <w:caps/>
        <w:spacing w:val="8"/>
        <w:kern w:val="20"/>
        <w:szCs w:val="20"/>
        <w:lang w:val="en-GB" w:bidi="ar-SA"/>
      </w:rPr>
    </w:pPr>
    <w:r w:rsidRPr="00D858B9">
      <w:rPr>
        <w:rFonts w:ascii="Technika" w:hAnsi="Technika"/>
        <w:b/>
        <w:caps/>
        <w:noProof/>
        <w:spacing w:val="8"/>
        <w:kern w:val="20"/>
        <w:szCs w:val="22"/>
        <w:lang w:eastAsia="cs-CZ" w:bidi="ar-SA"/>
      </w:rPr>
      <w:t>fAKULTA STAVEBNÍ</w:t>
    </w:r>
    <w:r w:rsidRPr="00D858B9">
      <w:rPr>
        <w:rFonts w:ascii="Technika" w:hAnsi="Technika"/>
        <w:caps/>
        <w:spacing w:val="8"/>
        <w:kern w:val="20"/>
        <w:sz w:val="24"/>
        <w:szCs w:val="20"/>
        <w:lang w:val="en-GB" w:bidi="ar-SA"/>
      </w:rPr>
      <w:t xml:space="preserve"> </w:t>
    </w:r>
    <w:r w:rsidRPr="00D858B9">
      <w:rPr>
        <w:rFonts w:ascii="Technika" w:hAnsi="Technika"/>
        <w:caps/>
        <w:spacing w:val="8"/>
        <w:kern w:val="20"/>
        <w:szCs w:val="20"/>
        <w:lang w:val="en-GB" w:bidi="ar-SA"/>
      </w:rPr>
      <w:br/>
    </w:r>
  </w:p>
  <w:p w14:paraId="28E86FA6" w14:textId="77777777" w:rsidR="009F7FFD" w:rsidRPr="00514DBB" w:rsidRDefault="00D11B58" w:rsidP="00514DBB">
    <w:pPr>
      <w:pStyle w:val="Zhlav"/>
      <w:rPr>
        <w:caps/>
        <w:spacing w:val="8"/>
        <w:kern w:val="20"/>
        <w:szCs w:val="20"/>
        <w:lang w:val="en-GB" w:bidi="ar-SA"/>
      </w:rPr>
    </w:pPr>
    <w:r>
      <w:rPr>
        <w:caps/>
        <w:spacing w:val="8"/>
        <w:kern w:val="20"/>
        <w:szCs w:val="20"/>
        <w:lang w:val="en-GB" w:bidi="ar-SA"/>
      </w:rPr>
      <w:br/>
    </w:r>
  </w:p>
  <w:p w14:paraId="78100606" w14:textId="002C3278" w:rsidR="00D11B58" w:rsidRPr="001442C5" w:rsidRDefault="00D11B58" w:rsidP="009F7FFD">
    <w:pPr>
      <w:pStyle w:val="Zhlav"/>
      <w:jc w:val="right"/>
    </w:pPr>
    <w:r>
      <w:t xml:space="preserve">Číslo smlouvy: </w:t>
    </w:r>
    <w:r w:rsidR="004116B4" w:rsidRPr="004116B4">
      <w:t>1124000475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8"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7"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57812E86"/>
    <w:multiLevelType w:val="hybridMultilevel"/>
    <w:tmpl w:val="1C4C08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1"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2"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5"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7"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8"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1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num>
  <w:num w:numId="15">
    <w:abstractNumId w:val="20"/>
    <w:lvlOverride w:ilvl="0">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6"/>
  </w:num>
  <w:num w:numId="20">
    <w:abstractNumId w:val="0"/>
  </w:num>
  <w:num w:numId="21">
    <w:abstractNumId w:val="12"/>
  </w:num>
  <w:num w:numId="22">
    <w:abstractNumId w:val="27"/>
  </w:num>
  <w:num w:numId="23">
    <w:abstractNumId w:val="28"/>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2"/>
  </w:num>
  <w:num w:numId="27">
    <w:abstractNumId w:val="4"/>
  </w:num>
  <w:num w:numId="28">
    <w:abstractNumId w:val="26"/>
  </w:num>
  <w:num w:numId="29">
    <w:abstractNumId w:val="1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0A96"/>
    <w:rsid w:val="0002346B"/>
    <w:rsid w:val="00023DE8"/>
    <w:rsid w:val="0003663D"/>
    <w:rsid w:val="000403B8"/>
    <w:rsid w:val="00042BED"/>
    <w:rsid w:val="00047276"/>
    <w:rsid w:val="00051265"/>
    <w:rsid w:val="00051C98"/>
    <w:rsid w:val="000523AB"/>
    <w:rsid w:val="00055951"/>
    <w:rsid w:val="00060CD8"/>
    <w:rsid w:val="000633F2"/>
    <w:rsid w:val="000679CC"/>
    <w:rsid w:val="000750DA"/>
    <w:rsid w:val="00080867"/>
    <w:rsid w:val="000A4D7F"/>
    <w:rsid w:val="000A59E9"/>
    <w:rsid w:val="000D4549"/>
    <w:rsid w:val="000F1E0B"/>
    <w:rsid w:val="000F3D93"/>
    <w:rsid w:val="00101730"/>
    <w:rsid w:val="001147F1"/>
    <w:rsid w:val="00123ECB"/>
    <w:rsid w:val="00141567"/>
    <w:rsid w:val="001442C5"/>
    <w:rsid w:val="00147BDE"/>
    <w:rsid w:val="00160DC0"/>
    <w:rsid w:val="001766B4"/>
    <w:rsid w:val="001A2AA3"/>
    <w:rsid w:val="001A35EE"/>
    <w:rsid w:val="001B08FA"/>
    <w:rsid w:val="001C3E7C"/>
    <w:rsid w:val="001D6EFA"/>
    <w:rsid w:val="00206154"/>
    <w:rsid w:val="00214B7A"/>
    <w:rsid w:val="002222BF"/>
    <w:rsid w:val="00224018"/>
    <w:rsid w:val="0022682C"/>
    <w:rsid w:val="00247379"/>
    <w:rsid w:val="0027429E"/>
    <w:rsid w:val="00281AE2"/>
    <w:rsid w:val="00287FCC"/>
    <w:rsid w:val="00297CB8"/>
    <w:rsid w:val="002F166B"/>
    <w:rsid w:val="002F40A4"/>
    <w:rsid w:val="00346C1A"/>
    <w:rsid w:val="003536F5"/>
    <w:rsid w:val="00361595"/>
    <w:rsid w:val="00362CEF"/>
    <w:rsid w:val="003703A2"/>
    <w:rsid w:val="003829EA"/>
    <w:rsid w:val="00387CAD"/>
    <w:rsid w:val="003A768B"/>
    <w:rsid w:val="003E77CC"/>
    <w:rsid w:val="00400F34"/>
    <w:rsid w:val="0040546C"/>
    <w:rsid w:val="004116B4"/>
    <w:rsid w:val="004175CC"/>
    <w:rsid w:val="004179CF"/>
    <w:rsid w:val="00427F23"/>
    <w:rsid w:val="004301E1"/>
    <w:rsid w:val="0044185C"/>
    <w:rsid w:val="004511E7"/>
    <w:rsid w:val="004529D4"/>
    <w:rsid w:val="0047215E"/>
    <w:rsid w:val="00482C81"/>
    <w:rsid w:val="004936F7"/>
    <w:rsid w:val="00495AE3"/>
    <w:rsid w:val="004B32D1"/>
    <w:rsid w:val="004C0FB6"/>
    <w:rsid w:val="004C34B5"/>
    <w:rsid w:val="004E4774"/>
    <w:rsid w:val="0050153A"/>
    <w:rsid w:val="00514DBB"/>
    <w:rsid w:val="00521253"/>
    <w:rsid w:val="0053283D"/>
    <w:rsid w:val="0053518B"/>
    <w:rsid w:val="00547537"/>
    <w:rsid w:val="00566042"/>
    <w:rsid w:val="0058340F"/>
    <w:rsid w:val="005846C0"/>
    <w:rsid w:val="00596F19"/>
    <w:rsid w:val="005A5B6F"/>
    <w:rsid w:val="005A6219"/>
    <w:rsid w:val="005D5122"/>
    <w:rsid w:val="005E7081"/>
    <w:rsid w:val="005E759D"/>
    <w:rsid w:val="00601112"/>
    <w:rsid w:val="00643D86"/>
    <w:rsid w:val="00654FEF"/>
    <w:rsid w:val="006B3FB7"/>
    <w:rsid w:val="00724BC5"/>
    <w:rsid w:val="0074322B"/>
    <w:rsid w:val="007536D8"/>
    <w:rsid w:val="00775FC7"/>
    <w:rsid w:val="00790AFA"/>
    <w:rsid w:val="00792FFD"/>
    <w:rsid w:val="007A09B3"/>
    <w:rsid w:val="007C2DCB"/>
    <w:rsid w:val="007C321C"/>
    <w:rsid w:val="007D1C14"/>
    <w:rsid w:val="007D57DB"/>
    <w:rsid w:val="007D5B59"/>
    <w:rsid w:val="007E6223"/>
    <w:rsid w:val="00815511"/>
    <w:rsid w:val="00824C28"/>
    <w:rsid w:val="008275C9"/>
    <w:rsid w:val="00840B75"/>
    <w:rsid w:val="008415BD"/>
    <w:rsid w:val="00845050"/>
    <w:rsid w:val="00846701"/>
    <w:rsid w:val="00862247"/>
    <w:rsid w:val="00870C25"/>
    <w:rsid w:val="008954CF"/>
    <w:rsid w:val="008D4B2A"/>
    <w:rsid w:val="008F06DE"/>
    <w:rsid w:val="008F2A52"/>
    <w:rsid w:val="009039B5"/>
    <w:rsid w:val="00903B41"/>
    <w:rsid w:val="009236DB"/>
    <w:rsid w:val="00925272"/>
    <w:rsid w:val="00931CC4"/>
    <w:rsid w:val="00941856"/>
    <w:rsid w:val="00943AD5"/>
    <w:rsid w:val="00945AED"/>
    <w:rsid w:val="009566D3"/>
    <w:rsid w:val="00965B04"/>
    <w:rsid w:val="00992EFE"/>
    <w:rsid w:val="00997D81"/>
    <w:rsid w:val="00997E73"/>
    <w:rsid w:val="009A04F0"/>
    <w:rsid w:val="009F6BE8"/>
    <w:rsid w:val="009F7FFD"/>
    <w:rsid w:val="00A02B41"/>
    <w:rsid w:val="00A04B29"/>
    <w:rsid w:val="00A059A7"/>
    <w:rsid w:val="00A20D84"/>
    <w:rsid w:val="00A24073"/>
    <w:rsid w:val="00A25B4A"/>
    <w:rsid w:val="00A27B9B"/>
    <w:rsid w:val="00A354F1"/>
    <w:rsid w:val="00A43071"/>
    <w:rsid w:val="00A5019A"/>
    <w:rsid w:val="00A75551"/>
    <w:rsid w:val="00A80A4D"/>
    <w:rsid w:val="00A80D2A"/>
    <w:rsid w:val="00A82DD0"/>
    <w:rsid w:val="00A87B29"/>
    <w:rsid w:val="00A90D7F"/>
    <w:rsid w:val="00A90E4B"/>
    <w:rsid w:val="00A9164E"/>
    <w:rsid w:val="00AA42A0"/>
    <w:rsid w:val="00AA7807"/>
    <w:rsid w:val="00AB47AE"/>
    <w:rsid w:val="00AB7078"/>
    <w:rsid w:val="00AC295B"/>
    <w:rsid w:val="00AF37FE"/>
    <w:rsid w:val="00B047DE"/>
    <w:rsid w:val="00B53740"/>
    <w:rsid w:val="00B56B94"/>
    <w:rsid w:val="00B62D10"/>
    <w:rsid w:val="00B9046E"/>
    <w:rsid w:val="00BA1676"/>
    <w:rsid w:val="00BB3D53"/>
    <w:rsid w:val="00BB5017"/>
    <w:rsid w:val="00BC518B"/>
    <w:rsid w:val="00BC7921"/>
    <w:rsid w:val="00BD26E3"/>
    <w:rsid w:val="00BD553A"/>
    <w:rsid w:val="00BD713C"/>
    <w:rsid w:val="00BE3A4A"/>
    <w:rsid w:val="00BE3F5B"/>
    <w:rsid w:val="00C009EB"/>
    <w:rsid w:val="00C04ED7"/>
    <w:rsid w:val="00C379A4"/>
    <w:rsid w:val="00C73158"/>
    <w:rsid w:val="00C809F0"/>
    <w:rsid w:val="00C91CEA"/>
    <w:rsid w:val="00C9513F"/>
    <w:rsid w:val="00CA52C1"/>
    <w:rsid w:val="00CE6DA7"/>
    <w:rsid w:val="00CF78C3"/>
    <w:rsid w:val="00D11B58"/>
    <w:rsid w:val="00D22F05"/>
    <w:rsid w:val="00D2363E"/>
    <w:rsid w:val="00D24A86"/>
    <w:rsid w:val="00D33E16"/>
    <w:rsid w:val="00D37D26"/>
    <w:rsid w:val="00D41F9A"/>
    <w:rsid w:val="00D44A65"/>
    <w:rsid w:val="00D46F0F"/>
    <w:rsid w:val="00D60AEF"/>
    <w:rsid w:val="00D700FB"/>
    <w:rsid w:val="00D80022"/>
    <w:rsid w:val="00D81B9E"/>
    <w:rsid w:val="00D83C88"/>
    <w:rsid w:val="00D872B3"/>
    <w:rsid w:val="00DA033A"/>
    <w:rsid w:val="00DA704A"/>
    <w:rsid w:val="00DC662C"/>
    <w:rsid w:val="00DD6343"/>
    <w:rsid w:val="00DE3B26"/>
    <w:rsid w:val="00DE6392"/>
    <w:rsid w:val="00E000C0"/>
    <w:rsid w:val="00E054B3"/>
    <w:rsid w:val="00E31A05"/>
    <w:rsid w:val="00E50DAA"/>
    <w:rsid w:val="00E55267"/>
    <w:rsid w:val="00E552C7"/>
    <w:rsid w:val="00E65017"/>
    <w:rsid w:val="00E7485F"/>
    <w:rsid w:val="00E83E4F"/>
    <w:rsid w:val="00E877E1"/>
    <w:rsid w:val="00EA1365"/>
    <w:rsid w:val="00EA5316"/>
    <w:rsid w:val="00EA70D6"/>
    <w:rsid w:val="00EB66DF"/>
    <w:rsid w:val="00EC2A8D"/>
    <w:rsid w:val="00EE7D21"/>
    <w:rsid w:val="00EF3AFA"/>
    <w:rsid w:val="00F11829"/>
    <w:rsid w:val="00F154F8"/>
    <w:rsid w:val="00F211A0"/>
    <w:rsid w:val="00F23D38"/>
    <w:rsid w:val="00F37F60"/>
    <w:rsid w:val="00F51C2F"/>
    <w:rsid w:val="00F57872"/>
    <w:rsid w:val="00F6207E"/>
    <w:rsid w:val="00F65CED"/>
    <w:rsid w:val="00FA47DE"/>
    <w:rsid w:val="00FB52C0"/>
    <w:rsid w:val="00FC1862"/>
    <w:rsid w:val="00FC2511"/>
    <w:rsid w:val="00FD08B2"/>
    <w:rsid w:val="00FD7E1C"/>
    <w:rsid w:val="00FE0333"/>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7BBE0D"/>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 w:type="paragraph" w:styleId="Prosttext">
    <w:name w:val="Plain Text"/>
    <w:basedOn w:val="Normln"/>
    <w:link w:val="ProsttextChar"/>
    <w:uiPriority w:val="99"/>
    <w:semiHidden/>
    <w:unhideWhenUsed/>
    <w:rsid w:val="004179CF"/>
    <w:pPr>
      <w:widowControl/>
      <w:spacing w:after="0" w:line="240" w:lineRule="auto"/>
    </w:pPr>
    <w:rPr>
      <w:rFonts w:ascii="Calibri" w:eastAsiaTheme="minorHAnsi" w:hAnsi="Calibri" w:cstheme="minorBidi"/>
      <w:color w:val="1F497D" w:themeColor="text2"/>
      <w:sz w:val="22"/>
      <w:szCs w:val="21"/>
      <w:lang w:eastAsia="en-US" w:bidi="ar-SA"/>
    </w:rPr>
  </w:style>
  <w:style w:type="character" w:customStyle="1" w:styleId="ProsttextChar">
    <w:name w:val="Prostý text Char"/>
    <w:basedOn w:val="Standardnpsmoodstavce"/>
    <w:link w:val="Prosttext"/>
    <w:uiPriority w:val="99"/>
    <w:semiHidden/>
    <w:rsid w:val="004179CF"/>
    <w:rPr>
      <w:rFonts w:ascii="Calibri" w:eastAsiaTheme="minorHAnsi" w:hAnsi="Calibri" w:cstheme="minorBidi"/>
      <w:color w:val="1F497D" w:themeColor="text2"/>
      <w:sz w:val="22"/>
      <w:szCs w:val="21"/>
      <w:lang w:eastAsia="en-US"/>
    </w:rPr>
  </w:style>
  <w:style w:type="paragraph" w:styleId="Revize">
    <w:name w:val="Revision"/>
    <w:hidden/>
    <w:uiPriority w:val="99"/>
    <w:semiHidden/>
    <w:rsid w:val="00547537"/>
    <w:rPr>
      <w:rFonts w:ascii="Arial" w:hAnsi="Arial" w:cs="Mangal"/>
      <w:szCs w:val="24"/>
      <w:lang w:eastAsia="zh-CN" w:bidi="hi-IN"/>
    </w:rPr>
  </w:style>
  <w:style w:type="character" w:styleId="Odkaznakoment">
    <w:name w:val="annotation reference"/>
    <w:basedOn w:val="Standardnpsmoodstavce"/>
    <w:uiPriority w:val="99"/>
    <w:semiHidden/>
    <w:unhideWhenUsed/>
    <w:rsid w:val="00792FFD"/>
    <w:rPr>
      <w:sz w:val="16"/>
      <w:szCs w:val="16"/>
    </w:rPr>
  </w:style>
  <w:style w:type="paragraph" w:styleId="Textkomente">
    <w:name w:val="annotation text"/>
    <w:basedOn w:val="Normln"/>
    <w:link w:val="TextkomenteChar"/>
    <w:uiPriority w:val="99"/>
    <w:unhideWhenUsed/>
    <w:rsid w:val="00792FFD"/>
    <w:pPr>
      <w:spacing w:line="240" w:lineRule="auto"/>
    </w:pPr>
    <w:rPr>
      <w:rFonts w:cs="Mangal"/>
      <w:szCs w:val="18"/>
    </w:rPr>
  </w:style>
  <w:style w:type="character" w:customStyle="1" w:styleId="TextkomenteChar">
    <w:name w:val="Text komentáře Char"/>
    <w:basedOn w:val="Standardnpsmoodstavce"/>
    <w:link w:val="Textkomente"/>
    <w:uiPriority w:val="99"/>
    <w:rsid w:val="00792FFD"/>
    <w:rPr>
      <w:rFonts w:ascii="Arial" w:hAnsi="Arial" w:cs="Mangal"/>
      <w:szCs w:val="18"/>
      <w:lang w:eastAsia="zh-CN" w:bidi="hi-IN"/>
    </w:rPr>
  </w:style>
  <w:style w:type="paragraph" w:styleId="Pedmtkomente">
    <w:name w:val="annotation subject"/>
    <w:basedOn w:val="Textkomente"/>
    <w:next w:val="Textkomente"/>
    <w:link w:val="PedmtkomenteChar"/>
    <w:uiPriority w:val="99"/>
    <w:semiHidden/>
    <w:unhideWhenUsed/>
    <w:rsid w:val="00792FFD"/>
    <w:rPr>
      <w:b/>
      <w:bCs/>
    </w:rPr>
  </w:style>
  <w:style w:type="character" w:customStyle="1" w:styleId="PedmtkomenteChar">
    <w:name w:val="Předmět komentáře Char"/>
    <w:basedOn w:val="TextkomenteChar"/>
    <w:link w:val="Pedmtkomente"/>
    <w:uiPriority w:val="99"/>
    <w:semiHidden/>
    <w:rsid w:val="00792FFD"/>
    <w:rPr>
      <w:rFonts w:ascii="Arial" w:hAnsi="Arial" w:cs="Mangal"/>
      <w:b/>
      <w:bCs/>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92246">
      <w:bodyDiv w:val="1"/>
      <w:marLeft w:val="0"/>
      <w:marRight w:val="0"/>
      <w:marTop w:val="0"/>
      <w:marBottom w:val="0"/>
      <w:divBdr>
        <w:top w:val="none" w:sz="0" w:space="0" w:color="auto"/>
        <w:left w:val="none" w:sz="0" w:space="0" w:color="auto"/>
        <w:bottom w:val="none" w:sz="0" w:space="0" w:color="auto"/>
        <w:right w:val="none" w:sz="0" w:space="0" w:color="auto"/>
      </w:divBdr>
      <w:divsChild>
        <w:div w:id="31812669">
          <w:marLeft w:val="0"/>
          <w:marRight w:val="0"/>
          <w:marTop w:val="0"/>
          <w:marBottom w:val="0"/>
          <w:divBdr>
            <w:top w:val="none" w:sz="0" w:space="0" w:color="auto"/>
            <w:left w:val="none" w:sz="0" w:space="0" w:color="auto"/>
            <w:bottom w:val="none" w:sz="0" w:space="0" w:color="auto"/>
            <w:right w:val="none" w:sz="0" w:space="0" w:color="auto"/>
          </w:divBdr>
        </w:div>
      </w:divsChild>
    </w:div>
    <w:div w:id="574168034">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914851096">
      <w:bodyDiv w:val="1"/>
      <w:marLeft w:val="0"/>
      <w:marRight w:val="0"/>
      <w:marTop w:val="0"/>
      <w:marBottom w:val="0"/>
      <w:divBdr>
        <w:top w:val="none" w:sz="0" w:space="0" w:color="auto"/>
        <w:left w:val="none" w:sz="0" w:space="0" w:color="auto"/>
        <w:bottom w:val="none" w:sz="0" w:space="0" w:color="auto"/>
        <w:right w:val="none" w:sz="0" w:space="0" w:color="auto"/>
      </w:divBdr>
      <w:divsChild>
        <w:div w:id="12075225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7380B-ECC7-465D-8FD9-883D40F63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2731</Words>
  <Characters>16116</Characters>
  <Application>Microsoft Office Word</Application>
  <DocSecurity>0</DocSecurity>
  <Lines>134</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18810</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12</cp:revision>
  <cp:lastPrinted>2024-06-27T06:43:00Z</cp:lastPrinted>
  <dcterms:created xsi:type="dcterms:W3CDTF">2024-06-03T16:09:00Z</dcterms:created>
  <dcterms:modified xsi:type="dcterms:W3CDTF">2024-06-27T06:47:00Z</dcterms:modified>
  <dc:language>en-US</dc:language>
</cp:coreProperties>
</file>