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7221300042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0"/>
        <w:rPr>
          <w:sz w:val="59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ind w:left="10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6"/>
        </w:rPr>
        <w:t> </w:t>
      </w:r>
      <w:r>
        <w:rPr/>
        <w:t>Horní</w:t>
      </w:r>
      <w:r>
        <w:rPr>
          <w:spacing w:val="-5"/>
        </w:rPr>
        <w:t> </w:t>
      </w:r>
      <w:r>
        <w:rPr>
          <w:spacing w:val="-2"/>
        </w:rPr>
        <w:t>Němčí</w:t>
      </w:r>
    </w:p>
    <w:p>
      <w:pPr>
        <w:pStyle w:val="BodyText"/>
        <w:tabs>
          <w:tab w:pos="2982" w:val="left" w:leader="none"/>
        </w:tabs>
        <w:ind w:left="102" w:right="531"/>
      </w:pPr>
      <w:r>
        <w:rPr/>
        <w:t>kontaktní adresa:</w:t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4"/>
        </w:rPr>
        <w:t> </w:t>
      </w:r>
      <w:r>
        <w:rPr/>
        <w:t>Horní</w:t>
      </w:r>
      <w:r>
        <w:rPr>
          <w:spacing w:val="-4"/>
        </w:rPr>
        <w:t> </w:t>
      </w:r>
      <w:r>
        <w:rPr/>
        <w:t>Němčí,</w:t>
      </w:r>
      <w:r>
        <w:rPr>
          <w:spacing w:val="-2"/>
        </w:rPr>
        <w:t> </w:t>
      </w:r>
      <w:r>
        <w:rPr/>
        <w:t>Horní</w:t>
      </w:r>
      <w:r>
        <w:rPr>
          <w:spacing w:val="-4"/>
        </w:rPr>
        <w:t> </w:t>
      </w:r>
      <w:r>
        <w:rPr/>
        <w:t>Němčí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4"/>
        </w:rPr>
        <w:t> </w:t>
      </w:r>
      <w:r>
        <w:rPr/>
        <w:t>113,</w:t>
      </w:r>
      <w:r>
        <w:rPr>
          <w:spacing w:val="-4"/>
        </w:rPr>
        <w:t> </w:t>
      </w:r>
      <w:r>
        <w:rPr/>
        <w:t>687</w:t>
      </w:r>
      <w:r>
        <w:rPr>
          <w:spacing w:val="-3"/>
        </w:rPr>
        <w:t> </w:t>
      </w:r>
      <w:r>
        <w:rPr/>
        <w:t>64</w:t>
      </w:r>
      <w:r>
        <w:rPr>
          <w:spacing w:val="-3"/>
        </w:rPr>
        <w:t> </w:t>
      </w:r>
      <w:r>
        <w:rPr/>
        <w:t>Horní</w:t>
      </w:r>
      <w:r>
        <w:rPr>
          <w:spacing w:val="-4"/>
        </w:rPr>
        <w:t> </w:t>
      </w:r>
      <w:r>
        <w:rPr/>
        <w:t>Němčí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00290947</w:t>
      </w:r>
    </w:p>
    <w:p>
      <w:pPr>
        <w:pStyle w:val="BodyText"/>
        <w:tabs>
          <w:tab w:pos="2982" w:val="left" w:leader="none"/>
        </w:tabs>
        <w:spacing w:before="1"/>
        <w:ind w:left="102" w:right="3753"/>
      </w:pPr>
      <w:r>
        <w:rPr>
          <w:spacing w:val="-2"/>
        </w:rPr>
        <w:t>zastoupená:</w:t>
      </w:r>
      <w:r>
        <w:rPr/>
        <w:tab/>
        <w:t>Lumírem</w:t>
      </w:r>
      <w:r>
        <w:rPr>
          <w:spacing w:val="-6"/>
        </w:rPr>
        <w:t> </w:t>
      </w:r>
      <w:r>
        <w:rPr/>
        <w:t>K</w:t>
      </w:r>
      <w:r>
        <w:rPr>
          <w:spacing w:val="-5"/>
        </w:rPr>
        <w:t> </w:t>
      </w:r>
      <w:r>
        <w:rPr/>
        <w:t>r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s</w:t>
      </w:r>
      <w:r>
        <w:rPr>
          <w:spacing w:val="-6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7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39"/>
        </w:rPr>
        <w:t> </w:t>
      </w:r>
      <w:r>
        <w:rPr/>
        <w:t>7221300042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5. 12. 2023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7" w:after="0"/>
        <w:ind w:left="385" w:right="0" w:hanging="284"/>
        <w:jc w:val="both"/>
        <w:rPr>
          <w:sz w:val="20"/>
        </w:rPr>
      </w:pPr>
      <w:r>
        <w:rPr>
          <w:sz w:val="20"/>
        </w:rPr>
        <w:t>Čl.</w:t>
      </w:r>
      <w:r>
        <w:rPr>
          <w:spacing w:val="49"/>
          <w:sz w:val="20"/>
        </w:rPr>
        <w:t> </w:t>
      </w:r>
      <w:r>
        <w:rPr>
          <w:sz w:val="20"/>
        </w:rPr>
        <w:t>IV.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before="118"/>
        <w:ind w:left="385" w:right="115"/>
        <w:jc w:val="both"/>
      </w:pPr>
      <w:r>
        <w:rPr/>
        <w:t>„f) předloží Fondu současně s žádostí o platbu podklady k ZVA podle čl. čl. 14.4 Výzvy a to nejpozději do</w:t>
      </w:r>
      <w:r>
        <w:rPr>
          <w:spacing w:val="-2"/>
        </w:rPr>
        <w:t> </w:t>
      </w:r>
      <w:r>
        <w:rPr/>
        <w:t>3 měsíců, počítáno od celého kalendářního měsíce, následujícího po dni, kdy tato Smlouva nabude </w:t>
      </w:r>
      <w:r>
        <w:rPr>
          <w:spacing w:val="-2"/>
        </w:rPr>
        <w:t>účinnosti.“.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32" w:after="0"/>
        <w:ind w:left="385" w:right="0" w:hanging="284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9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551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3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70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2024-07-03T11:30:24Z</dcterms:created>
  <dcterms:modified xsi:type="dcterms:W3CDTF">2024-07-03T11:30:24Z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