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2EA5" w14:textId="77777777" w:rsidR="00E65F97" w:rsidRDefault="00BD41B4">
      <w:pPr>
        <w:pStyle w:val="Nadpis1"/>
        <w:rPr>
          <w:sz w:val="18"/>
          <w:szCs w:val="18"/>
        </w:rPr>
      </w:pPr>
      <w:r>
        <w:rPr>
          <w:sz w:val="18"/>
          <w:szCs w:val="18"/>
        </w:rPr>
        <w:t>SMLOUVA O DÍLO</w:t>
      </w:r>
    </w:p>
    <w:p w14:paraId="0EC43015" w14:textId="77777777" w:rsidR="00E65F97" w:rsidRDefault="00E65F97">
      <w:pPr>
        <w:rPr>
          <w:rFonts w:ascii="Arial" w:hAnsi="Arial" w:cs="Arial"/>
          <w:sz w:val="18"/>
          <w:szCs w:val="18"/>
        </w:rPr>
      </w:pPr>
    </w:p>
    <w:p w14:paraId="17755BB1" w14:textId="77777777" w:rsidR="00E65F97" w:rsidRDefault="00E65F97">
      <w:pPr>
        <w:rPr>
          <w:rFonts w:ascii="Arial" w:hAnsi="Arial" w:cs="Arial"/>
          <w:sz w:val="18"/>
          <w:szCs w:val="18"/>
        </w:rPr>
      </w:pPr>
    </w:p>
    <w:p w14:paraId="0C4B4269" w14:textId="77777777" w:rsidR="00E65F97" w:rsidRDefault="00E65F97">
      <w:pPr>
        <w:rPr>
          <w:rFonts w:ascii="Arial" w:hAnsi="Arial" w:cs="Arial"/>
          <w:sz w:val="18"/>
          <w:szCs w:val="18"/>
        </w:rPr>
      </w:pPr>
    </w:p>
    <w:p w14:paraId="3E3F76F5" w14:textId="77777777" w:rsidR="00E65F97" w:rsidRDefault="00BD41B4">
      <w:pPr>
        <w:jc w:val="both"/>
        <w:rPr>
          <w:rFonts w:ascii="Arial" w:hAnsi="Arial" w:cs="Arial"/>
          <w:b/>
          <w:sz w:val="18"/>
          <w:szCs w:val="18"/>
        </w:rPr>
      </w:pPr>
      <w:r>
        <w:rPr>
          <w:rFonts w:ascii="Arial" w:hAnsi="Arial" w:cs="Arial"/>
          <w:b/>
          <w:sz w:val="18"/>
          <w:szCs w:val="18"/>
        </w:rPr>
        <w:t>Všeobecná fakultní nemocnice v Praze</w:t>
      </w:r>
    </w:p>
    <w:p w14:paraId="23C3736A" w14:textId="77777777" w:rsidR="00E65F97" w:rsidRDefault="00BD41B4">
      <w:pPr>
        <w:jc w:val="both"/>
        <w:rPr>
          <w:rFonts w:ascii="Arial" w:hAnsi="Arial" w:cs="Arial"/>
          <w:sz w:val="18"/>
          <w:szCs w:val="18"/>
        </w:rPr>
      </w:pPr>
      <w:r>
        <w:rPr>
          <w:rFonts w:ascii="Arial" w:hAnsi="Arial" w:cs="Arial"/>
          <w:sz w:val="18"/>
          <w:szCs w:val="18"/>
        </w:rPr>
        <w:t>se sídlem:</w:t>
      </w:r>
      <w:r>
        <w:rPr>
          <w:rFonts w:ascii="Arial" w:hAnsi="Arial" w:cs="Arial"/>
          <w:sz w:val="18"/>
          <w:szCs w:val="18"/>
        </w:rPr>
        <w:tab/>
      </w:r>
      <w:r>
        <w:rPr>
          <w:rFonts w:ascii="Arial" w:hAnsi="Arial" w:cs="Arial"/>
          <w:sz w:val="18"/>
          <w:szCs w:val="18"/>
        </w:rPr>
        <w:tab/>
      </w:r>
      <w:r>
        <w:rPr>
          <w:rFonts w:ascii="Arial" w:hAnsi="Arial" w:cs="Arial"/>
          <w:sz w:val="18"/>
          <w:szCs w:val="18"/>
        </w:rPr>
        <w:tab/>
        <w:t>U Nemocnice 499/2, 128 08 Praha 2</w:t>
      </w:r>
    </w:p>
    <w:p w14:paraId="1C2F7E41" w14:textId="77777777" w:rsidR="00E65F97" w:rsidRDefault="00BD41B4">
      <w:pPr>
        <w:jc w:val="both"/>
        <w:rPr>
          <w:rFonts w:ascii="Arial" w:hAnsi="Arial" w:cs="Arial"/>
          <w:sz w:val="18"/>
          <w:szCs w:val="18"/>
        </w:rPr>
      </w:pPr>
      <w:r>
        <w:rPr>
          <w:rFonts w:ascii="Arial" w:hAnsi="Arial" w:cs="Arial"/>
          <w:sz w:val="18"/>
          <w:szCs w:val="18"/>
        </w:rPr>
        <w:t>zastoupena</w:t>
      </w:r>
      <w:r>
        <w:rPr>
          <w:rFonts w:ascii="Arial" w:hAnsi="Arial" w:cs="Arial"/>
          <w:sz w:val="18"/>
          <w:szCs w:val="18"/>
        </w:rPr>
        <w:tab/>
      </w:r>
      <w:r>
        <w:rPr>
          <w:rFonts w:ascii="Arial" w:hAnsi="Arial" w:cs="Arial"/>
          <w:sz w:val="18"/>
          <w:szCs w:val="18"/>
        </w:rPr>
        <w:tab/>
      </w:r>
      <w:r>
        <w:rPr>
          <w:rFonts w:ascii="Arial" w:hAnsi="Arial" w:cs="Arial"/>
          <w:sz w:val="18"/>
          <w:szCs w:val="18"/>
        </w:rPr>
        <w:tab/>
        <w:t>prof. MUDr. Davidem Feltlem, Ph.D., MBA, ředitelem</w:t>
      </w:r>
    </w:p>
    <w:p w14:paraId="650B47CC" w14:textId="77777777" w:rsidR="00E65F97" w:rsidRDefault="00BD41B4">
      <w:pPr>
        <w:jc w:val="both"/>
        <w:rPr>
          <w:rFonts w:ascii="Arial" w:hAnsi="Arial" w:cs="Arial"/>
          <w:sz w:val="18"/>
          <w:szCs w:val="18"/>
        </w:rPr>
      </w:pPr>
      <w:r>
        <w:rPr>
          <w:rFonts w:ascii="Arial" w:hAnsi="Arial" w:cs="Arial"/>
          <w:sz w:val="18"/>
          <w:szCs w:val="18"/>
        </w:rPr>
        <w:t>IČ: 000 64 165</w:t>
      </w:r>
      <w:r>
        <w:rPr>
          <w:rFonts w:ascii="Arial" w:hAnsi="Arial" w:cs="Arial"/>
          <w:sz w:val="18"/>
          <w:szCs w:val="18"/>
        </w:rPr>
        <w:tab/>
      </w:r>
      <w:r>
        <w:rPr>
          <w:rFonts w:ascii="Arial" w:hAnsi="Arial" w:cs="Arial"/>
          <w:sz w:val="18"/>
          <w:szCs w:val="18"/>
        </w:rPr>
        <w:tab/>
      </w:r>
      <w:r>
        <w:rPr>
          <w:rFonts w:ascii="Arial" w:hAnsi="Arial" w:cs="Arial"/>
          <w:sz w:val="18"/>
          <w:szCs w:val="18"/>
        </w:rPr>
        <w:tab/>
        <w:t>DIČ: CZ00064165</w:t>
      </w:r>
    </w:p>
    <w:p w14:paraId="7CCE422F" w14:textId="5FA30028" w:rsidR="00E65F97" w:rsidRDefault="00BD41B4">
      <w:pPr>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sidR="00F147A8">
        <w:rPr>
          <w:rFonts w:ascii="Arial" w:hAnsi="Arial" w:cs="Arial"/>
          <w:sz w:val="18"/>
          <w:szCs w:val="18"/>
        </w:rPr>
        <w:t>XXX</w:t>
      </w:r>
    </w:p>
    <w:p w14:paraId="0FCE068E" w14:textId="2A1297B9" w:rsidR="00E65F97" w:rsidRDefault="00BD41B4">
      <w:pPr>
        <w:jc w:val="both"/>
        <w:rPr>
          <w:rFonts w:ascii="Arial" w:hAnsi="Arial" w:cs="Arial"/>
          <w:sz w:val="18"/>
          <w:szCs w:val="18"/>
        </w:rPr>
      </w:pPr>
      <w:r>
        <w:rPr>
          <w:rFonts w:ascii="Arial" w:hAnsi="Arial" w:cs="Arial"/>
          <w:sz w:val="18"/>
          <w:szCs w:val="18"/>
        </w:rPr>
        <w:t xml:space="preserve">číslo účtu: </w:t>
      </w:r>
      <w:r w:rsidR="00490D8D">
        <w:rPr>
          <w:rFonts w:ascii="Arial" w:hAnsi="Arial" w:cs="Arial"/>
          <w:sz w:val="18"/>
          <w:szCs w:val="18"/>
        </w:rPr>
        <w:tab/>
      </w:r>
      <w:r w:rsidR="00490D8D">
        <w:rPr>
          <w:rFonts w:ascii="Arial" w:hAnsi="Arial" w:cs="Arial"/>
          <w:sz w:val="18"/>
          <w:szCs w:val="18"/>
        </w:rPr>
        <w:tab/>
      </w:r>
      <w:r w:rsidR="00490D8D">
        <w:rPr>
          <w:rFonts w:ascii="Arial" w:hAnsi="Arial" w:cs="Arial"/>
          <w:sz w:val="18"/>
          <w:szCs w:val="18"/>
        </w:rPr>
        <w:tab/>
      </w:r>
      <w:r w:rsidR="00F147A8">
        <w:rPr>
          <w:rFonts w:ascii="Arial" w:hAnsi="Arial" w:cs="Arial"/>
          <w:sz w:val="18"/>
          <w:szCs w:val="18"/>
        </w:rPr>
        <w:t>XXX</w:t>
      </w:r>
    </w:p>
    <w:p w14:paraId="6DDE2444" w14:textId="77777777" w:rsidR="00E65F97" w:rsidRDefault="00E65F97">
      <w:pPr>
        <w:jc w:val="both"/>
        <w:rPr>
          <w:rFonts w:ascii="Arial" w:hAnsi="Arial" w:cs="Arial"/>
          <w:sz w:val="18"/>
          <w:szCs w:val="18"/>
        </w:rPr>
      </w:pPr>
    </w:p>
    <w:p w14:paraId="7E2224C2" w14:textId="29F7DB4B" w:rsidR="00E65F97" w:rsidRDefault="00BD41B4">
      <w:pPr>
        <w:jc w:val="both"/>
        <w:rPr>
          <w:rFonts w:ascii="Arial" w:hAnsi="Arial" w:cs="Arial"/>
          <w:sz w:val="18"/>
          <w:szCs w:val="18"/>
        </w:rPr>
      </w:pPr>
      <w:r>
        <w:rPr>
          <w:rFonts w:ascii="Arial" w:hAnsi="Arial" w:cs="Arial"/>
          <w:sz w:val="18"/>
          <w:szCs w:val="18"/>
        </w:rPr>
        <w:t>zástupce pro technická jednání:</w:t>
      </w:r>
      <w:r>
        <w:rPr>
          <w:rFonts w:ascii="Arial" w:hAnsi="Arial" w:cs="Arial"/>
          <w:sz w:val="18"/>
          <w:szCs w:val="18"/>
        </w:rPr>
        <w:tab/>
      </w:r>
      <w:bookmarkStart w:id="0" w:name="_Hlk164079989"/>
      <w:r w:rsidR="00F147A8">
        <w:rPr>
          <w:rFonts w:ascii="Arial" w:hAnsi="Arial" w:cs="Arial"/>
          <w:sz w:val="18"/>
          <w:szCs w:val="18"/>
        </w:rPr>
        <w:t>XXX</w:t>
      </w:r>
      <w:r w:rsidR="00CE75DB">
        <w:rPr>
          <w:rFonts w:ascii="Arial" w:hAnsi="Arial" w:cs="Arial"/>
          <w:sz w:val="18"/>
          <w:szCs w:val="18"/>
        </w:rPr>
        <w:t xml:space="preserve">, tel.: </w:t>
      </w:r>
      <w:r w:rsidR="00F147A8">
        <w:rPr>
          <w:rFonts w:ascii="Arial" w:hAnsi="Arial" w:cs="Arial"/>
          <w:sz w:val="18"/>
          <w:szCs w:val="18"/>
        </w:rPr>
        <w:t>XXX</w:t>
      </w:r>
      <w:r w:rsidR="00CE75DB">
        <w:rPr>
          <w:rFonts w:ascii="Arial" w:hAnsi="Arial" w:cs="Arial"/>
          <w:sz w:val="18"/>
          <w:szCs w:val="18"/>
        </w:rPr>
        <w:t xml:space="preserve">, </w:t>
      </w:r>
      <w:bookmarkEnd w:id="0"/>
      <w:r w:rsidR="00F147A8">
        <w:rPr>
          <w:rFonts w:ascii="Arial" w:hAnsi="Arial" w:cs="Arial"/>
          <w:sz w:val="18"/>
          <w:szCs w:val="18"/>
        </w:rPr>
        <w:t>XXX</w:t>
      </w:r>
    </w:p>
    <w:p w14:paraId="7EE92195" w14:textId="77777777" w:rsidR="00E65F97" w:rsidRDefault="00E65F97">
      <w:pPr>
        <w:jc w:val="both"/>
        <w:rPr>
          <w:rFonts w:ascii="Arial" w:hAnsi="Arial" w:cs="Arial"/>
          <w:sz w:val="18"/>
          <w:szCs w:val="18"/>
        </w:rPr>
      </w:pPr>
    </w:p>
    <w:p w14:paraId="50BA3BC0" w14:textId="77777777" w:rsidR="00E65F97" w:rsidRDefault="00BD41B4">
      <w:pPr>
        <w:jc w:val="both"/>
        <w:rPr>
          <w:rFonts w:ascii="Arial" w:hAnsi="Arial" w:cs="Arial"/>
          <w:sz w:val="18"/>
          <w:szCs w:val="18"/>
        </w:rPr>
      </w:pPr>
      <w:r>
        <w:rPr>
          <w:rFonts w:ascii="Arial" w:hAnsi="Arial" w:cs="Arial"/>
          <w:sz w:val="18"/>
          <w:szCs w:val="18"/>
        </w:rPr>
        <w:t xml:space="preserve">jako </w:t>
      </w:r>
      <w:r>
        <w:rPr>
          <w:rFonts w:ascii="Arial" w:hAnsi="Arial" w:cs="Arial"/>
          <w:b/>
          <w:sz w:val="18"/>
          <w:szCs w:val="18"/>
        </w:rPr>
        <w:t xml:space="preserve">objednatel </w:t>
      </w:r>
      <w:r>
        <w:rPr>
          <w:rFonts w:ascii="Arial" w:hAnsi="Arial" w:cs="Arial"/>
          <w:sz w:val="18"/>
          <w:szCs w:val="18"/>
        </w:rPr>
        <w:t>na straně jedné (dále jen „objednatel“)</w:t>
      </w:r>
    </w:p>
    <w:p w14:paraId="139320E0" w14:textId="77777777" w:rsidR="00E65F97" w:rsidRDefault="00E65F97">
      <w:pPr>
        <w:jc w:val="both"/>
        <w:rPr>
          <w:rFonts w:ascii="Arial" w:hAnsi="Arial" w:cs="Arial"/>
          <w:sz w:val="18"/>
          <w:szCs w:val="18"/>
        </w:rPr>
      </w:pPr>
    </w:p>
    <w:p w14:paraId="0E60E8FA" w14:textId="77777777" w:rsidR="00E65F97" w:rsidRDefault="00BD41B4">
      <w:pPr>
        <w:jc w:val="center"/>
        <w:rPr>
          <w:rFonts w:ascii="Arial" w:hAnsi="Arial" w:cs="Arial"/>
          <w:sz w:val="18"/>
          <w:szCs w:val="18"/>
        </w:rPr>
      </w:pPr>
      <w:r>
        <w:rPr>
          <w:rFonts w:ascii="Arial" w:hAnsi="Arial" w:cs="Arial"/>
          <w:sz w:val="18"/>
          <w:szCs w:val="18"/>
        </w:rPr>
        <w:t>a</w:t>
      </w:r>
    </w:p>
    <w:p w14:paraId="36D669C1" w14:textId="77777777" w:rsidR="00E65F97" w:rsidRDefault="00BD41B4">
      <w:r>
        <w:rPr>
          <w:rFonts w:ascii="Arial" w:hAnsi="Arial" w:cs="Arial"/>
          <w:b/>
          <w:bCs/>
          <w:sz w:val="18"/>
          <w:szCs w:val="18"/>
        </w:rPr>
        <w:t>OTTA-vzduchotechnika  a klimatizace s.r.o.</w:t>
      </w:r>
    </w:p>
    <w:p w14:paraId="5AA3EE06" w14:textId="1C621BAC" w:rsidR="00E65F97" w:rsidRDefault="00BD41B4">
      <w:r>
        <w:rPr>
          <w:rFonts w:ascii="Arial" w:hAnsi="Arial" w:cs="Arial"/>
          <w:sz w:val="18"/>
          <w:szCs w:val="18"/>
        </w:rPr>
        <w:t xml:space="preserve">zapsaná v: </w:t>
      </w:r>
      <w:r w:rsidR="00490D8D">
        <w:rPr>
          <w:rFonts w:ascii="Arial" w:hAnsi="Arial" w:cs="Arial"/>
          <w:sz w:val="18"/>
          <w:szCs w:val="18"/>
        </w:rPr>
        <w:tab/>
      </w:r>
      <w:r w:rsidR="00490D8D">
        <w:rPr>
          <w:rFonts w:ascii="Arial" w:hAnsi="Arial" w:cs="Arial"/>
          <w:sz w:val="18"/>
          <w:szCs w:val="18"/>
        </w:rPr>
        <w:tab/>
      </w:r>
      <w:r w:rsidR="00490D8D">
        <w:rPr>
          <w:rFonts w:ascii="Arial" w:hAnsi="Arial" w:cs="Arial"/>
          <w:sz w:val="18"/>
          <w:szCs w:val="18"/>
        </w:rPr>
        <w:tab/>
      </w:r>
      <w:r>
        <w:rPr>
          <w:rFonts w:ascii="Arial" w:hAnsi="Arial" w:cs="Arial"/>
          <w:sz w:val="18"/>
          <w:szCs w:val="18"/>
        </w:rPr>
        <w:t>Městského soudu v Praze , oddíl v , vložce 145106</w:t>
      </w:r>
    </w:p>
    <w:p w14:paraId="5DEF3F02" w14:textId="62873FA1" w:rsidR="00E65F97" w:rsidRDefault="00BD41B4">
      <w:r>
        <w:rPr>
          <w:rFonts w:ascii="Arial" w:hAnsi="Arial" w:cs="Arial"/>
          <w:sz w:val="18"/>
          <w:szCs w:val="18"/>
        </w:rPr>
        <w:t xml:space="preserve">se sídlem:  </w:t>
      </w:r>
      <w:r w:rsidR="00490D8D">
        <w:rPr>
          <w:rFonts w:ascii="Arial" w:hAnsi="Arial" w:cs="Arial"/>
          <w:sz w:val="18"/>
          <w:szCs w:val="18"/>
        </w:rPr>
        <w:tab/>
      </w:r>
      <w:r w:rsidR="00490D8D">
        <w:rPr>
          <w:rFonts w:ascii="Arial" w:hAnsi="Arial" w:cs="Arial"/>
          <w:sz w:val="18"/>
          <w:szCs w:val="18"/>
        </w:rPr>
        <w:tab/>
      </w:r>
      <w:r w:rsidR="00490D8D">
        <w:rPr>
          <w:rFonts w:ascii="Arial" w:hAnsi="Arial" w:cs="Arial"/>
          <w:sz w:val="18"/>
          <w:szCs w:val="18"/>
        </w:rPr>
        <w:tab/>
      </w:r>
      <w:r>
        <w:rPr>
          <w:rFonts w:ascii="Arial" w:hAnsi="Arial" w:cs="Arial"/>
          <w:sz w:val="18"/>
          <w:szCs w:val="18"/>
        </w:rPr>
        <w:t>Lázeňská 1109 , 289 12 Sadská</w:t>
      </w:r>
      <w:r>
        <w:rPr>
          <w:rFonts w:ascii="Arial" w:hAnsi="Arial" w:cs="Arial"/>
          <w:sz w:val="18"/>
          <w:szCs w:val="18"/>
        </w:rPr>
        <w:tab/>
      </w:r>
      <w:r>
        <w:rPr>
          <w:rFonts w:ascii="Arial" w:hAnsi="Arial" w:cs="Arial"/>
          <w:sz w:val="18"/>
          <w:szCs w:val="18"/>
        </w:rPr>
        <w:tab/>
      </w:r>
      <w:r>
        <w:rPr>
          <w:rFonts w:ascii="Arial" w:hAnsi="Arial" w:cs="Arial"/>
          <w:sz w:val="18"/>
          <w:szCs w:val="18"/>
        </w:rPr>
        <w:tab/>
      </w:r>
    </w:p>
    <w:p w14:paraId="3E511FF8" w14:textId="72E46538" w:rsidR="00E65F97" w:rsidRDefault="00BD41B4">
      <w:r>
        <w:rPr>
          <w:rFonts w:ascii="Arial" w:hAnsi="Arial" w:cs="Arial"/>
          <w:sz w:val="18"/>
          <w:szCs w:val="18"/>
        </w:rPr>
        <w:t xml:space="preserve">zastoupena: </w:t>
      </w:r>
      <w:r w:rsidR="00490D8D">
        <w:rPr>
          <w:rFonts w:ascii="Arial" w:hAnsi="Arial" w:cs="Arial"/>
          <w:sz w:val="18"/>
          <w:szCs w:val="18"/>
        </w:rPr>
        <w:tab/>
      </w:r>
      <w:r w:rsidR="00490D8D">
        <w:rPr>
          <w:rFonts w:ascii="Arial" w:hAnsi="Arial" w:cs="Arial"/>
          <w:sz w:val="18"/>
          <w:szCs w:val="18"/>
        </w:rPr>
        <w:tab/>
      </w:r>
      <w:r w:rsidR="00490D8D">
        <w:rPr>
          <w:rFonts w:ascii="Arial" w:hAnsi="Arial" w:cs="Arial"/>
          <w:sz w:val="18"/>
          <w:szCs w:val="18"/>
        </w:rPr>
        <w:tab/>
      </w:r>
      <w:r>
        <w:rPr>
          <w:rFonts w:ascii="Arial" w:hAnsi="Arial" w:cs="Arial"/>
          <w:sz w:val="18"/>
          <w:szCs w:val="18"/>
        </w:rPr>
        <w:t>Zde</w:t>
      </w:r>
      <w:r w:rsidR="00490D8D">
        <w:rPr>
          <w:rFonts w:ascii="Arial" w:hAnsi="Arial" w:cs="Arial"/>
          <w:sz w:val="18"/>
          <w:szCs w:val="18"/>
        </w:rPr>
        <w:t>ňkem</w:t>
      </w:r>
      <w:r>
        <w:rPr>
          <w:rFonts w:ascii="Arial" w:hAnsi="Arial" w:cs="Arial"/>
          <w:sz w:val="18"/>
          <w:szCs w:val="18"/>
        </w:rPr>
        <w:t xml:space="preserve"> Ott</w:t>
      </w:r>
      <w:r w:rsidR="00490D8D">
        <w:rPr>
          <w:rFonts w:ascii="Arial" w:hAnsi="Arial" w:cs="Arial"/>
          <w:sz w:val="18"/>
          <w:szCs w:val="18"/>
        </w:rPr>
        <w:t>ou, jednatelem</w:t>
      </w:r>
    </w:p>
    <w:p w14:paraId="49444AAE" w14:textId="645ADBEF" w:rsidR="00E65F97" w:rsidRDefault="00BD41B4">
      <w:pPr>
        <w:rPr>
          <w:rFonts w:ascii="Arial" w:hAnsi="Arial" w:cs="Arial"/>
          <w:sz w:val="18"/>
          <w:szCs w:val="18"/>
        </w:rPr>
      </w:pPr>
      <w:r>
        <w:rPr>
          <w:rFonts w:ascii="Arial" w:hAnsi="Arial" w:cs="Arial"/>
          <w:sz w:val="18"/>
          <w:szCs w:val="18"/>
        </w:rPr>
        <w:t>IČ: 28486480</w:t>
      </w:r>
      <w:r>
        <w:rPr>
          <w:rFonts w:ascii="Arial" w:hAnsi="Arial" w:cs="Arial"/>
          <w:sz w:val="18"/>
          <w:szCs w:val="18"/>
        </w:rPr>
        <w:tab/>
      </w:r>
      <w:r>
        <w:rPr>
          <w:rFonts w:ascii="Arial" w:hAnsi="Arial" w:cs="Arial"/>
          <w:sz w:val="18"/>
          <w:szCs w:val="18"/>
        </w:rPr>
        <w:tab/>
      </w:r>
      <w:r w:rsidR="00490D8D">
        <w:rPr>
          <w:rFonts w:ascii="Arial" w:hAnsi="Arial" w:cs="Arial"/>
          <w:sz w:val="18"/>
          <w:szCs w:val="18"/>
        </w:rPr>
        <w:tab/>
      </w:r>
      <w:r>
        <w:rPr>
          <w:rFonts w:ascii="Arial" w:hAnsi="Arial" w:cs="Arial"/>
          <w:sz w:val="18"/>
          <w:szCs w:val="18"/>
        </w:rPr>
        <w:t>DIČ: CZ28486480</w:t>
      </w:r>
      <w:r>
        <w:rPr>
          <w:rFonts w:ascii="Arial" w:hAnsi="Arial" w:cs="Arial"/>
          <w:sz w:val="18"/>
          <w:szCs w:val="18"/>
        </w:rPr>
        <w:tab/>
      </w:r>
    </w:p>
    <w:p w14:paraId="5BF1CA07" w14:textId="701FCC5A" w:rsidR="00E65F97" w:rsidRDefault="00BD41B4">
      <w:pPr>
        <w:jc w:val="both"/>
      </w:pPr>
      <w:r>
        <w:rPr>
          <w:rFonts w:ascii="Arial" w:hAnsi="Arial" w:cs="Arial"/>
          <w:sz w:val="18"/>
          <w:szCs w:val="18"/>
        </w:rPr>
        <w:t>bankovní spojení:</w:t>
      </w:r>
      <w:r w:rsidR="00490D8D">
        <w:rPr>
          <w:rFonts w:ascii="Arial" w:hAnsi="Arial" w:cs="Arial"/>
          <w:sz w:val="18"/>
          <w:szCs w:val="18"/>
        </w:rPr>
        <w:tab/>
      </w:r>
      <w:r w:rsidR="00490D8D">
        <w:rPr>
          <w:rFonts w:ascii="Arial" w:hAnsi="Arial" w:cs="Arial"/>
          <w:sz w:val="18"/>
          <w:szCs w:val="18"/>
        </w:rPr>
        <w:tab/>
      </w:r>
      <w:r w:rsidR="00490D8D">
        <w:rPr>
          <w:rFonts w:ascii="Arial" w:hAnsi="Arial" w:cs="Arial"/>
          <w:sz w:val="18"/>
          <w:szCs w:val="18"/>
        </w:rPr>
        <w:tab/>
      </w:r>
      <w:r w:rsidR="00F147A8">
        <w:rPr>
          <w:rFonts w:ascii="Arial" w:hAnsi="Arial" w:cs="Arial"/>
          <w:sz w:val="18"/>
          <w:szCs w:val="18"/>
        </w:rPr>
        <w:t>XXX</w:t>
      </w:r>
      <w:r>
        <w:rPr>
          <w:rFonts w:ascii="Arial" w:hAnsi="Arial" w:cs="Arial"/>
          <w:sz w:val="18"/>
          <w:szCs w:val="18"/>
        </w:rPr>
        <w:t xml:space="preserve"> </w:t>
      </w:r>
    </w:p>
    <w:p w14:paraId="65E0600F" w14:textId="59BD6A3B" w:rsidR="00E65F97" w:rsidRDefault="00BD41B4">
      <w:pPr>
        <w:rPr>
          <w:rFonts w:ascii="Arial" w:hAnsi="Arial" w:cs="Arial"/>
          <w:sz w:val="18"/>
          <w:szCs w:val="18"/>
        </w:rPr>
      </w:pPr>
      <w:r>
        <w:rPr>
          <w:rFonts w:ascii="Arial" w:hAnsi="Arial" w:cs="Arial"/>
          <w:sz w:val="18"/>
          <w:szCs w:val="18"/>
        </w:rPr>
        <w:t xml:space="preserve">číslo účtu: </w:t>
      </w:r>
      <w:r>
        <w:rPr>
          <w:rFonts w:ascii="Arial" w:hAnsi="Arial" w:cs="Arial"/>
          <w:sz w:val="18"/>
          <w:szCs w:val="18"/>
        </w:rPr>
        <w:tab/>
      </w:r>
      <w:r w:rsidR="00490D8D">
        <w:rPr>
          <w:rFonts w:ascii="Arial" w:hAnsi="Arial" w:cs="Arial"/>
          <w:sz w:val="18"/>
          <w:szCs w:val="18"/>
        </w:rPr>
        <w:tab/>
      </w:r>
      <w:r w:rsidR="00490D8D">
        <w:rPr>
          <w:rFonts w:ascii="Arial" w:hAnsi="Arial" w:cs="Arial"/>
          <w:sz w:val="18"/>
          <w:szCs w:val="18"/>
        </w:rPr>
        <w:tab/>
      </w:r>
      <w:r w:rsidR="00F147A8">
        <w:rPr>
          <w:rFonts w:ascii="Arial" w:hAnsi="Arial" w:cs="Arial"/>
          <w:sz w:val="18"/>
          <w:szCs w:val="18"/>
        </w:rPr>
        <w:t>XXX</w:t>
      </w:r>
    </w:p>
    <w:p w14:paraId="6BD20067" w14:textId="77777777" w:rsidR="00E65F97" w:rsidRDefault="00BD41B4">
      <w:pPr>
        <w:jc w:val="both"/>
      </w:pPr>
      <w:r>
        <w:rPr>
          <w:rFonts w:ascii="Arial" w:hAnsi="Arial" w:cs="Arial"/>
          <w:sz w:val="18"/>
          <w:szCs w:val="18"/>
        </w:rPr>
        <w:t xml:space="preserve">zástupce pro technická jednání: </w:t>
      </w:r>
      <w:r>
        <w:rPr>
          <w:rFonts w:ascii="Arial" w:hAnsi="Arial" w:cs="Arial"/>
          <w:sz w:val="18"/>
          <w:szCs w:val="18"/>
        </w:rPr>
        <w:tab/>
        <w:t xml:space="preserve">Zdeněk Otta </w:t>
      </w:r>
    </w:p>
    <w:p w14:paraId="72667144" w14:textId="77777777" w:rsidR="00E65F97" w:rsidRDefault="00E65F97">
      <w:pPr>
        <w:jc w:val="both"/>
        <w:rPr>
          <w:rFonts w:ascii="Arial" w:hAnsi="Arial" w:cs="Arial"/>
          <w:sz w:val="18"/>
          <w:szCs w:val="18"/>
        </w:rPr>
      </w:pPr>
    </w:p>
    <w:p w14:paraId="5F1435A9" w14:textId="77777777" w:rsidR="00E65F97" w:rsidRDefault="00BD41B4">
      <w:pPr>
        <w:jc w:val="both"/>
        <w:rPr>
          <w:rFonts w:ascii="Arial" w:hAnsi="Arial" w:cs="Arial"/>
          <w:sz w:val="18"/>
          <w:szCs w:val="18"/>
        </w:rPr>
      </w:pPr>
      <w:r>
        <w:rPr>
          <w:rFonts w:ascii="Arial" w:hAnsi="Arial" w:cs="Arial"/>
          <w:sz w:val="18"/>
          <w:szCs w:val="18"/>
        </w:rPr>
        <w:t xml:space="preserve">jako </w:t>
      </w:r>
      <w:r>
        <w:rPr>
          <w:rFonts w:ascii="Arial" w:hAnsi="Arial" w:cs="Arial"/>
          <w:b/>
          <w:sz w:val="18"/>
          <w:szCs w:val="18"/>
        </w:rPr>
        <w:t>zhotovitel</w:t>
      </w:r>
      <w:r>
        <w:rPr>
          <w:rFonts w:ascii="Arial" w:hAnsi="Arial" w:cs="Arial"/>
          <w:sz w:val="18"/>
          <w:szCs w:val="18"/>
        </w:rPr>
        <w:t xml:space="preserve"> na straně druhé (dále jen „zhotovitel“)</w:t>
      </w:r>
    </w:p>
    <w:p w14:paraId="255B8D41" w14:textId="77777777" w:rsidR="00E65F97" w:rsidRDefault="00E65F97">
      <w:pPr>
        <w:jc w:val="both"/>
        <w:rPr>
          <w:rFonts w:ascii="Arial" w:hAnsi="Arial" w:cs="Arial"/>
          <w:sz w:val="18"/>
          <w:szCs w:val="18"/>
        </w:rPr>
      </w:pPr>
    </w:p>
    <w:p w14:paraId="4446CFEE" w14:textId="77777777" w:rsidR="00E65F97" w:rsidRDefault="00E65F97">
      <w:pPr>
        <w:jc w:val="both"/>
        <w:rPr>
          <w:rFonts w:ascii="Arial" w:hAnsi="Arial" w:cs="Arial"/>
          <w:sz w:val="18"/>
          <w:szCs w:val="18"/>
        </w:rPr>
      </w:pPr>
    </w:p>
    <w:p w14:paraId="6BA3A4B7" w14:textId="77777777" w:rsidR="00E65F97" w:rsidRDefault="00BD41B4">
      <w:pPr>
        <w:jc w:val="both"/>
        <w:rPr>
          <w:rFonts w:ascii="Arial" w:hAnsi="Arial" w:cs="Arial"/>
          <w:sz w:val="18"/>
          <w:szCs w:val="18"/>
        </w:rPr>
      </w:pPr>
      <w:r>
        <w:rPr>
          <w:rFonts w:ascii="Arial" w:hAnsi="Arial" w:cs="Arial"/>
          <w:sz w:val="18"/>
          <w:szCs w:val="18"/>
        </w:rPr>
        <w:t xml:space="preserve">uzavírají dnešního dne  ustanovení § 2586 a násl. zákona č. 89/2012 Sb., občanského zákoníku, v platném znění a v souladu s Výzvou k podání nabídek na veřejnou zakázku  </w:t>
      </w:r>
      <w:r>
        <w:rPr>
          <w:rFonts w:ascii="Arial" w:hAnsi="Arial" w:cs="Arial"/>
          <w:b/>
          <w:bCs/>
          <w:sz w:val="18"/>
          <w:szCs w:val="18"/>
        </w:rPr>
        <w:t>DYNAMICKÝ NÁKUPNÍ SYSTÉM PRO PRŮBĚŽNÉ A OPAKOVANÉ DODÁVKY CHLADÍCÍCH JEDNOTEK_BŘEZEN_1_2024,</w:t>
      </w:r>
      <w:r>
        <w:rPr>
          <w:rFonts w:ascii="Arial" w:hAnsi="Arial" w:cs="Arial"/>
          <w:sz w:val="18"/>
          <w:szCs w:val="18"/>
        </w:rPr>
        <w:t xml:space="preserve"> </w:t>
      </w:r>
      <w:r>
        <w:rPr>
          <w:rFonts w:ascii="Arial" w:hAnsi="Arial" w:cs="Arial"/>
          <w:b/>
          <w:bCs/>
          <w:sz w:val="18"/>
          <w:szCs w:val="18"/>
        </w:rPr>
        <w:t>ID veřejné zakázky na profilu zadavatele: VZ0184573, ze dne 07.03.2024,</w:t>
      </w:r>
      <w:r>
        <w:rPr>
          <w:rFonts w:ascii="Arial" w:hAnsi="Arial" w:cs="Arial"/>
          <w:sz w:val="18"/>
          <w:szCs w:val="18"/>
        </w:rPr>
        <w:t xml:space="preserve"> zadávané v zavedeném DNS (DYNAMICKÝ NÁKUPNÍ SYSTÉM PRO PRŮBĚŽNÉ A OPAKOVANÉ DODÁVKY CHLADÍCÍCH JEDNOTEK, ev. č. VZ na zavedení DNS ve VVZ: Z2021-040270 ) podle zákona č. 134/2016 Sb., o zadávání veřejných zakázek, v platném znění a nabídkou prodávajícího tuto</w:t>
      </w:r>
    </w:p>
    <w:p w14:paraId="7FF2F6B7" w14:textId="77777777" w:rsidR="00E65F97" w:rsidRDefault="00E65F97">
      <w:pPr>
        <w:jc w:val="both"/>
        <w:rPr>
          <w:rFonts w:ascii="Arial" w:hAnsi="Arial" w:cs="Arial"/>
          <w:sz w:val="18"/>
          <w:szCs w:val="18"/>
        </w:rPr>
      </w:pPr>
    </w:p>
    <w:p w14:paraId="26EFBC99" w14:textId="77777777" w:rsidR="00E65F97" w:rsidRDefault="00BD41B4">
      <w:pPr>
        <w:jc w:val="center"/>
        <w:rPr>
          <w:rFonts w:ascii="Arial" w:hAnsi="Arial" w:cs="Arial"/>
          <w:b/>
          <w:sz w:val="18"/>
          <w:szCs w:val="18"/>
        </w:rPr>
      </w:pPr>
      <w:r>
        <w:rPr>
          <w:rFonts w:ascii="Arial" w:hAnsi="Arial" w:cs="Arial"/>
          <w:b/>
          <w:sz w:val="18"/>
          <w:szCs w:val="18"/>
        </w:rPr>
        <w:t>SMLOUVU:</w:t>
      </w:r>
    </w:p>
    <w:p w14:paraId="562305A2" w14:textId="77777777" w:rsidR="00E65F97" w:rsidRDefault="00E65F97">
      <w:pPr>
        <w:jc w:val="both"/>
        <w:rPr>
          <w:rFonts w:ascii="Arial" w:hAnsi="Arial" w:cs="Arial"/>
          <w:sz w:val="18"/>
          <w:szCs w:val="18"/>
        </w:rPr>
      </w:pPr>
    </w:p>
    <w:p w14:paraId="189BFFB4" w14:textId="77777777" w:rsidR="00E65F97" w:rsidRDefault="00E65F97">
      <w:pPr>
        <w:jc w:val="both"/>
        <w:rPr>
          <w:rFonts w:ascii="Arial" w:hAnsi="Arial" w:cs="Arial"/>
          <w:sz w:val="18"/>
          <w:szCs w:val="18"/>
        </w:rPr>
      </w:pPr>
    </w:p>
    <w:p w14:paraId="33AD6CCA" w14:textId="77777777" w:rsidR="00E65F97" w:rsidRDefault="00BD41B4">
      <w:pPr>
        <w:jc w:val="center"/>
        <w:rPr>
          <w:rFonts w:ascii="Arial" w:hAnsi="Arial" w:cs="Arial"/>
          <w:b/>
          <w:sz w:val="18"/>
          <w:szCs w:val="18"/>
        </w:rPr>
      </w:pPr>
      <w:r>
        <w:rPr>
          <w:rFonts w:ascii="Arial" w:hAnsi="Arial" w:cs="Arial"/>
          <w:b/>
          <w:sz w:val="18"/>
          <w:szCs w:val="18"/>
        </w:rPr>
        <w:t>I. Předmět plnění</w:t>
      </w:r>
    </w:p>
    <w:p w14:paraId="1F335767" w14:textId="77777777" w:rsidR="00E65F97" w:rsidRDefault="00E65F97">
      <w:pPr>
        <w:jc w:val="both"/>
        <w:rPr>
          <w:rFonts w:ascii="Arial" w:hAnsi="Arial" w:cs="Arial"/>
          <w:b/>
          <w:sz w:val="18"/>
          <w:szCs w:val="18"/>
        </w:rPr>
      </w:pPr>
    </w:p>
    <w:p w14:paraId="0FACD1FA" w14:textId="77777777" w:rsidR="00E65F97" w:rsidRDefault="00BD41B4">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Předmětem této smlouvy je závazek zhotovitele za podmínek této smlouvy provést na svůj náklad a nebezpečí pro objednatele dílo, spočívající v dodání, montáži a zprovoznění chladicího systému pro VFN v objektech objednatele. Dílo bude provedeno v rozsahu dle Příloh této smlouvy. Současně je předmětem plnění i servis dodávaných systémů po dobu jejich záruční doby.</w:t>
      </w:r>
    </w:p>
    <w:p w14:paraId="74002933" w14:textId="77777777" w:rsidR="00E65F97" w:rsidRDefault="00E65F97">
      <w:pPr>
        <w:tabs>
          <w:tab w:val="left" w:pos="720"/>
        </w:tabs>
        <w:ind w:left="284"/>
        <w:jc w:val="both"/>
        <w:rPr>
          <w:rFonts w:ascii="Arial" w:hAnsi="Arial" w:cs="Arial"/>
          <w:sz w:val="18"/>
          <w:szCs w:val="18"/>
        </w:rPr>
      </w:pPr>
    </w:p>
    <w:p w14:paraId="4539915F" w14:textId="77777777" w:rsidR="00E65F97" w:rsidRDefault="00BD41B4">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Dílo bude provedeno v souladu s výzvou a zadáním objednatele, s přijatou nabídkou zhotovitele, s touto smlouvou, v souladu se zadávací dokumentací, se zákonem č. 183/2006 Sb., o územním plánování a stavebním řádu (stavební zákon) v účinném znění (dále jen „stavební zákon“),</w:t>
      </w:r>
      <w:r>
        <w:t xml:space="preserve"> </w:t>
      </w:r>
      <w:r>
        <w:rPr>
          <w:rFonts w:ascii="Arial" w:hAnsi="Arial" w:cs="Arial"/>
          <w:sz w:val="18"/>
          <w:szCs w:val="18"/>
        </w:rPr>
        <w:t>se zákonem č. 283/2021 Sb., stavební zákon, v účinném znění,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a předpisy VFN vztahujícími se k předmětu plnění.</w:t>
      </w:r>
    </w:p>
    <w:p w14:paraId="4C8ACF7D" w14:textId="77777777" w:rsidR="00E65F97" w:rsidRDefault="00E65F97">
      <w:pPr>
        <w:tabs>
          <w:tab w:val="left" w:pos="502"/>
        </w:tabs>
        <w:jc w:val="both"/>
        <w:rPr>
          <w:rFonts w:ascii="Arial" w:hAnsi="Arial" w:cs="Arial"/>
          <w:sz w:val="18"/>
          <w:szCs w:val="18"/>
        </w:rPr>
      </w:pPr>
    </w:p>
    <w:p w14:paraId="0446D06C" w14:textId="77777777" w:rsidR="00E65F97" w:rsidRDefault="00BD41B4">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Místem plnění díla je Všeobecná fakultní nemocnice v Praze, konkrétní místo plnění je uvedeno v příloze smlouvy.</w:t>
      </w:r>
    </w:p>
    <w:p w14:paraId="2BB662D4" w14:textId="77777777" w:rsidR="00E65F97" w:rsidRDefault="00E65F97">
      <w:pPr>
        <w:tabs>
          <w:tab w:val="left" w:pos="720"/>
        </w:tabs>
        <w:ind w:left="284"/>
        <w:jc w:val="both"/>
        <w:rPr>
          <w:rFonts w:ascii="Arial" w:hAnsi="Arial" w:cs="Arial"/>
          <w:bCs/>
          <w:sz w:val="18"/>
          <w:szCs w:val="18"/>
        </w:rPr>
      </w:pPr>
    </w:p>
    <w:p w14:paraId="0EFA1D36" w14:textId="77777777" w:rsidR="00E65F97" w:rsidRDefault="00E65F97">
      <w:pPr>
        <w:ind w:left="284"/>
        <w:jc w:val="both"/>
        <w:rPr>
          <w:rFonts w:ascii="Arial" w:hAnsi="Arial" w:cs="Arial"/>
          <w:sz w:val="18"/>
          <w:szCs w:val="18"/>
        </w:rPr>
      </w:pPr>
    </w:p>
    <w:p w14:paraId="2C3F4AF4" w14:textId="77777777" w:rsidR="00E65F97" w:rsidRDefault="00BD41B4">
      <w:pPr>
        <w:jc w:val="center"/>
        <w:rPr>
          <w:rFonts w:ascii="Arial" w:hAnsi="Arial" w:cs="Arial"/>
          <w:b/>
          <w:sz w:val="18"/>
          <w:szCs w:val="18"/>
        </w:rPr>
      </w:pPr>
      <w:r>
        <w:rPr>
          <w:rFonts w:ascii="Arial" w:hAnsi="Arial" w:cs="Arial"/>
          <w:b/>
          <w:sz w:val="18"/>
          <w:szCs w:val="18"/>
        </w:rPr>
        <w:t>II. Doba plnění</w:t>
      </w:r>
    </w:p>
    <w:p w14:paraId="132B3E2C" w14:textId="77777777" w:rsidR="00E65F97" w:rsidRDefault="00E65F97">
      <w:pPr>
        <w:ind w:left="284"/>
        <w:jc w:val="both"/>
        <w:rPr>
          <w:rFonts w:ascii="Arial" w:hAnsi="Arial" w:cs="Arial"/>
          <w:sz w:val="18"/>
          <w:szCs w:val="18"/>
        </w:rPr>
      </w:pPr>
    </w:p>
    <w:p w14:paraId="7CFCD50E" w14:textId="77777777" w:rsidR="00E65F97" w:rsidRDefault="00BD41B4">
      <w:pPr>
        <w:numPr>
          <w:ilvl w:val="0"/>
          <w:numId w:val="6"/>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Zhotovitel se zavazuje provést dílo v souladu s touto smlouvou do 4 týdnů od účinnosti smlouvy (dále jen „doba plnění“). Práce budou probíhat i během sobot a nedělí a mimo standardní pracovní dobu z důvodu minimalizace doby odstávek zdravotnického provozu. </w:t>
      </w:r>
    </w:p>
    <w:p w14:paraId="0A866756" w14:textId="77777777" w:rsidR="00E65F97" w:rsidRDefault="00E65F97">
      <w:pPr>
        <w:jc w:val="both"/>
        <w:rPr>
          <w:rFonts w:ascii="Arial" w:hAnsi="Arial" w:cs="Arial"/>
          <w:i/>
          <w:sz w:val="18"/>
          <w:szCs w:val="18"/>
        </w:rPr>
      </w:pPr>
    </w:p>
    <w:p w14:paraId="6136FB6C" w14:textId="77777777" w:rsidR="00E65F97" w:rsidRDefault="00BD41B4">
      <w:pPr>
        <w:numPr>
          <w:ilvl w:val="0"/>
          <w:numId w:val="6"/>
        </w:numPr>
        <w:tabs>
          <w:tab w:val="clear" w:pos="720"/>
          <w:tab w:val="left" w:pos="284"/>
        </w:tabs>
        <w:ind w:left="284" w:hanging="284"/>
        <w:jc w:val="both"/>
        <w:rPr>
          <w:rFonts w:ascii="Arial" w:hAnsi="Arial" w:cs="Arial"/>
          <w:sz w:val="18"/>
          <w:szCs w:val="18"/>
        </w:rPr>
      </w:pPr>
      <w:r>
        <w:rPr>
          <w:rFonts w:ascii="Arial" w:hAnsi="Arial" w:cs="Arial"/>
          <w:sz w:val="18"/>
          <w:szCs w:val="18"/>
        </w:rPr>
        <w:lastRenderedPageBreak/>
        <w:t xml:space="preserve">V případě prokazatelného omezení možnosti ze strany objednatele či uživatele provádět </w:t>
      </w:r>
      <w:r>
        <w:rPr>
          <w:rFonts w:ascii="Arial" w:hAnsi="Arial" w:cs="Arial"/>
          <w:color w:val="000000"/>
          <w:sz w:val="18"/>
          <w:szCs w:val="18"/>
        </w:rPr>
        <w:t xml:space="preserve">dílo v souladu s postupy potřebnými pro provedení dílčích prací, dohodnou zástupci smluvních stran </w:t>
      </w:r>
      <w:r>
        <w:rPr>
          <w:rFonts w:ascii="Arial" w:hAnsi="Arial" w:cs="Arial"/>
          <w:sz w:val="18"/>
          <w:szCs w:val="18"/>
        </w:rPr>
        <w:t xml:space="preserve">přiměřenou změnu termínu dokončení díla. </w:t>
      </w:r>
    </w:p>
    <w:p w14:paraId="15584C62" w14:textId="77777777" w:rsidR="00E65F97" w:rsidRDefault="00E65F97">
      <w:pPr>
        <w:ind w:left="284"/>
        <w:jc w:val="both"/>
        <w:rPr>
          <w:rFonts w:ascii="Arial" w:hAnsi="Arial" w:cs="Arial"/>
          <w:color w:val="000000"/>
          <w:sz w:val="18"/>
          <w:szCs w:val="18"/>
        </w:rPr>
      </w:pPr>
    </w:p>
    <w:p w14:paraId="7776FF86" w14:textId="77777777" w:rsidR="00E65F97" w:rsidRDefault="00BD41B4">
      <w:pPr>
        <w:numPr>
          <w:ilvl w:val="0"/>
          <w:numId w:val="6"/>
        </w:numPr>
        <w:tabs>
          <w:tab w:val="clear" w:pos="720"/>
          <w:tab w:val="left" w:pos="284"/>
        </w:tabs>
        <w:ind w:left="284" w:hanging="284"/>
        <w:jc w:val="both"/>
        <w:rPr>
          <w:rFonts w:ascii="Arial" w:hAnsi="Arial" w:cs="Arial"/>
          <w:color w:val="000000"/>
          <w:sz w:val="18"/>
          <w:szCs w:val="18"/>
        </w:rPr>
      </w:pPr>
      <w:r>
        <w:rPr>
          <w:rFonts w:ascii="Arial" w:hAnsi="Arial" w:cs="Arial"/>
          <w:sz w:val="18"/>
          <w:szCs w:val="18"/>
        </w:rPr>
        <w:t>Dobu plnění díla je možno prodloužit pouze po vzájemné dohodě, o které se uzavírá dodatek k této smlouvě.</w:t>
      </w:r>
    </w:p>
    <w:p w14:paraId="2B35B32A" w14:textId="77777777" w:rsidR="00E65F97" w:rsidRDefault="00E65F97">
      <w:pPr>
        <w:jc w:val="both"/>
        <w:rPr>
          <w:rFonts w:ascii="Arial" w:hAnsi="Arial" w:cs="Arial"/>
          <w:color w:val="000000"/>
          <w:sz w:val="18"/>
          <w:szCs w:val="18"/>
        </w:rPr>
      </w:pPr>
    </w:p>
    <w:p w14:paraId="462712EC" w14:textId="77777777" w:rsidR="00E65F97" w:rsidRDefault="00E65F97">
      <w:pPr>
        <w:jc w:val="center"/>
        <w:rPr>
          <w:rFonts w:ascii="Arial" w:hAnsi="Arial" w:cs="Arial"/>
          <w:b/>
          <w:sz w:val="18"/>
          <w:szCs w:val="18"/>
        </w:rPr>
      </w:pPr>
    </w:p>
    <w:p w14:paraId="640DB835" w14:textId="77777777" w:rsidR="00E65F97" w:rsidRDefault="00BD41B4">
      <w:pPr>
        <w:jc w:val="center"/>
        <w:rPr>
          <w:rFonts w:ascii="Arial" w:hAnsi="Arial" w:cs="Arial"/>
          <w:b/>
          <w:sz w:val="18"/>
          <w:szCs w:val="18"/>
        </w:rPr>
      </w:pPr>
      <w:r>
        <w:rPr>
          <w:rFonts w:ascii="Arial" w:hAnsi="Arial" w:cs="Arial"/>
          <w:b/>
          <w:sz w:val="18"/>
          <w:szCs w:val="18"/>
        </w:rPr>
        <w:t>III. Cena díla</w:t>
      </w:r>
    </w:p>
    <w:p w14:paraId="7D60A63D" w14:textId="77777777" w:rsidR="00E65F97" w:rsidRDefault="00E65F97">
      <w:pPr>
        <w:jc w:val="both"/>
        <w:rPr>
          <w:rFonts w:ascii="Arial" w:hAnsi="Arial" w:cs="Arial"/>
          <w:sz w:val="18"/>
          <w:szCs w:val="18"/>
        </w:rPr>
      </w:pPr>
    </w:p>
    <w:p w14:paraId="7FD65BF5" w14:textId="77777777" w:rsidR="00E65F97" w:rsidRDefault="00BD41B4">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Podkladem pro stanovení ceny díla je nabídkový položkový rozpočet, který je součástí cenové nabídky,</w:t>
      </w:r>
      <w:r>
        <w:rPr>
          <w:rFonts w:ascii="Arial" w:hAnsi="Arial" w:cs="Arial"/>
          <w:sz w:val="18"/>
          <w:szCs w:val="18"/>
        </w:rPr>
        <w:br/>
        <w:t xml:space="preserve"> jež tvoří Přílohu č. 2 této smlouvy.</w:t>
      </w:r>
    </w:p>
    <w:p w14:paraId="5D92B220" w14:textId="77777777" w:rsidR="00E65F97" w:rsidRDefault="00E65F97">
      <w:pPr>
        <w:jc w:val="both"/>
        <w:rPr>
          <w:rFonts w:ascii="Arial" w:hAnsi="Arial" w:cs="Arial"/>
          <w:sz w:val="18"/>
          <w:szCs w:val="18"/>
        </w:rPr>
      </w:pPr>
    </w:p>
    <w:p w14:paraId="5FC853A9" w14:textId="77777777" w:rsidR="00E65F97" w:rsidRDefault="00BD41B4">
      <w:pPr>
        <w:numPr>
          <w:ilvl w:val="0"/>
          <w:numId w:val="8"/>
        </w:numPr>
        <w:tabs>
          <w:tab w:val="clear" w:pos="720"/>
          <w:tab w:val="left" w:pos="284"/>
        </w:tabs>
        <w:ind w:left="284" w:hanging="284"/>
        <w:rPr>
          <w:rFonts w:ascii="Arial" w:hAnsi="Arial" w:cs="Arial"/>
          <w:sz w:val="18"/>
          <w:szCs w:val="18"/>
        </w:rPr>
      </w:pPr>
      <w:r>
        <w:rPr>
          <w:rFonts w:ascii="Arial" w:hAnsi="Arial" w:cs="Arial"/>
          <w:sz w:val="18"/>
          <w:szCs w:val="18"/>
        </w:rPr>
        <w:t xml:space="preserve">Cena díla činí: </w:t>
      </w:r>
      <w:r>
        <w:rPr>
          <w:rFonts w:ascii="Arial" w:hAnsi="Arial" w:cs="Arial"/>
          <w:i/>
          <w:color w:val="00B0F0"/>
          <w:sz w:val="18"/>
          <w:szCs w:val="18"/>
        </w:rPr>
        <w:t xml:space="preserve"> </w:t>
      </w:r>
    </w:p>
    <w:p w14:paraId="233E52AA" w14:textId="77777777" w:rsidR="00E65F97" w:rsidRDefault="00E65F97">
      <w:pPr>
        <w:rPr>
          <w:rFonts w:ascii="Arial" w:hAnsi="Arial" w:cs="Arial"/>
          <w:sz w:val="18"/>
          <w:szCs w:val="18"/>
        </w:rPr>
      </w:pPr>
    </w:p>
    <w:p w14:paraId="28F5F630" w14:textId="3425F9B9" w:rsidR="00E65F97" w:rsidRDefault="00BD41B4">
      <w:pPr>
        <w:ind w:firstLine="284"/>
        <w:rPr>
          <w:rFonts w:ascii="Arial" w:hAnsi="Arial" w:cs="Arial"/>
          <w:b/>
          <w:sz w:val="18"/>
          <w:szCs w:val="18"/>
        </w:rPr>
      </w:pPr>
      <w:r>
        <w:rPr>
          <w:rFonts w:ascii="Arial" w:hAnsi="Arial" w:cs="Arial"/>
          <w:b/>
          <w:sz w:val="18"/>
          <w:szCs w:val="18"/>
        </w:rPr>
        <w:t xml:space="preserve">Cena bez DPH: </w:t>
      </w:r>
      <w:r>
        <w:rPr>
          <w:rFonts w:ascii="Arial" w:hAnsi="Arial" w:cs="Arial"/>
          <w:b/>
          <w:sz w:val="18"/>
          <w:szCs w:val="18"/>
        </w:rPr>
        <w:tab/>
        <w:t>169</w:t>
      </w:r>
      <w:r w:rsidR="00C10F4D">
        <w:rPr>
          <w:rFonts w:ascii="Arial" w:hAnsi="Arial" w:cs="Arial"/>
          <w:b/>
          <w:sz w:val="18"/>
          <w:szCs w:val="18"/>
        </w:rPr>
        <w:t xml:space="preserve"> </w:t>
      </w:r>
      <w:r>
        <w:rPr>
          <w:rFonts w:ascii="Arial" w:hAnsi="Arial" w:cs="Arial"/>
          <w:b/>
          <w:sz w:val="18"/>
          <w:szCs w:val="18"/>
        </w:rPr>
        <w:t xml:space="preserve">188 Kč </w:t>
      </w:r>
      <w:r>
        <w:rPr>
          <w:rFonts w:ascii="Arial" w:hAnsi="Arial" w:cs="Arial"/>
          <w:b/>
          <w:sz w:val="18"/>
          <w:szCs w:val="18"/>
        </w:rPr>
        <w:tab/>
      </w:r>
    </w:p>
    <w:p w14:paraId="7EF24C47" w14:textId="6FB3566E" w:rsidR="00E65F97" w:rsidRDefault="00BD41B4">
      <w:pPr>
        <w:ind w:firstLine="284"/>
      </w:pPr>
      <w:r>
        <w:rPr>
          <w:rFonts w:ascii="Arial" w:hAnsi="Arial" w:cs="Arial"/>
          <w:b/>
          <w:sz w:val="18"/>
          <w:szCs w:val="18"/>
        </w:rPr>
        <w:t xml:space="preserve">DPH 21 %: </w:t>
      </w:r>
      <w:r>
        <w:rPr>
          <w:rFonts w:ascii="Arial" w:hAnsi="Arial" w:cs="Arial"/>
          <w:b/>
          <w:sz w:val="18"/>
          <w:szCs w:val="18"/>
        </w:rPr>
        <w:tab/>
      </w:r>
      <w:r>
        <w:rPr>
          <w:rFonts w:ascii="Arial" w:hAnsi="Arial" w:cs="Arial"/>
          <w:b/>
          <w:sz w:val="18"/>
          <w:szCs w:val="18"/>
        </w:rPr>
        <w:tab/>
        <w:t>35</w:t>
      </w:r>
      <w:r w:rsidR="00C10F4D">
        <w:rPr>
          <w:rFonts w:ascii="Arial" w:hAnsi="Arial" w:cs="Arial"/>
          <w:b/>
          <w:sz w:val="18"/>
          <w:szCs w:val="18"/>
        </w:rPr>
        <w:t xml:space="preserve"> </w:t>
      </w:r>
      <w:r>
        <w:rPr>
          <w:rFonts w:ascii="Arial" w:hAnsi="Arial" w:cs="Arial"/>
          <w:b/>
          <w:sz w:val="18"/>
          <w:szCs w:val="18"/>
        </w:rPr>
        <w:t xml:space="preserve">529,50 Kč </w:t>
      </w:r>
      <w:r>
        <w:rPr>
          <w:rFonts w:ascii="Arial" w:hAnsi="Arial" w:cs="Arial"/>
          <w:b/>
          <w:sz w:val="18"/>
          <w:szCs w:val="18"/>
        </w:rPr>
        <w:tab/>
      </w:r>
    </w:p>
    <w:p w14:paraId="30652C84" w14:textId="2FE9FD2F" w:rsidR="00E65F97" w:rsidRDefault="00BD41B4">
      <w:pPr>
        <w:ind w:firstLine="284"/>
        <w:rPr>
          <w:rFonts w:ascii="Arial" w:hAnsi="Arial" w:cs="Arial"/>
          <w:b/>
          <w:sz w:val="18"/>
          <w:szCs w:val="18"/>
        </w:rPr>
      </w:pPr>
      <w:r>
        <w:rPr>
          <w:rFonts w:ascii="Arial" w:hAnsi="Arial" w:cs="Arial"/>
          <w:b/>
          <w:sz w:val="18"/>
          <w:szCs w:val="18"/>
        </w:rPr>
        <w:t>Cena vč. DPH:</w:t>
      </w:r>
      <w:r>
        <w:rPr>
          <w:rFonts w:ascii="Arial" w:hAnsi="Arial" w:cs="Arial"/>
          <w:b/>
          <w:sz w:val="18"/>
          <w:szCs w:val="18"/>
        </w:rPr>
        <w:tab/>
        <w:t>204</w:t>
      </w:r>
      <w:r w:rsidR="00C10F4D">
        <w:rPr>
          <w:rFonts w:ascii="Arial" w:hAnsi="Arial" w:cs="Arial"/>
          <w:b/>
          <w:sz w:val="18"/>
          <w:szCs w:val="18"/>
        </w:rPr>
        <w:t xml:space="preserve"> </w:t>
      </w:r>
      <w:r>
        <w:rPr>
          <w:rFonts w:ascii="Arial" w:hAnsi="Arial" w:cs="Arial"/>
          <w:b/>
          <w:sz w:val="18"/>
          <w:szCs w:val="18"/>
        </w:rPr>
        <w:t>717,50 Kč</w:t>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34698D02" w14:textId="77777777" w:rsidR="00E65F97" w:rsidRDefault="00E65F97">
      <w:pPr>
        <w:ind w:firstLine="284"/>
        <w:rPr>
          <w:rFonts w:ascii="Arial" w:hAnsi="Arial" w:cs="Arial"/>
          <w:sz w:val="18"/>
          <w:szCs w:val="18"/>
        </w:rPr>
      </w:pPr>
    </w:p>
    <w:p w14:paraId="50536363" w14:textId="77777777" w:rsidR="00E65F97" w:rsidRDefault="00E65F97">
      <w:pPr>
        <w:rPr>
          <w:rFonts w:ascii="Arial" w:hAnsi="Arial" w:cs="Arial"/>
          <w:sz w:val="18"/>
          <w:szCs w:val="18"/>
        </w:rPr>
      </w:pPr>
    </w:p>
    <w:p w14:paraId="2A18A8C1" w14:textId="77777777" w:rsidR="00E65F97" w:rsidRDefault="00BD41B4">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Tato sjednaná cena díla je cenou konečnou a nepřekročitelnou a zahrnuje veškeré náklady nutné k provedení všech prací potřebných k úplnému splnění předmětu plnění dle této smlouvy. Musí zahrnovat také všechny poplatky, tj. dopravu, poplatky za zábory, pojištění, daně, bankovní poplatky apod.</w:t>
      </w:r>
    </w:p>
    <w:p w14:paraId="0F0EBB26" w14:textId="77777777" w:rsidR="00E65F97" w:rsidRDefault="00E65F97">
      <w:pPr>
        <w:ind w:left="284"/>
        <w:jc w:val="both"/>
        <w:rPr>
          <w:rFonts w:ascii="Arial" w:hAnsi="Arial" w:cs="Arial"/>
          <w:sz w:val="18"/>
          <w:szCs w:val="18"/>
        </w:rPr>
      </w:pPr>
    </w:p>
    <w:p w14:paraId="432E5BC6" w14:textId="77777777" w:rsidR="00E65F97" w:rsidRDefault="00BD41B4">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Cena uvedená v odst. 2 tohoto článku může být změněna pouze v případě provedení méněprací nebo v případě potřeby provedení víceprací, jimiž se rozumí dodatečné stavební práce, které nebyly obsaženy v původních zadávacích podmínkách, jejich potřeba vznikla v důsledku objektivně nepředvídaných okolností a tyto dodatečné stavební práce jsou nezbytné pro provedení původních stavebních prací a jejich cena byla odsouhlasena oběma smluvními stranami. O změnách bude uzavřen dodatek k této smlouvě s tím, že cena případných méněprací nebo víceprací bude sestavena dle podmínek uvedených v čl. V. odst. 22 této smlouvy.  V případě požadavku ze strany objednatele na změnu některých činností a v případě, že tato činnost na straně zhotovitele vyvolá vícenáklady, bude takový požadavek taktéž řešen dodatkem k této smlouvě, který bude obsahovat dohodu o zvýšení ceny. </w:t>
      </w:r>
    </w:p>
    <w:p w14:paraId="648392E5" w14:textId="77777777" w:rsidR="00E65F97" w:rsidRDefault="00E65F97">
      <w:pPr>
        <w:pStyle w:val="Odstavecseseznamem"/>
        <w:rPr>
          <w:rFonts w:ascii="Arial" w:hAnsi="Arial" w:cs="Arial"/>
          <w:sz w:val="18"/>
          <w:szCs w:val="18"/>
        </w:rPr>
      </w:pPr>
    </w:p>
    <w:p w14:paraId="26A73E79" w14:textId="77777777" w:rsidR="00E65F97" w:rsidRDefault="00BD41B4">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DPH bude, popřípadě upraveno a účtováno v zákonné výši platné v době vystavení účetního dokladu.</w:t>
      </w:r>
    </w:p>
    <w:p w14:paraId="79147548" w14:textId="77777777" w:rsidR="00E65F97" w:rsidRDefault="00E65F97">
      <w:pPr>
        <w:rPr>
          <w:rFonts w:ascii="Arial" w:hAnsi="Arial" w:cs="Arial"/>
          <w:sz w:val="18"/>
          <w:szCs w:val="18"/>
        </w:rPr>
      </w:pPr>
    </w:p>
    <w:p w14:paraId="20E43662" w14:textId="77777777" w:rsidR="00E65F97" w:rsidRDefault="00E65F97">
      <w:pPr>
        <w:rPr>
          <w:rFonts w:ascii="Arial" w:hAnsi="Arial" w:cs="Arial"/>
          <w:sz w:val="18"/>
          <w:szCs w:val="18"/>
        </w:rPr>
      </w:pPr>
    </w:p>
    <w:p w14:paraId="6E06FE61" w14:textId="77777777" w:rsidR="00E65F97" w:rsidRDefault="00BD41B4">
      <w:pPr>
        <w:jc w:val="center"/>
        <w:rPr>
          <w:rFonts w:ascii="Arial" w:hAnsi="Arial" w:cs="Arial"/>
          <w:b/>
          <w:sz w:val="18"/>
          <w:szCs w:val="18"/>
        </w:rPr>
      </w:pPr>
      <w:r>
        <w:rPr>
          <w:rFonts w:ascii="Arial" w:hAnsi="Arial" w:cs="Arial"/>
          <w:b/>
          <w:sz w:val="18"/>
          <w:szCs w:val="18"/>
        </w:rPr>
        <w:t>IV. Platební podmínky</w:t>
      </w:r>
    </w:p>
    <w:p w14:paraId="1D59B298" w14:textId="77777777" w:rsidR="00E65F97" w:rsidRDefault="00E65F97">
      <w:pPr>
        <w:rPr>
          <w:rFonts w:ascii="Arial" w:hAnsi="Arial" w:cs="Arial"/>
          <w:sz w:val="18"/>
          <w:szCs w:val="18"/>
        </w:rPr>
      </w:pPr>
    </w:p>
    <w:p w14:paraId="152545AA" w14:textId="77777777" w:rsidR="00E65F97" w:rsidRDefault="00BD41B4">
      <w:pPr>
        <w:numPr>
          <w:ilvl w:val="0"/>
          <w:numId w:val="1"/>
        </w:numPr>
        <w:tabs>
          <w:tab w:val="clear" w:pos="720"/>
          <w:tab w:val="left" w:pos="426"/>
        </w:tabs>
        <w:ind w:left="426" w:hanging="426"/>
        <w:jc w:val="both"/>
        <w:rPr>
          <w:rFonts w:ascii="Arial" w:hAnsi="Arial" w:cs="Arial"/>
          <w:sz w:val="18"/>
          <w:szCs w:val="18"/>
        </w:rPr>
      </w:pPr>
      <w:r>
        <w:rPr>
          <w:rFonts w:ascii="Arial" w:hAnsi="Arial" w:cs="Arial"/>
          <w:sz w:val="18"/>
          <w:szCs w:val="18"/>
        </w:rPr>
        <w:t>Fakturace bude provedena po dokončení díla na základě oboustranně odsouhlaseného a podepsaného protokolu o předání a převzetí díla, který bude obsahovat kompletní soupis prací.</w:t>
      </w:r>
    </w:p>
    <w:p w14:paraId="51EE596F" w14:textId="77777777" w:rsidR="00E65F97" w:rsidRDefault="00E65F97">
      <w:pPr>
        <w:jc w:val="both"/>
        <w:rPr>
          <w:rFonts w:ascii="Arial" w:hAnsi="Arial" w:cs="Arial"/>
          <w:sz w:val="18"/>
          <w:szCs w:val="18"/>
        </w:rPr>
      </w:pPr>
    </w:p>
    <w:p w14:paraId="3FE9C686" w14:textId="01D1CCDB" w:rsidR="00E65F97" w:rsidRDefault="00BD41B4">
      <w:pPr>
        <w:numPr>
          <w:ilvl w:val="0"/>
          <w:numId w:val="1"/>
        </w:numPr>
        <w:tabs>
          <w:tab w:val="clear" w:pos="720"/>
          <w:tab w:val="left" w:pos="426"/>
        </w:tabs>
        <w:ind w:left="426" w:hanging="426"/>
        <w:jc w:val="both"/>
      </w:pPr>
      <w:r>
        <w:rPr>
          <w:rFonts w:ascii="Arial" w:hAnsi="Arial" w:cs="Arial"/>
          <w:sz w:val="18"/>
          <w:szCs w:val="18"/>
        </w:rPr>
        <w:t xml:space="preserve">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do 60 dní od jejího doručení objednateli, na Ekonomický úsek, odbor účetnictví nacházející se na adrese jeho sídla. Faktura může být též zaslána elektronicky na </w:t>
      </w:r>
      <w:hyperlink r:id="rId11">
        <w:r w:rsidR="00F147A8">
          <w:rPr>
            <w:rStyle w:val="ListLabel285"/>
          </w:rPr>
          <w:t>XXX</w:t>
        </w:r>
      </w:hyperlink>
      <w:r>
        <w:rPr>
          <w:rFonts w:ascii="Arial" w:hAnsi="Arial" w:cs="Arial"/>
          <w:sz w:val="18"/>
          <w:szCs w:val="18"/>
        </w:rPr>
        <w:t>, a to</w:t>
      </w:r>
      <w:r w:rsidR="00EC1CF6">
        <w:rPr>
          <w:rFonts w:ascii="Arial" w:hAnsi="Arial" w:cs="Arial"/>
          <w:sz w:val="18"/>
          <w:szCs w:val="18"/>
        </w:rPr>
        <w:t xml:space="preserve"> </w:t>
      </w:r>
      <w:r>
        <w:rPr>
          <w:rFonts w:ascii="Arial" w:hAnsi="Arial" w:cs="Arial"/>
          <w:sz w:val="18"/>
          <w:szCs w:val="18"/>
        </w:rPr>
        <w:t>ve formátu PDF.</w:t>
      </w:r>
    </w:p>
    <w:p w14:paraId="0671DC4C" w14:textId="77777777" w:rsidR="00E65F97" w:rsidRDefault="00E65F97">
      <w:pPr>
        <w:jc w:val="both"/>
        <w:rPr>
          <w:rFonts w:ascii="Arial" w:hAnsi="Arial" w:cs="Arial"/>
          <w:sz w:val="18"/>
          <w:szCs w:val="18"/>
        </w:rPr>
      </w:pPr>
    </w:p>
    <w:p w14:paraId="591D0C60" w14:textId="77777777" w:rsidR="00E65F97" w:rsidRDefault="00E65F97">
      <w:pPr>
        <w:jc w:val="both"/>
        <w:rPr>
          <w:rFonts w:ascii="Arial" w:hAnsi="Arial" w:cs="Arial"/>
          <w:sz w:val="18"/>
          <w:szCs w:val="18"/>
        </w:rPr>
      </w:pPr>
    </w:p>
    <w:p w14:paraId="4A70A4A1" w14:textId="77777777" w:rsidR="00E65F97" w:rsidRDefault="00BD41B4">
      <w:pPr>
        <w:jc w:val="center"/>
        <w:rPr>
          <w:rFonts w:ascii="Arial" w:hAnsi="Arial" w:cs="Arial"/>
          <w:b/>
          <w:sz w:val="18"/>
          <w:szCs w:val="18"/>
        </w:rPr>
      </w:pPr>
      <w:r>
        <w:rPr>
          <w:rFonts w:ascii="Arial" w:hAnsi="Arial" w:cs="Arial"/>
          <w:b/>
          <w:sz w:val="18"/>
          <w:szCs w:val="18"/>
        </w:rPr>
        <w:t>V. Práva a povinnosti smluvních stran</w:t>
      </w:r>
    </w:p>
    <w:p w14:paraId="5E688197" w14:textId="77777777" w:rsidR="00E65F97" w:rsidRDefault="00E65F97">
      <w:pPr>
        <w:rPr>
          <w:rFonts w:ascii="Arial" w:hAnsi="Arial" w:cs="Arial"/>
          <w:sz w:val="18"/>
          <w:szCs w:val="18"/>
        </w:rPr>
      </w:pPr>
    </w:p>
    <w:p w14:paraId="6A40542C" w14:textId="77777777" w:rsidR="00E65F97" w:rsidRDefault="00BD41B4">
      <w:pPr>
        <w:numPr>
          <w:ilvl w:val="0"/>
          <w:numId w:val="12"/>
        </w:numPr>
        <w:jc w:val="both"/>
        <w:textAlignment w:val="baseline"/>
        <w:rPr>
          <w:rFonts w:ascii="Arial" w:hAnsi="Arial" w:cs="Arial"/>
          <w:sz w:val="18"/>
          <w:szCs w:val="18"/>
        </w:rPr>
      </w:pPr>
      <w:r>
        <w:rPr>
          <w:rFonts w:ascii="Arial" w:hAnsi="Arial" w:cs="Arial"/>
          <w:sz w:val="18"/>
          <w:szCs w:val="18"/>
        </w:rPr>
        <w:t>Zhotovitel se zavazuje, že bude provádět realizaci díla s vynaložením veškeré odborné péče, že bude dodržovat obecně závazné právní předpisy, platné technické normy vztahující se k jeho činnosti, pokyny a vnitřní směrnice objednatele se kterými byl prokazatelně seznámen.</w:t>
      </w:r>
    </w:p>
    <w:p w14:paraId="40E9FF6A" w14:textId="77777777" w:rsidR="00E65F97" w:rsidRDefault="00E65F97">
      <w:pPr>
        <w:tabs>
          <w:tab w:val="left" w:pos="426"/>
        </w:tabs>
        <w:jc w:val="both"/>
        <w:rPr>
          <w:rFonts w:ascii="Arial" w:hAnsi="Arial" w:cs="Arial"/>
          <w:sz w:val="18"/>
          <w:szCs w:val="18"/>
        </w:rPr>
      </w:pPr>
    </w:p>
    <w:p w14:paraId="6BF860C5" w14:textId="77777777" w:rsidR="00E65F97" w:rsidRDefault="00BD41B4">
      <w:pPr>
        <w:numPr>
          <w:ilvl w:val="0"/>
          <w:numId w:val="12"/>
        </w:numPr>
        <w:tabs>
          <w:tab w:val="left" w:pos="426"/>
        </w:tabs>
        <w:suppressAutoHyphens/>
        <w:jc w:val="both"/>
        <w:rPr>
          <w:rFonts w:ascii="Arial" w:hAnsi="Arial" w:cs="Arial"/>
          <w:sz w:val="18"/>
          <w:szCs w:val="18"/>
        </w:rPr>
      </w:pPr>
      <w:r>
        <w:rPr>
          <w:rFonts w:ascii="Arial" w:hAnsi="Arial" w:cs="Arial"/>
          <w:sz w:val="18"/>
          <w:szCs w:val="18"/>
        </w:rPr>
        <w:t xml:space="preserve">Objednatel je povinen umožnit zhotoviteli přístup do svých prostor za účelem provedení prací. Objednatel předá zhotoviteli napojovací místo el. energie a studené vody (bude-li je zhotovitel nárokovat). </w:t>
      </w:r>
    </w:p>
    <w:p w14:paraId="32A5488C" w14:textId="77777777" w:rsidR="00E65F97" w:rsidRDefault="00E65F97">
      <w:pPr>
        <w:jc w:val="both"/>
        <w:rPr>
          <w:rFonts w:ascii="Arial" w:hAnsi="Arial" w:cs="Arial"/>
          <w:sz w:val="18"/>
          <w:szCs w:val="18"/>
        </w:rPr>
      </w:pPr>
    </w:p>
    <w:p w14:paraId="09DCFAC1" w14:textId="77777777" w:rsidR="00E65F97" w:rsidRDefault="00BD41B4">
      <w:pPr>
        <w:numPr>
          <w:ilvl w:val="0"/>
          <w:numId w:val="12"/>
        </w:numPr>
        <w:tabs>
          <w:tab w:val="left" w:pos="426"/>
        </w:tabs>
        <w:ind w:left="426"/>
        <w:jc w:val="both"/>
        <w:rPr>
          <w:rFonts w:ascii="Arial" w:hAnsi="Arial" w:cs="Arial"/>
          <w:sz w:val="18"/>
          <w:szCs w:val="18"/>
        </w:rPr>
      </w:pPr>
      <w:r>
        <w:rPr>
          <w:rFonts w:ascii="Arial" w:hAnsi="Arial" w:cs="Arial"/>
          <w:sz w:val="18"/>
          <w:szCs w:val="18"/>
        </w:rPr>
        <w:t>Zhotovitel je povinen použít pro realizaci díla pouze výrobky, které mají takové vlastnosti, aby po dobu předpokládané životnosti díla byla při odborné údržbě zaručena mechanická pevnost a stabilita, požární bezpečnost, hygienické požadavky, ochrana zdraví a životního prostředí.</w:t>
      </w:r>
    </w:p>
    <w:p w14:paraId="7D8C740F" w14:textId="77777777" w:rsidR="00E65F97" w:rsidRDefault="00E65F97">
      <w:pPr>
        <w:pStyle w:val="Odstavecseseznamem"/>
        <w:rPr>
          <w:rFonts w:ascii="Arial" w:hAnsi="Arial" w:cs="Arial"/>
          <w:sz w:val="18"/>
          <w:szCs w:val="18"/>
        </w:rPr>
      </w:pPr>
    </w:p>
    <w:p w14:paraId="104D5B43" w14:textId="77777777" w:rsidR="00E65F97" w:rsidRDefault="00BD41B4">
      <w:pPr>
        <w:numPr>
          <w:ilvl w:val="0"/>
          <w:numId w:val="12"/>
        </w:numPr>
        <w:jc w:val="both"/>
        <w:rPr>
          <w:rFonts w:ascii="Arial" w:hAnsi="Arial" w:cs="Arial"/>
          <w:sz w:val="18"/>
          <w:szCs w:val="18"/>
        </w:rPr>
      </w:pPr>
      <w:r>
        <w:rPr>
          <w:rFonts w:ascii="Arial" w:hAnsi="Arial" w:cs="Arial"/>
          <w:sz w:val="18"/>
          <w:szCs w:val="18"/>
        </w:rPr>
        <w:t>Zhotovitel je oprávněn v objektech objednatele provádět a zajišťovat pouze činnosti sjednané v čl. I. smlouvy, zejména není oprávněn bez písemného souhlasu objednatele provádět jakékoliv změny nebo úpravy na majetku objednatele.</w:t>
      </w:r>
    </w:p>
    <w:p w14:paraId="02B2DDE7" w14:textId="77777777" w:rsidR="00E65F97" w:rsidRDefault="00E65F97">
      <w:pPr>
        <w:tabs>
          <w:tab w:val="left" w:pos="426"/>
        </w:tabs>
        <w:ind w:left="426"/>
        <w:jc w:val="both"/>
        <w:rPr>
          <w:rFonts w:ascii="Arial" w:hAnsi="Arial" w:cs="Arial"/>
          <w:sz w:val="18"/>
          <w:szCs w:val="18"/>
        </w:rPr>
      </w:pPr>
    </w:p>
    <w:p w14:paraId="22F7A21D" w14:textId="77777777" w:rsidR="00E65F97" w:rsidRDefault="00BD41B4">
      <w:pPr>
        <w:numPr>
          <w:ilvl w:val="0"/>
          <w:numId w:val="12"/>
        </w:numPr>
        <w:tabs>
          <w:tab w:val="left" w:pos="426"/>
        </w:tabs>
        <w:ind w:left="426"/>
        <w:jc w:val="both"/>
        <w:rPr>
          <w:rFonts w:ascii="Arial" w:hAnsi="Arial" w:cs="Arial"/>
          <w:color w:val="000000"/>
          <w:sz w:val="18"/>
          <w:szCs w:val="18"/>
        </w:rPr>
      </w:pPr>
      <w:r>
        <w:rPr>
          <w:rFonts w:ascii="Arial" w:hAnsi="Arial" w:cs="Arial"/>
          <w:sz w:val="18"/>
          <w:szCs w:val="18"/>
        </w:rPr>
        <w:t>Zhotovitel odpovídá za vybavení svých zaměstnanců a zaměstnanců svých poddodavatelů ochrannými pracovními pomůckami a za dodržování předpisů BOZP a PO zaměstnanci zhotovitele a jeho poddodavatelů a za případné škody, vzniklé v souvislosti s realizací díla objednateli i třetím osobám.</w:t>
      </w:r>
      <w:r>
        <w:rPr>
          <w:rFonts w:ascii="Arial" w:hAnsi="Arial" w:cs="Arial"/>
          <w:color w:val="000000"/>
          <w:sz w:val="18"/>
          <w:szCs w:val="18"/>
        </w:rPr>
        <w:t xml:space="preserve">  Zhotovitel se zavazuje předat před zahájením díla objednateli identifikaci rizik, která vyplývají z činnosti zhotovitele při provádění díla.</w:t>
      </w:r>
    </w:p>
    <w:p w14:paraId="1112F90C" w14:textId="77777777" w:rsidR="00E65F97" w:rsidRDefault="00E65F97">
      <w:pPr>
        <w:pStyle w:val="Odstavecseseznamem"/>
        <w:rPr>
          <w:rFonts w:ascii="Arial" w:hAnsi="Arial" w:cs="Arial"/>
          <w:color w:val="000000"/>
          <w:sz w:val="18"/>
          <w:szCs w:val="18"/>
        </w:rPr>
      </w:pPr>
    </w:p>
    <w:p w14:paraId="1FE908EB" w14:textId="77777777" w:rsidR="00E65F97" w:rsidRDefault="00BD41B4">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Zhotovitel se zavazuje seznámit všechny osoby vstupující v souvislosti s prováděním díla do areálů objednatele s riziky souvisejícími s prováděním díla stanovenými ve smlouvě a vyplývající ze specifik pracoviště.</w:t>
      </w:r>
    </w:p>
    <w:p w14:paraId="4A07E4C1" w14:textId="77777777" w:rsidR="00E65F97" w:rsidRDefault="00E65F97">
      <w:pPr>
        <w:pStyle w:val="Odstavecseseznamem"/>
        <w:rPr>
          <w:rFonts w:ascii="Arial" w:hAnsi="Arial" w:cs="Arial"/>
          <w:color w:val="000000"/>
          <w:sz w:val="18"/>
          <w:szCs w:val="18"/>
        </w:rPr>
      </w:pPr>
    </w:p>
    <w:p w14:paraId="2BDFA199" w14:textId="77777777" w:rsidR="00E65F97" w:rsidRDefault="00BD41B4">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Zaměstnanci zhotovitele včetně jeho poddodavatelů jsou povinni:</w:t>
      </w:r>
    </w:p>
    <w:p w14:paraId="3D472A1F" w14:textId="77777777" w:rsidR="00E65F97" w:rsidRDefault="00BD41B4">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 xml:space="preserve">Respektovat pokyny osob </w:t>
      </w:r>
      <w:r>
        <w:rPr>
          <w:rFonts w:ascii="Arial" w:hAnsi="Arial" w:cs="Arial"/>
          <w:sz w:val="18"/>
          <w:szCs w:val="18"/>
        </w:rPr>
        <w:t>stanovených v odst. 21 tohoto článku</w:t>
      </w:r>
      <w:r>
        <w:rPr>
          <w:rFonts w:ascii="Arial" w:hAnsi="Arial" w:cs="Arial"/>
          <w:color w:val="000000"/>
          <w:sz w:val="18"/>
          <w:szCs w:val="18"/>
        </w:rPr>
        <w:t xml:space="preserve"> a příslušných vedoucích zaměstnanců objednatele (odpovědná osoba VFN).</w:t>
      </w:r>
    </w:p>
    <w:p w14:paraId="6E27C24C" w14:textId="77777777" w:rsidR="00E65F97" w:rsidRDefault="00BD41B4">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Nevstupovat do provozů klinik, provozních nebo skladových objektů a prostor areálu objednatele, nevstupovat na střechy, do rozvoden, prostorů pod úrovní terénu apod. bez souhlasu odpovědné osoby VFN.</w:t>
      </w:r>
    </w:p>
    <w:p w14:paraId="0655D20D" w14:textId="77777777" w:rsidR="00E65F97" w:rsidRDefault="00BD41B4">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Informovat odpovědnou osobu VFN před zahájením činnosti, pokud může mít taková činnost negativní dopad na bezpečnost osob, omezení pohybu, technická zařízení nebo požární ochranu.</w:t>
      </w:r>
    </w:p>
    <w:p w14:paraId="2567FAB1" w14:textId="77777777" w:rsidR="00E65F97" w:rsidRDefault="00BD41B4">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21091419" w14:textId="77777777" w:rsidR="00E65F97" w:rsidRDefault="00BD41B4">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Dodržovat požární řády pracovišť, v případě vzniku požáru či jiné mimořádné události dodržovat požární poplachové směrnice a evakuační plány.</w:t>
      </w:r>
    </w:p>
    <w:p w14:paraId="7454B49B" w14:textId="77777777" w:rsidR="00E65F97" w:rsidRDefault="00BD41B4">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Při provádění svářečských či horkých prací mít k dispozici platné Povolení ke sváření a zajistit předepsaný dozor při a po provádění svářečských prací.</w:t>
      </w:r>
    </w:p>
    <w:p w14:paraId="70A1A0FB" w14:textId="77777777" w:rsidR="00E65F97" w:rsidRDefault="00E65F97">
      <w:pPr>
        <w:pStyle w:val="Odstavecseseznamem"/>
        <w:rPr>
          <w:rFonts w:ascii="Arial" w:hAnsi="Arial" w:cs="Arial"/>
          <w:color w:val="000000"/>
          <w:sz w:val="18"/>
          <w:szCs w:val="18"/>
        </w:rPr>
      </w:pPr>
    </w:p>
    <w:p w14:paraId="03A9B4FF" w14:textId="77777777" w:rsidR="00E65F97" w:rsidRDefault="00BD41B4">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 xml:space="preserve">Zhotovitel se zavazuje při provádění díla používat pouze řádně revidovaná a kontrolovaná el. zařízení, spotřebiče a nástroje. </w:t>
      </w:r>
    </w:p>
    <w:p w14:paraId="20915F33" w14:textId="77777777" w:rsidR="00E65F97" w:rsidRDefault="00E65F97">
      <w:pPr>
        <w:jc w:val="both"/>
        <w:rPr>
          <w:rFonts w:ascii="Arial" w:hAnsi="Arial" w:cs="Arial"/>
          <w:color w:val="000000"/>
          <w:sz w:val="18"/>
          <w:szCs w:val="18"/>
        </w:rPr>
      </w:pPr>
    </w:p>
    <w:p w14:paraId="03FDE2BA" w14:textId="77777777" w:rsidR="00E65F97" w:rsidRDefault="00BD41B4">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 xml:space="preserve">Zhotovitel je povinen zajistit likvidaci odpadů vzniklých při realizaci díla v souladu se zákonem č. 541/2020 Sb., o odpadech a s dalšími právními předpisy upravujícími likvidaci odpadů. </w:t>
      </w:r>
    </w:p>
    <w:p w14:paraId="3DEF99B7" w14:textId="77777777" w:rsidR="00E65F97" w:rsidRDefault="00E65F97">
      <w:pPr>
        <w:jc w:val="both"/>
        <w:rPr>
          <w:rFonts w:ascii="Arial" w:hAnsi="Arial" w:cs="Arial"/>
          <w:color w:val="000000"/>
          <w:sz w:val="18"/>
          <w:szCs w:val="18"/>
        </w:rPr>
      </w:pPr>
    </w:p>
    <w:p w14:paraId="2BE8D866" w14:textId="77777777" w:rsidR="00E65F97" w:rsidRDefault="00BD41B4">
      <w:pPr>
        <w:numPr>
          <w:ilvl w:val="0"/>
          <w:numId w:val="12"/>
        </w:numPr>
        <w:tabs>
          <w:tab w:val="left" w:pos="426"/>
        </w:tabs>
        <w:ind w:left="426"/>
        <w:jc w:val="both"/>
        <w:rPr>
          <w:rFonts w:ascii="Arial" w:hAnsi="Arial" w:cs="Arial"/>
          <w:sz w:val="18"/>
          <w:szCs w:val="18"/>
        </w:rPr>
      </w:pPr>
      <w:r>
        <w:rPr>
          <w:rFonts w:ascii="Arial" w:hAnsi="Arial" w:cs="Arial"/>
          <w:sz w:val="18"/>
          <w:szCs w:val="18"/>
        </w:rPr>
        <w:t>Zhotovitel prohlašuje, že má uzavřenu platnou pojistnou smlouvu na částku minimálně 1.000.000,- Kč na vznik škod v souvislosti s jeho činností. Zhotovitel se dále zavazuje mít uzavřené pojištění v této minimální výši po celou dobu realizace díla.</w:t>
      </w:r>
    </w:p>
    <w:p w14:paraId="1EC28F82" w14:textId="77777777" w:rsidR="00E65F97" w:rsidRDefault="00E65F97">
      <w:pPr>
        <w:jc w:val="both"/>
        <w:rPr>
          <w:rFonts w:ascii="Arial" w:hAnsi="Arial" w:cs="Arial"/>
          <w:color w:val="000000"/>
          <w:sz w:val="18"/>
          <w:szCs w:val="18"/>
        </w:rPr>
      </w:pPr>
    </w:p>
    <w:p w14:paraId="29082886" w14:textId="77777777" w:rsidR="00E65F97" w:rsidRDefault="00BD41B4">
      <w:pPr>
        <w:numPr>
          <w:ilvl w:val="0"/>
          <w:numId w:val="12"/>
        </w:numPr>
        <w:tabs>
          <w:tab w:val="left" w:pos="426"/>
        </w:tabs>
        <w:ind w:left="426"/>
        <w:jc w:val="both"/>
        <w:rPr>
          <w:rFonts w:ascii="Arial" w:hAnsi="Arial" w:cs="Arial"/>
          <w:sz w:val="18"/>
          <w:szCs w:val="18"/>
        </w:rPr>
      </w:pPr>
      <w:r>
        <w:rPr>
          <w:rFonts w:ascii="Arial" w:hAnsi="Arial" w:cs="Arial"/>
          <w:sz w:val="18"/>
          <w:szCs w:val="18"/>
        </w:rPr>
        <w:t>Při pohybu zaměstnanců zhotovitele vč. jeho poddodavatelů, kteří se budou podílet na pracích dle této smlouvy, platí ve všech areálech objednatele zákaz kouření a vnášení a požívání alkoholických nápojů a jiných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vlivem alkoholu nebo jiné návykové látky. Při odmítnutí budou vykázáni z areálu objednatele.</w:t>
      </w:r>
    </w:p>
    <w:p w14:paraId="39075C4B" w14:textId="77777777" w:rsidR="00E65F97" w:rsidRDefault="00E65F97">
      <w:pPr>
        <w:tabs>
          <w:tab w:val="left" w:pos="426"/>
        </w:tabs>
        <w:jc w:val="both"/>
        <w:rPr>
          <w:rFonts w:ascii="Arial" w:hAnsi="Arial" w:cs="Arial"/>
          <w:sz w:val="18"/>
          <w:szCs w:val="18"/>
        </w:rPr>
      </w:pPr>
    </w:p>
    <w:p w14:paraId="6A6C8B40" w14:textId="77777777" w:rsidR="00E65F97" w:rsidRDefault="00BD41B4">
      <w:pPr>
        <w:pStyle w:val="Odstavecseseznamem"/>
        <w:numPr>
          <w:ilvl w:val="0"/>
          <w:numId w:val="12"/>
        </w:numPr>
        <w:jc w:val="both"/>
        <w:rPr>
          <w:rFonts w:ascii="Arial" w:hAnsi="Arial" w:cs="Arial"/>
          <w:sz w:val="18"/>
          <w:szCs w:val="18"/>
        </w:rPr>
      </w:pPr>
      <w:r>
        <w:rPr>
          <w:rFonts w:ascii="Arial" w:hAnsi="Arial" w:cs="Arial"/>
          <w:sz w:val="18"/>
          <w:szCs w:val="18"/>
        </w:rPr>
        <w:t>Areál objednatele leží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61270691" w14:textId="77777777" w:rsidR="00E65F97" w:rsidRDefault="00E65F97">
      <w:pPr>
        <w:tabs>
          <w:tab w:val="left" w:pos="426"/>
        </w:tabs>
        <w:jc w:val="both"/>
        <w:rPr>
          <w:rFonts w:ascii="Arial" w:hAnsi="Arial" w:cs="Arial"/>
          <w:sz w:val="18"/>
          <w:szCs w:val="18"/>
        </w:rPr>
      </w:pPr>
    </w:p>
    <w:p w14:paraId="3133CD3B" w14:textId="77777777" w:rsidR="00E65F97" w:rsidRDefault="00BD41B4">
      <w:pPr>
        <w:numPr>
          <w:ilvl w:val="0"/>
          <w:numId w:val="12"/>
        </w:numPr>
        <w:tabs>
          <w:tab w:val="left" w:pos="426"/>
        </w:tabs>
        <w:ind w:left="426"/>
        <w:jc w:val="both"/>
        <w:rPr>
          <w:rFonts w:ascii="Arial" w:hAnsi="Arial" w:cs="Arial"/>
          <w:sz w:val="18"/>
          <w:szCs w:val="18"/>
        </w:rPr>
      </w:pPr>
      <w:r>
        <w:rPr>
          <w:rFonts w:ascii="Arial" w:hAnsi="Arial" w:cs="Arial"/>
          <w:sz w:val="18"/>
          <w:szCs w:val="18"/>
        </w:rPr>
        <w:t>Stavební práce, dodávky a služby související s těmito stavebními úpravami budou odpovídat požadavkům platného stavebního zákona, zákona o technických požadavcích na výrobky, předpisům o zdravotnických zařízeních a příslušným ČSN normám, pokud se na práce dle této smlouvy vztahují.</w:t>
      </w:r>
    </w:p>
    <w:p w14:paraId="2B552122" w14:textId="77777777" w:rsidR="00E65F97" w:rsidRDefault="00E65F97">
      <w:pPr>
        <w:tabs>
          <w:tab w:val="left" w:pos="426"/>
        </w:tabs>
        <w:jc w:val="both"/>
        <w:rPr>
          <w:rFonts w:ascii="Arial" w:hAnsi="Arial" w:cs="Arial"/>
          <w:sz w:val="18"/>
          <w:szCs w:val="18"/>
        </w:rPr>
      </w:pPr>
    </w:p>
    <w:p w14:paraId="7BE4E0E0" w14:textId="77777777" w:rsidR="00E65F97" w:rsidRDefault="00BD41B4">
      <w:pPr>
        <w:numPr>
          <w:ilvl w:val="0"/>
          <w:numId w:val="12"/>
        </w:numPr>
        <w:tabs>
          <w:tab w:val="left" w:pos="426"/>
        </w:tabs>
        <w:ind w:left="426"/>
        <w:jc w:val="both"/>
        <w:rPr>
          <w:rFonts w:ascii="Arial" w:hAnsi="Arial" w:cs="Arial"/>
          <w:sz w:val="18"/>
          <w:szCs w:val="18"/>
        </w:rPr>
      </w:pPr>
      <w:r>
        <w:rPr>
          <w:rFonts w:ascii="Arial" w:hAnsi="Arial" w:cs="Arial"/>
          <w:sz w:val="18"/>
          <w:szCs w:val="18"/>
        </w:rPr>
        <w:t>Objednatel si vyhrazuje právo měnit zhotovitelem navržený materiál pro realizaci prací. Objednatel požaduje použití ekologicky šetrných materiálů.</w:t>
      </w:r>
    </w:p>
    <w:p w14:paraId="1693F52D" w14:textId="77777777" w:rsidR="00E65F97" w:rsidRDefault="00E65F97">
      <w:pPr>
        <w:tabs>
          <w:tab w:val="left" w:pos="426"/>
        </w:tabs>
        <w:jc w:val="both"/>
        <w:rPr>
          <w:rFonts w:ascii="Arial" w:hAnsi="Arial" w:cs="Arial"/>
          <w:sz w:val="18"/>
          <w:szCs w:val="18"/>
        </w:rPr>
      </w:pPr>
    </w:p>
    <w:p w14:paraId="4531864E"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Případný zábor veřejných komunikací a ploch si zajišťuje zhotovitel a náklady s tímto spojené má zahrnuté v ceně. Tento zábor bude do ukončení prací uveden do původního stavu.</w:t>
      </w:r>
    </w:p>
    <w:p w14:paraId="17FA38B4" w14:textId="77777777" w:rsidR="00E65F97" w:rsidRDefault="00E65F97">
      <w:pPr>
        <w:tabs>
          <w:tab w:val="left" w:pos="426"/>
        </w:tabs>
        <w:jc w:val="both"/>
        <w:rPr>
          <w:rFonts w:ascii="Arial" w:hAnsi="Arial" w:cs="Arial"/>
          <w:sz w:val="18"/>
          <w:szCs w:val="18"/>
        </w:rPr>
      </w:pPr>
    </w:p>
    <w:p w14:paraId="755E071C"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Zaměstnanci zhotovitele vč. jeho poddodavatelů se budou pohybovat pouze ve vymezeném prostoru provádění díla a po vymezených přístupových a zásobovacích trasách.</w:t>
      </w:r>
    </w:p>
    <w:p w14:paraId="3343C671" w14:textId="77777777" w:rsidR="00E65F97" w:rsidRDefault="00E65F97">
      <w:pPr>
        <w:tabs>
          <w:tab w:val="left" w:pos="426"/>
        </w:tabs>
        <w:jc w:val="both"/>
        <w:rPr>
          <w:rFonts w:ascii="Arial" w:hAnsi="Arial" w:cs="Arial"/>
          <w:sz w:val="18"/>
          <w:szCs w:val="18"/>
        </w:rPr>
      </w:pPr>
    </w:p>
    <w:p w14:paraId="4A20ADE6"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S výjimkou pohybu na předaném pracovišti budou mít zaměstnanci zhotovitele vč. jeho poddodavatelů povinnost nosit neustále identifikační kartičky s uvedením jména pracovníka a firmy zhotovitele.</w:t>
      </w:r>
    </w:p>
    <w:p w14:paraId="62BC2A04" w14:textId="77777777" w:rsidR="00E65F97" w:rsidRDefault="00E65F97">
      <w:pPr>
        <w:tabs>
          <w:tab w:val="left" w:pos="426"/>
        </w:tabs>
        <w:jc w:val="both"/>
        <w:rPr>
          <w:rFonts w:ascii="Arial" w:hAnsi="Arial" w:cs="Arial"/>
          <w:sz w:val="18"/>
          <w:szCs w:val="18"/>
        </w:rPr>
      </w:pPr>
    </w:p>
    <w:p w14:paraId="67A4D702"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Zhotovitel nebude uzavírat ani vypínat média a inženýrské sítě bez předchozího nahlášení a odsouhlasení odpovědné osoby VFN.</w:t>
      </w:r>
    </w:p>
    <w:p w14:paraId="39D955B9" w14:textId="77777777" w:rsidR="00E65F97" w:rsidRDefault="00E65F97">
      <w:pPr>
        <w:tabs>
          <w:tab w:val="left" w:pos="426"/>
        </w:tabs>
        <w:jc w:val="both"/>
        <w:rPr>
          <w:rFonts w:ascii="Arial" w:hAnsi="Arial" w:cs="Arial"/>
          <w:sz w:val="18"/>
          <w:szCs w:val="18"/>
        </w:rPr>
      </w:pPr>
    </w:p>
    <w:p w14:paraId="61BA668F"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14:paraId="46FD594F" w14:textId="77777777" w:rsidR="00E65F97" w:rsidRDefault="00E65F97">
      <w:pPr>
        <w:pStyle w:val="Odstavecseseznamem"/>
        <w:rPr>
          <w:rFonts w:ascii="Arial" w:hAnsi="Arial" w:cs="Arial"/>
          <w:sz w:val="18"/>
          <w:szCs w:val="18"/>
        </w:rPr>
      </w:pPr>
    </w:p>
    <w:p w14:paraId="005811FB"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Doprava materiálu a suti bude zajištěna tak, aby nedocházelo k nadměrnému hluku a prašnosti.</w:t>
      </w:r>
    </w:p>
    <w:p w14:paraId="4DB67B56" w14:textId="77777777" w:rsidR="00E65F97" w:rsidRDefault="00E65F97">
      <w:pPr>
        <w:rPr>
          <w:rFonts w:ascii="Arial" w:hAnsi="Arial" w:cs="Arial"/>
          <w:sz w:val="18"/>
          <w:szCs w:val="18"/>
        </w:rPr>
      </w:pPr>
    </w:p>
    <w:p w14:paraId="6CA67213"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K jednání a podepisování ve věcech týkajících se provedení díla (odevzdání a převzetí staveniště, předání a převzetí díla, podklady pro placení díla apod.) jsou oprávněni:</w:t>
      </w:r>
    </w:p>
    <w:p w14:paraId="48733757" w14:textId="77777777" w:rsidR="00E65F97" w:rsidRDefault="00E65F97">
      <w:pPr>
        <w:tabs>
          <w:tab w:val="left" w:pos="360"/>
        </w:tabs>
        <w:ind w:left="360"/>
        <w:jc w:val="both"/>
        <w:rPr>
          <w:rFonts w:ascii="Arial" w:hAnsi="Arial" w:cs="Arial"/>
          <w:sz w:val="18"/>
          <w:szCs w:val="18"/>
        </w:rPr>
      </w:pPr>
    </w:p>
    <w:p w14:paraId="071EE8F0" w14:textId="0B6FB358" w:rsidR="00E65F97" w:rsidRDefault="00BD41B4">
      <w:pPr>
        <w:pStyle w:val="Odstavecseseznamem"/>
        <w:numPr>
          <w:ilvl w:val="0"/>
          <w:numId w:val="10"/>
        </w:numPr>
        <w:rPr>
          <w:rFonts w:ascii="Arial" w:hAnsi="Arial" w:cs="Arial"/>
          <w:sz w:val="18"/>
          <w:szCs w:val="18"/>
        </w:rPr>
      </w:pPr>
      <w:r>
        <w:rPr>
          <w:rFonts w:ascii="Arial" w:hAnsi="Arial" w:cs="Arial"/>
          <w:sz w:val="18"/>
          <w:szCs w:val="18"/>
        </w:rPr>
        <w:t xml:space="preserve">za objednatele: </w:t>
      </w:r>
      <w:r w:rsidR="00F147A8">
        <w:rPr>
          <w:rFonts w:ascii="Arial" w:hAnsi="Arial" w:cs="Arial"/>
          <w:sz w:val="18"/>
          <w:szCs w:val="18"/>
        </w:rPr>
        <w:t>XXX</w:t>
      </w:r>
    </w:p>
    <w:p w14:paraId="47DAFAFB" w14:textId="6A0451A4" w:rsidR="00E65F97" w:rsidRDefault="00BD41B4">
      <w:pPr>
        <w:pStyle w:val="Odstavecseseznamem"/>
        <w:ind w:left="1080"/>
        <w:rPr>
          <w:rFonts w:ascii="Arial" w:hAnsi="Arial" w:cs="Arial"/>
          <w:sz w:val="18"/>
          <w:szCs w:val="18"/>
        </w:rPr>
      </w:pPr>
      <w:r>
        <w:rPr>
          <w:rFonts w:ascii="Arial" w:hAnsi="Arial" w:cs="Arial"/>
          <w:sz w:val="18"/>
          <w:szCs w:val="18"/>
        </w:rPr>
        <w:t>Tel.:</w:t>
      </w:r>
      <w:r w:rsidR="00CE75DB">
        <w:rPr>
          <w:rFonts w:ascii="Arial" w:hAnsi="Arial" w:cs="Arial"/>
          <w:sz w:val="18"/>
          <w:szCs w:val="18"/>
        </w:rPr>
        <w:t xml:space="preserve"> </w:t>
      </w:r>
      <w:r w:rsidR="004C219B">
        <w:rPr>
          <w:rFonts w:ascii="Arial" w:hAnsi="Arial" w:cs="Arial"/>
          <w:sz w:val="18"/>
          <w:szCs w:val="18"/>
        </w:rPr>
        <w:tab/>
      </w:r>
      <w:r w:rsidR="00F147A8">
        <w:rPr>
          <w:rFonts w:ascii="Arial" w:hAnsi="Arial" w:cs="Arial"/>
          <w:sz w:val="18"/>
          <w:szCs w:val="18"/>
        </w:rPr>
        <w:t>XXX</w:t>
      </w:r>
    </w:p>
    <w:p w14:paraId="36DB4713" w14:textId="7B026E6C" w:rsidR="00E65F97" w:rsidRPr="00CE75DB" w:rsidRDefault="00BD41B4">
      <w:pPr>
        <w:pStyle w:val="Odstavecseseznamem"/>
        <w:ind w:left="1080"/>
      </w:pPr>
      <w:r>
        <w:rPr>
          <w:rFonts w:ascii="Arial" w:hAnsi="Arial" w:cs="Arial"/>
          <w:sz w:val="18"/>
          <w:szCs w:val="18"/>
        </w:rPr>
        <w:t>e-mail:</w:t>
      </w:r>
      <w:r w:rsidR="00CE75DB">
        <w:t xml:space="preserve"> </w:t>
      </w:r>
      <w:r w:rsidR="004C219B">
        <w:tab/>
      </w:r>
      <w:r w:rsidR="00F147A8">
        <w:rPr>
          <w:rFonts w:ascii="Arial" w:hAnsi="Arial" w:cs="Arial"/>
          <w:sz w:val="18"/>
          <w:szCs w:val="18"/>
        </w:rPr>
        <w:t>XXX</w:t>
      </w:r>
    </w:p>
    <w:p w14:paraId="15428038" w14:textId="77777777" w:rsidR="00E65F97" w:rsidRDefault="00E65F97">
      <w:pPr>
        <w:pStyle w:val="Odstavecseseznamem"/>
        <w:ind w:left="1080"/>
        <w:rPr>
          <w:rFonts w:ascii="Arial" w:hAnsi="Arial" w:cs="Arial"/>
          <w:sz w:val="18"/>
          <w:szCs w:val="18"/>
        </w:rPr>
      </w:pPr>
    </w:p>
    <w:p w14:paraId="333D8F6E" w14:textId="77777777" w:rsidR="00E65F97" w:rsidRDefault="00BD41B4">
      <w:pPr>
        <w:pStyle w:val="Odstavecseseznamem"/>
        <w:ind w:left="1080"/>
        <w:rPr>
          <w:rFonts w:ascii="Arial" w:hAnsi="Arial" w:cs="Arial"/>
          <w:sz w:val="18"/>
          <w:szCs w:val="18"/>
        </w:rPr>
      </w:pPr>
      <w:r>
        <w:rPr>
          <w:rFonts w:ascii="Arial" w:hAnsi="Arial" w:cs="Arial"/>
          <w:sz w:val="18"/>
          <w:szCs w:val="18"/>
        </w:rPr>
        <w:t>a další osoby objednatelem pověřené,</w:t>
      </w:r>
    </w:p>
    <w:p w14:paraId="5BB43372" w14:textId="77777777" w:rsidR="00E65F97" w:rsidRDefault="00E65F97">
      <w:pPr>
        <w:pStyle w:val="Odstavecseseznamem"/>
        <w:ind w:left="1080"/>
        <w:rPr>
          <w:rFonts w:ascii="Arial" w:hAnsi="Arial" w:cs="Arial"/>
          <w:sz w:val="18"/>
          <w:szCs w:val="18"/>
        </w:rPr>
      </w:pPr>
    </w:p>
    <w:p w14:paraId="2B267701" w14:textId="4136A31D" w:rsidR="00E65F97" w:rsidRDefault="00BD41B4">
      <w:pPr>
        <w:pStyle w:val="Odstavecseseznamem"/>
        <w:numPr>
          <w:ilvl w:val="0"/>
          <w:numId w:val="10"/>
        </w:numPr>
      </w:pPr>
      <w:r>
        <w:rPr>
          <w:rFonts w:ascii="Arial" w:hAnsi="Arial" w:cs="Arial"/>
          <w:sz w:val="18"/>
          <w:szCs w:val="18"/>
        </w:rPr>
        <w:t xml:space="preserve">za zhotovitele: </w:t>
      </w:r>
      <w:r w:rsidR="00F147A8">
        <w:rPr>
          <w:rFonts w:ascii="Arial" w:hAnsi="Arial" w:cs="Arial"/>
          <w:sz w:val="18"/>
          <w:szCs w:val="18"/>
        </w:rPr>
        <w:t>XXX</w:t>
      </w:r>
      <w:r>
        <w:rPr>
          <w:rFonts w:ascii="Arial" w:hAnsi="Arial" w:cs="Arial"/>
          <w:sz w:val="18"/>
          <w:szCs w:val="18"/>
        </w:rPr>
        <w:t xml:space="preserve"> </w:t>
      </w:r>
    </w:p>
    <w:p w14:paraId="7DB02BFD" w14:textId="6420AAD3" w:rsidR="00E65F97" w:rsidRDefault="00BD41B4">
      <w:pPr>
        <w:pStyle w:val="Odstavecseseznamem"/>
        <w:ind w:left="1080"/>
      </w:pPr>
      <w:r>
        <w:rPr>
          <w:rFonts w:ascii="Arial" w:hAnsi="Arial" w:cs="Arial"/>
          <w:sz w:val="18"/>
          <w:szCs w:val="18"/>
        </w:rPr>
        <w:t xml:space="preserve">Tel.: </w:t>
      </w:r>
      <w:r>
        <w:rPr>
          <w:rFonts w:ascii="Arial" w:hAnsi="Arial" w:cs="Arial"/>
          <w:sz w:val="18"/>
          <w:szCs w:val="18"/>
        </w:rPr>
        <w:tab/>
        <w:t xml:space="preserve">  </w:t>
      </w:r>
      <w:r w:rsidR="00F147A8">
        <w:rPr>
          <w:rFonts w:ascii="Arial" w:hAnsi="Arial" w:cs="Arial"/>
          <w:sz w:val="18"/>
          <w:szCs w:val="18"/>
        </w:rPr>
        <w:t>XXX</w:t>
      </w:r>
    </w:p>
    <w:p w14:paraId="6A9485D0" w14:textId="5165B55A" w:rsidR="00E65F97" w:rsidRDefault="00BD41B4">
      <w:pPr>
        <w:pStyle w:val="Odstavecseseznamem"/>
        <w:ind w:left="1080"/>
      </w:pPr>
      <w:r>
        <w:rPr>
          <w:rFonts w:ascii="Arial" w:hAnsi="Arial" w:cs="Arial"/>
          <w:sz w:val="18"/>
          <w:szCs w:val="18"/>
        </w:rPr>
        <w:t xml:space="preserve">E-mail:             </w:t>
      </w:r>
      <w:r w:rsidR="00F147A8">
        <w:rPr>
          <w:rFonts w:ascii="Arial" w:hAnsi="Arial" w:cs="Arial"/>
          <w:sz w:val="18"/>
          <w:szCs w:val="18"/>
        </w:rPr>
        <w:t>XXX</w:t>
      </w:r>
    </w:p>
    <w:p w14:paraId="5EDE74F9" w14:textId="77777777" w:rsidR="00E65F97" w:rsidRDefault="00E65F97">
      <w:pPr>
        <w:rPr>
          <w:rFonts w:ascii="Arial" w:hAnsi="Arial" w:cs="Arial"/>
          <w:sz w:val="18"/>
          <w:szCs w:val="18"/>
        </w:rPr>
      </w:pPr>
    </w:p>
    <w:p w14:paraId="173A4A54" w14:textId="77777777" w:rsidR="00E65F97" w:rsidRDefault="00BD41B4">
      <w:pPr>
        <w:ind w:left="360" w:firstLine="720"/>
        <w:rPr>
          <w:rFonts w:ascii="Arial" w:hAnsi="Arial" w:cs="Arial"/>
          <w:sz w:val="18"/>
          <w:szCs w:val="18"/>
        </w:rPr>
      </w:pPr>
      <w:r>
        <w:rPr>
          <w:rFonts w:ascii="Arial" w:hAnsi="Arial" w:cs="Arial"/>
          <w:sz w:val="18"/>
          <w:szCs w:val="18"/>
        </w:rPr>
        <w:tab/>
      </w:r>
      <w:r>
        <w:rPr>
          <w:rFonts w:ascii="Arial" w:hAnsi="Arial" w:cs="Arial"/>
          <w:sz w:val="18"/>
          <w:szCs w:val="18"/>
        </w:rPr>
        <w:tab/>
      </w:r>
    </w:p>
    <w:p w14:paraId="32423223" w14:textId="77777777" w:rsidR="00E65F97" w:rsidRDefault="00BD41B4">
      <w:pPr>
        <w:tabs>
          <w:tab w:val="left" w:pos="426"/>
        </w:tabs>
        <w:ind w:left="360"/>
        <w:jc w:val="both"/>
        <w:rPr>
          <w:rFonts w:ascii="Arial" w:hAnsi="Arial" w:cs="Arial"/>
          <w:sz w:val="18"/>
          <w:szCs w:val="18"/>
        </w:rPr>
      </w:pPr>
      <w:r>
        <w:rPr>
          <w:rFonts w:ascii="Arial" w:hAnsi="Arial" w:cs="Arial"/>
          <w:sz w:val="18"/>
          <w:szCs w:val="18"/>
        </w:rPr>
        <w:t>Smluvní strany se zavazují informovat o změnách v osobách odpovědných osob nejpozději následující pracovní den po provedení změny.</w:t>
      </w:r>
    </w:p>
    <w:p w14:paraId="308A3658" w14:textId="77777777" w:rsidR="00E65F97" w:rsidRDefault="00E65F97">
      <w:pPr>
        <w:tabs>
          <w:tab w:val="left" w:pos="426"/>
        </w:tabs>
        <w:ind w:left="360"/>
        <w:jc w:val="both"/>
        <w:rPr>
          <w:rFonts w:ascii="Arial" w:hAnsi="Arial" w:cs="Arial"/>
          <w:sz w:val="18"/>
          <w:szCs w:val="18"/>
        </w:rPr>
      </w:pPr>
    </w:p>
    <w:p w14:paraId="41538857" w14:textId="77777777" w:rsidR="00E65F97" w:rsidRDefault="00BD41B4">
      <w:pPr>
        <w:numPr>
          <w:ilvl w:val="0"/>
          <w:numId w:val="12"/>
        </w:numPr>
        <w:tabs>
          <w:tab w:val="left" w:pos="426"/>
        </w:tabs>
        <w:jc w:val="both"/>
        <w:rPr>
          <w:rFonts w:ascii="Arial" w:hAnsi="Arial" w:cs="Arial"/>
          <w:sz w:val="18"/>
          <w:szCs w:val="18"/>
        </w:rPr>
      </w:pPr>
      <w:r>
        <w:rPr>
          <w:rFonts w:ascii="Arial" w:hAnsi="Arial" w:cs="Arial"/>
          <w:sz w:val="18"/>
          <w:szCs w:val="18"/>
        </w:rPr>
        <w:t>Zhotovitel je povinen vést též deník víceprací a méněprací, do kterého budou uváděny a odsouhlasovány veškeré změny oproti technické specifikaci a této smlouvě. Zhotovitel je povinen provést soupis změn a do 3 pracovních dnů jej ocenit dle jednotkových cen použitých pro cenu díla. V případě, že jednotkové ceny změn nejsou obsaženy v nabídkovém rozpočtu díla, použije zhotovitel jednotkové ceny dle aktuálního ceníku ÚRS Praha, a.s. Soupis oceněných víceprací/méněprací a případný požadavek na prodloužení doby plnění díla předloží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jim realizované byly v předmětu díla a jeho ceně již zahrnuty.</w:t>
      </w:r>
    </w:p>
    <w:p w14:paraId="3CA23830" w14:textId="77777777" w:rsidR="00E65F97" w:rsidRDefault="00E65F97">
      <w:pPr>
        <w:tabs>
          <w:tab w:val="left" w:pos="426"/>
        </w:tabs>
        <w:ind w:left="397"/>
        <w:jc w:val="both"/>
        <w:rPr>
          <w:rFonts w:ascii="Arial" w:hAnsi="Arial" w:cs="Arial"/>
          <w:sz w:val="18"/>
          <w:szCs w:val="18"/>
        </w:rPr>
      </w:pPr>
    </w:p>
    <w:p w14:paraId="36526753" w14:textId="77777777" w:rsidR="00E65F97" w:rsidRDefault="00E65F97">
      <w:pPr>
        <w:pStyle w:val="Odstavecseseznamem"/>
        <w:rPr>
          <w:rFonts w:ascii="Arial" w:hAnsi="Arial" w:cs="Arial"/>
          <w:sz w:val="18"/>
          <w:szCs w:val="18"/>
        </w:rPr>
      </w:pPr>
    </w:p>
    <w:p w14:paraId="1252A57C" w14:textId="77777777" w:rsidR="00E65F97" w:rsidRDefault="00E65F97">
      <w:pPr>
        <w:widowControl w:val="0"/>
        <w:jc w:val="center"/>
        <w:outlineLvl w:val="0"/>
        <w:rPr>
          <w:rFonts w:ascii="Arial" w:hAnsi="Arial" w:cs="Arial"/>
          <w:b/>
          <w:sz w:val="18"/>
          <w:szCs w:val="18"/>
        </w:rPr>
      </w:pPr>
    </w:p>
    <w:p w14:paraId="07A340B8" w14:textId="77777777" w:rsidR="00E65F97" w:rsidRDefault="00BD41B4">
      <w:pPr>
        <w:widowControl w:val="0"/>
        <w:jc w:val="center"/>
        <w:outlineLvl w:val="0"/>
        <w:rPr>
          <w:rFonts w:ascii="Arial" w:hAnsi="Arial" w:cs="Arial"/>
          <w:b/>
          <w:sz w:val="18"/>
          <w:szCs w:val="18"/>
        </w:rPr>
      </w:pPr>
      <w:r>
        <w:rPr>
          <w:rFonts w:ascii="Arial" w:hAnsi="Arial" w:cs="Arial"/>
          <w:b/>
          <w:sz w:val="18"/>
          <w:szCs w:val="18"/>
        </w:rPr>
        <w:t>VI. Přejímání díla</w:t>
      </w:r>
    </w:p>
    <w:p w14:paraId="1CF68EF0" w14:textId="77777777" w:rsidR="00E65F97" w:rsidRDefault="00E65F97">
      <w:pPr>
        <w:widowControl w:val="0"/>
        <w:jc w:val="center"/>
        <w:outlineLvl w:val="0"/>
        <w:rPr>
          <w:rFonts w:ascii="Arial" w:hAnsi="Arial" w:cs="Arial"/>
          <w:sz w:val="18"/>
          <w:szCs w:val="18"/>
        </w:rPr>
      </w:pPr>
    </w:p>
    <w:p w14:paraId="39D65A97" w14:textId="77777777" w:rsidR="00E65F97" w:rsidRDefault="00BD41B4">
      <w:pPr>
        <w:numPr>
          <w:ilvl w:val="0"/>
          <w:numId w:val="11"/>
        </w:numPr>
        <w:jc w:val="both"/>
        <w:rPr>
          <w:rFonts w:ascii="Arial" w:hAnsi="Arial" w:cs="Arial"/>
          <w:sz w:val="18"/>
          <w:szCs w:val="18"/>
        </w:rPr>
      </w:pPr>
      <w:r>
        <w:rPr>
          <w:rFonts w:ascii="Arial" w:hAnsi="Arial" w:cs="Arial"/>
          <w:sz w:val="18"/>
          <w:szCs w:val="18"/>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14:paraId="6F5E1EAE" w14:textId="77777777" w:rsidR="00E65F97" w:rsidRDefault="00E65F97">
      <w:pPr>
        <w:pStyle w:val="Odstavecseseznamem"/>
        <w:rPr>
          <w:rFonts w:ascii="Arial" w:hAnsi="Arial" w:cs="Arial"/>
          <w:sz w:val="18"/>
          <w:szCs w:val="18"/>
        </w:rPr>
      </w:pPr>
    </w:p>
    <w:p w14:paraId="08CBF286" w14:textId="77777777" w:rsidR="00E65F97" w:rsidRDefault="00BD41B4">
      <w:pPr>
        <w:numPr>
          <w:ilvl w:val="0"/>
          <w:numId w:val="11"/>
        </w:numPr>
        <w:jc w:val="both"/>
        <w:rPr>
          <w:rFonts w:ascii="Arial" w:hAnsi="Arial" w:cs="Arial"/>
          <w:sz w:val="18"/>
          <w:szCs w:val="18"/>
        </w:rPr>
      </w:pPr>
      <w:r>
        <w:rPr>
          <w:rFonts w:ascii="Arial" w:hAnsi="Arial" w:cs="Arial"/>
          <w:sz w:val="18"/>
          <w:szCs w:val="18"/>
        </w:rPr>
        <w:t>Současně s dílem je zhotovitel povinen předat objednateli veškeré dokumenty, plány a jiné listiny, které zhotovitel získal nebo měl získat v souvislosti s dílem či jeho provedením.</w:t>
      </w:r>
    </w:p>
    <w:p w14:paraId="1323B528" w14:textId="77777777" w:rsidR="00E65F97" w:rsidRDefault="00E65F97">
      <w:pPr>
        <w:pStyle w:val="Odstavecseseznamem"/>
        <w:rPr>
          <w:rFonts w:ascii="Arial" w:hAnsi="Arial" w:cs="Arial"/>
          <w:sz w:val="18"/>
          <w:szCs w:val="18"/>
        </w:rPr>
      </w:pPr>
    </w:p>
    <w:p w14:paraId="5BE97507" w14:textId="77777777" w:rsidR="00E65F97" w:rsidRDefault="00BD41B4">
      <w:pPr>
        <w:numPr>
          <w:ilvl w:val="0"/>
          <w:numId w:val="11"/>
        </w:numPr>
        <w:jc w:val="both"/>
        <w:rPr>
          <w:rFonts w:ascii="Arial" w:hAnsi="Arial" w:cs="Arial"/>
          <w:sz w:val="18"/>
          <w:szCs w:val="18"/>
        </w:rPr>
      </w:pPr>
      <w:r>
        <w:rPr>
          <w:rFonts w:ascii="Arial" w:hAnsi="Arial" w:cs="Arial"/>
          <w:sz w:val="18"/>
          <w:szCs w:val="18"/>
        </w:rPr>
        <w:t>Jestliže objednatel odmítne dílo převzít, sepíší smluvní strany zápis, v němž uvedou svá stanoviska, jejich odůvodnění a následující řešení.</w:t>
      </w:r>
    </w:p>
    <w:p w14:paraId="263B81E9" w14:textId="77777777" w:rsidR="00E65F97" w:rsidRDefault="00E65F97">
      <w:pPr>
        <w:pStyle w:val="Odstavecseseznamem"/>
        <w:rPr>
          <w:rFonts w:ascii="Arial" w:hAnsi="Arial" w:cs="Arial"/>
          <w:sz w:val="18"/>
          <w:szCs w:val="18"/>
        </w:rPr>
      </w:pPr>
    </w:p>
    <w:p w14:paraId="53F37E7E" w14:textId="77777777" w:rsidR="00E65F97" w:rsidRDefault="00E65F97">
      <w:pPr>
        <w:tabs>
          <w:tab w:val="left" w:pos="426"/>
        </w:tabs>
        <w:jc w:val="both"/>
        <w:rPr>
          <w:rFonts w:ascii="Arial" w:hAnsi="Arial" w:cs="Arial"/>
          <w:sz w:val="18"/>
          <w:szCs w:val="18"/>
        </w:rPr>
      </w:pPr>
    </w:p>
    <w:p w14:paraId="3F48801D" w14:textId="77777777" w:rsidR="00E65F97" w:rsidRDefault="00BD41B4">
      <w:pPr>
        <w:jc w:val="center"/>
        <w:rPr>
          <w:rFonts w:ascii="Arial" w:hAnsi="Arial" w:cs="Arial"/>
          <w:b/>
          <w:sz w:val="18"/>
          <w:szCs w:val="18"/>
        </w:rPr>
      </w:pPr>
      <w:r>
        <w:rPr>
          <w:rFonts w:ascii="Arial" w:hAnsi="Arial" w:cs="Arial"/>
          <w:b/>
          <w:sz w:val="18"/>
          <w:szCs w:val="18"/>
        </w:rPr>
        <w:t>VII. Záruka za jakost, odpovědnost za vady</w:t>
      </w:r>
    </w:p>
    <w:p w14:paraId="5B67B84B" w14:textId="77777777" w:rsidR="00E65F97" w:rsidRDefault="00E65F97">
      <w:pPr>
        <w:jc w:val="center"/>
        <w:rPr>
          <w:rFonts w:ascii="Arial" w:hAnsi="Arial" w:cs="Arial"/>
          <w:b/>
          <w:sz w:val="18"/>
          <w:szCs w:val="18"/>
        </w:rPr>
      </w:pPr>
    </w:p>
    <w:p w14:paraId="3515F455" w14:textId="77777777" w:rsidR="00E65F97" w:rsidRDefault="00BD41B4">
      <w:pPr>
        <w:numPr>
          <w:ilvl w:val="1"/>
          <w:numId w:val="2"/>
        </w:numPr>
        <w:tabs>
          <w:tab w:val="left" w:pos="426"/>
        </w:tabs>
        <w:ind w:left="426"/>
        <w:jc w:val="both"/>
        <w:rPr>
          <w:rFonts w:ascii="Arial" w:hAnsi="Arial" w:cs="Arial"/>
          <w:sz w:val="18"/>
          <w:szCs w:val="18"/>
        </w:rPr>
      </w:pPr>
      <w:r>
        <w:rPr>
          <w:rFonts w:ascii="Arial" w:hAnsi="Arial" w:cs="Arial"/>
          <w:sz w:val="18"/>
          <w:szCs w:val="18"/>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264B279D" w14:textId="77777777" w:rsidR="00E65F97" w:rsidRDefault="00E65F97">
      <w:pPr>
        <w:ind w:left="426"/>
        <w:jc w:val="both"/>
        <w:rPr>
          <w:rFonts w:ascii="Arial" w:hAnsi="Arial" w:cs="Arial"/>
          <w:sz w:val="18"/>
          <w:szCs w:val="18"/>
        </w:rPr>
      </w:pPr>
    </w:p>
    <w:p w14:paraId="2C3B777F" w14:textId="77777777" w:rsidR="00E65F97" w:rsidRDefault="00BD41B4">
      <w:pPr>
        <w:numPr>
          <w:ilvl w:val="1"/>
          <w:numId w:val="2"/>
        </w:numPr>
        <w:tabs>
          <w:tab w:val="left" w:pos="426"/>
        </w:tabs>
        <w:ind w:left="426"/>
        <w:jc w:val="both"/>
        <w:rPr>
          <w:rFonts w:ascii="Arial" w:hAnsi="Arial" w:cs="Arial"/>
          <w:sz w:val="18"/>
          <w:szCs w:val="18"/>
        </w:rPr>
      </w:pPr>
      <w:r>
        <w:rPr>
          <w:rFonts w:ascii="Arial" w:hAnsi="Arial" w:cs="Arial"/>
          <w:sz w:val="18"/>
          <w:szCs w:val="18"/>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0064053A" w14:textId="77777777" w:rsidR="00E65F97" w:rsidRDefault="00E65F97">
      <w:pPr>
        <w:ind w:left="426"/>
        <w:jc w:val="both"/>
        <w:rPr>
          <w:rFonts w:ascii="Arial" w:hAnsi="Arial" w:cs="Arial"/>
          <w:sz w:val="18"/>
          <w:szCs w:val="18"/>
        </w:rPr>
      </w:pPr>
    </w:p>
    <w:p w14:paraId="18293D7E" w14:textId="77777777" w:rsidR="00E65F97" w:rsidRDefault="00BD41B4">
      <w:pPr>
        <w:pStyle w:val="Odstavecseseznamem"/>
        <w:numPr>
          <w:ilvl w:val="1"/>
          <w:numId w:val="2"/>
        </w:numPr>
        <w:tabs>
          <w:tab w:val="left" w:pos="1843"/>
        </w:tabs>
        <w:ind w:left="426"/>
        <w:jc w:val="both"/>
        <w:rPr>
          <w:rFonts w:ascii="Arial" w:hAnsi="Arial" w:cs="Arial"/>
          <w:sz w:val="18"/>
          <w:szCs w:val="18"/>
        </w:rPr>
      </w:pPr>
      <w:r>
        <w:rPr>
          <w:rFonts w:ascii="Arial" w:hAnsi="Arial" w:cs="Arial"/>
          <w:sz w:val="18"/>
          <w:szCs w:val="18"/>
        </w:rPr>
        <w:t>Záruční doba dohodnutá smluvními stranami činí 60 měsíců na stavební práce a 36 měsíců na kompletní technologické dodávky a materiál. Záruční doba počíná běžet dnem předání díla objednateli bez vad a nedodělků. Cena díla zahrnuje i kompletní pravidelný servis a revize veškerých dodávaných přístrojů a zařízení v záruční době včetně výměny potřebných náhradních dílů v případě poruchy (včetně dodání náhradních dílů) zdarma.</w:t>
      </w:r>
    </w:p>
    <w:p w14:paraId="0128BFD4" w14:textId="77777777" w:rsidR="00E65F97" w:rsidRDefault="00E65F97">
      <w:pPr>
        <w:ind w:left="426"/>
        <w:jc w:val="both"/>
        <w:rPr>
          <w:rFonts w:ascii="Arial" w:hAnsi="Arial" w:cs="Arial"/>
          <w:sz w:val="18"/>
          <w:szCs w:val="18"/>
        </w:rPr>
      </w:pPr>
    </w:p>
    <w:p w14:paraId="1353DA94" w14:textId="77777777" w:rsidR="00E65F97" w:rsidRDefault="00BD41B4">
      <w:pPr>
        <w:numPr>
          <w:ilvl w:val="1"/>
          <w:numId w:val="2"/>
        </w:numPr>
        <w:tabs>
          <w:tab w:val="left" w:pos="426"/>
        </w:tabs>
        <w:ind w:left="426"/>
        <w:jc w:val="both"/>
        <w:rPr>
          <w:rFonts w:ascii="Arial" w:hAnsi="Arial" w:cs="Arial"/>
          <w:sz w:val="18"/>
          <w:szCs w:val="18"/>
        </w:rPr>
      </w:pPr>
      <w:r>
        <w:rPr>
          <w:rFonts w:ascii="Arial" w:hAnsi="Arial" w:cs="Arial"/>
          <w:sz w:val="18"/>
          <w:szCs w:val="18"/>
        </w:rPr>
        <w:t>V průběhu záruční doby má objednatel právo požadovat a zhotovitel povinnost bezplatně odstranit oprávněně a řádně reklamované vady. Objednatel se zavazuje, že případnou reklamaci díla uplatní bezodkladně po zjištění vady písemnou formou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14:paraId="12F50C09" w14:textId="77777777" w:rsidR="00E65F97" w:rsidRDefault="00E65F97">
      <w:pPr>
        <w:ind w:left="426"/>
        <w:jc w:val="both"/>
        <w:rPr>
          <w:rFonts w:ascii="Arial" w:hAnsi="Arial" w:cs="Arial"/>
          <w:sz w:val="18"/>
          <w:szCs w:val="18"/>
        </w:rPr>
      </w:pPr>
    </w:p>
    <w:p w14:paraId="5DDB6325" w14:textId="77777777" w:rsidR="00E65F97" w:rsidRDefault="00BD41B4">
      <w:pPr>
        <w:numPr>
          <w:ilvl w:val="1"/>
          <w:numId w:val="2"/>
        </w:numPr>
        <w:tabs>
          <w:tab w:val="left" w:pos="426"/>
        </w:tabs>
        <w:ind w:left="426"/>
        <w:jc w:val="both"/>
        <w:rPr>
          <w:rFonts w:ascii="Arial" w:hAnsi="Arial" w:cs="Arial"/>
          <w:sz w:val="18"/>
          <w:szCs w:val="18"/>
        </w:rPr>
      </w:pPr>
      <w:r>
        <w:rPr>
          <w:rFonts w:ascii="Arial" w:hAnsi="Arial" w:cs="Arial"/>
          <w:sz w:val="18"/>
          <w:szCs w:val="18"/>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p>
    <w:p w14:paraId="44775ABA" w14:textId="77777777" w:rsidR="00E65F97" w:rsidRDefault="00E65F97">
      <w:pPr>
        <w:ind w:left="426"/>
        <w:jc w:val="both"/>
        <w:rPr>
          <w:rFonts w:ascii="Arial" w:hAnsi="Arial" w:cs="Arial"/>
          <w:sz w:val="18"/>
          <w:szCs w:val="18"/>
        </w:rPr>
      </w:pPr>
    </w:p>
    <w:p w14:paraId="31E0627E" w14:textId="77777777" w:rsidR="00E65F97" w:rsidRDefault="00BD41B4">
      <w:pPr>
        <w:pStyle w:val="Odstavecseseznamem"/>
        <w:numPr>
          <w:ilvl w:val="1"/>
          <w:numId w:val="2"/>
        </w:numPr>
        <w:tabs>
          <w:tab w:val="left" w:pos="66"/>
        </w:tabs>
        <w:ind w:left="426"/>
        <w:jc w:val="both"/>
        <w:rPr>
          <w:rFonts w:ascii="Arial" w:hAnsi="Arial" w:cs="Arial"/>
          <w:sz w:val="18"/>
          <w:szCs w:val="18"/>
        </w:rPr>
      </w:pPr>
      <w:r>
        <w:rPr>
          <w:rFonts w:ascii="Arial" w:hAnsi="Arial" w:cs="Arial"/>
          <w:sz w:val="18"/>
          <w:szCs w:val="18"/>
        </w:rPr>
        <w:t>Zhotovitel neodpovídá za vady, které byly po převzetí plnění způsobeny objednatelem, neoprávněným zásahem třetí osoby či neodvratitelnými událostmi.</w:t>
      </w:r>
    </w:p>
    <w:p w14:paraId="082F5C36" w14:textId="77777777" w:rsidR="00E65F97" w:rsidRDefault="00E65F97">
      <w:pPr>
        <w:jc w:val="both"/>
        <w:rPr>
          <w:rFonts w:ascii="Arial" w:hAnsi="Arial" w:cs="Arial"/>
          <w:sz w:val="18"/>
          <w:szCs w:val="18"/>
        </w:rPr>
      </w:pPr>
    </w:p>
    <w:p w14:paraId="1BF12E54" w14:textId="77777777" w:rsidR="00E65F97" w:rsidRDefault="00E65F97">
      <w:pPr>
        <w:jc w:val="center"/>
        <w:rPr>
          <w:rFonts w:ascii="Arial" w:hAnsi="Arial" w:cs="Arial"/>
          <w:b/>
          <w:sz w:val="18"/>
          <w:szCs w:val="18"/>
        </w:rPr>
      </w:pPr>
    </w:p>
    <w:p w14:paraId="0E8B1486" w14:textId="77777777" w:rsidR="00E65F97" w:rsidRDefault="00BD41B4">
      <w:pPr>
        <w:jc w:val="center"/>
        <w:rPr>
          <w:rFonts w:ascii="Arial" w:hAnsi="Arial" w:cs="Arial"/>
          <w:b/>
          <w:sz w:val="18"/>
          <w:szCs w:val="18"/>
        </w:rPr>
      </w:pPr>
      <w:r>
        <w:rPr>
          <w:rFonts w:ascii="Arial" w:hAnsi="Arial" w:cs="Arial"/>
          <w:b/>
          <w:sz w:val="18"/>
          <w:szCs w:val="18"/>
        </w:rPr>
        <w:t>VIII. Sankční ustanovení</w:t>
      </w:r>
    </w:p>
    <w:p w14:paraId="089F2184" w14:textId="77777777" w:rsidR="00E65F97" w:rsidRDefault="00E65F97">
      <w:pPr>
        <w:rPr>
          <w:rFonts w:ascii="Arial" w:hAnsi="Arial" w:cs="Arial"/>
          <w:sz w:val="18"/>
          <w:szCs w:val="18"/>
        </w:rPr>
      </w:pPr>
    </w:p>
    <w:p w14:paraId="5BD56758" w14:textId="77777777" w:rsidR="00E65F97" w:rsidRDefault="00BD41B4">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prodlení zhotovitele s dodržením termínu plnění díla má objednatel právo účtovat jednorázově smluvní pokutu ve výši 2.000,-  Kč. Dále má objednatel právo požadovat další smluvní pokutu ve výši 0,1 % z celkové ceny díla bez DPH za každý den prodlení s dodržením termínu plnění.</w:t>
      </w:r>
    </w:p>
    <w:p w14:paraId="24EA831F" w14:textId="77777777" w:rsidR="00E65F97" w:rsidRDefault="00E65F97">
      <w:pPr>
        <w:ind w:left="426"/>
        <w:jc w:val="both"/>
        <w:rPr>
          <w:rFonts w:ascii="Arial" w:hAnsi="Arial" w:cs="Arial"/>
          <w:sz w:val="18"/>
          <w:szCs w:val="18"/>
        </w:rPr>
      </w:pPr>
    </w:p>
    <w:p w14:paraId="53B5022B" w14:textId="77777777" w:rsidR="00E65F97" w:rsidRDefault="00BD41B4">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prodlení zhotovitele s odstraňováním vad a nedodělků v termínu dle předávacího protokolu má objednatel právo účtovat zhotoviteli smluvní pokutu ve výši 1.000,- Kč za každý den prodlení s dodržením termínu odstranění vad a nedodělků.</w:t>
      </w:r>
    </w:p>
    <w:p w14:paraId="62211784" w14:textId="77777777" w:rsidR="00E65F97" w:rsidRDefault="00E65F97">
      <w:pPr>
        <w:pStyle w:val="Odstavecseseznamem"/>
        <w:rPr>
          <w:rFonts w:ascii="Arial" w:hAnsi="Arial" w:cs="Arial"/>
          <w:sz w:val="18"/>
          <w:szCs w:val="18"/>
        </w:rPr>
      </w:pPr>
    </w:p>
    <w:p w14:paraId="2A901260" w14:textId="77777777" w:rsidR="00E65F97" w:rsidRDefault="00BD41B4">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prodlení zhotovitele s odstraňováním reklamovaných vad je objednatel oprávněn požadovat zaplacení smluvní pokuty ve výši 1.000,- Kč za každý započatý den prodlení a každý případ.</w:t>
      </w:r>
    </w:p>
    <w:p w14:paraId="741DA42B" w14:textId="77777777" w:rsidR="00E65F97" w:rsidRDefault="00E65F97">
      <w:pPr>
        <w:pStyle w:val="Odstavecseseznamem"/>
        <w:rPr>
          <w:rFonts w:ascii="Arial" w:hAnsi="Arial" w:cs="Arial"/>
          <w:sz w:val="18"/>
          <w:szCs w:val="18"/>
        </w:rPr>
      </w:pPr>
    </w:p>
    <w:p w14:paraId="303007C6" w14:textId="77777777" w:rsidR="00E65F97" w:rsidRDefault="00BD41B4">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nesplnění povinností zhotovitele uvedených v čl. V. této smlouvy je objednatel oprávněn požadovat zaplacení smluvní pokuty ve výši 1.000,- Kč za každý den neplnění této povinnosti a za každý jednotlivý zjištěný případ.</w:t>
      </w:r>
    </w:p>
    <w:p w14:paraId="3DA6FE09" w14:textId="77777777" w:rsidR="00E65F97" w:rsidRDefault="00E65F97">
      <w:pPr>
        <w:pStyle w:val="Odstavecseseznamem"/>
        <w:rPr>
          <w:rFonts w:ascii="Arial" w:hAnsi="Arial" w:cs="Arial"/>
          <w:sz w:val="18"/>
          <w:szCs w:val="18"/>
        </w:rPr>
      </w:pPr>
    </w:p>
    <w:p w14:paraId="4A6C8792" w14:textId="77777777" w:rsidR="00E65F97" w:rsidRDefault="00BD41B4">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nedodržení povinnosti stanovené v čl. X. odst. 2 smlouvy má objednatel právo účtovat smluvní pokutu ve výši pohledávky, která byla postoupena v rozporu s touto smlouvou. Objednatel má zároveň právo odstoupit od smlouvy.</w:t>
      </w:r>
    </w:p>
    <w:p w14:paraId="4099BFE2" w14:textId="77777777" w:rsidR="00E65F97" w:rsidRDefault="00E65F97">
      <w:pPr>
        <w:jc w:val="both"/>
        <w:rPr>
          <w:rFonts w:ascii="Arial" w:hAnsi="Arial" w:cs="Arial"/>
          <w:sz w:val="18"/>
          <w:szCs w:val="18"/>
        </w:rPr>
      </w:pPr>
    </w:p>
    <w:p w14:paraId="656324C1" w14:textId="77777777" w:rsidR="00E65F97" w:rsidRDefault="00BD41B4">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prodlení objednatele se zaplacením řádně fakturované ceny díla je zhotovitel oprávněn požadovat zaplacení smluvního úroku z prodlení ve výši 0,01 % z dlužné částky za každý den prodlení. Smluvní strany se dohodly, že zhotovitel je oprávněn požadovat zaplacení úroku z prodlení až po uplynutí 30 dnů od sjednané lhůty splatnosti.</w:t>
      </w:r>
    </w:p>
    <w:p w14:paraId="2785F048" w14:textId="77777777" w:rsidR="00E65F97" w:rsidRDefault="00E65F97">
      <w:pPr>
        <w:ind w:left="426"/>
        <w:jc w:val="both"/>
        <w:rPr>
          <w:rFonts w:ascii="Arial" w:hAnsi="Arial" w:cs="Arial"/>
          <w:sz w:val="18"/>
          <w:szCs w:val="18"/>
        </w:rPr>
      </w:pPr>
    </w:p>
    <w:p w14:paraId="585FD0C6" w14:textId="77777777" w:rsidR="00E65F97" w:rsidRDefault="00BD41B4">
      <w:pPr>
        <w:numPr>
          <w:ilvl w:val="1"/>
          <w:numId w:val="2"/>
        </w:numPr>
        <w:tabs>
          <w:tab w:val="left" w:pos="426"/>
        </w:tabs>
        <w:ind w:left="426"/>
        <w:jc w:val="both"/>
        <w:rPr>
          <w:rFonts w:ascii="Arial" w:hAnsi="Arial" w:cs="Arial"/>
          <w:sz w:val="18"/>
          <w:szCs w:val="18"/>
        </w:rPr>
      </w:pPr>
      <w:r>
        <w:rPr>
          <w:rFonts w:ascii="Arial" w:hAnsi="Arial" w:cs="Arial"/>
          <w:sz w:val="18"/>
          <w:szCs w:val="18"/>
        </w:rPr>
        <w:t>Uhrazením smluvní pokuty není dotčen nárok na náhradu škody v plném rozsahu. Smluvní pokuta bude účtována samostatnou fakturou se splatností 30 dní od data jejího doručení smluvní straně.</w:t>
      </w:r>
    </w:p>
    <w:p w14:paraId="6ED914DE" w14:textId="77777777" w:rsidR="00E65F97" w:rsidRDefault="00E65F97">
      <w:pPr>
        <w:rPr>
          <w:rFonts w:ascii="Arial" w:hAnsi="Arial" w:cs="Arial"/>
          <w:sz w:val="18"/>
          <w:szCs w:val="18"/>
        </w:rPr>
      </w:pPr>
    </w:p>
    <w:p w14:paraId="190279CB" w14:textId="77777777" w:rsidR="00E65F97" w:rsidRDefault="00E65F97">
      <w:pPr>
        <w:rPr>
          <w:rFonts w:ascii="Arial" w:hAnsi="Arial" w:cs="Arial"/>
          <w:sz w:val="18"/>
          <w:szCs w:val="18"/>
        </w:rPr>
      </w:pPr>
    </w:p>
    <w:p w14:paraId="0F071F04" w14:textId="77777777" w:rsidR="00E65F97" w:rsidRDefault="00BD41B4">
      <w:pPr>
        <w:pStyle w:val="Nadpis4"/>
        <w:rPr>
          <w:rFonts w:cs="Arial"/>
          <w:sz w:val="18"/>
          <w:szCs w:val="18"/>
        </w:rPr>
      </w:pPr>
      <w:r>
        <w:rPr>
          <w:rFonts w:cs="Arial"/>
          <w:sz w:val="18"/>
          <w:szCs w:val="18"/>
        </w:rPr>
        <w:t>IX. Přerušení prací, ukončení smluvního vztahu</w:t>
      </w:r>
    </w:p>
    <w:p w14:paraId="1F3D8DC2" w14:textId="77777777" w:rsidR="00E65F97" w:rsidRDefault="00E65F97">
      <w:pPr>
        <w:rPr>
          <w:rFonts w:ascii="Arial" w:hAnsi="Arial" w:cs="Arial"/>
          <w:sz w:val="18"/>
          <w:szCs w:val="18"/>
        </w:rPr>
      </w:pPr>
    </w:p>
    <w:p w14:paraId="177412E3" w14:textId="77777777" w:rsidR="00E65F97" w:rsidRDefault="00BD41B4">
      <w:pPr>
        <w:numPr>
          <w:ilvl w:val="0"/>
          <w:numId w:val="4"/>
        </w:numPr>
        <w:jc w:val="both"/>
        <w:rPr>
          <w:rFonts w:ascii="Arial" w:hAnsi="Arial" w:cs="Arial"/>
          <w:sz w:val="18"/>
          <w:szCs w:val="18"/>
        </w:rPr>
      </w:pPr>
      <w:r>
        <w:rPr>
          <w:rFonts w:ascii="Arial" w:hAnsi="Arial" w:cs="Arial"/>
          <w:sz w:val="18"/>
          <w:szCs w:val="18"/>
        </w:rPr>
        <w:t>Tato smlouva zaniká:</w:t>
      </w:r>
    </w:p>
    <w:p w14:paraId="5B0545E9" w14:textId="77777777" w:rsidR="00E65F97" w:rsidRDefault="00BD41B4">
      <w:pPr>
        <w:numPr>
          <w:ilvl w:val="0"/>
          <w:numId w:val="9"/>
        </w:numPr>
        <w:jc w:val="both"/>
        <w:rPr>
          <w:rFonts w:ascii="Arial" w:hAnsi="Arial" w:cs="Arial"/>
          <w:sz w:val="18"/>
          <w:szCs w:val="18"/>
        </w:rPr>
      </w:pPr>
      <w:r>
        <w:rPr>
          <w:rFonts w:ascii="Arial" w:hAnsi="Arial" w:cs="Arial"/>
          <w:sz w:val="18"/>
          <w:szCs w:val="18"/>
        </w:rPr>
        <w:t>písemnou dohodou smluvních stran,</w:t>
      </w:r>
    </w:p>
    <w:p w14:paraId="7457E55E" w14:textId="77777777" w:rsidR="00E65F97" w:rsidRDefault="00BD41B4">
      <w:pPr>
        <w:numPr>
          <w:ilvl w:val="0"/>
          <w:numId w:val="9"/>
        </w:numPr>
        <w:jc w:val="both"/>
        <w:rPr>
          <w:rFonts w:ascii="Arial" w:hAnsi="Arial" w:cs="Arial"/>
          <w:sz w:val="18"/>
          <w:szCs w:val="18"/>
        </w:rPr>
      </w:pPr>
      <w:r>
        <w:rPr>
          <w:rFonts w:ascii="Arial" w:hAnsi="Arial" w:cs="Arial"/>
          <w:sz w:val="18"/>
          <w:szCs w:val="18"/>
        </w:rPr>
        <w:t>jednostranným odstoupením od smlouvy za podmínek uvedených v této smlouvě a v příslušných ustanoveních občanského zákoníku v platném znění.</w:t>
      </w:r>
    </w:p>
    <w:p w14:paraId="6B072C4D" w14:textId="77777777" w:rsidR="00E65F97" w:rsidRDefault="00E65F97">
      <w:pPr>
        <w:ind w:left="720"/>
        <w:jc w:val="both"/>
        <w:rPr>
          <w:rFonts w:ascii="Arial" w:hAnsi="Arial" w:cs="Arial"/>
          <w:sz w:val="18"/>
          <w:szCs w:val="18"/>
        </w:rPr>
      </w:pPr>
    </w:p>
    <w:p w14:paraId="0D3B6835" w14:textId="77777777" w:rsidR="00E65F97" w:rsidRDefault="00BD41B4">
      <w:pPr>
        <w:numPr>
          <w:ilvl w:val="0"/>
          <w:numId w:val="4"/>
        </w:numPr>
        <w:jc w:val="both"/>
        <w:rPr>
          <w:rFonts w:ascii="Arial" w:hAnsi="Arial" w:cs="Arial"/>
          <w:sz w:val="18"/>
          <w:szCs w:val="18"/>
        </w:rPr>
      </w:pPr>
      <w:r>
        <w:rPr>
          <w:rFonts w:ascii="Arial" w:hAnsi="Arial" w:cs="Arial"/>
          <w:sz w:val="18"/>
          <w:szCs w:val="18"/>
        </w:rPr>
        <w:t>Objednatel je oprávněn od smlouvy jednostranně odstoupit v těchto případech:</w:t>
      </w:r>
    </w:p>
    <w:p w14:paraId="3B1971D3" w14:textId="77777777" w:rsidR="00E65F97" w:rsidRDefault="00BD41B4">
      <w:pPr>
        <w:numPr>
          <w:ilvl w:val="0"/>
          <w:numId w:val="5"/>
        </w:numPr>
        <w:jc w:val="both"/>
        <w:rPr>
          <w:rFonts w:ascii="Arial" w:hAnsi="Arial" w:cs="Arial"/>
          <w:sz w:val="18"/>
          <w:szCs w:val="18"/>
        </w:rPr>
      </w:pPr>
      <w:r>
        <w:rPr>
          <w:rFonts w:ascii="Arial" w:hAnsi="Arial" w:cs="Arial"/>
          <w:sz w:val="18"/>
          <w:szCs w:val="18"/>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14:paraId="5A308ACF" w14:textId="77777777" w:rsidR="00E65F97" w:rsidRDefault="00BD41B4">
      <w:pPr>
        <w:numPr>
          <w:ilvl w:val="0"/>
          <w:numId w:val="5"/>
        </w:numPr>
        <w:jc w:val="both"/>
        <w:rPr>
          <w:rFonts w:ascii="Arial" w:hAnsi="Arial" w:cs="Arial"/>
          <w:sz w:val="18"/>
          <w:szCs w:val="18"/>
        </w:rPr>
      </w:pPr>
      <w:r>
        <w:rPr>
          <w:rFonts w:ascii="Arial" w:hAnsi="Arial" w:cs="Arial"/>
          <w:sz w:val="18"/>
          <w:szCs w:val="18"/>
        </w:rPr>
        <w:t>Zhotovitel bez závažných důvodů přerušil práce na díle na dobu delší než 7 kalendářních dnů, nedodržuje časový plán, neučinil žádná opatření k nápravě a není záruka, že dílo dokončí ve smluvním termínu.</w:t>
      </w:r>
    </w:p>
    <w:p w14:paraId="134A1B44" w14:textId="77777777" w:rsidR="00E65F97" w:rsidRDefault="00BD41B4">
      <w:pPr>
        <w:numPr>
          <w:ilvl w:val="0"/>
          <w:numId w:val="5"/>
        </w:numPr>
        <w:jc w:val="both"/>
        <w:rPr>
          <w:rFonts w:ascii="Arial" w:hAnsi="Arial" w:cs="Arial"/>
          <w:sz w:val="18"/>
          <w:szCs w:val="18"/>
        </w:rPr>
      </w:pPr>
      <w:r>
        <w:rPr>
          <w:rFonts w:ascii="Arial" w:hAnsi="Arial" w:cs="Arial"/>
          <w:sz w:val="18"/>
          <w:szCs w:val="18"/>
        </w:rPr>
        <w:t>Bylo-li insolvenčním soudem vydáno rozhodnutí o úpadku (či hrozícím úpadku) zhotovitele a je-li toto rozhodnutí účinné nebo bylo-li insolvenčním soudem vydáno rozhodnutí o zamítnutí insolvenčního návrhu k zahájení řízení o úpadku či hrozícím úpadku zhotovitele pro nedostatek majetku zhotovitele a je-li toto rozhodnutí účinné, nebo vstoupil-li zhotovitel do likvidace.</w:t>
      </w:r>
    </w:p>
    <w:p w14:paraId="1D04C10B" w14:textId="77777777" w:rsidR="00E65F97" w:rsidRDefault="00E65F97">
      <w:pPr>
        <w:ind w:left="720"/>
        <w:jc w:val="both"/>
        <w:rPr>
          <w:rFonts w:ascii="Arial" w:hAnsi="Arial" w:cs="Arial"/>
          <w:sz w:val="18"/>
          <w:szCs w:val="18"/>
        </w:rPr>
      </w:pPr>
    </w:p>
    <w:p w14:paraId="5A6E8575" w14:textId="77777777" w:rsidR="00E65F97" w:rsidRDefault="00BD41B4">
      <w:pPr>
        <w:numPr>
          <w:ilvl w:val="0"/>
          <w:numId w:val="4"/>
        </w:numPr>
        <w:jc w:val="both"/>
        <w:rPr>
          <w:rFonts w:ascii="Arial" w:hAnsi="Arial" w:cs="Arial"/>
          <w:sz w:val="18"/>
          <w:szCs w:val="18"/>
        </w:rPr>
      </w:pPr>
      <w:r>
        <w:rPr>
          <w:rFonts w:ascii="Arial" w:hAnsi="Arial" w:cs="Arial"/>
          <w:sz w:val="18"/>
          <w:szCs w:val="18"/>
        </w:rPr>
        <w:t>Odstoupení od smlouvy musí být provedeno písemně a doručeno druhé smluvní straně, jinak je neplatné. Odstoupení od smlouvy je účinné dnem jeho doručení druhé smluvní straně.</w:t>
      </w:r>
    </w:p>
    <w:p w14:paraId="5D02B7C3" w14:textId="77777777" w:rsidR="00E65F97" w:rsidRDefault="00E65F97">
      <w:pPr>
        <w:jc w:val="both"/>
        <w:rPr>
          <w:rFonts w:ascii="Arial" w:hAnsi="Arial" w:cs="Arial"/>
          <w:sz w:val="18"/>
          <w:szCs w:val="18"/>
        </w:rPr>
      </w:pPr>
    </w:p>
    <w:p w14:paraId="4C50A103" w14:textId="77777777" w:rsidR="00E65F97" w:rsidRDefault="00BD41B4">
      <w:pPr>
        <w:numPr>
          <w:ilvl w:val="0"/>
          <w:numId w:val="4"/>
        </w:numPr>
        <w:jc w:val="both"/>
        <w:rPr>
          <w:rFonts w:ascii="Arial" w:hAnsi="Arial" w:cs="Arial"/>
          <w:sz w:val="18"/>
          <w:szCs w:val="18"/>
        </w:rPr>
      </w:pPr>
      <w:r>
        <w:rPr>
          <w:rFonts w:ascii="Arial" w:hAnsi="Arial" w:cs="Arial"/>
          <w:sz w:val="18"/>
          <w:szCs w:val="18"/>
        </w:rPr>
        <w:t>Jestliže je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14:paraId="4C3DBC84" w14:textId="77777777" w:rsidR="00E65F97" w:rsidRDefault="00E65F97">
      <w:pPr>
        <w:jc w:val="both"/>
        <w:rPr>
          <w:rFonts w:ascii="Arial" w:hAnsi="Arial" w:cs="Arial"/>
          <w:sz w:val="18"/>
          <w:szCs w:val="18"/>
        </w:rPr>
      </w:pPr>
    </w:p>
    <w:p w14:paraId="7775F847" w14:textId="77777777" w:rsidR="00E65F97" w:rsidRDefault="00BD41B4">
      <w:pPr>
        <w:numPr>
          <w:ilvl w:val="0"/>
          <w:numId w:val="4"/>
        </w:numPr>
        <w:jc w:val="both"/>
        <w:rPr>
          <w:rFonts w:ascii="Arial" w:hAnsi="Arial" w:cs="Arial"/>
          <w:sz w:val="18"/>
          <w:szCs w:val="18"/>
        </w:rPr>
      </w:pPr>
      <w:r>
        <w:rPr>
          <w:rFonts w:ascii="Arial" w:hAnsi="Arial" w:cs="Arial"/>
          <w:sz w:val="18"/>
          <w:szCs w:val="18"/>
        </w:rPr>
        <w:t>Odstoupení od smlouvy nemá vliv na placení dohodnutých sankcí dle čl. VIII. této smlouvy.</w:t>
      </w:r>
    </w:p>
    <w:p w14:paraId="03C2C451" w14:textId="77777777" w:rsidR="00E65F97" w:rsidRDefault="00E65F97">
      <w:pPr>
        <w:jc w:val="both"/>
        <w:rPr>
          <w:rFonts w:ascii="Arial" w:hAnsi="Arial" w:cs="Arial"/>
          <w:color w:val="FF0000"/>
          <w:sz w:val="18"/>
          <w:szCs w:val="18"/>
        </w:rPr>
      </w:pPr>
    </w:p>
    <w:p w14:paraId="61F2091A" w14:textId="77777777" w:rsidR="00E65F97" w:rsidRDefault="00BD41B4">
      <w:pPr>
        <w:ind w:firstLine="720"/>
        <w:jc w:val="center"/>
        <w:rPr>
          <w:rFonts w:ascii="Arial" w:hAnsi="Arial" w:cs="Arial"/>
          <w:b/>
          <w:sz w:val="18"/>
          <w:szCs w:val="18"/>
        </w:rPr>
      </w:pPr>
      <w:r>
        <w:rPr>
          <w:rFonts w:ascii="Arial" w:hAnsi="Arial" w:cs="Arial"/>
          <w:b/>
          <w:sz w:val="18"/>
          <w:szCs w:val="18"/>
        </w:rPr>
        <w:br/>
        <w:t>X. Závěrečná ustanovení</w:t>
      </w:r>
    </w:p>
    <w:p w14:paraId="1D5414B2" w14:textId="77777777" w:rsidR="00E65F97" w:rsidRDefault="00E65F97">
      <w:pPr>
        <w:rPr>
          <w:rFonts w:ascii="Arial" w:hAnsi="Arial" w:cs="Arial"/>
          <w:sz w:val="18"/>
          <w:szCs w:val="18"/>
        </w:rPr>
      </w:pPr>
    </w:p>
    <w:p w14:paraId="3DAAB9DF" w14:textId="77777777" w:rsidR="00E65F97" w:rsidRDefault="00BD41B4">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může být změněna nebo doplněna pouze písemnými číslovanými dodatky, které budou podepsány oprávněnými zástupci obou smluvních stran.</w:t>
      </w:r>
    </w:p>
    <w:p w14:paraId="59A9653F" w14:textId="77777777" w:rsidR="00E65F97" w:rsidRDefault="00E65F97">
      <w:pPr>
        <w:ind w:left="426"/>
        <w:jc w:val="both"/>
        <w:rPr>
          <w:rFonts w:ascii="Arial" w:hAnsi="Arial" w:cs="Arial"/>
          <w:sz w:val="18"/>
          <w:szCs w:val="18"/>
        </w:rPr>
      </w:pPr>
    </w:p>
    <w:p w14:paraId="529DF56E" w14:textId="77777777" w:rsidR="00E65F97" w:rsidRDefault="00BD41B4">
      <w:pPr>
        <w:numPr>
          <w:ilvl w:val="0"/>
          <w:numId w:val="3"/>
        </w:numPr>
        <w:tabs>
          <w:tab w:val="clear" w:pos="720"/>
          <w:tab w:val="left" w:pos="66"/>
        </w:tabs>
        <w:suppressAutoHyphens/>
        <w:ind w:left="426"/>
        <w:jc w:val="both"/>
        <w:rPr>
          <w:rFonts w:ascii="Arial" w:hAnsi="Arial" w:cs="Arial"/>
          <w:sz w:val="18"/>
          <w:szCs w:val="18"/>
        </w:rPr>
      </w:pPr>
      <w:r>
        <w:rPr>
          <w:rFonts w:ascii="Arial" w:hAnsi="Arial" w:cs="Arial"/>
          <w:sz w:val="18"/>
          <w:szCs w:val="18"/>
        </w:rPr>
        <w:t>Zhotovitel je oprávněn postoupit pohledávku vyplývající z plnění dle této smlouvy na třetí osobu pouze s předchozím písemným souhlasem objednavatele.</w:t>
      </w:r>
    </w:p>
    <w:p w14:paraId="10DD6B1C" w14:textId="77777777" w:rsidR="00E65F97" w:rsidRDefault="00E65F97">
      <w:pPr>
        <w:pStyle w:val="Odstavecseseznamem"/>
        <w:rPr>
          <w:rFonts w:ascii="Arial" w:hAnsi="Arial" w:cs="Arial"/>
          <w:sz w:val="18"/>
          <w:szCs w:val="18"/>
        </w:rPr>
      </w:pPr>
    </w:p>
    <w:p w14:paraId="1962C51A" w14:textId="77777777" w:rsidR="00E65F97" w:rsidRDefault="00BD41B4">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Zhotovitel bere na vědomí, že objednatel je povinen dle ustanovení § 219 odst. 1 zákona č. 134/2016 Sb., o zadávání veřejných zakázek a dle zákona č. 340/2015 Sb., o registru smluv, uveřejnit tuto smlouvu včetně případných dodatků zákonem stanoveným způsobem.</w:t>
      </w:r>
    </w:p>
    <w:p w14:paraId="7D302532" w14:textId="77777777" w:rsidR="00E65F97" w:rsidRDefault="00E65F97">
      <w:pPr>
        <w:jc w:val="both"/>
        <w:rPr>
          <w:rFonts w:ascii="Arial" w:hAnsi="Arial" w:cs="Arial"/>
          <w:sz w:val="18"/>
          <w:szCs w:val="18"/>
        </w:rPr>
      </w:pPr>
    </w:p>
    <w:p w14:paraId="3B0FFC8E" w14:textId="77777777" w:rsidR="00E65F97" w:rsidRDefault="00BD41B4">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je vyhotovena ve dvou stejnopisech, z nichž každá ze smluvních stran obdrží po jednom vyhotovení.</w:t>
      </w:r>
    </w:p>
    <w:p w14:paraId="6F58A422" w14:textId="77777777" w:rsidR="00E65F97" w:rsidRDefault="00E65F97">
      <w:pPr>
        <w:jc w:val="both"/>
        <w:rPr>
          <w:rFonts w:ascii="Arial" w:hAnsi="Arial" w:cs="Arial"/>
          <w:sz w:val="18"/>
          <w:szCs w:val="18"/>
        </w:rPr>
      </w:pPr>
    </w:p>
    <w:p w14:paraId="369D904F" w14:textId="77777777" w:rsidR="00E65F97" w:rsidRDefault="00BD41B4">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nabývá platnosti dnem jejího podpisu smluvními stranami a účinnosti dnem uveřejnění v registru smluv.</w:t>
      </w:r>
    </w:p>
    <w:p w14:paraId="55B5E62A" w14:textId="77777777" w:rsidR="00E65F97" w:rsidRDefault="00E65F97">
      <w:pPr>
        <w:pStyle w:val="Zkladntext"/>
        <w:rPr>
          <w:rFonts w:cs="Arial"/>
          <w:sz w:val="18"/>
          <w:szCs w:val="18"/>
        </w:rPr>
      </w:pPr>
    </w:p>
    <w:p w14:paraId="3E4BAD54" w14:textId="77777777" w:rsidR="00E65F97" w:rsidRDefault="00E65F97">
      <w:pPr>
        <w:pStyle w:val="Zkladntext"/>
        <w:rPr>
          <w:rFonts w:cs="Arial"/>
          <w:sz w:val="18"/>
          <w:szCs w:val="18"/>
        </w:rPr>
      </w:pPr>
    </w:p>
    <w:p w14:paraId="784541B5" w14:textId="77777777" w:rsidR="00E65F97" w:rsidRDefault="00E65F97">
      <w:pPr>
        <w:pStyle w:val="Zkladntext"/>
        <w:rPr>
          <w:rFonts w:cs="Arial"/>
          <w:sz w:val="18"/>
          <w:szCs w:val="18"/>
        </w:rPr>
      </w:pPr>
    </w:p>
    <w:p w14:paraId="13F6C6ED" w14:textId="77777777" w:rsidR="00E65F97" w:rsidRDefault="00BD41B4">
      <w:pPr>
        <w:pStyle w:val="Zkladntext"/>
        <w:rPr>
          <w:rFonts w:cs="Arial"/>
          <w:b w:val="0"/>
          <w:sz w:val="18"/>
          <w:szCs w:val="18"/>
        </w:rPr>
      </w:pPr>
      <w:r>
        <w:rPr>
          <w:rFonts w:cs="Arial"/>
          <w:b w:val="0"/>
          <w:sz w:val="18"/>
          <w:szCs w:val="18"/>
        </w:rPr>
        <w:t>Příloha č. 1 – Technická specifikace a nabídkový rozpočet</w:t>
      </w:r>
    </w:p>
    <w:p w14:paraId="7D3A2379" w14:textId="77777777" w:rsidR="00E65F97" w:rsidRDefault="00E65F97">
      <w:pPr>
        <w:pStyle w:val="Zkladntext"/>
        <w:rPr>
          <w:rFonts w:cs="Arial"/>
          <w:b w:val="0"/>
          <w:sz w:val="18"/>
          <w:szCs w:val="18"/>
        </w:rPr>
      </w:pPr>
    </w:p>
    <w:p w14:paraId="3A6FCDB2" w14:textId="77777777" w:rsidR="00E65F97" w:rsidRDefault="00E65F97">
      <w:pPr>
        <w:pStyle w:val="Zkladntext"/>
        <w:rPr>
          <w:rFonts w:cs="Arial"/>
          <w:b w:val="0"/>
          <w:sz w:val="18"/>
          <w:szCs w:val="18"/>
        </w:rPr>
      </w:pPr>
    </w:p>
    <w:p w14:paraId="6E32FF80" w14:textId="77777777" w:rsidR="00E65F97" w:rsidRDefault="00E65F97">
      <w:pPr>
        <w:pStyle w:val="Zkladntext"/>
        <w:rPr>
          <w:rFonts w:cs="Arial"/>
          <w:sz w:val="18"/>
          <w:szCs w:val="18"/>
        </w:rPr>
      </w:pPr>
    </w:p>
    <w:p w14:paraId="3580C989" w14:textId="77777777" w:rsidR="00E65F97" w:rsidRDefault="00E65F97">
      <w:pPr>
        <w:pStyle w:val="Zkladntext"/>
        <w:rPr>
          <w:rFonts w:cs="Arial"/>
          <w:sz w:val="18"/>
          <w:szCs w:val="18"/>
        </w:rPr>
      </w:pPr>
    </w:p>
    <w:p w14:paraId="28C06650" w14:textId="05CBBFB9" w:rsidR="00E65F97" w:rsidRDefault="00BD41B4">
      <w:pPr>
        <w:pStyle w:val="Zkladntext"/>
      </w:pPr>
      <w:r>
        <w:rPr>
          <w:rFonts w:cs="Arial"/>
          <w:b w:val="0"/>
          <w:sz w:val="18"/>
          <w:szCs w:val="18"/>
        </w:rPr>
        <w:t xml:space="preserve">V </w:t>
      </w:r>
      <w:r w:rsidR="004C219B">
        <w:rPr>
          <w:rFonts w:cs="Arial"/>
          <w:b w:val="0"/>
          <w:sz w:val="18"/>
          <w:szCs w:val="18"/>
        </w:rPr>
        <w:tab/>
      </w:r>
      <w:r>
        <w:rPr>
          <w:rFonts w:cs="Arial"/>
          <w:b w:val="0"/>
          <w:sz w:val="18"/>
          <w:szCs w:val="18"/>
        </w:rPr>
        <w:t xml:space="preserve">dne </w:t>
      </w:r>
      <w:r>
        <w:rPr>
          <w:rFonts w:cs="Arial"/>
          <w:b w:val="0"/>
          <w:sz w:val="18"/>
          <w:szCs w:val="18"/>
        </w:rPr>
        <w:tab/>
      </w:r>
      <w:r w:rsidR="004C219B">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t>V Praze dne</w:t>
      </w:r>
    </w:p>
    <w:p w14:paraId="7821C0DC" w14:textId="77777777" w:rsidR="00E65F97" w:rsidRDefault="00E65F97">
      <w:pPr>
        <w:pStyle w:val="Zkladntext"/>
        <w:rPr>
          <w:rFonts w:cs="Arial"/>
          <w:b w:val="0"/>
          <w:sz w:val="18"/>
          <w:szCs w:val="18"/>
        </w:rPr>
      </w:pPr>
    </w:p>
    <w:p w14:paraId="41F0A1CC" w14:textId="77777777" w:rsidR="00E65F97" w:rsidRDefault="00E65F97">
      <w:pPr>
        <w:pStyle w:val="Zkladntext"/>
        <w:rPr>
          <w:rFonts w:cs="Arial"/>
          <w:b w:val="0"/>
          <w:sz w:val="18"/>
          <w:szCs w:val="18"/>
        </w:rPr>
      </w:pPr>
    </w:p>
    <w:p w14:paraId="477BDBE9" w14:textId="77777777" w:rsidR="00E65F97" w:rsidRDefault="00E65F97">
      <w:pPr>
        <w:pStyle w:val="Zkladntext"/>
        <w:rPr>
          <w:rFonts w:cs="Arial"/>
          <w:b w:val="0"/>
          <w:sz w:val="18"/>
          <w:szCs w:val="18"/>
        </w:rPr>
      </w:pPr>
    </w:p>
    <w:p w14:paraId="75B05A73" w14:textId="77777777" w:rsidR="00E65F97" w:rsidRDefault="00E65F97">
      <w:pPr>
        <w:pStyle w:val="Zkladntext"/>
        <w:rPr>
          <w:rFonts w:cs="Arial"/>
          <w:b w:val="0"/>
          <w:sz w:val="18"/>
          <w:szCs w:val="18"/>
        </w:rPr>
      </w:pPr>
    </w:p>
    <w:p w14:paraId="098AE1B2" w14:textId="77777777" w:rsidR="00E65F97" w:rsidRDefault="00E65F97">
      <w:pPr>
        <w:pStyle w:val="Zkladntext"/>
        <w:rPr>
          <w:rFonts w:cs="Arial"/>
          <w:b w:val="0"/>
          <w:sz w:val="18"/>
          <w:szCs w:val="18"/>
        </w:rPr>
      </w:pPr>
    </w:p>
    <w:p w14:paraId="30011D24" w14:textId="77777777" w:rsidR="00E65F97" w:rsidRDefault="00BD41B4">
      <w:pPr>
        <w:pStyle w:val="Zkladntext"/>
        <w:rPr>
          <w:rFonts w:cs="Arial"/>
          <w:b w:val="0"/>
          <w:sz w:val="18"/>
          <w:szCs w:val="18"/>
        </w:rPr>
      </w:pPr>
      <w:r>
        <w:rPr>
          <w:rFonts w:cs="Arial"/>
          <w:b w:val="0"/>
          <w:sz w:val="18"/>
          <w:szCs w:val="18"/>
        </w:rPr>
        <w:t>………………………………………</w:t>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t>………………………………….</w:t>
      </w:r>
    </w:p>
    <w:p w14:paraId="35C7BFC0" w14:textId="77777777" w:rsidR="00E65F97" w:rsidRDefault="00BD41B4">
      <w:pPr>
        <w:pStyle w:val="Zpat"/>
        <w:tabs>
          <w:tab w:val="clear" w:pos="4536"/>
          <w:tab w:val="clear" w:pos="9072"/>
        </w:tabs>
        <w:ind w:firstLine="720"/>
        <w:rPr>
          <w:rFonts w:ascii="Arial" w:hAnsi="Arial" w:cs="Arial"/>
          <w:sz w:val="18"/>
          <w:szCs w:val="18"/>
        </w:rPr>
      </w:pPr>
      <w:r>
        <w:rPr>
          <w:rFonts w:ascii="Arial" w:hAnsi="Arial" w:cs="Arial"/>
          <w:sz w:val="18"/>
          <w:szCs w:val="18"/>
        </w:rPr>
        <w:t>za zhotovitele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za objednatele</w:t>
      </w:r>
    </w:p>
    <w:p w14:paraId="4B140224" w14:textId="282C103A" w:rsidR="00E65F97" w:rsidRDefault="004F6F4F" w:rsidP="004F6F4F">
      <w:pPr>
        <w:pStyle w:val="Zkladntext"/>
        <w:ind w:firstLine="720"/>
        <w:rPr>
          <w:rFonts w:cs="Arial"/>
          <w:b w:val="0"/>
          <w:sz w:val="18"/>
          <w:szCs w:val="18"/>
        </w:rPr>
      </w:pPr>
      <w:r>
        <w:rPr>
          <w:rFonts w:cs="Arial"/>
          <w:b w:val="0"/>
          <w:sz w:val="18"/>
          <w:szCs w:val="18"/>
        </w:rPr>
        <w:t>Zdeněk Otta</w:t>
      </w:r>
      <w:r w:rsidR="00BD41B4">
        <w:rPr>
          <w:rFonts w:cs="Arial"/>
          <w:b w:val="0"/>
          <w:sz w:val="18"/>
          <w:szCs w:val="18"/>
        </w:rPr>
        <w:tab/>
      </w:r>
      <w:r w:rsidR="00BD41B4">
        <w:rPr>
          <w:rFonts w:cs="Arial"/>
          <w:b w:val="0"/>
          <w:sz w:val="18"/>
          <w:szCs w:val="18"/>
        </w:rPr>
        <w:tab/>
        <w:t xml:space="preserve">                                            prof. MUDr. David Feltl, Ph.D., MBA </w:t>
      </w:r>
    </w:p>
    <w:p w14:paraId="0F18D3A8" w14:textId="77777777" w:rsidR="00702D42" w:rsidRDefault="00702D42">
      <w:pPr>
        <w:pStyle w:val="Zkladntext"/>
        <w:rPr>
          <w:rFonts w:cs="Arial"/>
          <w:b w:val="0"/>
          <w:sz w:val="18"/>
          <w:szCs w:val="18"/>
        </w:rPr>
      </w:pPr>
    </w:p>
    <w:p w14:paraId="3458A187" w14:textId="77777777" w:rsidR="00702D42" w:rsidRDefault="00702D42">
      <w:pPr>
        <w:pStyle w:val="Zkladntext"/>
        <w:rPr>
          <w:rFonts w:cs="Arial"/>
          <w:b w:val="0"/>
          <w:sz w:val="18"/>
          <w:szCs w:val="18"/>
        </w:rPr>
      </w:pPr>
    </w:p>
    <w:p w14:paraId="0331A439" w14:textId="77777777" w:rsidR="00702D42" w:rsidRDefault="00702D42">
      <w:pPr>
        <w:pStyle w:val="Zkladntext"/>
        <w:rPr>
          <w:rFonts w:cs="Arial"/>
          <w:b w:val="0"/>
          <w:sz w:val="18"/>
          <w:szCs w:val="18"/>
        </w:rPr>
      </w:pPr>
    </w:p>
    <w:p w14:paraId="1BA0172D" w14:textId="77777777" w:rsidR="00702D42" w:rsidRDefault="00702D42">
      <w:pPr>
        <w:pStyle w:val="Zkladntext"/>
        <w:rPr>
          <w:rFonts w:cs="Arial"/>
          <w:b w:val="0"/>
          <w:sz w:val="18"/>
          <w:szCs w:val="18"/>
        </w:rPr>
      </w:pPr>
    </w:p>
    <w:p w14:paraId="6002BD10" w14:textId="77777777" w:rsidR="00702D42" w:rsidRDefault="00702D42">
      <w:pPr>
        <w:pStyle w:val="Zkladntext"/>
        <w:rPr>
          <w:rFonts w:cs="Arial"/>
          <w:b w:val="0"/>
          <w:sz w:val="18"/>
          <w:szCs w:val="18"/>
        </w:rPr>
      </w:pPr>
    </w:p>
    <w:p w14:paraId="1F850BA6" w14:textId="77777777" w:rsidR="00702D42" w:rsidRDefault="00702D42">
      <w:pPr>
        <w:pStyle w:val="Zkladntext"/>
        <w:rPr>
          <w:rFonts w:cs="Arial"/>
          <w:b w:val="0"/>
          <w:sz w:val="18"/>
          <w:szCs w:val="18"/>
        </w:rPr>
      </w:pPr>
    </w:p>
    <w:p w14:paraId="3DD25F4E" w14:textId="77777777" w:rsidR="00702D42" w:rsidRDefault="00702D42">
      <w:pPr>
        <w:pStyle w:val="Zkladntext"/>
        <w:rPr>
          <w:rFonts w:cs="Arial"/>
          <w:b w:val="0"/>
          <w:sz w:val="18"/>
          <w:szCs w:val="18"/>
        </w:rPr>
      </w:pPr>
    </w:p>
    <w:p w14:paraId="5278CCA4" w14:textId="77777777" w:rsidR="00702D42" w:rsidRDefault="00702D42">
      <w:pPr>
        <w:pStyle w:val="Zkladntext"/>
        <w:rPr>
          <w:rFonts w:cs="Arial"/>
          <w:b w:val="0"/>
          <w:sz w:val="18"/>
          <w:szCs w:val="18"/>
        </w:rPr>
      </w:pPr>
    </w:p>
    <w:p w14:paraId="2951DFCE" w14:textId="77777777" w:rsidR="00702D42" w:rsidRDefault="00702D42">
      <w:pPr>
        <w:pStyle w:val="Zkladntext"/>
        <w:rPr>
          <w:rFonts w:cs="Arial"/>
          <w:b w:val="0"/>
          <w:sz w:val="18"/>
          <w:szCs w:val="18"/>
        </w:rPr>
      </w:pPr>
    </w:p>
    <w:p w14:paraId="36AEE249" w14:textId="77777777" w:rsidR="00702D42" w:rsidRDefault="00702D42">
      <w:pPr>
        <w:pStyle w:val="Zkladntext"/>
        <w:rPr>
          <w:rFonts w:cs="Arial"/>
          <w:b w:val="0"/>
          <w:sz w:val="18"/>
          <w:szCs w:val="18"/>
        </w:rPr>
      </w:pPr>
    </w:p>
    <w:p w14:paraId="23D63B41" w14:textId="77777777" w:rsidR="00702D42" w:rsidRDefault="00702D42">
      <w:pPr>
        <w:pStyle w:val="Zkladntext"/>
        <w:rPr>
          <w:rFonts w:cs="Arial"/>
          <w:b w:val="0"/>
          <w:sz w:val="18"/>
          <w:szCs w:val="18"/>
        </w:rPr>
      </w:pPr>
    </w:p>
    <w:p w14:paraId="193F1E57" w14:textId="77777777" w:rsidR="00702D42" w:rsidRDefault="00702D42">
      <w:pPr>
        <w:pStyle w:val="Zkladntext"/>
        <w:rPr>
          <w:rFonts w:cs="Arial"/>
          <w:b w:val="0"/>
          <w:sz w:val="18"/>
          <w:szCs w:val="18"/>
        </w:rPr>
      </w:pPr>
    </w:p>
    <w:p w14:paraId="14B31CB7" w14:textId="77777777" w:rsidR="00702D42" w:rsidRDefault="00702D42">
      <w:pPr>
        <w:pStyle w:val="Zkladntext"/>
        <w:rPr>
          <w:rFonts w:cs="Arial"/>
          <w:b w:val="0"/>
          <w:sz w:val="18"/>
          <w:szCs w:val="18"/>
        </w:rPr>
      </w:pPr>
    </w:p>
    <w:p w14:paraId="4FD96E96" w14:textId="77777777" w:rsidR="00702D42" w:rsidRDefault="00702D42">
      <w:pPr>
        <w:pStyle w:val="Zkladntext"/>
        <w:rPr>
          <w:rFonts w:cs="Arial"/>
          <w:b w:val="0"/>
          <w:sz w:val="18"/>
          <w:szCs w:val="18"/>
        </w:rPr>
      </w:pPr>
    </w:p>
    <w:p w14:paraId="002EE6BA" w14:textId="77777777" w:rsidR="00702D42" w:rsidRDefault="00702D42">
      <w:pPr>
        <w:pStyle w:val="Zkladntext"/>
        <w:rPr>
          <w:rFonts w:cs="Arial"/>
          <w:b w:val="0"/>
          <w:sz w:val="18"/>
          <w:szCs w:val="18"/>
        </w:rPr>
      </w:pPr>
    </w:p>
    <w:p w14:paraId="5C3BE6AC" w14:textId="77777777" w:rsidR="00702D42" w:rsidRDefault="00702D42">
      <w:pPr>
        <w:pStyle w:val="Zkladntext"/>
        <w:rPr>
          <w:rFonts w:cs="Arial"/>
          <w:b w:val="0"/>
          <w:sz w:val="18"/>
          <w:szCs w:val="18"/>
        </w:rPr>
      </w:pPr>
    </w:p>
    <w:p w14:paraId="71E4F5C1" w14:textId="77777777" w:rsidR="00702D42" w:rsidRDefault="00702D42">
      <w:pPr>
        <w:pStyle w:val="Zkladntext"/>
        <w:rPr>
          <w:rFonts w:cs="Arial"/>
          <w:b w:val="0"/>
          <w:sz w:val="18"/>
          <w:szCs w:val="18"/>
        </w:rPr>
      </w:pPr>
    </w:p>
    <w:p w14:paraId="6ECE0A14" w14:textId="77777777" w:rsidR="00702D42" w:rsidRDefault="00702D42">
      <w:pPr>
        <w:pStyle w:val="Zkladntext"/>
        <w:rPr>
          <w:rFonts w:cs="Arial"/>
          <w:b w:val="0"/>
          <w:sz w:val="18"/>
          <w:szCs w:val="18"/>
        </w:rPr>
      </w:pPr>
    </w:p>
    <w:p w14:paraId="5F07F758" w14:textId="77777777" w:rsidR="00702D42" w:rsidRDefault="00702D42">
      <w:pPr>
        <w:pStyle w:val="Zkladntext"/>
        <w:rPr>
          <w:rFonts w:cs="Arial"/>
          <w:b w:val="0"/>
          <w:sz w:val="18"/>
          <w:szCs w:val="18"/>
        </w:rPr>
      </w:pPr>
    </w:p>
    <w:p w14:paraId="1BC36625" w14:textId="77777777" w:rsidR="00702D42" w:rsidRDefault="00702D42">
      <w:pPr>
        <w:pStyle w:val="Zkladntext"/>
        <w:rPr>
          <w:rFonts w:cs="Arial"/>
          <w:b w:val="0"/>
          <w:sz w:val="18"/>
          <w:szCs w:val="18"/>
        </w:rPr>
      </w:pPr>
    </w:p>
    <w:p w14:paraId="5180C53A" w14:textId="77777777" w:rsidR="00702D42" w:rsidRDefault="00702D42">
      <w:pPr>
        <w:pStyle w:val="Zkladntext"/>
        <w:rPr>
          <w:rFonts w:cs="Arial"/>
          <w:b w:val="0"/>
          <w:sz w:val="18"/>
          <w:szCs w:val="18"/>
        </w:rPr>
      </w:pPr>
    </w:p>
    <w:p w14:paraId="32466612" w14:textId="77777777" w:rsidR="00702D42" w:rsidRDefault="00702D42">
      <w:pPr>
        <w:pStyle w:val="Zkladntext"/>
        <w:rPr>
          <w:rFonts w:cs="Arial"/>
          <w:b w:val="0"/>
          <w:sz w:val="18"/>
          <w:szCs w:val="18"/>
        </w:rPr>
      </w:pPr>
    </w:p>
    <w:p w14:paraId="4B68098C" w14:textId="77777777" w:rsidR="00702D42" w:rsidRDefault="00702D42">
      <w:pPr>
        <w:pStyle w:val="Zkladntext"/>
        <w:rPr>
          <w:rFonts w:cs="Arial"/>
          <w:b w:val="0"/>
          <w:sz w:val="18"/>
          <w:szCs w:val="18"/>
        </w:rPr>
      </w:pPr>
    </w:p>
    <w:p w14:paraId="375D2CC4" w14:textId="77777777" w:rsidR="00702D42" w:rsidRDefault="00702D42">
      <w:pPr>
        <w:pStyle w:val="Zkladntext"/>
        <w:rPr>
          <w:rFonts w:cs="Arial"/>
          <w:b w:val="0"/>
          <w:sz w:val="18"/>
          <w:szCs w:val="18"/>
        </w:rPr>
      </w:pPr>
    </w:p>
    <w:p w14:paraId="54EEA81D" w14:textId="77777777" w:rsidR="00702D42" w:rsidRDefault="00702D42">
      <w:pPr>
        <w:pStyle w:val="Zkladntext"/>
        <w:rPr>
          <w:rFonts w:cs="Arial"/>
          <w:b w:val="0"/>
          <w:sz w:val="18"/>
          <w:szCs w:val="18"/>
        </w:rPr>
      </w:pPr>
    </w:p>
    <w:p w14:paraId="388EF6C5" w14:textId="77777777" w:rsidR="00702D42" w:rsidRDefault="00702D42">
      <w:pPr>
        <w:pStyle w:val="Zkladntext"/>
        <w:rPr>
          <w:rFonts w:cs="Arial"/>
          <w:b w:val="0"/>
          <w:sz w:val="18"/>
          <w:szCs w:val="18"/>
        </w:rPr>
      </w:pPr>
    </w:p>
    <w:p w14:paraId="40CB9837" w14:textId="77777777" w:rsidR="00702D42" w:rsidRDefault="00702D42">
      <w:pPr>
        <w:pStyle w:val="Zkladntext"/>
        <w:rPr>
          <w:rFonts w:cs="Arial"/>
          <w:b w:val="0"/>
          <w:sz w:val="18"/>
          <w:szCs w:val="18"/>
        </w:rPr>
      </w:pPr>
    </w:p>
    <w:p w14:paraId="27106278" w14:textId="77777777" w:rsidR="00702D42" w:rsidRDefault="00702D42">
      <w:pPr>
        <w:pStyle w:val="Zkladntext"/>
        <w:rPr>
          <w:rFonts w:cs="Arial"/>
          <w:b w:val="0"/>
          <w:sz w:val="18"/>
          <w:szCs w:val="18"/>
        </w:rPr>
      </w:pPr>
    </w:p>
    <w:p w14:paraId="6634FFE6" w14:textId="77777777" w:rsidR="00702D42" w:rsidRDefault="00702D42">
      <w:pPr>
        <w:pStyle w:val="Zkladntext"/>
        <w:rPr>
          <w:rFonts w:cs="Arial"/>
          <w:b w:val="0"/>
          <w:sz w:val="18"/>
          <w:szCs w:val="18"/>
        </w:rPr>
      </w:pPr>
    </w:p>
    <w:p w14:paraId="23A7478E" w14:textId="77777777" w:rsidR="00702D42" w:rsidRDefault="00702D42">
      <w:pPr>
        <w:pStyle w:val="Zkladntext"/>
        <w:rPr>
          <w:rFonts w:cs="Arial"/>
          <w:b w:val="0"/>
          <w:sz w:val="18"/>
          <w:szCs w:val="18"/>
        </w:rPr>
      </w:pPr>
    </w:p>
    <w:p w14:paraId="788DA3EE" w14:textId="77777777" w:rsidR="00702D42" w:rsidRDefault="00702D42">
      <w:pPr>
        <w:pStyle w:val="Zkladntext"/>
        <w:rPr>
          <w:rFonts w:cs="Arial"/>
          <w:b w:val="0"/>
          <w:sz w:val="18"/>
          <w:szCs w:val="18"/>
        </w:rPr>
      </w:pPr>
    </w:p>
    <w:p w14:paraId="08E15C6D" w14:textId="77777777" w:rsidR="00702D42" w:rsidRDefault="00702D42">
      <w:pPr>
        <w:pStyle w:val="Zkladntext"/>
        <w:rPr>
          <w:rFonts w:cs="Arial"/>
          <w:b w:val="0"/>
          <w:sz w:val="18"/>
          <w:szCs w:val="18"/>
        </w:rPr>
      </w:pPr>
    </w:p>
    <w:p w14:paraId="402B7E75" w14:textId="77777777" w:rsidR="00702D42" w:rsidRDefault="00702D42">
      <w:pPr>
        <w:pStyle w:val="Zkladntext"/>
        <w:rPr>
          <w:rFonts w:cs="Arial"/>
          <w:b w:val="0"/>
          <w:sz w:val="18"/>
          <w:szCs w:val="18"/>
        </w:rPr>
      </w:pPr>
    </w:p>
    <w:p w14:paraId="75F89F5D" w14:textId="77777777" w:rsidR="00702D42" w:rsidRDefault="00702D42">
      <w:pPr>
        <w:pStyle w:val="Zkladntext"/>
        <w:rPr>
          <w:rFonts w:cs="Arial"/>
          <w:b w:val="0"/>
          <w:sz w:val="18"/>
          <w:szCs w:val="18"/>
        </w:rPr>
      </w:pPr>
    </w:p>
    <w:p w14:paraId="42412354" w14:textId="77777777" w:rsidR="00702D42" w:rsidRDefault="00702D42">
      <w:pPr>
        <w:pStyle w:val="Zkladntext"/>
        <w:rPr>
          <w:rFonts w:cs="Arial"/>
          <w:b w:val="0"/>
          <w:sz w:val="18"/>
          <w:szCs w:val="18"/>
        </w:rPr>
      </w:pPr>
    </w:p>
    <w:tbl>
      <w:tblPr>
        <w:tblW w:w="5000" w:type="pct"/>
        <w:tblCellMar>
          <w:top w:w="15" w:type="dxa"/>
          <w:left w:w="70" w:type="dxa"/>
          <w:bottom w:w="15" w:type="dxa"/>
          <w:right w:w="70" w:type="dxa"/>
        </w:tblCellMar>
        <w:tblLook w:val="04A0" w:firstRow="1" w:lastRow="0" w:firstColumn="1" w:lastColumn="0" w:noHBand="0" w:noVBand="1"/>
      </w:tblPr>
      <w:tblGrid>
        <w:gridCol w:w="771"/>
        <w:gridCol w:w="7253"/>
        <w:gridCol w:w="1038"/>
      </w:tblGrid>
      <w:tr w:rsidR="00702D42" w14:paraId="738AA8C4" w14:textId="77777777" w:rsidTr="00702D42">
        <w:trPr>
          <w:trHeight w:val="495"/>
        </w:trPr>
        <w:tc>
          <w:tcPr>
            <w:tcW w:w="278" w:type="pct"/>
            <w:tcBorders>
              <w:top w:val="single" w:sz="4" w:space="0" w:color="auto"/>
              <w:left w:val="single" w:sz="4" w:space="0" w:color="auto"/>
              <w:bottom w:val="single" w:sz="4" w:space="0" w:color="auto"/>
              <w:right w:val="nil"/>
            </w:tcBorders>
            <w:shd w:val="clear" w:color="C0C0C0" w:fill="FFCC99"/>
            <w:noWrap/>
            <w:vAlign w:val="center"/>
            <w:hideMark/>
          </w:tcPr>
          <w:p w14:paraId="7E238AAA" w14:textId="77777777" w:rsidR="00702D42" w:rsidRDefault="00702D42">
            <w:pPr>
              <w:jc w:val="center"/>
              <w:rPr>
                <w:rFonts w:ascii="Arial CE" w:hAnsi="Arial CE" w:cs="Arial CE"/>
                <w:b/>
                <w:bCs/>
                <w:sz w:val="20"/>
                <w:szCs w:val="20"/>
              </w:rPr>
            </w:pPr>
            <w:r>
              <w:rPr>
                <w:rFonts w:ascii="Arial CE" w:hAnsi="Arial CE" w:cs="Arial CE"/>
                <w:b/>
                <w:bCs/>
                <w:sz w:val="20"/>
                <w:szCs w:val="20"/>
              </w:rPr>
              <w:t>položka</w:t>
            </w:r>
          </w:p>
        </w:tc>
        <w:tc>
          <w:tcPr>
            <w:tcW w:w="4274" w:type="pct"/>
            <w:tcBorders>
              <w:top w:val="single" w:sz="4" w:space="0" w:color="auto"/>
              <w:left w:val="single" w:sz="4" w:space="0" w:color="auto"/>
              <w:bottom w:val="single" w:sz="4" w:space="0" w:color="auto"/>
              <w:right w:val="nil"/>
            </w:tcBorders>
            <w:shd w:val="clear" w:color="C0C0C0" w:fill="FFCC99"/>
            <w:noWrap/>
            <w:vAlign w:val="center"/>
            <w:hideMark/>
          </w:tcPr>
          <w:p w14:paraId="348BA028" w14:textId="77777777" w:rsidR="00702D42" w:rsidRDefault="00702D42">
            <w:pPr>
              <w:jc w:val="center"/>
              <w:rPr>
                <w:rFonts w:ascii="Arial CE" w:hAnsi="Arial CE" w:cs="Arial CE"/>
                <w:b/>
                <w:bCs/>
                <w:sz w:val="20"/>
                <w:szCs w:val="20"/>
              </w:rPr>
            </w:pPr>
            <w:r>
              <w:rPr>
                <w:rFonts w:ascii="Arial CE" w:hAnsi="Arial CE" w:cs="Arial CE"/>
                <w:b/>
                <w:bCs/>
                <w:sz w:val="20"/>
                <w:szCs w:val="20"/>
              </w:rPr>
              <w:t>Popis</w:t>
            </w:r>
          </w:p>
        </w:tc>
        <w:tc>
          <w:tcPr>
            <w:tcW w:w="447" w:type="pct"/>
            <w:tcBorders>
              <w:top w:val="single" w:sz="4" w:space="0" w:color="auto"/>
              <w:left w:val="nil"/>
              <w:bottom w:val="single" w:sz="4" w:space="0" w:color="auto"/>
              <w:right w:val="single" w:sz="4" w:space="0" w:color="auto"/>
            </w:tcBorders>
            <w:shd w:val="clear" w:color="C0C0C0" w:fill="FFCC99"/>
            <w:vAlign w:val="center"/>
            <w:hideMark/>
          </w:tcPr>
          <w:p w14:paraId="6B8BF6DF" w14:textId="77777777" w:rsidR="00702D42" w:rsidRDefault="00702D42">
            <w:pPr>
              <w:jc w:val="center"/>
              <w:rPr>
                <w:rFonts w:ascii="Arial CE" w:hAnsi="Arial CE" w:cs="Arial CE"/>
                <w:b/>
                <w:bCs/>
                <w:sz w:val="20"/>
                <w:szCs w:val="20"/>
              </w:rPr>
            </w:pPr>
            <w:r>
              <w:rPr>
                <w:rFonts w:ascii="Arial CE" w:hAnsi="Arial CE" w:cs="Arial CE"/>
                <w:b/>
                <w:bCs/>
                <w:sz w:val="20"/>
                <w:szCs w:val="20"/>
              </w:rPr>
              <w:t>Celková cena [Kč] bez DPH</w:t>
            </w:r>
          </w:p>
        </w:tc>
      </w:tr>
      <w:tr w:rsidR="00702D42" w14:paraId="74CA791E" w14:textId="77777777" w:rsidTr="00702D42">
        <w:trPr>
          <w:trHeight w:val="375"/>
        </w:trPr>
        <w:tc>
          <w:tcPr>
            <w:tcW w:w="278" w:type="pct"/>
            <w:vMerge w:val="restart"/>
            <w:tcBorders>
              <w:top w:val="single" w:sz="4" w:space="0" w:color="auto"/>
              <w:left w:val="nil"/>
              <w:bottom w:val="nil"/>
              <w:right w:val="single" w:sz="4" w:space="0" w:color="auto"/>
            </w:tcBorders>
            <w:noWrap/>
            <w:vAlign w:val="center"/>
            <w:hideMark/>
          </w:tcPr>
          <w:p w14:paraId="29796CCD" w14:textId="77777777" w:rsidR="00702D42" w:rsidRDefault="00702D42">
            <w:pPr>
              <w:jc w:val="center"/>
              <w:rPr>
                <w:rFonts w:ascii="Arial CE" w:hAnsi="Arial CE" w:cs="Arial CE"/>
                <w:b/>
                <w:bCs/>
                <w:sz w:val="20"/>
                <w:szCs w:val="20"/>
              </w:rPr>
            </w:pPr>
            <w:r>
              <w:rPr>
                <w:rFonts w:ascii="Arial CE" w:hAnsi="Arial CE" w:cs="Arial CE"/>
                <w:b/>
                <w:bCs/>
                <w:sz w:val="20"/>
                <w:szCs w:val="20"/>
              </w:rPr>
              <w:t>1.</w:t>
            </w:r>
          </w:p>
        </w:tc>
        <w:tc>
          <w:tcPr>
            <w:tcW w:w="4274" w:type="pct"/>
            <w:tcBorders>
              <w:top w:val="nil"/>
              <w:left w:val="single" w:sz="4" w:space="0" w:color="auto"/>
              <w:bottom w:val="nil"/>
              <w:right w:val="nil"/>
            </w:tcBorders>
            <w:noWrap/>
            <w:vAlign w:val="center"/>
            <w:hideMark/>
          </w:tcPr>
          <w:p w14:paraId="324FC938" w14:textId="77777777" w:rsidR="00702D42" w:rsidRDefault="00702D42">
            <w:pPr>
              <w:rPr>
                <w:rFonts w:ascii="Arial CE" w:hAnsi="Arial CE" w:cs="Arial CE"/>
                <w:b/>
                <w:bCs/>
                <w:sz w:val="18"/>
                <w:szCs w:val="18"/>
              </w:rPr>
            </w:pPr>
            <w:r>
              <w:rPr>
                <w:rFonts w:ascii="Arial CE" w:hAnsi="Arial CE" w:cs="Arial CE"/>
                <w:b/>
                <w:bCs/>
                <w:sz w:val="18"/>
                <w:szCs w:val="18"/>
              </w:rPr>
              <w:t>AKCE: Náhrada za stávající jednotku podstropní jednotka 10kW hlavní serverovna pavilon A5 (č.3)</w:t>
            </w:r>
          </w:p>
        </w:tc>
        <w:tc>
          <w:tcPr>
            <w:tcW w:w="447" w:type="pct"/>
            <w:vMerge w:val="restart"/>
            <w:tcBorders>
              <w:top w:val="single" w:sz="4" w:space="0" w:color="auto"/>
              <w:left w:val="nil"/>
              <w:bottom w:val="nil"/>
              <w:right w:val="single" w:sz="4" w:space="0" w:color="auto"/>
            </w:tcBorders>
            <w:noWrap/>
            <w:vAlign w:val="center"/>
            <w:hideMark/>
          </w:tcPr>
          <w:p w14:paraId="39E72D87" w14:textId="77777777" w:rsidR="00702D42" w:rsidRDefault="00702D42">
            <w:pPr>
              <w:jc w:val="center"/>
              <w:rPr>
                <w:rFonts w:ascii="Arial CE" w:hAnsi="Arial CE" w:cs="Arial CE"/>
                <w:sz w:val="18"/>
                <w:szCs w:val="18"/>
              </w:rPr>
            </w:pPr>
            <w:r>
              <w:rPr>
                <w:rFonts w:ascii="Arial CE" w:hAnsi="Arial CE" w:cs="Arial CE"/>
                <w:sz w:val="18"/>
                <w:szCs w:val="18"/>
              </w:rPr>
              <w:t>70 627,00 Kč</w:t>
            </w:r>
          </w:p>
        </w:tc>
      </w:tr>
      <w:tr w:rsidR="00702D42" w14:paraId="2B4C23B5" w14:textId="77777777" w:rsidTr="00702D42">
        <w:trPr>
          <w:trHeight w:val="960"/>
        </w:trPr>
        <w:tc>
          <w:tcPr>
            <w:tcW w:w="278" w:type="pct"/>
            <w:vMerge/>
            <w:tcBorders>
              <w:top w:val="single" w:sz="4" w:space="0" w:color="auto"/>
              <w:left w:val="nil"/>
              <w:bottom w:val="nil"/>
              <w:right w:val="single" w:sz="4" w:space="0" w:color="auto"/>
            </w:tcBorders>
            <w:vAlign w:val="center"/>
            <w:hideMark/>
          </w:tcPr>
          <w:p w14:paraId="16957561" w14:textId="77777777" w:rsidR="00702D42" w:rsidRDefault="00702D42">
            <w:pPr>
              <w:rPr>
                <w:rFonts w:ascii="Arial CE" w:hAnsi="Arial CE" w:cs="Arial CE"/>
                <w:b/>
                <w:bCs/>
                <w:sz w:val="20"/>
                <w:szCs w:val="20"/>
              </w:rPr>
            </w:pPr>
          </w:p>
        </w:tc>
        <w:tc>
          <w:tcPr>
            <w:tcW w:w="4274" w:type="pct"/>
            <w:tcBorders>
              <w:top w:val="nil"/>
              <w:left w:val="single" w:sz="4" w:space="0" w:color="auto"/>
              <w:bottom w:val="nil"/>
              <w:right w:val="nil"/>
            </w:tcBorders>
            <w:shd w:val="clear" w:color="FF9900" w:fill="FFC000"/>
            <w:vAlign w:val="center"/>
            <w:hideMark/>
          </w:tcPr>
          <w:p w14:paraId="7EC4B8EA" w14:textId="77777777" w:rsidR="00702D42" w:rsidRDefault="00702D42">
            <w:pPr>
              <w:rPr>
                <w:rFonts w:ascii="Arial CE" w:hAnsi="Arial CE" w:cs="Arial CE"/>
                <w:sz w:val="18"/>
                <w:szCs w:val="18"/>
              </w:rPr>
            </w:pPr>
            <w:r>
              <w:rPr>
                <w:rFonts w:ascii="Arial CE" w:hAnsi="Arial CE" w:cs="Arial CE"/>
                <w:sz w:val="18"/>
                <w:szCs w:val="18"/>
              </w:rPr>
              <w:t>Předmětem plnění je</w:t>
            </w:r>
            <w:r>
              <w:rPr>
                <w:rFonts w:ascii="Arial CE" w:hAnsi="Arial CE" w:cs="Arial CE"/>
                <w:sz w:val="18"/>
                <w:szCs w:val="18"/>
              </w:rPr>
              <w:br/>
              <w:t xml:space="preserve">- dodání a montáž split jednotky podstropní (náhrada za stávající) včetně dalšího materiálu a komponet potřebných pro funkční zprovoznění systému </w:t>
            </w:r>
            <w:r>
              <w:rPr>
                <w:rFonts w:ascii="Arial CE" w:hAnsi="Arial CE" w:cs="Arial CE"/>
                <w:sz w:val="18"/>
                <w:szCs w:val="18"/>
              </w:rPr>
              <w:br/>
              <w:t>- demontáž stávajících jednotek,ekologická likvidace</w:t>
            </w:r>
            <w:r>
              <w:rPr>
                <w:rFonts w:ascii="Arial CE" w:hAnsi="Arial CE" w:cs="Arial CE"/>
                <w:sz w:val="18"/>
                <w:szCs w:val="18"/>
              </w:rPr>
              <w:br/>
              <w:t xml:space="preserve">- servis jednotek po dobu záruky ( záruka 36 měsíců) </w:t>
            </w:r>
          </w:p>
        </w:tc>
        <w:tc>
          <w:tcPr>
            <w:tcW w:w="447" w:type="pct"/>
            <w:vMerge/>
            <w:tcBorders>
              <w:top w:val="single" w:sz="4" w:space="0" w:color="auto"/>
              <w:left w:val="nil"/>
              <w:bottom w:val="nil"/>
              <w:right w:val="single" w:sz="4" w:space="0" w:color="auto"/>
            </w:tcBorders>
            <w:vAlign w:val="center"/>
            <w:hideMark/>
          </w:tcPr>
          <w:p w14:paraId="5BF6EF6E" w14:textId="77777777" w:rsidR="00702D42" w:rsidRDefault="00702D42">
            <w:pPr>
              <w:rPr>
                <w:rFonts w:ascii="Arial CE" w:hAnsi="Arial CE" w:cs="Arial CE"/>
                <w:sz w:val="18"/>
                <w:szCs w:val="18"/>
              </w:rPr>
            </w:pPr>
          </w:p>
        </w:tc>
      </w:tr>
      <w:tr w:rsidR="00702D42" w14:paraId="1352E3F9" w14:textId="77777777" w:rsidTr="00702D42">
        <w:trPr>
          <w:trHeight w:val="750"/>
        </w:trPr>
        <w:tc>
          <w:tcPr>
            <w:tcW w:w="278" w:type="pct"/>
            <w:vMerge/>
            <w:tcBorders>
              <w:top w:val="single" w:sz="4" w:space="0" w:color="auto"/>
              <w:left w:val="nil"/>
              <w:bottom w:val="nil"/>
              <w:right w:val="single" w:sz="4" w:space="0" w:color="auto"/>
            </w:tcBorders>
            <w:vAlign w:val="center"/>
            <w:hideMark/>
          </w:tcPr>
          <w:p w14:paraId="23029AF1" w14:textId="77777777" w:rsidR="00702D42" w:rsidRDefault="00702D42">
            <w:pPr>
              <w:rPr>
                <w:rFonts w:ascii="Arial CE" w:hAnsi="Arial CE" w:cs="Arial CE"/>
                <w:b/>
                <w:bCs/>
                <w:sz w:val="20"/>
                <w:szCs w:val="20"/>
              </w:rPr>
            </w:pPr>
          </w:p>
        </w:tc>
        <w:tc>
          <w:tcPr>
            <w:tcW w:w="4274" w:type="pct"/>
            <w:tcBorders>
              <w:top w:val="nil"/>
              <w:left w:val="single" w:sz="4" w:space="0" w:color="auto"/>
              <w:bottom w:val="nil"/>
              <w:right w:val="nil"/>
            </w:tcBorders>
            <w:vAlign w:val="center"/>
            <w:hideMark/>
          </w:tcPr>
          <w:p w14:paraId="35FECE44" w14:textId="77777777" w:rsidR="00702D42" w:rsidRDefault="00702D42">
            <w:pPr>
              <w:rPr>
                <w:rFonts w:ascii="Arial CE" w:hAnsi="Arial CE" w:cs="Arial CE"/>
                <w:sz w:val="18"/>
                <w:szCs w:val="18"/>
              </w:rPr>
            </w:pPr>
            <w:r>
              <w:rPr>
                <w:rFonts w:ascii="Arial CE" w:hAnsi="Arial CE" w:cs="Arial CE"/>
                <w:sz w:val="18"/>
                <w:szCs w:val="18"/>
              </w:rPr>
              <w:t>Parametry stávající jednotky : pro provoz chlazení napájení  400V z venkovní jednotky ( netrváme na jeho výměně, pokud to nebude potřeba) vzdálenost mezi vnitřní a venkovní jednotkou do 15m převýšení  4m ( při možnosti použít stávající vedení nutná kontrola těsnosti a čištění), Svod kondezátu dle uvážení.</w:t>
            </w:r>
          </w:p>
        </w:tc>
        <w:tc>
          <w:tcPr>
            <w:tcW w:w="447" w:type="pct"/>
            <w:vMerge/>
            <w:tcBorders>
              <w:top w:val="single" w:sz="4" w:space="0" w:color="auto"/>
              <w:left w:val="nil"/>
              <w:bottom w:val="nil"/>
              <w:right w:val="single" w:sz="4" w:space="0" w:color="auto"/>
            </w:tcBorders>
            <w:vAlign w:val="center"/>
            <w:hideMark/>
          </w:tcPr>
          <w:p w14:paraId="0B3BE1D2" w14:textId="77777777" w:rsidR="00702D42" w:rsidRDefault="00702D42">
            <w:pPr>
              <w:rPr>
                <w:rFonts w:ascii="Arial CE" w:hAnsi="Arial CE" w:cs="Arial CE"/>
                <w:sz w:val="18"/>
                <w:szCs w:val="18"/>
              </w:rPr>
            </w:pPr>
          </w:p>
        </w:tc>
      </w:tr>
      <w:tr w:rsidR="00702D42" w14:paraId="74F83AF7" w14:textId="77777777" w:rsidTr="00702D42">
        <w:trPr>
          <w:trHeight w:val="360"/>
        </w:trPr>
        <w:tc>
          <w:tcPr>
            <w:tcW w:w="278" w:type="pct"/>
            <w:vMerge w:val="restart"/>
            <w:tcBorders>
              <w:top w:val="single" w:sz="4" w:space="0" w:color="auto"/>
              <w:left w:val="nil"/>
              <w:bottom w:val="nil"/>
              <w:right w:val="single" w:sz="4" w:space="0" w:color="auto"/>
            </w:tcBorders>
            <w:noWrap/>
            <w:vAlign w:val="center"/>
            <w:hideMark/>
          </w:tcPr>
          <w:p w14:paraId="6E008126" w14:textId="77777777" w:rsidR="00702D42" w:rsidRDefault="00702D42">
            <w:pPr>
              <w:jc w:val="center"/>
              <w:rPr>
                <w:rFonts w:ascii="Arial CE" w:hAnsi="Arial CE" w:cs="Arial CE"/>
                <w:b/>
                <w:bCs/>
                <w:sz w:val="20"/>
                <w:szCs w:val="20"/>
              </w:rPr>
            </w:pPr>
            <w:r>
              <w:rPr>
                <w:rFonts w:ascii="Arial CE" w:hAnsi="Arial CE" w:cs="Arial CE"/>
                <w:b/>
                <w:bCs/>
                <w:sz w:val="20"/>
                <w:szCs w:val="20"/>
              </w:rPr>
              <w:t>2.</w:t>
            </w:r>
          </w:p>
        </w:tc>
        <w:tc>
          <w:tcPr>
            <w:tcW w:w="4274" w:type="pct"/>
            <w:tcBorders>
              <w:top w:val="nil"/>
              <w:left w:val="single" w:sz="4" w:space="0" w:color="auto"/>
              <w:bottom w:val="nil"/>
              <w:right w:val="nil"/>
            </w:tcBorders>
            <w:noWrap/>
            <w:vAlign w:val="center"/>
            <w:hideMark/>
          </w:tcPr>
          <w:p w14:paraId="246789C4" w14:textId="77777777" w:rsidR="00702D42" w:rsidRDefault="00702D42">
            <w:pPr>
              <w:rPr>
                <w:rFonts w:ascii="Arial CE" w:hAnsi="Arial CE" w:cs="Arial CE"/>
                <w:b/>
                <w:bCs/>
                <w:sz w:val="18"/>
                <w:szCs w:val="18"/>
              </w:rPr>
            </w:pPr>
            <w:r>
              <w:rPr>
                <w:rFonts w:ascii="Arial CE" w:hAnsi="Arial CE" w:cs="Arial CE"/>
                <w:b/>
                <w:bCs/>
                <w:sz w:val="18"/>
                <w:szCs w:val="18"/>
              </w:rPr>
              <w:t>AKCE: Náhrada za stávající jednotku potrubní pošta pavilon A07</w:t>
            </w:r>
          </w:p>
        </w:tc>
        <w:tc>
          <w:tcPr>
            <w:tcW w:w="447" w:type="pct"/>
            <w:vMerge w:val="restart"/>
            <w:tcBorders>
              <w:top w:val="single" w:sz="4" w:space="0" w:color="auto"/>
              <w:left w:val="nil"/>
              <w:bottom w:val="nil"/>
              <w:right w:val="single" w:sz="4" w:space="0" w:color="auto"/>
            </w:tcBorders>
            <w:noWrap/>
            <w:vAlign w:val="center"/>
            <w:hideMark/>
          </w:tcPr>
          <w:p w14:paraId="331CDA87" w14:textId="77777777" w:rsidR="00702D42" w:rsidRDefault="00702D42">
            <w:pPr>
              <w:jc w:val="center"/>
              <w:rPr>
                <w:rFonts w:ascii="Arial CE" w:hAnsi="Arial CE" w:cs="Arial CE"/>
                <w:sz w:val="18"/>
                <w:szCs w:val="18"/>
              </w:rPr>
            </w:pPr>
            <w:r>
              <w:rPr>
                <w:rFonts w:ascii="Arial CE" w:hAnsi="Arial CE" w:cs="Arial CE"/>
                <w:sz w:val="18"/>
                <w:szCs w:val="18"/>
              </w:rPr>
              <w:t>54 203,00 Kč</w:t>
            </w:r>
          </w:p>
        </w:tc>
      </w:tr>
      <w:tr w:rsidR="00702D42" w14:paraId="512EA14C" w14:textId="77777777" w:rsidTr="00702D42">
        <w:trPr>
          <w:trHeight w:val="1200"/>
        </w:trPr>
        <w:tc>
          <w:tcPr>
            <w:tcW w:w="278" w:type="pct"/>
            <w:vMerge/>
            <w:tcBorders>
              <w:top w:val="single" w:sz="4" w:space="0" w:color="auto"/>
              <w:left w:val="nil"/>
              <w:bottom w:val="nil"/>
              <w:right w:val="single" w:sz="4" w:space="0" w:color="auto"/>
            </w:tcBorders>
            <w:vAlign w:val="center"/>
            <w:hideMark/>
          </w:tcPr>
          <w:p w14:paraId="71FB1255" w14:textId="77777777" w:rsidR="00702D42" w:rsidRDefault="00702D42">
            <w:pPr>
              <w:rPr>
                <w:rFonts w:ascii="Arial CE" w:hAnsi="Arial CE" w:cs="Arial CE"/>
                <w:b/>
                <w:bCs/>
                <w:sz w:val="20"/>
                <w:szCs w:val="20"/>
              </w:rPr>
            </w:pPr>
          </w:p>
        </w:tc>
        <w:tc>
          <w:tcPr>
            <w:tcW w:w="4274" w:type="pct"/>
            <w:tcBorders>
              <w:top w:val="nil"/>
              <w:left w:val="single" w:sz="4" w:space="0" w:color="auto"/>
              <w:bottom w:val="nil"/>
              <w:right w:val="nil"/>
            </w:tcBorders>
            <w:shd w:val="clear" w:color="FF9900" w:fill="FFC000"/>
            <w:vAlign w:val="center"/>
            <w:hideMark/>
          </w:tcPr>
          <w:p w14:paraId="47FB49C7" w14:textId="77777777" w:rsidR="00702D42" w:rsidRDefault="00702D42">
            <w:pPr>
              <w:rPr>
                <w:rFonts w:ascii="Arial CE" w:hAnsi="Arial CE" w:cs="Arial CE"/>
                <w:sz w:val="18"/>
                <w:szCs w:val="18"/>
              </w:rPr>
            </w:pPr>
            <w:r>
              <w:rPr>
                <w:rFonts w:ascii="Arial CE" w:hAnsi="Arial CE" w:cs="Arial CE"/>
                <w:sz w:val="18"/>
                <w:szCs w:val="18"/>
              </w:rPr>
              <w:t>Předmětem plnění je</w:t>
            </w:r>
            <w:r>
              <w:rPr>
                <w:rFonts w:ascii="Arial CE" w:hAnsi="Arial CE" w:cs="Arial CE"/>
                <w:sz w:val="18"/>
                <w:szCs w:val="18"/>
              </w:rPr>
              <w:br/>
              <w:t xml:space="preserve">- dodání a montáž split jednotky podstropní (náhrada za stávající) včetně dalšího materiálu a komponet potřebných pro funkční zprovoznění systému </w:t>
            </w:r>
            <w:r>
              <w:rPr>
                <w:rFonts w:ascii="Arial CE" w:hAnsi="Arial CE" w:cs="Arial CE"/>
                <w:sz w:val="18"/>
                <w:szCs w:val="18"/>
              </w:rPr>
              <w:br/>
              <w:t>- demontáž stávajících jednotek,ekologická likvidace</w:t>
            </w:r>
            <w:r>
              <w:rPr>
                <w:rFonts w:ascii="Arial CE" w:hAnsi="Arial CE" w:cs="Arial CE"/>
                <w:sz w:val="18"/>
                <w:szCs w:val="18"/>
              </w:rPr>
              <w:br/>
              <w:t xml:space="preserve">- servis jednotek po dobu záruky ( záruka 36 měsíců) </w:t>
            </w:r>
          </w:p>
        </w:tc>
        <w:tc>
          <w:tcPr>
            <w:tcW w:w="447" w:type="pct"/>
            <w:vMerge/>
            <w:tcBorders>
              <w:top w:val="single" w:sz="4" w:space="0" w:color="auto"/>
              <w:left w:val="nil"/>
              <w:bottom w:val="nil"/>
              <w:right w:val="single" w:sz="4" w:space="0" w:color="auto"/>
            </w:tcBorders>
            <w:vAlign w:val="center"/>
            <w:hideMark/>
          </w:tcPr>
          <w:p w14:paraId="0E4A3DB9" w14:textId="77777777" w:rsidR="00702D42" w:rsidRDefault="00702D42">
            <w:pPr>
              <w:rPr>
                <w:rFonts w:ascii="Arial CE" w:hAnsi="Arial CE" w:cs="Arial CE"/>
                <w:sz w:val="18"/>
                <w:szCs w:val="18"/>
              </w:rPr>
            </w:pPr>
          </w:p>
        </w:tc>
      </w:tr>
      <w:tr w:rsidR="00702D42" w14:paraId="1E5851C4" w14:textId="77777777" w:rsidTr="00702D42">
        <w:trPr>
          <w:trHeight w:val="1200"/>
        </w:trPr>
        <w:tc>
          <w:tcPr>
            <w:tcW w:w="278" w:type="pct"/>
            <w:vMerge/>
            <w:tcBorders>
              <w:top w:val="single" w:sz="4" w:space="0" w:color="auto"/>
              <w:left w:val="nil"/>
              <w:bottom w:val="nil"/>
              <w:right w:val="single" w:sz="4" w:space="0" w:color="auto"/>
            </w:tcBorders>
            <w:vAlign w:val="center"/>
            <w:hideMark/>
          </w:tcPr>
          <w:p w14:paraId="04EEB834" w14:textId="77777777" w:rsidR="00702D42" w:rsidRDefault="00702D42">
            <w:pPr>
              <w:rPr>
                <w:rFonts w:ascii="Arial CE" w:hAnsi="Arial CE" w:cs="Arial CE"/>
                <w:b/>
                <w:bCs/>
                <w:sz w:val="20"/>
                <w:szCs w:val="20"/>
              </w:rPr>
            </w:pPr>
          </w:p>
        </w:tc>
        <w:tc>
          <w:tcPr>
            <w:tcW w:w="4274" w:type="pct"/>
            <w:tcBorders>
              <w:top w:val="nil"/>
              <w:left w:val="single" w:sz="4" w:space="0" w:color="auto"/>
              <w:bottom w:val="nil"/>
              <w:right w:val="nil"/>
            </w:tcBorders>
            <w:vAlign w:val="center"/>
            <w:hideMark/>
          </w:tcPr>
          <w:p w14:paraId="551D6354" w14:textId="77777777" w:rsidR="00702D42" w:rsidRDefault="00702D42">
            <w:pPr>
              <w:rPr>
                <w:rFonts w:ascii="Arial CE" w:hAnsi="Arial CE" w:cs="Arial CE"/>
                <w:sz w:val="18"/>
                <w:szCs w:val="18"/>
              </w:rPr>
            </w:pPr>
            <w:r>
              <w:rPr>
                <w:rFonts w:ascii="Arial CE" w:hAnsi="Arial CE" w:cs="Arial CE"/>
                <w:sz w:val="18"/>
                <w:szCs w:val="18"/>
              </w:rPr>
              <w:t>Parametry stávající jednotky:</w:t>
            </w:r>
            <w:r>
              <w:rPr>
                <w:rFonts w:ascii="Arial CE" w:hAnsi="Arial CE" w:cs="Arial CE"/>
                <w:sz w:val="18"/>
                <w:szCs w:val="18"/>
              </w:rPr>
              <w:br/>
              <w:t>pro provoz chlazení Qch=7 kW, napájení 230 V z venkovní jednotky ( netrváme na jeho výměně, pokud to nebude potřeba )</w:t>
            </w:r>
            <w:r>
              <w:rPr>
                <w:rFonts w:ascii="Arial CE" w:hAnsi="Arial CE" w:cs="Arial CE"/>
                <w:sz w:val="18"/>
                <w:szCs w:val="18"/>
              </w:rPr>
              <w:br/>
              <w:t>vzdálenost mezi vnitřní a venkovní jednotkou do 4 m, bez převýšení ( při možnosti použít stávající, nutná  kontrola těsnosti a čištění ), chladivo R410A</w:t>
            </w:r>
            <w:r>
              <w:rPr>
                <w:rFonts w:ascii="Arial CE" w:hAnsi="Arial CE" w:cs="Arial CE"/>
                <w:sz w:val="18"/>
                <w:szCs w:val="18"/>
              </w:rPr>
              <w:br/>
              <w:t>Svod kondenzátu  dle uvážení</w:t>
            </w:r>
          </w:p>
        </w:tc>
        <w:tc>
          <w:tcPr>
            <w:tcW w:w="447" w:type="pct"/>
            <w:vMerge/>
            <w:tcBorders>
              <w:top w:val="single" w:sz="4" w:space="0" w:color="auto"/>
              <w:left w:val="nil"/>
              <w:bottom w:val="nil"/>
              <w:right w:val="single" w:sz="4" w:space="0" w:color="auto"/>
            </w:tcBorders>
            <w:vAlign w:val="center"/>
            <w:hideMark/>
          </w:tcPr>
          <w:p w14:paraId="63786F72" w14:textId="77777777" w:rsidR="00702D42" w:rsidRDefault="00702D42">
            <w:pPr>
              <w:rPr>
                <w:rFonts w:ascii="Arial CE" w:hAnsi="Arial CE" w:cs="Arial CE"/>
                <w:sz w:val="18"/>
                <w:szCs w:val="18"/>
              </w:rPr>
            </w:pPr>
          </w:p>
        </w:tc>
      </w:tr>
      <w:tr w:rsidR="00702D42" w14:paraId="45B8B225" w14:textId="77777777" w:rsidTr="00702D42">
        <w:trPr>
          <w:trHeight w:val="495"/>
        </w:trPr>
        <w:tc>
          <w:tcPr>
            <w:tcW w:w="278" w:type="pct"/>
            <w:vMerge w:val="restart"/>
            <w:tcBorders>
              <w:top w:val="single" w:sz="4" w:space="0" w:color="auto"/>
              <w:left w:val="nil"/>
              <w:bottom w:val="nil"/>
              <w:right w:val="single" w:sz="4" w:space="0" w:color="auto"/>
            </w:tcBorders>
            <w:noWrap/>
            <w:vAlign w:val="center"/>
            <w:hideMark/>
          </w:tcPr>
          <w:p w14:paraId="3D458E84" w14:textId="77777777" w:rsidR="00702D42" w:rsidRDefault="00702D42">
            <w:pPr>
              <w:jc w:val="center"/>
              <w:rPr>
                <w:rFonts w:ascii="Arial CE" w:hAnsi="Arial CE" w:cs="Arial CE"/>
                <w:b/>
                <w:bCs/>
                <w:sz w:val="20"/>
                <w:szCs w:val="20"/>
              </w:rPr>
            </w:pPr>
            <w:r>
              <w:rPr>
                <w:rFonts w:ascii="Arial CE" w:hAnsi="Arial CE" w:cs="Arial CE"/>
                <w:b/>
                <w:bCs/>
                <w:sz w:val="20"/>
                <w:szCs w:val="20"/>
              </w:rPr>
              <w:t>3.</w:t>
            </w:r>
          </w:p>
        </w:tc>
        <w:tc>
          <w:tcPr>
            <w:tcW w:w="4274" w:type="pct"/>
            <w:tcBorders>
              <w:top w:val="nil"/>
              <w:left w:val="single" w:sz="4" w:space="0" w:color="auto"/>
              <w:bottom w:val="nil"/>
              <w:right w:val="nil"/>
            </w:tcBorders>
            <w:noWrap/>
            <w:vAlign w:val="center"/>
            <w:hideMark/>
          </w:tcPr>
          <w:p w14:paraId="30792E47" w14:textId="77777777" w:rsidR="00702D42" w:rsidRDefault="00702D42">
            <w:pPr>
              <w:rPr>
                <w:rFonts w:ascii="Arial CE" w:hAnsi="Arial CE" w:cs="Arial CE"/>
                <w:b/>
                <w:bCs/>
                <w:sz w:val="18"/>
                <w:szCs w:val="18"/>
              </w:rPr>
            </w:pPr>
            <w:r>
              <w:rPr>
                <w:rFonts w:ascii="Arial CE" w:hAnsi="Arial CE" w:cs="Arial CE"/>
                <w:b/>
                <w:bCs/>
                <w:sz w:val="18"/>
                <w:szCs w:val="18"/>
              </w:rPr>
              <w:t>AKCE: Náhrada za stávající jednotku ambulance č.6 pavilon A14 1NP.056</w:t>
            </w:r>
          </w:p>
        </w:tc>
        <w:tc>
          <w:tcPr>
            <w:tcW w:w="447" w:type="pct"/>
            <w:vMerge w:val="restart"/>
            <w:tcBorders>
              <w:top w:val="single" w:sz="4" w:space="0" w:color="auto"/>
              <w:left w:val="nil"/>
              <w:bottom w:val="nil"/>
              <w:right w:val="single" w:sz="4" w:space="0" w:color="auto"/>
            </w:tcBorders>
            <w:noWrap/>
            <w:vAlign w:val="center"/>
            <w:hideMark/>
          </w:tcPr>
          <w:p w14:paraId="33F128D8" w14:textId="77777777" w:rsidR="00702D42" w:rsidRDefault="00702D42">
            <w:pPr>
              <w:jc w:val="center"/>
              <w:rPr>
                <w:rFonts w:ascii="Arial CE" w:hAnsi="Arial CE" w:cs="Arial CE"/>
                <w:sz w:val="18"/>
                <w:szCs w:val="18"/>
              </w:rPr>
            </w:pPr>
            <w:r>
              <w:rPr>
                <w:rFonts w:ascii="Arial CE" w:hAnsi="Arial CE" w:cs="Arial CE"/>
                <w:sz w:val="18"/>
                <w:szCs w:val="18"/>
              </w:rPr>
              <w:t>44 358,00 Kč</w:t>
            </w:r>
          </w:p>
        </w:tc>
      </w:tr>
      <w:tr w:rsidR="00702D42" w14:paraId="162A1775" w14:textId="77777777" w:rsidTr="00702D42">
        <w:trPr>
          <w:trHeight w:val="1200"/>
        </w:trPr>
        <w:tc>
          <w:tcPr>
            <w:tcW w:w="278" w:type="pct"/>
            <w:vMerge/>
            <w:tcBorders>
              <w:top w:val="single" w:sz="4" w:space="0" w:color="auto"/>
              <w:left w:val="nil"/>
              <w:bottom w:val="nil"/>
              <w:right w:val="single" w:sz="4" w:space="0" w:color="auto"/>
            </w:tcBorders>
            <w:vAlign w:val="center"/>
            <w:hideMark/>
          </w:tcPr>
          <w:p w14:paraId="599720D0" w14:textId="77777777" w:rsidR="00702D42" w:rsidRDefault="00702D42">
            <w:pPr>
              <w:rPr>
                <w:rFonts w:ascii="Arial CE" w:hAnsi="Arial CE" w:cs="Arial CE"/>
                <w:b/>
                <w:bCs/>
                <w:sz w:val="20"/>
                <w:szCs w:val="20"/>
              </w:rPr>
            </w:pPr>
          </w:p>
        </w:tc>
        <w:tc>
          <w:tcPr>
            <w:tcW w:w="4274" w:type="pct"/>
            <w:tcBorders>
              <w:top w:val="nil"/>
              <w:left w:val="single" w:sz="4" w:space="0" w:color="auto"/>
              <w:bottom w:val="nil"/>
              <w:right w:val="nil"/>
            </w:tcBorders>
            <w:shd w:val="clear" w:color="FF9900" w:fill="FFC000"/>
            <w:vAlign w:val="center"/>
            <w:hideMark/>
          </w:tcPr>
          <w:p w14:paraId="15D2B092" w14:textId="77777777" w:rsidR="00702D42" w:rsidRDefault="00702D42">
            <w:pPr>
              <w:rPr>
                <w:rFonts w:ascii="Arial CE" w:hAnsi="Arial CE" w:cs="Arial CE"/>
                <w:sz w:val="18"/>
                <w:szCs w:val="18"/>
              </w:rPr>
            </w:pPr>
            <w:r>
              <w:rPr>
                <w:rFonts w:ascii="Arial CE" w:hAnsi="Arial CE" w:cs="Arial CE"/>
                <w:sz w:val="18"/>
                <w:szCs w:val="18"/>
              </w:rPr>
              <w:t>Předmětem plnění je</w:t>
            </w:r>
            <w:r>
              <w:rPr>
                <w:rFonts w:ascii="Arial CE" w:hAnsi="Arial CE" w:cs="Arial CE"/>
                <w:sz w:val="18"/>
                <w:szCs w:val="18"/>
              </w:rPr>
              <w:br/>
              <w:t xml:space="preserve">- dodání a montáž split jednotky podstropní (náhrada za stávající) včetně dalšího materiálu a komponet potřebných pro funkční zprovoznění systému </w:t>
            </w:r>
            <w:r>
              <w:rPr>
                <w:rFonts w:ascii="Arial CE" w:hAnsi="Arial CE" w:cs="Arial CE"/>
                <w:sz w:val="18"/>
                <w:szCs w:val="18"/>
              </w:rPr>
              <w:br/>
              <w:t>- demontáž stávajících jednotek,ekologická likvidace</w:t>
            </w:r>
            <w:r>
              <w:rPr>
                <w:rFonts w:ascii="Arial CE" w:hAnsi="Arial CE" w:cs="Arial CE"/>
                <w:sz w:val="18"/>
                <w:szCs w:val="18"/>
              </w:rPr>
              <w:br/>
              <w:t xml:space="preserve">- servis jednotek po dobu záruky ( záruka 36 měsíců) </w:t>
            </w:r>
          </w:p>
        </w:tc>
        <w:tc>
          <w:tcPr>
            <w:tcW w:w="447" w:type="pct"/>
            <w:vMerge/>
            <w:tcBorders>
              <w:top w:val="single" w:sz="4" w:space="0" w:color="auto"/>
              <w:left w:val="nil"/>
              <w:bottom w:val="nil"/>
              <w:right w:val="single" w:sz="4" w:space="0" w:color="auto"/>
            </w:tcBorders>
            <w:vAlign w:val="center"/>
            <w:hideMark/>
          </w:tcPr>
          <w:p w14:paraId="4ECC7ED2" w14:textId="77777777" w:rsidR="00702D42" w:rsidRDefault="00702D42">
            <w:pPr>
              <w:rPr>
                <w:rFonts w:ascii="Arial CE" w:hAnsi="Arial CE" w:cs="Arial CE"/>
                <w:sz w:val="18"/>
                <w:szCs w:val="18"/>
              </w:rPr>
            </w:pPr>
          </w:p>
        </w:tc>
      </w:tr>
      <w:tr w:rsidR="00702D42" w14:paraId="195FB652" w14:textId="77777777" w:rsidTr="00702D42">
        <w:trPr>
          <w:trHeight w:val="1200"/>
        </w:trPr>
        <w:tc>
          <w:tcPr>
            <w:tcW w:w="278" w:type="pct"/>
            <w:vMerge/>
            <w:tcBorders>
              <w:top w:val="single" w:sz="4" w:space="0" w:color="auto"/>
              <w:left w:val="nil"/>
              <w:bottom w:val="nil"/>
              <w:right w:val="single" w:sz="4" w:space="0" w:color="auto"/>
            </w:tcBorders>
            <w:vAlign w:val="center"/>
            <w:hideMark/>
          </w:tcPr>
          <w:p w14:paraId="67D29CD2" w14:textId="77777777" w:rsidR="00702D42" w:rsidRDefault="00702D42">
            <w:pPr>
              <w:rPr>
                <w:rFonts w:ascii="Arial CE" w:hAnsi="Arial CE" w:cs="Arial CE"/>
                <w:b/>
                <w:bCs/>
                <w:sz w:val="20"/>
                <w:szCs w:val="20"/>
              </w:rPr>
            </w:pPr>
          </w:p>
        </w:tc>
        <w:tc>
          <w:tcPr>
            <w:tcW w:w="4274" w:type="pct"/>
            <w:tcBorders>
              <w:top w:val="nil"/>
              <w:left w:val="single" w:sz="4" w:space="0" w:color="auto"/>
              <w:bottom w:val="nil"/>
              <w:right w:val="nil"/>
            </w:tcBorders>
            <w:vAlign w:val="center"/>
            <w:hideMark/>
          </w:tcPr>
          <w:p w14:paraId="15D722C5" w14:textId="77777777" w:rsidR="00702D42" w:rsidRDefault="00702D42">
            <w:pPr>
              <w:rPr>
                <w:rFonts w:ascii="Arial CE" w:hAnsi="Arial CE" w:cs="Arial CE"/>
                <w:sz w:val="18"/>
                <w:szCs w:val="18"/>
              </w:rPr>
            </w:pPr>
            <w:r>
              <w:rPr>
                <w:rFonts w:ascii="Arial CE" w:hAnsi="Arial CE" w:cs="Arial CE"/>
                <w:sz w:val="18"/>
                <w:szCs w:val="18"/>
              </w:rPr>
              <w:t>Parametry stávající jednotky:</w:t>
            </w:r>
            <w:r>
              <w:rPr>
                <w:rFonts w:ascii="Arial CE" w:hAnsi="Arial CE" w:cs="Arial CE"/>
                <w:sz w:val="18"/>
                <w:szCs w:val="18"/>
              </w:rPr>
              <w:br/>
              <w:t>pro provoz chlazení Qch=cca 3,5kW, napájení 230 V z venkovní jednotky ( netrváme na jeho výměně, pokud to nebude potřeba )</w:t>
            </w:r>
            <w:r>
              <w:rPr>
                <w:rFonts w:ascii="Arial CE" w:hAnsi="Arial CE" w:cs="Arial CE"/>
                <w:sz w:val="18"/>
                <w:szCs w:val="18"/>
              </w:rPr>
              <w:br/>
              <w:t>vzdálenost mezi vnitřní a venkovní jednotkou do 10 m, bez převýšení ( při možnosti použít stávající, nutná  kontrola těsnosti a čištění ), chladivo R407c</w:t>
            </w:r>
            <w:r>
              <w:rPr>
                <w:rFonts w:ascii="Arial CE" w:hAnsi="Arial CE" w:cs="Arial CE"/>
                <w:sz w:val="18"/>
                <w:szCs w:val="18"/>
              </w:rPr>
              <w:br/>
              <w:t>Svod kondenzátu  dle uvážení</w:t>
            </w:r>
          </w:p>
        </w:tc>
        <w:tc>
          <w:tcPr>
            <w:tcW w:w="447" w:type="pct"/>
            <w:vMerge/>
            <w:tcBorders>
              <w:top w:val="single" w:sz="4" w:space="0" w:color="auto"/>
              <w:left w:val="nil"/>
              <w:bottom w:val="nil"/>
              <w:right w:val="single" w:sz="4" w:space="0" w:color="auto"/>
            </w:tcBorders>
            <w:vAlign w:val="center"/>
            <w:hideMark/>
          </w:tcPr>
          <w:p w14:paraId="795DAA6B" w14:textId="77777777" w:rsidR="00702D42" w:rsidRDefault="00702D42">
            <w:pPr>
              <w:rPr>
                <w:rFonts w:ascii="Arial CE" w:hAnsi="Arial CE" w:cs="Arial CE"/>
                <w:sz w:val="18"/>
                <w:szCs w:val="18"/>
              </w:rPr>
            </w:pPr>
          </w:p>
        </w:tc>
      </w:tr>
      <w:tr w:rsidR="00702D42" w14:paraId="70AD5567" w14:textId="77777777" w:rsidTr="00702D42">
        <w:trPr>
          <w:trHeight w:val="450"/>
        </w:trPr>
        <w:tc>
          <w:tcPr>
            <w:tcW w:w="278" w:type="pct"/>
            <w:tcBorders>
              <w:top w:val="single" w:sz="8" w:space="0" w:color="auto"/>
              <w:left w:val="single" w:sz="8" w:space="0" w:color="auto"/>
              <w:bottom w:val="single" w:sz="4" w:space="0" w:color="auto"/>
              <w:right w:val="nil"/>
            </w:tcBorders>
            <w:noWrap/>
            <w:vAlign w:val="center"/>
            <w:hideMark/>
          </w:tcPr>
          <w:p w14:paraId="07E22D8D" w14:textId="77777777" w:rsidR="00702D42" w:rsidRDefault="00702D42">
            <w:pPr>
              <w:rPr>
                <w:rFonts w:ascii="Arial CE" w:hAnsi="Arial CE" w:cs="Arial CE"/>
                <w:sz w:val="18"/>
                <w:szCs w:val="18"/>
              </w:rPr>
            </w:pPr>
          </w:p>
        </w:tc>
        <w:tc>
          <w:tcPr>
            <w:tcW w:w="4274" w:type="pct"/>
            <w:tcBorders>
              <w:top w:val="single" w:sz="8" w:space="0" w:color="auto"/>
              <w:left w:val="single" w:sz="8" w:space="0" w:color="auto"/>
              <w:bottom w:val="single" w:sz="8" w:space="0" w:color="auto"/>
              <w:right w:val="single" w:sz="8" w:space="0" w:color="auto"/>
            </w:tcBorders>
            <w:noWrap/>
            <w:vAlign w:val="center"/>
            <w:hideMark/>
          </w:tcPr>
          <w:p w14:paraId="0AFA31D3" w14:textId="77777777" w:rsidR="00702D42" w:rsidRDefault="00702D42">
            <w:pPr>
              <w:rPr>
                <w:rFonts w:ascii="Arial CE" w:hAnsi="Arial CE" w:cs="Arial CE"/>
                <w:b/>
                <w:bCs/>
                <w:sz w:val="18"/>
                <w:szCs w:val="18"/>
              </w:rPr>
            </w:pPr>
            <w:r>
              <w:rPr>
                <w:rStyle w:val="font101"/>
              </w:rPr>
              <w:t>Celkem bez DPH</w:t>
            </w:r>
            <w:r>
              <w:rPr>
                <w:rStyle w:val="font61"/>
              </w:rPr>
              <w:t xml:space="preserve"> </w:t>
            </w:r>
          </w:p>
        </w:tc>
        <w:tc>
          <w:tcPr>
            <w:tcW w:w="447" w:type="pct"/>
            <w:tcBorders>
              <w:top w:val="single" w:sz="4" w:space="0" w:color="auto"/>
              <w:left w:val="single" w:sz="8" w:space="0" w:color="auto"/>
              <w:bottom w:val="single" w:sz="8" w:space="0" w:color="auto"/>
              <w:right w:val="single" w:sz="8" w:space="0" w:color="auto"/>
            </w:tcBorders>
            <w:noWrap/>
            <w:vAlign w:val="center"/>
            <w:hideMark/>
          </w:tcPr>
          <w:p w14:paraId="3B561696" w14:textId="77777777" w:rsidR="00702D42" w:rsidRDefault="00702D42">
            <w:pPr>
              <w:jc w:val="center"/>
              <w:rPr>
                <w:rFonts w:ascii="Arial CE" w:hAnsi="Arial CE" w:cs="Arial CE"/>
                <w:sz w:val="18"/>
                <w:szCs w:val="18"/>
              </w:rPr>
            </w:pPr>
            <w:r>
              <w:rPr>
                <w:rFonts w:ascii="Arial CE" w:hAnsi="Arial CE" w:cs="Arial CE"/>
                <w:sz w:val="18"/>
                <w:szCs w:val="18"/>
              </w:rPr>
              <w:t xml:space="preserve"> 169 188,0    </w:t>
            </w:r>
          </w:p>
        </w:tc>
      </w:tr>
      <w:tr w:rsidR="00702D42" w14:paraId="451DA11D" w14:textId="77777777" w:rsidTr="00702D42">
        <w:trPr>
          <w:trHeight w:val="465"/>
        </w:trPr>
        <w:tc>
          <w:tcPr>
            <w:tcW w:w="278" w:type="pct"/>
            <w:tcBorders>
              <w:top w:val="single" w:sz="4" w:space="0" w:color="auto"/>
              <w:left w:val="single" w:sz="8" w:space="0" w:color="auto"/>
              <w:bottom w:val="single" w:sz="4" w:space="0" w:color="auto"/>
              <w:right w:val="single" w:sz="4" w:space="0" w:color="auto"/>
            </w:tcBorders>
            <w:noWrap/>
            <w:vAlign w:val="center"/>
            <w:hideMark/>
          </w:tcPr>
          <w:p w14:paraId="44B23340" w14:textId="77777777" w:rsidR="00702D42" w:rsidRDefault="00702D42">
            <w:pPr>
              <w:jc w:val="center"/>
              <w:rPr>
                <w:rFonts w:ascii="Arial CE" w:hAnsi="Arial CE" w:cs="Arial CE"/>
                <w:sz w:val="18"/>
                <w:szCs w:val="18"/>
              </w:rPr>
            </w:pPr>
          </w:p>
        </w:tc>
        <w:tc>
          <w:tcPr>
            <w:tcW w:w="4274" w:type="pct"/>
            <w:tcBorders>
              <w:top w:val="nil"/>
              <w:left w:val="single" w:sz="4" w:space="0" w:color="auto"/>
              <w:bottom w:val="nil"/>
              <w:right w:val="single" w:sz="4" w:space="0" w:color="auto"/>
            </w:tcBorders>
            <w:noWrap/>
            <w:vAlign w:val="center"/>
            <w:hideMark/>
          </w:tcPr>
          <w:p w14:paraId="0364E835" w14:textId="77777777" w:rsidR="00702D42" w:rsidRDefault="00702D42">
            <w:pPr>
              <w:rPr>
                <w:rFonts w:ascii="Arial CE" w:hAnsi="Arial CE" w:cs="Arial CE"/>
                <w:b/>
                <w:bCs/>
                <w:sz w:val="18"/>
                <w:szCs w:val="18"/>
              </w:rPr>
            </w:pPr>
            <w:r>
              <w:rPr>
                <w:rFonts w:ascii="Arial CE" w:hAnsi="Arial CE" w:cs="Arial CE"/>
                <w:b/>
                <w:bCs/>
                <w:sz w:val="18"/>
                <w:szCs w:val="18"/>
              </w:rPr>
              <w:t>Celkem s DPH</w:t>
            </w:r>
          </w:p>
        </w:tc>
        <w:tc>
          <w:tcPr>
            <w:tcW w:w="447" w:type="pct"/>
            <w:tcBorders>
              <w:top w:val="nil"/>
              <w:left w:val="single" w:sz="4" w:space="0" w:color="auto"/>
              <w:bottom w:val="nil"/>
              <w:right w:val="single" w:sz="8" w:space="0" w:color="auto"/>
            </w:tcBorders>
            <w:noWrap/>
            <w:vAlign w:val="center"/>
            <w:hideMark/>
          </w:tcPr>
          <w:p w14:paraId="512CF772" w14:textId="77777777" w:rsidR="00702D42" w:rsidRDefault="00702D42">
            <w:pPr>
              <w:jc w:val="center"/>
              <w:rPr>
                <w:rFonts w:ascii="Arial CE" w:hAnsi="Arial CE" w:cs="Arial CE"/>
                <w:sz w:val="18"/>
                <w:szCs w:val="18"/>
              </w:rPr>
            </w:pPr>
            <w:r>
              <w:rPr>
                <w:rFonts w:ascii="Arial CE" w:hAnsi="Arial CE" w:cs="Arial CE"/>
                <w:sz w:val="18"/>
                <w:szCs w:val="18"/>
              </w:rPr>
              <w:t xml:space="preserve">204 717,5    </w:t>
            </w:r>
          </w:p>
        </w:tc>
      </w:tr>
      <w:tr w:rsidR="00702D42" w14:paraId="444F615F" w14:textId="77777777" w:rsidTr="00702D42">
        <w:trPr>
          <w:trHeight w:val="465"/>
        </w:trPr>
        <w:tc>
          <w:tcPr>
            <w:tcW w:w="278" w:type="pct"/>
            <w:tcBorders>
              <w:top w:val="single" w:sz="4" w:space="0" w:color="auto"/>
              <w:left w:val="single" w:sz="8" w:space="0" w:color="auto"/>
              <w:bottom w:val="single" w:sz="8" w:space="0" w:color="auto"/>
              <w:right w:val="single" w:sz="4" w:space="0" w:color="auto"/>
            </w:tcBorders>
            <w:noWrap/>
            <w:vAlign w:val="center"/>
          </w:tcPr>
          <w:p w14:paraId="0827B803" w14:textId="77777777" w:rsidR="00702D42" w:rsidRDefault="00702D42">
            <w:pPr>
              <w:jc w:val="center"/>
              <w:rPr>
                <w:rFonts w:ascii="Arial CE" w:hAnsi="Arial CE" w:cs="Arial CE"/>
                <w:sz w:val="18"/>
                <w:szCs w:val="18"/>
              </w:rPr>
            </w:pPr>
          </w:p>
        </w:tc>
        <w:tc>
          <w:tcPr>
            <w:tcW w:w="4274" w:type="pct"/>
            <w:tcBorders>
              <w:top w:val="nil"/>
              <w:left w:val="single" w:sz="4" w:space="0" w:color="auto"/>
              <w:bottom w:val="single" w:sz="8" w:space="0" w:color="auto"/>
              <w:right w:val="single" w:sz="4" w:space="0" w:color="auto"/>
            </w:tcBorders>
            <w:noWrap/>
            <w:vAlign w:val="center"/>
          </w:tcPr>
          <w:p w14:paraId="76CAFABE" w14:textId="77777777" w:rsidR="00702D42" w:rsidRDefault="00702D42">
            <w:pPr>
              <w:rPr>
                <w:rFonts w:ascii="Arial CE" w:hAnsi="Arial CE" w:cs="Arial CE"/>
                <w:b/>
                <w:bCs/>
                <w:sz w:val="18"/>
                <w:szCs w:val="18"/>
              </w:rPr>
            </w:pPr>
          </w:p>
        </w:tc>
        <w:tc>
          <w:tcPr>
            <w:tcW w:w="447" w:type="pct"/>
            <w:tcBorders>
              <w:top w:val="nil"/>
              <w:left w:val="single" w:sz="4" w:space="0" w:color="auto"/>
              <w:bottom w:val="single" w:sz="8" w:space="0" w:color="auto"/>
              <w:right w:val="single" w:sz="8" w:space="0" w:color="auto"/>
            </w:tcBorders>
            <w:noWrap/>
            <w:vAlign w:val="center"/>
          </w:tcPr>
          <w:p w14:paraId="640238F1" w14:textId="77777777" w:rsidR="00702D42" w:rsidRDefault="00702D42">
            <w:pPr>
              <w:jc w:val="center"/>
              <w:rPr>
                <w:rFonts w:ascii="Arial CE" w:hAnsi="Arial CE" w:cs="Arial CE"/>
                <w:sz w:val="18"/>
                <w:szCs w:val="18"/>
              </w:rPr>
            </w:pPr>
          </w:p>
        </w:tc>
      </w:tr>
    </w:tbl>
    <w:p w14:paraId="744F7014" w14:textId="77777777" w:rsidR="00702D42" w:rsidRDefault="00702D42">
      <w:pPr>
        <w:pStyle w:val="Zkladntext"/>
      </w:pPr>
    </w:p>
    <w:sectPr w:rsidR="00702D42">
      <w:headerReference w:type="default" r:id="rId12"/>
      <w:footerReference w:type="default" r:id="rId13"/>
      <w:pgSz w:w="11906" w:h="16838"/>
      <w:pgMar w:top="993" w:right="1417" w:bottom="1417" w:left="1417" w:header="708" w:footer="51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E070" w14:textId="77777777" w:rsidR="00C6627A" w:rsidRDefault="00C6627A">
      <w:r>
        <w:separator/>
      </w:r>
    </w:p>
  </w:endnote>
  <w:endnote w:type="continuationSeparator" w:id="0">
    <w:p w14:paraId="32E5D98E" w14:textId="77777777" w:rsidR="00C6627A" w:rsidRDefault="00C6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67A3" w14:textId="77777777" w:rsidR="00E65F97" w:rsidRDefault="00BD41B4">
    <w:pPr>
      <w:widowControl w:val="0"/>
      <w:tabs>
        <w:tab w:val="center" w:pos="4153"/>
        <w:tab w:val="right" w:pos="8306"/>
      </w:tabs>
      <w:jc w:val="right"/>
    </w:pPr>
    <w:r>
      <w:rPr>
        <w:noProof/>
      </w:rPr>
      <mc:AlternateContent>
        <mc:Choice Requires="wps">
          <w:drawing>
            <wp:anchor distT="0" distB="0" distL="0" distR="0" simplePos="0" relativeHeight="7" behindDoc="0" locked="0" layoutInCell="1" allowOverlap="1" wp14:anchorId="7211DACE" wp14:editId="3203F491">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5CCA2F86" w14:textId="77777777" w:rsidR="00E65F97" w:rsidRDefault="00BD41B4">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wps:txbx>
                    <wps:bodyPr lIns="0" tIns="0" rIns="0" bIns="0" anchor="t">
                      <a:spAutoFit/>
                    </wps:bodyPr>
                  </wps:wsp>
                </a:graphicData>
              </a:graphic>
            </wp:anchor>
          </w:drawing>
        </mc:Choice>
        <mc:Fallback>
          <w:pict>
            <v:shapetype w14:anchorId="7211DACE" id="_x0000_t202" coordsize="21600,21600" o:spt="202" path="m,l,21600r21600,l21600,xe">
              <v:stroke joinstyle="miter"/>
              <v:path gradientshapeok="t" o:connecttype="rect"/>
            </v:shapetype>
            <v:shape id="Rámec1" o:spid="_x0000_s1026" type="#_x0000_t202" style="position:absolute;left:0;text-align:left;margin-left:0;margin-top:.05pt;width:6.05pt;height:13.8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" stroked="f">
              <v:fill opacity="0"/>
              <v:textbox style="mso-fit-shape-to-text:t" inset="0,0,0,0">
                <w:txbxContent>
                  <w:p w14:paraId="5CCA2F86" w14:textId="77777777" w:rsidR="00E65F97" w:rsidRDefault="00BD41B4">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21CD" w14:textId="77777777" w:rsidR="00C6627A" w:rsidRDefault="00C6627A">
      <w:r>
        <w:separator/>
      </w:r>
    </w:p>
  </w:footnote>
  <w:footnote w:type="continuationSeparator" w:id="0">
    <w:p w14:paraId="72E970DD" w14:textId="77777777" w:rsidR="00C6627A" w:rsidRDefault="00C6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DF71" w14:textId="358D6D3E" w:rsidR="00E65F97" w:rsidRPr="006E5343" w:rsidRDefault="00797113" w:rsidP="006E5343">
    <w:pPr>
      <w:widowControl w:val="0"/>
      <w:tabs>
        <w:tab w:val="center" w:pos="4153"/>
        <w:tab w:val="right" w:pos="8306"/>
      </w:tabs>
      <w:jc w:val="right"/>
      <w:rPr>
        <w:rFonts w:ascii="Courier New" w:hAnsi="Courier New"/>
        <w:b/>
        <w:bCs/>
        <w:sz w:val="20"/>
      </w:rPr>
    </w:pPr>
    <w:r w:rsidRPr="006E5343">
      <w:rPr>
        <w:rFonts w:ascii="Courier New" w:hAnsi="Courier New"/>
        <w:b/>
        <w:bCs/>
        <w:sz w:val="20"/>
      </w:rPr>
      <w:t>PO 255/S/</w:t>
    </w:r>
    <w:r w:rsidR="006E5343" w:rsidRPr="006E5343">
      <w:rPr>
        <w:rFonts w:ascii="Courier New" w:hAnsi="Courier New"/>
        <w:b/>
        <w:bCs/>
        <w:sz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0ECA"/>
    <w:multiLevelType w:val="multilevel"/>
    <w:tmpl w:val="03CE42CC"/>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2F24C6"/>
    <w:multiLevelType w:val="multilevel"/>
    <w:tmpl w:val="FB8A8E1C"/>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D1A56B5"/>
    <w:multiLevelType w:val="multilevel"/>
    <w:tmpl w:val="3AE283E8"/>
    <w:lvl w:ilvl="0">
      <w:start w:val="1"/>
      <w:numFmt w:val="lowerLetter"/>
      <w:lvlText w:val="%1."/>
      <w:lvlJc w:val="left"/>
      <w:pPr>
        <w:tabs>
          <w:tab w:val="num" w:pos="2084"/>
        </w:tabs>
        <w:ind w:left="2084" w:hanging="360"/>
      </w:pPr>
      <w:rPr>
        <w:rFonts w:cs="Times New Roman"/>
      </w:rPr>
    </w:lvl>
    <w:lvl w:ilvl="1">
      <w:start w:val="1"/>
      <w:numFmt w:val="decimal"/>
      <w:lvlText w:val="%2."/>
      <w:lvlJc w:val="left"/>
      <w:pPr>
        <w:tabs>
          <w:tab w:val="num" w:pos="2160"/>
        </w:tabs>
        <w:ind w:left="2160" w:hanging="360"/>
      </w:pPr>
      <w:rPr>
        <w:rFonts w:ascii="Arial" w:hAnsi="Arial" w:cs="Times New Roman"/>
        <w:sz w:val="18"/>
      </w:rPr>
    </w:lvl>
    <w:lvl w:ilvl="2">
      <w:start w:val="1"/>
      <w:numFmt w:val="upperRoman"/>
      <w:lvlText w:val="%3."/>
      <w:lvlJc w:val="left"/>
      <w:pPr>
        <w:tabs>
          <w:tab w:val="num" w:pos="3420"/>
        </w:tabs>
        <w:ind w:left="3420" w:hanging="720"/>
      </w:pPr>
      <w:rPr>
        <w:rFonts w:cs="Times New Roman"/>
      </w:rPr>
    </w:lvl>
    <w:lvl w:ilvl="3">
      <w:start w:val="3"/>
      <w:numFmt w:val="decimal"/>
      <w:lvlText w:val="%4"/>
      <w:lvlJc w:val="left"/>
      <w:pPr>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15:restartNumberingAfterBreak="0">
    <w:nsid w:val="11924405"/>
    <w:multiLevelType w:val="multilevel"/>
    <w:tmpl w:val="900ED162"/>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4DF72F6"/>
    <w:multiLevelType w:val="multilevel"/>
    <w:tmpl w:val="14729B1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1CC61410"/>
    <w:multiLevelType w:val="multilevel"/>
    <w:tmpl w:val="B3067802"/>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CD300A1"/>
    <w:multiLevelType w:val="multilevel"/>
    <w:tmpl w:val="A5809B3E"/>
    <w:lvl w:ilvl="0">
      <w:start w:val="1"/>
      <w:numFmt w:val="decimal"/>
      <w:lvlText w:val="%1."/>
      <w:lvlJc w:val="left"/>
      <w:pPr>
        <w:tabs>
          <w:tab w:val="num" w:pos="720"/>
        </w:tabs>
        <w:ind w:left="720" w:hanging="360"/>
      </w:pPr>
      <w:rPr>
        <w:rFonts w:ascii="Arial" w:hAnsi="Arial" w:cs="Times New Roman"/>
        <w:sz w:val="18"/>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5416A3B"/>
    <w:multiLevelType w:val="multilevel"/>
    <w:tmpl w:val="4118C996"/>
    <w:lvl w:ilvl="0">
      <w:start w:val="1"/>
      <w:numFmt w:val="lowerLetter"/>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3A0087C"/>
    <w:multiLevelType w:val="multilevel"/>
    <w:tmpl w:val="6C822468"/>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678A6774"/>
    <w:multiLevelType w:val="multilevel"/>
    <w:tmpl w:val="1FEC1124"/>
    <w:lvl w:ilvl="0">
      <w:start w:val="1"/>
      <w:numFmt w:val="decimal"/>
      <w:lvlText w:val="%1."/>
      <w:lvlJc w:val="left"/>
      <w:pPr>
        <w:tabs>
          <w:tab w:val="num" w:pos="2160"/>
        </w:tabs>
        <w:ind w:left="2160" w:hanging="360"/>
      </w:pPr>
      <w:rPr>
        <w:rFonts w:ascii="Arial" w:hAnsi="Arial" w:cs="Times New Roman"/>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A94BA3"/>
    <w:multiLevelType w:val="multilevel"/>
    <w:tmpl w:val="F864BFEA"/>
    <w:lvl w:ilvl="0">
      <w:start w:val="1"/>
      <w:numFmt w:val="decimal"/>
      <w:lvlText w:val="%1."/>
      <w:lvlJc w:val="left"/>
      <w:pPr>
        <w:tabs>
          <w:tab w:val="num" w:pos="360"/>
        </w:tabs>
        <w:ind w:left="360" w:hanging="360"/>
      </w:pPr>
      <w:rPr>
        <w:rFonts w:ascii="Arial" w:hAnsi="Arial"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98705C"/>
    <w:multiLevelType w:val="multilevel"/>
    <w:tmpl w:val="A2C4D1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7EE3FCA"/>
    <w:multiLevelType w:val="multilevel"/>
    <w:tmpl w:val="D146F066"/>
    <w:lvl w:ilvl="0">
      <w:start w:val="1"/>
      <w:numFmt w:val="decimal"/>
      <w:lvlText w:val="%1."/>
      <w:lvlJc w:val="left"/>
      <w:pPr>
        <w:tabs>
          <w:tab w:val="num" w:pos="360"/>
        </w:tabs>
        <w:ind w:left="360" w:hanging="360"/>
      </w:pPr>
      <w:rPr>
        <w:rFonts w:ascii="Arial" w:hAnsi="Arial" w:cs="Times New Roman"/>
        <w:i w:val="0"/>
        <w:sz w:val="18"/>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8775239"/>
    <w:multiLevelType w:val="multilevel"/>
    <w:tmpl w:val="58923762"/>
    <w:lvl w:ilvl="0">
      <w:start w:val="1"/>
      <w:numFmt w:val="decimal"/>
      <w:lvlText w:val="%1."/>
      <w:lvlJc w:val="left"/>
      <w:pPr>
        <w:tabs>
          <w:tab w:val="num" w:pos="397"/>
        </w:tabs>
        <w:ind w:left="397" w:hanging="397"/>
      </w:pPr>
      <w:rPr>
        <w:rFonts w:ascii="Arial" w:hAnsi="Arial"/>
        <w:i w:val="0"/>
        <w:sz w:val="18"/>
      </w:rPr>
    </w:lvl>
    <w:lvl w:ilvl="1">
      <w:start w:val="1"/>
      <w:numFmt w:val="lowerLetter"/>
      <w:lvlText w:val="%2  )"/>
      <w:lvlJc w:val="left"/>
      <w:pPr>
        <w:tabs>
          <w:tab w:val="num" w:pos="851"/>
        </w:tabs>
        <w:ind w:left="851" w:hanging="454"/>
      </w:pPr>
    </w:lvl>
    <w:lvl w:ilvl="2">
      <w:start w:val="1"/>
      <w:numFmt w:val="decimal"/>
      <w:lvlText w:val="6.1.%3"/>
      <w:lvlJc w:val="left"/>
      <w:pPr>
        <w:tabs>
          <w:tab w:val="num" w:pos="964"/>
        </w:tabs>
        <w:ind w:left="964"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15:restartNumberingAfterBreak="0">
    <w:nsid w:val="7D51535A"/>
    <w:multiLevelType w:val="multilevel"/>
    <w:tmpl w:val="C0B0AA2E"/>
    <w:lvl w:ilvl="0">
      <w:start w:val="1"/>
      <w:numFmt w:val="lowerLetter"/>
      <w:lvlText w:val="%1)"/>
      <w:lvlJc w:val="left"/>
      <w:pPr>
        <w:tabs>
          <w:tab w:val="num" w:pos="720"/>
        </w:tabs>
        <w:ind w:left="720" w:hanging="360"/>
      </w:pPr>
      <w:rPr>
        <w:rFonts w:ascii="Arial" w:hAnsi="Arial"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50191147">
    <w:abstractNumId w:val="6"/>
  </w:num>
  <w:num w:numId="2" w16cid:durableId="1804614078">
    <w:abstractNumId w:val="2"/>
  </w:num>
  <w:num w:numId="3" w16cid:durableId="154077986">
    <w:abstractNumId w:val="8"/>
  </w:num>
  <w:num w:numId="4" w16cid:durableId="205681333">
    <w:abstractNumId w:val="10"/>
  </w:num>
  <w:num w:numId="5" w16cid:durableId="733312671">
    <w:abstractNumId w:val="14"/>
  </w:num>
  <w:num w:numId="6" w16cid:durableId="1545871220">
    <w:abstractNumId w:val="3"/>
  </w:num>
  <w:num w:numId="7" w16cid:durableId="993024058">
    <w:abstractNumId w:val="1"/>
  </w:num>
  <w:num w:numId="8" w16cid:durableId="1426146366">
    <w:abstractNumId w:val="5"/>
  </w:num>
  <w:num w:numId="9" w16cid:durableId="1252202735">
    <w:abstractNumId w:val="7"/>
  </w:num>
  <w:num w:numId="10" w16cid:durableId="1620334908">
    <w:abstractNumId w:val="4"/>
  </w:num>
  <w:num w:numId="11" w16cid:durableId="1593274706">
    <w:abstractNumId w:val="12"/>
  </w:num>
  <w:num w:numId="12" w16cid:durableId="6754506">
    <w:abstractNumId w:val="13"/>
  </w:num>
  <w:num w:numId="13" w16cid:durableId="320082425">
    <w:abstractNumId w:val="9"/>
  </w:num>
  <w:num w:numId="14" w16cid:durableId="1936357402">
    <w:abstractNumId w:val="0"/>
  </w:num>
  <w:num w:numId="15" w16cid:durableId="442040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97"/>
    <w:rsid w:val="00213C72"/>
    <w:rsid w:val="0034626E"/>
    <w:rsid w:val="00490D8D"/>
    <w:rsid w:val="004C219B"/>
    <w:rsid w:val="004F6F4F"/>
    <w:rsid w:val="006E5343"/>
    <w:rsid w:val="00702D42"/>
    <w:rsid w:val="00797113"/>
    <w:rsid w:val="00BD41B4"/>
    <w:rsid w:val="00C10F4D"/>
    <w:rsid w:val="00C6627A"/>
    <w:rsid w:val="00CE75DB"/>
    <w:rsid w:val="00E65F97"/>
    <w:rsid w:val="00EC1CF6"/>
    <w:rsid w:val="00F147A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9A2F"/>
  <w15:docId w15:val="{E3AA7028-045B-4FED-976D-8C4413AB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B566E"/>
    <w:rPr>
      <w:rFonts w:ascii="Cambria" w:eastAsia="Times New Roman" w:hAnsi="Cambria" w:cs="Times New Roman"/>
      <w:b/>
      <w:bCs/>
      <w:kern w:val="2"/>
      <w:sz w:val="32"/>
      <w:szCs w:val="32"/>
    </w:rPr>
  </w:style>
  <w:style w:type="character" w:customStyle="1" w:styleId="Nadpis2Char">
    <w:name w:val="Nadpis 2 Char"/>
    <w:basedOn w:val="Standardnpsmoodstavce"/>
    <w:link w:val="Nadpis2"/>
    <w:uiPriority w:val="9"/>
    <w:semiHidden/>
    <w:qFormat/>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qFormat/>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qFormat/>
    <w:rsid w:val="003B566E"/>
    <w:rPr>
      <w:rFonts w:ascii="Calibri" w:eastAsia="Times New Roman" w:hAnsi="Calibri" w:cs="Times New Roman"/>
      <w:b/>
      <w:bCs/>
      <w:sz w:val="28"/>
      <w:szCs w:val="28"/>
    </w:rPr>
  </w:style>
  <w:style w:type="character" w:customStyle="1" w:styleId="ZpatChar">
    <w:name w:val="Zápatí Char"/>
    <w:basedOn w:val="Standardnpsmoodstavce"/>
    <w:link w:val="Zpat"/>
    <w:uiPriority w:val="99"/>
    <w:semiHidden/>
    <w:qFormat/>
    <w:rsid w:val="003B566E"/>
    <w:rPr>
      <w:sz w:val="24"/>
      <w:szCs w:val="24"/>
    </w:rPr>
  </w:style>
  <w:style w:type="character" w:styleId="slostrnky">
    <w:name w:val="page number"/>
    <w:basedOn w:val="Standardnpsmoodstavce"/>
    <w:uiPriority w:val="99"/>
    <w:qFormat/>
    <w:rsid w:val="009428C6"/>
    <w:rPr>
      <w:rFonts w:cs="Times New Roman"/>
    </w:rPr>
  </w:style>
  <w:style w:type="character" w:customStyle="1" w:styleId="ZkladntextChar">
    <w:name w:val="Základní text Char"/>
    <w:basedOn w:val="Standardnpsmoodstavce"/>
    <w:link w:val="Zkladntext"/>
    <w:uiPriority w:val="99"/>
    <w:semiHidden/>
    <w:qFormat/>
    <w:rsid w:val="003B566E"/>
    <w:rPr>
      <w:sz w:val="24"/>
      <w:szCs w:val="24"/>
    </w:rPr>
  </w:style>
  <w:style w:type="character" w:customStyle="1" w:styleId="ZkladntextodsazenChar">
    <w:name w:val="Základní text odsazený Char"/>
    <w:basedOn w:val="Standardnpsmoodstavce"/>
    <w:link w:val="Zkladntextodsazen"/>
    <w:uiPriority w:val="99"/>
    <w:semiHidden/>
    <w:qFormat/>
    <w:rsid w:val="003B566E"/>
    <w:rPr>
      <w:sz w:val="24"/>
      <w:szCs w:val="24"/>
    </w:rPr>
  </w:style>
  <w:style w:type="character" w:customStyle="1" w:styleId="Zkladntext2Char">
    <w:name w:val="Základní text 2 Char"/>
    <w:basedOn w:val="Standardnpsmoodstavce"/>
    <w:link w:val="Zkladntext2"/>
    <w:uiPriority w:val="99"/>
    <w:semiHidden/>
    <w:qFormat/>
    <w:rsid w:val="003B566E"/>
    <w:rPr>
      <w:sz w:val="24"/>
      <w:szCs w:val="24"/>
    </w:rPr>
  </w:style>
  <w:style w:type="character" w:customStyle="1" w:styleId="Zkladntextodsazen2Char">
    <w:name w:val="Základní text odsazený 2 Char"/>
    <w:basedOn w:val="Standardnpsmoodstavce"/>
    <w:link w:val="Zkladntextodsazen2"/>
    <w:uiPriority w:val="99"/>
    <w:semiHidden/>
    <w:qFormat/>
    <w:rsid w:val="003B566E"/>
    <w:rPr>
      <w:sz w:val="24"/>
      <w:szCs w:val="24"/>
    </w:rPr>
  </w:style>
  <w:style w:type="character" w:customStyle="1" w:styleId="Zkladntextodsazen3Char">
    <w:name w:val="Základní text odsazený 3 Char"/>
    <w:basedOn w:val="Standardnpsmoodstavce"/>
    <w:link w:val="Zkladntextodsazen3"/>
    <w:uiPriority w:val="99"/>
    <w:semiHidden/>
    <w:qFormat/>
    <w:rsid w:val="003B566E"/>
    <w:rPr>
      <w:sz w:val="16"/>
      <w:szCs w:val="16"/>
    </w:rPr>
  </w:style>
  <w:style w:type="character" w:customStyle="1" w:styleId="TextbublinyChar">
    <w:name w:val="Text bubliny Char"/>
    <w:basedOn w:val="Standardnpsmoodstavce"/>
    <w:link w:val="Textbubliny"/>
    <w:uiPriority w:val="99"/>
    <w:semiHidden/>
    <w:qFormat/>
    <w:rsid w:val="003B566E"/>
    <w:rPr>
      <w:sz w:val="0"/>
      <w:szCs w:val="0"/>
    </w:rPr>
  </w:style>
  <w:style w:type="character" w:customStyle="1" w:styleId="ZhlavChar">
    <w:name w:val="Záhlaví Char"/>
    <w:basedOn w:val="Standardnpsmoodstavce"/>
    <w:link w:val="Zhlav"/>
    <w:uiPriority w:val="99"/>
    <w:semiHidden/>
    <w:qFormat/>
    <w:rsid w:val="003B566E"/>
    <w:rPr>
      <w:sz w:val="24"/>
      <w:szCs w:val="24"/>
    </w:rPr>
  </w:style>
  <w:style w:type="character" w:customStyle="1" w:styleId="ProsttextChar">
    <w:name w:val="Prostý text Char"/>
    <w:basedOn w:val="Standardnpsmoodstavce"/>
    <w:link w:val="Prosttext"/>
    <w:uiPriority w:val="99"/>
    <w:semiHidden/>
    <w:qFormat/>
    <w:rsid w:val="003B566E"/>
    <w:rPr>
      <w:rFonts w:ascii="Courier New" w:hAnsi="Courier New" w:cs="Courier New"/>
      <w:sz w:val="20"/>
      <w:szCs w:val="20"/>
    </w:rPr>
  </w:style>
  <w:style w:type="character" w:styleId="Odkaznakoment">
    <w:name w:val="annotation reference"/>
    <w:basedOn w:val="Standardnpsmoodstavce"/>
    <w:uiPriority w:val="99"/>
    <w:semiHidden/>
    <w:qFormat/>
    <w:rsid w:val="007417AE"/>
    <w:rPr>
      <w:rFonts w:cs="Times New Roman"/>
      <w:sz w:val="16"/>
      <w:szCs w:val="16"/>
    </w:rPr>
  </w:style>
  <w:style w:type="character" w:customStyle="1" w:styleId="TextkomenteChar">
    <w:name w:val="Text komentáře Char"/>
    <w:basedOn w:val="Standardnpsmoodstavce"/>
    <w:link w:val="Textkomente"/>
    <w:uiPriority w:val="99"/>
    <w:semiHidden/>
    <w:qFormat/>
    <w:rsid w:val="003B566E"/>
    <w:rPr>
      <w:sz w:val="20"/>
      <w:szCs w:val="20"/>
    </w:rPr>
  </w:style>
  <w:style w:type="character" w:customStyle="1" w:styleId="PedmtkomenteChar">
    <w:name w:val="Předmět komentáře Char"/>
    <w:basedOn w:val="TextkomenteChar"/>
    <w:link w:val="Pedmtkomente"/>
    <w:uiPriority w:val="99"/>
    <w:semiHidden/>
    <w:qFormat/>
    <w:rsid w:val="003B566E"/>
    <w:rPr>
      <w:b/>
      <w:bCs/>
      <w:sz w:val="20"/>
      <w:szCs w:val="20"/>
    </w:rPr>
  </w:style>
  <w:style w:type="character" w:customStyle="1" w:styleId="Internetovodkaz">
    <w:name w:val="Internetový odkaz"/>
    <w:basedOn w:val="Standardnpsmoodstavce"/>
    <w:uiPriority w:val="99"/>
    <w:unhideWhenUsed/>
    <w:rsid w:val="000727E8"/>
    <w:rPr>
      <w:color w:val="0000FF" w:themeColor="hyperlink"/>
      <w:u w:val="single"/>
    </w:rPr>
  </w:style>
  <w:style w:type="character" w:styleId="Siln">
    <w:name w:val="Strong"/>
    <w:basedOn w:val="Standardnpsmoodstavce"/>
    <w:uiPriority w:val="22"/>
    <w:qFormat/>
    <w:locked/>
    <w:rsid w:val="000C66DC"/>
    <w:rPr>
      <w:b/>
      <w:bCs/>
    </w:rPr>
  </w:style>
  <w:style w:type="character" w:customStyle="1" w:styleId="nowrap">
    <w:name w:val="nowrap"/>
    <w:basedOn w:val="Standardnpsmoodstavce"/>
    <w:qFormat/>
    <w:rsid w:val="000C66DC"/>
  </w:style>
  <w:style w:type="character" w:styleId="Nevyeenzmnka">
    <w:name w:val="Unresolved Mention"/>
    <w:basedOn w:val="Standardnpsmoodstavce"/>
    <w:uiPriority w:val="99"/>
    <w:semiHidden/>
    <w:unhideWhenUsed/>
    <w:qFormat/>
    <w:rsid w:val="00A52FAF"/>
    <w:rPr>
      <w:color w:val="605E5C"/>
      <w:shd w:val="clear" w:color="auto" w:fill="E1DFDD"/>
    </w:rPr>
  </w:style>
  <w:style w:type="character" w:customStyle="1" w:styleId="ListLabel1">
    <w:name w:val="ListLabel 1"/>
    <w:qFormat/>
    <w:rPr>
      <w:rFonts w:ascii="Arial" w:hAnsi="Arial" w:cs="Times New Roman"/>
      <w:sz w:val="18"/>
    </w:rPr>
  </w:style>
  <w:style w:type="character" w:customStyle="1" w:styleId="ListLabel2">
    <w:name w:val="ListLabel 2"/>
    <w:qFormat/>
    <w:rPr>
      <w:b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i w:val="0"/>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Arial" w:hAnsi="Arial" w:cs="Times New Roman"/>
      <w:sz w:val="18"/>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Arial" w:hAnsi="Arial" w:cs="Times New Roman"/>
      <w:sz w:val="18"/>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sz w:val="18"/>
    </w:rPr>
  </w:style>
  <w:style w:type="character" w:customStyle="1" w:styleId="ListLabel73">
    <w:name w:val="ListLabel 73"/>
    <w:qFormat/>
    <w:rPr>
      <w:rFonts w:cs="Times New Roman"/>
    </w:rPr>
  </w:style>
  <w:style w:type="character" w:customStyle="1" w:styleId="ListLabel74">
    <w:name w:val="ListLabel 74"/>
    <w:qFormat/>
    <w:rPr>
      <w:rFonts w:ascii="Arial" w:hAnsi="Arial" w:cs="Times New Roman"/>
      <w:sz w:val="18"/>
    </w:rPr>
  </w:style>
  <w:style w:type="character" w:customStyle="1" w:styleId="ListLabel75">
    <w:name w:val="ListLabel 75"/>
    <w:qFormat/>
    <w:rPr>
      <w:rFonts w:cs="Times New Roman"/>
    </w:rPr>
  </w:style>
  <w:style w:type="character" w:customStyle="1" w:styleId="ListLabel76">
    <w:name w:val="ListLabel 76"/>
    <w:qFormat/>
    <w:rPr>
      <w:rFonts w:eastAsia="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eastAsia="Times New Roman"/>
    </w:rPr>
  </w:style>
  <w:style w:type="character" w:customStyle="1" w:styleId="ListLabel85">
    <w:name w:val="ListLabel 85"/>
    <w:qFormat/>
    <w:rPr>
      <w:rFonts w:ascii="Arial" w:hAnsi="Arial" w:cs="Times New Roman"/>
      <w:sz w:val="18"/>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Arial" w:hAnsi="Arial" w:cs="Times New Roman"/>
      <w:sz w:val="18"/>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Arial" w:hAnsi="Arial" w:cs="Times New Roman"/>
      <w:sz w:val="18"/>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b w:val="0"/>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Arial" w:hAnsi="Arial" w:cs="Times New Roman"/>
      <w:sz w:val="18"/>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b w:val="0"/>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b w:val="0"/>
    </w:rPr>
  </w:style>
  <w:style w:type="character" w:customStyle="1" w:styleId="ListLabel159">
    <w:name w:val="ListLabel 159"/>
    <w:qFormat/>
    <w:rPr>
      <w:rFonts w:cs="Times New Roman"/>
      <w:b w:val="0"/>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b w:val="0"/>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b w:val="0"/>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b w:val="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b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b/>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Times New Roman"/>
      <w:i w:val="0"/>
    </w:rPr>
  </w:style>
  <w:style w:type="character" w:customStyle="1" w:styleId="ListLabel251">
    <w:name w:val="ListLabel 251"/>
    <w:qFormat/>
    <w:rPr>
      <w:rFonts w:cs="Times New Roman"/>
      <w:b w:val="0"/>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ascii="Arial" w:hAnsi="Arial" w:cs="Times New Roman"/>
      <w:i w:val="0"/>
      <w:sz w:val="18"/>
    </w:rPr>
  </w:style>
  <w:style w:type="character" w:customStyle="1" w:styleId="ListLabel260">
    <w:name w:val="ListLabel 260"/>
    <w:qFormat/>
    <w:rPr>
      <w:rFonts w:cs="Times New Roman"/>
      <w:b w:val="0"/>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ascii="Arial" w:hAnsi="Arial"/>
      <w:i w:val="0"/>
      <w:sz w:val="18"/>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ascii="Arial" w:hAnsi="Arial" w:cs="Times New Roman"/>
      <w:sz w:val="18"/>
    </w:rPr>
  </w:style>
  <w:style w:type="character" w:customStyle="1" w:styleId="ListLabel276">
    <w:name w:val="ListLabel 276"/>
    <w:qFormat/>
    <w:rPr>
      <w:rFonts w:cs="Times New Roman"/>
    </w:rPr>
  </w:style>
  <w:style w:type="character" w:customStyle="1" w:styleId="ListLabel277">
    <w:name w:val="ListLabel 277"/>
    <w:qFormat/>
    <w:rPr>
      <w:b w:val="0"/>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eastAsia="Times New Roman" w:cs="Arial"/>
    </w:rPr>
  </w:style>
  <w:style w:type="character" w:customStyle="1" w:styleId="ListLabel285">
    <w:name w:val="ListLabel 285"/>
    <w:qFormat/>
    <w:rPr>
      <w:rFonts w:ascii="Arial" w:hAnsi="Arial" w:cs="Aria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9428C6"/>
    <w:rPr>
      <w:rFonts w:ascii="Arial" w:hAnsi="Arial"/>
      <w:b/>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9428C6"/>
    <w:pPr>
      <w:tabs>
        <w:tab w:val="center" w:pos="4536"/>
        <w:tab w:val="right" w:pos="9072"/>
      </w:tabs>
    </w:p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paragraph" w:styleId="Zkladntext2">
    <w:name w:val="Body Text 2"/>
    <w:basedOn w:val="Normln"/>
    <w:link w:val="Zkladntext2Char"/>
    <w:uiPriority w:val="99"/>
    <w:qFormat/>
    <w:rsid w:val="009428C6"/>
    <w:pPr>
      <w:jc w:val="both"/>
    </w:pPr>
    <w:rPr>
      <w:rFonts w:ascii="Arial" w:hAnsi="Arial" w:cs="Arial"/>
    </w:rPr>
  </w:style>
  <w:style w:type="paragraph" w:styleId="Zkladntextodsazen2">
    <w:name w:val="Body Text Indent 2"/>
    <w:basedOn w:val="Normln"/>
    <w:link w:val="Zkladntextodsazen2Char"/>
    <w:uiPriority w:val="99"/>
    <w:qFormat/>
    <w:rsid w:val="009428C6"/>
    <w:pPr>
      <w:ind w:left="709"/>
    </w:pPr>
    <w:rPr>
      <w:rFonts w:ascii="Arial" w:hAnsi="Arial" w:cs="Arial"/>
    </w:rPr>
  </w:style>
  <w:style w:type="paragraph" w:styleId="Zkladntextodsazen3">
    <w:name w:val="Body Text Indent 3"/>
    <w:basedOn w:val="Normln"/>
    <w:link w:val="Zkladntextodsazen3Char"/>
    <w:uiPriority w:val="99"/>
    <w:qFormat/>
    <w:rsid w:val="009428C6"/>
    <w:pPr>
      <w:ind w:left="426"/>
    </w:pPr>
    <w:rPr>
      <w:rFonts w:ascii="Arial" w:hAnsi="Arial" w:cs="Arial"/>
    </w:rPr>
  </w:style>
  <w:style w:type="paragraph" w:styleId="Textbubliny">
    <w:name w:val="Balloon Text"/>
    <w:basedOn w:val="Normln"/>
    <w:link w:val="TextbublinyChar"/>
    <w:uiPriority w:val="99"/>
    <w:semiHidden/>
    <w:qFormat/>
    <w:rsid w:val="009428C6"/>
    <w:rPr>
      <w:rFonts w:ascii="Tahoma" w:hAnsi="Tahoma" w:cs="Tahoma"/>
      <w:sz w:val="16"/>
      <w:szCs w:val="16"/>
    </w:rPr>
  </w:style>
  <w:style w:type="paragraph" w:styleId="Zhlav">
    <w:name w:val="header"/>
    <w:basedOn w:val="Normln"/>
    <w:link w:val="ZhlavChar"/>
    <w:uiPriority w:val="99"/>
    <w:rsid w:val="009428C6"/>
    <w:pPr>
      <w:tabs>
        <w:tab w:val="center" w:pos="4536"/>
        <w:tab w:val="right" w:pos="9072"/>
      </w:tabs>
    </w:pPr>
  </w:style>
  <w:style w:type="paragraph" w:customStyle="1" w:styleId="Rozloendokumentu1">
    <w:name w:val="Rozložení dokumentu1"/>
    <w:basedOn w:val="Normln"/>
    <w:uiPriority w:val="99"/>
    <w:semiHidden/>
    <w:qFormat/>
    <w:rsid w:val="00A37775"/>
    <w:pPr>
      <w:shd w:val="clear" w:color="auto" w:fill="000080"/>
    </w:pPr>
    <w:rPr>
      <w:rFonts w:ascii="Tahoma" w:hAnsi="Tahoma" w:cs="Tahoma"/>
      <w:sz w:val="20"/>
      <w:szCs w:val="20"/>
    </w:rPr>
  </w:style>
  <w:style w:type="paragraph" w:styleId="Prosttext">
    <w:name w:val="Plain Text"/>
    <w:basedOn w:val="Normln"/>
    <w:link w:val="ProsttextChar"/>
    <w:uiPriority w:val="99"/>
    <w:qFormat/>
    <w:rsid w:val="00FF299B"/>
    <w:rPr>
      <w:rFonts w:ascii="Courier New" w:hAnsi="Courier New"/>
      <w:sz w:val="20"/>
      <w:szCs w:val="20"/>
    </w:rPr>
  </w:style>
  <w:style w:type="paragraph" w:styleId="Odstavecseseznamem">
    <w:name w:val="List Paragraph"/>
    <w:basedOn w:val="Normln"/>
    <w:uiPriority w:val="99"/>
    <w:qFormat/>
    <w:rsid w:val="00047CC1"/>
    <w:pPr>
      <w:ind w:left="708"/>
    </w:pPr>
  </w:style>
  <w:style w:type="paragraph" w:styleId="Textkomente">
    <w:name w:val="annotation text"/>
    <w:basedOn w:val="Normln"/>
    <w:link w:val="TextkomenteChar"/>
    <w:uiPriority w:val="99"/>
    <w:semiHidden/>
    <w:qFormat/>
    <w:rsid w:val="007417AE"/>
    <w:rPr>
      <w:sz w:val="20"/>
      <w:szCs w:val="20"/>
    </w:rPr>
  </w:style>
  <w:style w:type="paragraph" w:styleId="Pedmtkomente">
    <w:name w:val="annotation subject"/>
    <w:basedOn w:val="Textkomente"/>
    <w:next w:val="Textkomente"/>
    <w:link w:val="PedmtkomenteChar"/>
    <w:uiPriority w:val="99"/>
    <w:semiHidden/>
    <w:qFormat/>
    <w:rsid w:val="007417AE"/>
    <w:rPr>
      <w:b/>
      <w:bCs/>
    </w:rPr>
  </w:style>
  <w:style w:type="paragraph" w:customStyle="1" w:styleId="Obsahrmce">
    <w:name w:val="Obsah rámce"/>
    <w:basedOn w:val="Normln"/>
    <w:qFormat/>
  </w:style>
  <w:style w:type="table" w:styleId="Mkatabulky">
    <w:name w:val="Table Grid"/>
    <w:basedOn w:val="Normlntabulka"/>
    <w:uiPriority w:val="99"/>
    <w:rsid w:val="00F4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01">
    <w:name w:val="font101"/>
    <w:basedOn w:val="Standardnpsmoodstavce"/>
    <w:rsid w:val="00702D42"/>
    <w:rPr>
      <w:rFonts w:ascii="Arial CE" w:hAnsi="Arial CE" w:cs="Arial CE" w:hint="default"/>
      <w:b/>
      <w:bCs/>
      <w:i w:val="0"/>
      <w:iCs w:val="0"/>
      <w:strike w:val="0"/>
      <w:dstrike w:val="0"/>
      <w:color w:val="auto"/>
      <w:sz w:val="18"/>
      <w:szCs w:val="18"/>
      <w:u w:val="none"/>
      <w:effect w:val="none"/>
    </w:rPr>
  </w:style>
  <w:style w:type="character" w:customStyle="1" w:styleId="font61">
    <w:name w:val="font61"/>
    <w:basedOn w:val="Standardnpsmoodstavce"/>
    <w:rsid w:val="00702D42"/>
    <w:rPr>
      <w:rFonts w:ascii="Arial CE" w:hAnsi="Arial CE" w:cs="Arial CE" w:hint="default"/>
      <w:b w:val="0"/>
      <w:bCs w:val="0"/>
      <w:i w:val="0"/>
      <w:iCs w:val="0"/>
      <w:strike w:val="0"/>
      <w:dstrike w:val="0"/>
      <w:color w:val="auto"/>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4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352-255/255-24_RS.docx</ZkracenyRetezec>
    <Smazat xmlns="acca34e4-9ecd-41c8-99eb-d6aa654aaa55">&lt;a href="/sites/evidencesmluv/_layouts/15/IniWrkflIP.aspx?List=%7b5BACA63D-3952-4531-BB75-33B3C750A970%7d&amp;amp;ID=1390&amp;amp;ItemGuid=%7b44897EFA-FDEA-4357-BCD3-E677F9F026DE%7d&amp;amp;TemplateID=%7bd3f8102e-f4a5-4901-b93c-fb146a9d820d%7d"&gt;&lt;img src="/SiteAssets/Pictogram/Pripominkovani/delete16red.png" /&gt;&lt;/a&gt;</Smazat>
  </documentManagement>
</p:properties>
</file>

<file path=customXml/item3.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6D8F8A3808020C419E98C37A57255A2C" ma:contentTypeVersion="17" ma:contentTypeDescription="Create a new document." ma:contentTypeScope="" ma:versionID="ad01223e63c78680fff26b913de4129a">
  <xsd:schema xmlns:xsd="http://www.w3.org/2001/XMLSchema" xmlns:xs="http://www.w3.org/2001/XMLSchema" xmlns:p="http://schemas.microsoft.com/office/2006/metadata/properties" xmlns:ns2="acca34e4-9ecd-41c8-99eb-d6aa654aaa55" targetNamespace="http://schemas.microsoft.com/office/2006/metadata/properties" ma:root="true" ma:fieldsID="f621bb3dc787177c5347ecb93040a8c1"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8D90C7-89F9-4239-90DB-3DD6102278A0}">
  <ds:schemaRefs>
    <ds:schemaRef ds:uri="http://schemas.microsoft.com/sharepoint/v3/contenttype/forms"/>
  </ds:schemaRefs>
</ds:datastoreItem>
</file>

<file path=customXml/itemProps2.xml><?xml version="1.0" encoding="utf-8"?>
<ds:datastoreItem xmlns:ds="http://schemas.openxmlformats.org/officeDocument/2006/customXml" ds:itemID="{F92D808C-CD47-479A-8F1A-1B67E028F9DF}">
  <ds:schemaRefs>
    <ds:schemaRef ds:uri="http://schemas.microsoft.com/office/2006/documentManagement/types"/>
    <ds:schemaRef ds:uri="9e62e060-e4df-48a7-a9f4-f192c9c6f413"/>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c9180ec9-f266-4235-bfb6-a326cc7ac18b"/>
    <ds:schemaRef ds:uri="http://www.w3.org/XML/1998/namespace"/>
    <ds:schemaRef ds:uri="http://purl.org/dc/dcmitype/"/>
  </ds:schemaRefs>
</ds:datastoreItem>
</file>

<file path=customXml/itemProps3.xml><?xml version="1.0" encoding="utf-8"?>
<ds:datastoreItem xmlns:ds="http://schemas.openxmlformats.org/officeDocument/2006/customXml" ds:itemID="{8295E703-81F4-4DBF-A963-66BAC94D007B}"/>
</file>

<file path=customXml/itemProps4.xml><?xml version="1.0" encoding="utf-8"?>
<ds:datastoreItem xmlns:ds="http://schemas.openxmlformats.org/officeDocument/2006/customXml" ds:itemID="{F083532F-07EA-49BF-80D7-1FAFB5E4E7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3356</Words>
  <Characters>19801</Characters>
  <Application>Microsoft Office Word</Application>
  <DocSecurity>0</DocSecurity>
  <Lines>165</Lines>
  <Paragraphs>46</Paragraphs>
  <ScaleCrop>false</ScaleCrop>
  <Company>VFN</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Petr</dc:creator>
  <dc:description/>
  <cp:lastModifiedBy>Dvořáková Inka, Mgr. Bc. MBA</cp:lastModifiedBy>
  <cp:revision>3</cp:revision>
  <cp:lastPrinted>2024-04-16T08:24:00Z</cp:lastPrinted>
  <dcterms:created xsi:type="dcterms:W3CDTF">2024-04-16T08:24:00Z</dcterms:created>
  <dcterms:modified xsi:type="dcterms:W3CDTF">2024-04-16T08:25:00Z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VFN</vt:lpwstr>
  </property>
  <property fmtid="{D5CDD505-2E9C-101B-9397-08002B2CF9AE}" pid="4" name="ContentTypeId">
    <vt:lpwstr>0x010100EFF427952D4E634383E9B8E9D938055A006D8F8A3808020C419E98C37A57255A2C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2063cd7f-2d21-486a-9f29-9c1683fdd175_ContentBits">
    <vt:lpwstr>0</vt:lpwstr>
  </property>
  <property fmtid="{D5CDD505-2E9C-101B-9397-08002B2CF9AE}" pid="9" name="MSIP_Label_2063cd7f-2d21-486a-9f29-9c1683fdd175_Enabled">
    <vt:lpwstr>true</vt:lpwstr>
  </property>
  <property fmtid="{D5CDD505-2E9C-101B-9397-08002B2CF9AE}" pid="10" name="MSIP_Label_2063cd7f-2d21-486a-9f29-9c1683fdd175_Method">
    <vt:lpwstr>Standard</vt:lpwstr>
  </property>
  <property fmtid="{D5CDD505-2E9C-101B-9397-08002B2CF9AE}" pid="11" name="MSIP_Label_2063cd7f-2d21-486a-9f29-9c1683fdd175_Name">
    <vt:lpwstr>2063cd7f-2d21-486a-9f29-9c1683fdd175</vt:lpwstr>
  </property>
  <property fmtid="{D5CDD505-2E9C-101B-9397-08002B2CF9AE}" pid="12" name="MSIP_Label_2063cd7f-2d21-486a-9f29-9c1683fdd175_SetDate">
    <vt:lpwstr>2021-07-01T11:57:47Z</vt:lpwstr>
  </property>
  <property fmtid="{D5CDD505-2E9C-101B-9397-08002B2CF9AE}" pid="13" name="MSIP_Label_2063cd7f-2d21-486a-9f29-9c1683fdd175_SiteId">
    <vt:lpwstr>0f277086-d4e0-4971-bc1a-bbc5df0eb246</vt:lpwstr>
  </property>
  <property fmtid="{D5CDD505-2E9C-101B-9397-08002B2CF9AE}" pid="14" name="ScaleCrop">
    <vt:bool>false</vt:bool>
  </property>
  <property fmtid="{D5CDD505-2E9C-101B-9397-08002B2CF9AE}" pid="15" name="ShareDoc">
    <vt:bool>false</vt:bool>
  </property>
  <property fmtid="{D5CDD505-2E9C-101B-9397-08002B2CF9AE}" pid="16" name="_dlc_DocIdItemGuid">
    <vt:lpwstr>d3c6c6b6-4d04-4b1f-b6c6-7406733f8f4d</vt:lpwstr>
  </property>
  <property fmtid="{D5CDD505-2E9C-101B-9397-08002B2CF9AE}" pid="17" name="MediaServiceImageTags">
    <vt:lpwstr/>
  </property>
  <property fmtid="{D5CDD505-2E9C-101B-9397-08002B2CF9AE}" pid="18" name="WorkflowChangePath">
    <vt:lpwstr>9a1e63d7-515c-44cd-98c8-a4c647aa8c7b,2;9a1e63d7-515c-44cd-98c8-a4c647aa8c7b,2;9a1e63d7-515c-44cd-98c8-a4c647aa8c7b,2;</vt:lpwstr>
  </property>
</Properties>
</file>