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8"/>
        </w:rPr>
      </w:pPr>
    </w:p>
    <w:p>
      <w:pPr>
        <w:spacing w:before="100"/>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7221300429</w:t>
      </w:r>
    </w:p>
    <w:p>
      <w:pPr>
        <w:spacing w:line="425" w:lineRule="exact" w:before="1"/>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6"/>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spacing w:val="-2"/>
        </w:rPr>
        <w:t>Střeň</w:t>
      </w:r>
    </w:p>
    <w:p>
      <w:pPr>
        <w:pStyle w:val="BodyText"/>
        <w:tabs>
          <w:tab w:pos="2982" w:val="left" w:leader="none"/>
        </w:tabs>
        <w:spacing w:before="1"/>
        <w:ind w:left="102"/>
      </w:pPr>
      <w:r>
        <w:rPr/>
        <w:t>kontaktní</w:t>
      </w:r>
      <w:r>
        <w:rPr>
          <w:spacing w:val="-11"/>
        </w:rPr>
        <w:t> </w:t>
      </w:r>
      <w:r>
        <w:rPr>
          <w:spacing w:val="-2"/>
        </w:rPr>
        <w:t>adresa:</w:t>
      </w:r>
      <w:r>
        <w:rPr/>
        <w:tab/>
        <w:t>Obecní</w:t>
      </w:r>
      <w:r>
        <w:rPr>
          <w:spacing w:val="-5"/>
        </w:rPr>
        <w:t> </w:t>
      </w:r>
      <w:r>
        <w:rPr/>
        <w:t>úřad</w:t>
      </w:r>
      <w:r>
        <w:rPr>
          <w:spacing w:val="-5"/>
        </w:rPr>
        <w:t> </w:t>
      </w:r>
      <w:r>
        <w:rPr/>
        <w:t>Střeň,</w:t>
      </w:r>
      <w:r>
        <w:rPr>
          <w:spacing w:val="-3"/>
        </w:rPr>
        <w:t> </w:t>
      </w:r>
      <w:r>
        <w:rPr/>
        <w:t>Střeň</w:t>
      </w:r>
      <w:r>
        <w:rPr>
          <w:spacing w:val="-4"/>
        </w:rPr>
        <w:t> </w:t>
      </w:r>
      <w:r>
        <w:rPr/>
        <w:t>19,</w:t>
      </w:r>
      <w:r>
        <w:rPr>
          <w:spacing w:val="-5"/>
        </w:rPr>
        <w:t> </w:t>
      </w:r>
      <w:r>
        <w:rPr/>
        <w:t>783</w:t>
      </w:r>
      <w:r>
        <w:rPr>
          <w:spacing w:val="-2"/>
        </w:rPr>
        <w:t> </w:t>
      </w:r>
      <w:r>
        <w:rPr/>
        <w:t>32</w:t>
      </w:r>
      <w:r>
        <w:rPr>
          <w:spacing w:val="-3"/>
        </w:rPr>
        <w:t> </w:t>
      </w:r>
      <w:r>
        <w:rPr>
          <w:spacing w:val="-2"/>
        </w:rPr>
        <w:t>Střeň</w:t>
      </w:r>
    </w:p>
    <w:p>
      <w:pPr>
        <w:pStyle w:val="BodyText"/>
        <w:tabs>
          <w:tab w:pos="2982" w:val="left" w:leader="none"/>
        </w:tabs>
        <w:ind w:left="102"/>
      </w:pPr>
      <w:r>
        <w:rPr>
          <w:spacing w:val="-4"/>
        </w:rPr>
        <w:t>IČO:</w:t>
      </w:r>
      <w:r>
        <w:rPr/>
        <w:tab/>
      </w:r>
      <w:r>
        <w:rPr>
          <w:spacing w:val="-2"/>
        </w:rPr>
        <w:t>47997265</w:t>
      </w:r>
    </w:p>
    <w:p>
      <w:pPr>
        <w:pStyle w:val="BodyText"/>
        <w:tabs>
          <w:tab w:pos="2982" w:val="left" w:leader="none"/>
        </w:tabs>
        <w:ind w:left="102"/>
      </w:pPr>
      <w:r>
        <w:rPr>
          <w:spacing w:val="-2"/>
        </w:rPr>
        <w:t>zastoupená:</w:t>
      </w:r>
      <w:r>
        <w:rPr/>
        <w:tab/>
        <w:t>Mgr.</w:t>
      </w:r>
      <w:r>
        <w:rPr>
          <w:spacing w:val="-2"/>
        </w:rPr>
        <w:t> </w:t>
      </w:r>
      <w:r>
        <w:rPr/>
        <w:t>Jiřím</w:t>
      </w:r>
      <w:r>
        <w:rPr>
          <w:spacing w:val="-2"/>
        </w:rPr>
        <w:t> </w:t>
      </w:r>
      <w:r>
        <w:rPr/>
        <w:t>N</w:t>
      </w:r>
      <w:r>
        <w:rPr>
          <w:spacing w:val="-3"/>
        </w:rPr>
        <w:t> </w:t>
      </w:r>
      <w:r>
        <w:rPr/>
        <w:t>e</w:t>
      </w:r>
      <w:r>
        <w:rPr>
          <w:spacing w:val="-3"/>
        </w:rPr>
        <w:t> </w:t>
      </w:r>
      <w:r>
        <w:rPr/>
        <w:t>v</w:t>
      </w:r>
      <w:r>
        <w:rPr>
          <w:spacing w:val="-2"/>
        </w:rPr>
        <w:t> </w:t>
      </w:r>
      <w:r>
        <w:rPr/>
        <w:t>i</w:t>
      </w:r>
      <w:r>
        <w:rPr>
          <w:spacing w:val="-2"/>
        </w:rPr>
        <w:t> </w:t>
      </w:r>
      <w:r>
        <w:rPr/>
        <w:t>m</w:t>
      </w:r>
      <w:r>
        <w:rPr>
          <w:spacing w:val="-2"/>
        </w:rPr>
        <w:t> </w:t>
      </w:r>
      <w:r>
        <w:rPr/>
        <w:t>o</w:t>
      </w:r>
      <w:r>
        <w:rPr>
          <w:spacing w:val="-2"/>
        </w:rPr>
        <w:t> </w:t>
      </w:r>
      <w:r>
        <w:rPr/>
        <w:t>u,</w:t>
      </w:r>
      <w:r>
        <w:rPr>
          <w:spacing w:val="-3"/>
        </w:rPr>
        <w:t> </w:t>
      </w:r>
      <w:r>
        <w:rPr/>
        <w:t>Ph.D.,</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2214811/0710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1"/>
        <w:rPr>
          <w:b/>
          <w:sz w:val="19"/>
        </w:rPr>
      </w:pPr>
    </w:p>
    <w:p>
      <w:pPr>
        <w:pStyle w:val="ListParagraph"/>
        <w:numPr>
          <w:ilvl w:val="0"/>
          <w:numId w:val="1"/>
        </w:numPr>
        <w:tabs>
          <w:tab w:pos="386" w:val="left" w:leader="none"/>
        </w:tabs>
        <w:spacing w:line="240" w:lineRule="auto" w:before="1"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7221300429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2"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651"/>
        <w:jc w:val="left"/>
      </w:pPr>
      <w:r>
        <w:rPr/>
        <w:t>„Instalace</w:t>
      </w:r>
      <w:r>
        <w:rPr>
          <w:spacing w:val="-5"/>
        </w:rPr>
        <w:t> </w:t>
      </w:r>
      <w:r>
        <w:rPr/>
        <w:t>FVE</w:t>
      </w:r>
      <w:r>
        <w:rPr>
          <w:spacing w:val="-5"/>
        </w:rPr>
        <w:t> </w:t>
      </w:r>
      <w:r>
        <w:rPr/>
        <w:t>na</w:t>
      </w:r>
      <w:r>
        <w:rPr>
          <w:spacing w:val="-4"/>
        </w:rPr>
        <w:t> </w:t>
      </w:r>
      <w:r>
        <w:rPr/>
        <w:t>budově</w:t>
      </w:r>
      <w:r>
        <w:rPr>
          <w:spacing w:val="-3"/>
        </w:rPr>
        <w:t> </w:t>
      </w:r>
      <w:r>
        <w:rPr/>
        <w:t>obecního</w:t>
      </w:r>
      <w:r>
        <w:rPr>
          <w:spacing w:val="-4"/>
        </w:rPr>
        <w:t> </w:t>
      </w:r>
      <w:r>
        <w:rPr/>
        <w:t>úřadu</w:t>
      </w:r>
      <w:r>
        <w:rPr>
          <w:spacing w:val="-6"/>
        </w:rPr>
        <w:t> </w:t>
      </w:r>
      <w:r>
        <w:rPr/>
        <w:t>č.p.</w:t>
      </w:r>
      <w:r>
        <w:rPr>
          <w:spacing w:val="-4"/>
        </w:rPr>
        <w:t> </w:t>
      </w:r>
      <w:r>
        <w:rPr/>
        <w:t>19</w:t>
      </w:r>
      <w:r>
        <w:rPr>
          <w:spacing w:val="-5"/>
        </w:rPr>
        <w:t> </w:t>
      </w:r>
      <w:r>
        <w:rPr/>
        <w:t>a</w:t>
      </w:r>
      <w:r>
        <w:rPr>
          <w:spacing w:val="-4"/>
        </w:rPr>
        <w:t> </w:t>
      </w:r>
      <w:r>
        <w:rPr/>
        <w:t>obecním</w:t>
      </w:r>
      <w:r>
        <w:rPr>
          <w:spacing w:val="-4"/>
        </w:rPr>
        <w:t> </w:t>
      </w:r>
      <w:r>
        <w:rPr/>
        <w:t>domě</w:t>
      </w:r>
      <w:r>
        <w:rPr>
          <w:spacing w:val="-5"/>
        </w:rPr>
        <w:t> </w:t>
      </w:r>
      <w:r>
        <w:rPr/>
        <w:t>č.</w:t>
      </w:r>
      <w:r>
        <w:rPr>
          <w:spacing w:val="-5"/>
        </w:rPr>
        <w:t> </w:t>
      </w:r>
      <w:r>
        <w:rPr/>
        <w:t>p.</w:t>
      </w:r>
      <w:r>
        <w:rPr>
          <w:spacing w:val="-4"/>
        </w:rPr>
        <w:t> </w:t>
      </w:r>
      <w:r>
        <w:rPr/>
        <w:t>200</w:t>
      </w:r>
      <w:r>
        <w:rPr>
          <w:spacing w:val="-4"/>
        </w:rPr>
        <w:t> </w:t>
      </w:r>
      <w:r>
        <w:rPr/>
        <w:t>v</w:t>
      </w:r>
      <w:r>
        <w:rPr>
          <w:spacing w:val="-5"/>
        </w:rPr>
        <w:t> </w:t>
      </w:r>
      <w:r>
        <w:rPr/>
        <w:t>obci</w:t>
      </w:r>
      <w:r>
        <w:rPr>
          <w:spacing w:val="-4"/>
        </w:rPr>
        <w:t> </w:t>
      </w:r>
      <w:r>
        <w:rPr>
          <w:spacing w:val="-2"/>
        </w:rPr>
        <w:t>Střeň“</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821 872,60 Kč </w:t>
      </w:r>
      <w:r>
        <w:rPr>
          <w:sz w:val="20"/>
        </w:rPr>
        <w:t>(slovy: osm set dvacet jeden tisíc osm set sedmdesát dva korun českých a šedesát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1 392 002,50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w:t>
      </w:r>
      <w:r>
        <w:rPr>
          <w:spacing w:val="-1"/>
          <w:sz w:val="20"/>
        </w:rPr>
        <w:t> </w:t>
      </w:r>
      <w:r>
        <w:rPr>
          <w:sz w:val="20"/>
        </w:rPr>
        <w:t>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21" w:after="0"/>
        <w:ind w:left="742" w:right="115" w:hanging="358"/>
        <w:jc w:val="both"/>
        <w:rPr>
          <w:sz w:val="20"/>
        </w:rPr>
      </w:pPr>
      <w:r>
        <w:rPr>
          <w:sz w:val="20"/>
        </w:rPr>
        <w:t>splní účel akce „Instalace FVE na budově obecního úřadu č.p. 19 a obecním domě č. p. 200 v obci Střeň“</w:t>
      </w:r>
      <w:r>
        <w:rPr>
          <w:spacing w:val="-10"/>
          <w:sz w:val="20"/>
        </w:rPr>
        <w:t> </w:t>
      </w:r>
      <w:r>
        <w:rPr>
          <w:sz w:val="20"/>
        </w:rPr>
        <w:t>tím,</w:t>
      </w:r>
      <w:r>
        <w:rPr>
          <w:spacing w:val="-9"/>
          <w:sz w:val="20"/>
        </w:rPr>
        <w:t> </w:t>
      </w:r>
      <w:r>
        <w:rPr>
          <w:sz w:val="20"/>
        </w:rPr>
        <w:t>že</w:t>
      </w:r>
      <w:r>
        <w:rPr>
          <w:spacing w:val="-10"/>
          <w:sz w:val="20"/>
        </w:rPr>
        <w:t> </w:t>
      </w:r>
      <w:r>
        <w:rPr>
          <w:sz w:val="20"/>
        </w:rPr>
        <w:t>akce</w:t>
      </w:r>
      <w:r>
        <w:rPr>
          <w:spacing w:val="-10"/>
          <w:sz w:val="20"/>
        </w:rPr>
        <w:t> </w:t>
      </w:r>
      <w:r>
        <w:rPr>
          <w:sz w:val="20"/>
        </w:rPr>
        <w:t>bude</w:t>
      </w:r>
      <w:r>
        <w:rPr>
          <w:spacing w:val="-10"/>
          <w:sz w:val="20"/>
        </w:rPr>
        <w:t> </w:t>
      </w:r>
      <w:r>
        <w:rPr>
          <w:sz w:val="20"/>
        </w:rPr>
        <w:t>provedena</w:t>
      </w:r>
      <w:r>
        <w:rPr>
          <w:spacing w:val="-10"/>
          <w:sz w:val="20"/>
        </w:rPr>
        <w:t> </w:t>
      </w:r>
      <w:r>
        <w:rPr>
          <w:sz w:val="20"/>
        </w:rPr>
        <w:t>v souladu</w:t>
      </w:r>
      <w:r>
        <w:rPr>
          <w:spacing w:val="-9"/>
          <w:sz w:val="20"/>
        </w:rPr>
        <w:t> </w:t>
      </w:r>
      <w:r>
        <w:rPr>
          <w:sz w:val="20"/>
        </w:rPr>
        <w:t>s</w:t>
      </w:r>
      <w:r>
        <w:rPr>
          <w:spacing w:val="-2"/>
          <w:sz w:val="20"/>
        </w:rPr>
        <w:t> </w:t>
      </w:r>
      <w:r>
        <w:rPr>
          <w:sz w:val="20"/>
        </w:rPr>
        <w:t>Výzvou,</w:t>
      </w:r>
      <w:r>
        <w:rPr>
          <w:spacing w:val="-9"/>
          <w:sz w:val="20"/>
        </w:rPr>
        <w:t> </w:t>
      </w:r>
      <w:r>
        <w:rPr>
          <w:sz w:val="20"/>
        </w:rPr>
        <w:t>žádostí</w:t>
      </w:r>
      <w:r>
        <w:rPr>
          <w:spacing w:val="-7"/>
          <w:sz w:val="20"/>
        </w:rPr>
        <w:t> </w:t>
      </w:r>
      <w:r>
        <w:rPr>
          <w:sz w:val="20"/>
        </w:rPr>
        <w:t>o</w:t>
      </w:r>
      <w:r>
        <w:rPr>
          <w:spacing w:val="-9"/>
          <w:sz w:val="20"/>
        </w:rPr>
        <w:t> </w:t>
      </w:r>
      <w:r>
        <w:rPr>
          <w:sz w:val="20"/>
        </w:rPr>
        <w:t>podporu</w:t>
      </w:r>
      <w:r>
        <w:rPr>
          <w:spacing w:val="-9"/>
          <w:sz w:val="20"/>
        </w:rPr>
        <w:t> </w:t>
      </w:r>
      <w:r>
        <w:rPr>
          <w:sz w:val="20"/>
        </w:rPr>
        <w:t>a</w:t>
      </w:r>
      <w:r>
        <w:rPr>
          <w:spacing w:val="-8"/>
          <w:sz w:val="20"/>
        </w:rPr>
        <w:t> </w:t>
      </w:r>
      <w:r>
        <w:rPr>
          <w:sz w:val="20"/>
        </w:rPr>
        <w:t>jejími</w:t>
      </w:r>
      <w:r>
        <w:rPr>
          <w:spacing w:val="-10"/>
          <w:sz w:val="20"/>
        </w:rPr>
        <w:t> </w:t>
      </w:r>
      <w:r>
        <w:rPr>
          <w:sz w:val="20"/>
        </w:rPr>
        <w:t>přílohami</w:t>
      </w:r>
      <w:r>
        <w:rPr>
          <w:spacing w:val="-7"/>
          <w:sz w:val="20"/>
        </w:rPr>
        <w:t> </w:t>
      </w:r>
      <w:r>
        <w:rPr>
          <w:sz w:val="20"/>
        </w:rPr>
        <w:t>a</w:t>
      </w:r>
      <w:r>
        <w:rPr>
          <w:spacing w:val="-10"/>
          <w:sz w:val="20"/>
        </w:rPr>
        <w:t> </w:t>
      </w:r>
      <w:r>
        <w:rPr>
          <w:sz w:val="20"/>
        </w:rPr>
        <w:t>touto </w:t>
      </w:r>
      <w:r>
        <w:rPr>
          <w:spacing w:val="-2"/>
          <w:sz w:val="20"/>
        </w:rPr>
        <w:t>Smlouvou,</w:t>
      </w:r>
    </w:p>
    <w:p>
      <w:pPr>
        <w:pStyle w:val="ListParagraph"/>
        <w:numPr>
          <w:ilvl w:val="1"/>
          <w:numId w:val="4"/>
        </w:numPr>
        <w:tabs>
          <w:tab w:pos="743" w:val="left" w:leader="none"/>
        </w:tabs>
        <w:spacing w:line="240" w:lineRule="auto" w:before="118" w:after="0"/>
        <w:ind w:left="742" w:right="0" w:hanging="358"/>
        <w:jc w:val="both"/>
        <w:rPr>
          <w:sz w:val="20"/>
        </w:rPr>
      </w:pPr>
      <w:r>
        <w:rPr>
          <w:sz w:val="20"/>
        </w:rPr>
        <w:t>realizací</w:t>
      </w:r>
      <w:r>
        <w:rPr>
          <w:spacing w:val="72"/>
          <w:w w:val="150"/>
          <w:sz w:val="20"/>
        </w:rPr>
        <w:t> </w:t>
      </w:r>
      <w:r>
        <w:rPr>
          <w:sz w:val="20"/>
        </w:rPr>
        <w:t>projektu</w:t>
      </w:r>
      <w:r>
        <w:rPr>
          <w:spacing w:val="76"/>
          <w:w w:val="150"/>
          <w:sz w:val="20"/>
        </w:rPr>
        <w:t> </w:t>
      </w:r>
      <w:r>
        <w:rPr>
          <w:sz w:val="20"/>
        </w:rPr>
        <w:t>dojde</w:t>
      </w:r>
      <w:r>
        <w:rPr>
          <w:spacing w:val="75"/>
          <w:w w:val="150"/>
          <w:sz w:val="20"/>
        </w:rPr>
        <w:t> </w:t>
      </w:r>
      <w:r>
        <w:rPr>
          <w:sz w:val="20"/>
        </w:rPr>
        <w:t>k</w:t>
      </w:r>
      <w:r>
        <w:rPr>
          <w:spacing w:val="72"/>
          <w:w w:val="150"/>
          <w:sz w:val="20"/>
        </w:rPr>
        <w:t> </w:t>
      </w:r>
      <w:r>
        <w:rPr>
          <w:sz w:val="20"/>
        </w:rPr>
        <w:t>výstavbě</w:t>
      </w:r>
      <w:r>
        <w:rPr>
          <w:spacing w:val="73"/>
          <w:w w:val="150"/>
          <w:sz w:val="20"/>
        </w:rPr>
        <w:t> </w:t>
      </w:r>
      <w:r>
        <w:rPr>
          <w:sz w:val="20"/>
        </w:rPr>
        <w:t>nových</w:t>
      </w:r>
      <w:r>
        <w:rPr>
          <w:spacing w:val="72"/>
          <w:w w:val="150"/>
          <w:sz w:val="20"/>
        </w:rPr>
        <w:t> </w:t>
      </w:r>
      <w:r>
        <w:rPr>
          <w:sz w:val="20"/>
        </w:rPr>
        <w:t>fotovoltaických</w:t>
      </w:r>
      <w:r>
        <w:rPr>
          <w:spacing w:val="73"/>
          <w:w w:val="150"/>
          <w:sz w:val="20"/>
        </w:rPr>
        <w:t> </w:t>
      </w:r>
      <w:r>
        <w:rPr>
          <w:sz w:val="20"/>
        </w:rPr>
        <w:t>elektráren</w:t>
      </w:r>
      <w:r>
        <w:rPr>
          <w:spacing w:val="73"/>
          <w:w w:val="150"/>
          <w:sz w:val="20"/>
        </w:rPr>
        <w:t> </w:t>
      </w:r>
      <w:r>
        <w:rPr>
          <w:sz w:val="20"/>
        </w:rPr>
        <w:t>se</w:t>
      </w:r>
      <w:r>
        <w:rPr>
          <w:spacing w:val="75"/>
          <w:w w:val="150"/>
          <w:sz w:val="20"/>
        </w:rPr>
        <w:t> </w:t>
      </w:r>
      <w:r>
        <w:rPr>
          <w:sz w:val="20"/>
        </w:rPr>
        <w:t>střešní</w:t>
      </w:r>
      <w:r>
        <w:rPr>
          <w:spacing w:val="72"/>
          <w:w w:val="150"/>
          <w:sz w:val="20"/>
        </w:rPr>
        <w:t> </w:t>
      </w:r>
      <w:r>
        <w:rPr>
          <w:spacing w:val="-2"/>
          <w:sz w:val="20"/>
        </w:rPr>
        <w:t>instalací</w:t>
      </w:r>
    </w:p>
    <w:p>
      <w:pPr>
        <w:pStyle w:val="BodyText"/>
        <w:spacing w:before="1"/>
        <w:ind w:left="742"/>
        <w:jc w:val="both"/>
      </w:pPr>
      <w:r>
        <w:rPr/>
        <w:t>s</w:t>
      </w:r>
      <w:r>
        <w:rPr>
          <w:spacing w:val="-7"/>
        </w:rPr>
        <w:t> </w:t>
      </w:r>
      <w:r>
        <w:rPr/>
        <w:t>předpokládaným</w:t>
      </w:r>
      <w:r>
        <w:rPr>
          <w:spacing w:val="-5"/>
        </w:rPr>
        <w:t> </w:t>
      </w:r>
      <w:r>
        <w:rPr/>
        <w:t>výkonem</w:t>
      </w:r>
      <w:r>
        <w:rPr>
          <w:spacing w:val="-4"/>
        </w:rPr>
        <w:t> </w:t>
      </w:r>
      <w:r>
        <w:rPr/>
        <w:t>24,38</w:t>
      </w:r>
      <w:r>
        <w:rPr>
          <w:spacing w:val="-6"/>
        </w:rPr>
        <w:t> </w:t>
      </w:r>
      <w:r>
        <w:rPr/>
        <w:t>kWp</w:t>
      </w:r>
      <w:r>
        <w:rPr>
          <w:spacing w:val="-5"/>
        </w:rPr>
        <w:t> </w:t>
      </w:r>
      <w:r>
        <w:rPr/>
        <w:t>a</w:t>
      </w:r>
      <w:r>
        <w:rPr>
          <w:spacing w:val="-6"/>
        </w:rPr>
        <w:t> </w:t>
      </w:r>
      <w:r>
        <w:rPr/>
        <w:t>instalací</w:t>
      </w:r>
      <w:r>
        <w:rPr>
          <w:spacing w:val="-7"/>
        </w:rPr>
        <w:t> </w:t>
      </w:r>
      <w:r>
        <w:rPr/>
        <w:t>akumulace</w:t>
      </w:r>
      <w:r>
        <w:rPr>
          <w:spacing w:val="-6"/>
        </w:rPr>
        <w:t> </w:t>
      </w:r>
      <w:r>
        <w:rPr/>
        <w:t>o</w:t>
      </w:r>
      <w:r>
        <w:rPr>
          <w:spacing w:val="-5"/>
        </w:rPr>
        <w:t> </w:t>
      </w:r>
      <w:r>
        <w:rPr/>
        <w:t>kapacitě</w:t>
      </w:r>
      <w:r>
        <w:rPr>
          <w:spacing w:val="-6"/>
        </w:rPr>
        <w:t> </w:t>
      </w:r>
      <w:r>
        <w:rPr/>
        <w:t>26,4</w:t>
      </w:r>
      <w:r>
        <w:rPr>
          <w:spacing w:val="-5"/>
        </w:rPr>
        <w:t> </w:t>
      </w:r>
      <w:r>
        <w:rPr>
          <w:spacing w:val="-4"/>
        </w:rPr>
        <w:t>kWh,</w:t>
      </w:r>
    </w:p>
    <w:p>
      <w:pPr>
        <w:pStyle w:val="ListParagraph"/>
        <w:numPr>
          <w:ilvl w:val="1"/>
          <w:numId w:val="4"/>
        </w:numPr>
        <w:tabs>
          <w:tab w:pos="746" w:val="left" w:leader="none"/>
        </w:tabs>
        <w:spacing w:line="240" w:lineRule="auto" w:before="120"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0"/>
              <w:ind w:left="105"/>
              <w:rPr>
                <w:b/>
                <w:sz w:val="20"/>
              </w:rPr>
            </w:pPr>
            <w:r>
              <w:rPr>
                <w:b/>
                <w:spacing w:val="-2"/>
                <w:sz w:val="20"/>
              </w:rPr>
              <w:t>Indikátor</w:t>
            </w:r>
          </w:p>
        </w:tc>
        <w:tc>
          <w:tcPr>
            <w:tcW w:w="1688" w:type="dxa"/>
          </w:tcPr>
          <w:p>
            <w:pPr>
              <w:pStyle w:val="TableParagraph"/>
              <w:spacing w:before="120"/>
              <w:ind w:left="105"/>
              <w:rPr>
                <w:b/>
                <w:sz w:val="20"/>
              </w:rPr>
            </w:pPr>
            <w:r>
              <w:rPr>
                <w:b/>
                <w:spacing w:val="-2"/>
                <w:sz w:val="20"/>
              </w:rPr>
              <w:t>Jednotka</w:t>
            </w:r>
          </w:p>
        </w:tc>
        <w:tc>
          <w:tcPr>
            <w:tcW w:w="1719" w:type="dxa"/>
          </w:tcPr>
          <w:p>
            <w:pPr>
              <w:pStyle w:val="TableParagraph"/>
              <w:spacing w:before="120"/>
              <w:ind w:left="105"/>
              <w:rPr>
                <w:b/>
                <w:sz w:val="20"/>
              </w:rPr>
            </w:pPr>
            <w:r>
              <w:rPr>
                <w:b/>
                <w:spacing w:val="-2"/>
                <w:sz w:val="20"/>
              </w:rPr>
              <w:t>Výchozí</w:t>
            </w:r>
          </w:p>
          <w:p>
            <w:pPr>
              <w:pStyle w:val="TableParagraph"/>
              <w:ind w:left="105"/>
              <w:rPr>
                <w:b/>
                <w:sz w:val="20"/>
              </w:rPr>
            </w:pPr>
            <w:r>
              <w:rPr>
                <w:b/>
                <w:spacing w:val="-2"/>
                <w:sz w:val="20"/>
              </w:rPr>
              <w:t>hodnota</w:t>
            </w:r>
          </w:p>
        </w:tc>
        <w:tc>
          <w:tcPr>
            <w:tcW w:w="1651" w:type="dxa"/>
          </w:tcPr>
          <w:p>
            <w:pPr>
              <w:pStyle w:val="TableParagraph"/>
              <w:spacing w:before="120"/>
              <w:ind w:left="107"/>
              <w:rPr>
                <w:b/>
                <w:sz w:val="20"/>
              </w:rPr>
            </w:pPr>
            <w:r>
              <w:rPr>
                <w:b/>
                <w:sz w:val="20"/>
              </w:rPr>
              <w:t>Cílová</w:t>
            </w:r>
            <w:r>
              <w:rPr>
                <w:b/>
                <w:spacing w:val="-5"/>
                <w:sz w:val="20"/>
              </w:rPr>
              <w:t> </w:t>
            </w:r>
            <w:r>
              <w:rPr>
                <w:b/>
                <w:spacing w:val="-2"/>
                <w:sz w:val="20"/>
              </w:rPr>
              <w:t>hodnota</w:t>
            </w:r>
          </w:p>
        </w:tc>
      </w:tr>
      <w:tr>
        <w:trPr>
          <w:trHeight w:val="532" w:hRule="atLeast"/>
        </w:trPr>
        <w:tc>
          <w:tcPr>
            <w:tcW w:w="3771" w:type="dxa"/>
          </w:tcPr>
          <w:p>
            <w:pPr>
              <w:pStyle w:val="TableParagraph"/>
              <w:ind w:left="388"/>
              <w:rPr>
                <w:sz w:val="20"/>
              </w:rPr>
            </w:pPr>
            <w:r>
              <w:rPr>
                <w:sz w:val="20"/>
              </w:rPr>
              <w:t>Nová</w:t>
            </w:r>
            <w:r>
              <w:rPr>
                <w:spacing w:val="-8"/>
                <w:sz w:val="20"/>
              </w:rPr>
              <w:t> </w:t>
            </w:r>
            <w:r>
              <w:rPr>
                <w:sz w:val="20"/>
              </w:rPr>
              <w:t>kapacita</w:t>
            </w:r>
            <w:r>
              <w:rPr>
                <w:spacing w:val="-7"/>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8" w:type="dxa"/>
          </w:tcPr>
          <w:p>
            <w:pPr>
              <w:pStyle w:val="TableParagraph"/>
              <w:spacing w:before="120"/>
              <w:ind w:left="388"/>
              <w:rPr>
                <w:sz w:val="20"/>
              </w:rPr>
            </w:pPr>
            <w:r>
              <w:rPr>
                <w:spacing w:val="-5"/>
                <w:sz w:val="20"/>
              </w:rPr>
              <w:t>kWh</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26.40</w:t>
            </w:r>
          </w:p>
        </w:tc>
      </w:tr>
      <w:tr>
        <w:trPr>
          <w:trHeight w:val="506" w:hRule="atLeast"/>
        </w:trPr>
        <w:tc>
          <w:tcPr>
            <w:tcW w:w="377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24.38</w:t>
            </w:r>
          </w:p>
        </w:tc>
      </w:tr>
      <w:tr>
        <w:trPr>
          <w:trHeight w:val="506" w:hRule="atLeast"/>
        </w:trPr>
        <w:tc>
          <w:tcPr>
            <w:tcW w:w="377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17.66</w:t>
            </w:r>
          </w:p>
        </w:tc>
      </w:tr>
      <w:tr>
        <w:trPr>
          <w:trHeight w:val="532" w:hRule="atLeast"/>
        </w:trPr>
        <w:tc>
          <w:tcPr>
            <w:tcW w:w="3771" w:type="dxa"/>
          </w:tcPr>
          <w:p>
            <w:pPr>
              <w:pStyle w:val="TableParagraph"/>
              <w:spacing w:line="266"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53.41</w:t>
            </w:r>
          </w:p>
        </w:tc>
      </w:tr>
      <w:tr>
        <w:trPr>
          <w:trHeight w:val="506" w:hRule="atLeast"/>
        </w:trPr>
        <w:tc>
          <w:tcPr>
            <w:tcW w:w="377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20.54</w:t>
            </w:r>
          </w:p>
        </w:tc>
      </w:tr>
    </w:tbl>
    <w:p>
      <w:pPr>
        <w:pStyle w:val="ListParagraph"/>
        <w:numPr>
          <w:ilvl w:val="1"/>
          <w:numId w:val="4"/>
        </w:numPr>
        <w:tabs>
          <w:tab w:pos="746" w:val="left" w:leader="none"/>
        </w:tabs>
        <w:spacing w:line="276" w:lineRule="auto" w:before="121"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4"/>
        <w:jc w:val="both"/>
      </w:pPr>
      <w:r>
        <w:rPr/>
        <w:t>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5" w:hanging="360"/>
        <w:jc w:val="both"/>
        <w:rPr>
          <w:sz w:val="20"/>
        </w:rPr>
      </w:pPr>
      <w:r>
        <w:rPr>
          <w:sz w:val="20"/>
        </w:rPr>
        <w:t>předloží</w:t>
      </w:r>
      <w:r>
        <w:rPr>
          <w:spacing w:val="-2"/>
          <w:sz w:val="20"/>
        </w:rPr>
        <w:t> </w:t>
      </w:r>
      <w:r>
        <w:rPr>
          <w:sz w:val="20"/>
        </w:rPr>
        <w:t>Fondu</w:t>
      </w:r>
      <w:r>
        <w:rPr>
          <w:spacing w:val="-1"/>
          <w:sz w:val="20"/>
        </w:rPr>
        <w:t> </w:t>
      </w:r>
      <w:r>
        <w:rPr>
          <w:sz w:val="20"/>
        </w:rPr>
        <w:t>současně</w:t>
      </w:r>
      <w:r>
        <w:rPr>
          <w:spacing w:val="-3"/>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 14.4</w:t>
      </w:r>
      <w:r>
        <w:rPr>
          <w:spacing w:val="-1"/>
          <w:sz w:val="20"/>
        </w:rPr>
        <w:t> </w:t>
      </w:r>
      <w:r>
        <w:rPr>
          <w:sz w:val="20"/>
        </w:rPr>
        <w:t>Výzvy,</w:t>
      </w:r>
      <w:r>
        <w:rPr>
          <w:spacing w:val="-2"/>
          <w:sz w:val="20"/>
        </w:rPr>
        <w:t> </w:t>
      </w:r>
      <w:r>
        <w:rPr>
          <w:sz w:val="20"/>
        </w:rPr>
        <w:t>a</w:t>
      </w:r>
      <w:r>
        <w:rPr>
          <w:spacing w:val="-5"/>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38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208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2024-06-28T12:13:19Z</dcterms:created>
  <dcterms:modified xsi:type="dcterms:W3CDTF">2024-06-28T12:13:19Z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pro Microsoft 365</vt:lpwstr>
  </property>
  <property fmtid="{D5CDD505-2E9C-101B-9397-08002B2CF9AE}" pid="4" name="LastSaved">
    <vt:filetime>2024-06-28T00:00:00Z</vt:filetime>
  </property>
</Properties>
</file>