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9074" w:y="150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bookmarkStart w:id="0" w:name="bookmark0"/>
      <w:r>
        <w:rPr>
          <w:rStyle w:val="CharStyle5"/>
        </w:rPr>
        <w:t>Objednávka</w:t>
      </w:r>
      <w:bookmarkEnd w:id="0"/>
    </w:p>
    <w:tbl>
      <w:tblPr>
        <w:tblOverlap w:val="never"/>
        <w:tblLayout w:type="fixed"/>
        <w:jc w:val="left"/>
      </w:tblPr>
      <w:tblGrid>
        <w:gridCol w:w="4324"/>
        <w:gridCol w:w="1840"/>
        <w:gridCol w:w="3042"/>
      </w:tblGrid>
      <w:tr>
        <w:trPr>
          <w:trHeight w:val="2520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00" w:line="260" w:lineRule="exact"/>
              <w:ind w:left="0" w:right="0" w:firstLine="0"/>
            </w:pPr>
            <w:r>
              <w:rPr>
                <w:rStyle w:val="CharStyle8"/>
              </w:rPr>
              <w:t xml:space="preserve">ODBĚRATEL: IČ: </w:t>
            </w:r>
            <w:r>
              <w:rPr>
                <w:rStyle w:val="CharStyle9"/>
              </w:rPr>
              <w:t>00024830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0" w:line="270" w:lineRule="exact"/>
              <w:ind w:left="0" w:right="0" w:firstLine="0"/>
            </w:pPr>
            <w:r>
              <w:rPr>
                <w:rStyle w:val="CharStyle9"/>
              </w:rPr>
              <w:t>Česká republika — Okresní soud v Děčíně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74" w:lineRule="exact"/>
              <w:ind w:left="0" w:right="0" w:firstLine="0"/>
            </w:pPr>
            <w:r>
              <w:rPr>
                <w:rStyle w:val="CharStyle9"/>
              </w:rPr>
              <w:t>Masarykovo náměstí 1 405 97 Děčín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0" w:lineRule="exact"/>
              <w:ind w:left="0" w:right="0" w:firstLine="0"/>
            </w:pPr>
            <w:r>
              <w:rPr>
                <w:rStyle w:val="CharStyle9"/>
              </w:rPr>
              <w:t xml:space="preserve">Účet: </w:t>
            </w:r>
            <w:r>
              <w:rPr>
                <w:rStyle w:val="CharStyle10"/>
              </w:rPr>
              <w:t>...............</w:t>
            </w:r>
            <w:r>
              <w:rPr>
                <w:rStyle w:val="CharStyle11"/>
              </w:rPr>
              <w:t>........</w:t>
            </w:r>
            <w:r>
              <w:rPr>
                <w:rStyle w:val="CharStyle9"/>
              </w:rPr>
              <w:t xml:space="preserve"> Odbětatel není plátcem DPH.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331" w:lineRule="exact"/>
              <w:ind w:left="0" w:right="0" w:firstLine="0"/>
            </w:pPr>
            <w:r>
              <w:rPr>
                <w:rStyle w:val="CharStyle9"/>
              </w:rPr>
              <w:t>Číslo objednávky: 2023 / OBJ / 124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40" w:lineRule="exact"/>
              <w:ind w:left="0" w:right="0" w:firstLine="0"/>
            </w:pPr>
            <w:r>
              <w:rPr>
                <w:rStyle w:val="CharStyle9"/>
              </w:rPr>
              <w:t>Spisová značka:</w:t>
            </w:r>
          </w:p>
        </w:tc>
      </w:tr>
      <w:tr>
        <w:trPr>
          <w:trHeight w:val="68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05" w:h="6232" w:wrap="none" w:vAnchor="page" w:hAnchor="page" w:x="1259" w:y="18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</w:rPr>
              <w:t xml:space="preserve">DODAVATEL: </w:t>
            </w:r>
            <w:r>
              <w:rPr>
                <w:rStyle w:val="CharStyle9"/>
              </w:rPr>
              <w:t>IČ: 29029210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40" w:lineRule="exact"/>
              <w:ind w:left="2340" w:right="0" w:firstLine="0"/>
            </w:pPr>
            <w:r>
              <w:rPr>
                <w:rStyle w:val="CharStyle9"/>
              </w:rPr>
              <w:t>DIČ: CZ29029210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70" w:lineRule="exact"/>
              <w:ind w:left="0" w:right="0" w:firstLine="0"/>
            </w:pPr>
            <w:r>
              <w:rPr>
                <w:rStyle w:val="CharStyle9"/>
              </w:rPr>
              <w:t>Energy Beneíit Centre a.s.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0" w:right="0" w:firstLine="0"/>
            </w:pPr>
            <w:r>
              <w:rPr>
                <w:rStyle w:val="CharStyle9"/>
              </w:rPr>
              <w:t>Křenová 438/3,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0" w:right="0" w:firstLine="0"/>
            </w:pPr>
            <w:r>
              <w:rPr>
                <w:rStyle w:val="CharStyle9"/>
              </w:rPr>
              <w:t>162 00 Praha 6</w:t>
            </w:r>
          </w:p>
        </w:tc>
      </w:tr>
      <w:tr>
        <w:trPr>
          <w:trHeight w:val="11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0" w:right="0" w:firstLine="0"/>
            </w:pPr>
            <w:r>
              <w:rPr>
                <w:rStyle w:val="CharStyle9"/>
              </w:rPr>
              <w:t>Datum splatnosti: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0" w:right="0" w:firstLine="0"/>
            </w:pPr>
            <w:r>
              <w:rPr>
                <w:rStyle w:val="CharStyle9"/>
              </w:rPr>
              <w:t>Datum objednání: 25. 6. 2024 Datum dodání: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0" w:right="0" w:firstLine="0"/>
            </w:pPr>
            <w:r>
              <w:rPr>
                <w:rStyle w:val="CharStyle9"/>
              </w:rPr>
              <w:t>Způsob úhrady: Převodem</w:t>
            </w: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205" w:h="6232" w:wrap="none" w:vAnchor="page" w:hAnchor="page" w:x="1259" w:y="1828"/>
            </w:pPr>
          </w:p>
        </w:tc>
      </w:tr>
      <w:tr>
        <w:trPr>
          <w:trHeight w:val="1926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00" w:line="240" w:lineRule="exact"/>
              <w:ind w:left="0" w:right="0" w:firstLine="0"/>
            </w:pPr>
            <w:r>
              <w:rPr>
                <w:rStyle w:val="CharStyle9"/>
              </w:rPr>
              <w:t>Text: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240" w:line="270" w:lineRule="exact"/>
              <w:ind w:left="0" w:right="0" w:firstLine="0"/>
            </w:pPr>
            <w:r>
              <w:rPr>
                <w:rStyle w:val="CharStyle9"/>
              </w:rPr>
              <w:t>Na základě cenové nabídky ze dne 17. 6. 2024 objednáváme vypracování Studie stavebně technologického řešení dle vzoru SFŽP pro objekt Okresní soud v Děčíně Radniční 23/1, Děčín 1.</w:t>
            </w:r>
          </w:p>
          <w:p>
            <w:pPr>
              <w:pStyle w:val="Style6"/>
              <w:framePr w:w="9205" w:h="6232" w:wrap="none" w:vAnchor="page" w:hAnchor="page" w:x="1259" w:y="18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40" w:lineRule="exact"/>
              <w:ind w:left="0" w:right="0" w:firstLine="0"/>
            </w:pPr>
            <w:r>
              <w:rPr>
                <w:rStyle w:val="CharStyle9"/>
              </w:rPr>
              <w:t>Termín předání do 30. 9. 2024.</w:t>
            </w:r>
          </w:p>
        </w:tc>
      </w:tr>
    </w:tbl>
    <w:p>
      <w:pPr>
        <w:pStyle w:val="Style6"/>
        <w:framePr w:wrap="none" w:vAnchor="page" w:hAnchor="page" w:x="1280" w:y="1425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Počet příloh: 0</w:t>
      </w:r>
    </w:p>
    <w:p>
      <w:pPr>
        <w:pStyle w:val="Style6"/>
        <w:framePr w:w="4054" w:h="908" w:hRule="exact" w:wrap="none" w:vAnchor="page" w:hAnchor="page" w:x="3728" w:y="14215"/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  <w:tab/>
      </w:r>
      <w:r>
        <w:rPr>
          <w:rStyle w:val="CharStyle12"/>
        </w:rPr>
        <w:t>.</w:t>
      </w:r>
      <w:r>
        <w:rPr>
          <w:rStyle w:val="CharStyle13"/>
        </w:rPr>
        <w:t>......</w:t>
      </w:r>
      <w:r>
        <w:rPr>
          <w:rStyle w:val="CharStyle14"/>
        </w:rPr>
        <w:t>​</w:t>
      </w:r>
      <w:r>
        <w:rPr>
          <w:rStyle w:val="CharStyle11"/>
        </w:rPr>
        <w:t>......</w:t>
      </w:r>
      <w:r>
        <w:rPr>
          <w:rStyle w:val="CharStyle14"/>
        </w:rPr>
        <w:t>​</w:t>
      </w:r>
      <w:r>
        <w:rPr>
          <w:rStyle w:val="CharStyle13"/>
        </w:rPr>
        <w:t>.............</w:t>
      </w:r>
    </w:p>
    <w:p>
      <w:pPr>
        <w:pStyle w:val="Style6"/>
        <w:framePr w:w="4054" w:h="908" w:hRule="exact" w:wrap="none" w:vAnchor="page" w:hAnchor="page" w:x="3728" w:y="14215"/>
        <w:tabs>
          <w:tab w:leader="none" w:pos="11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  <w:tab/>
      </w:r>
      <w:r>
        <w:rPr>
          <w:rStyle w:val="CharStyle14"/>
        </w:rPr>
        <w:t>.........</w:t>
      </w:r>
      <w:r>
        <w:rPr>
          <w:rStyle w:val="CharStyle10"/>
        </w:rPr>
        <w:t>..........</w:t>
      </w:r>
    </w:p>
    <w:p>
      <w:pPr>
        <w:pStyle w:val="Style6"/>
        <w:framePr w:w="4054" w:h="908" w:hRule="exact" w:wrap="none" w:vAnchor="page" w:hAnchor="page" w:x="3728" w:y="14215"/>
        <w:tabs>
          <w:tab w:leader="none" w:pos="10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  <w:tab/>
      </w:r>
      <w:r>
        <w:rPr>
          <w:rStyle w:val="CharStyle15"/>
        </w:rPr>
        <w:t>j</w:t>
      </w:r>
      <w:r>
        <w:rPr>
          <w:rStyle w:val="CharStyle16"/>
        </w:rPr>
        <w:t>...................................</w:t>
      </w:r>
      <w:r>
        <w:rPr>
          <w:rStyle w:val="CharStyle17"/>
        </w:rPr>
        <w:t>.................</w:t>
      </w:r>
    </w:p>
    <w:p>
      <w:pPr>
        <w:pStyle w:val="Style6"/>
        <w:framePr w:w="1649" w:h="770" w:hRule="exact" w:wrap="none" w:vAnchor="page" w:hAnchor="page" w:x="8408" w:y="1424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11"/>
        </w:rPr>
        <w:t>.............</w:t>
      </w:r>
      <w:r>
        <w:rPr>
          <w:rStyle w:val="CharStyle18"/>
        </w:rPr>
        <w:t>.</w:t>
      </w:r>
      <w:r>
        <w:rPr>
          <w:rStyle w:val="CharStyle14"/>
        </w:rPr>
        <w:t>​</w:t>
      </w:r>
      <w:r>
        <w:rPr>
          <w:rStyle w:val="CharStyle19"/>
        </w:rPr>
        <w:t>..</w:t>
      </w:r>
      <w:r>
        <w:rPr>
          <w:rStyle w:val="CharStyle14"/>
        </w:rPr>
        <w:t>​</w:t>
      </w:r>
      <w:r>
        <w:rPr>
          <w:rStyle w:val="CharStyle18"/>
        </w:rPr>
        <w:t>..</w:t>
      </w:r>
      <w:r>
        <w:rPr>
          <w:rStyle w:val="CharStyle13"/>
        </w:rPr>
        <w:t>..........</w:t>
      </w:r>
    </w:p>
    <w:p>
      <w:pPr>
        <w:pStyle w:val="Style20"/>
        <w:framePr w:w="1649" w:h="770" w:hRule="exact" w:wrap="none" w:vAnchor="page" w:hAnchor="page" w:x="8408" w:y="14243"/>
        <w:widowControl w:val="0"/>
        <w:keepNext w:val="0"/>
        <w:keepLines w:val="0"/>
        <w:shd w:val="clear" w:color="auto" w:fill="auto"/>
        <w:bidi w:val="0"/>
        <w:jc w:val="left"/>
        <w:spacing w:before="0" w:after="0" w:line="440" w:lineRule="exact"/>
        <w:ind w:left="400" w:right="0" w:firstLine="0"/>
      </w:pPr>
      <w:bookmarkStart w:id="1" w:name="bookmark1"/>
      <w:r>
        <w:rPr>
          <w:rStyle w:val="CharStyle22"/>
        </w:rPr>
        <w:t xml:space="preserve">V </w:t>
      </w:r>
      <w:r>
        <w:rPr>
          <w:rStyle w:val="CharStyle23"/>
        </w:rPr>
        <w:t>J</w:t>
      </w:r>
      <w:bookmarkEnd w:id="1"/>
    </w:p>
    <w:p>
      <w:pPr>
        <w:pStyle w:val="Style24"/>
        <w:framePr w:wrap="none" w:vAnchor="page" w:hAnchor="page" w:x="1309" w:y="1595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Tisk: CCA Group a.s.</w:t>
      </w:r>
      <w:bookmarkEnd w:id="2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3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character" w:customStyle="1" w:styleId="CharStyle5">
    <w:name w:val="Nadpis #3"/>
    <w:basedOn w:val="CharStyle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character" w:customStyle="1" w:styleId="CharStyle8">
    <w:name w:val="Základní text (2) + 13 pt,Tučné"/>
    <w:basedOn w:val="CharStyle7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9">
    <w:name w:val="Základní text (2)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0">
    <w:name w:val="Základní text (2) + Řádkování 0 pt"/>
    <w:basedOn w:val="CharStyle7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Základní text (2) + Řádkování 0 pt"/>
    <w:basedOn w:val="CharStyle7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2">
    <w:name w:val="Základní text (2) + Řádkování 1 pt"/>
    <w:basedOn w:val="CharStyle7"/>
    <w:rPr>
      <w:lang w:val="cs-CZ" w:eastAsia="cs-CZ" w:bidi="cs-CZ"/>
      <w:w w:val="100"/>
      <w:spacing w:val="32"/>
      <w:color w:val="000000"/>
      <w:shd w:val="clear" w:color="auto" w:fill="000000"/>
      <w:position w:val="0"/>
    </w:rPr>
  </w:style>
  <w:style w:type="character" w:customStyle="1" w:styleId="CharStyle13">
    <w:name w:val="Základní text (2) + Řádkování 0 pt"/>
    <w:basedOn w:val="CharStyle7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4">
    <w:name w:val="Základní text (2)"/>
    <w:basedOn w:val="CharStyle7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Základní text (2)"/>
    <w:basedOn w:val="CharStyle7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6">
    <w:name w:val="Základní text (2)"/>
    <w:basedOn w:val="CharStyle7"/>
    <w:rPr>
      <w:lang w:val="en-US" w:eastAsia="en-US" w:bidi="en-US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17">
    <w:name w:val="Základní text (2) + Řádkování 0 pt"/>
    <w:basedOn w:val="CharStyle7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18">
    <w:name w:val="Základní text (2) + Řádkování 0 pt"/>
    <w:basedOn w:val="CharStyle7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9">
    <w:name w:val="Základní text (2) + Řádkování 1 pt"/>
    <w:basedOn w:val="CharStyle7"/>
    <w:rPr>
      <w:lang w:val="cs-CZ" w:eastAsia="cs-CZ" w:bidi="cs-CZ"/>
      <w:w w:val="100"/>
      <w:spacing w:val="26"/>
      <w:color w:val="000000"/>
      <w:shd w:val="clear" w:color="auto" w:fill="000000"/>
      <w:position w:val="0"/>
    </w:rPr>
  </w:style>
  <w:style w:type="character" w:customStyle="1" w:styleId="CharStyle21">
    <w:name w:val="Nadpis #2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30"/>
      <w:szCs w:val="30"/>
      <w:rFonts w:ascii="Courier New" w:eastAsia="Courier New" w:hAnsi="Courier New" w:cs="Courier New"/>
    </w:rPr>
  </w:style>
  <w:style w:type="character" w:customStyle="1" w:styleId="CharStyle22">
    <w:name w:val="Nadpis #2"/>
    <w:basedOn w:val="CharStyle2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3">
    <w:name w:val="Nadpis #2 + 22 pt"/>
    <w:basedOn w:val="CharStyle21"/>
    <w:rPr>
      <w:lang w:val="cs-CZ" w:eastAsia="cs-CZ" w:bidi="cs-CZ"/>
      <w:sz w:val="44"/>
      <w:szCs w:val="44"/>
      <w:w w:val="100"/>
      <w:spacing w:val="0"/>
      <w:color w:val="000000"/>
      <w:position w:val="0"/>
    </w:rPr>
  </w:style>
  <w:style w:type="character" w:customStyle="1" w:styleId="CharStyle25">
    <w:name w:val="Nadpis #1_"/>
    <w:basedOn w:val="DefaultParagraphFont"/>
    <w:link w:val="Style24"/>
    <w:rPr>
      <w:b/>
      <w:bCs/>
      <w:i w:val="0"/>
      <w:iCs w:val="0"/>
      <w:u w:val="none"/>
      <w:strike w:val="0"/>
      <w:smallCaps w:val="0"/>
      <w:sz w:val="26"/>
      <w:szCs w:val="26"/>
      <w:rFonts w:ascii="Garamond" w:eastAsia="Garamond" w:hAnsi="Garamond" w:cs="Garamond"/>
    </w:rPr>
  </w:style>
  <w:style w:type="paragraph" w:customStyle="1" w:styleId="Style3">
    <w:name w:val="Nadpis #3"/>
    <w:basedOn w:val="Normal"/>
    <w:link w:val="CharStyle4"/>
    <w:pPr>
      <w:widowControl w:val="0"/>
      <w:shd w:val="clear" w:color="auto" w:fill="FFFFFF"/>
      <w:outlineLvl w:val="2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Courier New" w:eastAsia="Courier New" w:hAnsi="Courier New" w:cs="Courier New"/>
    </w:rPr>
  </w:style>
  <w:style w:type="paragraph" w:customStyle="1" w:styleId="Style24">
    <w:name w:val="Nadpis #1"/>
    <w:basedOn w:val="Normal"/>
    <w:link w:val="CharStyle25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Garamond" w:eastAsia="Garamond" w:hAnsi="Garamond" w:cs="Garamond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Vášová Lenka Ing.</dc:creator>
  <cp:keywords/>
</cp:coreProperties>
</file>