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AFE41" w14:textId="77777777" w:rsidR="00B42265" w:rsidRPr="009B23E9" w:rsidRDefault="00B42265">
      <w:pPr>
        <w:pStyle w:val="Zkladntext"/>
        <w:rPr>
          <w:sz w:val="20"/>
          <w:lang w:val="cs-CZ"/>
        </w:rPr>
      </w:pPr>
    </w:p>
    <w:p w14:paraId="22F8EB9E" w14:textId="77777777" w:rsidR="00B42265" w:rsidRPr="009B23E9" w:rsidRDefault="00FD50D9">
      <w:pPr>
        <w:spacing w:before="249"/>
        <w:ind w:left="442" w:right="443"/>
        <w:jc w:val="center"/>
        <w:rPr>
          <w:b/>
          <w:sz w:val="32"/>
          <w:lang w:val="cs-CZ"/>
        </w:rPr>
      </w:pPr>
      <w:r w:rsidRPr="009B23E9">
        <w:rPr>
          <w:b/>
          <w:sz w:val="32"/>
          <w:lang w:val="cs-CZ"/>
        </w:rPr>
        <w:t>Dohoda o vypořádání závazků</w:t>
      </w:r>
    </w:p>
    <w:p w14:paraId="4273DB5F" w14:textId="77777777" w:rsidR="00B42265" w:rsidRPr="009B23E9" w:rsidRDefault="00FD50D9">
      <w:pPr>
        <w:pStyle w:val="Zkladntext"/>
        <w:spacing w:before="253" w:line="276" w:lineRule="auto"/>
        <w:ind w:left="442" w:right="443"/>
        <w:jc w:val="center"/>
        <w:rPr>
          <w:lang w:val="cs-CZ"/>
        </w:rPr>
      </w:pPr>
      <w:r w:rsidRPr="009B23E9">
        <w:rPr>
          <w:lang w:val="cs-CZ"/>
        </w:rPr>
        <w:t>dle § 1746 odst. 2 zák. č. 89/2012 Sb., občanský zákoník, ve znění pozdějších předpisů, kterou uzavřely smluvní strany:</w:t>
      </w:r>
    </w:p>
    <w:p w14:paraId="71B3B695" w14:textId="77777777" w:rsidR="00B42265" w:rsidRPr="009B23E9" w:rsidRDefault="00B42265">
      <w:pPr>
        <w:pStyle w:val="Zkladntext"/>
        <w:rPr>
          <w:sz w:val="26"/>
          <w:lang w:val="cs-CZ"/>
        </w:rPr>
      </w:pPr>
    </w:p>
    <w:p w14:paraId="4AA2A682" w14:textId="77777777" w:rsidR="00CF7A1E" w:rsidRPr="009B23E9" w:rsidRDefault="00CF7A1E" w:rsidP="00CF7A1E">
      <w:pPr>
        <w:pStyle w:val="Zkladntext"/>
        <w:rPr>
          <w:lang w:val="cs-CZ"/>
        </w:rPr>
      </w:pPr>
    </w:p>
    <w:p w14:paraId="5CDAB7D2" w14:textId="77777777" w:rsidR="00CF7A1E" w:rsidRPr="009B23E9" w:rsidRDefault="00CF7A1E" w:rsidP="00CF7A1E">
      <w:pPr>
        <w:pStyle w:val="Zkladntext"/>
        <w:tabs>
          <w:tab w:val="left" w:pos="1985"/>
        </w:tabs>
        <w:ind w:left="567" w:hanging="567"/>
        <w:rPr>
          <w:b/>
          <w:lang w:val="cs-CZ"/>
        </w:rPr>
      </w:pPr>
      <w:r w:rsidRPr="009B23E9">
        <w:rPr>
          <w:b/>
          <w:bCs/>
          <w:lang w:val="cs-CZ"/>
        </w:rPr>
        <w:t>1.</w:t>
      </w:r>
      <w:r w:rsidRPr="009B23E9">
        <w:rPr>
          <w:bCs/>
          <w:lang w:val="cs-CZ"/>
        </w:rPr>
        <w:t xml:space="preserve"> </w:t>
      </w:r>
      <w:r w:rsidRPr="009B23E9">
        <w:rPr>
          <w:bCs/>
          <w:lang w:val="cs-CZ"/>
        </w:rPr>
        <w:tab/>
      </w:r>
      <w:r w:rsidRPr="009B23E9">
        <w:rPr>
          <w:b/>
          <w:lang w:val="cs-CZ"/>
        </w:rPr>
        <w:t>4Jtech s.r.o.</w:t>
      </w:r>
      <w:r w:rsidRPr="009B23E9">
        <w:rPr>
          <w:bCs/>
          <w:lang w:val="cs-CZ"/>
        </w:rPr>
        <w:tab/>
      </w:r>
    </w:p>
    <w:p w14:paraId="4DCAD106" w14:textId="77777777" w:rsidR="00CF7A1E" w:rsidRPr="009B23E9" w:rsidRDefault="00CF7A1E" w:rsidP="00CF7A1E">
      <w:pPr>
        <w:pStyle w:val="Zkladntext"/>
        <w:tabs>
          <w:tab w:val="left" w:pos="1985"/>
        </w:tabs>
        <w:ind w:left="567" w:hanging="567"/>
        <w:rPr>
          <w:lang w:val="cs-CZ"/>
        </w:rPr>
      </w:pPr>
      <w:r w:rsidRPr="009B23E9">
        <w:rPr>
          <w:lang w:val="cs-CZ"/>
        </w:rPr>
        <w:tab/>
        <w:t>adresa sídla: Ringhofferova 115/1, 155 21, Praha 5</w:t>
      </w:r>
      <w:r w:rsidRPr="009B23E9">
        <w:rPr>
          <w:lang w:val="cs-CZ"/>
        </w:rPr>
        <w:tab/>
      </w:r>
    </w:p>
    <w:p w14:paraId="78C1B5EF" w14:textId="77777777" w:rsidR="00CF7A1E" w:rsidRPr="009B23E9" w:rsidRDefault="00CF7A1E" w:rsidP="00CF7A1E">
      <w:pPr>
        <w:pStyle w:val="Zkladntext"/>
        <w:tabs>
          <w:tab w:val="left" w:pos="1985"/>
        </w:tabs>
        <w:ind w:left="567" w:hanging="567"/>
        <w:rPr>
          <w:lang w:val="cs-CZ"/>
        </w:rPr>
      </w:pPr>
      <w:r w:rsidRPr="009B23E9">
        <w:rPr>
          <w:lang w:val="cs-CZ"/>
        </w:rPr>
        <w:tab/>
        <w:t>IČO: 04628527</w:t>
      </w:r>
      <w:r w:rsidRPr="009B23E9">
        <w:rPr>
          <w:lang w:val="cs-CZ"/>
        </w:rPr>
        <w:tab/>
      </w:r>
    </w:p>
    <w:p w14:paraId="3A6D7B19" w14:textId="77777777" w:rsidR="00CF7A1E" w:rsidRPr="009B23E9" w:rsidRDefault="00CF7A1E" w:rsidP="00CF7A1E">
      <w:pPr>
        <w:pStyle w:val="Zkladntext"/>
        <w:tabs>
          <w:tab w:val="left" w:pos="1985"/>
        </w:tabs>
        <w:ind w:left="567" w:hanging="567"/>
        <w:rPr>
          <w:lang w:val="cs-CZ"/>
        </w:rPr>
      </w:pPr>
      <w:r w:rsidRPr="009B23E9">
        <w:rPr>
          <w:lang w:val="cs-CZ"/>
        </w:rPr>
        <w:tab/>
        <w:t xml:space="preserve">zastoupená: Ing. Jan Čížek, Ph.D., jednatel </w:t>
      </w:r>
    </w:p>
    <w:p w14:paraId="15184FDE" w14:textId="77777777" w:rsidR="00CF7A1E" w:rsidRPr="009B23E9" w:rsidRDefault="00CF7A1E" w:rsidP="00CF7A1E">
      <w:pPr>
        <w:pStyle w:val="Zkladntext"/>
        <w:tabs>
          <w:tab w:val="left" w:pos="1985"/>
        </w:tabs>
        <w:ind w:left="567" w:hanging="567"/>
        <w:rPr>
          <w:lang w:val="cs-CZ"/>
        </w:rPr>
      </w:pPr>
      <w:r w:rsidRPr="009B23E9">
        <w:rPr>
          <w:lang w:val="cs-CZ"/>
        </w:rPr>
        <w:tab/>
      </w:r>
      <w:r w:rsidRPr="009B23E9">
        <w:rPr>
          <w:bCs/>
          <w:lang w:val="cs-CZ"/>
        </w:rPr>
        <w:t>(dále jen</w:t>
      </w:r>
      <w:r w:rsidRPr="009B23E9">
        <w:rPr>
          <w:lang w:val="cs-CZ"/>
        </w:rPr>
        <w:t xml:space="preserve"> „příjemce“ nebo „4Jtech“)</w:t>
      </w:r>
      <w:r w:rsidRPr="009B23E9">
        <w:rPr>
          <w:b/>
          <w:lang w:val="cs-CZ"/>
        </w:rPr>
        <w:t xml:space="preserve"> </w:t>
      </w:r>
    </w:p>
    <w:p w14:paraId="60BCACB2" w14:textId="77777777" w:rsidR="00CF7A1E" w:rsidRPr="009B23E9" w:rsidRDefault="00CF7A1E" w:rsidP="00CF7A1E">
      <w:pPr>
        <w:pStyle w:val="Zkladntext"/>
        <w:rPr>
          <w:lang w:val="cs-CZ"/>
        </w:rPr>
      </w:pPr>
      <w:r w:rsidRPr="009B23E9">
        <w:rPr>
          <w:lang w:val="cs-CZ"/>
        </w:rPr>
        <w:t>a</w:t>
      </w:r>
    </w:p>
    <w:p w14:paraId="413A1995" w14:textId="77777777" w:rsidR="00CF7A1E" w:rsidRPr="009B23E9" w:rsidRDefault="00CF7A1E" w:rsidP="00CF7A1E">
      <w:pPr>
        <w:pStyle w:val="Zkladntext"/>
        <w:rPr>
          <w:lang w:val="cs-CZ"/>
        </w:rPr>
      </w:pPr>
    </w:p>
    <w:p w14:paraId="6CF438B3" w14:textId="77777777" w:rsidR="00CF7A1E" w:rsidRPr="009B23E9" w:rsidRDefault="00CF7A1E" w:rsidP="00CF7A1E">
      <w:pPr>
        <w:pStyle w:val="Zkladntext"/>
        <w:tabs>
          <w:tab w:val="left" w:pos="1985"/>
        </w:tabs>
        <w:ind w:left="567" w:hanging="567"/>
        <w:rPr>
          <w:b/>
          <w:lang w:val="cs-CZ"/>
        </w:rPr>
      </w:pPr>
      <w:r w:rsidRPr="009B23E9">
        <w:rPr>
          <w:b/>
          <w:bCs/>
          <w:lang w:val="cs-CZ"/>
        </w:rPr>
        <w:t>2.</w:t>
      </w:r>
      <w:r w:rsidRPr="009B23E9">
        <w:rPr>
          <w:lang w:val="cs-CZ"/>
        </w:rPr>
        <w:t xml:space="preserve"> </w:t>
      </w:r>
      <w:r w:rsidRPr="009B23E9">
        <w:rPr>
          <w:lang w:val="cs-CZ"/>
        </w:rPr>
        <w:tab/>
      </w:r>
      <w:r w:rsidRPr="009B23E9">
        <w:rPr>
          <w:b/>
          <w:lang w:val="cs-CZ"/>
        </w:rPr>
        <w:t>Západočeská univerzita v Plzni</w:t>
      </w:r>
      <w:r w:rsidRPr="009B23E9">
        <w:rPr>
          <w:b/>
          <w:bCs/>
          <w:lang w:val="cs-CZ"/>
        </w:rPr>
        <w:tab/>
      </w:r>
    </w:p>
    <w:p w14:paraId="7030277B" w14:textId="7007581F" w:rsidR="00CF7A1E" w:rsidRPr="009B23E9" w:rsidRDefault="00CF7A1E" w:rsidP="00CF7A1E">
      <w:pPr>
        <w:pStyle w:val="Zkladntext"/>
        <w:tabs>
          <w:tab w:val="left" w:pos="1985"/>
        </w:tabs>
        <w:ind w:left="567" w:hanging="567"/>
        <w:rPr>
          <w:lang w:val="cs-CZ"/>
        </w:rPr>
      </w:pPr>
      <w:r w:rsidRPr="009B23E9">
        <w:rPr>
          <w:lang w:val="cs-CZ"/>
        </w:rPr>
        <w:tab/>
        <w:t xml:space="preserve">adresa sídla: Univerzitní </w:t>
      </w:r>
      <w:r w:rsidR="00A53927" w:rsidRPr="009B23E9">
        <w:rPr>
          <w:lang w:val="cs-CZ"/>
        </w:rPr>
        <w:t>2732/</w:t>
      </w:r>
      <w:r w:rsidRPr="009B23E9">
        <w:rPr>
          <w:lang w:val="cs-CZ"/>
        </w:rPr>
        <w:t>8, 301 00 Plzeň</w:t>
      </w:r>
    </w:p>
    <w:p w14:paraId="02678EA7" w14:textId="5953F9D8" w:rsidR="00CF7A1E" w:rsidRPr="009B23E9" w:rsidRDefault="00CF7A1E" w:rsidP="00CF7A1E">
      <w:pPr>
        <w:pStyle w:val="Zkladntext"/>
        <w:tabs>
          <w:tab w:val="left" w:pos="1985"/>
        </w:tabs>
        <w:ind w:left="567" w:hanging="567"/>
        <w:rPr>
          <w:lang w:val="cs-CZ"/>
        </w:rPr>
      </w:pPr>
      <w:r w:rsidRPr="009B23E9">
        <w:rPr>
          <w:lang w:val="cs-CZ"/>
        </w:rPr>
        <w:tab/>
        <w:t>IČ</w:t>
      </w:r>
      <w:r w:rsidR="00A53927" w:rsidRPr="009B23E9">
        <w:rPr>
          <w:lang w:val="cs-CZ"/>
        </w:rPr>
        <w:t>O</w:t>
      </w:r>
      <w:r w:rsidRPr="009B23E9">
        <w:rPr>
          <w:lang w:val="cs-CZ"/>
        </w:rPr>
        <w:t>: 49777513</w:t>
      </w:r>
    </w:p>
    <w:p w14:paraId="59D83E9C" w14:textId="77777777" w:rsidR="00CF7A1E" w:rsidRPr="009B23E9" w:rsidRDefault="00CF7A1E" w:rsidP="00CF7A1E">
      <w:pPr>
        <w:pStyle w:val="Zkladntext"/>
        <w:tabs>
          <w:tab w:val="left" w:pos="1985"/>
        </w:tabs>
        <w:ind w:left="567" w:hanging="567"/>
        <w:rPr>
          <w:lang w:val="cs-CZ"/>
        </w:rPr>
      </w:pPr>
      <w:r w:rsidRPr="009B23E9">
        <w:rPr>
          <w:lang w:val="cs-CZ"/>
        </w:rPr>
        <w:tab/>
        <w:t>zastoupená:</w:t>
      </w:r>
      <w:r w:rsidRPr="009B23E9">
        <w:rPr>
          <w:rFonts w:ascii="Arial" w:hAnsi="Arial" w:cs="Arial"/>
          <w:i/>
          <w:sz w:val="20"/>
          <w:lang w:val="cs-CZ"/>
        </w:rPr>
        <w:t xml:space="preserve"> </w:t>
      </w:r>
      <w:r w:rsidRPr="009B23E9">
        <w:rPr>
          <w:lang w:val="cs-CZ"/>
        </w:rPr>
        <w:t xml:space="preserve">doc. Ing. Jiří Hammerbauer, Ph.D., prorektor pro tvůrčí činnost a doktorské </w:t>
      </w:r>
    </w:p>
    <w:p w14:paraId="57E6CB60" w14:textId="77777777" w:rsidR="00CF7A1E" w:rsidRPr="009B23E9" w:rsidRDefault="00CF7A1E" w:rsidP="00CF7A1E">
      <w:pPr>
        <w:pStyle w:val="Zkladntext"/>
        <w:tabs>
          <w:tab w:val="left" w:pos="1985"/>
        </w:tabs>
        <w:ind w:left="567" w:hanging="567"/>
        <w:rPr>
          <w:lang w:val="cs-CZ"/>
        </w:rPr>
      </w:pPr>
      <w:r w:rsidRPr="009B23E9">
        <w:rPr>
          <w:lang w:val="cs-CZ"/>
        </w:rPr>
        <w:tab/>
        <w:t>studium</w:t>
      </w:r>
    </w:p>
    <w:p w14:paraId="4C151783" w14:textId="77777777" w:rsidR="00CF7A1E" w:rsidRPr="009B23E9" w:rsidRDefault="00CF7A1E" w:rsidP="00CF7A1E">
      <w:pPr>
        <w:pStyle w:val="Zkladntext"/>
        <w:tabs>
          <w:tab w:val="left" w:pos="1985"/>
        </w:tabs>
        <w:ind w:left="567" w:hanging="567"/>
        <w:rPr>
          <w:bCs/>
          <w:lang w:val="cs-CZ"/>
        </w:rPr>
      </w:pPr>
      <w:r w:rsidRPr="009B23E9">
        <w:rPr>
          <w:lang w:val="cs-CZ"/>
        </w:rPr>
        <w:tab/>
      </w:r>
      <w:r w:rsidRPr="009B23E9">
        <w:rPr>
          <w:bCs/>
          <w:lang w:val="cs-CZ"/>
        </w:rPr>
        <w:t>(dále jen</w:t>
      </w:r>
      <w:r w:rsidRPr="009B23E9">
        <w:rPr>
          <w:lang w:val="cs-CZ"/>
        </w:rPr>
        <w:t xml:space="preserve"> „další účastník projektu“ nebo „ZČU“)</w:t>
      </w:r>
    </w:p>
    <w:p w14:paraId="1F536EC5" w14:textId="77777777" w:rsidR="00CF7A1E" w:rsidRPr="009B23E9" w:rsidRDefault="00CF7A1E" w:rsidP="00A95C6B">
      <w:pPr>
        <w:spacing w:after="120" w:line="240" w:lineRule="atLeast"/>
        <w:rPr>
          <w:sz w:val="24"/>
          <w:lang w:val="cs-CZ"/>
        </w:rPr>
      </w:pPr>
    </w:p>
    <w:p w14:paraId="3279D7F4" w14:textId="3CCCFEB0" w:rsidR="00A95C6B" w:rsidRPr="009B23E9" w:rsidRDefault="00A95C6B" w:rsidP="00A95C6B">
      <w:pPr>
        <w:spacing w:after="120" w:line="240" w:lineRule="atLeast"/>
        <w:rPr>
          <w:sz w:val="24"/>
          <w:lang w:val="cs-CZ"/>
        </w:rPr>
      </w:pPr>
      <w:r w:rsidRPr="009B23E9">
        <w:rPr>
          <w:sz w:val="24"/>
          <w:lang w:val="cs-CZ"/>
        </w:rPr>
        <w:t>každý samostatně také jen „</w:t>
      </w:r>
      <w:r w:rsidRPr="009B23E9">
        <w:rPr>
          <w:b/>
          <w:sz w:val="24"/>
          <w:lang w:val="cs-CZ"/>
        </w:rPr>
        <w:t>Smluvní strana</w:t>
      </w:r>
      <w:r w:rsidRPr="009B23E9">
        <w:rPr>
          <w:sz w:val="24"/>
          <w:lang w:val="cs-CZ"/>
        </w:rPr>
        <w:t xml:space="preserve">“ </w:t>
      </w:r>
    </w:p>
    <w:p w14:paraId="075E68B6" w14:textId="77777777" w:rsidR="00A95C6B" w:rsidRPr="009B23E9" w:rsidRDefault="00A95C6B" w:rsidP="00A95C6B">
      <w:pPr>
        <w:spacing w:after="120" w:line="240" w:lineRule="atLeast"/>
        <w:rPr>
          <w:sz w:val="24"/>
          <w:lang w:val="cs-CZ"/>
        </w:rPr>
      </w:pPr>
      <w:r w:rsidRPr="009B23E9">
        <w:rPr>
          <w:sz w:val="24"/>
          <w:lang w:val="cs-CZ"/>
        </w:rPr>
        <w:t>společně jen „</w:t>
      </w:r>
      <w:r w:rsidRPr="009B23E9">
        <w:rPr>
          <w:b/>
          <w:sz w:val="24"/>
          <w:lang w:val="cs-CZ"/>
        </w:rPr>
        <w:t>Smluvní strany</w:t>
      </w:r>
      <w:r w:rsidRPr="009B23E9">
        <w:rPr>
          <w:sz w:val="24"/>
          <w:lang w:val="cs-CZ"/>
        </w:rPr>
        <w:t>“</w:t>
      </w:r>
    </w:p>
    <w:p w14:paraId="5F7293ED" w14:textId="77777777" w:rsidR="00B42265" w:rsidRPr="009B23E9" w:rsidRDefault="00B42265">
      <w:pPr>
        <w:pStyle w:val="Zkladntext"/>
        <w:spacing w:before="7"/>
        <w:rPr>
          <w:sz w:val="25"/>
          <w:lang w:val="cs-CZ"/>
        </w:rPr>
      </w:pPr>
    </w:p>
    <w:p w14:paraId="49A1E0E2" w14:textId="77777777" w:rsidR="00B42265" w:rsidRPr="009B23E9" w:rsidRDefault="00FD50D9">
      <w:pPr>
        <w:pStyle w:val="Nadpis4"/>
        <w:ind w:right="87"/>
        <w:rPr>
          <w:lang w:val="cs-CZ"/>
        </w:rPr>
      </w:pPr>
      <w:r w:rsidRPr="009B23E9">
        <w:rPr>
          <w:lang w:val="cs-CZ"/>
        </w:rPr>
        <w:t>I.</w:t>
      </w:r>
    </w:p>
    <w:p w14:paraId="623D2C9E" w14:textId="77777777" w:rsidR="00B42265" w:rsidRPr="009B23E9" w:rsidRDefault="00FD50D9">
      <w:pPr>
        <w:spacing w:before="41"/>
        <w:ind w:left="442" w:right="86"/>
        <w:jc w:val="center"/>
        <w:rPr>
          <w:b/>
          <w:sz w:val="24"/>
          <w:lang w:val="cs-CZ"/>
        </w:rPr>
      </w:pPr>
      <w:r w:rsidRPr="009B23E9">
        <w:rPr>
          <w:b/>
          <w:sz w:val="24"/>
          <w:lang w:val="cs-CZ"/>
        </w:rPr>
        <w:t>Úvodní prohlášení</w:t>
      </w:r>
    </w:p>
    <w:p w14:paraId="5FE5A687" w14:textId="77777777" w:rsidR="00B42265" w:rsidRPr="009B23E9" w:rsidRDefault="00B42265">
      <w:pPr>
        <w:pStyle w:val="Zkladntext"/>
        <w:spacing w:before="1"/>
        <w:rPr>
          <w:b/>
          <w:sz w:val="31"/>
          <w:lang w:val="cs-CZ"/>
        </w:rPr>
      </w:pPr>
    </w:p>
    <w:p w14:paraId="08326FEC" w14:textId="7B7BF923" w:rsidR="00B42265" w:rsidRPr="009B23E9" w:rsidRDefault="00FD50D9" w:rsidP="00A53927">
      <w:pPr>
        <w:pStyle w:val="Odstavecseseznamem"/>
        <w:numPr>
          <w:ilvl w:val="0"/>
          <w:numId w:val="3"/>
        </w:numPr>
        <w:tabs>
          <w:tab w:val="left" w:pos="475"/>
        </w:tabs>
        <w:spacing w:after="120"/>
        <w:ind w:left="470" w:hanging="357"/>
        <w:rPr>
          <w:sz w:val="24"/>
          <w:lang w:val="cs-CZ"/>
        </w:rPr>
      </w:pPr>
      <w:r w:rsidRPr="009B23E9">
        <w:rPr>
          <w:sz w:val="24"/>
          <w:lang w:val="cs-CZ"/>
        </w:rPr>
        <w:t>Smluvní</w:t>
      </w:r>
      <w:r w:rsidRPr="009B23E9">
        <w:rPr>
          <w:spacing w:val="-8"/>
          <w:sz w:val="24"/>
          <w:lang w:val="cs-CZ"/>
        </w:rPr>
        <w:t xml:space="preserve"> </w:t>
      </w:r>
      <w:r w:rsidRPr="009B23E9">
        <w:rPr>
          <w:sz w:val="24"/>
          <w:lang w:val="cs-CZ"/>
        </w:rPr>
        <w:t>strany</w:t>
      </w:r>
      <w:r w:rsidRPr="009B23E9">
        <w:rPr>
          <w:spacing w:val="-6"/>
          <w:sz w:val="24"/>
          <w:lang w:val="cs-CZ"/>
        </w:rPr>
        <w:t xml:space="preserve"> </w:t>
      </w:r>
      <w:r w:rsidRPr="009B23E9">
        <w:rPr>
          <w:sz w:val="24"/>
          <w:lang w:val="cs-CZ"/>
        </w:rPr>
        <w:t>uzavřely</w:t>
      </w:r>
      <w:r w:rsidRPr="009B23E9">
        <w:rPr>
          <w:spacing w:val="-6"/>
          <w:sz w:val="24"/>
          <w:lang w:val="cs-CZ"/>
        </w:rPr>
        <w:t xml:space="preserve"> </w:t>
      </w:r>
      <w:r w:rsidRPr="009B23E9">
        <w:rPr>
          <w:sz w:val="24"/>
          <w:lang w:val="cs-CZ"/>
        </w:rPr>
        <w:t>dne</w:t>
      </w:r>
      <w:r w:rsidRPr="009B23E9">
        <w:rPr>
          <w:spacing w:val="-7"/>
          <w:sz w:val="24"/>
          <w:lang w:val="cs-CZ"/>
        </w:rPr>
        <w:t xml:space="preserve"> </w:t>
      </w:r>
      <w:r w:rsidR="00A95C6B" w:rsidRPr="009B23E9">
        <w:rPr>
          <w:sz w:val="24"/>
          <w:lang w:val="cs-CZ"/>
        </w:rPr>
        <w:t>2</w:t>
      </w:r>
      <w:r w:rsidR="00CF7A1E" w:rsidRPr="009B23E9">
        <w:rPr>
          <w:sz w:val="24"/>
          <w:lang w:val="cs-CZ"/>
        </w:rPr>
        <w:t>2</w:t>
      </w:r>
      <w:r w:rsidR="004123A5" w:rsidRPr="009B23E9">
        <w:rPr>
          <w:sz w:val="24"/>
          <w:lang w:val="cs-CZ"/>
        </w:rPr>
        <w:t>.0</w:t>
      </w:r>
      <w:r w:rsidR="00A95C6B" w:rsidRPr="009B23E9">
        <w:rPr>
          <w:sz w:val="24"/>
          <w:lang w:val="cs-CZ"/>
        </w:rPr>
        <w:t>1.</w:t>
      </w:r>
      <w:r w:rsidR="004123A5" w:rsidRPr="009B23E9">
        <w:rPr>
          <w:sz w:val="24"/>
          <w:lang w:val="cs-CZ"/>
        </w:rPr>
        <w:t>202</w:t>
      </w:r>
      <w:r w:rsidR="00CF7A1E" w:rsidRPr="009B23E9">
        <w:rPr>
          <w:sz w:val="24"/>
          <w:lang w:val="cs-CZ"/>
        </w:rPr>
        <w:t>4</w:t>
      </w:r>
      <w:r w:rsidRPr="009B23E9">
        <w:rPr>
          <w:spacing w:val="-9"/>
          <w:sz w:val="24"/>
          <w:lang w:val="cs-CZ"/>
        </w:rPr>
        <w:t xml:space="preserve"> </w:t>
      </w:r>
      <w:r w:rsidRPr="009B23E9">
        <w:rPr>
          <w:sz w:val="24"/>
          <w:lang w:val="cs-CZ"/>
        </w:rPr>
        <w:t>Smlouvu</w:t>
      </w:r>
      <w:r w:rsidRPr="009B23E9">
        <w:rPr>
          <w:spacing w:val="-11"/>
          <w:sz w:val="24"/>
          <w:lang w:val="cs-CZ"/>
        </w:rPr>
        <w:t xml:space="preserve"> </w:t>
      </w:r>
      <w:r w:rsidRPr="009B23E9">
        <w:rPr>
          <w:sz w:val="24"/>
          <w:lang w:val="cs-CZ"/>
        </w:rPr>
        <w:t>o</w:t>
      </w:r>
      <w:r w:rsidRPr="009B23E9">
        <w:rPr>
          <w:spacing w:val="-6"/>
          <w:sz w:val="24"/>
          <w:lang w:val="cs-CZ"/>
        </w:rPr>
        <w:t xml:space="preserve"> </w:t>
      </w:r>
      <w:r w:rsidRPr="009B23E9">
        <w:rPr>
          <w:sz w:val="24"/>
          <w:lang w:val="cs-CZ"/>
        </w:rPr>
        <w:t>využití</w:t>
      </w:r>
      <w:r w:rsidRPr="009B23E9">
        <w:rPr>
          <w:spacing w:val="-6"/>
          <w:sz w:val="24"/>
          <w:lang w:val="cs-CZ"/>
        </w:rPr>
        <w:t xml:space="preserve"> </w:t>
      </w:r>
      <w:r w:rsidRPr="009B23E9">
        <w:rPr>
          <w:sz w:val="24"/>
          <w:lang w:val="cs-CZ"/>
        </w:rPr>
        <w:t>výsledků</w:t>
      </w:r>
      <w:r w:rsidR="00A95C6B" w:rsidRPr="009B23E9">
        <w:rPr>
          <w:sz w:val="24"/>
          <w:lang w:val="cs-CZ"/>
        </w:rPr>
        <w:t xml:space="preserve"> </w:t>
      </w:r>
      <w:r w:rsidR="00CF7A1E" w:rsidRPr="009B23E9">
        <w:rPr>
          <w:szCs w:val="24"/>
          <w:lang w:val="cs-CZ"/>
        </w:rPr>
        <w:t>dosažených při řešení projektu výzkumu a vývoje TA ČR program TREND – 3. veřejná soutěž s názvem: „Inteligentní průtokoměry pro motorový prostor a další průmyslové aplikace“, ev. č. FW03010199, u</w:t>
      </w:r>
      <w:r w:rsidRPr="009B23E9">
        <w:rPr>
          <w:sz w:val="24"/>
          <w:lang w:val="cs-CZ"/>
        </w:rPr>
        <w:t xml:space="preserve"> (dále jen „Smlouva o</w:t>
      </w:r>
      <w:r w:rsidRPr="009B23E9">
        <w:rPr>
          <w:spacing w:val="-29"/>
          <w:sz w:val="24"/>
          <w:lang w:val="cs-CZ"/>
        </w:rPr>
        <w:t xml:space="preserve"> </w:t>
      </w:r>
      <w:r w:rsidRPr="009B23E9">
        <w:rPr>
          <w:sz w:val="24"/>
          <w:lang w:val="cs-CZ"/>
        </w:rPr>
        <w:t>využití výsledků“).</w:t>
      </w:r>
    </w:p>
    <w:p w14:paraId="41BCF1F4" w14:textId="62EC45CA" w:rsidR="00B42265" w:rsidRPr="009B23E9" w:rsidRDefault="00FD50D9" w:rsidP="00A53927">
      <w:pPr>
        <w:pStyle w:val="Odstavecseseznamem"/>
        <w:numPr>
          <w:ilvl w:val="0"/>
          <w:numId w:val="3"/>
        </w:numPr>
        <w:tabs>
          <w:tab w:val="left" w:pos="475"/>
        </w:tabs>
        <w:spacing w:after="120"/>
        <w:ind w:left="470" w:right="112" w:hanging="357"/>
        <w:rPr>
          <w:sz w:val="24"/>
          <w:lang w:val="cs-CZ"/>
        </w:rPr>
      </w:pPr>
      <w:r w:rsidRPr="009B23E9">
        <w:rPr>
          <w:sz w:val="24"/>
          <w:lang w:val="cs-CZ"/>
        </w:rPr>
        <w:t>Na smlouvu o využití výsledků se vztahovala povinnost uveřejnění v registru smluv v souladu se zákonem č. 340/2015 Sb., o zvláštních podmínkách účinnosti některých smluv, uveřejňování těchto smluv a o registru</w:t>
      </w:r>
      <w:r w:rsidR="004123A5" w:rsidRPr="009B23E9">
        <w:rPr>
          <w:sz w:val="24"/>
          <w:lang w:val="cs-CZ"/>
        </w:rPr>
        <w:t xml:space="preserve"> smluv</w:t>
      </w:r>
      <w:r w:rsidRPr="009B23E9">
        <w:rPr>
          <w:sz w:val="24"/>
          <w:lang w:val="cs-CZ"/>
        </w:rPr>
        <w:t>, ve znění pozdějších</w:t>
      </w:r>
      <w:r w:rsidR="004123A5" w:rsidRPr="009B23E9">
        <w:rPr>
          <w:sz w:val="24"/>
          <w:lang w:val="cs-CZ"/>
        </w:rPr>
        <w:t xml:space="preserve"> </w:t>
      </w:r>
      <w:r w:rsidRPr="009B23E9">
        <w:rPr>
          <w:sz w:val="24"/>
          <w:lang w:val="cs-CZ"/>
        </w:rPr>
        <w:t>předpisů (dále jen „zákon o registru smluv“). Smlouva však nebyla do tří měsíců od jejího uzavření uveřejněna v registru smluv, v důsledku čehož byla dle § 7 odst. 1 zákona o registru smluv od počátku zrušena</w:t>
      </w:r>
      <w:r w:rsidRPr="009B23E9">
        <w:rPr>
          <w:lang w:val="cs-CZ"/>
        </w:rPr>
        <w:t>.</w:t>
      </w:r>
    </w:p>
    <w:p w14:paraId="1D3E4654" w14:textId="77777777" w:rsidR="00FC2B5C" w:rsidRPr="009B23E9" w:rsidRDefault="00FC2B5C" w:rsidP="00FC2B5C">
      <w:pPr>
        <w:pStyle w:val="Odstavecseseznamem"/>
        <w:tabs>
          <w:tab w:val="left" w:pos="475"/>
        </w:tabs>
        <w:ind w:left="474" w:right="112" w:firstLine="0"/>
        <w:rPr>
          <w:sz w:val="24"/>
          <w:lang w:val="cs-CZ"/>
        </w:rPr>
      </w:pPr>
    </w:p>
    <w:p w14:paraId="3A3D9091" w14:textId="77777777" w:rsidR="00B42265" w:rsidRPr="009B23E9" w:rsidRDefault="00FD50D9">
      <w:pPr>
        <w:pStyle w:val="Nadpis4"/>
        <w:rPr>
          <w:lang w:val="cs-CZ"/>
        </w:rPr>
      </w:pPr>
      <w:r w:rsidRPr="009B23E9">
        <w:rPr>
          <w:lang w:val="cs-CZ"/>
        </w:rPr>
        <w:t>II.</w:t>
      </w:r>
    </w:p>
    <w:p w14:paraId="66DFD561" w14:textId="77777777" w:rsidR="00B42265" w:rsidRPr="009B23E9" w:rsidRDefault="00FD50D9">
      <w:pPr>
        <w:spacing w:before="40"/>
        <w:ind w:left="442" w:right="84"/>
        <w:jc w:val="center"/>
        <w:rPr>
          <w:b/>
          <w:sz w:val="24"/>
          <w:lang w:val="cs-CZ"/>
        </w:rPr>
      </w:pPr>
      <w:r w:rsidRPr="009B23E9">
        <w:rPr>
          <w:b/>
          <w:sz w:val="24"/>
          <w:lang w:val="cs-CZ"/>
        </w:rPr>
        <w:t>Vypořádání</w:t>
      </w:r>
    </w:p>
    <w:p w14:paraId="3409C7C0" w14:textId="77777777" w:rsidR="00B42265" w:rsidRPr="009B23E9" w:rsidRDefault="00B42265">
      <w:pPr>
        <w:pStyle w:val="Zkladntext"/>
        <w:rPr>
          <w:b/>
          <w:sz w:val="31"/>
          <w:lang w:val="cs-CZ"/>
        </w:rPr>
      </w:pPr>
    </w:p>
    <w:p w14:paraId="7640DE99" w14:textId="35FC2088" w:rsidR="00B42265" w:rsidRPr="009B23E9" w:rsidRDefault="00FD50D9" w:rsidP="00A53927">
      <w:pPr>
        <w:pStyle w:val="Odstavecseseznamem"/>
        <w:numPr>
          <w:ilvl w:val="0"/>
          <w:numId w:val="2"/>
        </w:numPr>
        <w:tabs>
          <w:tab w:val="left" w:pos="477"/>
        </w:tabs>
        <w:spacing w:before="1" w:after="120"/>
        <w:ind w:left="470" w:right="114" w:hanging="357"/>
        <w:rPr>
          <w:sz w:val="24"/>
          <w:lang w:val="cs-CZ"/>
        </w:rPr>
      </w:pPr>
      <w:r w:rsidRPr="009B23E9">
        <w:rPr>
          <w:color w:val="0D0D0D"/>
          <w:sz w:val="24"/>
          <w:lang w:val="cs-CZ"/>
        </w:rPr>
        <w:t xml:space="preserve">Smluvní strany tvrzení dle čl. I. této dohody považují za nesporná. Ve snaze napravit stav vzniklý v důsledku neuveřejnění </w:t>
      </w:r>
      <w:r w:rsidR="00605F86" w:rsidRPr="009B23E9">
        <w:rPr>
          <w:color w:val="0D0D0D"/>
          <w:sz w:val="24"/>
          <w:lang w:val="cs-CZ"/>
        </w:rPr>
        <w:t>S</w:t>
      </w:r>
      <w:r w:rsidRPr="009B23E9">
        <w:rPr>
          <w:color w:val="0D0D0D"/>
          <w:sz w:val="24"/>
          <w:lang w:val="cs-CZ"/>
        </w:rPr>
        <w:t xml:space="preserve">mlouvy </w:t>
      </w:r>
      <w:r w:rsidRPr="009B23E9">
        <w:rPr>
          <w:sz w:val="24"/>
          <w:lang w:val="cs-CZ"/>
        </w:rPr>
        <w:t xml:space="preserve">o využití výsledků </w:t>
      </w:r>
      <w:r w:rsidRPr="009B23E9">
        <w:rPr>
          <w:color w:val="0D0D0D"/>
          <w:sz w:val="24"/>
          <w:lang w:val="cs-CZ"/>
        </w:rPr>
        <w:t>v registru smluv sjednávají smluvní strany tuto</w:t>
      </w:r>
      <w:r w:rsidRPr="009B23E9">
        <w:rPr>
          <w:color w:val="0D0D0D"/>
          <w:spacing w:val="-4"/>
          <w:sz w:val="24"/>
          <w:lang w:val="cs-CZ"/>
        </w:rPr>
        <w:t xml:space="preserve"> </w:t>
      </w:r>
      <w:r w:rsidRPr="009B23E9">
        <w:rPr>
          <w:color w:val="0D0D0D"/>
          <w:sz w:val="24"/>
          <w:lang w:val="cs-CZ"/>
        </w:rPr>
        <w:t>smlouvu.</w:t>
      </w:r>
    </w:p>
    <w:p w14:paraId="7E632953" w14:textId="7AF841DF" w:rsidR="00605F86" w:rsidRPr="009B23E9" w:rsidRDefault="00FD50D9" w:rsidP="00A53927">
      <w:pPr>
        <w:pStyle w:val="Odstavecseseznamem"/>
        <w:numPr>
          <w:ilvl w:val="0"/>
          <w:numId w:val="2"/>
        </w:numPr>
        <w:tabs>
          <w:tab w:val="left" w:pos="477"/>
        </w:tabs>
        <w:spacing w:after="120"/>
        <w:ind w:left="470" w:right="116" w:hanging="357"/>
        <w:rPr>
          <w:sz w:val="24"/>
          <w:lang w:val="cs-CZ"/>
        </w:rPr>
      </w:pPr>
      <w:r w:rsidRPr="009B23E9">
        <w:rPr>
          <w:color w:val="0D0D0D"/>
          <w:sz w:val="24"/>
          <w:lang w:val="cs-CZ"/>
        </w:rPr>
        <w:t>Smluvní</w:t>
      </w:r>
      <w:r w:rsidRPr="009B23E9">
        <w:rPr>
          <w:color w:val="0D0D0D"/>
          <w:spacing w:val="-13"/>
          <w:sz w:val="24"/>
          <w:lang w:val="cs-CZ"/>
        </w:rPr>
        <w:t xml:space="preserve"> </w:t>
      </w:r>
      <w:r w:rsidRPr="009B23E9">
        <w:rPr>
          <w:color w:val="0D0D0D"/>
          <w:sz w:val="24"/>
          <w:lang w:val="cs-CZ"/>
        </w:rPr>
        <w:t>strany</w:t>
      </w:r>
      <w:r w:rsidRPr="009B23E9">
        <w:rPr>
          <w:color w:val="0D0D0D"/>
          <w:spacing w:val="-13"/>
          <w:sz w:val="24"/>
          <w:lang w:val="cs-CZ"/>
        </w:rPr>
        <w:t xml:space="preserve"> </w:t>
      </w:r>
      <w:r w:rsidRPr="009B23E9">
        <w:rPr>
          <w:color w:val="0D0D0D"/>
          <w:sz w:val="24"/>
          <w:lang w:val="cs-CZ"/>
        </w:rPr>
        <w:t>touto</w:t>
      </w:r>
      <w:r w:rsidRPr="009B23E9">
        <w:rPr>
          <w:color w:val="0D0D0D"/>
          <w:spacing w:val="-13"/>
          <w:sz w:val="24"/>
          <w:lang w:val="cs-CZ"/>
        </w:rPr>
        <w:t xml:space="preserve"> </w:t>
      </w:r>
      <w:r w:rsidRPr="009B23E9">
        <w:rPr>
          <w:color w:val="0D0D0D"/>
          <w:sz w:val="24"/>
          <w:lang w:val="cs-CZ"/>
        </w:rPr>
        <w:t>smlouvou</w:t>
      </w:r>
      <w:r w:rsidRPr="009B23E9">
        <w:rPr>
          <w:color w:val="0D0D0D"/>
          <w:spacing w:val="-13"/>
          <w:sz w:val="24"/>
          <w:lang w:val="cs-CZ"/>
        </w:rPr>
        <w:t xml:space="preserve"> </w:t>
      </w:r>
      <w:r w:rsidRPr="009B23E9">
        <w:rPr>
          <w:color w:val="0D0D0D"/>
          <w:sz w:val="24"/>
          <w:lang w:val="cs-CZ"/>
        </w:rPr>
        <w:t>vzájemně</w:t>
      </w:r>
      <w:r w:rsidRPr="009B23E9">
        <w:rPr>
          <w:color w:val="0D0D0D"/>
          <w:spacing w:val="-14"/>
          <w:sz w:val="24"/>
          <w:lang w:val="cs-CZ"/>
        </w:rPr>
        <w:t xml:space="preserve"> </w:t>
      </w:r>
      <w:r w:rsidRPr="009B23E9">
        <w:rPr>
          <w:color w:val="0D0D0D"/>
          <w:sz w:val="24"/>
          <w:lang w:val="cs-CZ"/>
        </w:rPr>
        <w:t>stvrzují,</w:t>
      </w:r>
      <w:r w:rsidRPr="009B23E9">
        <w:rPr>
          <w:color w:val="0D0D0D"/>
          <w:spacing w:val="-11"/>
          <w:sz w:val="24"/>
          <w:lang w:val="cs-CZ"/>
        </w:rPr>
        <w:t xml:space="preserve"> </w:t>
      </w:r>
      <w:r w:rsidRPr="009B23E9">
        <w:rPr>
          <w:color w:val="0D0D0D"/>
          <w:sz w:val="24"/>
          <w:lang w:val="cs-CZ"/>
        </w:rPr>
        <w:t>že</w:t>
      </w:r>
      <w:r w:rsidRPr="009B23E9">
        <w:rPr>
          <w:color w:val="0D0D0D"/>
          <w:spacing w:val="-14"/>
          <w:sz w:val="24"/>
          <w:lang w:val="cs-CZ"/>
        </w:rPr>
        <w:t xml:space="preserve"> </w:t>
      </w:r>
      <w:r w:rsidRPr="009B23E9">
        <w:rPr>
          <w:color w:val="0D0D0D"/>
          <w:sz w:val="24"/>
          <w:lang w:val="cs-CZ"/>
        </w:rPr>
        <w:t>obsah</w:t>
      </w:r>
      <w:r w:rsidRPr="009B23E9">
        <w:rPr>
          <w:color w:val="0D0D0D"/>
          <w:spacing w:val="-13"/>
          <w:sz w:val="24"/>
          <w:lang w:val="cs-CZ"/>
        </w:rPr>
        <w:t xml:space="preserve"> </w:t>
      </w:r>
      <w:r w:rsidRPr="009B23E9">
        <w:rPr>
          <w:color w:val="0D0D0D"/>
          <w:sz w:val="24"/>
          <w:lang w:val="cs-CZ"/>
        </w:rPr>
        <w:t>vzájemných</w:t>
      </w:r>
      <w:r w:rsidRPr="009B23E9">
        <w:rPr>
          <w:color w:val="0D0D0D"/>
          <w:spacing w:val="-13"/>
          <w:sz w:val="24"/>
          <w:lang w:val="cs-CZ"/>
        </w:rPr>
        <w:t xml:space="preserve"> </w:t>
      </w:r>
      <w:r w:rsidRPr="009B23E9">
        <w:rPr>
          <w:color w:val="0D0D0D"/>
          <w:sz w:val="24"/>
          <w:lang w:val="cs-CZ"/>
        </w:rPr>
        <w:t>práv</w:t>
      </w:r>
      <w:r w:rsidRPr="009B23E9">
        <w:rPr>
          <w:color w:val="0D0D0D"/>
          <w:spacing w:val="-14"/>
          <w:sz w:val="24"/>
          <w:lang w:val="cs-CZ"/>
        </w:rPr>
        <w:t xml:space="preserve"> </w:t>
      </w:r>
      <w:r w:rsidRPr="009B23E9">
        <w:rPr>
          <w:color w:val="0D0D0D"/>
          <w:sz w:val="24"/>
          <w:lang w:val="cs-CZ"/>
        </w:rPr>
        <w:t>a</w:t>
      </w:r>
      <w:r w:rsidRPr="009B23E9">
        <w:rPr>
          <w:color w:val="0D0D0D"/>
          <w:spacing w:val="-14"/>
          <w:sz w:val="24"/>
          <w:lang w:val="cs-CZ"/>
        </w:rPr>
        <w:t xml:space="preserve"> </w:t>
      </w:r>
      <w:r w:rsidRPr="009B23E9">
        <w:rPr>
          <w:color w:val="0D0D0D"/>
          <w:sz w:val="24"/>
          <w:lang w:val="cs-CZ"/>
        </w:rPr>
        <w:t xml:space="preserve">povinností, který touto smlouvou nově sjednávají, je zcela a beze zbytku vyjádřen textem původně sjednané </w:t>
      </w:r>
      <w:r w:rsidR="00605F86" w:rsidRPr="009B23E9">
        <w:rPr>
          <w:color w:val="0D0D0D"/>
          <w:sz w:val="24"/>
          <w:lang w:val="cs-CZ"/>
        </w:rPr>
        <w:t>S</w:t>
      </w:r>
      <w:r w:rsidRPr="009B23E9">
        <w:rPr>
          <w:color w:val="0D0D0D"/>
          <w:sz w:val="24"/>
          <w:lang w:val="cs-CZ"/>
        </w:rPr>
        <w:t xml:space="preserve">mlouvy </w:t>
      </w:r>
      <w:r w:rsidRPr="009B23E9">
        <w:rPr>
          <w:sz w:val="24"/>
          <w:lang w:val="cs-CZ"/>
        </w:rPr>
        <w:t>o využití výsledků</w:t>
      </w:r>
      <w:r w:rsidRPr="009B23E9">
        <w:rPr>
          <w:color w:val="0D0D0D"/>
          <w:sz w:val="24"/>
          <w:lang w:val="cs-CZ"/>
        </w:rPr>
        <w:t xml:space="preserve">, která tvoří přílohu této smlouvy. Smluvní stany prohlašují, </w:t>
      </w:r>
      <w:r w:rsidRPr="009B23E9">
        <w:rPr>
          <w:sz w:val="24"/>
          <w:lang w:val="cs-CZ"/>
        </w:rPr>
        <w:t xml:space="preserve">že veškerá plnění poskytnutá na základě původně sjednané </w:t>
      </w:r>
      <w:r w:rsidR="00605F86" w:rsidRPr="009B23E9">
        <w:rPr>
          <w:sz w:val="24"/>
          <w:lang w:val="cs-CZ"/>
        </w:rPr>
        <w:t>S</w:t>
      </w:r>
      <w:r w:rsidRPr="009B23E9">
        <w:rPr>
          <w:sz w:val="24"/>
          <w:lang w:val="cs-CZ"/>
        </w:rPr>
        <w:t>mlouvy o využití výsledků považují za plnění dle této smlouvy a že v souvislosti se vzájemně poskytnutým plněním nebudou vznášet nároky z titulu bezdůvodného</w:t>
      </w:r>
      <w:r w:rsidRPr="009B23E9">
        <w:rPr>
          <w:spacing w:val="-7"/>
          <w:sz w:val="24"/>
          <w:lang w:val="cs-CZ"/>
        </w:rPr>
        <w:t xml:space="preserve"> </w:t>
      </w:r>
      <w:r w:rsidRPr="009B23E9">
        <w:rPr>
          <w:sz w:val="24"/>
          <w:lang w:val="cs-CZ"/>
        </w:rPr>
        <w:t>obohacení.</w:t>
      </w:r>
    </w:p>
    <w:p w14:paraId="5C9A7B60" w14:textId="77777777" w:rsidR="00FC2B5C" w:rsidRPr="009B23E9" w:rsidRDefault="00FC2B5C" w:rsidP="00FC2B5C">
      <w:pPr>
        <w:pStyle w:val="Odstavecseseznamem"/>
        <w:tabs>
          <w:tab w:val="left" w:pos="477"/>
        </w:tabs>
        <w:ind w:right="116" w:firstLine="0"/>
        <w:rPr>
          <w:sz w:val="24"/>
          <w:lang w:val="cs-CZ"/>
        </w:rPr>
      </w:pPr>
    </w:p>
    <w:p w14:paraId="40C2451F" w14:textId="77777777" w:rsidR="00605F86" w:rsidRPr="009B23E9" w:rsidRDefault="00605F86">
      <w:pPr>
        <w:pStyle w:val="Nadpis4"/>
        <w:ind w:right="87"/>
        <w:rPr>
          <w:lang w:val="cs-CZ"/>
        </w:rPr>
      </w:pPr>
    </w:p>
    <w:p w14:paraId="3B8067D9" w14:textId="3D354C70" w:rsidR="00B42265" w:rsidRPr="009B23E9" w:rsidRDefault="00FD50D9">
      <w:pPr>
        <w:pStyle w:val="Nadpis4"/>
        <w:ind w:right="87"/>
        <w:rPr>
          <w:lang w:val="cs-CZ"/>
        </w:rPr>
      </w:pPr>
      <w:r w:rsidRPr="009B23E9">
        <w:rPr>
          <w:lang w:val="cs-CZ"/>
        </w:rPr>
        <w:t>III.</w:t>
      </w:r>
    </w:p>
    <w:p w14:paraId="481CCDB8" w14:textId="29BE9442" w:rsidR="00B42265" w:rsidRPr="009B23E9" w:rsidRDefault="00FD50D9">
      <w:pPr>
        <w:spacing w:before="43"/>
        <w:ind w:left="442" w:right="86"/>
        <w:jc w:val="center"/>
        <w:rPr>
          <w:b/>
          <w:sz w:val="24"/>
          <w:lang w:val="cs-CZ"/>
        </w:rPr>
      </w:pPr>
      <w:r w:rsidRPr="009B23E9">
        <w:rPr>
          <w:b/>
          <w:sz w:val="24"/>
          <w:lang w:val="cs-CZ"/>
        </w:rPr>
        <w:t>Závěrečná ujednání</w:t>
      </w:r>
    </w:p>
    <w:p w14:paraId="140CD62D" w14:textId="2D7BFD66" w:rsidR="00B42265" w:rsidRPr="009B23E9" w:rsidRDefault="00FD50D9" w:rsidP="00A53927">
      <w:pPr>
        <w:pStyle w:val="Odstavecseseznamem"/>
        <w:numPr>
          <w:ilvl w:val="0"/>
          <w:numId w:val="1"/>
        </w:numPr>
        <w:tabs>
          <w:tab w:val="left" w:pos="477"/>
        </w:tabs>
        <w:spacing w:before="40" w:after="120" w:line="276" w:lineRule="auto"/>
        <w:ind w:left="470" w:right="120" w:hanging="357"/>
        <w:rPr>
          <w:sz w:val="24"/>
          <w:lang w:val="cs-CZ"/>
        </w:rPr>
      </w:pPr>
      <w:r w:rsidRPr="009B23E9">
        <w:rPr>
          <w:sz w:val="24"/>
          <w:lang w:val="cs-CZ"/>
        </w:rPr>
        <w:t>Ostatní touto dohodou výslovně neupravené se řídí příslušnými ustanoveními zákona č. 89/2012 Sb., občanský zákoník, ve znění pozdějších</w:t>
      </w:r>
      <w:r w:rsidRPr="009B23E9">
        <w:rPr>
          <w:spacing w:val="-5"/>
          <w:sz w:val="24"/>
          <w:lang w:val="cs-CZ"/>
        </w:rPr>
        <w:t xml:space="preserve"> </w:t>
      </w:r>
      <w:r w:rsidRPr="009B23E9">
        <w:rPr>
          <w:sz w:val="24"/>
          <w:lang w:val="cs-CZ"/>
        </w:rPr>
        <w:t>předpisů.</w:t>
      </w:r>
    </w:p>
    <w:p w14:paraId="4B813704" w14:textId="283780AA" w:rsidR="00B42265" w:rsidRPr="009B23E9" w:rsidRDefault="00D367B3" w:rsidP="00A53927">
      <w:pPr>
        <w:pStyle w:val="Odstavecseseznamem"/>
        <w:numPr>
          <w:ilvl w:val="0"/>
          <w:numId w:val="1"/>
        </w:numPr>
        <w:tabs>
          <w:tab w:val="left" w:pos="477"/>
        </w:tabs>
        <w:spacing w:after="120"/>
        <w:ind w:left="470" w:hanging="357"/>
        <w:rPr>
          <w:b/>
          <w:sz w:val="24"/>
          <w:lang w:val="cs-CZ"/>
        </w:rPr>
      </w:pPr>
      <w:bookmarkStart w:id="0" w:name="_Hlk87510925"/>
      <w:r w:rsidRPr="009B23E9">
        <w:rPr>
          <w:sz w:val="24"/>
          <w:szCs w:val="24"/>
          <w:lang w:val="cs-CZ"/>
        </w:rPr>
        <w:t>Pokud je tato dohoda uzavírána elektronickými prostředky, je vyhotovena v jednom originále</w:t>
      </w:r>
      <w:bookmarkStart w:id="1" w:name="_Hlk149830365"/>
      <w:r w:rsidRPr="009B23E9">
        <w:rPr>
          <w:sz w:val="24"/>
          <w:szCs w:val="24"/>
          <w:lang w:val="cs-CZ"/>
        </w:rPr>
        <w:t>, na kterém jsou zaznamenány elektronické podpisy zástupců smluvních stran (ve formě kvalifikovaných elektronických podpisů či zaručených elektronických podpisů založených na kvalifikovaném certifikátu). Podepsanou elektronickou verzi obdrží všechny smluvní strany.</w:t>
      </w:r>
      <w:bookmarkEnd w:id="1"/>
      <w:r w:rsidRPr="009B23E9">
        <w:rPr>
          <w:sz w:val="24"/>
          <w:szCs w:val="24"/>
          <w:lang w:val="cs-CZ"/>
        </w:rPr>
        <w:t xml:space="preserve"> Pokud je tato dohoda uzavírána v listinné formě, je</w:t>
      </w:r>
      <w:bookmarkEnd w:id="0"/>
      <w:r w:rsidRPr="009B23E9">
        <w:rPr>
          <w:sz w:val="24"/>
          <w:szCs w:val="24"/>
          <w:lang w:val="cs-CZ"/>
        </w:rPr>
        <w:t xml:space="preserve"> vyhotovena ve </w:t>
      </w:r>
      <w:r w:rsidR="00CA37BF" w:rsidRPr="009B23E9">
        <w:rPr>
          <w:sz w:val="24"/>
          <w:szCs w:val="24"/>
          <w:lang w:val="cs-CZ"/>
        </w:rPr>
        <w:t>pěti</w:t>
      </w:r>
      <w:r w:rsidR="00CA37BF" w:rsidRPr="009B23E9">
        <w:rPr>
          <w:sz w:val="24"/>
          <w:szCs w:val="24"/>
          <w:highlight w:val="yellow"/>
          <w:lang w:val="cs-CZ"/>
        </w:rPr>
        <w:t xml:space="preserve"> </w:t>
      </w:r>
      <w:r w:rsidRPr="009B23E9">
        <w:rPr>
          <w:sz w:val="24"/>
          <w:szCs w:val="24"/>
          <w:lang w:val="cs-CZ"/>
        </w:rPr>
        <w:t xml:space="preserve">stejnopisech, z nichž každá Smluvní strana obdrží po jednom. </w:t>
      </w:r>
    </w:p>
    <w:p w14:paraId="372876E9" w14:textId="0DA8C171" w:rsidR="00B42265" w:rsidRPr="009B23E9" w:rsidRDefault="00FD50D9" w:rsidP="00A53927">
      <w:pPr>
        <w:pStyle w:val="Odstavecseseznamem"/>
        <w:numPr>
          <w:ilvl w:val="0"/>
          <w:numId w:val="1"/>
        </w:numPr>
        <w:tabs>
          <w:tab w:val="left" w:pos="477"/>
        </w:tabs>
        <w:spacing w:after="120"/>
        <w:ind w:left="470" w:right="114" w:hanging="357"/>
        <w:rPr>
          <w:sz w:val="24"/>
          <w:lang w:val="cs-CZ"/>
        </w:rPr>
      </w:pPr>
      <w:r w:rsidRPr="009B23E9">
        <w:rPr>
          <w:sz w:val="24"/>
          <w:lang w:val="cs-CZ"/>
        </w:rPr>
        <w:t>Změny této dohody je možné činit pouze dohodou všech smluvních stran učiněnou</w:t>
      </w:r>
      <w:r w:rsidRPr="009B23E9">
        <w:rPr>
          <w:spacing w:val="-26"/>
          <w:sz w:val="24"/>
          <w:lang w:val="cs-CZ"/>
        </w:rPr>
        <w:t xml:space="preserve"> </w:t>
      </w:r>
      <w:r w:rsidRPr="009B23E9">
        <w:rPr>
          <w:sz w:val="24"/>
          <w:lang w:val="cs-CZ"/>
        </w:rPr>
        <w:t>formou písemných číslovaných</w:t>
      </w:r>
      <w:r w:rsidRPr="009B23E9">
        <w:rPr>
          <w:spacing w:val="-4"/>
          <w:sz w:val="24"/>
          <w:lang w:val="cs-CZ"/>
        </w:rPr>
        <w:t xml:space="preserve"> </w:t>
      </w:r>
      <w:r w:rsidRPr="009B23E9">
        <w:rPr>
          <w:sz w:val="24"/>
          <w:lang w:val="cs-CZ"/>
        </w:rPr>
        <w:t>dodatků.</w:t>
      </w:r>
    </w:p>
    <w:p w14:paraId="2666960C" w14:textId="2C6B9302" w:rsidR="00B42265" w:rsidRPr="009B23E9" w:rsidRDefault="00FD50D9" w:rsidP="00A53927">
      <w:pPr>
        <w:pStyle w:val="Odstavecseseznamem"/>
        <w:numPr>
          <w:ilvl w:val="0"/>
          <w:numId w:val="1"/>
        </w:numPr>
        <w:tabs>
          <w:tab w:val="left" w:pos="477"/>
        </w:tabs>
        <w:spacing w:after="120"/>
        <w:ind w:left="470" w:hanging="357"/>
        <w:rPr>
          <w:sz w:val="24"/>
          <w:lang w:val="cs-CZ"/>
        </w:rPr>
      </w:pPr>
      <w:r w:rsidRPr="009B23E9">
        <w:rPr>
          <w:sz w:val="24"/>
          <w:lang w:val="cs-CZ"/>
        </w:rPr>
        <w:t>Smluvní strany prohlašují, že si tuto dohodu přečetly, že její obsah odpovídá jejich svobodné a pravé vůli, na důkaz čehož připojují své vlastnoruční</w:t>
      </w:r>
      <w:r w:rsidRPr="009B23E9">
        <w:rPr>
          <w:spacing w:val="-7"/>
          <w:sz w:val="24"/>
          <w:lang w:val="cs-CZ"/>
        </w:rPr>
        <w:t xml:space="preserve"> </w:t>
      </w:r>
      <w:r w:rsidRPr="009B23E9">
        <w:rPr>
          <w:sz w:val="24"/>
          <w:lang w:val="cs-CZ"/>
        </w:rPr>
        <w:t>podpisy.</w:t>
      </w:r>
    </w:p>
    <w:p w14:paraId="48971630" w14:textId="77777777" w:rsidR="00B42265" w:rsidRPr="009B23E9" w:rsidRDefault="00FD50D9" w:rsidP="00A53927">
      <w:pPr>
        <w:pStyle w:val="Odstavecseseznamem"/>
        <w:numPr>
          <w:ilvl w:val="0"/>
          <w:numId w:val="1"/>
        </w:numPr>
        <w:tabs>
          <w:tab w:val="left" w:pos="477"/>
        </w:tabs>
        <w:spacing w:after="120"/>
        <w:ind w:left="470" w:right="116" w:hanging="357"/>
        <w:rPr>
          <w:sz w:val="24"/>
          <w:lang w:val="cs-CZ"/>
        </w:rPr>
      </w:pPr>
      <w:r w:rsidRPr="009B23E9">
        <w:rPr>
          <w:sz w:val="24"/>
          <w:lang w:val="cs-CZ"/>
        </w:rPr>
        <w:t>Tato dohoda nabývá platnosti podpisem obou smluvních stran a účinnosti dnem</w:t>
      </w:r>
      <w:r w:rsidRPr="009B23E9">
        <w:rPr>
          <w:spacing w:val="-36"/>
          <w:sz w:val="24"/>
          <w:lang w:val="cs-CZ"/>
        </w:rPr>
        <w:t xml:space="preserve"> </w:t>
      </w:r>
      <w:r w:rsidRPr="009B23E9">
        <w:rPr>
          <w:sz w:val="24"/>
          <w:lang w:val="cs-CZ"/>
        </w:rPr>
        <w:t>uveřejnění v registru smluv dle zákona o registru</w:t>
      </w:r>
      <w:r w:rsidRPr="009B23E9">
        <w:rPr>
          <w:spacing w:val="-3"/>
          <w:sz w:val="24"/>
          <w:lang w:val="cs-CZ"/>
        </w:rPr>
        <w:t xml:space="preserve"> </w:t>
      </w:r>
      <w:r w:rsidRPr="009B23E9">
        <w:rPr>
          <w:sz w:val="24"/>
          <w:lang w:val="cs-CZ"/>
        </w:rPr>
        <w:t>smluv.</w:t>
      </w:r>
    </w:p>
    <w:p w14:paraId="673B0262" w14:textId="77777777" w:rsidR="00B42265" w:rsidRPr="009B23E9" w:rsidRDefault="00B42265">
      <w:pPr>
        <w:pStyle w:val="Zkladntext"/>
        <w:rPr>
          <w:sz w:val="26"/>
          <w:lang w:val="cs-CZ"/>
        </w:rPr>
      </w:pPr>
    </w:p>
    <w:p w14:paraId="5DD7465C" w14:textId="77777777" w:rsidR="00B42265" w:rsidRPr="009B23E9" w:rsidRDefault="00B42265">
      <w:pPr>
        <w:pStyle w:val="Zkladntext"/>
        <w:rPr>
          <w:sz w:val="26"/>
          <w:lang w:val="cs-CZ"/>
        </w:rPr>
      </w:pPr>
    </w:p>
    <w:p w14:paraId="43AC0F55" w14:textId="24978232" w:rsidR="00B42265" w:rsidRPr="009B23E9" w:rsidRDefault="00FD50D9">
      <w:pPr>
        <w:pStyle w:val="Zkladntext"/>
        <w:ind w:left="116" w:right="163"/>
        <w:rPr>
          <w:lang w:val="cs-CZ"/>
        </w:rPr>
      </w:pPr>
      <w:r w:rsidRPr="009B23E9">
        <w:rPr>
          <w:lang w:val="cs-CZ"/>
        </w:rPr>
        <w:t>Příloha: Smlouva</w:t>
      </w:r>
      <w:r w:rsidR="00FC2B5C" w:rsidRPr="009B23E9">
        <w:rPr>
          <w:lang w:val="cs-CZ"/>
        </w:rPr>
        <w:t xml:space="preserve"> </w:t>
      </w:r>
      <w:r w:rsidRPr="009B23E9">
        <w:rPr>
          <w:lang w:val="cs-CZ"/>
        </w:rPr>
        <w:t xml:space="preserve">o využití výsledků  </w:t>
      </w:r>
    </w:p>
    <w:p w14:paraId="62932180" w14:textId="2A8A7CA5" w:rsidR="00605F86" w:rsidRPr="009B23E9" w:rsidRDefault="00605F86">
      <w:pPr>
        <w:rPr>
          <w:lang w:val="cs-CZ"/>
        </w:rPr>
      </w:pPr>
    </w:p>
    <w:p w14:paraId="25BD280A" w14:textId="77777777" w:rsidR="00A53927" w:rsidRPr="009B23E9" w:rsidRDefault="00A53927" w:rsidP="00A53927">
      <w:pPr>
        <w:pStyle w:val="Zkladntext"/>
        <w:rPr>
          <w:lang w:val="cs-CZ"/>
        </w:rPr>
      </w:pPr>
      <w:r w:rsidRPr="009B23E9">
        <w:rPr>
          <w:lang w:val="cs-CZ"/>
        </w:rPr>
        <w:t>V Plzni dne ………</w:t>
      </w:r>
      <w:r w:rsidRPr="009B23E9">
        <w:rPr>
          <w:lang w:val="cs-CZ"/>
        </w:rPr>
        <w:tab/>
      </w:r>
      <w:r w:rsidRPr="009B23E9">
        <w:rPr>
          <w:lang w:val="cs-CZ"/>
        </w:rPr>
        <w:tab/>
      </w:r>
      <w:r w:rsidRPr="009B23E9">
        <w:rPr>
          <w:lang w:val="cs-CZ"/>
        </w:rPr>
        <w:tab/>
      </w:r>
      <w:r w:rsidRPr="009B23E9">
        <w:rPr>
          <w:lang w:val="cs-CZ"/>
        </w:rPr>
        <w:tab/>
      </w:r>
      <w:r w:rsidRPr="009B23E9">
        <w:rPr>
          <w:lang w:val="cs-CZ"/>
        </w:rPr>
        <w:tab/>
        <w:t>V Praze dne ………</w:t>
      </w:r>
    </w:p>
    <w:p w14:paraId="64B5C2C0" w14:textId="77777777" w:rsidR="00A53927" w:rsidRPr="009B23E9" w:rsidRDefault="00A53927" w:rsidP="00A53927">
      <w:pPr>
        <w:pStyle w:val="Zkladntext"/>
        <w:rPr>
          <w:lang w:val="cs-CZ"/>
        </w:rPr>
      </w:pPr>
    </w:p>
    <w:p w14:paraId="2BFD25A7" w14:textId="77777777" w:rsidR="00A53927" w:rsidRPr="009B23E9" w:rsidRDefault="00A53927" w:rsidP="00A53927">
      <w:pPr>
        <w:pStyle w:val="Zkladntext"/>
        <w:rPr>
          <w:lang w:val="cs-CZ"/>
        </w:rPr>
      </w:pPr>
    </w:p>
    <w:p w14:paraId="299A52B5" w14:textId="77777777" w:rsidR="00A53927" w:rsidRPr="009B23E9" w:rsidRDefault="00A53927" w:rsidP="00A53927">
      <w:pPr>
        <w:pStyle w:val="Zkladntext"/>
        <w:rPr>
          <w:lang w:val="cs-CZ"/>
        </w:rPr>
      </w:pPr>
      <w:r w:rsidRPr="009B23E9">
        <w:rPr>
          <w:lang w:val="cs-CZ"/>
        </w:rPr>
        <w:t>Západočeská univerzita v Plzni</w:t>
      </w:r>
      <w:r w:rsidRPr="009B23E9">
        <w:rPr>
          <w:lang w:val="cs-CZ"/>
        </w:rPr>
        <w:tab/>
      </w:r>
      <w:r w:rsidRPr="009B23E9">
        <w:rPr>
          <w:lang w:val="cs-CZ"/>
        </w:rPr>
        <w:tab/>
      </w:r>
      <w:r w:rsidRPr="009B23E9">
        <w:rPr>
          <w:lang w:val="cs-CZ"/>
        </w:rPr>
        <w:tab/>
        <w:t xml:space="preserve">4Jtech, s.r.o. </w:t>
      </w:r>
    </w:p>
    <w:p w14:paraId="2063B7D5" w14:textId="77777777" w:rsidR="00A53927" w:rsidRPr="009B23E9" w:rsidRDefault="00A53927" w:rsidP="00A53927">
      <w:pPr>
        <w:pStyle w:val="Zkladntext"/>
        <w:rPr>
          <w:lang w:val="cs-CZ"/>
        </w:rPr>
      </w:pPr>
    </w:p>
    <w:p w14:paraId="2C902432" w14:textId="77777777" w:rsidR="00A53927" w:rsidRPr="009B23E9" w:rsidRDefault="00A53927" w:rsidP="00A53927">
      <w:pPr>
        <w:pStyle w:val="Zkladntext"/>
        <w:rPr>
          <w:lang w:val="cs-CZ"/>
        </w:rPr>
      </w:pPr>
    </w:p>
    <w:p w14:paraId="30C96662" w14:textId="77777777" w:rsidR="00A53927" w:rsidRPr="009B23E9" w:rsidRDefault="00A53927" w:rsidP="00A53927">
      <w:pPr>
        <w:pStyle w:val="Zkladntext"/>
        <w:rPr>
          <w:lang w:val="cs-CZ"/>
        </w:rPr>
      </w:pPr>
    </w:p>
    <w:p w14:paraId="39699DBC" w14:textId="77777777" w:rsidR="00A53927" w:rsidRPr="009B23E9" w:rsidRDefault="00A53927" w:rsidP="00A53927">
      <w:pPr>
        <w:pStyle w:val="Zkladntext"/>
        <w:rPr>
          <w:lang w:val="cs-CZ"/>
        </w:rPr>
      </w:pPr>
    </w:p>
    <w:p w14:paraId="23D510DC" w14:textId="77777777" w:rsidR="00A53927" w:rsidRPr="009B23E9" w:rsidRDefault="00A53927" w:rsidP="00A53927">
      <w:pPr>
        <w:pStyle w:val="Zkladntext"/>
        <w:rPr>
          <w:lang w:val="cs-CZ"/>
        </w:rPr>
      </w:pPr>
    </w:p>
    <w:p w14:paraId="3FF4A06A" w14:textId="77777777" w:rsidR="00A53927" w:rsidRPr="009B23E9" w:rsidRDefault="00A53927" w:rsidP="00A53927">
      <w:pPr>
        <w:pStyle w:val="Zkladntext"/>
        <w:rPr>
          <w:lang w:val="cs-CZ"/>
        </w:rPr>
      </w:pPr>
      <w:r w:rsidRPr="009B23E9">
        <w:rPr>
          <w:lang w:val="cs-CZ"/>
        </w:rPr>
        <w:t>doc. Ing. Jiří Hammerbauer, Ph.D.</w:t>
      </w:r>
      <w:r w:rsidRPr="009B23E9">
        <w:rPr>
          <w:lang w:val="cs-CZ"/>
        </w:rPr>
        <w:tab/>
      </w:r>
      <w:r w:rsidRPr="009B23E9">
        <w:rPr>
          <w:lang w:val="cs-CZ"/>
        </w:rPr>
        <w:tab/>
      </w:r>
      <w:r w:rsidRPr="009B23E9">
        <w:rPr>
          <w:lang w:val="cs-CZ"/>
        </w:rPr>
        <w:tab/>
        <w:t>Ing. Jan Čížek, Ph.D.</w:t>
      </w:r>
      <w:r w:rsidRPr="009B23E9">
        <w:rPr>
          <w:lang w:val="cs-CZ"/>
        </w:rPr>
        <w:tab/>
      </w:r>
    </w:p>
    <w:p w14:paraId="26BAC9D7" w14:textId="2EB2AF42" w:rsidR="00A53927" w:rsidRPr="009B23E9" w:rsidRDefault="00A53927" w:rsidP="00A53927">
      <w:pPr>
        <w:pStyle w:val="Zkladntext"/>
        <w:rPr>
          <w:lang w:val="cs-CZ"/>
        </w:rPr>
      </w:pPr>
      <w:r w:rsidRPr="009B23E9">
        <w:rPr>
          <w:sz w:val="22"/>
          <w:szCs w:val="22"/>
          <w:lang w:val="cs-CZ"/>
        </w:rPr>
        <w:t>prorektor pro tvůrčí činnost a doktorské studium</w:t>
      </w:r>
      <w:r w:rsidRPr="009B23E9">
        <w:rPr>
          <w:lang w:val="cs-CZ"/>
        </w:rPr>
        <w:tab/>
      </w:r>
      <w:r w:rsidRPr="009B23E9">
        <w:rPr>
          <w:lang w:val="cs-CZ"/>
        </w:rPr>
        <w:tab/>
      </w:r>
      <w:r w:rsidRPr="009B23E9">
        <w:rPr>
          <w:sz w:val="22"/>
          <w:lang w:val="cs-CZ"/>
        </w:rPr>
        <w:t>jednatel</w:t>
      </w:r>
    </w:p>
    <w:p w14:paraId="65AA3188" w14:textId="2A1A63C0" w:rsidR="009B23E9" w:rsidRPr="009B23E9" w:rsidRDefault="009B23E9">
      <w:pPr>
        <w:rPr>
          <w:sz w:val="24"/>
          <w:lang w:val="cs-CZ"/>
        </w:rPr>
      </w:pPr>
      <w:r w:rsidRPr="009B23E9">
        <w:rPr>
          <w:sz w:val="24"/>
          <w:lang w:val="cs-CZ"/>
        </w:rPr>
        <w:br w:type="page"/>
      </w:r>
    </w:p>
    <w:p w14:paraId="382DC765" w14:textId="1B850284" w:rsidR="00B03FAE" w:rsidRPr="00B03FAE" w:rsidRDefault="00B03FAE" w:rsidP="00B03FAE">
      <w:pPr>
        <w:pStyle w:val="Zkladntext"/>
        <w:rPr>
          <w:b/>
          <w:lang w:val="cs-CZ"/>
        </w:rPr>
      </w:pPr>
      <w:r>
        <w:rPr>
          <w:b/>
          <w:lang w:val="cs-CZ"/>
        </w:rPr>
        <w:lastRenderedPageBreak/>
        <w:t>Příloha č. 1</w:t>
      </w:r>
    </w:p>
    <w:p w14:paraId="151742FF" w14:textId="77777777" w:rsidR="00B03FAE" w:rsidRDefault="00B03FAE" w:rsidP="009B23E9">
      <w:pPr>
        <w:pStyle w:val="Zkladntext"/>
        <w:jc w:val="center"/>
        <w:rPr>
          <w:b/>
          <w:sz w:val="36"/>
          <w:lang w:val="cs-CZ"/>
        </w:rPr>
      </w:pPr>
    </w:p>
    <w:p w14:paraId="0DCA8F1C" w14:textId="58BE3C2C" w:rsidR="009B23E9" w:rsidRPr="009B23E9" w:rsidRDefault="009B23E9" w:rsidP="009B23E9">
      <w:pPr>
        <w:pStyle w:val="Zkladntext"/>
        <w:jc w:val="center"/>
        <w:rPr>
          <w:b/>
          <w:sz w:val="36"/>
          <w:lang w:val="cs-CZ"/>
        </w:rPr>
      </w:pPr>
      <w:r w:rsidRPr="009B23E9">
        <w:rPr>
          <w:b/>
          <w:sz w:val="36"/>
          <w:lang w:val="cs-CZ"/>
        </w:rPr>
        <w:t xml:space="preserve">Smlouva o využití výsledků </w:t>
      </w:r>
    </w:p>
    <w:p w14:paraId="2EE0D13B" w14:textId="77777777" w:rsidR="009B23E9" w:rsidRPr="009B23E9" w:rsidRDefault="009B23E9" w:rsidP="009B23E9">
      <w:pPr>
        <w:pStyle w:val="Zkladntext"/>
        <w:jc w:val="center"/>
        <w:rPr>
          <w:b/>
          <w:sz w:val="36"/>
          <w:lang w:val="cs-CZ"/>
        </w:rPr>
      </w:pPr>
      <w:r w:rsidRPr="009B23E9">
        <w:rPr>
          <w:b/>
          <w:sz w:val="36"/>
          <w:lang w:val="cs-CZ"/>
        </w:rPr>
        <w:t>dosažených při řešení projektu výzkumu a vývoje</w:t>
      </w:r>
    </w:p>
    <w:p w14:paraId="01C796C9" w14:textId="77777777" w:rsidR="009B23E9" w:rsidRPr="009B23E9" w:rsidRDefault="009B23E9" w:rsidP="009B23E9">
      <w:pPr>
        <w:pStyle w:val="Zkladntext"/>
        <w:rPr>
          <w:b/>
          <w:lang w:val="cs-CZ"/>
        </w:rPr>
      </w:pPr>
    </w:p>
    <w:p w14:paraId="60F04208" w14:textId="77777777" w:rsidR="009B23E9" w:rsidRPr="009B23E9" w:rsidRDefault="009B23E9" w:rsidP="009B23E9">
      <w:pPr>
        <w:pStyle w:val="Zkladntext"/>
        <w:rPr>
          <w:b/>
          <w:lang w:val="cs-CZ"/>
        </w:rPr>
      </w:pPr>
      <w:r w:rsidRPr="009B23E9">
        <w:rPr>
          <w:b/>
          <w:lang w:val="cs-CZ"/>
        </w:rPr>
        <w:t>Smluvní strany:</w:t>
      </w:r>
    </w:p>
    <w:p w14:paraId="7C2222C4" w14:textId="77777777" w:rsidR="009B23E9" w:rsidRPr="009B23E9" w:rsidRDefault="009B23E9" w:rsidP="009B23E9">
      <w:pPr>
        <w:pStyle w:val="Zkladntext"/>
        <w:rPr>
          <w:lang w:val="cs-CZ"/>
        </w:rPr>
      </w:pPr>
    </w:p>
    <w:p w14:paraId="449CC5B2" w14:textId="77777777" w:rsidR="009B23E9" w:rsidRPr="009B23E9" w:rsidRDefault="009B23E9" w:rsidP="009B23E9">
      <w:pPr>
        <w:pStyle w:val="Zkladntext"/>
        <w:tabs>
          <w:tab w:val="left" w:pos="1985"/>
        </w:tabs>
        <w:ind w:left="567" w:hanging="567"/>
        <w:rPr>
          <w:b/>
          <w:lang w:val="cs-CZ"/>
        </w:rPr>
      </w:pPr>
      <w:r w:rsidRPr="009B23E9">
        <w:rPr>
          <w:b/>
          <w:bCs/>
          <w:lang w:val="cs-CZ"/>
        </w:rPr>
        <w:t>1.</w:t>
      </w:r>
      <w:r w:rsidRPr="009B23E9">
        <w:rPr>
          <w:bCs/>
          <w:lang w:val="cs-CZ"/>
        </w:rPr>
        <w:t xml:space="preserve"> </w:t>
      </w:r>
      <w:r w:rsidRPr="009B23E9">
        <w:rPr>
          <w:bCs/>
          <w:lang w:val="cs-CZ"/>
        </w:rPr>
        <w:tab/>
      </w:r>
      <w:r w:rsidRPr="009B23E9">
        <w:rPr>
          <w:b/>
          <w:lang w:val="cs-CZ"/>
        </w:rPr>
        <w:t>4Jtech s.r.o.</w:t>
      </w:r>
      <w:r w:rsidRPr="009B23E9">
        <w:rPr>
          <w:bCs/>
          <w:lang w:val="cs-CZ"/>
        </w:rPr>
        <w:tab/>
      </w:r>
    </w:p>
    <w:p w14:paraId="4D590751" w14:textId="77777777" w:rsidR="009B23E9" w:rsidRPr="009B23E9" w:rsidRDefault="009B23E9" w:rsidP="009B23E9">
      <w:pPr>
        <w:pStyle w:val="Zkladntext"/>
        <w:tabs>
          <w:tab w:val="left" w:pos="1985"/>
        </w:tabs>
        <w:ind w:left="567" w:hanging="567"/>
        <w:rPr>
          <w:lang w:val="cs-CZ"/>
        </w:rPr>
      </w:pPr>
      <w:r w:rsidRPr="009B23E9">
        <w:rPr>
          <w:lang w:val="cs-CZ"/>
        </w:rPr>
        <w:tab/>
        <w:t>adresa sídla: Ringhofferova 115/1, 155 21, Praha 5</w:t>
      </w:r>
      <w:r w:rsidRPr="009B23E9">
        <w:rPr>
          <w:lang w:val="cs-CZ"/>
        </w:rPr>
        <w:tab/>
      </w:r>
    </w:p>
    <w:p w14:paraId="6B7A9D78" w14:textId="77777777" w:rsidR="009B23E9" w:rsidRPr="009B23E9" w:rsidRDefault="009B23E9" w:rsidP="009B23E9">
      <w:pPr>
        <w:pStyle w:val="Zkladntext"/>
        <w:tabs>
          <w:tab w:val="left" w:pos="1985"/>
        </w:tabs>
        <w:ind w:left="567" w:hanging="567"/>
        <w:rPr>
          <w:lang w:val="cs-CZ"/>
        </w:rPr>
      </w:pPr>
      <w:r w:rsidRPr="009B23E9">
        <w:rPr>
          <w:lang w:val="cs-CZ"/>
        </w:rPr>
        <w:tab/>
        <w:t>IČO: 04628527</w:t>
      </w:r>
      <w:r w:rsidRPr="009B23E9">
        <w:rPr>
          <w:lang w:val="cs-CZ"/>
        </w:rPr>
        <w:tab/>
      </w:r>
    </w:p>
    <w:p w14:paraId="59F7E5C6" w14:textId="77777777" w:rsidR="009B23E9" w:rsidRPr="009B23E9" w:rsidRDefault="009B23E9" w:rsidP="009B23E9">
      <w:pPr>
        <w:pStyle w:val="Zkladntext"/>
        <w:tabs>
          <w:tab w:val="left" w:pos="1985"/>
        </w:tabs>
        <w:ind w:left="567" w:hanging="567"/>
        <w:rPr>
          <w:lang w:val="cs-CZ"/>
        </w:rPr>
      </w:pPr>
      <w:r w:rsidRPr="009B23E9">
        <w:rPr>
          <w:lang w:val="cs-CZ"/>
        </w:rPr>
        <w:tab/>
        <w:t xml:space="preserve">zastoupená: Ing. Jan Čížek, Ph.D., jednatel </w:t>
      </w:r>
    </w:p>
    <w:p w14:paraId="1636CD66" w14:textId="77777777" w:rsidR="009B23E9" w:rsidRPr="009B23E9" w:rsidRDefault="009B23E9" w:rsidP="009B23E9">
      <w:pPr>
        <w:pStyle w:val="Zkladntext"/>
        <w:tabs>
          <w:tab w:val="left" w:pos="1985"/>
        </w:tabs>
        <w:ind w:left="567" w:hanging="567"/>
        <w:rPr>
          <w:lang w:val="cs-CZ"/>
        </w:rPr>
      </w:pPr>
      <w:r w:rsidRPr="009B23E9">
        <w:rPr>
          <w:lang w:val="cs-CZ"/>
        </w:rPr>
        <w:tab/>
      </w:r>
      <w:r w:rsidRPr="009B23E9">
        <w:rPr>
          <w:bCs/>
          <w:lang w:val="cs-CZ"/>
        </w:rPr>
        <w:t>(dále jen</w:t>
      </w:r>
      <w:r w:rsidRPr="009B23E9">
        <w:rPr>
          <w:lang w:val="cs-CZ"/>
        </w:rPr>
        <w:t xml:space="preserve"> „příjemce“ nebo „4Jtech“)</w:t>
      </w:r>
      <w:r w:rsidRPr="009B23E9">
        <w:rPr>
          <w:b/>
          <w:lang w:val="cs-CZ"/>
        </w:rPr>
        <w:t xml:space="preserve"> </w:t>
      </w:r>
    </w:p>
    <w:p w14:paraId="4F728E2E" w14:textId="77777777" w:rsidR="009B23E9" w:rsidRPr="009B23E9" w:rsidRDefault="009B23E9" w:rsidP="009B23E9">
      <w:pPr>
        <w:pStyle w:val="Zkladntext"/>
        <w:rPr>
          <w:lang w:val="cs-CZ"/>
        </w:rPr>
      </w:pPr>
      <w:r w:rsidRPr="009B23E9">
        <w:rPr>
          <w:lang w:val="cs-CZ"/>
        </w:rPr>
        <w:t>a</w:t>
      </w:r>
    </w:p>
    <w:p w14:paraId="78C56987" w14:textId="77777777" w:rsidR="009B23E9" w:rsidRPr="009B23E9" w:rsidRDefault="009B23E9" w:rsidP="009B23E9">
      <w:pPr>
        <w:pStyle w:val="Zkladntext"/>
        <w:rPr>
          <w:lang w:val="cs-CZ"/>
        </w:rPr>
      </w:pPr>
    </w:p>
    <w:p w14:paraId="486E52AF" w14:textId="77777777" w:rsidR="009B23E9" w:rsidRPr="009B23E9" w:rsidRDefault="009B23E9" w:rsidP="009B23E9">
      <w:pPr>
        <w:pStyle w:val="Zkladntext"/>
        <w:tabs>
          <w:tab w:val="left" w:pos="1985"/>
        </w:tabs>
        <w:ind w:left="567" w:hanging="567"/>
        <w:rPr>
          <w:b/>
          <w:lang w:val="cs-CZ"/>
        </w:rPr>
      </w:pPr>
      <w:r w:rsidRPr="009B23E9">
        <w:rPr>
          <w:b/>
          <w:bCs/>
          <w:lang w:val="cs-CZ"/>
        </w:rPr>
        <w:t>2.</w:t>
      </w:r>
      <w:r w:rsidRPr="009B23E9">
        <w:rPr>
          <w:lang w:val="cs-CZ"/>
        </w:rPr>
        <w:t xml:space="preserve"> </w:t>
      </w:r>
      <w:r w:rsidRPr="009B23E9">
        <w:rPr>
          <w:lang w:val="cs-CZ"/>
        </w:rPr>
        <w:tab/>
      </w:r>
      <w:r w:rsidRPr="009B23E9">
        <w:rPr>
          <w:b/>
          <w:lang w:val="cs-CZ"/>
        </w:rPr>
        <w:t>Západočeská univerzita v Plzni</w:t>
      </w:r>
      <w:r w:rsidRPr="009B23E9">
        <w:rPr>
          <w:b/>
          <w:bCs/>
          <w:lang w:val="cs-CZ"/>
        </w:rPr>
        <w:tab/>
      </w:r>
    </w:p>
    <w:p w14:paraId="4B66DA1E" w14:textId="77777777" w:rsidR="009B23E9" w:rsidRPr="009B23E9" w:rsidRDefault="009B23E9" w:rsidP="009B23E9">
      <w:pPr>
        <w:pStyle w:val="Zkladntext"/>
        <w:tabs>
          <w:tab w:val="left" w:pos="1985"/>
        </w:tabs>
        <w:ind w:left="567" w:hanging="567"/>
        <w:rPr>
          <w:lang w:val="cs-CZ"/>
        </w:rPr>
      </w:pPr>
      <w:r w:rsidRPr="009B23E9">
        <w:rPr>
          <w:lang w:val="cs-CZ"/>
        </w:rPr>
        <w:tab/>
        <w:t>adresa sídla: Univerzitní 8, 301 00 Plzeň</w:t>
      </w:r>
    </w:p>
    <w:p w14:paraId="43CA82DF" w14:textId="77777777" w:rsidR="009B23E9" w:rsidRPr="009B23E9" w:rsidRDefault="009B23E9" w:rsidP="009B23E9">
      <w:pPr>
        <w:pStyle w:val="Zkladntext"/>
        <w:tabs>
          <w:tab w:val="left" w:pos="1985"/>
        </w:tabs>
        <w:ind w:left="567" w:hanging="567"/>
        <w:rPr>
          <w:lang w:val="cs-CZ"/>
        </w:rPr>
      </w:pPr>
      <w:r w:rsidRPr="009B23E9">
        <w:rPr>
          <w:lang w:val="cs-CZ"/>
        </w:rPr>
        <w:tab/>
        <w:t>IČ: 49777513</w:t>
      </w:r>
    </w:p>
    <w:p w14:paraId="4B0B73E9" w14:textId="77777777" w:rsidR="009B23E9" w:rsidRPr="009B23E9" w:rsidRDefault="009B23E9" w:rsidP="009B23E9">
      <w:pPr>
        <w:pStyle w:val="Zkladntext"/>
        <w:tabs>
          <w:tab w:val="left" w:pos="1985"/>
        </w:tabs>
        <w:ind w:left="567" w:hanging="567"/>
        <w:rPr>
          <w:lang w:val="cs-CZ"/>
        </w:rPr>
      </w:pPr>
      <w:r w:rsidRPr="009B23E9">
        <w:rPr>
          <w:lang w:val="cs-CZ"/>
        </w:rPr>
        <w:tab/>
        <w:t>zastoupená:</w:t>
      </w:r>
      <w:r w:rsidRPr="009B23E9">
        <w:rPr>
          <w:rFonts w:ascii="Arial" w:hAnsi="Arial" w:cs="Arial"/>
          <w:i/>
          <w:sz w:val="20"/>
          <w:lang w:val="cs-CZ"/>
        </w:rPr>
        <w:t xml:space="preserve"> </w:t>
      </w:r>
      <w:r w:rsidRPr="009B23E9">
        <w:rPr>
          <w:rFonts w:ascii="Arial" w:hAnsi="Arial" w:cs="Arial"/>
          <w:i/>
          <w:sz w:val="20"/>
          <w:lang w:val="cs-CZ"/>
        </w:rPr>
        <w:tab/>
      </w:r>
      <w:r w:rsidRPr="009B23E9">
        <w:rPr>
          <w:lang w:val="cs-CZ"/>
        </w:rPr>
        <w:t xml:space="preserve">doc. Ing. Jiří Hammerbauer, Ph.D., prorektor pro tvůrčí činnost a doktorské </w:t>
      </w:r>
    </w:p>
    <w:p w14:paraId="116A95C0" w14:textId="77777777" w:rsidR="009B23E9" w:rsidRPr="009B23E9" w:rsidRDefault="009B23E9" w:rsidP="009B23E9">
      <w:pPr>
        <w:pStyle w:val="Zkladntext"/>
        <w:tabs>
          <w:tab w:val="left" w:pos="1985"/>
        </w:tabs>
        <w:ind w:left="567" w:hanging="567"/>
        <w:rPr>
          <w:lang w:val="cs-CZ"/>
        </w:rPr>
      </w:pPr>
      <w:r w:rsidRPr="009B23E9">
        <w:rPr>
          <w:lang w:val="cs-CZ"/>
        </w:rPr>
        <w:tab/>
        <w:t>studium</w:t>
      </w:r>
    </w:p>
    <w:p w14:paraId="40FFB400" w14:textId="77777777" w:rsidR="009B23E9" w:rsidRPr="009B23E9" w:rsidRDefault="009B23E9" w:rsidP="009B23E9">
      <w:pPr>
        <w:pStyle w:val="Zkladntext"/>
        <w:tabs>
          <w:tab w:val="left" w:pos="1985"/>
        </w:tabs>
        <w:ind w:left="567" w:hanging="567"/>
        <w:rPr>
          <w:bCs/>
          <w:lang w:val="cs-CZ"/>
        </w:rPr>
      </w:pPr>
      <w:r w:rsidRPr="009B23E9">
        <w:rPr>
          <w:lang w:val="cs-CZ"/>
        </w:rPr>
        <w:tab/>
      </w:r>
      <w:r w:rsidRPr="009B23E9">
        <w:rPr>
          <w:bCs/>
          <w:lang w:val="cs-CZ"/>
        </w:rPr>
        <w:t>(dále jen</w:t>
      </w:r>
      <w:r w:rsidRPr="009B23E9">
        <w:rPr>
          <w:lang w:val="cs-CZ"/>
        </w:rPr>
        <w:t xml:space="preserve"> „další účastník projektu“ nebo „ZČU“)</w:t>
      </w:r>
    </w:p>
    <w:p w14:paraId="2CA94841" w14:textId="77777777" w:rsidR="009B23E9" w:rsidRPr="009B23E9" w:rsidRDefault="009B23E9" w:rsidP="009B23E9">
      <w:pPr>
        <w:pStyle w:val="Zkladntext"/>
        <w:tabs>
          <w:tab w:val="left" w:pos="1985"/>
        </w:tabs>
        <w:rPr>
          <w:bCs/>
          <w:lang w:val="cs-CZ"/>
        </w:rPr>
      </w:pPr>
    </w:p>
    <w:p w14:paraId="7545C0CC" w14:textId="77777777" w:rsidR="009B23E9" w:rsidRPr="009B23E9" w:rsidRDefault="009B23E9" w:rsidP="009B23E9">
      <w:pPr>
        <w:pStyle w:val="Zkladntext"/>
        <w:jc w:val="both"/>
        <w:rPr>
          <w:lang w:val="cs-CZ"/>
        </w:rPr>
      </w:pPr>
      <w:r w:rsidRPr="009B23E9">
        <w:rPr>
          <w:lang w:val="cs-CZ"/>
        </w:rPr>
        <w:t>uzavírají níže uvedeného dne, měsíce a roku tuto Smlouvu o využití výsledků dosažených při řešení projektu výzkumu a vývoje:</w:t>
      </w:r>
    </w:p>
    <w:p w14:paraId="446FF4FC" w14:textId="77777777" w:rsidR="009B23E9" w:rsidRPr="009B23E9" w:rsidRDefault="009B23E9" w:rsidP="009B23E9">
      <w:pPr>
        <w:pStyle w:val="Zkladntext"/>
        <w:jc w:val="center"/>
        <w:rPr>
          <w:b/>
          <w:lang w:val="cs-CZ"/>
        </w:rPr>
      </w:pPr>
      <w:r w:rsidRPr="009B23E9">
        <w:rPr>
          <w:b/>
          <w:lang w:val="cs-CZ"/>
        </w:rPr>
        <w:t>I.</w:t>
      </w:r>
    </w:p>
    <w:p w14:paraId="16163C85" w14:textId="77777777" w:rsidR="009B23E9" w:rsidRPr="009B23E9" w:rsidRDefault="009B23E9" w:rsidP="009B23E9">
      <w:pPr>
        <w:pStyle w:val="Zkladntext"/>
        <w:spacing w:after="120"/>
        <w:jc w:val="center"/>
        <w:rPr>
          <w:b/>
          <w:lang w:val="cs-CZ"/>
        </w:rPr>
      </w:pPr>
      <w:r w:rsidRPr="009B23E9">
        <w:rPr>
          <w:b/>
          <w:bCs/>
          <w:lang w:val="cs-CZ"/>
        </w:rPr>
        <w:t>Základní údaje o projektu</w:t>
      </w:r>
    </w:p>
    <w:p w14:paraId="6E1C6D0A" w14:textId="77777777" w:rsidR="009B23E9" w:rsidRPr="009B23E9" w:rsidRDefault="009B23E9" w:rsidP="009B23E9">
      <w:pPr>
        <w:pStyle w:val="Zkladntextodsazen"/>
        <w:widowControl/>
        <w:numPr>
          <w:ilvl w:val="0"/>
          <w:numId w:val="8"/>
        </w:numPr>
        <w:autoSpaceDE/>
        <w:autoSpaceDN/>
        <w:ind w:hanging="720"/>
        <w:jc w:val="both"/>
        <w:rPr>
          <w:lang w:val="cs-CZ"/>
        </w:rPr>
      </w:pPr>
      <w:r w:rsidRPr="009B23E9">
        <w:rPr>
          <w:lang w:val="cs-CZ"/>
        </w:rPr>
        <w:t>Příjemce řeší s dalším účastníkem projektu na základě výsledků veřejné soutěže vyhlášené Technologickou agenturou České republiky (dále jen „poskytovatel“) v rámci programu TREND – 3. veřejná soutěž projekt výzkumu a vývoje s názvem: „Inteligentní průtokoměry pro motorový prostor a další průmyslové aplikace“, ev. č. FW03010199 (dále jen „projekt“).</w:t>
      </w:r>
    </w:p>
    <w:p w14:paraId="539017B6" w14:textId="77777777" w:rsidR="009B23E9" w:rsidRPr="009B23E9" w:rsidRDefault="009B23E9" w:rsidP="009B23E9">
      <w:pPr>
        <w:pStyle w:val="Zkladntextodsazen"/>
        <w:widowControl/>
        <w:numPr>
          <w:ilvl w:val="0"/>
          <w:numId w:val="8"/>
        </w:numPr>
        <w:autoSpaceDE/>
        <w:autoSpaceDN/>
        <w:ind w:hanging="720"/>
        <w:jc w:val="both"/>
        <w:rPr>
          <w:lang w:val="cs-CZ"/>
        </w:rPr>
      </w:pPr>
      <w:r w:rsidRPr="009B23E9">
        <w:rPr>
          <w:lang w:val="cs-CZ"/>
        </w:rPr>
        <w:t>Termín ukončení řešení projektu byl stanoven na 31. 12. 2023.</w:t>
      </w:r>
    </w:p>
    <w:p w14:paraId="59EA7D5A" w14:textId="77777777" w:rsidR="009B23E9" w:rsidRPr="009B23E9" w:rsidRDefault="009B23E9" w:rsidP="009B23E9">
      <w:pPr>
        <w:pStyle w:val="Zkladntextodsazen"/>
        <w:widowControl/>
        <w:numPr>
          <w:ilvl w:val="0"/>
          <w:numId w:val="8"/>
        </w:numPr>
        <w:autoSpaceDE/>
        <w:autoSpaceDN/>
        <w:ind w:hanging="720"/>
        <w:jc w:val="both"/>
        <w:rPr>
          <w:lang w:val="cs-CZ"/>
        </w:rPr>
      </w:pPr>
      <w:r w:rsidRPr="009B23E9">
        <w:rPr>
          <w:lang w:val="cs-CZ"/>
        </w:rPr>
        <w:t>Příjemce: 4Jtech s.r.o.</w:t>
      </w:r>
    </w:p>
    <w:p w14:paraId="13D7D68A" w14:textId="77777777" w:rsidR="009B23E9" w:rsidRPr="009B23E9" w:rsidRDefault="009B23E9" w:rsidP="009B23E9">
      <w:pPr>
        <w:pStyle w:val="Zkladntextodsazen"/>
        <w:widowControl/>
        <w:numPr>
          <w:ilvl w:val="0"/>
          <w:numId w:val="8"/>
        </w:numPr>
        <w:autoSpaceDE/>
        <w:autoSpaceDN/>
        <w:ind w:hanging="720"/>
        <w:jc w:val="both"/>
        <w:rPr>
          <w:lang w:val="cs-CZ"/>
        </w:rPr>
      </w:pPr>
      <w:r w:rsidRPr="009B23E9">
        <w:rPr>
          <w:lang w:val="cs-CZ"/>
        </w:rPr>
        <w:t>Na základě smlouvy o účasti na řešení projektu je dalším účastníkem projektu Západočeská univerzita v Plzni.</w:t>
      </w:r>
    </w:p>
    <w:p w14:paraId="5A4E34BD" w14:textId="1220F0B5" w:rsidR="009B23E9" w:rsidRDefault="009B23E9" w:rsidP="009B23E9">
      <w:pPr>
        <w:pStyle w:val="Zkladntextodsazen"/>
        <w:widowControl/>
        <w:numPr>
          <w:ilvl w:val="0"/>
          <w:numId w:val="8"/>
        </w:numPr>
        <w:autoSpaceDE/>
        <w:autoSpaceDN/>
        <w:ind w:hanging="720"/>
        <w:jc w:val="both"/>
        <w:rPr>
          <w:lang w:val="cs-CZ"/>
        </w:rPr>
      </w:pPr>
      <w:r w:rsidRPr="009B23E9">
        <w:rPr>
          <w:spacing w:val="-8"/>
          <w:lang w:val="cs-CZ"/>
        </w:rPr>
        <w:t xml:space="preserve">Údaje o projektu podléhají kódu důvěrnosti údajů: </w:t>
      </w:r>
      <w:r w:rsidRPr="009B23E9">
        <w:rPr>
          <w:lang w:val="cs-CZ"/>
        </w:rPr>
        <w:t>C – Předmět řešení projektu podléhá obchodnímu tajemství.</w:t>
      </w:r>
    </w:p>
    <w:p w14:paraId="220A12D4" w14:textId="77777777" w:rsidR="009B23E9" w:rsidRPr="009B23E9" w:rsidRDefault="009B23E9" w:rsidP="009B23E9">
      <w:pPr>
        <w:pStyle w:val="Zkladntext"/>
        <w:jc w:val="center"/>
        <w:rPr>
          <w:b/>
          <w:lang w:val="cs-CZ"/>
        </w:rPr>
      </w:pPr>
      <w:r w:rsidRPr="009B23E9">
        <w:rPr>
          <w:b/>
          <w:lang w:val="cs-CZ"/>
        </w:rPr>
        <w:t>II.</w:t>
      </w:r>
    </w:p>
    <w:p w14:paraId="77811F1C" w14:textId="77777777" w:rsidR="009B23E9" w:rsidRPr="009B23E9" w:rsidRDefault="009B23E9" w:rsidP="009B23E9">
      <w:pPr>
        <w:pStyle w:val="Zkladntext"/>
        <w:spacing w:after="120"/>
        <w:jc w:val="center"/>
        <w:rPr>
          <w:b/>
          <w:bCs/>
          <w:lang w:val="cs-CZ"/>
        </w:rPr>
      </w:pPr>
      <w:r w:rsidRPr="009B23E9">
        <w:rPr>
          <w:b/>
          <w:bCs/>
          <w:lang w:val="cs-CZ"/>
        </w:rPr>
        <w:t xml:space="preserve">Vymezení výsledků a vlastnických práv k nim </w:t>
      </w:r>
    </w:p>
    <w:p w14:paraId="2F937C0B" w14:textId="77777777" w:rsidR="009B23E9" w:rsidRPr="009B23E9" w:rsidRDefault="009B23E9" w:rsidP="009B23E9">
      <w:pPr>
        <w:pStyle w:val="Odstavecseseznamem"/>
        <w:widowControl/>
        <w:numPr>
          <w:ilvl w:val="0"/>
          <w:numId w:val="6"/>
        </w:numPr>
        <w:autoSpaceDE/>
        <w:autoSpaceDN/>
        <w:spacing w:after="120"/>
        <w:ind w:right="0" w:hanging="783"/>
        <w:rPr>
          <w:sz w:val="24"/>
          <w:szCs w:val="24"/>
          <w:lang w:val="cs-CZ"/>
        </w:rPr>
      </w:pPr>
      <w:r w:rsidRPr="009B23E9">
        <w:rPr>
          <w:sz w:val="24"/>
          <w:szCs w:val="24"/>
          <w:lang w:val="cs-CZ"/>
        </w:rPr>
        <w:t>Smluvní strany dosáhly při řešení projektu následujících výsledků:</w:t>
      </w:r>
    </w:p>
    <w:p w14:paraId="480A8A09" w14:textId="77777777" w:rsidR="009B23E9" w:rsidRPr="009B23E9" w:rsidRDefault="009B23E9" w:rsidP="009B23E9">
      <w:pPr>
        <w:jc w:val="both"/>
        <w:rPr>
          <w:i/>
          <w:color w:val="FF0000"/>
          <w:sz w:val="24"/>
          <w:szCs w:val="24"/>
          <w:lang w:val="cs-CZ"/>
        </w:rPr>
      </w:pPr>
    </w:p>
    <w:p w14:paraId="575E6584" w14:textId="77777777" w:rsidR="009B23E9" w:rsidRPr="009B23E9" w:rsidRDefault="009B23E9" w:rsidP="009B23E9">
      <w:pPr>
        <w:pStyle w:val="Odstavecseseznamem"/>
        <w:widowControl/>
        <w:numPr>
          <w:ilvl w:val="0"/>
          <w:numId w:val="9"/>
        </w:numPr>
        <w:tabs>
          <w:tab w:val="left" w:pos="3402"/>
        </w:tabs>
        <w:autoSpaceDE/>
        <w:autoSpaceDN/>
        <w:ind w:left="709" w:right="0" w:hanging="349"/>
        <w:contextualSpacing/>
        <w:rPr>
          <w:sz w:val="24"/>
          <w:szCs w:val="24"/>
          <w:lang w:val="cs-CZ"/>
        </w:rPr>
      </w:pPr>
      <w:r w:rsidRPr="009B23E9">
        <w:rPr>
          <w:sz w:val="24"/>
          <w:szCs w:val="24"/>
          <w:lang w:val="cs-CZ"/>
        </w:rPr>
        <w:t>Identifikační číslo výsledku:</w:t>
      </w:r>
      <w:r w:rsidRPr="009B23E9">
        <w:rPr>
          <w:sz w:val="24"/>
          <w:szCs w:val="24"/>
          <w:lang w:val="cs-CZ"/>
        </w:rPr>
        <w:tab/>
        <w:t>FW03010199-V1</w:t>
      </w:r>
    </w:p>
    <w:p w14:paraId="5B696885" w14:textId="77777777" w:rsidR="009B23E9" w:rsidRPr="009B23E9" w:rsidRDefault="009B23E9" w:rsidP="009B23E9">
      <w:pPr>
        <w:pStyle w:val="Odstavecseseznamem"/>
        <w:tabs>
          <w:tab w:val="left" w:pos="3402"/>
        </w:tabs>
        <w:ind w:left="709"/>
        <w:rPr>
          <w:sz w:val="24"/>
          <w:szCs w:val="24"/>
          <w:lang w:val="cs-CZ"/>
        </w:rPr>
      </w:pPr>
      <w:r w:rsidRPr="009B23E9">
        <w:rPr>
          <w:sz w:val="24"/>
          <w:szCs w:val="24"/>
          <w:lang w:val="cs-CZ"/>
        </w:rPr>
        <w:t xml:space="preserve">Název výsledku: </w:t>
      </w:r>
      <w:r w:rsidRPr="009B23E9">
        <w:rPr>
          <w:sz w:val="24"/>
          <w:szCs w:val="24"/>
          <w:lang w:val="cs-CZ"/>
        </w:rPr>
        <w:tab/>
      </w:r>
      <w:r w:rsidRPr="009B23E9">
        <w:rPr>
          <w:sz w:val="24"/>
          <w:szCs w:val="24"/>
          <w:lang w:val="cs-CZ"/>
        </w:rPr>
        <w:tab/>
        <w:t>Multi constant current flowmeter</w:t>
      </w:r>
    </w:p>
    <w:p w14:paraId="75DBA1E9"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Typ výsledku: </w:t>
      </w:r>
      <w:r w:rsidRPr="009B23E9">
        <w:rPr>
          <w:sz w:val="24"/>
          <w:szCs w:val="24"/>
          <w:lang w:val="cs-CZ"/>
        </w:rPr>
        <w:tab/>
      </w:r>
      <w:r w:rsidRPr="009B23E9">
        <w:rPr>
          <w:sz w:val="24"/>
          <w:szCs w:val="24"/>
          <w:lang w:val="cs-CZ"/>
        </w:rPr>
        <w:tab/>
        <w:t>Gprot - Prototyp</w:t>
      </w:r>
    </w:p>
    <w:p w14:paraId="05DF618F"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Vlastnictví výsledku: </w:t>
      </w:r>
      <w:r w:rsidRPr="009B23E9">
        <w:rPr>
          <w:sz w:val="24"/>
          <w:szCs w:val="24"/>
          <w:lang w:val="cs-CZ"/>
        </w:rPr>
        <w:tab/>
      </w:r>
      <w:r w:rsidRPr="009B23E9">
        <w:rPr>
          <w:sz w:val="24"/>
          <w:szCs w:val="24"/>
          <w:lang w:val="cs-CZ"/>
        </w:rPr>
        <w:tab/>
        <w:t>4Jtech 70% a ZČU 30%</w:t>
      </w:r>
    </w:p>
    <w:p w14:paraId="65AE4C71"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Způsob využití výsledku: </w:t>
      </w:r>
      <w:r w:rsidRPr="009B23E9">
        <w:rPr>
          <w:sz w:val="24"/>
          <w:szCs w:val="24"/>
          <w:lang w:val="cs-CZ"/>
        </w:rPr>
        <w:tab/>
      </w:r>
      <w:r w:rsidRPr="009B23E9">
        <w:rPr>
          <w:sz w:val="24"/>
          <w:szCs w:val="24"/>
          <w:lang w:val="cs-CZ"/>
        </w:rPr>
        <w:tab/>
        <w:t>Výsledek nebude doložen v plánovaném termínu do konce řešení projektu. Na základě žádosti Příjemce byl poskytovatelem prodloužen termín pro jeho doložení. Způsob využití tohoto výsledku tak bude po jeho doložení řešen dodatkem k této smlouvě.</w:t>
      </w:r>
    </w:p>
    <w:p w14:paraId="6AB76C4E" w14:textId="77777777" w:rsidR="009B23E9" w:rsidRPr="009B23E9" w:rsidRDefault="009B23E9" w:rsidP="009B23E9">
      <w:pPr>
        <w:ind w:left="705"/>
        <w:jc w:val="both"/>
        <w:rPr>
          <w:sz w:val="24"/>
          <w:szCs w:val="24"/>
          <w:lang w:val="cs-CZ"/>
        </w:rPr>
      </w:pPr>
    </w:p>
    <w:p w14:paraId="19C2E3B3" w14:textId="77777777" w:rsidR="009B23E9" w:rsidRPr="009B23E9" w:rsidRDefault="009B23E9" w:rsidP="009B23E9">
      <w:pPr>
        <w:pStyle w:val="Odstavecseseznamem"/>
        <w:widowControl/>
        <w:numPr>
          <w:ilvl w:val="0"/>
          <w:numId w:val="9"/>
        </w:numPr>
        <w:tabs>
          <w:tab w:val="left" w:pos="3402"/>
        </w:tabs>
        <w:autoSpaceDE/>
        <w:autoSpaceDN/>
        <w:ind w:left="709" w:right="0" w:hanging="349"/>
        <w:contextualSpacing/>
        <w:rPr>
          <w:sz w:val="24"/>
          <w:szCs w:val="24"/>
          <w:lang w:val="cs-CZ"/>
        </w:rPr>
      </w:pPr>
      <w:r w:rsidRPr="009B23E9">
        <w:rPr>
          <w:sz w:val="24"/>
          <w:szCs w:val="24"/>
          <w:lang w:val="cs-CZ"/>
        </w:rPr>
        <w:t>Identifikační číslo výsledku:</w:t>
      </w:r>
      <w:r w:rsidRPr="009B23E9">
        <w:rPr>
          <w:sz w:val="24"/>
          <w:szCs w:val="24"/>
          <w:lang w:val="cs-CZ"/>
        </w:rPr>
        <w:tab/>
        <w:t>FW03010199-V2</w:t>
      </w:r>
    </w:p>
    <w:p w14:paraId="64A60B10" w14:textId="77777777" w:rsidR="009B23E9" w:rsidRPr="009B23E9" w:rsidRDefault="009B23E9" w:rsidP="009B23E9">
      <w:pPr>
        <w:pStyle w:val="Odstavecseseznamem"/>
        <w:tabs>
          <w:tab w:val="left" w:pos="3402"/>
        </w:tabs>
        <w:ind w:left="709"/>
        <w:rPr>
          <w:sz w:val="24"/>
          <w:szCs w:val="24"/>
          <w:lang w:val="cs-CZ"/>
        </w:rPr>
      </w:pPr>
      <w:r w:rsidRPr="009B23E9">
        <w:rPr>
          <w:sz w:val="24"/>
          <w:szCs w:val="24"/>
          <w:lang w:val="cs-CZ"/>
        </w:rPr>
        <w:t xml:space="preserve">Název výsledku: </w:t>
      </w:r>
      <w:r w:rsidRPr="009B23E9">
        <w:rPr>
          <w:sz w:val="24"/>
          <w:szCs w:val="24"/>
          <w:lang w:val="cs-CZ"/>
        </w:rPr>
        <w:tab/>
      </w:r>
      <w:r w:rsidRPr="009B23E9">
        <w:rPr>
          <w:sz w:val="24"/>
          <w:szCs w:val="24"/>
          <w:lang w:val="cs-CZ"/>
        </w:rPr>
        <w:tab/>
        <w:t>Mnohabodová žhavená rychlostní sonda</w:t>
      </w:r>
    </w:p>
    <w:p w14:paraId="51035820" w14:textId="77777777" w:rsidR="009B23E9" w:rsidRPr="009B23E9" w:rsidRDefault="009B23E9" w:rsidP="009B23E9">
      <w:pPr>
        <w:tabs>
          <w:tab w:val="left" w:pos="3402"/>
        </w:tabs>
        <w:ind w:left="705"/>
        <w:jc w:val="both"/>
        <w:rPr>
          <w:sz w:val="24"/>
          <w:szCs w:val="24"/>
          <w:lang w:val="cs-CZ"/>
        </w:rPr>
      </w:pPr>
      <w:r w:rsidRPr="009B23E9">
        <w:rPr>
          <w:sz w:val="24"/>
          <w:szCs w:val="24"/>
          <w:lang w:val="cs-CZ"/>
        </w:rPr>
        <w:lastRenderedPageBreak/>
        <w:t xml:space="preserve">Typ výsledku: </w:t>
      </w:r>
      <w:r w:rsidRPr="009B23E9">
        <w:rPr>
          <w:sz w:val="24"/>
          <w:szCs w:val="24"/>
          <w:lang w:val="cs-CZ"/>
        </w:rPr>
        <w:tab/>
      </w:r>
      <w:r w:rsidRPr="009B23E9">
        <w:rPr>
          <w:sz w:val="24"/>
          <w:szCs w:val="24"/>
          <w:lang w:val="cs-CZ"/>
        </w:rPr>
        <w:tab/>
        <w:t>Gprot - Prototyp</w:t>
      </w:r>
    </w:p>
    <w:p w14:paraId="0858B25F"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Vlastnictví výsledku: </w:t>
      </w:r>
      <w:r w:rsidRPr="009B23E9">
        <w:rPr>
          <w:sz w:val="24"/>
          <w:szCs w:val="24"/>
          <w:lang w:val="cs-CZ"/>
        </w:rPr>
        <w:tab/>
      </w:r>
      <w:r w:rsidRPr="009B23E9">
        <w:rPr>
          <w:sz w:val="24"/>
          <w:szCs w:val="24"/>
          <w:lang w:val="cs-CZ"/>
        </w:rPr>
        <w:tab/>
        <w:t>4Jtech 70% a ZČU 30%</w:t>
      </w:r>
    </w:p>
    <w:p w14:paraId="4DBFABD2"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Způsob využití výsledku: </w:t>
      </w:r>
      <w:r w:rsidRPr="009B23E9">
        <w:rPr>
          <w:sz w:val="24"/>
          <w:szCs w:val="24"/>
          <w:lang w:val="cs-CZ"/>
        </w:rPr>
        <w:tab/>
      </w:r>
      <w:r w:rsidRPr="009B23E9">
        <w:rPr>
          <w:sz w:val="24"/>
          <w:szCs w:val="24"/>
          <w:lang w:val="cs-CZ"/>
        </w:rPr>
        <w:tab/>
        <w:t>Výsledek nebude doložen v plánovaném termínu do konce řešení projektu. Na základě žádosti Příjemce byl poskytovatelem prodloužen termín pro jeho doložení. Způsob využití tohoto výsledku tak bude po jeho doložení řešen dodatkem k této smlouvě.</w:t>
      </w:r>
    </w:p>
    <w:p w14:paraId="4D2F71CD" w14:textId="77777777" w:rsidR="009B23E9" w:rsidRPr="009B23E9" w:rsidRDefault="009B23E9" w:rsidP="009B23E9">
      <w:pPr>
        <w:ind w:left="705"/>
        <w:jc w:val="both"/>
        <w:rPr>
          <w:lang w:val="cs-CZ"/>
        </w:rPr>
      </w:pPr>
    </w:p>
    <w:p w14:paraId="302DAF7F" w14:textId="77777777" w:rsidR="009B23E9" w:rsidRPr="009B23E9" w:rsidRDefault="009B23E9" w:rsidP="009B23E9">
      <w:pPr>
        <w:jc w:val="both"/>
        <w:rPr>
          <w:sz w:val="24"/>
          <w:szCs w:val="24"/>
          <w:lang w:val="cs-CZ"/>
        </w:rPr>
      </w:pPr>
    </w:p>
    <w:p w14:paraId="63B275CC" w14:textId="77777777" w:rsidR="009B23E9" w:rsidRPr="009B23E9" w:rsidRDefault="009B23E9" w:rsidP="009B23E9">
      <w:pPr>
        <w:pStyle w:val="Odstavecseseznamem"/>
        <w:widowControl/>
        <w:numPr>
          <w:ilvl w:val="0"/>
          <w:numId w:val="9"/>
        </w:numPr>
        <w:tabs>
          <w:tab w:val="left" w:pos="3402"/>
        </w:tabs>
        <w:autoSpaceDE/>
        <w:autoSpaceDN/>
        <w:ind w:left="709" w:right="0" w:hanging="349"/>
        <w:contextualSpacing/>
        <w:rPr>
          <w:sz w:val="24"/>
          <w:szCs w:val="24"/>
          <w:lang w:val="cs-CZ"/>
        </w:rPr>
      </w:pPr>
      <w:r w:rsidRPr="009B23E9">
        <w:rPr>
          <w:sz w:val="24"/>
          <w:szCs w:val="24"/>
          <w:lang w:val="cs-CZ"/>
        </w:rPr>
        <w:t>Identifikační číslo výsledku:</w:t>
      </w:r>
      <w:r w:rsidRPr="009B23E9">
        <w:rPr>
          <w:sz w:val="24"/>
          <w:szCs w:val="24"/>
          <w:lang w:val="cs-CZ"/>
        </w:rPr>
        <w:tab/>
        <w:t>FW03010199-V3</w:t>
      </w:r>
    </w:p>
    <w:p w14:paraId="505E0B12" w14:textId="77777777" w:rsidR="009B23E9" w:rsidRPr="009B23E9" w:rsidRDefault="009B23E9" w:rsidP="009B23E9">
      <w:pPr>
        <w:pStyle w:val="Odstavecseseznamem"/>
        <w:tabs>
          <w:tab w:val="left" w:pos="3402"/>
        </w:tabs>
        <w:ind w:left="3540" w:hanging="2831"/>
        <w:rPr>
          <w:sz w:val="24"/>
          <w:szCs w:val="24"/>
          <w:lang w:val="cs-CZ"/>
        </w:rPr>
      </w:pPr>
      <w:r w:rsidRPr="009B23E9">
        <w:rPr>
          <w:sz w:val="24"/>
          <w:szCs w:val="24"/>
          <w:lang w:val="cs-CZ"/>
        </w:rPr>
        <w:t xml:space="preserve">Název výsledku: </w:t>
      </w:r>
      <w:r w:rsidRPr="009B23E9">
        <w:rPr>
          <w:sz w:val="24"/>
          <w:szCs w:val="24"/>
          <w:lang w:val="cs-CZ"/>
        </w:rPr>
        <w:tab/>
      </w:r>
      <w:r w:rsidRPr="009B23E9">
        <w:rPr>
          <w:sz w:val="24"/>
          <w:szCs w:val="24"/>
          <w:lang w:val="cs-CZ"/>
        </w:rPr>
        <w:tab/>
        <w:t>CFD analysis of an anemometric sensor design for air flow measurement in a heat exchanger</w:t>
      </w:r>
    </w:p>
    <w:p w14:paraId="42DB83F6"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Typ výsledku: </w:t>
      </w:r>
      <w:r w:rsidRPr="009B23E9">
        <w:rPr>
          <w:sz w:val="24"/>
          <w:szCs w:val="24"/>
          <w:lang w:val="cs-CZ"/>
        </w:rPr>
        <w:tab/>
      </w:r>
      <w:r w:rsidRPr="009B23E9">
        <w:rPr>
          <w:sz w:val="24"/>
          <w:szCs w:val="24"/>
          <w:lang w:val="cs-CZ"/>
        </w:rPr>
        <w:tab/>
        <w:t>D - Stať ve sborníku</w:t>
      </w:r>
    </w:p>
    <w:p w14:paraId="7A6246B6"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Vlastnictví výsledku: </w:t>
      </w:r>
      <w:r w:rsidRPr="009B23E9">
        <w:rPr>
          <w:sz w:val="24"/>
          <w:szCs w:val="24"/>
          <w:lang w:val="cs-CZ"/>
        </w:rPr>
        <w:tab/>
      </w:r>
      <w:r w:rsidRPr="009B23E9">
        <w:rPr>
          <w:sz w:val="24"/>
          <w:szCs w:val="24"/>
          <w:lang w:val="cs-CZ"/>
        </w:rPr>
        <w:tab/>
        <w:t>4Jtech 25% a ZČU 75%</w:t>
      </w:r>
    </w:p>
    <w:p w14:paraId="273FA5DC"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Způsob využití výsledku: </w:t>
      </w:r>
      <w:r w:rsidRPr="009B23E9">
        <w:rPr>
          <w:sz w:val="24"/>
          <w:szCs w:val="24"/>
          <w:lang w:val="cs-CZ"/>
        </w:rPr>
        <w:tab/>
      </w:r>
      <w:r w:rsidRPr="009B23E9">
        <w:rPr>
          <w:sz w:val="24"/>
          <w:szCs w:val="24"/>
          <w:lang w:val="cs-CZ"/>
        </w:rPr>
        <w:tab/>
        <w:t>Publikační výsledek byl v projektu plánován a využit pro rozšíření povědomí o řešené problematice, projektu a hlavních výsledcích v odborné komunitě a u potencionálních zájemců o jejich komerční využití. Publikační výsledek je veřejně přístupný a není určen k dalšímu využití</w:t>
      </w:r>
      <w:r w:rsidRPr="0075516D">
        <w:rPr>
          <w:sz w:val="24"/>
          <w:szCs w:val="24"/>
          <w:lang w:val="cs-CZ"/>
        </w:rPr>
        <w:t xml:space="preserve">.   </w:t>
      </w:r>
    </w:p>
    <w:p w14:paraId="4FCAB892" w14:textId="77777777" w:rsidR="009B23E9" w:rsidRPr="009B23E9" w:rsidRDefault="009B23E9" w:rsidP="009B23E9">
      <w:pPr>
        <w:ind w:left="705" w:hanging="705"/>
        <w:jc w:val="both"/>
        <w:rPr>
          <w:sz w:val="24"/>
          <w:szCs w:val="24"/>
          <w:lang w:val="cs-CZ"/>
        </w:rPr>
      </w:pPr>
    </w:p>
    <w:p w14:paraId="2F17961A" w14:textId="77777777" w:rsidR="009B23E9" w:rsidRPr="009B23E9" w:rsidRDefault="009B23E9" w:rsidP="009B23E9">
      <w:pPr>
        <w:ind w:left="705" w:hanging="705"/>
        <w:jc w:val="both"/>
        <w:rPr>
          <w:sz w:val="24"/>
          <w:szCs w:val="24"/>
          <w:lang w:val="cs-CZ"/>
        </w:rPr>
      </w:pPr>
    </w:p>
    <w:p w14:paraId="36E62DDA" w14:textId="77777777" w:rsidR="009B23E9" w:rsidRPr="009B23E9" w:rsidRDefault="009B23E9" w:rsidP="009B23E9">
      <w:pPr>
        <w:pStyle w:val="Odstavecseseznamem"/>
        <w:widowControl/>
        <w:numPr>
          <w:ilvl w:val="0"/>
          <w:numId w:val="9"/>
        </w:numPr>
        <w:tabs>
          <w:tab w:val="left" w:pos="3402"/>
        </w:tabs>
        <w:autoSpaceDE/>
        <w:autoSpaceDN/>
        <w:ind w:left="709" w:right="0" w:hanging="349"/>
        <w:contextualSpacing/>
        <w:rPr>
          <w:sz w:val="24"/>
          <w:szCs w:val="24"/>
          <w:lang w:val="cs-CZ"/>
        </w:rPr>
      </w:pPr>
      <w:r w:rsidRPr="009B23E9">
        <w:rPr>
          <w:sz w:val="24"/>
          <w:szCs w:val="24"/>
          <w:lang w:val="cs-CZ"/>
        </w:rPr>
        <w:t xml:space="preserve">Identifikační číslo výsledku: </w:t>
      </w:r>
      <w:r w:rsidRPr="009B23E9">
        <w:rPr>
          <w:sz w:val="24"/>
          <w:szCs w:val="24"/>
          <w:lang w:val="cs-CZ"/>
        </w:rPr>
        <w:tab/>
        <w:t>FW03010199-V4</w:t>
      </w:r>
    </w:p>
    <w:p w14:paraId="3779C5D5" w14:textId="77777777" w:rsidR="009B23E9" w:rsidRPr="009B23E9" w:rsidRDefault="009B23E9" w:rsidP="009B23E9">
      <w:pPr>
        <w:pStyle w:val="Odstavecseseznamem"/>
        <w:tabs>
          <w:tab w:val="left" w:pos="3402"/>
        </w:tabs>
        <w:ind w:left="709"/>
        <w:rPr>
          <w:sz w:val="24"/>
          <w:szCs w:val="24"/>
          <w:lang w:val="cs-CZ"/>
        </w:rPr>
      </w:pPr>
      <w:r w:rsidRPr="009B23E9">
        <w:rPr>
          <w:sz w:val="24"/>
          <w:szCs w:val="24"/>
          <w:lang w:val="cs-CZ"/>
        </w:rPr>
        <w:t xml:space="preserve">Název výsledku: </w:t>
      </w:r>
      <w:r w:rsidRPr="009B23E9">
        <w:rPr>
          <w:sz w:val="24"/>
          <w:szCs w:val="24"/>
          <w:lang w:val="cs-CZ"/>
        </w:rPr>
        <w:tab/>
      </w:r>
      <w:r w:rsidRPr="009B23E9">
        <w:rPr>
          <w:sz w:val="24"/>
          <w:szCs w:val="24"/>
          <w:lang w:val="cs-CZ"/>
        </w:rPr>
        <w:tab/>
        <w:t>Analysis of multi constant current flowmeter heated elements</w:t>
      </w:r>
    </w:p>
    <w:p w14:paraId="55A75AB6"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Typ výsledku: </w:t>
      </w:r>
      <w:r w:rsidRPr="009B23E9">
        <w:rPr>
          <w:sz w:val="24"/>
          <w:szCs w:val="24"/>
          <w:lang w:val="cs-CZ"/>
        </w:rPr>
        <w:tab/>
      </w:r>
      <w:r w:rsidRPr="009B23E9">
        <w:rPr>
          <w:sz w:val="24"/>
          <w:szCs w:val="24"/>
          <w:lang w:val="cs-CZ"/>
        </w:rPr>
        <w:tab/>
        <w:t>D - Stať ve sborníku</w:t>
      </w:r>
    </w:p>
    <w:p w14:paraId="104FEC42"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Vlastnictví výsledku: </w:t>
      </w:r>
      <w:r w:rsidRPr="009B23E9">
        <w:rPr>
          <w:sz w:val="24"/>
          <w:szCs w:val="24"/>
          <w:lang w:val="cs-CZ"/>
        </w:rPr>
        <w:tab/>
      </w:r>
      <w:r w:rsidRPr="009B23E9">
        <w:rPr>
          <w:sz w:val="24"/>
          <w:szCs w:val="24"/>
          <w:lang w:val="cs-CZ"/>
        </w:rPr>
        <w:tab/>
        <w:t>4Jtech 33% a ZČU 67%</w:t>
      </w:r>
    </w:p>
    <w:p w14:paraId="65276848" w14:textId="77777777" w:rsidR="009B23E9" w:rsidRPr="009B23E9" w:rsidRDefault="009B23E9" w:rsidP="009B23E9">
      <w:pPr>
        <w:tabs>
          <w:tab w:val="left" w:pos="3402"/>
        </w:tabs>
        <w:ind w:left="705"/>
        <w:jc w:val="both"/>
        <w:rPr>
          <w:sz w:val="24"/>
          <w:szCs w:val="24"/>
          <w:lang w:val="cs-CZ"/>
        </w:rPr>
      </w:pPr>
      <w:r w:rsidRPr="009B23E9">
        <w:rPr>
          <w:sz w:val="24"/>
          <w:szCs w:val="24"/>
          <w:lang w:val="cs-CZ"/>
        </w:rPr>
        <w:t xml:space="preserve">Způsob využití výsledku: </w:t>
      </w:r>
      <w:r w:rsidRPr="009B23E9">
        <w:rPr>
          <w:sz w:val="24"/>
          <w:szCs w:val="24"/>
          <w:lang w:val="cs-CZ"/>
        </w:rPr>
        <w:tab/>
      </w:r>
      <w:r w:rsidRPr="009B23E9">
        <w:rPr>
          <w:sz w:val="24"/>
          <w:szCs w:val="24"/>
          <w:lang w:val="cs-CZ"/>
        </w:rPr>
        <w:tab/>
        <w:t>Publikační výsledek byl v projektu plánován a využit pro rozšíření povědomí o řešené problematice, projektu a hlavních výsledcích v odborné komunitě a u potencionálních zájemců o jejich komerční využití. Publikační výsledek je veřejně přístupný a není určen k dalšímu využití.</w:t>
      </w:r>
    </w:p>
    <w:p w14:paraId="33D876DC" w14:textId="77777777" w:rsidR="009B23E9" w:rsidRPr="009B23E9" w:rsidRDefault="009B23E9" w:rsidP="009B23E9">
      <w:pPr>
        <w:ind w:left="705" w:hanging="705"/>
        <w:jc w:val="both"/>
        <w:rPr>
          <w:sz w:val="24"/>
          <w:szCs w:val="24"/>
          <w:lang w:val="cs-CZ"/>
        </w:rPr>
      </w:pPr>
    </w:p>
    <w:p w14:paraId="1254B48F" w14:textId="77777777" w:rsidR="009B23E9" w:rsidRPr="009B23E9" w:rsidRDefault="009B23E9" w:rsidP="009B23E9">
      <w:pPr>
        <w:spacing w:after="120"/>
        <w:jc w:val="both"/>
        <w:rPr>
          <w:sz w:val="24"/>
          <w:szCs w:val="24"/>
          <w:lang w:val="cs-CZ"/>
        </w:rPr>
      </w:pPr>
      <w:r w:rsidRPr="009B23E9">
        <w:rPr>
          <w:sz w:val="24"/>
          <w:szCs w:val="24"/>
          <w:lang w:val="cs-CZ"/>
        </w:rPr>
        <w:t>(dále společně jen „výsledky“ či jednotlivě „výsledek“).</w:t>
      </w:r>
    </w:p>
    <w:p w14:paraId="569F953C" w14:textId="77777777" w:rsidR="009B23E9" w:rsidRPr="009B23E9" w:rsidRDefault="009B23E9" w:rsidP="009B23E9">
      <w:pPr>
        <w:pStyle w:val="Zkladntext"/>
        <w:widowControl/>
        <w:numPr>
          <w:ilvl w:val="0"/>
          <w:numId w:val="6"/>
        </w:numPr>
        <w:autoSpaceDE/>
        <w:autoSpaceDN/>
        <w:spacing w:after="120"/>
        <w:ind w:left="782" w:hanging="782"/>
        <w:jc w:val="both"/>
        <w:rPr>
          <w:lang w:val="cs-CZ"/>
        </w:rPr>
      </w:pPr>
      <w:r w:rsidRPr="009B23E9">
        <w:rPr>
          <w:lang w:val="cs-CZ"/>
        </w:rPr>
        <w:t xml:space="preserve">Uvedené výsledky projektu jsou v souladu s cíli projektu. </w:t>
      </w:r>
    </w:p>
    <w:p w14:paraId="432CFCFB" w14:textId="77777777" w:rsidR="009B23E9" w:rsidRPr="009B23E9" w:rsidRDefault="009B23E9" w:rsidP="009B23E9">
      <w:pPr>
        <w:pStyle w:val="Odstavecseseznamem"/>
        <w:widowControl/>
        <w:numPr>
          <w:ilvl w:val="0"/>
          <w:numId w:val="6"/>
        </w:numPr>
        <w:autoSpaceDE/>
        <w:autoSpaceDN/>
        <w:spacing w:after="120"/>
        <w:ind w:left="782" w:right="0" w:hanging="782"/>
        <w:rPr>
          <w:sz w:val="24"/>
          <w:szCs w:val="24"/>
          <w:lang w:val="cs-CZ"/>
        </w:rPr>
      </w:pPr>
      <w:r w:rsidRPr="009B23E9">
        <w:rPr>
          <w:sz w:val="24"/>
          <w:szCs w:val="24"/>
          <w:lang w:val="cs-CZ"/>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sidRPr="009B23E9">
        <w:rPr>
          <w:rFonts w:eastAsia="Arial"/>
          <w:color w:val="000000"/>
          <w:spacing w:val="-2"/>
          <w:sz w:val="24"/>
          <w:szCs w:val="24"/>
          <w:lang w:val="cs-CZ"/>
        </w:rPr>
        <w:t>u</w:t>
      </w:r>
      <w:r w:rsidRPr="009B23E9">
        <w:rPr>
          <w:rFonts w:eastAsia="Arial"/>
          <w:color w:val="000000"/>
          <w:sz w:val="24"/>
          <w:szCs w:val="24"/>
          <w:lang w:val="cs-CZ"/>
        </w:rPr>
        <w:t>pra</w:t>
      </w:r>
      <w:r w:rsidRPr="009B23E9">
        <w:rPr>
          <w:rFonts w:eastAsia="Arial"/>
          <w:color w:val="000000"/>
          <w:spacing w:val="-2"/>
          <w:sz w:val="24"/>
          <w:szCs w:val="24"/>
          <w:lang w:val="cs-CZ"/>
        </w:rPr>
        <w:t>v</w:t>
      </w:r>
      <w:r w:rsidRPr="009B23E9">
        <w:rPr>
          <w:rFonts w:eastAsia="Arial"/>
          <w:color w:val="000000"/>
          <w:sz w:val="24"/>
          <w:szCs w:val="24"/>
          <w:lang w:val="cs-CZ"/>
        </w:rPr>
        <w:t>uj</w:t>
      </w:r>
      <w:r w:rsidRPr="009B23E9">
        <w:rPr>
          <w:rFonts w:eastAsia="Arial"/>
          <w:color w:val="000000"/>
          <w:spacing w:val="-3"/>
          <w:sz w:val="24"/>
          <w:szCs w:val="24"/>
          <w:lang w:val="cs-CZ"/>
        </w:rPr>
        <w:t>í</w:t>
      </w:r>
      <w:r w:rsidRPr="009B23E9">
        <w:rPr>
          <w:rFonts w:eastAsia="Arial"/>
          <w:color w:val="000000"/>
          <w:spacing w:val="1"/>
          <w:sz w:val="24"/>
          <w:szCs w:val="24"/>
          <w:lang w:val="cs-CZ"/>
        </w:rPr>
        <w:t>c</w:t>
      </w:r>
      <w:r w:rsidRPr="009B23E9">
        <w:rPr>
          <w:rFonts w:eastAsia="Arial"/>
          <w:color w:val="000000"/>
          <w:spacing w:val="-2"/>
          <w:sz w:val="24"/>
          <w:szCs w:val="24"/>
          <w:lang w:val="cs-CZ"/>
        </w:rPr>
        <w:t>ích</w:t>
      </w:r>
      <w:r w:rsidRPr="009B23E9">
        <w:rPr>
          <w:rFonts w:eastAsia="Arial"/>
          <w:color w:val="000000"/>
          <w:sz w:val="24"/>
          <w:szCs w:val="24"/>
          <w:lang w:val="cs-CZ"/>
        </w:rPr>
        <w:t xml:space="preserve"> prá</w:t>
      </w:r>
      <w:r w:rsidRPr="009B23E9">
        <w:rPr>
          <w:rFonts w:eastAsia="Arial"/>
          <w:color w:val="000000"/>
          <w:spacing w:val="-1"/>
          <w:sz w:val="24"/>
          <w:szCs w:val="24"/>
          <w:lang w:val="cs-CZ"/>
        </w:rPr>
        <w:t>v</w:t>
      </w:r>
      <w:r w:rsidRPr="009B23E9">
        <w:rPr>
          <w:rFonts w:eastAsia="Arial"/>
          <w:color w:val="000000"/>
          <w:sz w:val="24"/>
          <w:szCs w:val="24"/>
          <w:lang w:val="cs-CZ"/>
        </w:rPr>
        <w:t>a</w:t>
      </w:r>
      <w:r w:rsidRPr="009B23E9">
        <w:rPr>
          <w:rFonts w:eastAsia="Arial"/>
          <w:color w:val="000000"/>
          <w:spacing w:val="74"/>
          <w:sz w:val="24"/>
          <w:szCs w:val="24"/>
          <w:lang w:val="cs-CZ"/>
        </w:rPr>
        <w:t xml:space="preserve"> </w:t>
      </w:r>
      <w:r w:rsidRPr="009B23E9">
        <w:rPr>
          <w:rFonts w:eastAsia="Arial"/>
          <w:color w:val="000000"/>
          <w:sz w:val="24"/>
          <w:szCs w:val="24"/>
          <w:lang w:val="cs-CZ"/>
        </w:rPr>
        <w:t>duš</w:t>
      </w:r>
      <w:r w:rsidRPr="009B23E9">
        <w:rPr>
          <w:rFonts w:eastAsia="Arial"/>
          <w:color w:val="000000"/>
          <w:spacing w:val="1"/>
          <w:sz w:val="24"/>
          <w:szCs w:val="24"/>
          <w:lang w:val="cs-CZ"/>
        </w:rPr>
        <w:t>e</w:t>
      </w:r>
      <w:r w:rsidRPr="009B23E9">
        <w:rPr>
          <w:rFonts w:eastAsia="Arial"/>
          <w:color w:val="000000"/>
          <w:spacing w:val="-1"/>
          <w:sz w:val="24"/>
          <w:szCs w:val="24"/>
          <w:lang w:val="cs-CZ"/>
        </w:rPr>
        <w:t>v</w:t>
      </w:r>
      <w:r w:rsidRPr="009B23E9">
        <w:rPr>
          <w:rFonts w:eastAsia="Arial"/>
          <w:color w:val="000000"/>
          <w:sz w:val="24"/>
          <w:szCs w:val="24"/>
          <w:lang w:val="cs-CZ"/>
        </w:rPr>
        <w:t>n</w:t>
      </w:r>
      <w:r w:rsidRPr="009B23E9">
        <w:rPr>
          <w:rFonts w:eastAsia="Arial"/>
          <w:color w:val="000000"/>
          <w:spacing w:val="-2"/>
          <w:sz w:val="24"/>
          <w:szCs w:val="24"/>
          <w:lang w:val="cs-CZ"/>
        </w:rPr>
        <w:t>í</w:t>
      </w:r>
      <w:r w:rsidRPr="009B23E9">
        <w:rPr>
          <w:rFonts w:eastAsia="Arial"/>
          <w:color w:val="000000"/>
          <w:sz w:val="24"/>
          <w:szCs w:val="24"/>
          <w:lang w:val="cs-CZ"/>
        </w:rPr>
        <w:t>ho</w:t>
      </w:r>
      <w:r w:rsidRPr="009B23E9">
        <w:rPr>
          <w:rFonts w:eastAsia="Arial"/>
          <w:color w:val="000000"/>
          <w:spacing w:val="76"/>
          <w:sz w:val="24"/>
          <w:szCs w:val="24"/>
          <w:lang w:val="cs-CZ"/>
        </w:rPr>
        <w:t xml:space="preserve"> </w:t>
      </w:r>
      <w:r w:rsidRPr="009B23E9">
        <w:rPr>
          <w:rFonts w:eastAsia="Arial"/>
          <w:color w:val="000000"/>
          <w:sz w:val="24"/>
          <w:szCs w:val="24"/>
          <w:lang w:val="cs-CZ"/>
        </w:rPr>
        <w:t>vlastn</w:t>
      </w:r>
      <w:r w:rsidRPr="009B23E9">
        <w:rPr>
          <w:rFonts w:eastAsia="Arial"/>
          <w:color w:val="000000"/>
          <w:spacing w:val="-1"/>
          <w:sz w:val="24"/>
          <w:szCs w:val="24"/>
          <w:lang w:val="cs-CZ"/>
        </w:rPr>
        <w:t>i</w:t>
      </w:r>
      <w:r w:rsidRPr="009B23E9">
        <w:rPr>
          <w:rFonts w:eastAsia="Arial"/>
          <w:color w:val="000000"/>
          <w:sz w:val="24"/>
          <w:szCs w:val="24"/>
          <w:lang w:val="cs-CZ"/>
        </w:rPr>
        <w:t>ctví</w:t>
      </w:r>
      <w:r w:rsidRPr="009B23E9">
        <w:rPr>
          <w:rFonts w:eastAsia="Arial"/>
          <w:color w:val="000000"/>
          <w:spacing w:val="72"/>
          <w:sz w:val="24"/>
          <w:szCs w:val="24"/>
          <w:lang w:val="cs-CZ"/>
        </w:rPr>
        <w:t xml:space="preserve"> </w:t>
      </w:r>
      <w:r w:rsidRPr="009B23E9">
        <w:rPr>
          <w:rFonts w:eastAsia="Arial"/>
          <w:color w:val="000000"/>
          <w:sz w:val="24"/>
          <w:szCs w:val="24"/>
          <w:lang w:val="cs-CZ"/>
        </w:rPr>
        <w:t>a</w:t>
      </w:r>
      <w:r w:rsidRPr="009B23E9">
        <w:rPr>
          <w:rFonts w:eastAsia="Arial"/>
          <w:color w:val="000000"/>
          <w:spacing w:val="77"/>
          <w:sz w:val="24"/>
          <w:szCs w:val="24"/>
          <w:lang w:val="cs-CZ"/>
        </w:rPr>
        <w:t xml:space="preserve"> </w:t>
      </w:r>
      <w:r w:rsidRPr="009B23E9">
        <w:rPr>
          <w:rFonts w:eastAsia="Arial"/>
          <w:color w:val="000000"/>
          <w:spacing w:val="-1"/>
          <w:sz w:val="24"/>
          <w:szCs w:val="24"/>
          <w:lang w:val="cs-CZ"/>
        </w:rPr>
        <w:t>v</w:t>
      </w:r>
      <w:r w:rsidRPr="009B23E9">
        <w:rPr>
          <w:rFonts w:eastAsia="Arial"/>
          <w:color w:val="000000"/>
          <w:sz w:val="24"/>
          <w:szCs w:val="24"/>
          <w:lang w:val="cs-CZ"/>
        </w:rPr>
        <w:t>e</w:t>
      </w:r>
      <w:r w:rsidRPr="009B23E9">
        <w:rPr>
          <w:rFonts w:eastAsia="Arial"/>
          <w:color w:val="000000"/>
          <w:spacing w:val="76"/>
          <w:sz w:val="24"/>
          <w:szCs w:val="24"/>
          <w:lang w:val="cs-CZ"/>
        </w:rPr>
        <w:t xml:space="preserve"> </w:t>
      </w:r>
      <w:r w:rsidRPr="009B23E9">
        <w:rPr>
          <w:rFonts w:eastAsia="Arial"/>
          <w:color w:val="000000"/>
          <w:sz w:val="24"/>
          <w:szCs w:val="24"/>
          <w:lang w:val="cs-CZ"/>
        </w:rPr>
        <w:t>s</w:t>
      </w:r>
      <w:r w:rsidRPr="009B23E9">
        <w:rPr>
          <w:rFonts w:eastAsia="Arial"/>
          <w:color w:val="000000"/>
          <w:spacing w:val="1"/>
          <w:sz w:val="24"/>
          <w:szCs w:val="24"/>
          <w:lang w:val="cs-CZ"/>
        </w:rPr>
        <w:t>m</w:t>
      </w:r>
      <w:r w:rsidRPr="009B23E9">
        <w:rPr>
          <w:rFonts w:eastAsia="Arial"/>
          <w:color w:val="000000"/>
          <w:spacing w:val="-1"/>
          <w:sz w:val="24"/>
          <w:szCs w:val="24"/>
          <w:lang w:val="cs-CZ"/>
        </w:rPr>
        <w:t>y</w:t>
      </w:r>
      <w:r w:rsidRPr="009B23E9">
        <w:rPr>
          <w:rFonts w:eastAsia="Arial"/>
          <w:color w:val="000000"/>
          <w:sz w:val="24"/>
          <w:szCs w:val="24"/>
          <w:lang w:val="cs-CZ"/>
        </w:rPr>
        <w:t>s</w:t>
      </w:r>
      <w:r w:rsidRPr="009B23E9">
        <w:rPr>
          <w:rFonts w:eastAsia="Arial"/>
          <w:color w:val="000000"/>
          <w:spacing w:val="-2"/>
          <w:sz w:val="24"/>
          <w:szCs w:val="24"/>
          <w:lang w:val="cs-CZ"/>
        </w:rPr>
        <w:t>l</w:t>
      </w:r>
      <w:r w:rsidRPr="009B23E9">
        <w:rPr>
          <w:rFonts w:eastAsia="Arial"/>
          <w:color w:val="000000"/>
          <w:sz w:val="24"/>
          <w:szCs w:val="24"/>
          <w:lang w:val="cs-CZ"/>
        </w:rPr>
        <w:t>u</w:t>
      </w:r>
      <w:r w:rsidRPr="009B23E9">
        <w:rPr>
          <w:rFonts w:eastAsia="Arial"/>
          <w:color w:val="000000"/>
          <w:spacing w:val="75"/>
          <w:sz w:val="24"/>
          <w:szCs w:val="24"/>
          <w:lang w:val="cs-CZ"/>
        </w:rPr>
        <w:t xml:space="preserve"> </w:t>
      </w:r>
      <w:r w:rsidRPr="009B23E9">
        <w:rPr>
          <w:rFonts w:eastAsia="Arial"/>
          <w:color w:val="000000"/>
          <w:sz w:val="24"/>
          <w:szCs w:val="24"/>
          <w:lang w:val="cs-CZ"/>
        </w:rPr>
        <w:t>p</w:t>
      </w:r>
      <w:r w:rsidRPr="009B23E9">
        <w:rPr>
          <w:rFonts w:eastAsia="Arial"/>
          <w:color w:val="000000"/>
          <w:spacing w:val="-2"/>
          <w:sz w:val="24"/>
          <w:szCs w:val="24"/>
          <w:lang w:val="cs-CZ"/>
        </w:rPr>
        <w:t>řís</w:t>
      </w:r>
      <w:r w:rsidRPr="009B23E9">
        <w:rPr>
          <w:rFonts w:eastAsia="Arial"/>
          <w:color w:val="000000"/>
          <w:sz w:val="24"/>
          <w:szCs w:val="24"/>
          <w:lang w:val="cs-CZ"/>
        </w:rPr>
        <w:t>luš</w:t>
      </w:r>
      <w:r w:rsidRPr="009B23E9">
        <w:rPr>
          <w:rFonts w:eastAsia="Arial"/>
          <w:color w:val="000000"/>
          <w:spacing w:val="-1"/>
          <w:sz w:val="24"/>
          <w:szCs w:val="24"/>
          <w:lang w:val="cs-CZ"/>
        </w:rPr>
        <w:t>n</w:t>
      </w:r>
      <w:r w:rsidRPr="009B23E9">
        <w:rPr>
          <w:rFonts w:eastAsia="Arial"/>
          <w:color w:val="000000"/>
          <w:spacing w:val="-2"/>
          <w:sz w:val="24"/>
          <w:szCs w:val="24"/>
          <w:lang w:val="cs-CZ"/>
        </w:rPr>
        <w:t>ý</w:t>
      </w:r>
      <w:r w:rsidRPr="009B23E9">
        <w:rPr>
          <w:rFonts w:eastAsia="Arial"/>
          <w:color w:val="000000"/>
          <w:sz w:val="24"/>
          <w:szCs w:val="24"/>
          <w:lang w:val="cs-CZ"/>
        </w:rPr>
        <w:t>ch</w:t>
      </w:r>
      <w:r w:rsidRPr="009B23E9">
        <w:rPr>
          <w:rFonts w:eastAsia="Arial"/>
          <w:color w:val="000000"/>
          <w:spacing w:val="74"/>
          <w:sz w:val="24"/>
          <w:szCs w:val="24"/>
          <w:lang w:val="cs-CZ"/>
        </w:rPr>
        <w:t xml:space="preserve"> </w:t>
      </w:r>
      <w:r w:rsidRPr="009B23E9">
        <w:rPr>
          <w:rFonts w:eastAsia="Arial"/>
          <w:color w:val="000000"/>
          <w:sz w:val="24"/>
          <w:szCs w:val="24"/>
          <w:lang w:val="cs-CZ"/>
        </w:rPr>
        <w:t>us</w:t>
      </w:r>
      <w:r w:rsidRPr="009B23E9">
        <w:rPr>
          <w:rFonts w:eastAsia="Arial"/>
          <w:color w:val="000000"/>
          <w:spacing w:val="3"/>
          <w:sz w:val="24"/>
          <w:szCs w:val="24"/>
          <w:lang w:val="cs-CZ"/>
        </w:rPr>
        <w:t>t</w:t>
      </w:r>
      <w:r w:rsidRPr="009B23E9">
        <w:rPr>
          <w:rFonts w:eastAsia="Arial"/>
          <w:color w:val="000000"/>
          <w:sz w:val="24"/>
          <w:szCs w:val="24"/>
          <w:lang w:val="cs-CZ"/>
        </w:rPr>
        <w:t>ano</w:t>
      </w:r>
      <w:r w:rsidRPr="009B23E9">
        <w:rPr>
          <w:rFonts w:eastAsia="Arial"/>
          <w:color w:val="000000"/>
          <w:spacing w:val="-3"/>
          <w:sz w:val="24"/>
          <w:szCs w:val="24"/>
          <w:lang w:val="cs-CZ"/>
        </w:rPr>
        <w:t>v</w:t>
      </w:r>
      <w:r w:rsidRPr="009B23E9">
        <w:rPr>
          <w:rFonts w:eastAsia="Arial"/>
          <w:color w:val="000000"/>
          <w:sz w:val="24"/>
          <w:szCs w:val="24"/>
          <w:lang w:val="cs-CZ"/>
        </w:rPr>
        <w:t>e</w:t>
      </w:r>
      <w:r w:rsidRPr="009B23E9">
        <w:rPr>
          <w:rFonts w:eastAsia="Arial"/>
          <w:color w:val="000000"/>
          <w:spacing w:val="1"/>
          <w:sz w:val="24"/>
          <w:szCs w:val="24"/>
          <w:lang w:val="cs-CZ"/>
        </w:rPr>
        <w:t>n</w:t>
      </w:r>
      <w:r w:rsidRPr="009B23E9">
        <w:rPr>
          <w:rFonts w:eastAsia="Arial"/>
          <w:color w:val="000000"/>
          <w:sz w:val="24"/>
          <w:szCs w:val="24"/>
          <w:lang w:val="cs-CZ"/>
        </w:rPr>
        <w:t>í</w:t>
      </w:r>
      <w:r w:rsidRPr="009B23E9">
        <w:rPr>
          <w:sz w:val="24"/>
          <w:szCs w:val="24"/>
          <w:lang w:val="cs-CZ"/>
        </w:rPr>
        <w:t xml:space="preserve"> se považují za zaměstnanecká díla, k nimž majetková práva vykonávají obě smluvní strany společně.  </w:t>
      </w:r>
    </w:p>
    <w:p w14:paraId="2FF20F63" w14:textId="77777777" w:rsidR="009B23E9" w:rsidRPr="009B23E9" w:rsidRDefault="009B23E9" w:rsidP="009B23E9">
      <w:pPr>
        <w:pStyle w:val="Odstavecseseznamem"/>
        <w:widowControl/>
        <w:numPr>
          <w:ilvl w:val="0"/>
          <w:numId w:val="6"/>
        </w:numPr>
        <w:autoSpaceDE/>
        <w:autoSpaceDN/>
        <w:spacing w:after="120"/>
        <w:ind w:left="782" w:right="0" w:hanging="782"/>
        <w:rPr>
          <w:sz w:val="24"/>
          <w:szCs w:val="24"/>
          <w:lang w:val="cs-CZ"/>
        </w:rPr>
      </w:pPr>
      <w:r w:rsidRPr="009B23E9">
        <w:rPr>
          <w:sz w:val="24"/>
          <w:szCs w:val="24"/>
          <w:lang w:val="cs-CZ"/>
        </w:rPr>
        <w:t>Smluvní strany prohlašují, že u</w:t>
      </w:r>
      <w:r w:rsidRPr="009B23E9">
        <w:rPr>
          <w:spacing w:val="6"/>
          <w:sz w:val="24"/>
          <w:szCs w:val="24"/>
          <w:lang w:val="cs-CZ"/>
        </w:rPr>
        <w:t>vedené výsledky řešení projektu nejsou zároveň výsledky jiného projektu nebo výzkumného záměru.</w:t>
      </w:r>
    </w:p>
    <w:p w14:paraId="37537300" w14:textId="77777777" w:rsidR="0075516D" w:rsidRPr="009B23E9" w:rsidRDefault="0075516D" w:rsidP="009B23E9">
      <w:pPr>
        <w:jc w:val="both"/>
        <w:rPr>
          <w:sz w:val="24"/>
          <w:szCs w:val="24"/>
          <w:lang w:val="cs-CZ"/>
        </w:rPr>
      </w:pPr>
    </w:p>
    <w:p w14:paraId="3E65AC53" w14:textId="77777777" w:rsidR="009B23E9" w:rsidRPr="009B23E9" w:rsidRDefault="009B23E9" w:rsidP="009B23E9">
      <w:pPr>
        <w:pStyle w:val="Zkladntext"/>
        <w:jc w:val="center"/>
        <w:rPr>
          <w:b/>
          <w:lang w:val="cs-CZ"/>
        </w:rPr>
      </w:pPr>
      <w:r w:rsidRPr="009B23E9">
        <w:rPr>
          <w:b/>
          <w:lang w:val="cs-CZ"/>
        </w:rPr>
        <w:t>III.</w:t>
      </w:r>
    </w:p>
    <w:p w14:paraId="5D90C038" w14:textId="77777777" w:rsidR="009B23E9" w:rsidRPr="009B23E9" w:rsidRDefault="009B23E9" w:rsidP="009B23E9">
      <w:pPr>
        <w:pStyle w:val="Zkladntext"/>
        <w:spacing w:after="120"/>
        <w:jc w:val="center"/>
        <w:rPr>
          <w:b/>
          <w:bCs/>
          <w:lang w:val="cs-CZ"/>
        </w:rPr>
      </w:pPr>
      <w:r w:rsidRPr="009B23E9">
        <w:rPr>
          <w:b/>
          <w:bCs/>
          <w:lang w:val="cs-CZ"/>
        </w:rPr>
        <w:t>Úprava užívacích práv k výsledkům projektu</w:t>
      </w:r>
    </w:p>
    <w:p w14:paraId="152B1CE8" w14:textId="77777777" w:rsidR="009B23E9" w:rsidRPr="009B23E9" w:rsidRDefault="009B23E9" w:rsidP="009B23E9">
      <w:pPr>
        <w:pStyle w:val="Zkladntext"/>
        <w:widowControl/>
        <w:numPr>
          <w:ilvl w:val="0"/>
          <w:numId w:val="5"/>
        </w:numPr>
        <w:autoSpaceDE/>
        <w:autoSpaceDN/>
        <w:spacing w:after="120"/>
        <w:ind w:hanging="720"/>
        <w:jc w:val="both"/>
        <w:rPr>
          <w:lang w:val="cs-CZ"/>
        </w:rPr>
      </w:pPr>
      <w:bookmarkStart w:id="2" w:name="_Hlk147222065"/>
      <w:r w:rsidRPr="009B23E9">
        <w:rPr>
          <w:lang w:val="cs-CZ"/>
        </w:rPr>
        <w:t>Smluvní strany se zavazují vyžít výsledky způsobem uvedeným v předchozím článku nejdéle do 5 let od ukončení projektu. Smluvní strany se zavazují spolupracovat a poskytnout si vzájemně maximální součinnost k tomu, aby výsledky byly využity v souladu s implementačním plánem.</w:t>
      </w:r>
    </w:p>
    <w:p w14:paraId="3200ADB9" w14:textId="77777777" w:rsidR="009B23E9" w:rsidRPr="009B23E9" w:rsidRDefault="009B23E9" w:rsidP="009B23E9">
      <w:pPr>
        <w:pStyle w:val="Zkladntext"/>
        <w:widowControl/>
        <w:numPr>
          <w:ilvl w:val="0"/>
          <w:numId w:val="5"/>
        </w:numPr>
        <w:autoSpaceDE/>
        <w:autoSpaceDN/>
        <w:spacing w:after="120"/>
        <w:ind w:hanging="720"/>
        <w:jc w:val="both"/>
        <w:rPr>
          <w:lang w:val="cs-CZ"/>
        </w:rPr>
      </w:pPr>
      <w:r w:rsidRPr="009B23E9">
        <w:rPr>
          <w:lang w:val="cs-CZ"/>
        </w:rPr>
        <w:t>Smluvní strany jsou povinny s výsledky nakládat či je užívat výhradně v souladu s touto smlouvou a tak, aby byla dodržena:</w:t>
      </w:r>
    </w:p>
    <w:p w14:paraId="5F1569F2" w14:textId="77777777" w:rsidR="009B23E9" w:rsidRPr="009B23E9" w:rsidRDefault="009B23E9" w:rsidP="009B23E9">
      <w:pPr>
        <w:pStyle w:val="Zkladntext"/>
        <w:spacing w:after="120"/>
        <w:ind w:left="720"/>
        <w:jc w:val="both"/>
        <w:rPr>
          <w:lang w:val="cs-CZ"/>
        </w:rPr>
      </w:pPr>
      <w:r w:rsidRPr="009B23E9">
        <w:rPr>
          <w:lang w:val="cs-CZ"/>
        </w:rPr>
        <w:t xml:space="preserve">a) pravidla vyplývající ze Smlouvy o účasti na řešení projektu a Smlouvy o poskytnutí podpory uzavřených k projektu a z ustanovení § 16 zákona č. 130/2002 Sb., o podpoře výzkumu, experimentálního vývoje a inovací z veřejných prostředků a o změně některých souvisejících zákonů (zákon o podpoře výzkumu, experimentálního vývoje a inovací), ve </w:t>
      </w:r>
      <w:r w:rsidRPr="009B23E9">
        <w:rPr>
          <w:lang w:val="cs-CZ"/>
        </w:rPr>
        <w:lastRenderedPageBreak/>
        <w:t xml:space="preserve">znění pozdějších předpisů, </w:t>
      </w:r>
    </w:p>
    <w:p w14:paraId="538E5DA7" w14:textId="77777777" w:rsidR="009B23E9" w:rsidRPr="009B23E9" w:rsidRDefault="009B23E9" w:rsidP="009B23E9">
      <w:pPr>
        <w:pStyle w:val="Zkladntext"/>
        <w:spacing w:after="120"/>
        <w:ind w:left="720"/>
        <w:jc w:val="both"/>
        <w:rPr>
          <w:lang w:val="cs-CZ"/>
        </w:rPr>
      </w:pPr>
      <w:r w:rsidRPr="009B23E9">
        <w:rPr>
          <w:lang w:val="cs-CZ"/>
        </w:rPr>
        <w:t xml:space="preserve">b) pravidla veřejné podpory ve smyslu čl. 107 Smlouvy o fungování Evropské unie a </w:t>
      </w:r>
      <w:r w:rsidRPr="009B23E9">
        <w:rPr>
          <w:rStyle w:val="q4iawc"/>
          <w:lang w:val="cs-CZ"/>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9B23E9">
        <w:rPr>
          <w:lang w:val="cs-CZ"/>
        </w:rPr>
        <w:t xml:space="preserve"> </w:t>
      </w:r>
    </w:p>
    <w:bookmarkEnd w:id="2"/>
    <w:p w14:paraId="17ABA95C" w14:textId="77777777" w:rsidR="009B23E9" w:rsidRPr="009B23E9" w:rsidRDefault="009B23E9" w:rsidP="009B23E9">
      <w:pPr>
        <w:pStyle w:val="Zkladntext"/>
        <w:widowControl/>
        <w:numPr>
          <w:ilvl w:val="0"/>
          <w:numId w:val="5"/>
        </w:numPr>
        <w:autoSpaceDE/>
        <w:autoSpaceDN/>
        <w:spacing w:after="120"/>
        <w:ind w:hanging="720"/>
        <w:jc w:val="both"/>
        <w:rPr>
          <w:lang w:val="cs-CZ"/>
        </w:rPr>
      </w:pPr>
      <w:r w:rsidRPr="009B23E9">
        <w:rPr>
          <w:lang w:val="cs-CZ"/>
        </w:rPr>
        <w:t>Smluvní strana, která je výlučným vlastníkem výsledku, jej může užívat sama bez jakéhokoliv omezení.</w:t>
      </w:r>
    </w:p>
    <w:p w14:paraId="2F8CF229" w14:textId="77777777" w:rsidR="009B23E9" w:rsidRPr="009B23E9" w:rsidRDefault="009B23E9" w:rsidP="009B23E9">
      <w:pPr>
        <w:pStyle w:val="Zkladntext"/>
        <w:widowControl/>
        <w:numPr>
          <w:ilvl w:val="0"/>
          <w:numId w:val="5"/>
        </w:numPr>
        <w:autoSpaceDE/>
        <w:autoSpaceDN/>
        <w:spacing w:after="120"/>
        <w:ind w:hanging="720"/>
        <w:jc w:val="both"/>
        <w:rPr>
          <w:lang w:val="cs-CZ"/>
        </w:rPr>
      </w:pPr>
      <w:r w:rsidRPr="009B23E9">
        <w:rPr>
          <w:lang w:val="cs-CZ"/>
        </w:rPr>
        <w:t xml:space="preserve">Výsledky, které jsou ve spoluvlastnictví smluvních stran (dále jen „společné výsledky“), mohou smluvní strany využívat nekomerčně bez omezení a komerčně pouze na základě předchozí písemné smlouvy, která stanoví podmínky takového užití, vč. finanční kompenzace. Komerčním užitím výsledku se rozumí jeho užití v rámci stávajícího či nového výrobku, technologie či služby a jejich uplatnění na trhu nebo použití pro koncepci a poskytování služby. </w:t>
      </w:r>
    </w:p>
    <w:p w14:paraId="4D32CA2A" w14:textId="77777777" w:rsidR="009B23E9" w:rsidRPr="009B23E9" w:rsidRDefault="009B23E9" w:rsidP="009B23E9">
      <w:pPr>
        <w:pStyle w:val="Zkladntext"/>
        <w:widowControl/>
        <w:numPr>
          <w:ilvl w:val="0"/>
          <w:numId w:val="5"/>
        </w:numPr>
        <w:autoSpaceDE/>
        <w:autoSpaceDN/>
        <w:spacing w:after="120"/>
        <w:ind w:hanging="720"/>
        <w:jc w:val="both"/>
        <w:rPr>
          <w:lang w:val="cs-CZ"/>
        </w:rPr>
      </w:pPr>
      <w:r w:rsidRPr="009B23E9">
        <w:rPr>
          <w:lang w:val="cs-CZ"/>
        </w:rPr>
        <w:t>Licenční smlouvy a jiné smlouvy o využití společného výsledku (dále jen „licenční smlouva“) s případnými zájemci o užití výsledku (tj. s třetími osobami) uzavřou oba spoluvlastníci výsledku.</w:t>
      </w:r>
      <w:r w:rsidRPr="009B23E9">
        <w:rPr>
          <w:rFonts w:asciiTheme="minorHAnsi" w:hAnsiTheme="minorHAnsi"/>
          <w:lang w:val="cs-CZ"/>
        </w:rPr>
        <w:t xml:space="preserve"> </w:t>
      </w:r>
      <w:r w:rsidRPr="009B23E9">
        <w:rPr>
          <w:lang w:val="cs-CZ"/>
        </w:rPr>
        <w:t>Příjmy z užívání společného výsledku plynoucí z licenční smlouvy budou rozdělovány mezi smluvní strany v poměru spoluvlastnických podílů a upraveny zvláštní smlouvou. O zahájení jednání o uzavření licenční smlouvy a o podmínkách licence je každý spoluvlastník povinen bezodkladně informovat druhého spoluvlastníka a předložit mu návrh licenční smlouvy,</w:t>
      </w:r>
      <w:r w:rsidRPr="009B23E9" w:rsidDel="0047791A">
        <w:rPr>
          <w:lang w:val="cs-CZ"/>
        </w:rPr>
        <w:t xml:space="preserve"> </w:t>
      </w:r>
      <w:r w:rsidRPr="009B23E9">
        <w:rPr>
          <w:lang w:val="cs-CZ"/>
        </w:rPr>
        <w:t xml:space="preserve">ve vztahu k ZČU bude pro tyto účely sloužit kontaktní e-mail: transfer@rek.zcu.cz. </w:t>
      </w:r>
      <w:bookmarkStart w:id="3" w:name="_Hlk26255965"/>
      <w:r w:rsidRPr="009B23E9">
        <w:rPr>
          <w:lang w:val="cs-CZ"/>
        </w:rPr>
        <w:t xml:space="preserve">V případě, že některá ze smluvních stran odmítne bez řádného důvodu uzavřít licenční smlouvu ke společnému výsledku projektu, ačkoli zájemce je ochoten ji uzavřít a uhradit úplatu za užití výsledku projektu nejméně ve výši tržní ceny, je tato strana povinna uhradit druhé smluvní straně kompenzaci představující výši úplaty, kterou by byl dle předmětné licenční smlouvy zájemce povinen hradit druhé smluvní straně, pokud by taková licenční smlouva platila po dobu dvou let. </w:t>
      </w:r>
      <w:bookmarkStart w:id="4" w:name="_Hlk7153700"/>
      <w:bookmarkStart w:id="5" w:name="_Hlk7152931"/>
      <w:r w:rsidRPr="009B23E9">
        <w:rPr>
          <w:lang w:val="cs-CZ"/>
        </w:rPr>
        <w:t xml:space="preserve">Celá výše kompenzace bude uhrazena dotčené smluvní straně jednorázově do 30 dnů od obdržení písemné výzvy k její úhradě. </w:t>
      </w:r>
      <w:bookmarkEnd w:id="4"/>
      <w:r w:rsidRPr="009B23E9">
        <w:rPr>
          <w:lang w:val="cs-CZ"/>
        </w:rPr>
        <w:t xml:space="preserve"> Úhrada kompenzace neznamená, že smluvní strany nemohou jednat s jinými zájemci o uzavření licenční smlouvy, přičemž i na taková následná jednání se užije ustanovení tohoto odstavce</w:t>
      </w:r>
      <w:bookmarkEnd w:id="3"/>
      <w:r w:rsidRPr="009B23E9">
        <w:rPr>
          <w:lang w:val="cs-CZ"/>
        </w:rPr>
        <w:t>.</w:t>
      </w:r>
      <w:bookmarkEnd w:id="5"/>
    </w:p>
    <w:p w14:paraId="0AEFA104" w14:textId="77777777" w:rsidR="0075516D" w:rsidRPr="009B23E9" w:rsidRDefault="0075516D" w:rsidP="009B23E9">
      <w:pPr>
        <w:pStyle w:val="Zkladntext"/>
        <w:jc w:val="center"/>
        <w:rPr>
          <w:b/>
          <w:lang w:val="cs-CZ"/>
        </w:rPr>
      </w:pPr>
    </w:p>
    <w:p w14:paraId="7F52D48A" w14:textId="77777777" w:rsidR="009B23E9" w:rsidRPr="009B23E9" w:rsidRDefault="009B23E9" w:rsidP="009B23E9">
      <w:pPr>
        <w:pStyle w:val="Zkladntext"/>
        <w:jc w:val="center"/>
        <w:rPr>
          <w:b/>
          <w:lang w:val="cs-CZ"/>
        </w:rPr>
      </w:pPr>
      <w:r w:rsidRPr="009B23E9">
        <w:rPr>
          <w:b/>
          <w:lang w:val="cs-CZ"/>
        </w:rPr>
        <w:t>IV.</w:t>
      </w:r>
    </w:p>
    <w:p w14:paraId="27B0B5A2" w14:textId="77777777" w:rsidR="009B23E9" w:rsidRPr="009B23E9" w:rsidRDefault="009B23E9" w:rsidP="009B23E9">
      <w:pPr>
        <w:pStyle w:val="Zkladntext"/>
        <w:spacing w:after="120"/>
        <w:jc w:val="center"/>
        <w:rPr>
          <w:b/>
          <w:lang w:val="cs-CZ"/>
        </w:rPr>
      </w:pPr>
      <w:r w:rsidRPr="009B23E9">
        <w:rPr>
          <w:b/>
          <w:lang w:val="cs-CZ"/>
        </w:rPr>
        <w:t>Důvěrnost informací</w:t>
      </w:r>
    </w:p>
    <w:p w14:paraId="4134D94D" w14:textId="77777777" w:rsidR="009B23E9" w:rsidRPr="009B23E9" w:rsidRDefault="009B23E9" w:rsidP="009B23E9">
      <w:pPr>
        <w:pStyle w:val="Odstavecseseznamem"/>
        <w:widowControl/>
        <w:numPr>
          <w:ilvl w:val="0"/>
          <w:numId w:val="10"/>
        </w:numPr>
        <w:autoSpaceDE/>
        <w:autoSpaceDN/>
        <w:spacing w:after="120"/>
        <w:ind w:right="0" w:hanging="720"/>
        <w:rPr>
          <w:sz w:val="24"/>
          <w:szCs w:val="24"/>
          <w:lang w:val="cs-CZ"/>
        </w:rPr>
      </w:pPr>
      <w:r w:rsidRPr="009B23E9">
        <w:rPr>
          <w:sz w:val="24"/>
          <w:szCs w:val="24"/>
          <w:lang w:val="cs-CZ"/>
        </w:rPr>
        <w:t xml:space="preserve">Výsledky řešení projektu uvedené v čl. II. odst. 1 písm. a) a b) této smlouvy tvoří duševní vlastnictví, resp. obchodní tajemství příslušných smluvních stran (vlastníků těchto výsledků) ve smyslu ustanovení § 504 zákona č. 89/2012 Sb., občanský zákoník, v platném znění, a smluvní strany se zavazují obsah duševního vlastnictví či obchodního tajemství druhé smluvní strany nevyzradit žádné třetí osobě bez předchozího písemného souhlasu dané smluvní strany. Výsledky řešení projektu netvoří žádné jiné důvěrné informace, se kterými by bylo třeba nakládat podle zvláštních právních předpisů. </w:t>
      </w:r>
    </w:p>
    <w:p w14:paraId="23812376" w14:textId="77777777" w:rsidR="009B23E9" w:rsidRPr="009B23E9" w:rsidRDefault="009B23E9" w:rsidP="009B23E9">
      <w:pPr>
        <w:pStyle w:val="Odstavecseseznamem"/>
        <w:widowControl/>
        <w:numPr>
          <w:ilvl w:val="0"/>
          <w:numId w:val="10"/>
        </w:numPr>
        <w:autoSpaceDE/>
        <w:autoSpaceDN/>
        <w:spacing w:after="120"/>
        <w:ind w:right="0" w:hanging="720"/>
        <w:rPr>
          <w:szCs w:val="24"/>
          <w:lang w:val="cs-CZ"/>
        </w:rPr>
      </w:pPr>
      <w:r w:rsidRPr="009B23E9">
        <w:rPr>
          <w:sz w:val="24"/>
          <w:szCs w:val="24"/>
          <w:lang w:val="cs-CZ"/>
        </w:rPr>
        <w:t xml:space="preserve">Výsledky nevyjmenované v odst. 1 tohoto článku netvoří obchodní tajemství smluvních stran a informace o nich je možné volně šířit. </w:t>
      </w:r>
    </w:p>
    <w:p w14:paraId="236A028B" w14:textId="77777777" w:rsidR="0075516D" w:rsidRPr="009B23E9" w:rsidRDefault="0075516D" w:rsidP="009B23E9">
      <w:pPr>
        <w:jc w:val="both"/>
        <w:rPr>
          <w:lang w:val="cs-CZ"/>
        </w:rPr>
      </w:pPr>
    </w:p>
    <w:p w14:paraId="63908DDF" w14:textId="77777777" w:rsidR="009B23E9" w:rsidRPr="009B23E9" w:rsidRDefault="009B23E9" w:rsidP="009B23E9">
      <w:pPr>
        <w:pStyle w:val="Zkladntext"/>
        <w:jc w:val="center"/>
        <w:rPr>
          <w:b/>
          <w:lang w:val="cs-CZ"/>
        </w:rPr>
      </w:pPr>
      <w:r w:rsidRPr="009B23E9">
        <w:rPr>
          <w:b/>
          <w:lang w:val="cs-CZ"/>
        </w:rPr>
        <w:t>V.</w:t>
      </w:r>
    </w:p>
    <w:p w14:paraId="3B9F9C59" w14:textId="77777777" w:rsidR="009B23E9" w:rsidRPr="009B23E9" w:rsidRDefault="009B23E9" w:rsidP="009B23E9">
      <w:pPr>
        <w:spacing w:after="120"/>
        <w:jc w:val="center"/>
        <w:rPr>
          <w:b/>
          <w:bCs/>
          <w:sz w:val="24"/>
          <w:lang w:val="cs-CZ"/>
        </w:rPr>
      </w:pPr>
      <w:r w:rsidRPr="009B23E9">
        <w:rPr>
          <w:b/>
          <w:bCs/>
          <w:sz w:val="24"/>
          <w:lang w:val="cs-CZ"/>
        </w:rPr>
        <w:t>Sankce</w:t>
      </w:r>
    </w:p>
    <w:p w14:paraId="753DD13B" w14:textId="77777777" w:rsidR="009B23E9" w:rsidRPr="009B23E9" w:rsidRDefault="009B23E9" w:rsidP="009B23E9">
      <w:pPr>
        <w:pStyle w:val="Odstavecseseznamem"/>
        <w:widowControl/>
        <w:numPr>
          <w:ilvl w:val="0"/>
          <w:numId w:val="11"/>
        </w:numPr>
        <w:autoSpaceDE/>
        <w:autoSpaceDN/>
        <w:spacing w:after="120"/>
        <w:ind w:right="0" w:hanging="720"/>
        <w:rPr>
          <w:szCs w:val="24"/>
          <w:lang w:val="cs-CZ"/>
        </w:rPr>
      </w:pPr>
      <w:r w:rsidRPr="009B23E9">
        <w:rPr>
          <w:sz w:val="24"/>
          <w:szCs w:val="24"/>
          <w:lang w:val="cs-CZ"/>
        </w:rPr>
        <w:t xml:space="preserve">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 Poruší-li kterákoliv ze smluvních stran povinnost mlčenlivosti dle čl. IV. této smlouvy, je povinna zaplatit druhé </w:t>
      </w:r>
      <w:r w:rsidRPr="009B23E9">
        <w:rPr>
          <w:sz w:val="24"/>
          <w:szCs w:val="24"/>
          <w:lang w:val="cs-CZ"/>
        </w:rPr>
        <w:lastRenderedPageBreak/>
        <w:t xml:space="preserve">smluvní straně smluvní pokutu ve výši 50.000,- Kč. Zaplacením smluvní pokuty nezaniká právo poškozené strany na náhradu škody, a to v plné výši. </w:t>
      </w:r>
    </w:p>
    <w:p w14:paraId="087D538F" w14:textId="77777777" w:rsidR="0075516D" w:rsidRPr="009B23E9" w:rsidRDefault="0075516D" w:rsidP="009B23E9">
      <w:pPr>
        <w:jc w:val="both"/>
        <w:rPr>
          <w:b/>
          <w:lang w:val="cs-CZ"/>
        </w:rPr>
      </w:pPr>
    </w:p>
    <w:p w14:paraId="1B232ADC" w14:textId="77777777" w:rsidR="009B23E9" w:rsidRPr="009B23E9" w:rsidRDefault="009B23E9" w:rsidP="009B23E9">
      <w:pPr>
        <w:pStyle w:val="Zkladntext"/>
        <w:jc w:val="center"/>
        <w:rPr>
          <w:b/>
          <w:lang w:val="cs-CZ"/>
        </w:rPr>
      </w:pPr>
      <w:r w:rsidRPr="009B23E9">
        <w:rPr>
          <w:b/>
          <w:lang w:val="cs-CZ"/>
        </w:rPr>
        <w:t>VI.</w:t>
      </w:r>
    </w:p>
    <w:p w14:paraId="2F2FEEBF" w14:textId="77777777" w:rsidR="009B23E9" w:rsidRPr="009B23E9" w:rsidRDefault="009B23E9" w:rsidP="009B23E9">
      <w:pPr>
        <w:spacing w:after="120"/>
        <w:jc w:val="center"/>
        <w:rPr>
          <w:b/>
          <w:bCs/>
          <w:sz w:val="24"/>
          <w:lang w:val="cs-CZ"/>
        </w:rPr>
      </w:pPr>
      <w:r w:rsidRPr="009B23E9">
        <w:rPr>
          <w:b/>
          <w:bCs/>
          <w:sz w:val="24"/>
          <w:lang w:val="cs-CZ"/>
        </w:rPr>
        <w:t>Závěrečná ustanovení</w:t>
      </w:r>
    </w:p>
    <w:p w14:paraId="5CE6F166"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4Jtech bere na vědomí, že smlouvy uzavírané ZČU podléhají uveřejnění v registru smluv dle zákona č. 340/2015 Sb., a že ZČU tuto smlouvu uveřejnění v registru smluv. Za tímto účelem je 4Jtech povinen předat ZČU tuto smlouvu nejpozději do 5 dnů od jejího uzavření, je-li poslední stanou podepisující tuto smlouvu.</w:t>
      </w:r>
    </w:p>
    <w:p w14:paraId="22C7B1FE"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Smlouva nabývá platnosti dnem jejího uzavření, tj. dnem podpisu smlouvy oprávněnými zástupci obou smluvních stran, a účinnosti teprve dnem uveřejnění v registru smluv.</w:t>
      </w:r>
    </w:p>
    <w:p w14:paraId="6204323E"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Smlouva se sjednává na dobu</w:t>
      </w:r>
      <w:r w:rsidRPr="009B23E9">
        <w:rPr>
          <w:color w:val="FF0000"/>
          <w:sz w:val="24"/>
          <w:szCs w:val="24"/>
          <w:lang w:val="cs-CZ"/>
        </w:rPr>
        <w:t xml:space="preserve"> </w:t>
      </w:r>
      <w:r w:rsidRPr="009B23E9">
        <w:rPr>
          <w:sz w:val="24"/>
          <w:szCs w:val="24"/>
          <w:lang w:val="cs-CZ"/>
        </w:rPr>
        <w:t>určitou, a to na 5 let ode dne jejího uzavření.</w:t>
      </w:r>
      <w:r w:rsidRPr="009B23E9">
        <w:rPr>
          <w:lang w:val="cs-CZ"/>
        </w:rPr>
        <w:t xml:space="preserve"> </w:t>
      </w:r>
      <w:r w:rsidRPr="009B23E9">
        <w:rPr>
          <w:sz w:val="24"/>
          <w:szCs w:val="24"/>
          <w:lang w:val="cs-CZ"/>
        </w:rPr>
        <w:t>Ukončením platnosti této smlouvy nejsou dotčena ustanovení smlouvy upravující vlastnické či spoluvlastnické podíly stran k vytvořenému výsledku.</w:t>
      </w:r>
    </w:p>
    <w:p w14:paraId="56084D9D"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Práva a povinnosti smluvních stran touto smlouvou výslovně neupravené se řídí zákonem č. 130/2002 Sb. o podpoře výzkumu, experimentálního vývoje a inovací, v platném znění, a zákonem č. 89/2012 Sb., občanský zákoník, v platném znění.</w:t>
      </w:r>
    </w:p>
    <w:p w14:paraId="179658C1"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Tuto smlouvu je možno měnit nebo doplňovat jen písemnými dodatky podepsanými oběma smluvními stranami. Za písemnou formu nebude pro tento účel považována výměna e-mailových či jiných elektronických zpráv.</w:t>
      </w:r>
    </w:p>
    <w:p w14:paraId="7DD799FC"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33B4963"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 Sb., občanský zákoník, v platném znění.</w:t>
      </w:r>
    </w:p>
    <w:p w14:paraId="247B4A16" w14:textId="77777777" w:rsidR="009B23E9" w:rsidRPr="009B23E9" w:rsidRDefault="009B23E9" w:rsidP="009B23E9">
      <w:pPr>
        <w:pStyle w:val="Odstavecseseznamem"/>
        <w:widowControl/>
        <w:numPr>
          <w:ilvl w:val="0"/>
          <w:numId w:val="7"/>
        </w:numPr>
        <w:autoSpaceDE/>
        <w:autoSpaceDN/>
        <w:spacing w:after="120"/>
        <w:ind w:right="0" w:hanging="720"/>
        <w:rPr>
          <w:sz w:val="24"/>
          <w:szCs w:val="24"/>
          <w:lang w:val="cs-CZ"/>
        </w:rPr>
      </w:pPr>
      <w:r w:rsidRPr="009B23E9">
        <w:rPr>
          <w:sz w:val="24"/>
          <w:szCs w:val="24"/>
          <w:lang w:val="cs-CZ"/>
        </w:rPr>
        <w:t xml:space="preserve">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tato smlouva uzavírána v listinné formě, je vyhotovena ve dvou stejnopisech, z nichž každá Smluvní strana obdrží po jednom. </w:t>
      </w:r>
    </w:p>
    <w:p w14:paraId="28D5EFC8" w14:textId="77777777" w:rsidR="009B23E9" w:rsidRPr="009B23E9" w:rsidRDefault="009B23E9" w:rsidP="009B23E9">
      <w:pPr>
        <w:jc w:val="both"/>
        <w:rPr>
          <w:lang w:val="cs-CZ"/>
        </w:rPr>
      </w:pPr>
    </w:p>
    <w:p w14:paraId="325C9191" w14:textId="77777777" w:rsidR="009B23E9" w:rsidRPr="009B23E9" w:rsidRDefault="009B23E9" w:rsidP="009B23E9">
      <w:pPr>
        <w:jc w:val="both"/>
        <w:rPr>
          <w:lang w:val="cs-CZ"/>
        </w:rPr>
      </w:pPr>
    </w:p>
    <w:p w14:paraId="265839AD" w14:textId="77777777" w:rsidR="009B23E9" w:rsidRPr="009B23E9" w:rsidRDefault="009B23E9" w:rsidP="009B23E9">
      <w:pPr>
        <w:pStyle w:val="Zkladntext"/>
        <w:rPr>
          <w:lang w:val="cs-CZ"/>
        </w:rPr>
      </w:pPr>
      <w:r w:rsidRPr="009B23E9">
        <w:rPr>
          <w:lang w:val="cs-CZ"/>
        </w:rPr>
        <w:t>V Plzni dne ………</w:t>
      </w:r>
      <w:r w:rsidRPr="009B23E9">
        <w:rPr>
          <w:lang w:val="cs-CZ"/>
        </w:rPr>
        <w:tab/>
      </w:r>
      <w:r w:rsidRPr="009B23E9">
        <w:rPr>
          <w:lang w:val="cs-CZ"/>
        </w:rPr>
        <w:tab/>
      </w:r>
      <w:r w:rsidRPr="009B23E9">
        <w:rPr>
          <w:lang w:val="cs-CZ"/>
        </w:rPr>
        <w:tab/>
      </w:r>
      <w:r w:rsidRPr="009B23E9">
        <w:rPr>
          <w:lang w:val="cs-CZ"/>
        </w:rPr>
        <w:tab/>
      </w:r>
      <w:r w:rsidRPr="009B23E9">
        <w:rPr>
          <w:lang w:val="cs-CZ"/>
        </w:rPr>
        <w:tab/>
        <w:t>V Praze dne ………</w:t>
      </w:r>
    </w:p>
    <w:p w14:paraId="78CDBC3A" w14:textId="02C2E189" w:rsidR="009B23E9" w:rsidRDefault="009B23E9" w:rsidP="009B23E9">
      <w:pPr>
        <w:pStyle w:val="Zkladntext"/>
        <w:rPr>
          <w:lang w:val="cs-CZ"/>
        </w:rPr>
      </w:pPr>
    </w:p>
    <w:p w14:paraId="0952FC3D" w14:textId="77777777" w:rsidR="0075516D" w:rsidRPr="009B23E9" w:rsidRDefault="0075516D" w:rsidP="009B23E9">
      <w:pPr>
        <w:pStyle w:val="Zkladntext"/>
        <w:rPr>
          <w:lang w:val="cs-CZ"/>
        </w:rPr>
      </w:pPr>
    </w:p>
    <w:p w14:paraId="07BAEA78" w14:textId="77777777" w:rsidR="009B23E9" w:rsidRPr="009B23E9" w:rsidRDefault="009B23E9" w:rsidP="009B23E9">
      <w:pPr>
        <w:pStyle w:val="Zkladntext"/>
        <w:rPr>
          <w:lang w:val="cs-CZ"/>
        </w:rPr>
      </w:pPr>
      <w:r w:rsidRPr="009B23E9">
        <w:rPr>
          <w:lang w:val="cs-CZ"/>
        </w:rPr>
        <w:t>Západočeská univerzita v Plzni</w:t>
      </w:r>
      <w:r w:rsidRPr="009B23E9">
        <w:rPr>
          <w:lang w:val="cs-CZ"/>
        </w:rPr>
        <w:tab/>
      </w:r>
      <w:r w:rsidRPr="009B23E9">
        <w:rPr>
          <w:lang w:val="cs-CZ"/>
        </w:rPr>
        <w:tab/>
      </w:r>
      <w:r w:rsidRPr="009B23E9">
        <w:rPr>
          <w:lang w:val="cs-CZ"/>
        </w:rPr>
        <w:tab/>
        <w:t xml:space="preserve">4Jtech, s.r.o. </w:t>
      </w:r>
    </w:p>
    <w:p w14:paraId="2AD24448" w14:textId="4FA36BAC" w:rsidR="009B23E9" w:rsidRDefault="009B23E9" w:rsidP="009B23E9">
      <w:pPr>
        <w:pStyle w:val="Zkladntext"/>
        <w:rPr>
          <w:lang w:val="cs-CZ"/>
        </w:rPr>
      </w:pPr>
    </w:p>
    <w:p w14:paraId="4B669702" w14:textId="77777777" w:rsidR="0075516D" w:rsidRPr="009B23E9" w:rsidRDefault="0075516D" w:rsidP="009B23E9">
      <w:pPr>
        <w:pStyle w:val="Zkladntext"/>
        <w:rPr>
          <w:lang w:val="cs-CZ"/>
        </w:rPr>
      </w:pPr>
    </w:p>
    <w:p w14:paraId="5F923B12" w14:textId="77777777" w:rsidR="009B23E9" w:rsidRPr="009B23E9" w:rsidRDefault="009B23E9" w:rsidP="009B23E9">
      <w:pPr>
        <w:pStyle w:val="Zkladntext"/>
        <w:rPr>
          <w:lang w:val="cs-CZ"/>
        </w:rPr>
      </w:pPr>
    </w:p>
    <w:p w14:paraId="07F1153B" w14:textId="77777777" w:rsidR="009B23E9" w:rsidRPr="009B23E9" w:rsidRDefault="009B23E9" w:rsidP="009B23E9">
      <w:pPr>
        <w:pStyle w:val="Zkladntext"/>
        <w:rPr>
          <w:lang w:val="cs-CZ"/>
        </w:rPr>
      </w:pPr>
      <w:r w:rsidRPr="009B23E9">
        <w:rPr>
          <w:lang w:val="cs-CZ"/>
        </w:rPr>
        <w:t>doc. Ing. Jiří Hammerbauer, Ph.D.</w:t>
      </w:r>
      <w:r w:rsidRPr="009B23E9">
        <w:rPr>
          <w:lang w:val="cs-CZ"/>
        </w:rPr>
        <w:tab/>
      </w:r>
      <w:r w:rsidRPr="009B23E9">
        <w:rPr>
          <w:lang w:val="cs-CZ"/>
        </w:rPr>
        <w:tab/>
      </w:r>
      <w:r w:rsidRPr="009B23E9">
        <w:rPr>
          <w:lang w:val="cs-CZ"/>
        </w:rPr>
        <w:tab/>
        <w:t>Ing. Jan Čížek, Ph.D.</w:t>
      </w:r>
      <w:r w:rsidRPr="009B23E9">
        <w:rPr>
          <w:lang w:val="cs-CZ"/>
        </w:rPr>
        <w:tab/>
      </w:r>
    </w:p>
    <w:p w14:paraId="5171976A" w14:textId="167D2236" w:rsidR="00B42265" w:rsidRPr="009B23E9" w:rsidRDefault="009B23E9" w:rsidP="00976057">
      <w:pPr>
        <w:pStyle w:val="Zkladntext"/>
        <w:rPr>
          <w:lang w:val="cs-CZ"/>
        </w:rPr>
      </w:pPr>
      <w:r w:rsidRPr="009B23E9">
        <w:rPr>
          <w:sz w:val="22"/>
          <w:szCs w:val="22"/>
          <w:lang w:val="cs-CZ"/>
        </w:rPr>
        <w:t xml:space="preserve">prorektor pro tvůrčí činnost a doktorské </w:t>
      </w:r>
      <w:r w:rsidRPr="009B23E9">
        <w:rPr>
          <w:sz w:val="22"/>
          <w:szCs w:val="22"/>
          <w:lang w:val="cs-CZ"/>
        </w:rPr>
        <w:tab/>
        <w:t>studium</w:t>
      </w:r>
      <w:r w:rsidRPr="009B23E9">
        <w:rPr>
          <w:lang w:val="cs-CZ"/>
        </w:rPr>
        <w:tab/>
      </w:r>
      <w:r w:rsidRPr="009B23E9">
        <w:rPr>
          <w:lang w:val="cs-CZ"/>
        </w:rPr>
        <w:tab/>
      </w:r>
      <w:r w:rsidRPr="009B23E9">
        <w:rPr>
          <w:sz w:val="22"/>
          <w:lang w:val="cs-CZ"/>
        </w:rPr>
        <w:t>jednatel</w:t>
      </w:r>
    </w:p>
    <w:sectPr w:rsidR="00B42265" w:rsidRPr="009B23E9" w:rsidSect="00976057">
      <w:headerReference w:type="default" r:id="rId7"/>
      <w:type w:val="continuous"/>
      <w:pgSz w:w="11910" w:h="16840"/>
      <w:pgMar w:top="993" w:right="1220" w:bottom="709"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68197" w14:textId="77777777" w:rsidR="00AC505A" w:rsidRDefault="00AC505A">
      <w:r>
        <w:separator/>
      </w:r>
    </w:p>
  </w:endnote>
  <w:endnote w:type="continuationSeparator" w:id="0">
    <w:p w14:paraId="046799BF" w14:textId="77777777" w:rsidR="00AC505A" w:rsidRDefault="00AC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35A81" w14:textId="77777777" w:rsidR="00AC505A" w:rsidRDefault="00AC505A">
      <w:r>
        <w:separator/>
      </w:r>
    </w:p>
  </w:footnote>
  <w:footnote w:type="continuationSeparator" w:id="0">
    <w:p w14:paraId="32E8D514" w14:textId="77777777" w:rsidR="00AC505A" w:rsidRDefault="00AC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0B18" w14:textId="1D091F32" w:rsidR="00B42265" w:rsidRDefault="004D4553">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2B282078" wp14:editId="368B675D">
              <wp:simplePos x="0" y="0"/>
              <wp:positionH relativeFrom="page">
                <wp:posOffset>886460</wp:posOffset>
              </wp:positionH>
              <wp:positionV relativeFrom="page">
                <wp:posOffset>443230</wp:posOffset>
              </wp:positionV>
              <wp:extent cx="5606415" cy="165735"/>
              <wp:effectExtent l="635"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7CAB4" w14:textId="027EE57D" w:rsidR="00B42265" w:rsidRDefault="00B42265">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82078" id="_x0000_t202" coordsize="21600,21600" o:spt="202" path="m,l,21600r21600,l21600,xe">
              <v:stroke joinstyle="miter"/>
              <v:path gradientshapeok="t" o:connecttype="rect"/>
            </v:shapetype>
            <v:shape id="Text Box 1" o:spid="_x0000_s1026" type="#_x0000_t202" style="position:absolute;margin-left:69.8pt;margin-top:34.9pt;width:441.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LUqwIAAKk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" filled="f" stroked="f">
              <v:textbox inset="0,0,0,0">
                <w:txbxContent>
                  <w:p w14:paraId="0817CAB4" w14:textId="027EE57D" w:rsidR="00B42265" w:rsidRDefault="00B42265">
                    <w:pPr>
                      <w:spacing w:before="10"/>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57565"/>
    <w:multiLevelType w:val="hybridMultilevel"/>
    <w:tmpl w:val="C6566588"/>
    <w:lvl w:ilvl="0" w:tplc="88CA4888">
      <w:start w:val="1"/>
      <w:numFmt w:val="decimal"/>
      <w:lvlText w:val="%1."/>
      <w:lvlJc w:val="left"/>
      <w:pPr>
        <w:ind w:left="682" w:hanging="567"/>
      </w:pPr>
      <w:rPr>
        <w:rFonts w:ascii="Times New Roman" w:eastAsia="Times New Roman" w:hAnsi="Times New Roman" w:cs="Times New Roman" w:hint="default"/>
        <w:spacing w:val="-2"/>
        <w:w w:val="99"/>
        <w:sz w:val="24"/>
        <w:szCs w:val="24"/>
      </w:rPr>
    </w:lvl>
    <w:lvl w:ilvl="1" w:tplc="1D803866">
      <w:numFmt w:val="bullet"/>
      <w:lvlText w:val="•"/>
      <w:lvlJc w:val="left"/>
      <w:pPr>
        <w:ind w:left="1542" w:hanging="567"/>
      </w:pPr>
      <w:rPr>
        <w:rFonts w:hint="default"/>
      </w:rPr>
    </w:lvl>
    <w:lvl w:ilvl="2" w:tplc="059EBF20">
      <w:numFmt w:val="bullet"/>
      <w:lvlText w:val="•"/>
      <w:lvlJc w:val="left"/>
      <w:pPr>
        <w:ind w:left="2405" w:hanging="567"/>
      </w:pPr>
      <w:rPr>
        <w:rFonts w:hint="default"/>
      </w:rPr>
    </w:lvl>
    <w:lvl w:ilvl="3" w:tplc="9E9E92E8">
      <w:numFmt w:val="bullet"/>
      <w:lvlText w:val="•"/>
      <w:lvlJc w:val="left"/>
      <w:pPr>
        <w:ind w:left="3267" w:hanging="567"/>
      </w:pPr>
      <w:rPr>
        <w:rFonts w:hint="default"/>
      </w:rPr>
    </w:lvl>
    <w:lvl w:ilvl="4" w:tplc="5504E7EE">
      <w:numFmt w:val="bullet"/>
      <w:lvlText w:val="•"/>
      <w:lvlJc w:val="left"/>
      <w:pPr>
        <w:ind w:left="4130" w:hanging="567"/>
      </w:pPr>
      <w:rPr>
        <w:rFonts w:hint="default"/>
      </w:rPr>
    </w:lvl>
    <w:lvl w:ilvl="5" w:tplc="5AFA9150">
      <w:numFmt w:val="bullet"/>
      <w:lvlText w:val="•"/>
      <w:lvlJc w:val="left"/>
      <w:pPr>
        <w:ind w:left="4993" w:hanging="567"/>
      </w:pPr>
      <w:rPr>
        <w:rFonts w:hint="default"/>
      </w:rPr>
    </w:lvl>
    <w:lvl w:ilvl="6" w:tplc="10C4934E">
      <w:numFmt w:val="bullet"/>
      <w:lvlText w:val="•"/>
      <w:lvlJc w:val="left"/>
      <w:pPr>
        <w:ind w:left="5855" w:hanging="567"/>
      </w:pPr>
      <w:rPr>
        <w:rFonts w:hint="default"/>
      </w:rPr>
    </w:lvl>
    <w:lvl w:ilvl="7" w:tplc="C34814BE">
      <w:numFmt w:val="bullet"/>
      <w:lvlText w:val="•"/>
      <w:lvlJc w:val="left"/>
      <w:pPr>
        <w:ind w:left="6718" w:hanging="567"/>
      </w:pPr>
      <w:rPr>
        <w:rFonts w:hint="default"/>
      </w:rPr>
    </w:lvl>
    <w:lvl w:ilvl="8" w:tplc="14FC6562">
      <w:numFmt w:val="bullet"/>
      <w:lvlText w:val="•"/>
      <w:lvlJc w:val="left"/>
      <w:pPr>
        <w:ind w:left="7581" w:hanging="567"/>
      </w:pPr>
      <w:rPr>
        <w:rFonts w:hint="default"/>
      </w:rPr>
    </w:lvl>
  </w:abstractNum>
  <w:abstractNum w:abstractNumId="4" w15:restartNumberingAfterBreak="0">
    <w:nsid w:val="355C4971"/>
    <w:multiLevelType w:val="hybridMultilevel"/>
    <w:tmpl w:val="B33EC720"/>
    <w:lvl w:ilvl="0" w:tplc="A1445C54">
      <w:start w:val="1"/>
      <w:numFmt w:val="decimal"/>
      <w:lvlText w:val="%1."/>
      <w:lvlJc w:val="left"/>
      <w:pPr>
        <w:ind w:left="476" w:hanging="360"/>
      </w:pPr>
      <w:rPr>
        <w:rFonts w:ascii="Times New Roman" w:eastAsia="Times New Roman" w:hAnsi="Times New Roman" w:cs="Times New Roman" w:hint="default"/>
        <w:b w:val="0"/>
        <w:bCs/>
        <w:spacing w:val="-30"/>
        <w:w w:val="99"/>
        <w:sz w:val="24"/>
        <w:szCs w:val="24"/>
      </w:rPr>
    </w:lvl>
    <w:lvl w:ilvl="1" w:tplc="6290960A">
      <w:numFmt w:val="bullet"/>
      <w:lvlText w:val="•"/>
      <w:lvlJc w:val="left"/>
      <w:pPr>
        <w:ind w:left="1362" w:hanging="360"/>
      </w:pPr>
      <w:rPr>
        <w:rFonts w:hint="default"/>
      </w:rPr>
    </w:lvl>
    <w:lvl w:ilvl="2" w:tplc="694ADC4A">
      <w:numFmt w:val="bullet"/>
      <w:lvlText w:val="•"/>
      <w:lvlJc w:val="left"/>
      <w:pPr>
        <w:ind w:left="2245" w:hanging="360"/>
      </w:pPr>
      <w:rPr>
        <w:rFonts w:hint="default"/>
      </w:rPr>
    </w:lvl>
    <w:lvl w:ilvl="3" w:tplc="B77231E6">
      <w:numFmt w:val="bullet"/>
      <w:lvlText w:val="•"/>
      <w:lvlJc w:val="left"/>
      <w:pPr>
        <w:ind w:left="3127" w:hanging="360"/>
      </w:pPr>
      <w:rPr>
        <w:rFonts w:hint="default"/>
      </w:rPr>
    </w:lvl>
    <w:lvl w:ilvl="4" w:tplc="9844F656">
      <w:numFmt w:val="bullet"/>
      <w:lvlText w:val="•"/>
      <w:lvlJc w:val="left"/>
      <w:pPr>
        <w:ind w:left="4010" w:hanging="360"/>
      </w:pPr>
      <w:rPr>
        <w:rFonts w:hint="default"/>
      </w:rPr>
    </w:lvl>
    <w:lvl w:ilvl="5" w:tplc="FD52CC6A">
      <w:numFmt w:val="bullet"/>
      <w:lvlText w:val="•"/>
      <w:lvlJc w:val="left"/>
      <w:pPr>
        <w:ind w:left="4893" w:hanging="360"/>
      </w:pPr>
      <w:rPr>
        <w:rFonts w:hint="default"/>
      </w:rPr>
    </w:lvl>
    <w:lvl w:ilvl="6" w:tplc="B39841DC">
      <w:numFmt w:val="bullet"/>
      <w:lvlText w:val="•"/>
      <w:lvlJc w:val="left"/>
      <w:pPr>
        <w:ind w:left="5775" w:hanging="360"/>
      </w:pPr>
      <w:rPr>
        <w:rFonts w:hint="default"/>
      </w:rPr>
    </w:lvl>
    <w:lvl w:ilvl="7" w:tplc="101C866A">
      <w:numFmt w:val="bullet"/>
      <w:lvlText w:val="•"/>
      <w:lvlJc w:val="left"/>
      <w:pPr>
        <w:ind w:left="6658" w:hanging="360"/>
      </w:pPr>
      <w:rPr>
        <w:rFonts w:hint="default"/>
      </w:rPr>
    </w:lvl>
    <w:lvl w:ilvl="8" w:tplc="F6D0329A">
      <w:numFmt w:val="bullet"/>
      <w:lvlText w:val="•"/>
      <w:lvlJc w:val="left"/>
      <w:pPr>
        <w:ind w:left="7541" w:hanging="360"/>
      </w:pPr>
      <w:rPr>
        <w:rFonts w:hint="default"/>
      </w:rPr>
    </w:lvl>
  </w:abstractNum>
  <w:abstractNum w:abstractNumId="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9A03D9"/>
    <w:multiLevelType w:val="hybridMultilevel"/>
    <w:tmpl w:val="AAD63DEE"/>
    <w:lvl w:ilvl="0" w:tplc="5CDA929A">
      <w:start w:val="1"/>
      <w:numFmt w:val="decimal"/>
      <w:lvlText w:val="%1."/>
      <w:lvlJc w:val="left"/>
      <w:pPr>
        <w:ind w:left="476" w:hanging="360"/>
      </w:pPr>
      <w:rPr>
        <w:rFonts w:ascii="Times New Roman" w:eastAsia="Times New Roman" w:hAnsi="Times New Roman" w:cs="Times New Roman" w:hint="default"/>
        <w:spacing w:val="-4"/>
        <w:w w:val="99"/>
        <w:sz w:val="24"/>
        <w:szCs w:val="24"/>
      </w:rPr>
    </w:lvl>
    <w:lvl w:ilvl="1" w:tplc="8B1AF634">
      <w:numFmt w:val="bullet"/>
      <w:lvlText w:val="•"/>
      <w:lvlJc w:val="left"/>
      <w:pPr>
        <w:ind w:left="1362" w:hanging="360"/>
      </w:pPr>
      <w:rPr>
        <w:rFonts w:hint="default"/>
      </w:rPr>
    </w:lvl>
    <w:lvl w:ilvl="2" w:tplc="E252F29A">
      <w:numFmt w:val="bullet"/>
      <w:lvlText w:val="•"/>
      <w:lvlJc w:val="left"/>
      <w:pPr>
        <w:ind w:left="2245" w:hanging="360"/>
      </w:pPr>
      <w:rPr>
        <w:rFonts w:hint="default"/>
      </w:rPr>
    </w:lvl>
    <w:lvl w:ilvl="3" w:tplc="B1909322">
      <w:numFmt w:val="bullet"/>
      <w:lvlText w:val="•"/>
      <w:lvlJc w:val="left"/>
      <w:pPr>
        <w:ind w:left="3127" w:hanging="360"/>
      </w:pPr>
      <w:rPr>
        <w:rFonts w:hint="default"/>
      </w:rPr>
    </w:lvl>
    <w:lvl w:ilvl="4" w:tplc="0158ECC8">
      <w:numFmt w:val="bullet"/>
      <w:lvlText w:val="•"/>
      <w:lvlJc w:val="left"/>
      <w:pPr>
        <w:ind w:left="4010" w:hanging="360"/>
      </w:pPr>
      <w:rPr>
        <w:rFonts w:hint="default"/>
      </w:rPr>
    </w:lvl>
    <w:lvl w:ilvl="5" w:tplc="5C5E15B2">
      <w:numFmt w:val="bullet"/>
      <w:lvlText w:val="•"/>
      <w:lvlJc w:val="left"/>
      <w:pPr>
        <w:ind w:left="4893" w:hanging="360"/>
      </w:pPr>
      <w:rPr>
        <w:rFonts w:hint="default"/>
      </w:rPr>
    </w:lvl>
    <w:lvl w:ilvl="6" w:tplc="D102BC2C">
      <w:numFmt w:val="bullet"/>
      <w:lvlText w:val="•"/>
      <w:lvlJc w:val="left"/>
      <w:pPr>
        <w:ind w:left="5775" w:hanging="360"/>
      </w:pPr>
      <w:rPr>
        <w:rFonts w:hint="default"/>
      </w:rPr>
    </w:lvl>
    <w:lvl w:ilvl="7" w:tplc="8202244E">
      <w:numFmt w:val="bullet"/>
      <w:lvlText w:val="•"/>
      <w:lvlJc w:val="left"/>
      <w:pPr>
        <w:ind w:left="6658" w:hanging="360"/>
      </w:pPr>
      <w:rPr>
        <w:rFonts w:hint="default"/>
      </w:rPr>
    </w:lvl>
    <w:lvl w:ilvl="8" w:tplc="0B5898D0">
      <w:numFmt w:val="bullet"/>
      <w:lvlText w:val="•"/>
      <w:lvlJc w:val="left"/>
      <w:pPr>
        <w:ind w:left="7541" w:hanging="360"/>
      </w:pPr>
      <w:rPr>
        <w:rFonts w:hint="default"/>
      </w:rPr>
    </w:lvl>
  </w:abstractNum>
  <w:abstractNum w:abstractNumId="10" w15:restartNumberingAfterBreak="0">
    <w:nsid w:val="7D8B04D3"/>
    <w:multiLevelType w:val="hybridMultilevel"/>
    <w:tmpl w:val="61DCBC6A"/>
    <w:lvl w:ilvl="0" w:tplc="CCEAE738">
      <w:start w:val="1"/>
      <w:numFmt w:val="decimal"/>
      <w:lvlText w:val="%1."/>
      <w:lvlJc w:val="left"/>
      <w:pPr>
        <w:ind w:left="474" w:hanging="358"/>
      </w:pPr>
      <w:rPr>
        <w:rFonts w:ascii="Times New Roman" w:eastAsia="Times New Roman" w:hAnsi="Times New Roman" w:cs="Times New Roman" w:hint="default"/>
        <w:spacing w:val="-16"/>
        <w:w w:val="99"/>
        <w:sz w:val="24"/>
        <w:szCs w:val="24"/>
      </w:rPr>
    </w:lvl>
    <w:lvl w:ilvl="1" w:tplc="157A3F68">
      <w:numFmt w:val="bullet"/>
      <w:lvlText w:val="•"/>
      <w:lvlJc w:val="left"/>
      <w:pPr>
        <w:ind w:left="1362" w:hanging="358"/>
      </w:pPr>
      <w:rPr>
        <w:rFonts w:hint="default"/>
      </w:rPr>
    </w:lvl>
    <w:lvl w:ilvl="2" w:tplc="0A7A4CBA">
      <w:numFmt w:val="bullet"/>
      <w:lvlText w:val="•"/>
      <w:lvlJc w:val="left"/>
      <w:pPr>
        <w:ind w:left="2245" w:hanging="358"/>
      </w:pPr>
      <w:rPr>
        <w:rFonts w:hint="default"/>
      </w:rPr>
    </w:lvl>
    <w:lvl w:ilvl="3" w:tplc="F8662918">
      <w:numFmt w:val="bullet"/>
      <w:lvlText w:val="•"/>
      <w:lvlJc w:val="left"/>
      <w:pPr>
        <w:ind w:left="3127" w:hanging="358"/>
      </w:pPr>
      <w:rPr>
        <w:rFonts w:hint="default"/>
      </w:rPr>
    </w:lvl>
    <w:lvl w:ilvl="4" w:tplc="DBA83538">
      <w:numFmt w:val="bullet"/>
      <w:lvlText w:val="•"/>
      <w:lvlJc w:val="left"/>
      <w:pPr>
        <w:ind w:left="4010" w:hanging="358"/>
      </w:pPr>
      <w:rPr>
        <w:rFonts w:hint="default"/>
      </w:rPr>
    </w:lvl>
    <w:lvl w:ilvl="5" w:tplc="0214157E">
      <w:numFmt w:val="bullet"/>
      <w:lvlText w:val="•"/>
      <w:lvlJc w:val="left"/>
      <w:pPr>
        <w:ind w:left="4893" w:hanging="358"/>
      </w:pPr>
      <w:rPr>
        <w:rFonts w:hint="default"/>
      </w:rPr>
    </w:lvl>
    <w:lvl w:ilvl="6" w:tplc="EF367994">
      <w:numFmt w:val="bullet"/>
      <w:lvlText w:val="•"/>
      <w:lvlJc w:val="left"/>
      <w:pPr>
        <w:ind w:left="5775" w:hanging="358"/>
      </w:pPr>
      <w:rPr>
        <w:rFonts w:hint="default"/>
      </w:rPr>
    </w:lvl>
    <w:lvl w:ilvl="7" w:tplc="AE207DAC">
      <w:numFmt w:val="bullet"/>
      <w:lvlText w:val="•"/>
      <w:lvlJc w:val="left"/>
      <w:pPr>
        <w:ind w:left="6658" w:hanging="358"/>
      </w:pPr>
      <w:rPr>
        <w:rFonts w:hint="default"/>
      </w:rPr>
    </w:lvl>
    <w:lvl w:ilvl="8" w:tplc="C5AAA004">
      <w:numFmt w:val="bullet"/>
      <w:lvlText w:val="•"/>
      <w:lvlJc w:val="left"/>
      <w:pPr>
        <w:ind w:left="7541" w:hanging="358"/>
      </w:pPr>
      <w:rPr>
        <w:rFonts w:hint="default"/>
      </w:rPr>
    </w:lvl>
  </w:abstractNum>
  <w:num w:numId="1" w16cid:durableId="1395547610">
    <w:abstractNumId w:val="4"/>
  </w:num>
  <w:num w:numId="2" w16cid:durableId="983192688">
    <w:abstractNumId w:val="9"/>
  </w:num>
  <w:num w:numId="3" w16cid:durableId="797652368">
    <w:abstractNumId w:val="10"/>
  </w:num>
  <w:num w:numId="4" w16cid:durableId="1162817357">
    <w:abstractNumId w:val="3"/>
  </w:num>
  <w:num w:numId="5" w16cid:durableId="1945768748">
    <w:abstractNumId w:val="6"/>
  </w:num>
  <w:num w:numId="6" w16cid:durableId="1371884285">
    <w:abstractNumId w:val="0"/>
  </w:num>
  <w:num w:numId="7" w16cid:durableId="920676752">
    <w:abstractNumId w:val="8"/>
  </w:num>
  <w:num w:numId="8" w16cid:durableId="1098528721">
    <w:abstractNumId w:val="5"/>
  </w:num>
  <w:num w:numId="9" w16cid:durableId="975529012">
    <w:abstractNumId w:val="2"/>
  </w:num>
  <w:num w:numId="10" w16cid:durableId="644092620">
    <w:abstractNumId w:val="7"/>
  </w:num>
  <w:num w:numId="11" w16cid:durableId="195416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65"/>
    <w:rsid w:val="0029263B"/>
    <w:rsid w:val="002D19EF"/>
    <w:rsid w:val="00410C8A"/>
    <w:rsid w:val="004123A5"/>
    <w:rsid w:val="004D4553"/>
    <w:rsid w:val="00605F86"/>
    <w:rsid w:val="0075516D"/>
    <w:rsid w:val="00822FA8"/>
    <w:rsid w:val="00853CDC"/>
    <w:rsid w:val="00976057"/>
    <w:rsid w:val="009B23E9"/>
    <w:rsid w:val="009E2AED"/>
    <w:rsid w:val="00A53927"/>
    <w:rsid w:val="00A95C6B"/>
    <w:rsid w:val="00AC505A"/>
    <w:rsid w:val="00B03FAE"/>
    <w:rsid w:val="00B10837"/>
    <w:rsid w:val="00B42265"/>
    <w:rsid w:val="00CA37BF"/>
    <w:rsid w:val="00CA3FD9"/>
    <w:rsid w:val="00CF7A1E"/>
    <w:rsid w:val="00D367B3"/>
    <w:rsid w:val="00F178B3"/>
    <w:rsid w:val="00FC2687"/>
    <w:rsid w:val="00FC2B5C"/>
    <w:rsid w:val="00FD5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8889"/>
  <w15:docId w15:val="{FCD990BB-8641-45D2-B49F-28694A2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2" w:line="397" w:lineRule="exact"/>
      <w:outlineLvl w:val="0"/>
    </w:pPr>
    <w:rPr>
      <w:rFonts w:ascii="Calibri" w:eastAsia="Calibri" w:hAnsi="Calibri" w:cs="Calibri"/>
      <w:sz w:val="33"/>
      <w:szCs w:val="33"/>
    </w:rPr>
  </w:style>
  <w:style w:type="paragraph" w:styleId="Nadpis2">
    <w:name w:val="heading 2"/>
    <w:basedOn w:val="Normln"/>
    <w:uiPriority w:val="9"/>
    <w:unhideWhenUsed/>
    <w:qFormat/>
    <w:pPr>
      <w:spacing w:line="130" w:lineRule="exact"/>
      <w:ind w:left="1010"/>
      <w:outlineLvl w:val="1"/>
    </w:pPr>
    <w:rPr>
      <w:rFonts w:ascii="Calibri" w:eastAsia="Calibri" w:hAnsi="Calibri" w:cs="Calibri"/>
      <w:sz w:val="30"/>
      <w:szCs w:val="30"/>
    </w:rPr>
  </w:style>
  <w:style w:type="paragraph" w:styleId="Nadpis3">
    <w:name w:val="heading 3"/>
    <w:basedOn w:val="Normln"/>
    <w:uiPriority w:val="9"/>
    <w:unhideWhenUsed/>
    <w:qFormat/>
    <w:pPr>
      <w:spacing w:line="130" w:lineRule="exact"/>
      <w:outlineLvl w:val="2"/>
    </w:pPr>
    <w:rPr>
      <w:rFonts w:ascii="Calibri" w:eastAsia="Calibri" w:hAnsi="Calibri" w:cs="Calibri"/>
      <w:sz w:val="28"/>
      <w:szCs w:val="28"/>
    </w:rPr>
  </w:style>
  <w:style w:type="paragraph" w:styleId="Nadpis4">
    <w:name w:val="heading 4"/>
    <w:basedOn w:val="Normln"/>
    <w:uiPriority w:val="9"/>
    <w:unhideWhenUsed/>
    <w:qFormat/>
    <w:pPr>
      <w:ind w:left="442" w:right="84"/>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ind w:left="476" w:right="115"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605F86"/>
    <w:pPr>
      <w:tabs>
        <w:tab w:val="center" w:pos="4536"/>
        <w:tab w:val="right" w:pos="9072"/>
      </w:tabs>
    </w:pPr>
  </w:style>
  <w:style w:type="character" w:customStyle="1" w:styleId="ZhlavChar">
    <w:name w:val="Záhlaví Char"/>
    <w:basedOn w:val="Standardnpsmoodstavce"/>
    <w:link w:val="Zhlav"/>
    <w:uiPriority w:val="99"/>
    <w:rsid w:val="00605F86"/>
    <w:rPr>
      <w:rFonts w:ascii="Times New Roman" w:eastAsia="Times New Roman" w:hAnsi="Times New Roman" w:cs="Times New Roman"/>
    </w:rPr>
  </w:style>
  <w:style w:type="paragraph" w:styleId="Zpat">
    <w:name w:val="footer"/>
    <w:basedOn w:val="Normln"/>
    <w:link w:val="ZpatChar"/>
    <w:uiPriority w:val="99"/>
    <w:unhideWhenUsed/>
    <w:rsid w:val="00605F86"/>
    <w:pPr>
      <w:tabs>
        <w:tab w:val="center" w:pos="4536"/>
        <w:tab w:val="right" w:pos="9072"/>
      </w:tabs>
    </w:pPr>
  </w:style>
  <w:style w:type="character" w:customStyle="1" w:styleId="ZpatChar">
    <w:name w:val="Zápatí Char"/>
    <w:basedOn w:val="Standardnpsmoodstavce"/>
    <w:link w:val="Zpat"/>
    <w:uiPriority w:val="99"/>
    <w:rsid w:val="00605F86"/>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605F86"/>
    <w:rPr>
      <w:sz w:val="16"/>
      <w:szCs w:val="16"/>
    </w:rPr>
  </w:style>
  <w:style w:type="paragraph" w:styleId="Textkomente">
    <w:name w:val="annotation text"/>
    <w:basedOn w:val="Normln"/>
    <w:link w:val="TextkomenteChar"/>
    <w:uiPriority w:val="99"/>
    <w:semiHidden/>
    <w:unhideWhenUsed/>
    <w:rsid w:val="00605F86"/>
    <w:rPr>
      <w:sz w:val="20"/>
      <w:szCs w:val="20"/>
    </w:rPr>
  </w:style>
  <w:style w:type="character" w:customStyle="1" w:styleId="TextkomenteChar">
    <w:name w:val="Text komentáře Char"/>
    <w:basedOn w:val="Standardnpsmoodstavce"/>
    <w:link w:val="Textkomente"/>
    <w:uiPriority w:val="99"/>
    <w:semiHidden/>
    <w:rsid w:val="00605F8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05F86"/>
    <w:rPr>
      <w:b/>
      <w:bCs/>
    </w:rPr>
  </w:style>
  <w:style w:type="character" w:customStyle="1" w:styleId="PedmtkomenteChar">
    <w:name w:val="Předmět komentáře Char"/>
    <w:basedOn w:val="TextkomenteChar"/>
    <w:link w:val="Pedmtkomente"/>
    <w:uiPriority w:val="99"/>
    <w:semiHidden/>
    <w:rsid w:val="00605F86"/>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9E2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AED"/>
    <w:rPr>
      <w:rFonts w:ascii="Segoe UI" w:eastAsia="Times New Roman" w:hAnsi="Segoe UI" w:cs="Segoe UI"/>
      <w:sz w:val="18"/>
      <w:szCs w:val="18"/>
    </w:rPr>
  </w:style>
  <w:style w:type="paragraph" w:styleId="Zkladntextodsazen">
    <w:name w:val="Body Text Indent"/>
    <w:basedOn w:val="Normln"/>
    <w:link w:val="ZkladntextodsazenChar"/>
    <w:uiPriority w:val="99"/>
    <w:semiHidden/>
    <w:unhideWhenUsed/>
    <w:rsid w:val="009B23E9"/>
    <w:pPr>
      <w:spacing w:after="120"/>
      <w:ind w:left="283"/>
    </w:pPr>
  </w:style>
  <w:style w:type="character" w:customStyle="1" w:styleId="ZkladntextodsazenChar">
    <w:name w:val="Základní text odsazený Char"/>
    <w:basedOn w:val="Standardnpsmoodstavce"/>
    <w:link w:val="Zkladntextodsazen"/>
    <w:uiPriority w:val="99"/>
    <w:semiHidden/>
    <w:rsid w:val="009B23E9"/>
    <w:rPr>
      <w:rFonts w:ascii="Times New Roman" w:eastAsia="Times New Roman" w:hAnsi="Times New Roman" w:cs="Times New Roman"/>
    </w:rPr>
  </w:style>
  <w:style w:type="character" w:customStyle="1" w:styleId="q4iawc">
    <w:name w:val="q4iawc"/>
    <w:basedOn w:val="Standardnpsmoodstavce"/>
    <w:rsid w:val="009B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Gammons</dc:creator>
  <cp:lastModifiedBy>Blanka Grebeňová</cp:lastModifiedBy>
  <cp:revision>2</cp:revision>
  <dcterms:created xsi:type="dcterms:W3CDTF">2024-07-03T05:44:00Z</dcterms:created>
  <dcterms:modified xsi:type="dcterms:W3CDTF">2024-07-03T05:44:00Z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pro Microsoft 365</vt:lpwstr>
  </property>
  <property fmtid="{D5CDD505-2E9C-101B-9397-08002B2CF9AE}" pid="4" name="LastSaved">
    <vt:filetime>2023-11-08T00:00:00Z</vt:filetime>
  </property>
</Properties>
</file>