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D3" w:rsidRDefault="00B46609">
      <w:pPr>
        <w:numPr>
          <w:ilvl w:val="0"/>
          <w:numId w:val="1"/>
        </w:numPr>
        <w:spacing w:after="0" w:line="265" w:lineRule="auto"/>
        <w:ind w:hanging="701"/>
        <w:jc w:val="left"/>
      </w:pPr>
      <w:bookmarkStart w:id="0" w:name="_GoBack"/>
      <w:bookmarkEnd w:id="0"/>
      <w:r>
        <w:rPr>
          <w:sz w:val="26"/>
        </w:rPr>
        <w:t>Ředitelství silnic a dálnic ČR</w:t>
      </w:r>
    </w:p>
    <w:p w:rsidR="00EA16D3" w:rsidRDefault="00B46609">
      <w:pPr>
        <w:spacing w:after="2" w:line="255" w:lineRule="auto"/>
        <w:ind w:left="724" w:right="28" w:hanging="5"/>
      </w:pPr>
      <w:r>
        <w:t>Na Pankráci 546/56, Praha 4 - Nusle, 145 05,</w:t>
      </w:r>
    </w:p>
    <w:p w:rsidR="00EA16D3" w:rsidRDefault="00B46609">
      <w:pPr>
        <w:spacing w:after="45" w:line="259" w:lineRule="auto"/>
        <w:ind w:left="739" w:firstLine="0"/>
        <w:jc w:val="left"/>
      </w:pPr>
      <w:r>
        <w:rPr>
          <w:noProof/>
        </w:rPr>
        <w:t>zastoupené</w:t>
      </w:r>
    </w:p>
    <w:p w:rsidR="00EA16D3" w:rsidRDefault="00B46609">
      <w:pPr>
        <w:spacing w:after="255" w:line="255" w:lineRule="auto"/>
        <w:ind w:left="724" w:right="4219" w:hanging="5"/>
      </w:pPr>
      <w:r>
        <w:t xml:space="preserve">IC: 65993390 Bankovní spojení: </w:t>
      </w:r>
      <w:r>
        <w:rPr>
          <w:noProof/>
        </w:rPr>
        <w:drawing>
          <wp:inline distT="0" distB="0" distL="0" distR="0">
            <wp:extent cx="1490472" cy="115856"/>
            <wp:effectExtent l="0" t="0" r="0" b="0"/>
            <wp:docPr id="5878" name="Picture 5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8" name="Picture 58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Číslo účtu: </w:t>
      </w:r>
      <w:r>
        <w:rPr>
          <w:noProof/>
        </w:rPr>
        <w:drawing>
          <wp:inline distT="0" distB="0" distL="0" distR="0">
            <wp:extent cx="954024" cy="112807"/>
            <wp:effectExtent l="0" t="0" r="0" b="0"/>
            <wp:docPr id="5879" name="Picture 5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" name="Picture 58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1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D3" w:rsidRDefault="00B46609">
      <w:pPr>
        <w:spacing w:after="492" w:line="265" w:lineRule="auto"/>
        <w:ind w:left="716" w:hanging="10"/>
        <w:jc w:val="left"/>
      </w:pPr>
      <w:r>
        <w:rPr>
          <w:sz w:val="26"/>
        </w:rPr>
        <w:t>jako pronajímatel</w:t>
      </w:r>
    </w:p>
    <w:p w:rsidR="00EA16D3" w:rsidRDefault="00B46609">
      <w:pPr>
        <w:spacing w:after="507" w:line="265" w:lineRule="auto"/>
        <w:ind w:left="1455" w:hanging="10"/>
        <w:jc w:val="left"/>
      </w:pPr>
      <w:r>
        <w:rPr>
          <w:sz w:val="26"/>
        </w:rPr>
        <w:t>a</w:t>
      </w:r>
    </w:p>
    <w:p w:rsidR="00EA16D3" w:rsidRDefault="00B46609">
      <w:pPr>
        <w:numPr>
          <w:ilvl w:val="0"/>
          <w:numId w:val="1"/>
        </w:numPr>
        <w:spacing w:after="0" w:line="265" w:lineRule="auto"/>
        <w:ind w:hanging="701"/>
        <w:jc w:val="left"/>
      </w:pPr>
      <w:r>
        <w:rPr>
          <w:sz w:val="26"/>
        </w:rPr>
        <w:t>DS engineering PLUS, a.s.</w:t>
      </w:r>
    </w:p>
    <w:p w:rsidR="00EA16D3" w:rsidRDefault="00B46609">
      <w:pPr>
        <w:spacing w:after="2" w:line="255" w:lineRule="auto"/>
        <w:ind w:left="724" w:right="1353" w:hanging="5"/>
      </w:pPr>
      <w:r>
        <w:t>zapsaná v obchodním rejstříku vedeném Městským soudem v Praze, oddíl B, vložka 12316</w:t>
      </w:r>
    </w:p>
    <w:p w:rsidR="00EA16D3" w:rsidRDefault="00B46609">
      <w:pPr>
        <w:spacing w:after="248" w:line="255" w:lineRule="auto"/>
        <w:ind w:left="724" w:right="4531" w:hanging="5"/>
      </w:pPr>
      <w:r>
        <w:t>Za Mototechnou 1114/4, 155 00 Praha 5 IČ : 27955834 zastoupená</w:t>
      </w:r>
      <w:r>
        <w:rPr>
          <w:noProof/>
        </w:rPr>
        <w:drawing>
          <wp:inline distT="0" distB="0" distL="0" distR="0">
            <wp:extent cx="2161032" cy="323177"/>
            <wp:effectExtent l="0" t="0" r="0" b="0"/>
            <wp:docPr id="5877" name="Picture 5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7" name="Picture 58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32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D3" w:rsidRDefault="00B46609">
      <w:pPr>
        <w:spacing w:after="773" w:line="265" w:lineRule="auto"/>
        <w:ind w:left="701" w:hanging="10"/>
        <w:jc w:val="left"/>
      </w:pPr>
      <w:r>
        <w:rPr>
          <w:sz w:val="26"/>
        </w:rPr>
        <w:t>jako nájemce</w:t>
      </w:r>
    </w:p>
    <w:p w:rsidR="00EA16D3" w:rsidRDefault="00B46609">
      <w:pPr>
        <w:spacing w:after="616" w:line="259" w:lineRule="auto"/>
        <w:ind w:left="0" w:right="19" w:firstLine="0"/>
        <w:jc w:val="center"/>
      </w:pPr>
      <w:r>
        <w:t>uzavírají níže uvedeného dne, měsíce a roku</w:t>
      </w:r>
    </w:p>
    <w:p w:rsidR="00EA16D3" w:rsidRDefault="00B46609">
      <w:pPr>
        <w:spacing w:after="615" w:line="232" w:lineRule="auto"/>
        <w:ind w:left="1407" w:hanging="413"/>
        <w:jc w:val="left"/>
      </w:pPr>
      <w:r>
        <w:rPr>
          <w:sz w:val="36"/>
        </w:rPr>
        <w:t>DODATEK č. 2 ke SMLOUVĚ O NÁJMU uzavřené dne 17. 9. 2007, ve znění dodatku č. 1,</w:t>
      </w:r>
    </w:p>
    <w:p w:rsidR="00EA16D3" w:rsidRDefault="00B46609">
      <w:pPr>
        <w:spacing w:after="527" w:line="255" w:lineRule="auto"/>
        <w:ind w:left="3480" w:right="28" w:hanging="3341"/>
      </w:pPr>
      <w:r>
        <w:t xml:space="preserve">podle 3 a násl. zákona č. 116/1990 Sb., o nájmu a podnájmu nebytových prostor, ve znění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5845" name="Picture 5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5" name="Picture 58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pozdějších předpisů.</w:t>
      </w:r>
    </w:p>
    <w:p w:rsidR="00EA16D3" w:rsidRDefault="00B46609">
      <w:pPr>
        <w:spacing w:after="222" w:line="259" w:lineRule="auto"/>
        <w:ind w:left="10" w:right="57" w:hanging="10"/>
        <w:jc w:val="center"/>
      </w:pPr>
      <w:r>
        <w:rPr>
          <w:sz w:val="26"/>
        </w:rPr>
        <w:t>1.</w:t>
      </w:r>
    </w:p>
    <w:p w:rsidR="00EA16D3" w:rsidRDefault="00B46609">
      <w:pPr>
        <w:spacing w:after="222" w:line="259" w:lineRule="auto"/>
        <w:ind w:left="10" w:right="62" w:hanging="10"/>
        <w:jc w:val="center"/>
      </w:pPr>
      <w:r>
        <w:rPr>
          <w:sz w:val="26"/>
        </w:rPr>
        <w:t>Předmět dodatku</w:t>
      </w:r>
    </w:p>
    <w:p w:rsidR="00EA16D3" w:rsidRDefault="00B46609">
      <w:pPr>
        <w:numPr>
          <w:ilvl w:val="0"/>
          <w:numId w:val="2"/>
        </w:numPr>
        <w:spacing w:after="233" w:line="255" w:lineRule="auto"/>
        <w:ind w:left="735" w:right="28" w:hanging="706"/>
      </w:pPr>
      <w:r>
        <w:t>Na základě dohody obou smluvních stran se základní měsíční nájemné kanceláří (bez připočtení cen služeb) uvedené v odstavci 1. článku III. Smlouvy o nájmu zvyšuje ze 72,70 Kč/m</w:t>
      </w:r>
      <w:r>
        <w:rPr>
          <w:vertAlign w:val="superscript"/>
        </w:rPr>
        <w:t>2</w:t>
      </w:r>
      <w:r>
        <w:t>/měsíc na 110 Kč/m</w:t>
      </w:r>
      <w:r>
        <w:rPr>
          <w:vertAlign w:val="superscript"/>
        </w:rPr>
        <w:t>2</w:t>
      </w:r>
      <w:r>
        <w:t>/měsíc; měsíční nájemné tedy nově činí 3 916,- Kč.</w:t>
      </w:r>
    </w:p>
    <w:p w:rsidR="00EA16D3" w:rsidRDefault="00B46609">
      <w:pPr>
        <w:numPr>
          <w:ilvl w:val="0"/>
          <w:numId w:val="2"/>
        </w:numPr>
        <w:spacing w:after="730" w:line="255" w:lineRule="auto"/>
        <w:ind w:left="735" w:right="28" w:hanging="706"/>
      </w:pPr>
      <w:r>
        <w:t>Celková měsíční částka uvedená v odstavci 4. článku III. Smlouvy o nájmu se zvyšuje na částku 5 661,- Kč.</w:t>
      </w:r>
    </w:p>
    <w:p w:rsidR="00EA16D3" w:rsidRDefault="00B46609">
      <w:pPr>
        <w:spacing w:after="0" w:line="259" w:lineRule="auto"/>
        <w:ind w:left="0" w:right="57" w:firstLine="0"/>
        <w:jc w:val="center"/>
      </w:pPr>
      <w:r>
        <w:rPr>
          <w:sz w:val="28"/>
        </w:rPr>
        <w:lastRenderedPageBreak/>
        <w:t>1</w:t>
      </w:r>
    </w:p>
    <w:p w:rsidR="00EA16D3" w:rsidRDefault="00B46609">
      <w:pPr>
        <w:numPr>
          <w:ilvl w:val="0"/>
          <w:numId w:val="2"/>
        </w:numPr>
        <w:spacing w:after="272" w:line="283" w:lineRule="auto"/>
        <w:ind w:left="735" w:right="28" w:hanging="706"/>
      </w:pPr>
      <w:r>
        <w:t>Na základě dohody obou smluvních stran se text 1. odstavce článku IV. Smlouvy o nájmu nahrazuje následujícím novým zněním:</w:t>
      </w:r>
    </w:p>
    <w:p w:rsidR="00EA16D3" w:rsidRDefault="00B46609">
      <w:pPr>
        <w:spacing w:after="565"/>
        <w:ind w:left="1494" w:hanging="672"/>
      </w:pPr>
      <w:r>
        <w:t>1. Pronajímatel si vyhrazuje právo každoročně s účinností na období od 1. ledna upravit výši nájemného s ohledem na změnu ekonomických podmínek tak, aby relace úhrady vzhledem k růstu cen zůstala zachována. Výše nájemného se upraví dle koeficientu inflace vydávaného ČSÚ. Nájemce se zavazuje takto upravené nájemné na příslušný kalendářní rok hradit. Nájemné zvýšené z důvodu inflace se považuje za sjednané nájemné. Pronajímatel oznámí takto provedenou úpravu nájemného nájemci písemně. Pronajímatel si dále vyhrazuje právo upravit výši nájemného v případě změny cen za pronájem nebytových prostor v místě obvyklých a výši dalších plateb při změně cen za poskytované služby a úklid či v závislosti na předchozích vyúčtováních příslušných služeb.</w:t>
      </w:r>
    </w:p>
    <w:p w:rsidR="00EA16D3" w:rsidRDefault="00B46609">
      <w:pPr>
        <w:spacing w:after="267" w:line="259" w:lineRule="auto"/>
        <w:ind w:left="20" w:firstLine="0"/>
        <w:jc w:val="center"/>
      </w:pPr>
      <w:r>
        <w:rPr>
          <w:sz w:val="22"/>
        </w:rPr>
        <w:t>11.</w:t>
      </w:r>
    </w:p>
    <w:p w:rsidR="00EA16D3" w:rsidRDefault="00B46609">
      <w:pPr>
        <w:spacing w:after="297" w:line="259" w:lineRule="auto"/>
        <w:ind w:left="44" w:hanging="10"/>
        <w:jc w:val="center"/>
      </w:pPr>
      <w:r>
        <w:rPr>
          <w:sz w:val="26"/>
        </w:rPr>
        <w:t>Závěrečná ustanovení</w:t>
      </w:r>
    </w:p>
    <w:p w:rsidR="00EA16D3" w:rsidRDefault="00B46609">
      <w:pPr>
        <w:ind w:left="398" w:firstLine="0"/>
      </w:pPr>
      <w:r>
        <w:t>l . Tento dodatek nabývá účinnosti dnem 1.1.2014.</w:t>
      </w:r>
    </w:p>
    <w:p w:rsidR="00EA16D3" w:rsidRDefault="00B46609">
      <w:pPr>
        <w:numPr>
          <w:ilvl w:val="1"/>
          <w:numId w:val="3"/>
        </w:numPr>
        <w:spacing w:after="323"/>
        <w:ind w:left="768"/>
      </w:pPr>
      <w:r>
        <w:t>Smluvní strany prohlašují, že tento dodatek uzavřely vážně, srozumitelně, na základě pravé a svobodné vůle, nikoli v tísni či za jinak nápadně nevýhodných podmínek.</w:t>
      </w:r>
    </w:p>
    <w:p w:rsidR="00EA16D3" w:rsidRDefault="00B46609">
      <w:pPr>
        <w:numPr>
          <w:ilvl w:val="1"/>
          <w:numId w:val="3"/>
        </w:numPr>
        <w:ind w:left="768"/>
      </w:pPr>
      <w:r>
        <w:t>Ostatní ustanovení Smlouvy o nájmu ve znění dodatku č. 1 zůstávají nedotčena.</w:t>
      </w:r>
    </w:p>
    <w:p w:rsidR="00EA16D3" w:rsidRDefault="00B46609">
      <w:pPr>
        <w:numPr>
          <w:ilvl w:val="1"/>
          <w:numId w:val="3"/>
        </w:numPr>
        <w:spacing w:after="607"/>
        <w:ind w:left="768"/>
      </w:pPr>
      <w:r>
        <w:t>Tento dodatek je sepsán ve dvou vyhotoveních, z nichž každá ze smluvních stran obdrží jedno vyhotovení.</w:t>
      </w:r>
    </w:p>
    <w:p w:rsidR="00EA16D3" w:rsidRDefault="00B46609" w:rsidP="00B46609">
      <w:pPr>
        <w:spacing w:after="4620"/>
        <w:ind w:left="2762" w:right="3463" w:firstLine="1676"/>
      </w:pPr>
      <w:r>
        <w:t xml:space="preserve">- 3 -12- 2013 V Plzni dne </w:t>
      </w:r>
    </w:p>
    <w:p w:rsidR="00EA16D3" w:rsidRDefault="00B46609">
      <w:pPr>
        <w:spacing w:after="297" w:line="259" w:lineRule="auto"/>
        <w:ind w:left="44" w:right="130" w:hanging="10"/>
        <w:jc w:val="center"/>
      </w:pPr>
      <w:r>
        <w:rPr>
          <w:sz w:val="26"/>
        </w:rPr>
        <w:t>2</w:t>
      </w:r>
    </w:p>
    <w:sectPr w:rsidR="00EA16D3">
      <w:pgSz w:w="11904" w:h="16819"/>
      <w:pgMar w:top="1725" w:right="1393" w:bottom="876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A6FE4"/>
    <w:multiLevelType w:val="hybridMultilevel"/>
    <w:tmpl w:val="A14EBFF8"/>
    <w:lvl w:ilvl="0" w:tplc="37D66D1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601B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8B10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C295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2D5E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70E1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EAAB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6A4F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2EE41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0A6580"/>
    <w:multiLevelType w:val="hybridMultilevel"/>
    <w:tmpl w:val="3AC2B45A"/>
    <w:lvl w:ilvl="0" w:tplc="6CA470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44572">
      <w:start w:val="2"/>
      <w:numFmt w:val="decimal"/>
      <w:lvlText w:val="%2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CBBFA">
      <w:start w:val="1"/>
      <w:numFmt w:val="lowerRoman"/>
      <w:lvlText w:val="%3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68EF6">
      <w:start w:val="1"/>
      <w:numFmt w:val="decimal"/>
      <w:lvlText w:val="%4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83EFE">
      <w:start w:val="1"/>
      <w:numFmt w:val="lowerLetter"/>
      <w:lvlText w:val="%5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C8656">
      <w:start w:val="1"/>
      <w:numFmt w:val="lowerRoman"/>
      <w:lvlText w:val="%6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69BD4">
      <w:start w:val="1"/>
      <w:numFmt w:val="decimal"/>
      <w:lvlText w:val="%7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62F5E">
      <w:start w:val="1"/>
      <w:numFmt w:val="lowerLetter"/>
      <w:lvlText w:val="%8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0CB5C">
      <w:start w:val="1"/>
      <w:numFmt w:val="lowerRoman"/>
      <w:lvlText w:val="%9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07A5F"/>
    <w:multiLevelType w:val="hybridMultilevel"/>
    <w:tmpl w:val="CDB8C5F0"/>
    <w:lvl w:ilvl="0" w:tplc="23F6218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CF2E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CAEC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394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AAB2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ADCB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09BB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488F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8CDD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3"/>
    <w:rsid w:val="00B46609"/>
    <w:rsid w:val="00C5017C"/>
    <w:rsid w:val="00E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4F15E-2B41-4804-96B7-1CC2FE7A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34" w:line="227" w:lineRule="auto"/>
      <w:ind w:left="47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2017-07-13T09:12:00Z</dcterms:created>
  <dcterms:modified xsi:type="dcterms:W3CDTF">2017-07-13T09:12:00Z</dcterms:modified>
</cp:coreProperties>
</file>