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F0" w:rsidRPr="00C122C9" w:rsidRDefault="008114F0" w:rsidP="008114F0">
      <w:pPr>
        <w:suppressAutoHyphens/>
        <w:jc w:val="center"/>
        <w:rPr>
          <w:rFonts w:ascii="Arial" w:hAnsi="Arial" w:cs="Arial"/>
          <w:b/>
          <w:sz w:val="36"/>
          <w:szCs w:val="36"/>
        </w:rPr>
      </w:pPr>
      <w:r w:rsidRPr="00C122C9">
        <w:rPr>
          <w:rFonts w:ascii="Arial" w:hAnsi="Arial" w:cs="Arial"/>
          <w:b/>
          <w:sz w:val="36"/>
          <w:szCs w:val="36"/>
        </w:rPr>
        <w:t>Smlouva o dílo</w:t>
      </w:r>
    </w:p>
    <w:p w:rsidR="008114F0" w:rsidRPr="00C122C9" w:rsidRDefault="008114F0" w:rsidP="008114F0">
      <w:pPr>
        <w:suppressAutoHyphens/>
        <w:jc w:val="center"/>
        <w:rPr>
          <w:rFonts w:ascii="Arial" w:hAnsi="Arial" w:cs="Arial"/>
        </w:rPr>
      </w:pPr>
      <w:r w:rsidRPr="00C122C9">
        <w:rPr>
          <w:rFonts w:ascii="Arial" w:hAnsi="Arial" w:cs="Arial"/>
        </w:rPr>
        <w:t>uzavřena podle § 2586 a následujících zákona č. 89/2012 Sb., občanského zákoníku,</w:t>
      </w:r>
    </w:p>
    <w:p w:rsidR="008114F0" w:rsidRPr="00C122C9" w:rsidRDefault="008114F0" w:rsidP="008114F0">
      <w:pPr>
        <w:suppressAutoHyphens/>
        <w:jc w:val="center"/>
        <w:rPr>
          <w:rFonts w:ascii="Arial" w:hAnsi="Arial" w:cs="Arial"/>
        </w:rPr>
      </w:pPr>
      <w:r w:rsidRPr="00C122C9">
        <w:rPr>
          <w:rFonts w:ascii="Arial" w:hAnsi="Arial" w:cs="Arial"/>
        </w:rPr>
        <w:t>ve znění pozdějších předpisů</w:t>
      </w:r>
    </w:p>
    <w:p w:rsidR="008114F0" w:rsidRPr="00C122C9" w:rsidRDefault="008114F0" w:rsidP="008114F0">
      <w:pPr>
        <w:suppressAutoHyphens/>
        <w:spacing w:before="40" w:after="60"/>
        <w:jc w:val="both"/>
        <w:rPr>
          <w:rFonts w:ascii="Arial" w:hAnsi="Arial" w:cs="Arial"/>
        </w:rPr>
      </w:pPr>
    </w:p>
    <w:p w:rsidR="008114F0" w:rsidRPr="00926127" w:rsidRDefault="008114F0" w:rsidP="008114F0">
      <w:pPr>
        <w:suppressAutoHyphens/>
        <w:spacing w:before="40" w:after="60"/>
        <w:jc w:val="both"/>
        <w:rPr>
          <w:rFonts w:ascii="Arial" w:hAnsi="Arial" w:cs="Arial"/>
        </w:rPr>
      </w:pPr>
    </w:p>
    <w:p w:rsidR="008114F0" w:rsidRPr="00926127" w:rsidRDefault="008114F0" w:rsidP="008114F0">
      <w:pPr>
        <w:pStyle w:val="Nadpis1"/>
        <w:tabs>
          <w:tab w:val="clear" w:pos="540"/>
          <w:tab w:val="num" w:pos="567"/>
        </w:tabs>
        <w:suppressAutoHyphens/>
        <w:spacing w:before="40" w:after="60"/>
        <w:jc w:val="both"/>
        <w:rPr>
          <w:sz w:val="28"/>
          <w:szCs w:val="28"/>
        </w:rPr>
      </w:pPr>
      <w:r w:rsidRPr="00926127">
        <w:rPr>
          <w:sz w:val="28"/>
          <w:szCs w:val="28"/>
        </w:rPr>
        <w:t>Smluvní strany</w:t>
      </w:r>
    </w:p>
    <w:p w:rsidR="00CA09A5" w:rsidRPr="00926127" w:rsidRDefault="00CA09A5" w:rsidP="00CA09A5">
      <w:pPr>
        <w:pStyle w:val="Nadpis2"/>
        <w:tabs>
          <w:tab w:val="clear" w:pos="1002"/>
          <w:tab w:val="num" w:pos="567"/>
          <w:tab w:val="num" w:pos="860"/>
        </w:tabs>
        <w:ind w:left="567" w:hanging="567"/>
        <w:rPr>
          <w:rFonts w:ascii="Arial" w:hAnsi="Arial" w:cs="Arial"/>
          <w:b/>
          <w:sz w:val="20"/>
          <w:szCs w:val="20"/>
        </w:rPr>
      </w:pPr>
      <w:r w:rsidRPr="00926127">
        <w:rPr>
          <w:rFonts w:ascii="Arial" w:hAnsi="Arial" w:cs="Arial"/>
          <w:b/>
          <w:sz w:val="20"/>
          <w:szCs w:val="20"/>
        </w:rPr>
        <w:t>statutární město Karviná</w:t>
      </w:r>
    </w:p>
    <w:p w:rsidR="00CA09A5" w:rsidRPr="00926127" w:rsidRDefault="00CA09A5" w:rsidP="00CA09A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 xml:space="preserve">Fryštátská 72/1, 733 24 Karviná </w:t>
      </w:r>
      <w:r w:rsidR="0002300C">
        <w:rPr>
          <w:rFonts w:ascii="Arial" w:hAnsi="Arial" w:cs="Arial"/>
          <w:sz w:val="20"/>
          <w:szCs w:val="20"/>
        </w:rPr>
        <w:t xml:space="preserve">- </w:t>
      </w:r>
      <w:r w:rsidRPr="00926127">
        <w:rPr>
          <w:rFonts w:ascii="Arial" w:hAnsi="Arial" w:cs="Arial"/>
          <w:sz w:val="20"/>
          <w:szCs w:val="20"/>
        </w:rPr>
        <w:t>Fryštát</w:t>
      </w:r>
    </w:p>
    <w:p w:rsidR="00CA09A5" w:rsidRPr="00926127" w:rsidRDefault="00CA09A5" w:rsidP="00CA09A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zastoupeno</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Ing. Janem Wolfem</w:t>
      </w:r>
      <w:r w:rsidRPr="00926127">
        <w:rPr>
          <w:rFonts w:ascii="Arial" w:hAnsi="Arial" w:cs="Arial"/>
          <w:sz w:val="20"/>
          <w:szCs w:val="20"/>
        </w:rPr>
        <w:t>, primátorem města</w:t>
      </w:r>
    </w:p>
    <w:p w:rsidR="00CA09A5" w:rsidRPr="00262A76" w:rsidRDefault="00CA09A5" w:rsidP="00CA09A5">
      <w:pPr>
        <w:pStyle w:val="Normln0"/>
        <w:tabs>
          <w:tab w:val="left" w:pos="567"/>
        </w:tabs>
        <w:spacing w:line="240" w:lineRule="auto"/>
        <w:ind w:left="3544" w:hanging="3544"/>
        <w:jc w:val="both"/>
        <w:rPr>
          <w:rFonts w:ascii="Arial" w:hAnsi="Arial" w:cs="Arial"/>
          <w:sz w:val="20"/>
        </w:rPr>
      </w:pPr>
      <w:r w:rsidRPr="00262A76">
        <w:rPr>
          <w:rFonts w:ascii="Arial" w:hAnsi="Arial" w:cs="Arial"/>
          <w:sz w:val="20"/>
        </w:rPr>
        <w:tab/>
        <w:t>k podpisu smlouvy oprávněn</w:t>
      </w:r>
      <w:r>
        <w:rPr>
          <w:rFonts w:ascii="Arial" w:hAnsi="Arial" w:cs="Arial"/>
          <w:sz w:val="20"/>
        </w:rPr>
        <w:t>a</w:t>
      </w:r>
      <w:r w:rsidRPr="00262A76">
        <w:rPr>
          <w:rFonts w:ascii="Arial" w:hAnsi="Arial" w:cs="Arial"/>
          <w:sz w:val="20"/>
        </w:rPr>
        <w:t xml:space="preserve"> na základě pověření ze dne 2.1.20</w:t>
      </w:r>
      <w:r>
        <w:rPr>
          <w:rFonts w:ascii="Arial" w:hAnsi="Arial" w:cs="Arial"/>
          <w:sz w:val="20"/>
        </w:rPr>
        <w:t>2</w:t>
      </w:r>
      <w:r w:rsidR="00E6014F">
        <w:rPr>
          <w:rFonts w:ascii="Arial" w:hAnsi="Arial" w:cs="Arial"/>
          <w:sz w:val="20"/>
        </w:rPr>
        <w:t>3</w:t>
      </w:r>
      <w:r w:rsidRPr="00262A76">
        <w:rPr>
          <w:rFonts w:ascii="Arial" w:hAnsi="Arial" w:cs="Arial"/>
          <w:sz w:val="20"/>
        </w:rPr>
        <w:t xml:space="preserve">: Ing. Helena Bogoczová, </w:t>
      </w:r>
      <w:r>
        <w:rPr>
          <w:rFonts w:ascii="Arial" w:hAnsi="Arial" w:cs="Arial"/>
          <w:sz w:val="20"/>
        </w:rPr>
        <w:t xml:space="preserve">MPA, </w:t>
      </w:r>
      <w:r w:rsidRPr="00262A76">
        <w:rPr>
          <w:rFonts w:ascii="Arial" w:hAnsi="Arial" w:cs="Arial"/>
          <w:sz w:val="20"/>
        </w:rPr>
        <w:t>vedoucí Odboru majetkového</w:t>
      </w:r>
    </w:p>
    <w:p w:rsidR="00CA09A5" w:rsidRPr="00262A76" w:rsidRDefault="00CA09A5" w:rsidP="00CA09A5">
      <w:pPr>
        <w:pStyle w:val="Zkladntext"/>
        <w:tabs>
          <w:tab w:val="left" w:pos="0"/>
          <w:tab w:val="num" w:pos="567"/>
        </w:tabs>
        <w:ind w:left="567" w:hanging="567"/>
        <w:rPr>
          <w:rFonts w:ascii="Arial" w:hAnsi="Arial" w:cs="Arial"/>
          <w:sz w:val="20"/>
          <w:szCs w:val="20"/>
        </w:rPr>
      </w:pPr>
      <w:r w:rsidRPr="00262A76">
        <w:rPr>
          <w:rFonts w:ascii="Arial" w:hAnsi="Arial" w:cs="Arial"/>
          <w:sz w:val="20"/>
          <w:szCs w:val="20"/>
        </w:rPr>
        <w:tab/>
        <w:t>jednání ve věcech:</w:t>
      </w:r>
    </w:p>
    <w:p w:rsidR="00CA09A5" w:rsidRPr="00262A76" w:rsidRDefault="00CA09A5" w:rsidP="00CA09A5">
      <w:pPr>
        <w:pStyle w:val="Normln0"/>
        <w:numPr>
          <w:ilvl w:val="0"/>
          <w:numId w:val="3"/>
        </w:numPr>
        <w:tabs>
          <w:tab w:val="left" w:pos="1985"/>
          <w:tab w:val="left" w:pos="3119"/>
        </w:tabs>
        <w:spacing w:line="240" w:lineRule="auto"/>
        <w:ind w:left="851" w:hanging="284"/>
        <w:jc w:val="both"/>
        <w:rPr>
          <w:rFonts w:ascii="Arial" w:hAnsi="Arial" w:cs="Arial"/>
          <w:sz w:val="20"/>
        </w:rPr>
      </w:pPr>
      <w:r w:rsidRPr="00262A76">
        <w:rPr>
          <w:rFonts w:ascii="Arial" w:hAnsi="Arial" w:cs="Arial"/>
          <w:sz w:val="20"/>
        </w:rPr>
        <w:t xml:space="preserve">smluvních: </w:t>
      </w:r>
      <w:r>
        <w:rPr>
          <w:rFonts w:ascii="Arial" w:hAnsi="Arial" w:cs="Arial"/>
          <w:sz w:val="20"/>
        </w:rPr>
        <w:tab/>
      </w:r>
      <w:r>
        <w:rPr>
          <w:rFonts w:ascii="Arial" w:hAnsi="Arial" w:cs="Arial"/>
          <w:sz w:val="20"/>
        </w:rPr>
        <w:tab/>
      </w:r>
      <w:r>
        <w:rPr>
          <w:rFonts w:ascii="Arial" w:hAnsi="Arial" w:cs="Arial"/>
          <w:sz w:val="20"/>
        </w:rPr>
        <w:tab/>
      </w:r>
      <w:r w:rsidR="00405BD4">
        <w:rPr>
          <w:rFonts w:ascii="Arial" w:hAnsi="Arial" w:cs="Arial"/>
          <w:sz w:val="20"/>
        </w:rPr>
        <w:t>xxxxxxxxxxxxxxxxxxxxxxxxxxxxxxxxxxxxxxxxxx</w:t>
      </w:r>
      <w:r w:rsidRPr="00262A76">
        <w:rPr>
          <w:rFonts w:ascii="Arial" w:hAnsi="Arial" w:cs="Arial"/>
          <w:sz w:val="20"/>
        </w:rPr>
        <w:t xml:space="preserve"> </w:t>
      </w:r>
    </w:p>
    <w:p w:rsidR="00CA09A5" w:rsidRPr="00262A76" w:rsidRDefault="00CA09A5" w:rsidP="00CA09A5">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262A76">
        <w:rPr>
          <w:rFonts w:ascii="Arial" w:hAnsi="Arial" w:cs="Arial"/>
          <w:sz w:val="20"/>
        </w:rPr>
        <w:t xml:space="preserve">technických: </w:t>
      </w:r>
      <w:r>
        <w:rPr>
          <w:rFonts w:ascii="Arial" w:hAnsi="Arial" w:cs="Arial"/>
          <w:sz w:val="20"/>
        </w:rPr>
        <w:tab/>
      </w:r>
      <w:r>
        <w:rPr>
          <w:rFonts w:ascii="Arial" w:hAnsi="Arial" w:cs="Arial"/>
          <w:sz w:val="20"/>
        </w:rPr>
        <w:tab/>
      </w:r>
      <w:r w:rsidR="00405BD4">
        <w:rPr>
          <w:rFonts w:ascii="Arial" w:hAnsi="Arial" w:cs="Arial"/>
          <w:sz w:val="20"/>
        </w:rPr>
        <w:t>xxxxxxxxxxxxxxxxxxxxxxxxxxxxxxxxxxxxxxxxx</w:t>
      </w:r>
    </w:p>
    <w:p w:rsidR="00CA09A5" w:rsidRPr="00262A76" w:rsidRDefault="00CA09A5" w:rsidP="00CA09A5">
      <w:pPr>
        <w:pStyle w:val="Normln0"/>
        <w:tabs>
          <w:tab w:val="left" w:pos="2127"/>
          <w:tab w:val="left" w:pos="3119"/>
        </w:tabs>
        <w:spacing w:line="240" w:lineRule="auto"/>
        <w:jc w:val="both"/>
        <w:rPr>
          <w:rFonts w:ascii="Arial" w:hAnsi="Arial" w:cs="Arial"/>
          <w:sz w:val="20"/>
        </w:rPr>
      </w:pPr>
      <w:r w:rsidRPr="00262A7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sidR="00405BD4">
        <w:rPr>
          <w:rFonts w:ascii="Arial" w:hAnsi="Arial" w:cs="Arial"/>
          <w:sz w:val="20"/>
        </w:rPr>
        <w:t>xxxxxxxxxxxxxxxxxxxxxxxxxxxxxxxxxxx</w:t>
      </w:r>
    </w:p>
    <w:p w:rsidR="00CA09A5" w:rsidRPr="00262A76" w:rsidRDefault="00CA09A5" w:rsidP="00CA09A5">
      <w:pPr>
        <w:pStyle w:val="Normln0"/>
        <w:tabs>
          <w:tab w:val="left" w:pos="3119"/>
        </w:tabs>
        <w:spacing w:line="240" w:lineRule="auto"/>
        <w:ind w:left="567"/>
        <w:jc w:val="both"/>
        <w:rPr>
          <w:rFonts w:ascii="Arial" w:hAnsi="Arial" w:cs="Arial"/>
          <w:sz w:val="20"/>
        </w:rPr>
      </w:pPr>
    </w:p>
    <w:p w:rsidR="00CA09A5" w:rsidRPr="00926127" w:rsidRDefault="00CA09A5" w:rsidP="00CA09A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telefon:</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405BD4">
        <w:rPr>
          <w:rFonts w:ascii="Arial" w:hAnsi="Arial" w:cs="Arial"/>
          <w:sz w:val="20"/>
          <w:szCs w:val="20"/>
        </w:rPr>
        <w:t>xxxxxxxxxxxxxxxxx</w:t>
      </w:r>
    </w:p>
    <w:p w:rsidR="00CA09A5" w:rsidRPr="00CA09A5" w:rsidRDefault="00CA09A5" w:rsidP="00CA09A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e-mail:</w:t>
      </w:r>
      <w:r w:rsidRPr="0092612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7" w:history="1">
        <w:r w:rsidR="00405BD4">
          <w:rPr>
            <w:rStyle w:val="Hypertextovodkaz"/>
            <w:rFonts w:ascii="Arial" w:hAnsi="Arial" w:cs="Arial"/>
            <w:color w:val="auto"/>
            <w:sz w:val="20"/>
            <w:szCs w:val="20"/>
            <w:u w:val="none"/>
          </w:rPr>
          <w:t>xxxxxxxxxxxxxxxxxxxxxxxxxxxxxxxxx</w:t>
        </w:r>
      </w:hyperlink>
    </w:p>
    <w:p w:rsidR="00CA09A5" w:rsidRPr="00CA09A5" w:rsidRDefault="00CA09A5" w:rsidP="00CA09A5">
      <w:pPr>
        <w:pStyle w:val="Zkladntext"/>
        <w:tabs>
          <w:tab w:val="left" w:pos="0"/>
          <w:tab w:val="num" w:pos="567"/>
        </w:tabs>
        <w:ind w:left="567" w:hanging="567"/>
        <w:rPr>
          <w:rFonts w:ascii="Arial" w:hAnsi="Arial" w:cs="Arial"/>
          <w:sz w:val="20"/>
          <w:szCs w:val="20"/>
        </w:rPr>
      </w:pPr>
      <w:r w:rsidRPr="00CA09A5">
        <w:rPr>
          <w:rFonts w:ascii="Arial" w:hAnsi="Arial" w:cs="Arial"/>
          <w:sz w:val="20"/>
          <w:szCs w:val="20"/>
        </w:rPr>
        <w:tab/>
      </w:r>
      <w:r w:rsidRPr="00CA09A5">
        <w:rPr>
          <w:rFonts w:ascii="Arial" w:hAnsi="Arial" w:cs="Arial"/>
          <w:sz w:val="20"/>
          <w:szCs w:val="20"/>
        </w:rPr>
        <w:tab/>
      </w:r>
      <w:r w:rsidRPr="00CA09A5">
        <w:rPr>
          <w:rFonts w:ascii="Arial" w:hAnsi="Arial" w:cs="Arial"/>
          <w:sz w:val="20"/>
          <w:szCs w:val="20"/>
        </w:rPr>
        <w:tab/>
      </w:r>
      <w:r w:rsidRPr="00CA09A5">
        <w:rPr>
          <w:rFonts w:ascii="Arial" w:hAnsi="Arial" w:cs="Arial"/>
          <w:sz w:val="20"/>
          <w:szCs w:val="20"/>
        </w:rPr>
        <w:tab/>
      </w:r>
      <w:r w:rsidRPr="00CA09A5">
        <w:rPr>
          <w:rFonts w:ascii="Arial" w:hAnsi="Arial" w:cs="Arial"/>
          <w:sz w:val="20"/>
          <w:szCs w:val="20"/>
        </w:rPr>
        <w:tab/>
      </w:r>
      <w:r w:rsidRPr="00CA09A5">
        <w:rPr>
          <w:rFonts w:ascii="Arial" w:hAnsi="Arial" w:cs="Arial"/>
          <w:sz w:val="20"/>
          <w:szCs w:val="20"/>
        </w:rPr>
        <w:tab/>
      </w:r>
      <w:hyperlink r:id="rId8" w:history="1">
        <w:r w:rsidR="00405BD4">
          <w:rPr>
            <w:rStyle w:val="Hypertextovodkaz"/>
            <w:rFonts w:ascii="Arial" w:hAnsi="Arial" w:cs="Arial"/>
            <w:color w:val="auto"/>
            <w:sz w:val="20"/>
            <w:szCs w:val="20"/>
            <w:u w:val="none"/>
          </w:rPr>
          <w:t>xxxxxxxxxxxxxxxxxxxxxxxxxxx</w:t>
        </w:r>
      </w:hyperlink>
    </w:p>
    <w:p w:rsidR="00CA09A5" w:rsidRPr="00172775" w:rsidRDefault="00CA09A5" w:rsidP="00CA09A5">
      <w:pPr>
        <w:pStyle w:val="Zkladntext"/>
        <w:tabs>
          <w:tab w:val="left" w:pos="0"/>
          <w:tab w:val="num" w:pos="567"/>
        </w:tabs>
        <w:ind w:left="567" w:hanging="567"/>
        <w:rPr>
          <w:rFonts w:ascii="Arial" w:hAnsi="Arial" w:cs="Arial"/>
          <w:sz w:val="20"/>
          <w:szCs w:val="20"/>
        </w:rPr>
      </w:pPr>
      <w:r w:rsidRPr="00172775">
        <w:rPr>
          <w:rFonts w:ascii="Arial" w:hAnsi="Arial" w:cs="Arial"/>
          <w:sz w:val="20"/>
          <w:szCs w:val="20"/>
        </w:rPr>
        <w:tab/>
      </w:r>
      <w:r w:rsidRPr="00172775">
        <w:rPr>
          <w:rFonts w:ascii="Arial" w:hAnsi="Arial" w:cs="Arial"/>
          <w:sz w:val="20"/>
          <w:szCs w:val="20"/>
        </w:rPr>
        <w:tab/>
      </w:r>
      <w:r w:rsidRPr="00172775">
        <w:rPr>
          <w:rFonts w:ascii="Arial" w:hAnsi="Arial" w:cs="Arial"/>
          <w:sz w:val="20"/>
          <w:szCs w:val="20"/>
        </w:rPr>
        <w:tab/>
      </w:r>
      <w:r w:rsidRPr="00172775">
        <w:rPr>
          <w:rFonts w:ascii="Arial" w:hAnsi="Arial" w:cs="Arial"/>
          <w:sz w:val="20"/>
          <w:szCs w:val="20"/>
        </w:rPr>
        <w:tab/>
      </w:r>
      <w:r w:rsidRPr="00172775">
        <w:rPr>
          <w:rFonts w:ascii="Arial" w:hAnsi="Arial" w:cs="Arial"/>
          <w:sz w:val="20"/>
          <w:szCs w:val="20"/>
        </w:rPr>
        <w:tab/>
      </w:r>
      <w:r w:rsidRPr="00172775">
        <w:rPr>
          <w:rFonts w:ascii="Arial" w:hAnsi="Arial" w:cs="Arial"/>
          <w:sz w:val="20"/>
          <w:szCs w:val="20"/>
        </w:rPr>
        <w:tab/>
      </w:r>
      <w:r w:rsidR="00405BD4">
        <w:rPr>
          <w:rFonts w:ascii="Arial" w:hAnsi="Arial" w:cs="Arial"/>
          <w:sz w:val="20"/>
          <w:szCs w:val="20"/>
        </w:rPr>
        <w:t>xxxxxxxxxxxxxxxxxxxxxx</w:t>
      </w:r>
      <w:r w:rsidRPr="00172775">
        <w:rPr>
          <w:rFonts w:ascii="Arial" w:hAnsi="Arial" w:cs="Arial"/>
          <w:sz w:val="20"/>
          <w:szCs w:val="20"/>
        </w:rPr>
        <w:t xml:space="preserve"> </w:t>
      </w:r>
    </w:p>
    <w:p w:rsidR="00CA09A5" w:rsidRPr="00926127" w:rsidRDefault="00CA09A5" w:rsidP="00CA09A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00297534</w:t>
      </w:r>
    </w:p>
    <w:p w:rsidR="00CA09A5" w:rsidRPr="00926127" w:rsidRDefault="00CA09A5" w:rsidP="00CA09A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CZ00297534</w:t>
      </w:r>
    </w:p>
    <w:p w:rsidR="00CA09A5" w:rsidRPr="00926127" w:rsidRDefault="00CA09A5" w:rsidP="00CA09A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Česká spořitelna, a.s.</w:t>
      </w:r>
      <w:r w:rsidRPr="00926127">
        <w:rPr>
          <w:rFonts w:ascii="Arial" w:hAnsi="Arial" w:cs="Arial"/>
          <w:sz w:val="20"/>
          <w:szCs w:val="20"/>
        </w:rPr>
        <w:tab/>
      </w:r>
    </w:p>
    <w:p w:rsidR="00CA09A5" w:rsidRPr="00926127" w:rsidRDefault="00CA09A5" w:rsidP="00CA09A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 účtu:</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CF54F7">
        <w:rPr>
          <w:rFonts w:ascii="Arial" w:hAnsi="Arial" w:cs="Arial"/>
          <w:sz w:val="20"/>
          <w:szCs w:val="20"/>
        </w:rPr>
        <w:t>27-1721542349/800</w:t>
      </w:r>
      <w:r w:rsidRPr="00926127">
        <w:rPr>
          <w:rFonts w:ascii="Arial" w:hAnsi="Arial" w:cs="Arial"/>
          <w:sz w:val="20"/>
          <w:szCs w:val="20"/>
        </w:rPr>
        <w:tab/>
      </w:r>
    </w:p>
    <w:p w:rsidR="00CA09A5" w:rsidRPr="00DD3B16" w:rsidRDefault="00CA09A5" w:rsidP="00CA09A5">
      <w:pPr>
        <w:tabs>
          <w:tab w:val="num" w:pos="567"/>
        </w:tabs>
        <w:ind w:left="567" w:hanging="567"/>
        <w:rPr>
          <w:rFonts w:ascii="Arial" w:hAnsi="Arial" w:cs="Arial"/>
          <w:b/>
          <w:bCs/>
          <w:i/>
          <w:iCs/>
          <w:u w:val="single"/>
        </w:rPr>
      </w:pPr>
      <w:r>
        <w:rPr>
          <w:rFonts w:ascii="Arial" w:hAnsi="Arial" w:cs="Arial"/>
          <w:b/>
          <w:bCs/>
          <w:iCs/>
        </w:rPr>
        <w:tab/>
        <w:t>(</w:t>
      </w:r>
      <w:r w:rsidRPr="00926127">
        <w:rPr>
          <w:rFonts w:ascii="Arial" w:hAnsi="Arial" w:cs="Arial"/>
          <w:b/>
          <w:bCs/>
          <w:iCs/>
        </w:rPr>
        <w:t xml:space="preserve">dále jen objednatel) </w:t>
      </w:r>
    </w:p>
    <w:p w:rsidR="008114F0" w:rsidRPr="00CA09A5" w:rsidRDefault="00CA09A5" w:rsidP="00CA09A5">
      <w:pPr>
        <w:tabs>
          <w:tab w:val="num" w:pos="567"/>
        </w:tabs>
        <w:spacing w:before="40" w:after="40"/>
        <w:ind w:left="567" w:hanging="567"/>
        <w:rPr>
          <w:rFonts w:ascii="Arial" w:hAnsi="Arial" w:cs="Arial"/>
          <w:b/>
          <w:bCs/>
        </w:rPr>
      </w:pPr>
      <w:r w:rsidRPr="00926127">
        <w:rPr>
          <w:rFonts w:ascii="Arial" w:hAnsi="Arial" w:cs="Arial"/>
          <w:b/>
          <w:bCs/>
        </w:rPr>
        <w:t xml:space="preserve"> </w:t>
      </w:r>
      <w:r w:rsidR="008114F0" w:rsidRPr="00926127">
        <w:rPr>
          <w:rFonts w:ascii="Arial" w:hAnsi="Arial" w:cs="Arial"/>
          <w:b/>
          <w:bCs/>
        </w:rPr>
        <w:t xml:space="preserve"> </w:t>
      </w:r>
    </w:p>
    <w:p w:rsidR="008114F0" w:rsidRDefault="008114F0" w:rsidP="008114F0">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8114F0" w:rsidRPr="00926127" w:rsidRDefault="008114F0" w:rsidP="008114F0">
      <w:pPr>
        <w:spacing w:before="40" w:after="40"/>
        <w:ind w:left="567" w:hanging="567"/>
        <w:rPr>
          <w:rFonts w:ascii="Arial" w:hAnsi="Arial" w:cs="Arial"/>
          <w:b/>
          <w:bCs/>
        </w:rPr>
      </w:pPr>
    </w:p>
    <w:p w:rsidR="006332F9" w:rsidRPr="006332F9" w:rsidRDefault="008114F0" w:rsidP="006332F9">
      <w:pPr>
        <w:pStyle w:val="Default"/>
      </w:pPr>
      <w:r>
        <w:rPr>
          <w:sz w:val="20"/>
          <w:szCs w:val="20"/>
        </w:rPr>
        <w:t>1</w:t>
      </w:r>
      <w:r w:rsidRPr="00926127">
        <w:rPr>
          <w:sz w:val="20"/>
          <w:szCs w:val="20"/>
        </w:rPr>
        <w:t xml:space="preserve">.2 </w:t>
      </w:r>
      <w:r w:rsidRPr="00926127">
        <w:rPr>
          <w:sz w:val="20"/>
          <w:szCs w:val="20"/>
        </w:rPr>
        <w:tab/>
      </w:r>
      <w:r w:rsidR="00F73664" w:rsidRPr="00F73664">
        <w:rPr>
          <w:b/>
          <w:bCs/>
          <w:sz w:val="20"/>
          <w:szCs w:val="20"/>
        </w:rPr>
        <w:t>Jiří Ligocký</w:t>
      </w:r>
    </w:p>
    <w:p w:rsidR="00F73664" w:rsidRDefault="00F73664" w:rsidP="006332F9">
      <w:pPr>
        <w:overflowPunct/>
        <w:ind w:left="567"/>
        <w:textAlignment w:val="auto"/>
        <w:rPr>
          <w:rFonts w:ascii="Arial" w:eastAsiaTheme="minorHAnsi" w:hAnsi="Arial" w:cs="Arial"/>
          <w:color w:val="000000"/>
          <w:lang w:eastAsia="en-US"/>
        </w:rPr>
      </w:pPr>
      <w:r>
        <w:rPr>
          <w:rFonts w:ascii="Arial" w:eastAsiaTheme="minorHAnsi" w:hAnsi="Arial" w:cs="Arial"/>
          <w:color w:val="000000"/>
          <w:lang w:eastAsia="en-US"/>
        </w:rPr>
        <w:t>zapsán v živnostenském rejstříku</w:t>
      </w:r>
      <w:r w:rsidR="006332F9" w:rsidRPr="006332F9">
        <w:rPr>
          <w:rFonts w:ascii="Arial" w:eastAsiaTheme="minorHAnsi" w:hAnsi="Arial" w:cs="Arial"/>
          <w:color w:val="000000"/>
          <w:lang w:eastAsia="en-US"/>
        </w:rPr>
        <w:t xml:space="preserve"> </w:t>
      </w:r>
    </w:p>
    <w:p w:rsidR="00F73664" w:rsidRDefault="006332F9" w:rsidP="006332F9">
      <w:pPr>
        <w:overflowPunct/>
        <w:ind w:left="567"/>
        <w:textAlignment w:val="auto"/>
        <w:rPr>
          <w:rFonts w:ascii="Arial" w:eastAsiaTheme="minorHAnsi" w:hAnsi="Arial" w:cs="Arial"/>
          <w:color w:val="000000"/>
          <w:lang w:eastAsia="en-US"/>
        </w:rPr>
      </w:pPr>
      <w:r w:rsidRPr="006332F9">
        <w:rPr>
          <w:rFonts w:ascii="Arial" w:eastAsiaTheme="minorHAnsi" w:hAnsi="Arial" w:cs="Arial"/>
          <w:color w:val="000000"/>
          <w:lang w:eastAsia="en-US"/>
        </w:rPr>
        <w:t xml:space="preserve">se sídlem: </w:t>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Pr="006332F9">
        <w:rPr>
          <w:rFonts w:ascii="Arial" w:eastAsiaTheme="minorHAnsi" w:hAnsi="Arial" w:cs="Arial"/>
          <w:color w:val="000000"/>
          <w:lang w:eastAsia="en-US"/>
        </w:rPr>
        <w:t>Dětm</w:t>
      </w:r>
      <w:r w:rsidR="00F73664">
        <w:rPr>
          <w:rFonts w:ascii="Arial" w:eastAsiaTheme="minorHAnsi" w:hAnsi="Arial" w:cs="Arial"/>
          <w:color w:val="000000"/>
          <w:lang w:eastAsia="en-US"/>
        </w:rPr>
        <w:t>arovice 275, 735 71 Dětmarovice</w:t>
      </w:r>
    </w:p>
    <w:p w:rsidR="006332F9" w:rsidRPr="006332F9" w:rsidRDefault="006332F9" w:rsidP="006332F9">
      <w:pPr>
        <w:overflowPunct/>
        <w:ind w:left="567"/>
        <w:textAlignment w:val="auto"/>
        <w:rPr>
          <w:rFonts w:ascii="Arial" w:eastAsiaTheme="minorHAnsi" w:hAnsi="Arial" w:cs="Arial"/>
          <w:color w:val="000000"/>
          <w:lang w:eastAsia="en-US"/>
        </w:rPr>
      </w:pPr>
      <w:r w:rsidRPr="006332F9">
        <w:rPr>
          <w:rFonts w:ascii="Arial" w:eastAsiaTheme="minorHAnsi" w:hAnsi="Arial" w:cs="Arial"/>
          <w:color w:val="000000"/>
          <w:lang w:eastAsia="en-US"/>
        </w:rPr>
        <w:t xml:space="preserve">IČ: </w:t>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Pr="006332F9">
        <w:rPr>
          <w:rFonts w:ascii="Arial" w:eastAsiaTheme="minorHAnsi" w:hAnsi="Arial" w:cs="Arial"/>
          <w:color w:val="000000"/>
          <w:lang w:eastAsia="en-US"/>
        </w:rPr>
        <w:t xml:space="preserve">60025212 </w:t>
      </w:r>
    </w:p>
    <w:p w:rsidR="006332F9" w:rsidRPr="006332F9" w:rsidRDefault="006332F9" w:rsidP="006332F9">
      <w:pPr>
        <w:overflowPunct/>
        <w:ind w:firstLine="567"/>
        <w:textAlignment w:val="auto"/>
        <w:rPr>
          <w:rFonts w:ascii="Arial" w:eastAsiaTheme="minorHAnsi" w:hAnsi="Arial" w:cs="Arial"/>
          <w:color w:val="000000"/>
          <w:lang w:eastAsia="en-US"/>
        </w:rPr>
      </w:pPr>
      <w:r w:rsidRPr="006332F9">
        <w:rPr>
          <w:rFonts w:ascii="Arial" w:eastAsiaTheme="minorHAnsi" w:hAnsi="Arial" w:cs="Arial"/>
          <w:color w:val="000000"/>
          <w:lang w:eastAsia="en-US"/>
        </w:rPr>
        <w:t xml:space="preserve">DIČ: </w:t>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00405BD4">
        <w:rPr>
          <w:rFonts w:ascii="Arial" w:eastAsiaTheme="minorHAnsi" w:hAnsi="Arial" w:cs="Arial"/>
          <w:color w:val="000000"/>
          <w:lang w:eastAsia="en-US"/>
        </w:rPr>
        <w:t>xxxxxxxxxxxxxxxxxxxxxxx</w:t>
      </w:r>
      <w:r w:rsidRPr="006332F9">
        <w:rPr>
          <w:rFonts w:ascii="Arial" w:eastAsiaTheme="minorHAnsi" w:hAnsi="Arial" w:cs="Arial"/>
          <w:color w:val="000000"/>
          <w:lang w:eastAsia="en-US"/>
        </w:rPr>
        <w:t xml:space="preserve"> </w:t>
      </w:r>
    </w:p>
    <w:p w:rsidR="006332F9" w:rsidRPr="006332F9" w:rsidRDefault="006332F9" w:rsidP="006332F9">
      <w:pPr>
        <w:overflowPunct/>
        <w:ind w:firstLine="567"/>
        <w:textAlignment w:val="auto"/>
        <w:rPr>
          <w:rFonts w:ascii="Arial" w:eastAsiaTheme="minorHAnsi" w:hAnsi="Arial" w:cs="Arial"/>
          <w:color w:val="000000"/>
          <w:lang w:eastAsia="en-US"/>
        </w:rPr>
      </w:pPr>
      <w:r w:rsidRPr="006332F9">
        <w:rPr>
          <w:rFonts w:ascii="Arial" w:eastAsiaTheme="minorHAnsi" w:hAnsi="Arial" w:cs="Arial"/>
          <w:color w:val="000000"/>
          <w:lang w:eastAsia="en-US"/>
        </w:rPr>
        <w:t xml:space="preserve">bankovní spojení: </w:t>
      </w:r>
      <w:r w:rsidR="00F73664">
        <w:rPr>
          <w:rFonts w:ascii="Arial" w:eastAsiaTheme="minorHAnsi" w:hAnsi="Arial" w:cs="Arial"/>
          <w:color w:val="000000"/>
          <w:lang w:eastAsia="en-US"/>
        </w:rPr>
        <w:tab/>
      </w:r>
      <w:r w:rsidR="00F73664">
        <w:rPr>
          <w:rFonts w:ascii="Arial" w:eastAsiaTheme="minorHAnsi" w:hAnsi="Arial" w:cs="Arial"/>
          <w:color w:val="000000"/>
          <w:lang w:eastAsia="en-US"/>
        </w:rPr>
        <w:tab/>
      </w:r>
      <w:r w:rsidRPr="006332F9">
        <w:rPr>
          <w:rFonts w:ascii="Arial" w:eastAsiaTheme="minorHAnsi" w:hAnsi="Arial" w:cs="Arial"/>
          <w:color w:val="000000"/>
          <w:lang w:eastAsia="en-US"/>
        </w:rPr>
        <w:t xml:space="preserve">KB a.s. Karviná </w:t>
      </w:r>
    </w:p>
    <w:p w:rsidR="006332F9" w:rsidRPr="00926127" w:rsidRDefault="006332F9" w:rsidP="006332F9">
      <w:pPr>
        <w:pStyle w:val="Nadpis1"/>
        <w:numPr>
          <w:ilvl w:val="0"/>
          <w:numId w:val="0"/>
        </w:numPr>
        <w:spacing w:before="40" w:after="40"/>
        <w:ind w:left="567"/>
        <w:rPr>
          <w:sz w:val="20"/>
          <w:szCs w:val="20"/>
        </w:rPr>
      </w:pPr>
      <w:r w:rsidRPr="006332F9">
        <w:rPr>
          <w:rFonts w:eastAsiaTheme="minorHAnsi"/>
          <w:b w:val="0"/>
          <w:bCs w:val="0"/>
          <w:color w:val="000000"/>
          <w:kern w:val="0"/>
          <w:sz w:val="20"/>
          <w:szCs w:val="20"/>
          <w:lang w:eastAsia="en-US"/>
        </w:rPr>
        <w:t xml:space="preserve">č. účtu: 27-197110237/0100 </w:t>
      </w:r>
    </w:p>
    <w:p w:rsidR="008114F0" w:rsidRPr="00926127" w:rsidRDefault="008114F0" w:rsidP="008114F0">
      <w:pPr>
        <w:pStyle w:val="Zkladntext"/>
        <w:tabs>
          <w:tab w:val="left" w:pos="0"/>
        </w:tabs>
        <w:ind w:left="567" w:hanging="567"/>
        <w:rPr>
          <w:rFonts w:ascii="Arial" w:hAnsi="Arial" w:cs="Arial"/>
          <w:sz w:val="20"/>
          <w:szCs w:val="20"/>
        </w:rPr>
      </w:pPr>
    </w:p>
    <w:p w:rsidR="008114F0" w:rsidRPr="00926127" w:rsidRDefault="008114F0" w:rsidP="008114F0">
      <w:pPr>
        <w:ind w:left="567"/>
        <w:rPr>
          <w:rFonts w:ascii="Arial" w:hAnsi="Arial" w:cs="Arial"/>
        </w:rPr>
      </w:pPr>
      <w:r w:rsidRPr="00926127">
        <w:rPr>
          <w:rFonts w:ascii="Arial" w:hAnsi="Arial" w:cs="Arial"/>
          <w:b/>
          <w:bCs/>
          <w:iCs/>
        </w:rPr>
        <w:t>(dále jen zhotovitel)</w:t>
      </w:r>
    </w:p>
    <w:p w:rsidR="008114F0" w:rsidRPr="00C122C9" w:rsidRDefault="008114F0" w:rsidP="008114F0">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rsidR="008114F0" w:rsidRPr="00C122C9" w:rsidRDefault="008114F0" w:rsidP="008114F0">
      <w:pPr>
        <w:pStyle w:val="Nadpis1"/>
        <w:tabs>
          <w:tab w:val="clear" w:pos="540"/>
        </w:tabs>
        <w:suppressAutoHyphens/>
        <w:spacing w:before="0" w:after="80" w:line="240" w:lineRule="atLeast"/>
        <w:jc w:val="both"/>
        <w:rPr>
          <w:sz w:val="28"/>
          <w:szCs w:val="28"/>
        </w:rPr>
      </w:pPr>
      <w:r w:rsidRPr="00C122C9">
        <w:rPr>
          <w:sz w:val="28"/>
          <w:szCs w:val="28"/>
        </w:rPr>
        <w:t>Předmět smlouvy</w:t>
      </w:r>
    </w:p>
    <w:p w:rsidR="008114F0" w:rsidRPr="006B4A7B" w:rsidRDefault="008114F0" w:rsidP="006B4A7B">
      <w:pPr>
        <w:pStyle w:val="Nadpis2"/>
        <w:tabs>
          <w:tab w:val="clear" w:pos="1002"/>
        </w:tabs>
        <w:ind w:left="567" w:hanging="567"/>
        <w:rPr>
          <w:rFonts w:ascii="Arial" w:hAnsi="Arial" w:cs="Arial"/>
          <w:sz w:val="20"/>
          <w:szCs w:val="20"/>
        </w:rPr>
      </w:pPr>
      <w:r w:rsidRPr="006B4A7B">
        <w:rPr>
          <w:rFonts w:ascii="Arial" w:hAnsi="Arial" w:cs="Arial"/>
          <w:sz w:val="20"/>
          <w:szCs w:val="20"/>
        </w:rPr>
        <w:t xml:space="preserve">Předmětem této smlouvy je provedení díla pod názvem </w:t>
      </w:r>
      <w:r w:rsidR="006B4A7B" w:rsidRPr="006B4A7B">
        <w:rPr>
          <w:rFonts w:ascii="Arial" w:hAnsi="Arial" w:cs="Arial"/>
          <w:b/>
          <w:sz w:val="20"/>
          <w:szCs w:val="20"/>
        </w:rPr>
        <w:t xml:space="preserve">„Rekonstrukce kotelny na Zámku“ </w:t>
      </w:r>
      <w:r w:rsidR="00F72AB3" w:rsidRPr="006B4A7B">
        <w:rPr>
          <w:rFonts w:ascii="Arial" w:hAnsi="Arial" w:cs="Arial"/>
          <w:b/>
          <w:sz w:val="20"/>
          <w:szCs w:val="20"/>
        </w:rPr>
        <w:t xml:space="preserve"> </w:t>
      </w:r>
      <w:r w:rsidRPr="006B4A7B">
        <w:rPr>
          <w:rFonts w:ascii="Arial" w:hAnsi="Arial" w:cs="Arial"/>
          <w:sz w:val="20"/>
          <w:szCs w:val="20"/>
        </w:rPr>
        <w:t xml:space="preserve">(dále též „dílo“) dle projektové dokumentace zpracované </w:t>
      </w:r>
      <w:r w:rsidR="00F72AB3" w:rsidRPr="006B4A7B">
        <w:rPr>
          <w:rFonts w:ascii="Arial" w:hAnsi="Arial" w:cs="Arial"/>
          <w:sz w:val="20"/>
          <w:szCs w:val="20"/>
        </w:rPr>
        <w:t>firmou</w:t>
      </w:r>
      <w:r w:rsidR="006B4A7B" w:rsidRPr="006B4A7B">
        <w:rPr>
          <w:rFonts w:ascii="Arial" w:hAnsi="Arial" w:cs="Arial"/>
          <w:sz w:val="20"/>
          <w:szCs w:val="20"/>
        </w:rPr>
        <w:t xml:space="preserve"> </w:t>
      </w:r>
      <w:r w:rsidR="00405BD4">
        <w:rPr>
          <w:rFonts w:ascii="Arial" w:hAnsi="Arial" w:cs="Arial"/>
          <w:sz w:val="20"/>
          <w:szCs w:val="20"/>
        </w:rPr>
        <w:t>xxxxxxxxxxxxxxxxxxx</w:t>
      </w:r>
      <w:r w:rsidR="00F72AB3" w:rsidRPr="006B4A7B">
        <w:rPr>
          <w:rFonts w:ascii="Arial" w:hAnsi="Arial" w:cs="Arial"/>
          <w:sz w:val="20"/>
          <w:szCs w:val="20"/>
        </w:rPr>
        <w:t xml:space="preserve"> z</w:t>
      </w:r>
      <w:r w:rsidR="006B4A7B" w:rsidRPr="006B4A7B">
        <w:rPr>
          <w:rFonts w:ascii="Arial" w:hAnsi="Arial" w:cs="Arial"/>
          <w:sz w:val="20"/>
          <w:szCs w:val="20"/>
        </w:rPr>
        <w:t> 04/</w:t>
      </w:r>
      <w:r w:rsidR="00F72AB3" w:rsidRPr="006B4A7B">
        <w:rPr>
          <w:rFonts w:ascii="Arial" w:hAnsi="Arial" w:cs="Arial"/>
          <w:sz w:val="20"/>
          <w:szCs w:val="20"/>
        </w:rPr>
        <w:t>2024</w:t>
      </w:r>
      <w:r w:rsidR="006B4A7B" w:rsidRPr="006B4A7B">
        <w:rPr>
          <w:rFonts w:ascii="Arial" w:hAnsi="Arial" w:cs="Arial"/>
          <w:sz w:val="20"/>
          <w:szCs w:val="20"/>
        </w:rPr>
        <w:t xml:space="preserve"> pod zák. číslem 1498</w:t>
      </w:r>
      <w:r w:rsidRPr="006B4A7B">
        <w:rPr>
          <w:rFonts w:ascii="Arial" w:hAnsi="Arial" w:cs="Arial"/>
          <w:sz w:val="20"/>
          <w:szCs w:val="20"/>
        </w:rPr>
        <w:t>. Zhotovitel prohlašuje, že je odborně způsobilý k zajištění předmětu plnění podle této smlouvy.</w:t>
      </w:r>
    </w:p>
    <w:p w:rsidR="008114F0"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D832A8">
        <w:rPr>
          <w:rFonts w:ascii="Arial" w:hAnsi="Arial" w:cs="Arial"/>
          <w:sz w:val="20"/>
          <w:szCs w:val="20"/>
        </w:rPr>
        <w:t>Zhotovitel dohodne z důvodu nepřetržité pečovatelské služby v 1. patře odstávku teplé vody s provozovatelem Domova pro seniory Slezské Humanity a ostatními nájemci předmětné budovy.</w:t>
      </w:r>
    </w:p>
    <w:p w:rsidR="008114F0" w:rsidRPr="00787E21"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 xml:space="preserve">provedení díla, zajistit bezpečnost práce a ochrany životního prostředí, zajistit a provést všechny předepsané či dohodnuté zkoušky a revize vztahující se k prováděnému dílu včetně pořízení protokolů, zajistit atesty a doklady o </w:t>
      </w:r>
      <w:r w:rsidRPr="002D5AFC">
        <w:rPr>
          <w:rFonts w:ascii="Arial" w:hAnsi="Arial" w:cs="Arial"/>
          <w:sz w:val="20"/>
          <w:szCs w:val="20"/>
        </w:rPr>
        <w:lastRenderedPageBreak/>
        <w:t>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Pr="00787E21">
        <w:rPr>
          <w:rFonts w:ascii="Arial" w:hAnsi="Arial" w:cs="Arial"/>
          <w:sz w:val="20"/>
          <w:szCs w:val="20"/>
        </w:rPr>
        <w:t xml:space="preserve">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rsidR="008114F0" w:rsidRPr="006760B9"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6760B9">
        <w:rPr>
          <w:rFonts w:ascii="Arial" w:hAnsi="Arial" w:cs="Arial"/>
          <w:sz w:val="20"/>
          <w:szCs w:val="20"/>
        </w:rPr>
        <w:t xml:space="preserve">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  </w:t>
      </w:r>
    </w:p>
    <w:p w:rsidR="008114F0" w:rsidRPr="002D5AFC" w:rsidRDefault="008114F0" w:rsidP="008114F0">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rsidR="008114F0" w:rsidRPr="00795BAD" w:rsidRDefault="008114F0" w:rsidP="008114F0">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rsidR="008114F0" w:rsidRPr="006760B9" w:rsidRDefault="008114F0" w:rsidP="008114F0">
      <w:pPr>
        <w:ind w:left="567"/>
        <w:jc w:val="both"/>
        <w:rPr>
          <w:rFonts w:ascii="Arial" w:hAnsi="Arial" w:cs="Arial"/>
          <w:bCs/>
        </w:rPr>
      </w:pPr>
      <w:r w:rsidRPr="006760B9">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rsidR="008114F0" w:rsidRPr="006760B9" w:rsidRDefault="008114F0" w:rsidP="006760B9">
      <w:pPr>
        <w:ind w:left="567"/>
        <w:jc w:val="both"/>
        <w:rPr>
          <w:rFonts w:ascii="Arial" w:hAnsi="Arial" w:cs="Arial"/>
        </w:rPr>
      </w:pPr>
      <w:r w:rsidRPr="006760B9">
        <w:rPr>
          <w:rFonts w:ascii="Arial" w:hAnsi="Arial" w:cs="Arial"/>
        </w:rPr>
        <w:t>Porušení povinností uvedených v tomto odstavci je považováno za podstatné porušení této smlouvy a objednatel může od této smlouvy odstoupit.</w:t>
      </w:r>
    </w:p>
    <w:p w:rsidR="008114F0" w:rsidRPr="006760B9"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6760B9">
        <w:rPr>
          <w:rFonts w:ascii="Arial" w:hAnsi="Arial" w:cs="Arial"/>
          <w:sz w:val="20"/>
          <w:szCs w:val="20"/>
        </w:rPr>
        <w:t xml:space="preserve">Zhotovitel je povinen zpracovat geometrický plán v případech, kdy provedená stavba znamená dle právních předpisů nutnost provedení zápisu v katastru nemovitostí. </w:t>
      </w:r>
    </w:p>
    <w:p w:rsidR="008114F0" w:rsidRPr="00C122C9" w:rsidRDefault="008114F0" w:rsidP="008114F0">
      <w:pPr>
        <w:tabs>
          <w:tab w:val="num" w:pos="426"/>
        </w:tabs>
        <w:spacing w:after="80" w:line="240" w:lineRule="atLeast"/>
        <w:ind w:left="426" w:hanging="426"/>
        <w:jc w:val="both"/>
        <w:rPr>
          <w:sz w:val="24"/>
          <w:szCs w:val="24"/>
        </w:rPr>
      </w:pPr>
    </w:p>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Vlastnictví díla a nebezpečí škody</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Doba a místo plnění</w:t>
      </w:r>
    </w:p>
    <w:p w:rsidR="008114F0" w:rsidRPr="002D5AFC" w:rsidRDefault="00017A71" w:rsidP="008114F0">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w:t>
      </w:r>
      <w:r w:rsidRPr="006760B9">
        <w:rPr>
          <w:rFonts w:ascii="Arial" w:hAnsi="Arial" w:cs="Arial"/>
          <w:sz w:val="20"/>
          <w:szCs w:val="20"/>
        </w:rPr>
        <w:t xml:space="preserve">pokud se smluvní strany nedohodnou jinak. </w:t>
      </w:r>
      <w:r w:rsidR="008114F0" w:rsidRPr="006760B9">
        <w:rPr>
          <w:rFonts w:ascii="Arial" w:hAnsi="Arial" w:cs="Arial"/>
          <w:sz w:val="20"/>
          <w:szCs w:val="20"/>
        </w:rPr>
        <w:t xml:space="preserve">Zhotovitel je povinen zahájit práce do </w:t>
      </w:r>
      <w:r w:rsidR="006760B9" w:rsidRPr="006760B9">
        <w:rPr>
          <w:rFonts w:ascii="Arial" w:hAnsi="Arial" w:cs="Arial"/>
          <w:sz w:val="20"/>
          <w:szCs w:val="20"/>
        </w:rPr>
        <w:t>5</w:t>
      </w:r>
      <w:r w:rsidR="008114F0" w:rsidRPr="006760B9">
        <w:rPr>
          <w:rFonts w:ascii="Arial" w:hAnsi="Arial" w:cs="Arial"/>
          <w:sz w:val="20"/>
          <w:szCs w:val="20"/>
        </w:rPr>
        <w:t xml:space="preserve"> dnů od</w:t>
      </w:r>
      <w:r w:rsidR="006760B9" w:rsidRPr="006760B9">
        <w:rPr>
          <w:rFonts w:ascii="Arial" w:hAnsi="Arial" w:cs="Arial"/>
          <w:sz w:val="20"/>
          <w:szCs w:val="20"/>
        </w:rPr>
        <w:t xml:space="preserve"> </w:t>
      </w:r>
      <w:r w:rsidR="008114F0" w:rsidRPr="006760B9">
        <w:rPr>
          <w:rFonts w:ascii="Arial" w:hAnsi="Arial" w:cs="Arial"/>
          <w:sz w:val="20"/>
          <w:szCs w:val="20"/>
        </w:rPr>
        <w:t>předání staveniště zhotoviteli), pokud se smluvní strany nedohodnou jinak. Nezahájí-l</w:t>
      </w:r>
      <w:r w:rsidRPr="006760B9">
        <w:rPr>
          <w:rFonts w:ascii="Arial" w:hAnsi="Arial" w:cs="Arial"/>
          <w:sz w:val="20"/>
          <w:szCs w:val="20"/>
        </w:rPr>
        <w:t>i zhotovitel práce v této lhůtě nebo nepřevezme-li</w:t>
      </w:r>
      <w:r>
        <w:rPr>
          <w:rFonts w:ascii="Arial" w:hAnsi="Arial" w:cs="Arial"/>
          <w:sz w:val="20"/>
          <w:szCs w:val="20"/>
        </w:rPr>
        <w:t xml:space="preserve"> zhotovitel staveniště v souladu s touto smlouvou,</w:t>
      </w:r>
      <w:r w:rsidR="008114F0" w:rsidRPr="002D5AFC">
        <w:rPr>
          <w:rFonts w:ascii="Arial" w:hAnsi="Arial" w:cs="Arial"/>
          <w:sz w:val="20"/>
          <w:szCs w:val="20"/>
        </w:rPr>
        <w:t xml:space="preserve"> je objednatel oprávněn od této smlouvy odstoupit. O předání staveniště bude zhotovitelem vyhotoven zápis.</w:t>
      </w:r>
    </w:p>
    <w:p w:rsidR="008114F0" w:rsidRPr="007572EC" w:rsidRDefault="008114F0" w:rsidP="008114F0">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 xml:space="preserve">l je povinen provést dílo </w:t>
      </w:r>
      <w:r w:rsidRPr="00CF1406">
        <w:rPr>
          <w:rFonts w:ascii="Arial" w:hAnsi="Arial" w:cs="Arial"/>
          <w:b/>
          <w:sz w:val="20"/>
          <w:szCs w:val="20"/>
        </w:rPr>
        <w:t xml:space="preserve">do </w:t>
      </w:r>
      <w:r w:rsidR="004A48D1" w:rsidRPr="00CF1406">
        <w:rPr>
          <w:rFonts w:ascii="Arial" w:hAnsi="Arial" w:cs="Arial"/>
          <w:b/>
          <w:sz w:val="20"/>
          <w:szCs w:val="20"/>
        </w:rPr>
        <w:t>70 dnů</w:t>
      </w:r>
      <w:r w:rsidR="004A48D1" w:rsidRPr="004A48D1">
        <w:rPr>
          <w:rFonts w:ascii="Arial" w:hAnsi="Arial" w:cs="Arial"/>
          <w:sz w:val="20"/>
          <w:szCs w:val="20"/>
        </w:rPr>
        <w:t xml:space="preserve"> </w:t>
      </w:r>
      <w:r w:rsidRPr="004A48D1">
        <w:rPr>
          <w:rFonts w:ascii="Arial" w:hAnsi="Arial" w:cs="Arial"/>
          <w:sz w:val="20"/>
          <w:szCs w:val="20"/>
        </w:rPr>
        <w:t>od předání staveniště. Smluvn</w:t>
      </w:r>
      <w:r w:rsidRPr="00C122C9">
        <w:rPr>
          <w:rFonts w:ascii="Arial" w:hAnsi="Arial" w:cs="Arial"/>
          <w:sz w:val="20"/>
          <w:szCs w:val="20"/>
        </w:rPr>
        <w:t xml:space="preserve">í strany se dohodly, že provedením díla se rozumí jeho řádné ukončení </w:t>
      </w:r>
      <w:r w:rsidRPr="007572EC">
        <w:rPr>
          <w:rFonts w:ascii="Arial" w:hAnsi="Arial" w:cs="Arial"/>
          <w:sz w:val="20"/>
          <w:szCs w:val="20"/>
        </w:rPr>
        <w:t xml:space="preserve">a předání díla bez vad a nedodělků objednateli.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rsidR="008114F0" w:rsidRPr="00BF0EEA" w:rsidRDefault="008114F0" w:rsidP="008114F0">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rsidR="008114F0"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w:t>
      </w:r>
      <w:r w:rsidRPr="00926127">
        <w:rPr>
          <w:rFonts w:ascii="Arial" w:hAnsi="Arial" w:cs="Arial"/>
          <w:sz w:val="20"/>
          <w:szCs w:val="20"/>
        </w:rPr>
        <w:lastRenderedPageBreak/>
        <w:t xml:space="preserve">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rsidR="008114F0" w:rsidRPr="006B4A7B" w:rsidRDefault="008114F0" w:rsidP="006B4A7B">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w:t>
      </w:r>
      <w:r w:rsidRPr="00CF1406">
        <w:rPr>
          <w:iCs/>
          <w:sz w:val="20"/>
          <w:szCs w:val="20"/>
        </w:rPr>
        <w:t>obsaženy v</w:t>
      </w:r>
      <w:r w:rsidR="00CF1406">
        <w:rPr>
          <w:iCs/>
          <w:sz w:val="20"/>
          <w:szCs w:val="20"/>
        </w:rPr>
        <w:t xml:space="preserve"> projektové dokumentaci a </w:t>
      </w:r>
      <w:r w:rsidRPr="00CF1406">
        <w:rPr>
          <w:iCs/>
          <w:sz w:val="20"/>
          <w:szCs w:val="20"/>
        </w:rPr>
        <w:t>rozpočtu, tyto</w:t>
      </w:r>
      <w:r>
        <w:rPr>
          <w:iCs/>
          <w:sz w:val="20"/>
          <w:szCs w:val="20"/>
        </w:rPr>
        <w:t xml:space="preserve">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rsidR="008114F0" w:rsidRPr="006B4A7B" w:rsidRDefault="008114F0" w:rsidP="006B4A7B">
      <w:pPr>
        <w:pStyle w:val="Nadpis2"/>
        <w:numPr>
          <w:ilvl w:val="1"/>
          <w:numId w:val="6"/>
        </w:numPr>
        <w:tabs>
          <w:tab w:val="clear" w:pos="1002"/>
          <w:tab w:val="num" w:pos="567"/>
        </w:tabs>
        <w:suppressAutoHyphens/>
        <w:spacing w:after="80" w:line="240" w:lineRule="atLeast"/>
        <w:ind w:left="567" w:hanging="567"/>
        <w:rPr>
          <w:rFonts w:ascii="Arial" w:hAnsi="Arial" w:cs="Arial"/>
          <w:sz w:val="20"/>
          <w:szCs w:val="20"/>
        </w:rPr>
      </w:pPr>
      <w:r w:rsidRPr="006B4A7B">
        <w:rPr>
          <w:rFonts w:ascii="Arial" w:hAnsi="Arial" w:cs="Arial"/>
          <w:sz w:val="20"/>
          <w:szCs w:val="20"/>
        </w:rPr>
        <w:t xml:space="preserve">Místem plnění je </w:t>
      </w:r>
      <w:r w:rsidR="006B4A7B" w:rsidRPr="006B4A7B">
        <w:rPr>
          <w:rFonts w:ascii="Arial" w:hAnsi="Arial" w:cs="Arial"/>
          <w:sz w:val="20"/>
          <w:szCs w:val="20"/>
        </w:rPr>
        <w:t>zámek Fryštát (Larischův),</w:t>
      </w:r>
      <w:r w:rsidR="006B4A7B">
        <w:rPr>
          <w:rFonts w:ascii="Arial" w:hAnsi="Arial" w:cs="Arial"/>
          <w:sz w:val="20"/>
          <w:szCs w:val="20"/>
        </w:rPr>
        <w:t xml:space="preserve"> </w:t>
      </w:r>
      <w:r w:rsidR="006B4A7B" w:rsidRPr="006B4A7B">
        <w:rPr>
          <w:rFonts w:ascii="Arial" w:hAnsi="Arial" w:cs="Arial"/>
          <w:sz w:val="20"/>
          <w:szCs w:val="20"/>
        </w:rPr>
        <w:t>Masarykovo náměstí č.p. 1/1, Karviná-Fryštát, parcelní číslo 7/1, katastrální území: Karviná-město.</w:t>
      </w:r>
    </w:p>
    <w:p w:rsidR="008114F0" w:rsidRPr="00C122C9" w:rsidRDefault="008114F0" w:rsidP="008114F0"/>
    <w:p w:rsidR="008114F0" w:rsidRPr="00C122C9" w:rsidRDefault="008114F0" w:rsidP="008114F0"/>
    <w:p w:rsidR="008114F0" w:rsidRPr="00C122C9" w:rsidRDefault="008114F0" w:rsidP="008114F0">
      <w:pPr>
        <w:pStyle w:val="Nadpis1"/>
        <w:suppressAutoHyphens/>
        <w:spacing w:before="0" w:after="80" w:line="240" w:lineRule="atLeast"/>
        <w:jc w:val="both"/>
        <w:rPr>
          <w:sz w:val="28"/>
          <w:szCs w:val="28"/>
        </w:rPr>
      </w:pPr>
      <w:r w:rsidRPr="00C122C9">
        <w:rPr>
          <w:sz w:val="28"/>
          <w:szCs w:val="28"/>
        </w:rPr>
        <w:t>Cena díla</w:t>
      </w:r>
    </w:p>
    <w:p w:rsidR="008114F0" w:rsidRPr="00CA09A5" w:rsidRDefault="008114F0" w:rsidP="00CA09A5">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8114F0" w:rsidRPr="00926127" w:rsidTr="00BC4615">
        <w:trPr>
          <w:trHeight w:val="383"/>
        </w:trPr>
        <w:tc>
          <w:tcPr>
            <w:tcW w:w="4411" w:type="dxa"/>
          </w:tcPr>
          <w:p w:rsidR="008114F0" w:rsidRPr="00926127" w:rsidRDefault="008114F0" w:rsidP="00BC4615">
            <w:pPr>
              <w:suppressAutoHyphens/>
              <w:spacing w:after="80" w:line="240" w:lineRule="atLeast"/>
              <w:rPr>
                <w:rFonts w:ascii="Arial" w:hAnsi="Arial" w:cs="Arial"/>
              </w:rPr>
            </w:pPr>
            <w:r w:rsidRPr="00926127">
              <w:rPr>
                <w:rFonts w:ascii="Arial" w:hAnsi="Arial" w:cs="Arial"/>
              </w:rPr>
              <w:t>Cena bez DPH</w:t>
            </w:r>
          </w:p>
        </w:tc>
        <w:tc>
          <w:tcPr>
            <w:tcW w:w="4084" w:type="dxa"/>
          </w:tcPr>
          <w:p w:rsidR="008114F0" w:rsidRPr="006332F9" w:rsidRDefault="006332F9" w:rsidP="006332F9">
            <w:pPr>
              <w:suppressAutoHyphens/>
              <w:spacing w:after="80" w:line="240" w:lineRule="atLeast"/>
              <w:jc w:val="right"/>
              <w:rPr>
                <w:rFonts w:ascii="Arial" w:hAnsi="Arial" w:cs="Arial"/>
                <w:b/>
              </w:rPr>
            </w:pPr>
            <w:r w:rsidRPr="006332F9">
              <w:rPr>
                <w:rFonts w:ascii="Arial" w:hAnsi="Arial" w:cs="Arial"/>
                <w:b/>
              </w:rPr>
              <w:t>1.276.371,33 Kč</w:t>
            </w:r>
          </w:p>
        </w:tc>
      </w:tr>
    </w:tbl>
    <w:p w:rsidR="008114F0" w:rsidRPr="00926127" w:rsidRDefault="008114F0" w:rsidP="008114F0">
      <w:pPr>
        <w:spacing w:after="80" w:line="240" w:lineRule="atLeast"/>
        <w:jc w:val="both"/>
        <w:rPr>
          <w:rFonts w:ascii="Arial" w:hAnsi="Arial" w:cs="Arial"/>
          <w:u w:val="single"/>
        </w:rPr>
      </w:pPr>
    </w:p>
    <w:p w:rsidR="008114F0" w:rsidRDefault="008114F0" w:rsidP="008114F0">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rsidR="008114F0" w:rsidRPr="00CA09A5" w:rsidRDefault="008114F0" w:rsidP="00CA09A5">
      <w:pPr>
        <w:ind w:left="567"/>
        <w:jc w:val="both"/>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rsidR="008114F0" w:rsidRPr="006332F9" w:rsidRDefault="008114F0" w:rsidP="006332F9">
      <w:pPr>
        <w:spacing w:after="80" w:line="240" w:lineRule="atLeast"/>
        <w:ind w:left="567"/>
        <w:jc w:val="both"/>
        <w:rPr>
          <w:rFonts w:ascii="Arial" w:hAnsi="Arial" w:cs="Arial"/>
        </w:rPr>
      </w:pPr>
      <w:r w:rsidRPr="00D014AC">
        <w:rPr>
          <w:rFonts w:ascii="Arial" w:hAnsi="Arial" w:cs="Arial"/>
        </w:rPr>
        <w:t>Poskytnuté stavební a montážní práce v režimu a mimo režim přenesené daňové povinnosti budou fakturovány samostatně.</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rsidR="008114F0" w:rsidRPr="006332F9" w:rsidRDefault="008114F0" w:rsidP="005558A7">
      <w:pPr>
        <w:pStyle w:val="Nadpis2"/>
        <w:suppressAutoHyphens/>
        <w:spacing w:before="0" w:after="80" w:line="240" w:lineRule="atLeast"/>
        <w:ind w:left="567" w:hanging="567"/>
        <w:rPr>
          <w:rFonts w:ascii="Arial" w:hAnsi="Arial" w:cs="Arial"/>
          <w:sz w:val="20"/>
          <w:szCs w:val="20"/>
        </w:rPr>
      </w:pPr>
      <w:r w:rsidRPr="006332F9">
        <w:rPr>
          <w:rFonts w:ascii="Arial" w:hAnsi="Arial" w:cs="Arial"/>
          <w:sz w:val="20"/>
          <w:szCs w:val="20"/>
        </w:rPr>
        <w:t xml:space="preserve">Zhotovitel je odpovědný za to, že sazba DPH je stanovena v souladu s platnými právními předpisy. V ceně jsou zahrnuty veškeré náklady zhotovitele nezbytné k provedení díla, zejména náklady na provedení prací a dodávek, mimostaveništní dopravu, přesun hmot, energie, provedení veškerých zkoušek a revizí nutných k ukončení díla a zajištění bezpečnosti a ochrany zdraví při práci.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rsidR="008114F0" w:rsidRPr="002D5AFC" w:rsidRDefault="008114F0" w:rsidP="008114F0">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rsidR="008114F0" w:rsidRPr="00C122C9" w:rsidRDefault="008114F0" w:rsidP="008114F0">
      <w:pPr>
        <w:ind w:left="567" w:hanging="567"/>
      </w:pPr>
    </w:p>
    <w:p w:rsidR="008114F0" w:rsidRPr="006332F9" w:rsidRDefault="008114F0" w:rsidP="008114F0">
      <w:pPr>
        <w:pStyle w:val="Nadpis1"/>
        <w:suppressAutoHyphens/>
        <w:spacing w:before="0" w:after="80" w:line="240" w:lineRule="atLeast"/>
        <w:rPr>
          <w:sz w:val="28"/>
          <w:szCs w:val="28"/>
        </w:rPr>
      </w:pPr>
      <w:r w:rsidRPr="006332F9">
        <w:rPr>
          <w:sz w:val="28"/>
          <w:szCs w:val="28"/>
        </w:rPr>
        <w:t>Platební podmínky</w:t>
      </w:r>
    </w:p>
    <w:p w:rsidR="008114F0" w:rsidRPr="006332F9" w:rsidRDefault="008114F0" w:rsidP="008114F0">
      <w:pPr>
        <w:pStyle w:val="Nadpis2"/>
        <w:suppressAutoHyphens/>
        <w:spacing w:before="0" w:line="240" w:lineRule="atLeast"/>
        <w:ind w:left="567" w:hanging="567"/>
        <w:rPr>
          <w:rFonts w:ascii="Arial" w:hAnsi="Arial" w:cs="Arial"/>
          <w:sz w:val="20"/>
          <w:szCs w:val="20"/>
        </w:rPr>
      </w:pPr>
      <w:r w:rsidRPr="006332F9">
        <w:rPr>
          <w:rFonts w:ascii="Arial" w:hAnsi="Arial" w:cs="Arial"/>
          <w:sz w:val="20"/>
          <w:szCs w:val="20"/>
        </w:rPr>
        <w:t xml:space="preserve">Smluvní strany se dohodly, že zálohy nejsou sjednány. </w:t>
      </w:r>
    </w:p>
    <w:p w:rsidR="008114F0" w:rsidRPr="006332F9" w:rsidRDefault="008114F0" w:rsidP="00256F9B">
      <w:pPr>
        <w:pStyle w:val="Nadpis2"/>
        <w:suppressAutoHyphens/>
        <w:spacing w:before="0" w:line="240" w:lineRule="atLeast"/>
        <w:ind w:left="567" w:hanging="567"/>
        <w:rPr>
          <w:rFonts w:ascii="Arial" w:hAnsi="Arial" w:cs="Arial"/>
          <w:i/>
          <w:sz w:val="20"/>
          <w:szCs w:val="20"/>
        </w:rPr>
      </w:pPr>
      <w:r w:rsidRPr="006332F9">
        <w:rPr>
          <w:rFonts w:ascii="Arial" w:hAnsi="Arial" w:cs="Arial"/>
          <w:sz w:val="20"/>
          <w:szCs w:val="20"/>
        </w:rPr>
        <w:t xml:space="preserve">Práce budou hrazeny na základě dílčích daňových dokladů vystavovaných zhotovitelem jednou za kalendářní měsíc (dále jen „faktury“).  Za den dílčího zdanitelného plnění se považuje poslední den v kalendářním měsíci. </w:t>
      </w:r>
    </w:p>
    <w:p w:rsidR="008114F0" w:rsidRPr="00320E1D" w:rsidRDefault="008114F0" w:rsidP="008114F0">
      <w:pPr>
        <w:pStyle w:val="Nadpis2"/>
        <w:numPr>
          <w:ilvl w:val="0"/>
          <w:numId w:val="0"/>
        </w:numPr>
        <w:suppressAutoHyphens/>
        <w:spacing w:before="0" w:after="80" w:line="240" w:lineRule="atLeast"/>
        <w:ind w:left="567"/>
        <w:rPr>
          <w:rFonts w:ascii="Arial" w:hAnsi="Arial" w:cs="Arial"/>
          <w:i/>
          <w:sz w:val="20"/>
          <w:szCs w:val="20"/>
        </w:rPr>
      </w:pPr>
      <w:r w:rsidRPr="006332F9">
        <w:rPr>
          <w:rFonts w:ascii="Arial" w:hAnsi="Arial" w:cs="Arial"/>
          <w:sz w:val="20"/>
          <w:szCs w:val="20"/>
        </w:rPr>
        <w:t xml:space="preserve">Smluvní strany se dohodly, že částka ve výši </w:t>
      </w:r>
      <w:r w:rsidR="006332F9" w:rsidRPr="006332F9">
        <w:rPr>
          <w:rFonts w:ascii="Arial" w:hAnsi="Arial" w:cs="Arial"/>
          <w:b/>
          <w:sz w:val="20"/>
          <w:szCs w:val="20"/>
        </w:rPr>
        <w:t>63.818,57 Kč</w:t>
      </w:r>
      <w:r w:rsidRPr="006332F9">
        <w:rPr>
          <w:rFonts w:ascii="Arial" w:hAnsi="Arial" w:cs="Arial"/>
          <w:sz w:val="20"/>
          <w:szCs w:val="20"/>
        </w:rPr>
        <w:t xml:space="preserve"> představuje tzv. „zádržné“ (dále též „zádržné“), které bude zajišťovat řádné plnění závazků zhotovitele z této smlouvy. Zbývající část </w:t>
      </w:r>
      <w:r w:rsidRPr="006332F9">
        <w:rPr>
          <w:rFonts w:ascii="Arial" w:hAnsi="Arial" w:cs="Arial"/>
          <w:sz w:val="20"/>
          <w:szCs w:val="20"/>
        </w:rPr>
        <w:lastRenderedPageBreak/>
        <w:t>ceny díla bude uhrazena měsíční fakturací. Převezme-li objednatel</w:t>
      </w:r>
      <w:r w:rsidRPr="0058704E">
        <w:rPr>
          <w:rFonts w:ascii="Arial" w:hAnsi="Arial" w:cs="Arial"/>
          <w:sz w:val="20"/>
          <w:szCs w:val="20"/>
        </w:rPr>
        <w:t xml:space="preserve">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rsidR="008114F0" w:rsidRPr="00696AFF" w:rsidRDefault="008114F0" w:rsidP="008114F0"/>
    <w:p w:rsidR="008114F0" w:rsidRDefault="008114F0" w:rsidP="008114F0">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9"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w:t>
      </w:r>
      <w:r w:rsidRPr="006332F9">
        <w:rPr>
          <w:rFonts w:ascii="Arial CE" w:hAnsi="Arial CE" w:cs="Arial CE"/>
          <w:sz w:val="20"/>
          <w:szCs w:val="20"/>
        </w:rPr>
        <w:t xml:space="preserve">objednatele, a to zejména ve formátu ISDOC nebo ISDOCX. </w:t>
      </w:r>
      <w:r w:rsidRPr="006332F9">
        <w:rPr>
          <w:rFonts w:ascii="Arial" w:hAnsi="Arial" w:cs="Arial"/>
          <w:sz w:val="20"/>
          <w:szCs w:val="20"/>
        </w:rPr>
        <w:t>Faktura zhotovitele bude mít náležitosti daňového dokladu dle příslušných právních předpisů.  Součástí faktury bude soupis provedených prací a dodávek s uvedením data a podpisů oprávněných zástupců objednatele a zhotovitele vzájemně potvrzující</w:t>
      </w:r>
      <w:r w:rsidRPr="00C122C9">
        <w:rPr>
          <w:rFonts w:ascii="Arial" w:hAnsi="Arial" w:cs="Arial"/>
          <w:sz w:val="20"/>
          <w:szCs w:val="20"/>
        </w:rPr>
        <w:t xml:space="preserve"> </w:t>
      </w:r>
      <w:r>
        <w:rPr>
          <w:rFonts w:ascii="Arial" w:hAnsi="Arial" w:cs="Arial"/>
          <w:sz w:val="20"/>
          <w:szCs w:val="20"/>
        </w:rPr>
        <w:t xml:space="preserve">rozsah </w:t>
      </w:r>
      <w:r w:rsidRPr="00C122C9">
        <w:rPr>
          <w:rFonts w:ascii="Arial" w:hAnsi="Arial" w:cs="Arial"/>
          <w:sz w:val="20"/>
          <w:szCs w:val="20"/>
        </w:rPr>
        <w:t>plnění na díle, a to ve dvou vyhotoveních.</w:t>
      </w:r>
    </w:p>
    <w:p w:rsidR="008114F0" w:rsidRPr="00F27053" w:rsidRDefault="008114F0" w:rsidP="008114F0"/>
    <w:p w:rsidR="008114F0" w:rsidRPr="009621DD" w:rsidRDefault="008114F0" w:rsidP="008114F0">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w:t>
      </w:r>
      <w:r w:rsidRPr="007C3DF6">
        <w:rPr>
          <w:rFonts w:ascii="Arial" w:hAnsi="Arial" w:cs="Arial"/>
          <w:sz w:val="20"/>
          <w:szCs w:val="20"/>
        </w:rPr>
        <w:t>dílo činí 30 dnů od jejího</w:t>
      </w:r>
      <w:r w:rsidRPr="009621DD">
        <w:rPr>
          <w:rFonts w:ascii="Arial" w:hAnsi="Arial" w:cs="Arial"/>
          <w:sz w:val="20"/>
          <w:szCs w:val="20"/>
        </w:rPr>
        <w:t xml:space="preserve"> doručení objednateli.  </w:t>
      </w:r>
    </w:p>
    <w:p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8114F0" w:rsidRPr="006332F9" w:rsidRDefault="008114F0" w:rsidP="008114F0">
      <w:pPr>
        <w:pStyle w:val="Nadpis2"/>
        <w:suppressAutoHyphens/>
        <w:spacing w:before="0" w:after="80" w:line="240" w:lineRule="atLeast"/>
        <w:ind w:left="567" w:hanging="567"/>
        <w:rPr>
          <w:rFonts w:ascii="Arial" w:hAnsi="Arial" w:cs="Arial"/>
          <w:sz w:val="20"/>
          <w:szCs w:val="20"/>
        </w:rPr>
      </w:pPr>
      <w:r w:rsidRPr="006332F9">
        <w:rPr>
          <w:rFonts w:ascii="Arial" w:hAnsi="Arial" w:cs="Arial"/>
          <w:sz w:val="20"/>
          <w:szCs w:val="20"/>
        </w:rPr>
        <w:t xml:space="preserve">Smluvní strany se dohodly, že povinnost zaplatit je splněna dnem odepsání příslušné částky z účtu objednatele.  </w:t>
      </w:r>
    </w:p>
    <w:p w:rsidR="008114F0" w:rsidRPr="006332F9"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6332F9">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rsidR="008114F0" w:rsidRPr="00C122C9" w:rsidRDefault="008114F0" w:rsidP="008114F0">
      <w:pPr>
        <w:suppressAutoHyphens/>
        <w:spacing w:after="80" w:line="240" w:lineRule="atLeast"/>
        <w:ind w:left="567" w:hanging="567"/>
        <w:rPr>
          <w:sz w:val="24"/>
          <w:szCs w:val="24"/>
        </w:rPr>
      </w:pPr>
    </w:p>
    <w:p w:rsidR="008114F0" w:rsidRPr="00C122C9" w:rsidRDefault="008114F0" w:rsidP="008114F0">
      <w:pPr>
        <w:pStyle w:val="Nadpis1"/>
        <w:suppressAutoHyphens/>
        <w:spacing w:before="0" w:after="80" w:line="240" w:lineRule="atLeast"/>
        <w:rPr>
          <w:sz w:val="28"/>
          <w:szCs w:val="28"/>
        </w:rPr>
      </w:pPr>
      <w:r w:rsidRPr="00C122C9">
        <w:rPr>
          <w:sz w:val="28"/>
          <w:szCs w:val="28"/>
        </w:rPr>
        <w:t>Jakost díla</w:t>
      </w:r>
    </w:p>
    <w:p w:rsidR="008114F0" w:rsidRPr="00A62E16"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 xml:space="preserve">Zhotovitel se zavazuje k tomu, že celkový souhrn vlastností provedeného díla bude dávat schopnost uspokojit stanovené potřeby, tj. využitelnost, bezpečnost, bezporuchovost, hospodárnost. Smluvní strany se dohodly, že zhotovitel je </w:t>
      </w:r>
      <w:r w:rsidRPr="007C3DF6">
        <w:rPr>
          <w:rFonts w:ascii="Arial" w:hAnsi="Arial" w:cs="Arial"/>
          <w:sz w:val="20"/>
          <w:szCs w:val="20"/>
        </w:rPr>
        <w:t>povinen dílo provést v souladu s touto smlouvou, právními předpisy, technickými normami, projektovou dokumentací, příkazy objednatele, v souladu se schválenými technologickými postupy, v souladu se</w:t>
      </w:r>
      <w:r w:rsidRPr="00C122C9">
        <w:rPr>
          <w:rFonts w:ascii="Arial" w:hAnsi="Arial" w:cs="Arial"/>
          <w:sz w:val="20"/>
          <w:szCs w:val="20"/>
        </w:rPr>
        <w:t xml:space="preserve"> současným standardem u používaných technologií a postupů pro </w:t>
      </w:r>
      <w:r w:rsidRPr="00A62E16">
        <w:rPr>
          <w:rFonts w:ascii="Arial" w:hAnsi="Arial" w:cs="Arial"/>
          <w:sz w:val="20"/>
          <w:szCs w:val="20"/>
        </w:rPr>
        <w:t xml:space="preserve">tento typ díla tak, aby dodržel kvalitu díla. </w:t>
      </w:r>
    </w:p>
    <w:p w:rsidR="008114F0" w:rsidRPr="00C122C9"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 xml:space="preserve">Provádění díla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7C3DF6">
        <w:rPr>
          <w:rFonts w:ascii="Arial" w:hAnsi="Arial" w:cs="Arial"/>
          <w:sz w:val="20"/>
          <w:szCs w:val="20"/>
        </w:rPr>
        <w:t>3</w:t>
      </w:r>
      <w:r w:rsidRPr="007F59A3">
        <w:rPr>
          <w:rFonts w:ascii="Arial" w:hAnsi="Arial" w:cs="Arial"/>
          <w:sz w:val="20"/>
          <w:szCs w:val="20"/>
        </w:rPr>
        <w:t xml:space="preserve"> dny předem ke kontrole a prověření prací, které v dalším postupu budou zakryty nebo se stanou nepřístupnými. Pokud tak zhotovitel neučiní, je povinen umožnit objednateli provedení dodatečné kontroly a nést náklady s tím spojené.</w:t>
      </w:r>
    </w:p>
    <w:p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O kontrole zakrývaných částí díla se učiní záznam ve stavebním deníku, pokud je veden, který musí obsahovat souhlas objednatele nebo jeho zástupce (technického dozoru) se zakrytím </w:t>
      </w:r>
      <w:r w:rsidRPr="007F59A3">
        <w:rPr>
          <w:rFonts w:ascii="Arial" w:hAnsi="Arial" w:cs="Arial"/>
          <w:sz w:val="20"/>
          <w:szCs w:val="20"/>
        </w:rPr>
        <w:lastRenderedPageBreak/>
        <w:t>předmětných částí díla. Nedostaví-li se objednatel ke kontrole, uvede se tato skutečnost do záznamu ve stavebním deníku místo souhlasu objednatele.</w:t>
      </w:r>
    </w:p>
    <w:p w:rsidR="008114F0" w:rsidRPr="00C122C9"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rsidR="008114F0" w:rsidRPr="00256F9B"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256F9B">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rsidR="008114F0" w:rsidRPr="00256F9B"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56F9B">
        <w:rPr>
          <w:rFonts w:ascii="Arial" w:hAnsi="Arial" w:cs="Arial"/>
          <w:sz w:val="20"/>
          <w:szCs w:val="20"/>
        </w:rPr>
        <w:t xml:space="preserve">Zhotovitel je povinen plnit veškeré povinnosti vyplývající z právních předpisů v oblasti pracovněprávní, z oblasti zaměstnanosti a bezpečnosti a ochrany zdraví při práci, </w:t>
      </w:r>
      <w:r w:rsidRPr="00256F9B">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256F9B">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256F9B">
        <w:t xml:space="preserve"> </w:t>
      </w:r>
      <w:r w:rsidRPr="00256F9B">
        <w:rPr>
          <w:rFonts w:ascii="Arial" w:hAnsi="Arial" w:cs="Arial"/>
          <w:sz w:val="20"/>
          <w:szCs w:val="20"/>
        </w:rPr>
        <w:t xml:space="preserve">Plnění těchto povinností je zhotovitel povinen zajistit i u svých poddodavatelů. </w:t>
      </w:r>
    </w:p>
    <w:p w:rsidR="008114F0" w:rsidRPr="00803B9D" w:rsidRDefault="008114F0" w:rsidP="008114F0">
      <w:pPr>
        <w:pStyle w:val="Nadpis2"/>
        <w:numPr>
          <w:ilvl w:val="0"/>
          <w:numId w:val="0"/>
        </w:numPr>
        <w:spacing w:after="80" w:line="240" w:lineRule="atLeast"/>
        <w:ind w:left="567" w:hanging="567"/>
        <w:rPr>
          <w:rFonts w:ascii="Arial" w:hAnsi="Arial" w:cs="Arial"/>
          <w:sz w:val="20"/>
          <w:szCs w:val="20"/>
          <w:highlight w:val="yellow"/>
        </w:rPr>
      </w:pPr>
      <w:r w:rsidRPr="00256F9B">
        <w:rPr>
          <w:rFonts w:ascii="Arial" w:hAnsi="Arial" w:cs="Arial"/>
          <w:sz w:val="20"/>
          <w:szCs w:val="20"/>
        </w:rPr>
        <w:t xml:space="preserve">8.11 </w:t>
      </w:r>
      <w:r w:rsidRPr="00256F9B">
        <w:rPr>
          <w:rFonts w:ascii="Arial" w:hAnsi="Arial" w:cs="Arial"/>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w:t>
      </w:r>
      <w:r w:rsidRPr="00803B9D">
        <w:rPr>
          <w:rFonts w:ascii="Arial" w:hAnsi="Arial" w:cs="Arial"/>
          <w:sz w:val="20"/>
          <w:szCs w:val="20"/>
        </w:rPr>
        <w:t xml:space="preserve"> za srovnatelné, budou-li smluvní pokuty i jejich výše, délka záruční doby a splatnost faktur shodné jako v této smlouvě. Zhotovitel je povinen na žádost objednatele předložit objednateli smlouvu uzavřenou se svým poddodavatelem. </w:t>
      </w:r>
    </w:p>
    <w:p w:rsidR="008114F0" w:rsidRDefault="008114F0" w:rsidP="008114F0">
      <w:pPr>
        <w:pStyle w:val="Nadpis2"/>
        <w:numPr>
          <w:ilvl w:val="0"/>
          <w:numId w:val="0"/>
        </w:numPr>
        <w:spacing w:after="80" w:line="240" w:lineRule="atLeast"/>
        <w:ind w:left="567" w:hanging="567"/>
        <w:rPr>
          <w:rFonts w:ascii="Arial" w:hAnsi="Arial" w:cs="Arial"/>
          <w:sz w:val="20"/>
          <w:szCs w:val="20"/>
        </w:rPr>
      </w:pPr>
      <w:r w:rsidRPr="00803B9D">
        <w:rPr>
          <w:rFonts w:ascii="Arial" w:hAnsi="Arial" w:cs="Arial"/>
          <w:iCs/>
          <w:sz w:val="20"/>
          <w:szCs w:val="20"/>
        </w:rPr>
        <w:t>8.12</w:t>
      </w:r>
      <w:r w:rsidRPr="00803B9D">
        <w:rPr>
          <w:rFonts w:ascii="Arial" w:hAnsi="Arial" w:cs="Arial"/>
          <w:iCs/>
          <w:sz w:val="20"/>
          <w:szCs w:val="20"/>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256F9B">
        <w:rPr>
          <w:rFonts w:ascii="Arial" w:hAnsi="Arial" w:cs="Arial"/>
          <w:iCs/>
          <w:sz w:val="20"/>
          <w:szCs w:val="20"/>
        </w:rPr>
        <w:t>7</w:t>
      </w:r>
      <w:r w:rsidRPr="00803B9D">
        <w:rPr>
          <w:rFonts w:ascii="Arial" w:hAnsi="Arial" w:cs="Arial"/>
          <w:iCs/>
          <w:sz w:val="20"/>
          <w:szCs w:val="20"/>
        </w:rPr>
        <w:t xml:space="preserve"> dnů od </w:t>
      </w:r>
      <w:r w:rsidRPr="00803B9D">
        <w:rPr>
          <w:rFonts w:ascii="Arial" w:hAnsi="Arial" w:cs="Arial"/>
          <w:sz w:val="20"/>
          <w:szCs w:val="20"/>
        </w:rPr>
        <w:t xml:space="preserve">připsání platby objednatele na účet zhotovitele. Zhotovitel je povinen nejpozději do </w:t>
      </w:r>
      <w:r w:rsidR="00256F9B">
        <w:rPr>
          <w:rFonts w:ascii="Arial" w:hAnsi="Arial" w:cs="Arial"/>
          <w:sz w:val="20"/>
          <w:szCs w:val="20"/>
        </w:rPr>
        <w:t>10</w:t>
      </w:r>
      <w:r w:rsidRPr="00803B9D">
        <w:rPr>
          <w:rFonts w:ascii="Arial" w:hAnsi="Arial" w:cs="Arial"/>
          <w:sz w:val="20"/>
          <w:szCs w:val="20"/>
        </w:rPr>
        <w:t xml:space="preserve"> dnů od </w:t>
      </w:r>
      <w:r w:rsidR="00B33DDB">
        <w:rPr>
          <w:rFonts w:ascii="Arial" w:hAnsi="Arial" w:cs="Arial"/>
          <w:sz w:val="20"/>
          <w:szCs w:val="20"/>
        </w:rPr>
        <w:t xml:space="preserve">žádosti </w:t>
      </w:r>
      <w:r w:rsidRPr="00803B9D">
        <w:rPr>
          <w:rFonts w:ascii="Arial" w:hAnsi="Arial" w:cs="Arial"/>
          <w:sz w:val="20"/>
          <w:szCs w:val="20"/>
        </w:rPr>
        <w:t xml:space="preserve">objednatele prokazatelně doložit objednateli (např. výpisem z účtu), kdy </w:t>
      </w:r>
      <w:r w:rsidR="00B33DDB">
        <w:rPr>
          <w:rFonts w:ascii="Arial" w:hAnsi="Arial" w:cs="Arial"/>
          <w:sz w:val="20"/>
          <w:szCs w:val="20"/>
        </w:rPr>
        <w:t>b</w:t>
      </w:r>
      <w:r w:rsidRPr="00803B9D">
        <w:rPr>
          <w:rFonts w:ascii="Arial" w:hAnsi="Arial" w:cs="Arial"/>
          <w:sz w:val="20"/>
          <w:szCs w:val="20"/>
        </w:rPr>
        <w:t>yla</w:t>
      </w:r>
      <w:r w:rsidR="00B33DDB">
        <w:rPr>
          <w:rFonts w:ascii="Arial" w:hAnsi="Arial" w:cs="Arial"/>
          <w:sz w:val="20"/>
          <w:szCs w:val="20"/>
        </w:rPr>
        <w:t xml:space="preserve"> zhotoviteli</w:t>
      </w:r>
      <w:r w:rsidRPr="00803B9D">
        <w:rPr>
          <w:rFonts w:ascii="Arial" w:hAnsi="Arial" w:cs="Arial"/>
          <w:sz w:val="20"/>
          <w:szCs w:val="20"/>
        </w:rPr>
        <w:t xml:space="preserve"> na účet připsána platba objednatele a že zaplatil poddodavateli fakturu řádně a včas. Zhotovitel se zavazuje přenést totožnou povinnost do případných dalších úrovní dodavatelského řetězce.</w:t>
      </w:r>
    </w:p>
    <w:p w:rsidR="00A12F2A" w:rsidRPr="00A12F2A" w:rsidRDefault="00A12F2A" w:rsidP="00A12F2A">
      <w:pPr>
        <w:ind w:left="567" w:hanging="567"/>
        <w:jc w:val="both"/>
        <w:rPr>
          <w:rFonts w:ascii="Arial" w:hAnsi="Arial" w:cs="Arial"/>
        </w:rPr>
      </w:pPr>
      <w:r w:rsidRPr="00A12F2A">
        <w:rPr>
          <w:rFonts w:ascii="Arial" w:hAnsi="Arial" w:cs="Arial"/>
        </w:rPr>
        <w:t>8.13.</w:t>
      </w:r>
      <w:r w:rsidRPr="00A12F2A">
        <w:rPr>
          <w:rFonts w:ascii="Arial" w:hAnsi="Arial" w:cs="Arial"/>
        </w:rPr>
        <w:tab/>
        <w:t xml:space="preserve">Zhotovitel bere na vědomí, že místo plnění je kulturní památkou evidovanou v </w:t>
      </w:r>
      <w:r>
        <w:rPr>
          <w:rFonts w:ascii="Arial" w:hAnsi="Arial" w:cs="Arial"/>
        </w:rPr>
        <w:t xml:space="preserve"> Ústředním seznamu nemovitých </w:t>
      </w:r>
      <w:r w:rsidRPr="00A12F2A">
        <w:rPr>
          <w:rFonts w:ascii="Arial" w:hAnsi="Arial" w:cs="Arial"/>
        </w:rPr>
        <w:t xml:space="preserve">kulturních památek ČR pod rejstř. č. 12082/8-772 pod názvem zámek Fryštát (Larischův), a tudíž jsou dotčeny zájmy státní památkové péče. Práce je možno provádět v době od </w:t>
      </w:r>
      <w:r w:rsidR="00E141C6">
        <w:rPr>
          <w:rFonts w:ascii="Arial" w:hAnsi="Arial" w:cs="Arial"/>
        </w:rPr>
        <w:t>7</w:t>
      </w:r>
      <w:r w:rsidRPr="00A12F2A">
        <w:rPr>
          <w:rFonts w:ascii="Arial" w:hAnsi="Arial" w:cs="Arial"/>
        </w:rPr>
        <w:t xml:space="preserve"> hod. – 1</w:t>
      </w:r>
      <w:r w:rsidR="00E141C6">
        <w:rPr>
          <w:rFonts w:ascii="Arial" w:hAnsi="Arial" w:cs="Arial"/>
        </w:rPr>
        <w:t>7</w:t>
      </w:r>
      <w:r w:rsidRPr="00A12F2A">
        <w:rPr>
          <w:rFonts w:ascii="Arial" w:hAnsi="Arial" w:cs="Arial"/>
        </w:rPr>
        <w:t xml:space="preserve"> hod. pouze v pracovních dnech</w:t>
      </w:r>
      <w:r w:rsidR="00E141C6">
        <w:rPr>
          <w:rFonts w:ascii="Arial" w:hAnsi="Arial" w:cs="Arial"/>
        </w:rPr>
        <w:t>, pokud není dohodnuto jinak</w:t>
      </w:r>
      <w:r w:rsidRPr="00A12F2A">
        <w:rPr>
          <w:rFonts w:ascii="Arial" w:hAnsi="Arial" w:cs="Arial"/>
        </w:rPr>
        <w:t xml:space="preserve">. Zhotovitel nesmí poškodit </w:t>
      </w:r>
      <w:r>
        <w:rPr>
          <w:rFonts w:ascii="Arial" w:hAnsi="Arial" w:cs="Arial"/>
        </w:rPr>
        <w:t xml:space="preserve">ani znečistit </w:t>
      </w:r>
      <w:r w:rsidRPr="00A12F2A">
        <w:rPr>
          <w:rFonts w:ascii="Arial" w:hAnsi="Arial" w:cs="Arial"/>
        </w:rPr>
        <w:t>interiér objektu (dveře, podlahy, koberce, schodiště apod.)</w:t>
      </w:r>
      <w:r w:rsidR="00E141C6">
        <w:rPr>
          <w:rFonts w:ascii="Arial" w:hAnsi="Arial" w:cs="Arial"/>
        </w:rPr>
        <w:t>.</w:t>
      </w:r>
    </w:p>
    <w:p w:rsidR="008114F0" w:rsidRPr="00A12F2A" w:rsidRDefault="008114F0" w:rsidP="008114F0">
      <w:pPr>
        <w:rPr>
          <w:rFonts w:ascii="Arial" w:hAnsi="Arial" w:cs="Arial"/>
        </w:rPr>
      </w:pPr>
    </w:p>
    <w:p w:rsidR="008114F0" w:rsidRPr="00C122C9" w:rsidRDefault="008114F0" w:rsidP="008114F0"/>
    <w:p w:rsidR="008114F0" w:rsidRPr="00C122C9" w:rsidRDefault="008114F0" w:rsidP="008114F0">
      <w:pPr>
        <w:pStyle w:val="Nadpis1"/>
        <w:suppressAutoHyphens/>
        <w:spacing w:before="0" w:after="80" w:line="240" w:lineRule="atLeast"/>
        <w:rPr>
          <w:sz w:val="28"/>
          <w:szCs w:val="28"/>
        </w:rPr>
      </w:pPr>
      <w:r w:rsidRPr="00C122C9">
        <w:rPr>
          <w:sz w:val="28"/>
          <w:szCs w:val="28"/>
        </w:rPr>
        <w:t>Předání a převzetí díla</w:t>
      </w:r>
    </w:p>
    <w:p w:rsidR="008114F0" w:rsidRPr="005F4E4B" w:rsidRDefault="008114F0" w:rsidP="008114F0">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rsidR="008114F0" w:rsidRPr="00224ECE"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rsidR="008114F0" w:rsidRPr="00224ECE" w:rsidRDefault="008114F0" w:rsidP="008114F0">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rsidR="008114F0" w:rsidRPr="00C122C9" w:rsidRDefault="008114F0" w:rsidP="008114F0">
      <w:pPr>
        <w:overflowPunct/>
        <w:autoSpaceDE/>
        <w:autoSpaceDN/>
        <w:adjustRightInd/>
        <w:spacing w:after="200" w:line="276" w:lineRule="auto"/>
        <w:textAlignment w:val="auto"/>
        <w:rPr>
          <w:rFonts w:ascii="Arial" w:hAnsi="Arial" w:cs="Arial"/>
        </w:rPr>
      </w:pPr>
    </w:p>
    <w:p w:rsidR="008114F0" w:rsidRPr="00C122C9" w:rsidRDefault="008114F0" w:rsidP="008114F0">
      <w:pPr>
        <w:pStyle w:val="Nadpis1"/>
        <w:suppressAutoHyphens/>
        <w:spacing w:before="0" w:after="80" w:line="240" w:lineRule="atLeast"/>
        <w:rPr>
          <w:sz w:val="28"/>
          <w:szCs w:val="28"/>
        </w:rPr>
      </w:pPr>
      <w:r w:rsidRPr="00C122C9">
        <w:rPr>
          <w:sz w:val="28"/>
          <w:szCs w:val="28"/>
        </w:rPr>
        <w:t>Záruční podmínky a vady díla</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w:t>
      </w:r>
      <w:r w:rsidRPr="00C122C9">
        <w:rPr>
          <w:rFonts w:ascii="Arial" w:hAnsi="Arial" w:cs="Arial"/>
          <w:sz w:val="20"/>
          <w:szCs w:val="20"/>
        </w:rPr>
        <w:lastRenderedPageBreak/>
        <w:t xml:space="preserve">předání a převzetí a vady, které se projeví v záruční době. Za vady díla, které se projeví po záruční době, odpovídá zhotovitel, jestliže byly způsobeny porušením jeho povinnosti. </w:t>
      </w:r>
    </w:p>
    <w:p w:rsidR="008114F0" w:rsidRPr="00C122C9" w:rsidRDefault="002E6668" w:rsidP="008114F0">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sidR="00282740">
        <w:rPr>
          <w:rFonts w:ascii="Arial" w:hAnsi="Arial" w:cs="Arial"/>
          <w:sz w:val="20"/>
          <w:szCs w:val="20"/>
        </w:rPr>
        <w:t>dílo</w:t>
      </w:r>
      <w:r w:rsidRPr="00913ABD">
        <w:rPr>
          <w:rFonts w:ascii="Arial" w:hAnsi="Arial" w:cs="Arial"/>
          <w:sz w:val="20"/>
          <w:szCs w:val="20"/>
        </w:rPr>
        <w:t xml:space="preserve"> záruku za jakost s tím, že záruční </w:t>
      </w:r>
      <w:r w:rsidRPr="00256F9B">
        <w:rPr>
          <w:rFonts w:ascii="Arial" w:hAnsi="Arial" w:cs="Arial"/>
          <w:sz w:val="20"/>
          <w:szCs w:val="20"/>
        </w:rPr>
        <w:t>doba činí</w:t>
      </w:r>
      <w:r w:rsidRPr="00256F9B">
        <w:rPr>
          <w:rFonts w:ascii="Arial" w:hAnsi="Arial" w:cs="Arial"/>
          <w:b/>
          <w:sz w:val="20"/>
          <w:szCs w:val="20"/>
        </w:rPr>
        <w:t xml:space="preserve"> </w:t>
      </w:r>
      <w:r w:rsidR="008114F0" w:rsidRPr="00256F9B">
        <w:rPr>
          <w:rFonts w:ascii="Arial" w:hAnsi="Arial" w:cs="Arial"/>
          <w:iCs/>
          <w:sz w:val="20"/>
          <w:szCs w:val="20"/>
        </w:rPr>
        <w:t>60 měsíců</w:t>
      </w:r>
      <w:r w:rsidR="008114F0" w:rsidRPr="00256F9B">
        <w:rPr>
          <w:rFonts w:ascii="Arial" w:hAnsi="Arial" w:cs="Arial"/>
          <w:sz w:val="20"/>
          <w:szCs w:val="20"/>
        </w:rPr>
        <w:t>.</w:t>
      </w:r>
      <w:r w:rsidR="008114F0"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právními </w:t>
      </w:r>
      <w:r w:rsidRPr="00256F9B">
        <w:rPr>
          <w:rFonts w:ascii="Arial" w:hAnsi="Arial" w:cs="Arial"/>
          <w:sz w:val="20"/>
          <w:szCs w:val="20"/>
        </w:rPr>
        <w:t>předpisy, projektovou dokumentací, zadávací dokumentací, technickými normami, jinou dokumentací vztahující se k provedení díla, příkazy objednatele</w:t>
      </w:r>
      <w:r w:rsidR="00B33DDB" w:rsidRPr="00256F9B">
        <w:rPr>
          <w:rFonts w:ascii="Arial" w:hAnsi="Arial" w:cs="Arial"/>
          <w:sz w:val="20"/>
          <w:szCs w:val="20"/>
        </w:rPr>
        <w:t>,</w:t>
      </w:r>
      <w:r w:rsidRPr="00256F9B">
        <w:rPr>
          <w:rFonts w:ascii="Arial" w:hAnsi="Arial" w:cs="Arial"/>
          <w:sz w:val="20"/>
          <w:szCs w:val="20"/>
        </w:rPr>
        <w:t xml:space="preserve"> bude umožňovat užívání, k němuž bylo určeno a provedeno, bude plně funkční, bezporuchové, bezpečné</w:t>
      </w:r>
      <w:r w:rsidRPr="00256F9B">
        <w:rPr>
          <w:rFonts w:ascii="Arial" w:hAnsi="Arial" w:cs="Arial"/>
          <w:i/>
          <w:sz w:val="20"/>
          <w:szCs w:val="20"/>
        </w:rPr>
        <w:t>.</w:t>
      </w:r>
      <w:r w:rsidRPr="00256F9B">
        <w:rPr>
          <w:rFonts w:ascii="Arial" w:hAnsi="Arial" w:cs="Arial"/>
          <w:sz w:val="20"/>
          <w:szCs w:val="20"/>
        </w:rPr>
        <w:t xml:space="preserve"> Smluvní strany se dohodly, že dílo má vady, zejména jestliže jeho provedení neodpovídá požadavkům uvedeným v předchozí větě.</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256F9B">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256F9B">
        <w:rPr>
          <w:rFonts w:ascii="Arial" w:hAnsi="Arial" w:cs="Arial"/>
          <w:sz w:val="20"/>
          <w:szCs w:val="20"/>
        </w:rPr>
        <w:t>5</w:t>
      </w:r>
      <w:r w:rsidRPr="00D34FCB">
        <w:rPr>
          <w:rFonts w:ascii="Arial" w:hAnsi="Arial" w:cs="Arial"/>
          <w:sz w:val="20"/>
          <w:szCs w:val="20"/>
        </w:rPr>
        <w:t xml:space="preserve"> pracovních dnů od započetí prací, pokud se smluvní strany nedohodnou jinak. </w:t>
      </w:r>
    </w:p>
    <w:p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8114F0" w:rsidRPr="00D34FCB" w:rsidRDefault="008114F0" w:rsidP="008114F0"/>
    <w:p w:rsidR="008114F0" w:rsidRPr="00D34FCB" w:rsidRDefault="008114F0" w:rsidP="008114F0">
      <w:pPr>
        <w:pStyle w:val="Nadpis1"/>
        <w:suppressAutoHyphens/>
        <w:spacing w:before="0" w:after="80" w:line="240" w:lineRule="atLeast"/>
        <w:rPr>
          <w:sz w:val="28"/>
          <w:szCs w:val="28"/>
        </w:rPr>
      </w:pPr>
      <w:r w:rsidRPr="00D34FCB">
        <w:rPr>
          <w:sz w:val="28"/>
          <w:szCs w:val="28"/>
        </w:rPr>
        <w:t xml:space="preserve">Smluvní pokuty a úroky z prodlení </w:t>
      </w:r>
    </w:p>
    <w:p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 </w:t>
      </w:r>
      <w:r w:rsidR="00256F9B">
        <w:rPr>
          <w:rFonts w:ascii="Arial" w:hAnsi="Arial" w:cs="Arial"/>
          <w:sz w:val="20"/>
          <w:szCs w:val="20"/>
        </w:rPr>
        <w:t>0,1</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rsidR="008114F0" w:rsidRPr="00256F9B"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splatnosti </w:t>
      </w:r>
      <w:r w:rsidRPr="00256F9B">
        <w:rPr>
          <w:rFonts w:ascii="Arial" w:hAnsi="Arial" w:cs="Arial"/>
          <w:sz w:val="20"/>
          <w:szCs w:val="20"/>
        </w:rPr>
        <w:t xml:space="preserve">faktury objednatelem, je zhotovitel oprávněn účtovat objednateli úrok z prodlení ve výši 0,05% z dlužné částky za každý den prodlení. </w:t>
      </w:r>
    </w:p>
    <w:p w:rsidR="008114F0"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w:t>
      </w:r>
      <w:r w:rsidR="00256F9B">
        <w:rPr>
          <w:rFonts w:ascii="Arial" w:hAnsi="Arial" w:cs="Arial"/>
          <w:sz w:val="20"/>
          <w:szCs w:val="20"/>
        </w:rPr>
        <w:t>0,1</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11.4</w:t>
      </w:r>
      <w:r w:rsidRPr="00E62ED7">
        <w:rPr>
          <w:rFonts w:ascii="Arial" w:hAnsi="Arial" w:cs="Arial"/>
        </w:rPr>
        <w:tab/>
      </w:r>
      <w:r>
        <w:rPr>
          <w:rFonts w:ascii="Arial" w:hAnsi="Arial" w:cs="Arial"/>
        </w:rPr>
        <w:t>P</w:t>
      </w:r>
      <w:r w:rsidRPr="00E62ED7">
        <w:rPr>
          <w:rFonts w:ascii="Arial" w:hAnsi="Arial" w:cs="Arial"/>
        </w:rPr>
        <w:t>oruší</w:t>
      </w:r>
      <w:r>
        <w:rPr>
          <w:rFonts w:ascii="Arial" w:hAnsi="Arial" w:cs="Arial"/>
        </w:rPr>
        <w:t>-li zhotovitel kteroukoliv</w:t>
      </w:r>
      <w:r w:rsidRPr="00E62ED7">
        <w:rPr>
          <w:rFonts w:ascii="Arial" w:hAnsi="Arial" w:cs="Arial"/>
        </w:rPr>
        <w:t xml:space="preserve"> povinnost uveden</w:t>
      </w:r>
      <w:r>
        <w:rPr>
          <w:rFonts w:ascii="Arial" w:hAnsi="Arial" w:cs="Arial"/>
        </w:rPr>
        <w:t>ou</w:t>
      </w:r>
      <w:r w:rsidRPr="00E62ED7">
        <w:rPr>
          <w:rFonts w:ascii="Arial" w:hAnsi="Arial" w:cs="Arial"/>
        </w:rPr>
        <w:t xml:space="preserve"> v odst. 8.10</w:t>
      </w:r>
      <w:r>
        <w:rPr>
          <w:rFonts w:ascii="Arial" w:hAnsi="Arial" w:cs="Arial"/>
        </w:rPr>
        <w:t xml:space="preserve"> nebo 8.12</w:t>
      </w:r>
      <w:r w:rsidRPr="00E62ED7">
        <w:rPr>
          <w:rFonts w:ascii="Arial" w:hAnsi="Arial" w:cs="Arial"/>
        </w:rPr>
        <w:t xml:space="preserve"> této smlouvy, je objednatel oprávněn požadovat po zhotoviteli smluvní pokutu ve výši </w:t>
      </w:r>
      <w:r w:rsidRPr="0006008F">
        <w:rPr>
          <w:rFonts w:ascii="Arial" w:hAnsi="Arial" w:cs="Arial"/>
        </w:rPr>
        <w:t>0,4% z celkové ceny díla</w:t>
      </w:r>
      <w:r w:rsidRPr="00E62ED7">
        <w:rPr>
          <w:rFonts w:ascii="Arial" w:hAnsi="Arial" w:cs="Arial"/>
        </w:rPr>
        <w:t>.</w:t>
      </w:r>
      <w:r>
        <w:rPr>
          <w:rFonts w:ascii="Arial" w:hAnsi="Arial" w:cs="Arial"/>
        </w:rPr>
        <w:t xml:space="preserve"> </w:t>
      </w:r>
      <w:r w:rsidRPr="00E62ED7">
        <w:rPr>
          <w:rFonts w:ascii="Arial" w:hAnsi="Arial" w:cs="Arial"/>
        </w:rPr>
        <w:t xml:space="preserve"> </w:t>
      </w:r>
    </w:p>
    <w:p w:rsidR="008114F0" w:rsidRPr="00E62ED7"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11.5</w:t>
      </w:r>
      <w:r w:rsidRPr="00E62ED7">
        <w:rPr>
          <w:rFonts w:ascii="Arial" w:hAnsi="Arial" w:cs="Arial"/>
        </w:rPr>
        <w:tab/>
      </w:r>
      <w:r>
        <w:rPr>
          <w:rFonts w:ascii="Arial" w:hAnsi="Arial" w:cs="Arial"/>
        </w:rPr>
        <w:t>Poruší</w:t>
      </w:r>
      <w:r w:rsidRPr="00285A92">
        <w:rPr>
          <w:rFonts w:ascii="Arial" w:hAnsi="Arial" w:cs="Arial"/>
        </w:rPr>
        <w:t>-li zhotovitel kteroukoliv povinnost uvedenou v odst. 8.1</w:t>
      </w:r>
      <w:r>
        <w:rPr>
          <w:rFonts w:ascii="Arial" w:hAnsi="Arial" w:cs="Arial"/>
        </w:rPr>
        <w:t>1</w:t>
      </w:r>
      <w:r w:rsidRPr="00285A92">
        <w:rPr>
          <w:rFonts w:ascii="Arial" w:hAnsi="Arial" w:cs="Arial"/>
        </w:rPr>
        <w:t xml:space="preserve"> této smlouvy, je objednatel oprávněn požadovat po zhotoviteli smluvní pokutu ve výši 0,2% z celkové ceny díla za</w:t>
      </w:r>
      <w:r w:rsidRPr="00C73B40">
        <w:rPr>
          <w:rFonts w:ascii="Arial" w:hAnsi="Arial" w:cs="Arial"/>
        </w:rPr>
        <w:t xml:space="preserve"> nedodržení této povinnosti u každého poddodavatele, u něhož nebude příslušná povinnost splněna.</w:t>
      </w:r>
      <w:r>
        <w:rPr>
          <w:rFonts w:ascii="Arial" w:hAnsi="Arial" w:cs="Arial"/>
        </w:rPr>
        <w:t xml:space="preserve"> </w:t>
      </w:r>
      <w:r w:rsidRPr="00E62ED7">
        <w:rPr>
          <w:rFonts w:ascii="Arial" w:hAnsi="Arial" w:cs="Arial"/>
        </w:rPr>
        <w:t xml:space="preserve"> </w:t>
      </w:r>
    </w:p>
    <w:p w:rsidR="008114F0"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11.6</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8114F0" w:rsidRPr="00C122C9"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lastRenderedPageBreak/>
        <w:t>samostatně v plném rozsahu. Smluvní</w:t>
      </w:r>
      <w:r w:rsidRPr="00C122C9">
        <w:rPr>
          <w:rFonts w:ascii="Arial" w:hAnsi="Arial" w:cs="Arial"/>
        </w:rPr>
        <w:t xml:space="preserve"> pokuty se nezapočítávají na náhradu případně vzniklé škody. </w:t>
      </w:r>
    </w:p>
    <w:p w:rsidR="008114F0" w:rsidRPr="00C122C9" w:rsidRDefault="008114F0" w:rsidP="008114F0">
      <w:pPr>
        <w:ind w:left="567" w:hanging="567"/>
      </w:pPr>
    </w:p>
    <w:p w:rsidR="008114F0" w:rsidRPr="00EF2A73" w:rsidRDefault="008114F0" w:rsidP="008114F0">
      <w:pPr>
        <w:pStyle w:val="Nadpis1"/>
        <w:suppressAutoHyphens/>
        <w:spacing w:before="0" w:after="80" w:line="240" w:lineRule="atLeast"/>
        <w:rPr>
          <w:sz w:val="28"/>
          <w:szCs w:val="28"/>
        </w:rPr>
      </w:pPr>
      <w:r w:rsidRPr="00EF2A73">
        <w:rPr>
          <w:sz w:val="28"/>
          <w:szCs w:val="28"/>
        </w:rPr>
        <w:t>Závěrečná ujednání</w:t>
      </w:r>
    </w:p>
    <w:p w:rsidR="008114F0" w:rsidRPr="00EF2A73"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EF2A73">
        <w:rPr>
          <w:rFonts w:ascii="Arial" w:hAnsi="Arial" w:cs="Arial"/>
          <w:sz w:val="20"/>
          <w:szCs w:val="20"/>
        </w:rPr>
        <w:t xml:space="preserve">Strany smlouvy se dohodly na tom, že tato smlouva je uzavřena okamžikem podpisu obou smluvních stran, přičemž rozhodující je datum pozdějšího podpisu. </w:t>
      </w:r>
    </w:p>
    <w:p w:rsidR="008114F0" w:rsidRPr="00EF2A73" w:rsidRDefault="008114F0" w:rsidP="0021215A">
      <w:pPr>
        <w:pStyle w:val="Nadpis2"/>
        <w:tabs>
          <w:tab w:val="clear" w:pos="1002"/>
        </w:tabs>
        <w:suppressAutoHyphens/>
        <w:spacing w:before="0" w:after="80" w:line="240" w:lineRule="atLeast"/>
        <w:ind w:left="567" w:hanging="567"/>
        <w:rPr>
          <w:rFonts w:ascii="Arial" w:hAnsi="Arial" w:cs="Arial"/>
          <w:i/>
          <w:sz w:val="20"/>
          <w:szCs w:val="20"/>
        </w:rPr>
      </w:pPr>
      <w:r w:rsidRPr="00EF2A73">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w:t>
      </w:r>
      <w:r w:rsidR="00282740" w:rsidRPr="00EF2A73">
        <w:rPr>
          <w:rFonts w:ascii="Arial" w:hAnsi="Arial" w:cs="Arial"/>
          <w:sz w:val="20"/>
          <w:szCs w:val="20"/>
        </w:rPr>
        <w:t xml:space="preserve"> </w:t>
      </w:r>
      <w:r w:rsidRPr="00EF2A73">
        <w:rPr>
          <w:rFonts w:ascii="Arial" w:hAnsi="Arial" w:cs="Arial"/>
          <w:sz w:val="20"/>
          <w:szCs w:val="20"/>
        </w:rPr>
        <w:t>Smluvní strany souhlasí s uveřejněním této smlouvy v registru smluv dle zákona č. 340/2015 Sb., o registru smluv, v platném znění.</w:t>
      </w:r>
      <w:r w:rsidR="00282740" w:rsidRPr="00EF2A73">
        <w:rPr>
          <w:rFonts w:ascii="Arial" w:hAnsi="Arial" w:cs="Arial"/>
          <w:sz w:val="20"/>
          <w:szCs w:val="20"/>
        </w:rPr>
        <w:t xml:space="preserve"> </w:t>
      </w:r>
      <w:r w:rsidRPr="00EF2A73">
        <w:rPr>
          <w:rFonts w:ascii="Arial" w:hAnsi="Arial" w:cs="Arial"/>
          <w:sz w:val="20"/>
          <w:szCs w:val="20"/>
        </w:rPr>
        <w:t xml:space="preserve">Smluvní strany souhlasí s tím, že v registru smluv bude zveřejněn celý rozsah této smlouvy, a to na dobu neurčitou. </w:t>
      </w:r>
    </w:p>
    <w:p w:rsidR="008114F0" w:rsidRPr="00EF2A73"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EF2A73">
        <w:rPr>
          <w:rFonts w:ascii="Arial" w:hAnsi="Arial" w:cs="Arial"/>
          <w:sz w:val="20"/>
          <w:szCs w:val="20"/>
        </w:rPr>
        <w:t xml:space="preserve">Tato smlouva nabývá účinnosti dnem zveřejnění v registru smluv. </w:t>
      </w:r>
    </w:p>
    <w:p w:rsidR="00282740" w:rsidRPr="00282740" w:rsidRDefault="008114F0" w:rsidP="00282740">
      <w:pPr>
        <w:pStyle w:val="Nadpis2"/>
        <w:numPr>
          <w:ilvl w:val="0"/>
          <w:numId w:val="0"/>
        </w:numPr>
        <w:suppressAutoHyphens/>
        <w:spacing w:before="0" w:after="80" w:line="240" w:lineRule="atLeast"/>
        <w:ind w:left="567" w:hanging="567"/>
        <w:rPr>
          <w:rFonts w:ascii="Arial" w:hAnsi="Arial" w:cs="Arial"/>
          <w:sz w:val="20"/>
          <w:szCs w:val="20"/>
        </w:rPr>
      </w:pPr>
      <w:r w:rsidRPr="00EF2A73">
        <w:rPr>
          <w:rFonts w:ascii="Arial" w:hAnsi="Arial" w:cs="Arial"/>
          <w:sz w:val="20"/>
          <w:szCs w:val="20"/>
        </w:rPr>
        <w:t>12.</w:t>
      </w:r>
      <w:r w:rsidR="00282740" w:rsidRPr="00EF2A73">
        <w:rPr>
          <w:rFonts w:ascii="Arial" w:hAnsi="Arial" w:cs="Arial"/>
          <w:sz w:val="20"/>
          <w:szCs w:val="20"/>
        </w:rPr>
        <w:t>4</w:t>
      </w:r>
      <w:r w:rsidRPr="00EF2A73">
        <w:rPr>
          <w:rFonts w:ascii="Arial" w:hAnsi="Arial" w:cs="Arial"/>
          <w:sz w:val="20"/>
          <w:szCs w:val="20"/>
        </w:rPr>
        <w:t xml:space="preserve">  </w:t>
      </w:r>
      <w:r w:rsidRPr="00EF2A73">
        <w:rPr>
          <w:rFonts w:ascii="Arial" w:hAnsi="Arial" w:cs="Arial"/>
          <w:sz w:val="20"/>
          <w:szCs w:val="20"/>
        </w:rPr>
        <w:tab/>
        <w:t>Právní vztahy touto smlouvou neupravené se řídí zákonem č. 89/2012 Sb., občanským zákoníkem, v platném znění. Změnit</w:t>
      </w:r>
      <w:r w:rsidRPr="00282740">
        <w:rPr>
          <w:rFonts w:ascii="Arial" w:hAnsi="Arial" w:cs="Arial"/>
          <w:sz w:val="20"/>
          <w:szCs w:val="20"/>
        </w:rPr>
        <w:t xml:space="preserve"> nebo doplnit tuto smlouvu mohou smluvní strany formou písemných dodatků, není-li touto smlouvou stanoveno jinak. </w:t>
      </w:r>
    </w:p>
    <w:p w:rsidR="006332F9" w:rsidRDefault="0028274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008114F0" w:rsidRPr="00282740">
        <w:rPr>
          <w:rFonts w:ascii="Arial" w:hAnsi="Arial" w:cs="Arial"/>
          <w:sz w:val="20"/>
          <w:szCs w:val="20"/>
        </w:rPr>
        <w:t>Smluvní strany prohlašují, že si tuto smlouvu před jejím podpisem přečetly a že byla uzavřena podle jejich pravé a svobodné vůle, což stvrz</w:t>
      </w:r>
      <w:r w:rsidR="006332F9">
        <w:rPr>
          <w:rFonts w:ascii="Arial" w:hAnsi="Arial" w:cs="Arial"/>
          <w:sz w:val="20"/>
          <w:szCs w:val="20"/>
        </w:rPr>
        <w:t>ují svými podpisy</w:t>
      </w:r>
    </w:p>
    <w:p w:rsidR="008114F0" w:rsidRDefault="006332F9" w:rsidP="0028274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12.6</w:t>
      </w:r>
      <w:r>
        <w:rPr>
          <w:rFonts w:ascii="Arial" w:hAnsi="Arial" w:cs="Arial"/>
          <w:sz w:val="20"/>
          <w:szCs w:val="20"/>
        </w:rPr>
        <w:tab/>
      </w:r>
      <w:r w:rsidR="008114F0" w:rsidRPr="006332F9">
        <w:rPr>
          <w:rFonts w:ascii="Arial" w:hAnsi="Arial" w:cs="Arial"/>
          <w:sz w:val="20"/>
          <w:szCs w:val="20"/>
        </w:rPr>
        <w:t>Smlouva je vyhotovena v elektronické podobě.</w:t>
      </w:r>
    </w:p>
    <w:p w:rsidR="006332F9" w:rsidRPr="006332F9" w:rsidRDefault="006332F9" w:rsidP="006332F9"/>
    <w:p w:rsidR="008114F0" w:rsidRPr="006332F9" w:rsidRDefault="008114F0" w:rsidP="006332F9">
      <w:pPr>
        <w:pStyle w:val="Nadpis2"/>
        <w:numPr>
          <w:ilvl w:val="1"/>
          <w:numId w:val="10"/>
        </w:numPr>
        <w:tabs>
          <w:tab w:val="clear" w:pos="1002"/>
        </w:tabs>
        <w:suppressAutoHyphens/>
        <w:spacing w:before="0" w:after="80" w:line="240" w:lineRule="atLeast"/>
        <w:ind w:left="567" w:hanging="567"/>
        <w:rPr>
          <w:rFonts w:ascii="Arial" w:hAnsi="Arial" w:cs="Arial"/>
          <w:sz w:val="20"/>
          <w:szCs w:val="20"/>
        </w:rPr>
      </w:pPr>
      <w:r w:rsidRPr="006332F9">
        <w:rPr>
          <w:rFonts w:ascii="Arial" w:hAnsi="Arial" w:cs="Arial"/>
          <w:sz w:val="20"/>
          <w:szCs w:val="20"/>
        </w:rPr>
        <w:t>Přílohu smlouvy a její nedílnou součást tvoří:</w:t>
      </w:r>
    </w:p>
    <w:p w:rsidR="00282740" w:rsidRPr="00282740" w:rsidRDefault="00282740" w:rsidP="00282740"/>
    <w:p w:rsidR="008114F0" w:rsidRPr="00282740" w:rsidRDefault="008114F0" w:rsidP="0028274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p>
    <w:p w:rsidR="008114F0" w:rsidRDefault="008114F0" w:rsidP="008114F0"/>
    <w:p w:rsidR="008114F0" w:rsidRDefault="008114F0" w:rsidP="008114F0"/>
    <w:p w:rsidR="008114F0" w:rsidRPr="00926127" w:rsidRDefault="008114F0" w:rsidP="008114F0">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00405BD4">
        <w:rPr>
          <w:rFonts w:ascii="Arial" w:hAnsi="Arial" w:cs="Arial"/>
        </w:rPr>
        <w:t>2. 7. 2024</w:t>
      </w:r>
      <w:r w:rsidRPr="00926127">
        <w:rPr>
          <w:rFonts w:ascii="Arial" w:hAnsi="Arial" w:cs="Arial"/>
        </w:rPr>
        <w:tab/>
      </w:r>
      <w:r w:rsidRPr="00926127">
        <w:rPr>
          <w:rFonts w:ascii="Arial" w:hAnsi="Arial" w:cs="Arial"/>
        </w:rPr>
        <w:tab/>
      </w:r>
      <w:r w:rsidRPr="00926127">
        <w:rPr>
          <w:rFonts w:ascii="Arial" w:hAnsi="Arial" w:cs="Arial"/>
        </w:rPr>
        <w:tab/>
        <w:t>V </w:t>
      </w:r>
      <w:r w:rsidR="00F73664">
        <w:rPr>
          <w:rFonts w:ascii="Arial" w:hAnsi="Arial" w:cs="Arial"/>
        </w:rPr>
        <w:t>Dětmarovicích</w:t>
      </w:r>
      <w:r w:rsidRPr="00926127">
        <w:rPr>
          <w:rFonts w:ascii="Arial" w:hAnsi="Arial" w:cs="Arial"/>
        </w:rPr>
        <w:t xml:space="preserve"> dne</w:t>
      </w:r>
      <w:r w:rsidR="00405BD4">
        <w:rPr>
          <w:rFonts w:ascii="Arial" w:hAnsi="Arial" w:cs="Arial"/>
        </w:rPr>
        <w:tab/>
        <w:t>2. 7. 2024</w:t>
      </w:r>
      <w:bookmarkStart w:id="0" w:name="_GoBack"/>
      <w:bookmarkEnd w:id="0"/>
    </w:p>
    <w:p w:rsidR="008114F0" w:rsidRDefault="008114F0" w:rsidP="008114F0">
      <w:pPr>
        <w:tabs>
          <w:tab w:val="center" w:pos="1080"/>
          <w:tab w:val="center" w:pos="4253"/>
        </w:tabs>
        <w:suppressAutoHyphens/>
        <w:spacing w:after="80" w:line="240" w:lineRule="atLeast"/>
        <w:rPr>
          <w:rFonts w:ascii="Arial" w:hAnsi="Arial" w:cs="Arial"/>
        </w:rPr>
      </w:pPr>
    </w:p>
    <w:p w:rsidR="008114F0" w:rsidRPr="00926127" w:rsidRDefault="008114F0" w:rsidP="008114F0">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F73664" w:rsidRDefault="00F73664" w:rsidP="008114F0">
      <w:pPr>
        <w:spacing w:after="80" w:line="240" w:lineRule="atLeast"/>
        <w:rPr>
          <w:rFonts w:ascii="Arial" w:hAnsi="Arial" w:cs="Arial"/>
        </w:rPr>
      </w:pPr>
    </w:p>
    <w:p w:rsidR="008114F0" w:rsidRDefault="008114F0" w:rsidP="008114F0">
      <w:pPr>
        <w:spacing w:after="80" w:line="240" w:lineRule="atLeast"/>
        <w:rPr>
          <w:rFonts w:ascii="Arial" w:hAnsi="Arial" w:cs="Arial"/>
        </w:rPr>
      </w:pPr>
    </w:p>
    <w:p w:rsidR="008114F0" w:rsidRPr="00926127" w:rsidRDefault="008114F0" w:rsidP="008114F0">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rsidR="008114F0" w:rsidRPr="00F73664" w:rsidRDefault="006332F9" w:rsidP="008114F0">
      <w:pPr>
        <w:rPr>
          <w:rFonts w:ascii="Arial" w:hAnsi="Arial" w:cs="Arial"/>
        </w:rPr>
      </w:pPr>
      <w:r w:rsidRPr="00F73664">
        <w:rPr>
          <w:rFonts w:ascii="Arial" w:hAnsi="Arial" w:cs="Arial"/>
        </w:rPr>
        <w:t>Ing. Helena Bogoczová</w:t>
      </w:r>
      <w:r w:rsidR="00F73664">
        <w:rPr>
          <w:rFonts w:ascii="Arial" w:hAnsi="Arial" w:cs="Arial"/>
        </w:rPr>
        <w:t>,MPA</w:t>
      </w:r>
      <w:r w:rsidR="00F73664">
        <w:rPr>
          <w:rFonts w:ascii="Arial" w:hAnsi="Arial" w:cs="Arial"/>
        </w:rPr>
        <w:tab/>
      </w:r>
      <w:r w:rsidR="00F73664">
        <w:rPr>
          <w:rFonts w:ascii="Arial" w:hAnsi="Arial" w:cs="Arial"/>
        </w:rPr>
        <w:tab/>
      </w:r>
      <w:r w:rsidR="00F73664">
        <w:rPr>
          <w:rFonts w:ascii="Arial" w:hAnsi="Arial" w:cs="Arial"/>
        </w:rPr>
        <w:tab/>
      </w:r>
      <w:r w:rsidR="00FF7436" w:rsidRPr="00F73664">
        <w:rPr>
          <w:rFonts w:ascii="Arial" w:hAnsi="Arial" w:cs="Arial"/>
        </w:rPr>
        <w:t>Jiří Ligock</w:t>
      </w:r>
      <w:r w:rsidR="00847E32">
        <w:rPr>
          <w:rFonts w:ascii="Arial" w:hAnsi="Arial" w:cs="Arial"/>
        </w:rPr>
        <w:t>ý</w:t>
      </w:r>
      <w:r w:rsidR="00FF7436" w:rsidRPr="00F73664">
        <w:rPr>
          <w:rFonts w:ascii="Arial" w:hAnsi="Arial" w:cs="Arial"/>
        </w:rPr>
        <w:t>, majitel</w:t>
      </w:r>
    </w:p>
    <w:p w:rsidR="008114F0" w:rsidRPr="00F73664" w:rsidRDefault="00FF7436" w:rsidP="008114F0">
      <w:pPr>
        <w:rPr>
          <w:rFonts w:ascii="Arial" w:hAnsi="Arial" w:cs="Arial"/>
        </w:rPr>
      </w:pPr>
      <w:r w:rsidRPr="00F73664">
        <w:rPr>
          <w:rFonts w:ascii="Arial" w:hAnsi="Arial" w:cs="Arial"/>
        </w:rPr>
        <w:t>vedoucí Odboru majetkového</w:t>
      </w:r>
    </w:p>
    <w:p w:rsidR="008114F0" w:rsidRDefault="008114F0" w:rsidP="008114F0"/>
    <w:p w:rsidR="00017B50" w:rsidRDefault="00017B50"/>
    <w:sectPr w:rsidR="00017B50" w:rsidSect="00B37B33">
      <w:headerReference w:type="even" r:id="rId10"/>
      <w:headerReference w:type="default" r:id="rId11"/>
      <w:footerReference w:type="even" r:id="rId12"/>
      <w:footerReference w:type="default" r:id="rId13"/>
      <w:headerReference w:type="first" r:id="rId14"/>
      <w:footerReference w:type="first" r:id="rId15"/>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668" w:rsidRDefault="002E6668" w:rsidP="002E6668">
      <w:r>
        <w:separator/>
      </w:r>
    </w:p>
  </w:endnote>
  <w:endnote w:type="continuationSeparator" w:id="0">
    <w:p w:rsidR="002E6668" w:rsidRDefault="002E6668" w:rsidP="002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C6" w:rsidRDefault="00017A71">
    <w:pPr>
      <w:pStyle w:val="Zpat"/>
    </w:pPr>
    <w:r>
      <w:rPr>
        <w:noProof/>
      </w:rPr>
      <mc:AlternateContent>
        <mc:Choice Requires="wps">
          <w:drawing>
            <wp:anchor distT="0" distB="0" distL="114300" distR="114300" simplePos="0" relativeHeight="251659264" behindDoc="1" locked="0" layoutInCell="1" allowOverlap="1" wp14:anchorId="44DBED6E" wp14:editId="44307BB0">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02AC6" w:rsidRPr="00651A69" w:rsidRDefault="00405BD4"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BED6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F02AC6" w:rsidRPr="00651A69" w:rsidRDefault="0002300C"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9E2" w:rsidRDefault="00017A71"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1305E9E7" wp14:editId="64EB0A06">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569E2" w:rsidRPr="00651A69" w:rsidRDefault="00017A71"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5E9E7"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rsidR="003569E2" w:rsidRPr="00651A69" w:rsidRDefault="00017A71"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2E6668">
      <w:rPr>
        <w:rFonts w:ascii="Arial" w:hAnsi="Arial" w:cs="Arial"/>
        <w:sz w:val="12"/>
        <w:szCs w:val="12"/>
      </w:rPr>
      <w:t>8</w:t>
    </w:r>
    <w:r>
      <w:rPr>
        <w:rFonts w:ascii="Arial" w:hAnsi="Arial" w:cs="Arial"/>
        <w:sz w:val="12"/>
        <w:szCs w:val="12"/>
      </w:rPr>
      <w:t xml:space="preserve">                                                                                                                                                                                                   </w:t>
    </w:r>
    <w:r>
      <w:t xml:space="preserve">Strana </w:t>
    </w:r>
    <w:r>
      <w:fldChar w:fldCharType="begin"/>
    </w:r>
    <w:r>
      <w:instrText xml:space="preserve"> PAGE </w:instrText>
    </w:r>
    <w:r>
      <w:fldChar w:fldCharType="separate"/>
    </w:r>
    <w:r w:rsidR="00405BD4">
      <w:rPr>
        <w:noProof/>
      </w:rPr>
      <w:t>2</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405BD4">
      <w:rPr>
        <w:noProof/>
      </w:rPr>
      <w:t>7</w:t>
    </w:r>
    <w:r>
      <w:rPr>
        <w:noProof/>
      </w:rPr>
      <w:fldChar w:fldCharType="end"/>
    </w:r>
    <w:r>
      <w:t>)</w:t>
    </w:r>
  </w:p>
  <w:p w:rsidR="003569E2" w:rsidRPr="00651A69" w:rsidRDefault="00405BD4" w:rsidP="003569E2">
    <w:pP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21F" w:rsidRDefault="004612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668" w:rsidRDefault="002E6668" w:rsidP="002E6668">
      <w:r>
        <w:separator/>
      </w:r>
    </w:p>
  </w:footnote>
  <w:footnote w:type="continuationSeparator" w:id="0">
    <w:p w:rsidR="002E6668" w:rsidRDefault="002E6668" w:rsidP="002E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21F" w:rsidRDefault="004612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4F" w:rsidRPr="00F2666C" w:rsidRDefault="00017A71"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rsidR="00FD1F4F" w:rsidRDefault="00B70B21" w:rsidP="00FD1F4F">
    <w:pPr>
      <w:pStyle w:val="Zhlav"/>
      <w:pBdr>
        <w:bottom w:val="single" w:sz="4" w:space="1" w:color="auto"/>
      </w:pBdr>
      <w:tabs>
        <w:tab w:val="clear" w:pos="4536"/>
        <w:tab w:val="center" w:pos="7088"/>
      </w:tabs>
    </w:pPr>
    <w:r>
      <w:rPr>
        <w:rFonts w:ascii="Arial CE" w:hAnsi="Arial CE"/>
        <w:sz w:val="16"/>
        <w:szCs w:val="16"/>
      </w:rPr>
      <w:t>SML/</w:t>
    </w:r>
    <w:r w:rsidR="0046121F">
      <w:rPr>
        <w:rFonts w:ascii="Arial CE" w:hAnsi="Arial CE"/>
        <w:sz w:val="16"/>
        <w:szCs w:val="16"/>
      </w:rPr>
      <w:t>1077</w:t>
    </w:r>
    <w:r>
      <w:rPr>
        <w:rFonts w:ascii="Arial CE" w:hAnsi="Arial CE"/>
        <w:sz w:val="16"/>
        <w:szCs w:val="16"/>
      </w:rPr>
      <w:t>/2024</w:t>
    </w:r>
    <w:r w:rsidR="00017A71">
      <w:rPr>
        <w:rFonts w:ascii="Arial CE" w:hAnsi="Arial CE"/>
        <w:sz w:val="16"/>
        <w:szCs w:val="16"/>
      </w:rPr>
      <w:tab/>
      <w:t xml:space="preserve">         …..          </w:t>
    </w:r>
    <w:r w:rsidR="00017A71">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21F" w:rsidRDefault="004612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2"/>
    <w:lvlOverride w:ilvl="0">
      <w:startOverride w:val="4"/>
    </w:lvlOverride>
    <w:lvlOverride w:ilvl="1">
      <w:startOverride w:val="7"/>
    </w:lvlOverride>
  </w:num>
  <w:num w:numId="7">
    <w:abstractNumId w:val="2"/>
    <w:lvlOverride w:ilvl="0">
      <w:startOverride w:val="6"/>
    </w:lvlOverride>
    <w:lvlOverride w:ilvl="1">
      <w:startOverride w:val="4"/>
    </w:lvlOverride>
  </w:num>
  <w:num w:numId="8">
    <w:abstractNumId w:val="2"/>
    <w:lvlOverride w:ilvl="0">
      <w:startOverride w:val="12"/>
    </w:lvlOverride>
    <w:lvlOverride w:ilvl="1">
      <w:startOverride w:val="6"/>
    </w:lvlOverride>
  </w:num>
  <w:num w:numId="9">
    <w:abstractNumId w:val="0"/>
    <w:lvlOverride w:ilvl="0">
      <w:lvl w:ilvl="0">
        <w:start w:val="1"/>
        <w:numFmt w:val="bullet"/>
        <w:lvlText w:val="§"/>
        <w:legacy w:legacy="1" w:legacySpace="0" w:legacyIndent="144"/>
        <w:lvlJc w:val="left"/>
        <w:rPr>
          <w:rFonts w:ascii="Wingdings" w:hAnsi="Wingdings" w:hint="default"/>
          <w:color w:val="000000"/>
        </w:rPr>
      </w:lvl>
    </w:lvlOverride>
  </w:num>
  <w:num w:numId="10">
    <w:abstractNumId w:val="2"/>
    <w:lvlOverride w:ilvl="0">
      <w:startOverride w:val="12"/>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F0"/>
    <w:rsid w:val="00017A71"/>
    <w:rsid w:val="00017B50"/>
    <w:rsid w:val="0002300C"/>
    <w:rsid w:val="000F58BD"/>
    <w:rsid w:val="00256F9B"/>
    <w:rsid w:val="00282740"/>
    <w:rsid w:val="002E6668"/>
    <w:rsid w:val="00363FDA"/>
    <w:rsid w:val="003B3872"/>
    <w:rsid w:val="00405BD4"/>
    <w:rsid w:val="0046121F"/>
    <w:rsid w:val="004A48D1"/>
    <w:rsid w:val="006332F9"/>
    <w:rsid w:val="006760B9"/>
    <w:rsid w:val="006B4A7B"/>
    <w:rsid w:val="007C3DF6"/>
    <w:rsid w:val="007E535F"/>
    <w:rsid w:val="00802975"/>
    <w:rsid w:val="008114F0"/>
    <w:rsid w:val="00847E32"/>
    <w:rsid w:val="008E501D"/>
    <w:rsid w:val="009E6741"/>
    <w:rsid w:val="00A12F2A"/>
    <w:rsid w:val="00AD1448"/>
    <w:rsid w:val="00B33DDB"/>
    <w:rsid w:val="00B70B21"/>
    <w:rsid w:val="00B85911"/>
    <w:rsid w:val="00BC7E2C"/>
    <w:rsid w:val="00C06FE8"/>
    <w:rsid w:val="00CA09A5"/>
    <w:rsid w:val="00CF1406"/>
    <w:rsid w:val="00D832A8"/>
    <w:rsid w:val="00E02CA0"/>
    <w:rsid w:val="00E141C6"/>
    <w:rsid w:val="00E6014F"/>
    <w:rsid w:val="00E82ECF"/>
    <w:rsid w:val="00EF124A"/>
    <w:rsid w:val="00EF2A73"/>
    <w:rsid w:val="00F72AB3"/>
    <w:rsid w:val="00F73664"/>
    <w:rsid w:val="00FF74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D2BB"/>
  <w15:chartTrackingRefBased/>
  <w15:docId w15:val="{D4E48EE9-2626-43C1-8C99-C880BB6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1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14F0"/>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114F0"/>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114F0"/>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114F0"/>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114F0"/>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114F0"/>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114F0"/>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114F0"/>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114F0"/>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4F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14F0"/>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114F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114F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114F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114F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114F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114F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114F0"/>
    <w:rPr>
      <w:rFonts w:ascii="Arial" w:eastAsia="Times New Roman" w:hAnsi="Arial" w:cs="Arial"/>
      <w:lang w:eastAsia="cs-CZ"/>
    </w:rPr>
  </w:style>
  <w:style w:type="paragraph" w:styleId="Zpat">
    <w:name w:val="footer"/>
    <w:basedOn w:val="Normln"/>
    <w:link w:val="ZpatChar"/>
    <w:rsid w:val="008114F0"/>
    <w:pPr>
      <w:tabs>
        <w:tab w:val="center" w:pos="4536"/>
        <w:tab w:val="right" w:pos="9072"/>
      </w:tabs>
    </w:pPr>
  </w:style>
  <w:style w:type="character" w:customStyle="1" w:styleId="ZpatChar">
    <w:name w:val="Zápatí Char"/>
    <w:basedOn w:val="Standardnpsmoodstavce"/>
    <w:link w:val="Zpat"/>
    <w:rsid w:val="008114F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14F0"/>
    <w:pPr>
      <w:ind w:left="720"/>
      <w:contextualSpacing/>
      <w:textAlignment w:val="auto"/>
    </w:pPr>
  </w:style>
  <w:style w:type="paragraph" w:styleId="Zhlav">
    <w:name w:val="header"/>
    <w:basedOn w:val="Normln"/>
    <w:link w:val="ZhlavChar"/>
    <w:unhideWhenUsed/>
    <w:rsid w:val="008114F0"/>
    <w:pPr>
      <w:tabs>
        <w:tab w:val="center" w:pos="4536"/>
        <w:tab w:val="right" w:pos="9072"/>
      </w:tabs>
    </w:pPr>
  </w:style>
  <w:style w:type="character" w:customStyle="1" w:styleId="ZhlavChar">
    <w:name w:val="Záhlaví Char"/>
    <w:basedOn w:val="Standardnpsmoodstavce"/>
    <w:link w:val="Zhlav"/>
    <w:rsid w:val="008114F0"/>
    <w:rPr>
      <w:rFonts w:ascii="Times New Roman" w:eastAsia="Times New Roman" w:hAnsi="Times New Roman" w:cs="Times New Roman"/>
      <w:sz w:val="20"/>
      <w:szCs w:val="20"/>
      <w:lang w:eastAsia="cs-CZ"/>
    </w:rPr>
  </w:style>
  <w:style w:type="paragraph" w:customStyle="1" w:styleId="Normln0">
    <w:name w:val="Normální~~~~"/>
    <w:basedOn w:val="Normln"/>
    <w:rsid w:val="008114F0"/>
    <w:pPr>
      <w:widowControl w:val="0"/>
      <w:overflowPunct/>
      <w:autoSpaceDE/>
      <w:autoSpaceDN/>
      <w:adjustRightInd/>
      <w:spacing w:line="276" w:lineRule="auto"/>
      <w:textAlignment w:val="auto"/>
    </w:pPr>
    <w:rPr>
      <w:sz w:val="24"/>
    </w:rPr>
  </w:style>
  <w:style w:type="paragraph" w:customStyle="1" w:styleId="Normln1">
    <w:name w:val="Normální~~~~~~"/>
    <w:basedOn w:val="Normln"/>
    <w:rsid w:val="008114F0"/>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8114F0"/>
    <w:pPr>
      <w:suppressAutoHyphens/>
      <w:spacing w:line="265" w:lineRule="auto"/>
    </w:pPr>
    <w:rPr>
      <w:sz w:val="24"/>
    </w:rPr>
  </w:style>
  <w:style w:type="paragraph" w:styleId="Zkladntext">
    <w:name w:val="Body Text"/>
    <w:basedOn w:val="Normln"/>
    <w:link w:val="ZkladntextChar"/>
    <w:uiPriority w:val="99"/>
    <w:rsid w:val="008114F0"/>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8114F0"/>
    <w:rPr>
      <w:rFonts w:ascii="Times New Roman" w:eastAsia="Times New Roman" w:hAnsi="Times New Roman" w:cs="Times New Roman"/>
      <w:sz w:val="24"/>
      <w:szCs w:val="24"/>
      <w:lang w:eastAsia="cs-CZ"/>
    </w:rPr>
  </w:style>
  <w:style w:type="paragraph" w:customStyle="1" w:styleId="Normln2">
    <w:name w:val="Normální~"/>
    <w:basedOn w:val="Normln"/>
    <w:rsid w:val="008114F0"/>
    <w:pPr>
      <w:suppressAutoHyphens/>
      <w:spacing w:line="276" w:lineRule="auto"/>
      <w:jc w:val="center"/>
    </w:pPr>
    <w:rPr>
      <w:sz w:val="24"/>
    </w:rPr>
  </w:style>
  <w:style w:type="paragraph" w:customStyle="1" w:styleId="Default">
    <w:name w:val="Default"/>
    <w:rsid w:val="008114F0"/>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8114F0"/>
    <w:rPr>
      <w:color w:val="0563C1"/>
      <w:u w:val="single"/>
    </w:rPr>
  </w:style>
  <w:style w:type="paragraph" w:customStyle="1" w:styleId="ZkladntextIMP">
    <w:name w:val="Základní text_IMP"/>
    <w:basedOn w:val="Normln"/>
    <w:rsid w:val="008114F0"/>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3330">
      <w:bodyDiv w:val="1"/>
      <w:marLeft w:val="0"/>
      <w:marRight w:val="0"/>
      <w:marTop w:val="0"/>
      <w:marBottom w:val="0"/>
      <w:divBdr>
        <w:top w:val="none" w:sz="0" w:space="0" w:color="auto"/>
        <w:left w:val="none" w:sz="0" w:space="0" w:color="auto"/>
        <w:bottom w:val="none" w:sz="0" w:space="0" w:color="auto"/>
        <w:right w:val="none" w:sz="0" w:space="0" w:color="auto"/>
      </w:divBdr>
    </w:div>
    <w:div w:id="21065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alamonova@karvina.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elena.bogoczova@karvina.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podatelna@karvina.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3666</Words>
  <Characters>21630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Kajzar Richard</cp:lastModifiedBy>
  <cp:revision>2</cp:revision>
  <cp:lastPrinted>2024-06-27T11:59:00Z</cp:lastPrinted>
  <dcterms:created xsi:type="dcterms:W3CDTF">2024-07-02T12:37:00Z</dcterms:created>
  <dcterms:modified xsi:type="dcterms:W3CDTF">2024-07-02T12:37:00Z</dcterms:modified>
</cp:coreProperties>
</file>