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E30C0" w14:textId="757C1233" w:rsidR="00D54767" w:rsidRDefault="00D54767">
      <w:pPr>
        <w:pStyle w:val="Nzev"/>
      </w:pPr>
      <w:bookmarkStart w:id="0" w:name="_GoBack"/>
      <w:bookmarkEnd w:id="0"/>
      <w:r>
        <w:t xml:space="preserve">Dodatek č. </w:t>
      </w:r>
      <w:r w:rsidR="00122B52">
        <w:t>6</w:t>
      </w:r>
    </w:p>
    <w:p w14:paraId="5ED0FC8E" w14:textId="77777777" w:rsidR="005B6DC8" w:rsidRDefault="00D54767">
      <w:pPr>
        <w:pStyle w:val="Nzev"/>
      </w:pPr>
      <w:r>
        <w:t>s</w:t>
      </w:r>
      <w:r w:rsidR="005B6DC8">
        <w:t>mlouv</w:t>
      </w:r>
      <w:r>
        <w:t>y</w:t>
      </w:r>
      <w:r w:rsidR="005B6DC8">
        <w:t xml:space="preserve"> o systémové podpoře při rozvoji </w:t>
      </w:r>
      <w:r w:rsidR="008045F5">
        <w:t>GIS</w:t>
      </w:r>
      <w:r>
        <w:t xml:space="preserve"> </w:t>
      </w:r>
      <w:r w:rsidR="005B6DC8">
        <w:t xml:space="preserve">č. </w:t>
      </w:r>
      <w:r w:rsidR="00B537C5">
        <w:t>75</w:t>
      </w:r>
      <w:r w:rsidR="005B6DC8" w:rsidRPr="008045F5">
        <w:t>/</w:t>
      </w:r>
      <w:r w:rsidR="008045F5" w:rsidRPr="008045F5">
        <w:t>200</w:t>
      </w:r>
      <w:r w:rsidR="00D34D0D">
        <w:t>8</w:t>
      </w:r>
    </w:p>
    <w:p w14:paraId="1275C661" w14:textId="77777777" w:rsidR="00D54767" w:rsidRDefault="00D54767">
      <w:pPr>
        <w:jc w:val="both"/>
        <w:rPr>
          <w:i/>
          <w:snapToGrid w:val="0"/>
          <w:color w:val="000000"/>
          <w:sz w:val="20"/>
          <w:szCs w:val="20"/>
        </w:rPr>
      </w:pPr>
    </w:p>
    <w:p w14:paraId="2C2DEE0C" w14:textId="77777777" w:rsidR="008045F5" w:rsidRDefault="008045F5">
      <w:pPr>
        <w:jc w:val="center"/>
        <w:rPr>
          <w:b/>
        </w:rPr>
      </w:pPr>
    </w:p>
    <w:p w14:paraId="79121A3F" w14:textId="77777777" w:rsidR="005B6DC8" w:rsidRPr="00196593" w:rsidRDefault="005B6DC8">
      <w:pPr>
        <w:jc w:val="center"/>
        <w:rPr>
          <w:b/>
          <w:sz w:val="20"/>
          <w:szCs w:val="20"/>
        </w:rPr>
      </w:pPr>
      <w:r w:rsidRPr="00196593">
        <w:rPr>
          <w:b/>
          <w:sz w:val="20"/>
          <w:szCs w:val="20"/>
        </w:rPr>
        <w:t>I.</w:t>
      </w:r>
    </w:p>
    <w:p w14:paraId="4685E590" w14:textId="77777777" w:rsidR="005B6DC8" w:rsidRPr="00196593" w:rsidRDefault="005B6DC8">
      <w:pPr>
        <w:pStyle w:val="Nadpis2"/>
        <w:jc w:val="center"/>
        <w:rPr>
          <w:sz w:val="20"/>
          <w:szCs w:val="20"/>
        </w:rPr>
      </w:pPr>
      <w:r w:rsidRPr="00196593">
        <w:rPr>
          <w:sz w:val="20"/>
          <w:szCs w:val="20"/>
        </w:rPr>
        <w:t>Smluvní strany</w:t>
      </w:r>
    </w:p>
    <w:p w14:paraId="19C496C3" w14:textId="77777777" w:rsidR="005B6DC8" w:rsidRDefault="005B6DC8">
      <w:pPr>
        <w:jc w:val="center"/>
      </w:pPr>
    </w:p>
    <w:p w14:paraId="25D87B54" w14:textId="2F12BCAD" w:rsidR="008045F5" w:rsidRPr="00AD7A3F" w:rsidRDefault="008045F5" w:rsidP="00B96057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pacing w:val="-3"/>
          <w:sz w:val="20"/>
          <w:szCs w:val="20"/>
        </w:rPr>
      </w:pPr>
      <w:r w:rsidRPr="00806465">
        <w:rPr>
          <w:b/>
          <w:bCs/>
          <w:sz w:val="20"/>
          <w:szCs w:val="20"/>
        </w:rPr>
        <w:t>Objednatel</w:t>
      </w:r>
      <w:r w:rsidRPr="00806465">
        <w:rPr>
          <w:b/>
          <w:sz w:val="20"/>
          <w:szCs w:val="20"/>
        </w:rPr>
        <w:t>:</w:t>
      </w:r>
      <w:r w:rsidRPr="00AD7A3F">
        <w:rPr>
          <w:sz w:val="20"/>
          <w:szCs w:val="20"/>
        </w:rPr>
        <w:t xml:space="preserve"> </w:t>
      </w:r>
      <w:r w:rsidRPr="00AD7A3F">
        <w:rPr>
          <w:sz w:val="20"/>
          <w:szCs w:val="20"/>
        </w:rPr>
        <w:tab/>
      </w:r>
      <w:r w:rsidR="00C57AF8">
        <w:rPr>
          <w:sz w:val="20"/>
          <w:szCs w:val="20"/>
        </w:rPr>
        <w:tab/>
      </w:r>
      <w:r w:rsidR="002C2A09">
        <w:rPr>
          <w:sz w:val="20"/>
          <w:szCs w:val="20"/>
        </w:rPr>
        <w:tab/>
      </w:r>
      <w:r w:rsidR="00AD7A3F" w:rsidRPr="00AD7A3F">
        <w:rPr>
          <w:b/>
          <w:sz w:val="20"/>
          <w:szCs w:val="20"/>
        </w:rPr>
        <w:t>M</w:t>
      </w:r>
      <w:r w:rsidR="00D34D0D" w:rsidRPr="00AD7A3F">
        <w:rPr>
          <w:b/>
          <w:sz w:val="20"/>
          <w:szCs w:val="20"/>
        </w:rPr>
        <w:t xml:space="preserve">ěsto </w:t>
      </w:r>
      <w:r w:rsidR="00AD7A3F" w:rsidRPr="00AD7A3F">
        <w:rPr>
          <w:b/>
          <w:sz w:val="20"/>
          <w:szCs w:val="20"/>
        </w:rPr>
        <w:t>Lysá nad Labem</w:t>
      </w:r>
    </w:p>
    <w:p w14:paraId="7CFFF9BD" w14:textId="72847551" w:rsidR="008045F5" w:rsidRPr="00B96057" w:rsidRDefault="00B96057" w:rsidP="00B96057">
      <w:pPr>
        <w:tabs>
          <w:tab w:val="num" w:pos="426"/>
          <w:tab w:val="num" w:pos="567"/>
        </w:tabs>
        <w:ind w:left="426" w:hanging="426"/>
        <w:jc w:val="both"/>
        <w:rPr>
          <w:spacing w:val="-3"/>
          <w:sz w:val="20"/>
          <w:szCs w:val="20"/>
        </w:rPr>
      </w:pPr>
      <w:r>
        <w:rPr>
          <w:i/>
          <w:iCs/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 xml:space="preserve">se sídlem: </w:t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2C2A09" w:rsidRPr="00B96057">
        <w:rPr>
          <w:spacing w:val="-3"/>
          <w:sz w:val="20"/>
          <w:szCs w:val="20"/>
        </w:rPr>
        <w:tab/>
      </w:r>
      <w:r w:rsidR="002C2A09" w:rsidRPr="00B96057">
        <w:rPr>
          <w:spacing w:val="-3"/>
          <w:sz w:val="20"/>
          <w:szCs w:val="20"/>
        </w:rPr>
        <w:tab/>
      </w:r>
      <w:r w:rsidR="00AD7A3F" w:rsidRPr="00B96057">
        <w:rPr>
          <w:sz w:val="20"/>
          <w:szCs w:val="20"/>
        </w:rPr>
        <w:t>Husovo náměstí 23, 289 22 Lysá nad Labem</w:t>
      </w:r>
    </w:p>
    <w:p w14:paraId="031CB8A8" w14:textId="5E9595B7" w:rsidR="008045F5" w:rsidRPr="00B96057" w:rsidRDefault="00B96057" w:rsidP="00B96057">
      <w:pPr>
        <w:tabs>
          <w:tab w:val="num" w:pos="426"/>
          <w:tab w:val="num" w:pos="567"/>
        </w:tabs>
        <w:ind w:left="426" w:hanging="426"/>
        <w:jc w:val="both"/>
        <w:rPr>
          <w:spacing w:val="-3"/>
          <w:sz w:val="20"/>
          <w:szCs w:val="20"/>
        </w:rPr>
      </w:pPr>
      <w:r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 xml:space="preserve">zastoupený: </w:t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2C2A09" w:rsidRPr="00B96057">
        <w:rPr>
          <w:spacing w:val="-3"/>
          <w:sz w:val="20"/>
          <w:szCs w:val="20"/>
        </w:rPr>
        <w:tab/>
      </w:r>
      <w:r w:rsidR="002C2A09" w:rsidRPr="00B96057">
        <w:rPr>
          <w:spacing w:val="-3"/>
          <w:sz w:val="20"/>
          <w:szCs w:val="20"/>
        </w:rPr>
        <w:tab/>
      </w:r>
      <w:r w:rsidR="00B20116" w:rsidRPr="00B96057">
        <w:rPr>
          <w:sz w:val="20"/>
          <w:szCs w:val="20"/>
        </w:rPr>
        <w:t>Mgr. Karlem Markem</w:t>
      </w:r>
      <w:r w:rsidR="00AD7A3F" w:rsidRPr="00B96057">
        <w:rPr>
          <w:sz w:val="20"/>
          <w:szCs w:val="20"/>
        </w:rPr>
        <w:t>, starostou města</w:t>
      </w:r>
    </w:p>
    <w:p w14:paraId="7FE4B535" w14:textId="44D88180" w:rsidR="008045F5" w:rsidRPr="00B96057" w:rsidRDefault="00B96057" w:rsidP="00B96057">
      <w:pPr>
        <w:tabs>
          <w:tab w:val="num" w:pos="426"/>
          <w:tab w:val="num" w:pos="567"/>
        </w:tabs>
        <w:ind w:left="426" w:hanging="426"/>
        <w:jc w:val="both"/>
        <w:rPr>
          <w:spacing w:val="-3"/>
          <w:sz w:val="20"/>
          <w:szCs w:val="20"/>
        </w:rPr>
      </w:pPr>
      <w:r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 xml:space="preserve">IČ: </w:t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AD7A3F" w:rsidRPr="00B96057">
        <w:rPr>
          <w:sz w:val="20"/>
          <w:szCs w:val="20"/>
        </w:rPr>
        <w:t>00239402</w:t>
      </w:r>
    </w:p>
    <w:p w14:paraId="0408AA98" w14:textId="5DD32D7F" w:rsidR="008045F5" w:rsidRPr="00B96057" w:rsidRDefault="00B96057" w:rsidP="00B96057">
      <w:pPr>
        <w:tabs>
          <w:tab w:val="num" w:pos="426"/>
          <w:tab w:val="num" w:pos="567"/>
        </w:tabs>
        <w:ind w:left="426" w:hanging="426"/>
        <w:jc w:val="both"/>
        <w:rPr>
          <w:spacing w:val="-3"/>
          <w:sz w:val="20"/>
          <w:szCs w:val="20"/>
        </w:rPr>
      </w:pPr>
      <w:r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 xml:space="preserve">DIČ: </w:t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AD7A3F" w:rsidRPr="00B96057">
        <w:rPr>
          <w:sz w:val="20"/>
          <w:szCs w:val="20"/>
        </w:rPr>
        <w:t>CZ00239402</w:t>
      </w:r>
    </w:p>
    <w:p w14:paraId="5B8548D5" w14:textId="09854B2A" w:rsidR="008045F5" w:rsidRPr="00B96057" w:rsidRDefault="00B96057" w:rsidP="00B96057">
      <w:pPr>
        <w:tabs>
          <w:tab w:val="num" w:pos="426"/>
          <w:tab w:val="num" w:pos="567"/>
        </w:tabs>
        <w:ind w:left="426" w:hanging="426"/>
        <w:jc w:val="both"/>
        <w:rPr>
          <w:spacing w:val="-3"/>
          <w:sz w:val="20"/>
          <w:szCs w:val="20"/>
        </w:rPr>
      </w:pPr>
      <w:r w:rsidRPr="00B96057">
        <w:rPr>
          <w:spacing w:val="-3"/>
          <w:sz w:val="20"/>
          <w:szCs w:val="20"/>
        </w:rPr>
        <w:tab/>
      </w:r>
      <w:r w:rsidRPr="00B96057">
        <w:rPr>
          <w:sz w:val="20"/>
          <w:szCs w:val="20"/>
        </w:rPr>
        <w:t>Bankovní</w:t>
      </w:r>
      <w:r w:rsidRPr="00B96057">
        <w:rPr>
          <w:spacing w:val="-3"/>
          <w:sz w:val="20"/>
          <w:szCs w:val="20"/>
        </w:rPr>
        <w:t xml:space="preserve"> </w:t>
      </w:r>
      <w:r w:rsidR="008045F5" w:rsidRPr="00B96057">
        <w:rPr>
          <w:spacing w:val="-3"/>
          <w:sz w:val="20"/>
          <w:szCs w:val="20"/>
        </w:rPr>
        <w:t xml:space="preserve">spojení: </w:t>
      </w:r>
      <w:r w:rsidR="008045F5" w:rsidRPr="00B96057">
        <w:rPr>
          <w:spacing w:val="-3"/>
          <w:sz w:val="20"/>
          <w:szCs w:val="20"/>
        </w:rPr>
        <w:tab/>
      </w:r>
      <w:r w:rsidR="008045F5" w:rsidRPr="00B96057">
        <w:rPr>
          <w:spacing w:val="-3"/>
          <w:sz w:val="20"/>
          <w:szCs w:val="20"/>
        </w:rPr>
        <w:tab/>
      </w:r>
      <w:r w:rsidR="002C2A09" w:rsidRPr="00B96057">
        <w:rPr>
          <w:spacing w:val="-3"/>
          <w:sz w:val="20"/>
          <w:szCs w:val="20"/>
        </w:rPr>
        <w:tab/>
      </w:r>
      <w:r w:rsidR="00AD7A3F" w:rsidRPr="00B96057">
        <w:rPr>
          <w:sz w:val="20"/>
          <w:szCs w:val="20"/>
        </w:rPr>
        <w:t>Česká spořitelna a.s., pobočka Lysá nad Labem</w:t>
      </w:r>
    </w:p>
    <w:p w14:paraId="2347F563" w14:textId="3865A90A" w:rsidR="008045F5" w:rsidRDefault="00B96057" w:rsidP="00B96057">
      <w:pPr>
        <w:tabs>
          <w:tab w:val="num" w:pos="426"/>
          <w:tab w:val="num" w:pos="567"/>
        </w:tabs>
        <w:ind w:left="426" w:hanging="426"/>
        <w:jc w:val="both"/>
        <w:rPr>
          <w:sz w:val="20"/>
          <w:szCs w:val="20"/>
        </w:rPr>
      </w:pPr>
      <w:r w:rsidRPr="00B96057">
        <w:rPr>
          <w:spacing w:val="-3"/>
          <w:sz w:val="20"/>
          <w:szCs w:val="20"/>
        </w:rPr>
        <w:tab/>
      </w:r>
      <w:r w:rsidRPr="00B96057">
        <w:rPr>
          <w:sz w:val="20"/>
          <w:szCs w:val="20"/>
        </w:rPr>
        <w:t>Číslo</w:t>
      </w:r>
      <w:r w:rsidR="008045F5" w:rsidRPr="00B96057">
        <w:rPr>
          <w:spacing w:val="-3"/>
          <w:sz w:val="20"/>
          <w:szCs w:val="20"/>
        </w:rPr>
        <w:t xml:space="preserve"> účtu:</w:t>
      </w:r>
      <w:r w:rsidR="008045F5" w:rsidRPr="00AD7A3F">
        <w:rPr>
          <w:spacing w:val="-3"/>
          <w:sz w:val="20"/>
          <w:szCs w:val="20"/>
        </w:rPr>
        <w:tab/>
      </w:r>
      <w:r w:rsidR="008045F5" w:rsidRPr="00AD7A3F">
        <w:rPr>
          <w:spacing w:val="-3"/>
          <w:sz w:val="20"/>
          <w:szCs w:val="20"/>
        </w:rPr>
        <w:tab/>
      </w:r>
      <w:r w:rsidR="002C2A09">
        <w:rPr>
          <w:spacing w:val="-3"/>
          <w:sz w:val="20"/>
          <w:szCs w:val="20"/>
        </w:rPr>
        <w:tab/>
      </w:r>
      <w:r w:rsidR="002C2A09">
        <w:rPr>
          <w:spacing w:val="-3"/>
          <w:sz w:val="20"/>
          <w:szCs w:val="20"/>
        </w:rPr>
        <w:tab/>
      </w:r>
      <w:r w:rsidRPr="00B96057">
        <w:rPr>
          <w:sz w:val="20"/>
          <w:szCs w:val="20"/>
        </w:rPr>
        <w:t>19-0504268369/0800</w:t>
      </w:r>
    </w:p>
    <w:p w14:paraId="0F250C07" w14:textId="7C0A5608" w:rsidR="00B96057" w:rsidRPr="00B96057" w:rsidRDefault="00B96057" w:rsidP="00B96057">
      <w:pPr>
        <w:tabs>
          <w:tab w:val="num" w:pos="426"/>
          <w:tab w:val="num" w:pos="567"/>
        </w:tabs>
        <w:ind w:left="426" w:hanging="426"/>
        <w:jc w:val="both"/>
        <w:rPr>
          <w:spacing w:val="-3"/>
          <w:sz w:val="18"/>
          <w:szCs w:val="18"/>
        </w:rPr>
      </w:pPr>
      <w:r w:rsidRPr="00B96057">
        <w:rPr>
          <w:sz w:val="18"/>
          <w:szCs w:val="18"/>
        </w:rPr>
        <w:tab/>
      </w:r>
      <w:r w:rsidRPr="00B96057">
        <w:rPr>
          <w:sz w:val="20"/>
          <w:szCs w:val="20"/>
        </w:rPr>
        <w:t>(dále také „</w:t>
      </w:r>
      <w:r w:rsidRPr="00B96057">
        <w:rPr>
          <w:b/>
          <w:sz w:val="20"/>
          <w:szCs w:val="20"/>
        </w:rPr>
        <w:t>Objednatel</w:t>
      </w:r>
      <w:r w:rsidRPr="00B96057">
        <w:rPr>
          <w:sz w:val="20"/>
          <w:szCs w:val="20"/>
        </w:rPr>
        <w:t>“)</w:t>
      </w:r>
    </w:p>
    <w:p w14:paraId="1A9DA0EC" w14:textId="77777777" w:rsidR="008045F5" w:rsidRDefault="008045F5" w:rsidP="008045F5">
      <w:pPr>
        <w:tabs>
          <w:tab w:val="num" w:pos="567"/>
        </w:tabs>
        <w:ind w:left="567" w:hanging="567"/>
        <w:jc w:val="both"/>
        <w:rPr>
          <w:sz w:val="20"/>
          <w:szCs w:val="20"/>
        </w:rPr>
      </w:pPr>
      <w:r w:rsidRPr="008045F5">
        <w:rPr>
          <w:sz w:val="20"/>
          <w:szCs w:val="20"/>
        </w:rPr>
        <w:t xml:space="preserve"> </w:t>
      </w:r>
    </w:p>
    <w:p w14:paraId="784A1633" w14:textId="77777777" w:rsidR="00B96057" w:rsidRPr="008045F5" w:rsidRDefault="00B96057" w:rsidP="008045F5">
      <w:pPr>
        <w:tabs>
          <w:tab w:val="num" w:pos="567"/>
        </w:tabs>
        <w:ind w:left="567" w:hanging="567"/>
        <w:jc w:val="both"/>
        <w:rPr>
          <w:sz w:val="20"/>
          <w:szCs w:val="20"/>
        </w:rPr>
      </w:pPr>
    </w:p>
    <w:p w14:paraId="2C333BED" w14:textId="385A3304" w:rsidR="008045F5" w:rsidRPr="00B96057" w:rsidRDefault="00B96057" w:rsidP="00B96057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0"/>
          <w:szCs w:val="20"/>
        </w:rPr>
      </w:pPr>
      <w:r w:rsidRPr="00B96057">
        <w:rPr>
          <w:b/>
          <w:bCs/>
          <w:sz w:val="20"/>
          <w:szCs w:val="20"/>
        </w:rPr>
        <w:t>Dodavatel</w:t>
      </w:r>
      <w:r w:rsidR="008045F5" w:rsidRPr="00B96057">
        <w:rPr>
          <w:b/>
          <w:sz w:val="20"/>
          <w:szCs w:val="20"/>
        </w:rPr>
        <w:t>:</w:t>
      </w:r>
      <w:r w:rsidR="008045F5" w:rsidRPr="00B96057">
        <w:rPr>
          <w:sz w:val="20"/>
          <w:szCs w:val="20"/>
        </w:rPr>
        <w:t xml:space="preserve"> </w:t>
      </w:r>
      <w:r w:rsidR="008045F5" w:rsidRPr="00B96057">
        <w:rPr>
          <w:sz w:val="20"/>
          <w:szCs w:val="20"/>
        </w:rPr>
        <w:tab/>
      </w:r>
      <w:r w:rsidR="00C57AF8" w:rsidRPr="00B96057">
        <w:rPr>
          <w:sz w:val="20"/>
          <w:szCs w:val="20"/>
        </w:rPr>
        <w:tab/>
      </w:r>
      <w:r w:rsidR="002C2A09" w:rsidRPr="00B96057">
        <w:rPr>
          <w:sz w:val="20"/>
          <w:szCs w:val="20"/>
        </w:rPr>
        <w:tab/>
      </w:r>
      <w:r w:rsidR="002C2A09" w:rsidRPr="00B96057">
        <w:rPr>
          <w:sz w:val="20"/>
          <w:szCs w:val="20"/>
        </w:rPr>
        <w:tab/>
      </w:r>
      <w:r w:rsidR="008045F5" w:rsidRPr="00B96057">
        <w:rPr>
          <w:b/>
          <w:bCs/>
          <w:sz w:val="20"/>
          <w:szCs w:val="20"/>
        </w:rPr>
        <w:t>T-MAPY spol. s r.o.</w:t>
      </w:r>
    </w:p>
    <w:p w14:paraId="50FFA801" w14:textId="77777777" w:rsidR="00B96057" w:rsidRPr="00B96057" w:rsidRDefault="00B96057" w:rsidP="00B96057">
      <w:pPr>
        <w:pStyle w:val="Odstavecseseznamem"/>
        <w:keepNext/>
        <w:keepLines/>
        <w:ind w:left="426"/>
        <w:jc w:val="both"/>
        <w:rPr>
          <w:sz w:val="20"/>
          <w:szCs w:val="20"/>
        </w:rPr>
      </w:pPr>
      <w:r w:rsidRPr="00B96057">
        <w:rPr>
          <w:sz w:val="20"/>
          <w:szCs w:val="20"/>
        </w:rPr>
        <w:t>se sídlem:</w:t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  <w:t>Špitálská 150, 500 03 Hradec Králové</w:t>
      </w:r>
    </w:p>
    <w:p w14:paraId="7ADD01AE" w14:textId="3881957E" w:rsidR="00B96057" w:rsidRPr="00B96057" w:rsidRDefault="00B96057" w:rsidP="00B96057">
      <w:pPr>
        <w:pStyle w:val="Odstavecseseznamem"/>
        <w:keepNext/>
        <w:keepLines/>
        <w:ind w:left="426"/>
        <w:jc w:val="both"/>
        <w:rPr>
          <w:sz w:val="20"/>
          <w:szCs w:val="20"/>
        </w:rPr>
      </w:pP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  <w:t>zapsán v OR vedeným KS v Hradci Králové, odd. C, vl. 9307</w:t>
      </w:r>
    </w:p>
    <w:p w14:paraId="0B966FD1" w14:textId="7763E3A9" w:rsidR="00B96057" w:rsidRPr="00B96057" w:rsidRDefault="00B96057" w:rsidP="00B96057">
      <w:pPr>
        <w:pStyle w:val="Odstavecseseznamem"/>
        <w:keepNext/>
        <w:keepLines/>
        <w:ind w:left="426"/>
        <w:rPr>
          <w:sz w:val="20"/>
          <w:szCs w:val="20"/>
        </w:rPr>
      </w:pPr>
      <w:r w:rsidRPr="00B96057">
        <w:rPr>
          <w:sz w:val="20"/>
          <w:szCs w:val="20"/>
        </w:rPr>
        <w:t>zastoupený:</w:t>
      </w:r>
      <w:r w:rsidRPr="00B96057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goog_rdk_0"/>
          <w:id w:val="235214925"/>
        </w:sdtPr>
        <w:sdtEndPr/>
        <w:sdtContent/>
      </w:sdt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  <w:t>Ing. Jiřím Bradáčem, jednatelem společnosti</w:t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</w:p>
    <w:p w14:paraId="254C654B" w14:textId="6F763CE1" w:rsidR="00B96057" w:rsidRPr="00B96057" w:rsidRDefault="00B96057" w:rsidP="00B96057">
      <w:pPr>
        <w:pStyle w:val="Odstavecseseznamem"/>
        <w:keepNext/>
        <w:keepLines/>
        <w:ind w:left="426"/>
        <w:jc w:val="both"/>
        <w:rPr>
          <w:sz w:val="20"/>
          <w:szCs w:val="20"/>
        </w:rPr>
      </w:pPr>
      <w:r w:rsidRPr="00B96057">
        <w:rPr>
          <w:sz w:val="20"/>
          <w:szCs w:val="20"/>
        </w:rPr>
        <w:t xml:space="preserve">IČ: </w:t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  <w:t>47451084</w:t>
      </w:r>
    </w:p>
    <w:p w14:paraId="7ED6A2D8" w14:textId="41044032" w:rsidR="00B96057" w:rsidRPr="00B96057" w:rsidRDefault="00B96057" w:rsidP="00B96057">
      <w:pPr>
        <w:pStyle w:val="Odstavecseseznamem"/>
        <w:keepNext/>
        <w:keepLines/>
        <w:ind w:left="426"/>
        <w:jc w:val="both"/>
        <w:rPr>
          <w:sz w:val="20"/>
          <w:szCs w:val="20"/>
        </w:rPr>
      </w:pPr>
      <w:r w:rsidRPr="00B96057">
        <w:rPr>
          <w:sz w:val="20"/>
          <w:szCs w:val="20"/>
        </w:rPr>
        <w:t xml:space="preserve">DIČ: </w:t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  <w:t>CZ47451084</w:t>
      </w:r>
    </w:p>
    <w:p w14:paraId="0B3225F1" w14:textId="010185C9" w:rsidR="00B96057" w:rsidRPr="00B96057" w:rsidRDefault="00B96057" w:rsidP="00B96057">
      <w:pPr>
        <w:pStyle w:val="Odstavecseseznamem"/>
        <w:keepNext/>
        <w:keepLines/>
        <w:ind w:left="426"/>
        <w:jc w:val="both"/>
        <w:rPr>
          <w:sz w:val="20"/>
          <w:szCs w:val="20"/>
        </w:rPr>
      </w:pPr>
      <w:r w:rsidRPr="00B96057">
        <w:rPr>
          <w:sz w:val="20"/>
          <w:szCs w:val="20"/>
        </w:rPr>
        <w:t xml:space="preserve">Bankovní spojení: </w:t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  <w:t>ČSOB a.s., pobočka Hradec Králové</w:t>
      </w:r>
    </w:p>
    <w:p w14:paraId="1DE65091" w14:textId="327619D5" w:rsidR="00B96057" w:rsidRPr="00B96057" w:rsidRDefault="00B96057" w:rsidP="00B96057">
      <w:pPr>
        <w:keepNext/>
        <w:keepLines/>
        <w:ind w:firstLine="426"/>
        <w:jc w:val="both"/>
        <w:rPr>
          <w:sz w:val="20"/>
          <w:szCs w:val="20"/>
        </w:rPr>
      </w:pPr>
      <w:r w:rsidRPr="00B96057">
        <w:rPr>
          <w:sz w:val="20"/>
          <w:szCs w:val="20"/>
        </w:rPr>
        <w:t>Číslo účtu:</w:t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</w:r>
      <w:r w:rsidRPr="00B96057">
        <w:rPr>
          <w:sz w:val="20"/>
          <w:szCs w:val="20"/>
        </w:rPr>
        <w:tab/>
        <w:t>8688743/0300</w:t>
      </w:r>
    </w:p>
    <w:p w14:paraId="2D6CA48D" w14:textId="785D2D73" w:rsidR="005B6DC8" w:rsidRDefault="00B96057" w:rsidP="00B96057">
      <w:pPr>
        <w:ind w:left="426"/>
        <w:jc w:val="both"/>
        <w:rPr>
          <w:sz w:val="20"/>
          <w:szCs w:val="20"/>
        </w:rPr>
      </w:pPr>
      <w:r w:rsidRPr="00B96057">
        <w:rPr>
          <w:sz w:val="20"/>
          <w:szCs w:val="20"/>
        </w:rPr>
        <w:t>(dále také „</w:t>
      </w:r>
      <w:r w:rsidRPr="00B96057">
        <w:rPr>
          <w:b/>
          <w:sz w:val="20"/>
          <w:szCs w:val="20"/>
        </w:rPr>
        <w:t>Dodavatel</w:t>
      </w:r>
      <w:r w:rsidRPr="00B96057">
        <w:rPr>
          <w:sz w:val="20"/>
          <w:szCs w:val="20"/>
        </w:rPr>
        <w:t>“)</w:t>
      </w:r>
    </w:p>
    <w:p w14:paraId="4E9686D9" w14:textId="77777777" w:rsidR="00B96057" w:rsidRPr="00B96057" w:rsidRDefault="00B96057" w:rsidP="00B96057">
      <w:pPr>
        <w:ind w:left="426"/>
        <w:jc w:val="both"/>
        <w:rPr>
          <w:sz w:val="20"/>
          <w:szCs w:val="20"/>
        </w:rPr>
      </w:pPr>
    </w:p>
    <w:p w14:paraId="3BF183F9" w14:textId="77777777" w:rsidR="005B6DC8" w:rsidRPr="008045F5" w:rsidRDefault="005B6DC8" w:rsidP="00196593">
      <w:pPr>
        <w:tabs>
          <w:tab w:val="center" w:pos="0"/>
        </w:tabs>
        <w:suppressAutoHyphens/>
        <w:ind w:right="-1"/>
        <w:jc w:val="center"/>
        <w:rPr>
          <w:b/>
          <w:sz w:val="20"/>
          <w:szCs w:val="20"/>
        </w:rPr>
      </w:pPr>
      <w:r w:rsidRPr="008045F5">
        <w:rPr>
          <w:b/>
          <w:sz w:val="20"/>
          <w:szCs w:val="20"/>
        </w:rPr>
        <w:t>II.</w:t>
      </w:r>
    </w:p>
    <w:p w14:paraId="3B60BDA0" w14:textId="77777777" w:rsidR="000B2588" w:rsidRDefault="00E247F4" w:rsidP="00C57AF8">
      <w:pPr>
        <w:pStyle w:val="Nadpis2"/>
        <w:tabs>
          <w:tab w:val="center" w:pos="0"/>
        </w:tabs>
        <w:spacing w:after="120"/>
        <w:jc w:val="center"/>
        <w:rPr>
          <w:sz w:val="20"/>
          <w:szCs w:val="20"/>
        </w:rPr>
      </w:pPr>
      <w:r w:rsidRPr="008045F5">
        <w:rPr>
          <w:sz w:val="20"/>
          <w:szCs w:val="20"/>
        </w:rPr>
        <w:t>Předmět smlouvy</w:t>
      </w:r>
    </w:p>
    <w:p w14:paraId="561D0826" w14:textId="4BD3B068" w:rsidR="00423AAB" w:rsidRPr="00122B52" w:rsidRDefault="00E247F4" w:rsidP="00122B52">
      <w:pPr>
        <w:pStyle w:val="Odstavecseseznamem"/>
        <w:numPr>
          <w:ilvl w:val="1"/>
          <w:numId w:val="27"/>
        </w:numPr>
        <w:tabs>
          <w:tab w:val="num" w:pos="426"/>
        </w:tabs>
        <w:suppressAutoHyphens/>
        <w:autoSpaceDN/>
        <w:ind w:right="-1"/>
        <w:jc w:val="both"/>
        <w:rPr>
          <w:sz w:val="20"/>
          <w:szCs w:val="20"/>
        </w:rPr>
      </w:pPr>
      <w:r w:rsidRPr="000F4677">
        <w:rPr>
          <w:sz w:val="20"/>
          <w:szCs w:val="20"/>
        </w:rPr>
        <w:t xml:space="preserve">Předmětem </w:t>
      </w:r>
      <w:r w:rsidR="00A56604" w:rsidRPr="000F4677">
        <w:rPr>
          <w:sz w:val="20"/>
          <w:szCs w:val="20"/>
        </w:rPr>
        <w:t>D</w:t>
      </w:r>
      <w:r w:rsidRPr="000F4677">
        <w:rPr>
          <w:sz w:val="20"/>
          <w:szCs w:val="20"/>
        </w:rPr>
        <w:t xml:space="preserve">odatku č. </w:t>
      </w:r>
      <w:r w:rsidR="00122B52">
        <w:rPr>
          <w:sz w:val="20"/>
          <w:szCs w:val="20"/>
        </w:rPr>
        <w:t>6</w:t>
      </w:r>
      <w:r w:rsidRPr="000F4677">
        <w:rPr>
          <w:sz w:val="20"/>
          <w:szCs w:val="20"/>
        </w:rPr>
        <w:t xml:space="preserve"> smlouvy </w:t>
      </w:r>
      <w:r w:rsidR="00423AAB" w:rsidRPr="000F4677">
        <w:rPr>
          <w:sz w:val="20"/>
          <w:szCs w:val="20"/>
        </w:rPr>
        <w:t>o systémové podpoře při rozvoji GIS č. 7</w:t>
      </w:r>
      <w:r w:rsidRPr="000F4677">
        <w:rPr>
          <w:sz w:val="20"/>
          <w:szCs w:val="20"/>
        </w:rPr>
        <w:t>5/2008 je</w:t>
      </w:r>
      <w:r w:rsidR="00122B52">
        <w:rPr>
          <w:sz w:val="20"/>
          <w:szCs w:val="20"/>
        </w:rPr>
        <w:t xml:space="preserve"> </w:t>
      </w:r>
      <w:r w:rsidR="00423AAB" w:rsidRPr="00122B52">
        <w:rPr>
          <w:sz w:val="20"/>
          <w:szCs w:val="20"/>
          <w:u w:val="single"/>
        </w:rPr>
        <w:t>aktualizace seznamu poskytnutých aplikací a ceny technické podpory</w:t>
      </w:r>
      <w:r w:rsidR="006B0D8F" w:rsidRPr="00122B52">
        <w:rPr>
          <w:sz w:val="20"/>
          <w:szCs w:val="20"/>
          <w:u w:val="single"/>
        </w:rPr>
        <w:t xml:space="preserve"> </w:t>
      </w:r>
      <w:r w:rsidR="006B0D8F" w:rsidRPr="00122B52">
        <w:rPr>
          <w:sz w:val="20"/>
        </w:rPr>
        <w:t xml:space="preserve">uvedených v příloze č. </w:t>
      </w:r>
      <w:r w:rsidR="00122B52">
        <w:rPr>
          <w:sz w:val="20"/>
        </w:rPr>
        <w:t>2</w:t>
      </w:r>
      <w:r w:rsidR="006B0D8F" w:rsidRPr="00122B52">
        <w:rPr>
          <w:sz w:val="20"/>
        </w:rPr>
        <w:t xml:space="preserve"> </w:t>
      </w:r>
      <w:r w:rsidR="00122B52" w:rsidRPr="00122B52">
        <w:rPr>
          <w:sz w:val="20"/>
          <w:szCs w:val="20"/>
        </w:rPr>
        <w:t xml:space="preserve">tohoto Dodatku </w:t>
      </w:r>
      <w:r w:rsidR="006B0D8F" w:rsidRPr="00122B52">
        <w:rPr>
          <w:sz w:val="20"/>
          <w:szCs w:val="20"/>
        </w:rPr>
        <w:t>pro období od 01. 0</w:t>
      </w:r>
      <w:r w:rsidR="00122B52">
        <w:rPr>
          <w:sz w:val="20"/>
          <w:szCs w:val="20"/>
        </w:rPr>
        <w:t>7</w:t>
      </w:r>
      <w:r w:rsidR="006B0D8F" w:rsidRPr="00122B52">
        <w:rPr>
          <w:sz w:val="20"/>
          <w:szCs w:val="20"/>
        </w:rPr>
        <w:t>. 2024 související se změnou rozsahu licencí software a rozšířením stávajícího geografického informačního systému (GIS) T-WIST</w:t>
      </w:r>
      <w:r w:rsidR="00423AAB" w:rsidRPr="00122B52">
        <w:rPr>
          <w:sz w:val="20"/>
          <w:szCs w:val="20"/>
        </w:rPr>
        <w:t xml:space="preserve">. </w:t>
      </w:r>
    </w:p>
    <w:p w14:paraId="32CE78BD" w14:textId="77777777" w:rsidR="00423AAB" w:rsidRDefault="00423AAB" w:rsidP="005C458E">
      <w:pPr>
        <w:tabs>
          <w:tab w:val="num" w:pos="426"/>
        </w:tabs>
        <w:suppressAutoHyphens/>
        <w:autoSpaceDN/>
        <w:ind w:left="426" w:right="-1" w:hanging="426"/>
        <w:jc w:val="both"/>
        <w:rPr>
          <w:sz w:val="20"/>
        </w:rPr>
      </w:pPr>
    </w:p>
    <w:p w14:paraId="35FAC9D2" w14:textId="77777777" w:rsidR="000B2588" w:rsidRDefault="000B2588" w:rsidP="00196593">
      <w:pPr>
        <w:pStyle w:val="Nadpis2"/>
        <w:tabs>
          <w:tab w:val="center" w:pos="0"/>
        </w:tabs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III.</w:t>
      </w:r>
    </w:p>
    <w:p w14:paraId="711D4AFD" w14:textId="77777777" w:rsidR="005B6DC8" w:rsidRPr="008045F5" w:rsidRDefault="00E247F4" w:rsidP="00C57AF8">
      <w:pPr>
        <w:pStyle w:val="Nadpis2"/>
        <w:tabs>
          <w:tab w:val="center" w:pos="0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Ostatní ujednání</w:t>
      </w:r>
    </w:p>
    <w:p w14:paraId="0BD2B39D" w14:textId="77777777" w:rsidR="00C57AF8" w:rsidRDefault="00E247F4" w:rsidP="00275F5D">
      <w:pPr>
        <w:widowControl w:val="0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F07DFD">
        <w:rPr>
          <w:sz w:val="20"/>
          <w:szCs w:val="20"/>
        </w:rPr>
        <w:t>1</w:t>
      </w:r>
      <w:r w:rsidR="00C57AF8">
        <w:rPr>
          <w:sz w:val="20"/>
          <w:szCs w:val="20"/>
        </w:rPr>
        <w:tab/>
      </w:r>
      <w:r w:rsidR="00C57AF8" w:rsidRPr="00C57AF8">
        <w:rPr>
          <w:sz w:val="20"/>
          <w:szCs w:val="20"/>
        </w:rPr>
        <w:tab/>
        <w:t>Smluvní strany výslovně souhlasí s tím, aby tato smlouva byla uvedena v přehledu nazvaném „Smlouvy uzavřené městem“ vedeném městem Lysá nad Labem, který obsahuje údaje o smluvních stranách, předmětu smlouvy, číselné označení smlouvy a datum jejího podpisu. Smluvní strany výslovně souhlasí, že tato smlouva může být bez časového omezení zveřejněna na oficiálních webových stránkách města Lysá nad Labem (</w:t>
      </w:r>
      <w:hyperlink r:id="rId8" w:history="1">
        <w:r w:rsidR="00AF54FD" w:rsidRPr="00F73DFC">
          <w:rPr>
            <w:rStyle w:val="Hypertextovodkaz"/>
            <w:sz w:val="20"/>
            <w:szCs w:val="20"/>
          </w:rPr>
          <w:t>www.mestolysa.cz</w:t>
        </w:r>
      </w:hyperlink>
      <w:r w:rsidR="00C57AF8" w:rsidRPr="00C57AF8">
        <w:rPr>
          <w:sz w:val="20"/>
          <w:szCs w:val="20"/>
        </w:rPr>
        <w:t>), a to včetně všech případných příloh a dodatků, po znečitelnění osobních údajů umožňujících jednoznačnou identifikaci smluvních stran</w:t>
      </w:r>
      <w:r w:rsidR="00C57AF8">
        <w:rPr>
          <w:sz w:val="20"/>
          <w:szCs w:val="20"/>
        </w:rPr>
        <w:t>.</w:t>
      </w:r>
    </w:p>
    <w:p w14:paraId="2D41507F" w14:textId="77777777" w:rsidR="00C57AF8" w:rsidRDefault="00C57AF8" w:rsidP="00275F5D">
      <w:pPr>
        <w:widowControl w:val="0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</w:r>
      <w:r w:rsidR="00AF54FD" w:rsidRPr="009217AF">
        <w:rPr>
          <w:sz w:val="20"/>
          <w:szCs w:val="20"/>
        </w:rPr>
        <w:t xml:space="preserve">Objednatel přijímá, že údaje o vstupní ceně jednotlivých produktů, údaje o ceně technické podpory jednotlivých produktů včetně výpočtu a údaje o kalkulaci cen, nikoliv však údaj o celkové ceně jednotlivých produktů nebo o celkové ceně technické podpory, tvoří obchodní tajemství </w:t>
      </w:r>
      <w:r w:rsidR="00AF54FD">
        <w:rPr>
          <w:sz w:val="20"/>
          <w:szCs w:val="20"/>
        </w:rPr>
        <w:t>zhotovi</w:t>
      </w:r>
      <w:r w:rsidR="00AF54FD" w:rsidRPr="009217AF">
        <w:rPr>
          <w:sz w:val="20"/>
          <w:szCs w:val="20"/>
        </w:rPr>
        <w:t>tele</w:t>
      </w:r>
      <w:r w:rsidR="00AF54FD">
        <w:rPr>
          <w:sz w:val="20"/>
          <w:szCs w:val="20"/>
        </w:rPr>
        <w:t>.</w:t>
      </w:r>
    </w:p>
    <w:p w14:paraId="3DB9F666" w14:textId="36A361F9" w:rsidR="00C57AF8" w:rsidRDefault="00C57AF8" w:rsidP="00275F5D">
      <w:pPr>
        <w:widowControl w:val="0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3.3</w:t>
      </w:r>
      <w:r>
        <w:rPr>
          <w:sz w:val="20"/>
          <w:szCs w:val="20"/>
        </w:rPr>
        <w:tab/>
      </w:r>
      <w:r w:rsidR="00122B52" w:rsidRPr="00122B52">
        <w:rPr>
          <w:sz w:val="20"/>
          <w:szCs w:val="20"/>
        </w:rPr>
        <w:t xml:space="preserve">Tento Dodatek č. </w:t>
      </w:r>
      <w:r w:rsidR="00122B52">
        <w:rPr>
          <w:sz w:val="20"/>
          <w:szCs w:val="20"/>
        </w:rPr>
        <w:t>6</w:t>
      </w:r>
      <w:r w:rsidR="00122B52" w:rsidRPr="00122B52">
        <w:rPr>
          <w:sz w:val="20"/>
          <w:szCs w:val="20"/>
        </w:rPr>
        <w:t xml:space="preserve"> nabývá platnosti a účinnosti dnem jejího podpisu poslední ze Smluvních stran. V případě, že smlouva a její dodatky podléhají zveřejnění v registru smluv ve smyslu zákona č. 340/2015 Sb. zákon o registru smluv, Dodatek č. </w:t>
      </w:r>
      <w:r w:rsidR="002B5CA3">
        <w:rPr>
          <w:sz w:val="20"/>
          <w:szCs w:val="20"/>
        </w:rPr>
        <w:t>6</w:t>
      </w:r>
      <w:r w:rsidR="00122B52" w:rsidRPr="00122B52">
        <w:rPr>
          <w:sz w:val="20"/>
          <w:szCs w:val="20"/>
        </w:rPr>
        <w:t xml:space="preserve"> nabývá účinnosti dnem jeho zveřejnění s tím, že smluvní strany se dohodly, že zveřejnění zajistí Objednatel nejpozději k datu 01. 07. 202</w:t>
      </w:r>
      <w:r w:rsidR="00122B52">
        <w:rPr>
          <w:sz w:val="20"/>
          <w:szCs w:val="20"/>
        </w:rPr>
        <w:t>4.</w:t>
      </w:r>
    </w:p>
    <w:p w14:paraId="222E6DDD" w14:textId="77777777" w:rsidR="00AF54FD" w:rsidRDefault="00C57AF8" w:rsidP="00275F5D">
      <w:pPr>
        <w:widowControl w:val="0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3.4</w:t>
      </w:r>
      <w:r>
        <w:rPr>
          <w:sz w:val="20"/>
          <w:szCs w:val="20"/>
        </w:rPr>
        <w:tab/>
      </w:r>
      <w:r w:rsidR="00AF54FD" w:rsidRPr="00A56604">
        <w:rPr>
          <w:sz w:val="20"/>
          <w:szCs w:val="20"/>
        </w:rPr>
        <w:t>Měnit nebo doplňovat text původní smlouvy nebo všech jejích Dodatků je i nadále možné jen formou písemných dodatků, potvrzených oprávněnými zástupci obou smluvních stran</w:t>
      </w:r>
      <w:r w:rsidR="00AF54FD">
        <w:rPr>
          <w:sz w:val="20"/>
          <w:szCs w:val="20"/>
        </w:rPr>
        <w:t>.</w:t>
      </w:r>
    </w:p>
    <w:p w14:paraId="3B7EC172" w14:textId="051CD56D" w:rsidR="00E247F4" w:rsidRDefault="00E247F4" w:rsidP="00275F5D">
      <w:pPr>
        <w:widowControl w:val="0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C57AF8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6604">
        <w:rPr>
          <w:sz w:val="20"/>
          <w:szCs w:val="20"/>
        </w:rPr>
        <w:t xml:space="preserve">Platnost ostatních článků Smlouvy č. </w:t>
      </w:r>
      <w:r w:rsidR="00A56604" w:rsidRPr="00A56604">
        <w:rPr>
          <w:sz w:val="20"/>
          <w:szCs w:val="20"/>
        </w:rPr>
        <w:t>75</w:t>
      </w:r>
      <w:r w:rsidRPr="00A56604">
        <w:rPr>
          <w:sz w:val="20"/>
          <w:szCs w:val="20"/>
        </w:rPr>
        <w:t>/200</w:t>
      </w:r>
      <w:r w:rsidR="00A56604" w:rsidRPr="00A56604">
        <w:rPr>
          <w:sz w:val="20"/>
          <w:szCs w:val="20"/>
        </w:rPr>
        <w:t>8</w:t>
      </w:r>
      <w:r w:rsidRPr="00A56604">
        <w:rPr>
          <w:sz w:val="20"/>
          <w:szCs w:val="20"/>
        </w:rPr>
        <w:t xml:space="preserve">, které se Dodatkem č. </w:t>
      </w:r>
      <w:r w:rsidR="002C2A09">
        <w:rPr>
          <w:sz w:val="20"/>
          <w:szCs w:val="20"/>
        </w:rPr>
        <w:t>6</w:t>
      </w:r>
      <w:r w:rsidRPr="00A56604">
        <w:rPr>
          <w:sz w:val="20"/>
          <w:szCs w:val="20"/>
        </w:rPr>
        <w:t xml:space="preserve"> nemění, zůstává nezměněna.</w:t>
      </w:r>
    </w:p>
    <w:p w14:paraId="1F5D57CC" w14:textId="22F88DAE" w:rsidR="005028A0" w:rsidRDefault="00AF54FD" w:rsidP="00275F5D">
      <w:pPr>
        <w:widowControl w:val="0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 </w:t>
      </w:r>
      <w:r w:rsidR="005028A0">
        <w:rPr>
          <w:sz w:val="20"/>
          <w:szCs w:val="20"/>
        </w:rPr>
        <w:tab/>
      </w:r>
      <w:r w:rsidR="005028A0" w:rsidRPr="00F203CA">
        <w:rPr>
          <w:sz w:val="20"/>
          <w:szCs w:val="20"/>
        </w:rPr>
        <w:t xml:space="preserve">Smluvní strany se dohodly, že se smlouva a veškeré právní vztahy, práva a povinnosti s ní související budou ode dne účinnosti tohoto dodatku řídit </w:t>
      </w:r>
      <w:r w:rsidR="005028A0">
        <w:rPr>
          <w:sz w:val="20"/>
          <w:szCs w:val="20"/>
        </w:rPr>
        <w:t>zákonem</w:t>
      </w:r>
      <w:r w:rsidR="005028A0" w:rsidRPr="00F203CA">
        <w:rPr>
          <w:sz w:val="20"/>
          <w:szCs w:val="20"/>
        </w:rPr>
        <w:t xml:space="preserve"> č. 89/2012 Sb., občanským zákoníkem</w:t>
      </w:r>
      <w:r w:rsidR="005028A0"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14:paraId="4F4F1FC2" w14:textId="77777777" w:rsidR="000F4677" w:rsidRDefault="000F4677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8D01493" w14:textId="53A63616" w:rsidR="00AF54FD" w:rsidRPr="00A56604" w:rsidRDefault="005028A0" w:rsidP="00275F5D">
      <w:pPr>
        <w:widowControl w:val="0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3.7</w:t>
      </w:r>
      <w:r>
        <w:rPr>
          <w:sz w:val="20"/>
          <w:szCs w:val="20"/>
        </w:rPr>
        <w:tab/>
      </w:r>
      <w:r w:rsidR="00AF54FD">
        <w:rPr>
          <w:sz w:val="20"/>
          <w:szCs w:val="20"/>
        </w:rPr>
        <w:t xml:space="preserve">Tento Dodatek č. </w:t>
      </w:r>
      <w:r w:rsidR="002C2A09">
        <w:rPr>
          <w:sz w:val="20"/>
          <w:szCs w:val="20"/>
        </w:rPr>
        <w:t>6</w:t>
      </w:r>
      <w:r w:rsidR="00AF54FD">
        <w:rPr>
          <w:sz w:val="20"/>
          <w:szCs w:val="20"/>
        </w:rPr>
        <w:t xml:space="preserve"> </w:t>
      </w:r>
      <w:r w:rsidRPr="009217AF">
        <w:rPr>
          <w:sz w:val="20"/>
          <w:szCs w:val="20"/>
        </w:rPr>
        <w:t xml:space="preserve">je </w:t>
      </w:r>
      <w:r w:rsidR="002C2A09" w:rsidRPr="002C2A09">
        <w:rPr>
          <w:sz w:val="20"/>
          <w:szCs w:val="20"/>
        </w:rPr>
        <w:t>podepsán vlastnoručně, nebo elektronicky. Je-li smlouva podepsaná vlastnoručně, je vyhotovena v příslušném počtu stejnopisů, kdy každá ze smluvních stran obdrží po jednom vyhotovení. Je-li smlouva podepsána elektronicky, je podepsána pomocí elektronického podpisu založeného na kvalifikovaném certifikátu vydaném akreditovaným poskytovatelem certifikačních služeb</w:t>
      </w:r>
      <w:r w:rsidR="002C2A09">
        <w:rPr>
          <w:sz w:val="20"/>
          <w:szCs w:val="20"/>
        </w:rPr>
        <w:t>.</w:t>
      </w:r>
    </w:p>
    <w:p w14:paraId="03BB4EC4" w14:textId="56BE638E" w:rsidR="00B13308" w:rsidRDefault="00275F5D" w:rsidP="00B13308">
      <w:pPr>
        <w:pStyle w:val="Seznam21"/>
        <w:tabs>
          <w:tab w:val="num" w:pos="426"/>
        </w:tabs>
        <w:ind w:left="425" w:hanging="425"/>
        <w:jc w:val="both"/>
      </w:pPr>
      <w:r>
        <w:t>3.</w:t>
      </w:r>
      <w:r w:rsidR="00B96057">
        <w:t>8</w:t>
      </w:r>
      <w:r>
        <w:tab/>
      </w:r>
      <w:r w:rsidR="00E247F4" w:rsidRPr="00A56604">
        <w:tab/>
      </w:r>
      <w:r w:rsidR="007E663D" w:rsidRPr="007E663D">
        <w:t xml:space="preserve">Smluvní strany </w:t>
      </w:r>
      <w:r w:rsidR="002C2A09" w:rsidRPr="002C2A09">
        <w:t xml:space="preserve">shodně </w:t>
      </w:r>
      <w:r w:rsidR="007E663D" w:rsidRPr="007E663D">
        <w:t xml:space="preserve">prohlašují, že si tento Dodatek č. </w:t>
      </w:r>
      <w:r w:rsidR="002C2A09">
        <w:t>6</w:t>
      </w:r>
      <w:r w:rsidR="007E663D" w:rsidRPr="007E663D">
        <w:t xml:space="preserve"> </w:t>
      </w:r>
      <w:r w:rsidR="002C2A09" w:rsidRPr="002C2A09">
        <w:t xml:space="preserve">před jeho podpisem </w:t>
      </w:r>
      <w:r w:rsidR="007E663D" w:rsidRPr="007E663D">
        <w:t xml:space="preserve">přečetly, </w:t>
      </w:r>
      <w:r w:rsidR="002C2A09" w:rsidRPr="002C2A09">
        <w:t>že byl uzavřen po vzájemném projednání, podle jejich pravé a svobodné vůle, vážně a srozumitelně, nikoliv v tísni a za nápadně nevýhodných podmínek.</w:t>
      </w:r>
    </w:p>
    <w:p w14:paraId="74021BF0" w14:textId="124059A4" w:rsidR="001F4B90" w:rsidRPr="007E663D" w:rsidRDefault="001F4B90" w:rsidP="00AF54FD">
      <w:pPr>
        <w:pStyle w:val="Seznam"/>
        <w:tabs>
          <w:tab w:val="num" w:pos="426"/>
        </w:tabs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96057">
        <w:rPr>
          <w:sz w:val="20"/>
          <w:szCs w:val="20"/>
        </w:rPr>
        <w:t>9</w:t>
      </w:r>
      <w:r>
        <w:rPr>
          <w:sz w:val="20"/>
          <w:szCs w:val="20"/>
        </w:rPr>
        <w:tab/>
      </w:r>
      <w:r w:rsidR="004043C0">
        <w:rPr>
          <w:sz w:val="20"/>
          <w:szCs w:val="20"/>
        </w:rPr>
        <w:t>Uzavření toho</w:t>
      </w:r>
      <w:r>
        <w:rPr>
          <w:sz w:val="20"/>
          <w:szCs w:val="20"/>
        </w:rPr>
        <w:t>to dodatk</w:t>
      </w:r>
      <w:r w:rsidR="004043C0">
        <w:rPr>
          <w:sz w:val="20"/>
          <w:szCs w:val="20"/>
        </w:rPr>
        <w:t>u</w:t>
      </w:r>
      <w:r>
        <w:rPr>
          <w:sz w:val="20"/>
          <w:szCs w:val="20"/>
        </w:rPr>
        <w:t xml:space="preserve"> schválil</w:t>
      </w:r>
      <w:r w:rsidR="004043C0">
        <w:rPr>
          <w:sz w:val="20"/>
          <w:szCs w:val="20"/>
        </w:rPr>
        <w:t>a</w:t>
      </w:r>
      <w:r>
        <w:rPr>
          <w:sz w:val="20"/>
          <w:szCs w:val="20"/>
        </w:rPr>
        <w:t xml:space="preserve"> rada města pod číslem usnesení </w:t>
      </w:r>
      <w:r w:rsidR="002B5CA3">
        <w:rPr>
          <w:sz w:val="20"/>
          <w:szCs w:val="20"/>
        </w:rPr>
        <w:t>410</w:t>
      </w:r>
      <w:r>
        <w:rPr>
          <w:sz w:val="20"/>
          <w:szCs w:val="20"/>
        </w:rPr>
        <w:t xml:space="preserve">, dne </w:t>
      </w:r>
      <w:r w:rsidR="002B5CA3" w:rsidRPr="002B5CA3">
        <w:rPr>
          <w:sz w:val="20"/>
          <w:szCs w:val="20"/>
        </w:rPr>
        <w:t>17</w:t>
      </w:r>
      <w:r w:rsidRPr="002B5CA3">
        <w:rPr>
          <w:sz w:val="20"/>
          <w:szCs w:val="20"/>
        </w:rPr>
        <w:t>.</w:t>
      </w:r>
      <w:r w:rsidR="002B5CA3">
        <w:rPr>
          <w:sz w:val="20"/>
          <w:szCs w:val="20"/>
        </w:rPr>
        <w:t xml:space="preserve"> </w:t>
      </w:r>
      <w:r w:rsidR="002B5CA3" w:rsidRPr="002B5CA3">
        <w:rPr>
          <w:sz w:val="20"/>
          <w:szCs w:val="20"/>
        </w:rPr>
        <w:t>06</w:t>
      </w:r>
      <w:r w:rsidRPr="002B5CA3">
        <w:rPr>
          <w:sz w:val="20"/>
          <w:szCs w:val="20"/>
        </w:rPr>
        <w:t>.</w:t>
      </w:r>
      <w:r w:rsidR="002B5CA3">
        <w:rPr>
          <w:sz w:val="20"/>
          <w:szCs w:val="20"/>
        </w:rPr>
        <w:t xml:space="preserve"> </w:t>
      </w:r>
      <w:r w:rsidR="002C2A09">
        <w:rPr>
          <w:sz w:val="20"/>
          <w:szCs w:val="20"/>
        </w:rPr>
        <w:t>2024</w:t>
      </w:r>
      <w:r>
        <w:rPr>
          <w:sz w:val="20"/>
          <w:szCs w:val="20"/>
        </w:rPr>
        <w:t>.</w:t>
      </w:r>
    </w:p>
    <w:p w14:paraId="1F7A0761" w14:textId="77777777" w:rsidR="00A56604" w:rsidRDefault="00A56604" w:rsidP="00A56604">
      <w:pPr>
        <w:pStyle w:val="Zkladntextodsazen"/>
        <w:spacing w:after="120"/>
        <w:ind w:left="426" w:hanging="426"/>
        <w:jc w:val="both"/>
        <w:rPr>
          <w:sz w:val="16"/>
          <w:szCs w:val="20"/>
        </w:rPr>
      </w:pPr>
    </w:p>
    <w:p w14:paraId="40773D75" w14:textId="77777777" w:rsidR="00B96057" w:rsidRDefault="00B96057" w:rsidP="00A56604">
      <w:pPr>
        <w:pStyle w:val="Zkladntextodsazen"/>
        <w:spacing w:after="120"/>
        <w:ind w:left="426" w:hanging="426"/>
        <w:jc w:val="both"/>
        <w:rPr>
          <w:sz w:val="16"/>
          <w:szCs w:val="20"/>
        </w:rPr>
      </w:pPr>
    </w:p>
    <w:p w14:paraId="2148F5C8" w14:textId="77777777" w:rsidR="00B96057" w:rsidRDefault="00B96057" w:rsidP="00A56604">
      <w:pPr>
        <w:pStyle w:val="Zkladntextodsazen"/>
        <w:spacing w:after="120"/>
        <w:ind w:left="426" w:hanging="426"/>
        <w:jc w:val="both"/>
        <w:rPr>
          <w:sz w:val="16"/>
          <w:szCs w:val="20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2C2A09" w:rsidRPr="002C2A09" w14:paraId="0F524027" w14:textId="77777777" w:rsidTr="00BF1B41">
        <w:tc>
          <w:tcPr>
            <w:tcW w:w="4819" w:type="dxa"/>
            <w:shd w:val="clear" w:color="auto" w:fill="auto"/>
          </w:tcPr>
          <w:p w14:paraId="1C40EA49" w14:textId="77777777" w:rsidR="002C2A09" w:rsidRPr="002C2A09" w:rsidRDefault="002C2A09" w:rsidP="00BF1B41">
            <w:pPr>
              <w:keepNext/>
              <w:keepLines/>
              <w:jc w:val="both"/>
              <w:rPr>
                <w:color w:val="000000"/>
                <w:sz w:val="20"/>
                <w:szCs w:val="20"/>
              </w:rPr>
            </w:pPr>
            <w:r w:rsidRPr="002C2A09">
              <w:rPr>
                <w:color w:val="000000"/>
                <w:sz w:val="20"/>
                <w:szCs w:val="20"/>
              </w:rPr>
              <w:t xml:space="preserve">Za </w:t>
            </w:r>
            <w:r w:rsidRPr="002C2A09">
              <w:rPr>
                <w:sz w:val="20"/>
                <w:szCs w:val="20"/>
              </w:rPr>
              <w:t>Dodavatel</w:t>
            </w:r>
            <w:r w:rsidRPr="002C2A09">
              <w:rPr>
                <w:color w:val="000000"/>
                <w:sz w:val="20"/>
                <w:szCs w:val="20"/>
              </w:rPr>
              <w:t>e:</w:t>
            </w:r>
          </w:p>
          <w:p w14:paraId="0168BA28" w14:textId="77777777" w:rsidR="002C2A09" w:rsidRPr="002C2A09" w:rsidRDefault="002C2A09" w:rsidP="00BF1B41">
            <w:pPr>
              <w:keepNext/>
              <w:keepLines/>
              <w:jc w:val="both"/>
              <w:rPr>
                <w:color w:val="000000"/>
                <w:sz w:val="20"/>
                <w:szCs w:val="20"/>
              </w:rPr>
            </w:pPr>
          </w:p>
          <w:p w14:paraId="29BA3686" w14:textId="77777777" w:rsidR="002C2A09" w:rsidRPr="002C2A09" w:rsidRDefault="002C2A09" w:rsidP="00BF1B41">
            <w:pPr>
              <w:keepNext/>
              <w:keepLines/>
              <w:jc w:val="both"/>
              <w:rPr>
                <w:color w:val="000000"/>
                <w:sz w:val="20"/>
                <w:szCs w:val="20"/>
              </w:rPr>
            </w:pPr>
          </w:p>
          <w:p w14:paraId="67CA69AD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2C2A09">
              <w:rPr>
                <w:sz w:val="20"/>
                <w:szCs w:val="20"/>
              </w:rPr>
              <w:t>V Praze dne ...............……..........</w:t>
            </w:r>
          </w:p>
          <w:p w14:paraId="5B4503A0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01A8F755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4A252210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0D98A3C5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2C2A09">
              <w:rPr>
                <w:sz w:val="20"/>
                <w:szCs w:val="20"/>
              </w:rPr>
              <w:t>............................................…........</w:t>
            </w:r>
          </w:p>
          <w:p w14:paraId="33CF8759" w14:textId="77777777" w:rsidR="002C2A09" w:rsidRPr="002C2A09" w:rsidRDefault="002B5CA3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tag w:val="goog_rdk_2"/>
                <w:id w:val="1363635558"/>
              </w:sdtPr>
              <w:sdtEndPr/>
              <w:sdtContent/>
            </w:sdt>
            <w:r w:rsidR="002C2A09" w:rsidRPr="002C2A09">
              <w:rPr>
                <w:sz w:val="20"/>
                <w:szCs w:val="20"/>
              </w:rPr>
              <w:t>Ing. Jiří Bradáč, jednatel</w:t>
            </w:r>
          </w:p>
        </w:tc>
        <w:tc>
          <w:tcPr>
            <w:tcW w:w="4819" w:type="dxa"/>
            <w:shd w:val="clear" w:color="auto" w:fill="auto"/>
          </w:tcPr>
          <w:p w14:paraId="3B881F73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2C2A09">
              <w:rPr>
                <w:color w:val="000000"/>
                <w:sz w:val="20"/>
                <w:szCs w:val="20"/>
              </w:rPr>
              <w:t xml:space="preserve">Za </w:t>
            </w:r>
            <w:r w:rsidRPr="002C2A09">
              <w:rPr>
                <w:sz w:val="20"/>
                <w:szCs w:val="20"/>
              </w:rPr>
              <w:t>Objednatel</w:t>
            </w:r>
            <w:r w:rsidRPr="002C2A09">
              <w:rPr>
                <w:color w:val="000000"/>
                <w:sz w:val="20"/>
                <w:szCs w:val="20"/>
              </w:rPr>
              <w:t>e:</w:t>
            </w:r>
          </w:p>
          <w:p w14:paraId="702B4881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478972E0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7F08D882" w14:textId="67EADFA0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2C2A09">
              <w:rPr>
                <w:sz w:val="20"/>
                <w:szCs w:val="20"/>
              </w:rPr>
              <w:t>V </w:t>
            </w:r>
            <w:r>
              <w:rPr>
                <w:sz w:val="20"/>
              </w:rPr>
              <w:t>Lysé nad Labem</w:t>
            </w:r>
            <w:r w:rsidRPr="002C2A09">
              <w:rPr>
                <w:sz w:val="20"/>
                <w:szCs w:val="20"/>
              </w:rPr>
              <w:t xml:space="preserve"> dne ...............……..........</w:t>
            </w:r>
          </w:p>
          <w:p w14:paraId="1166EAF7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3450C366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1964E657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14:paraId="4EE5599E" w14:textId="77777777" w:rsidR="002C2A09" w:rsidRPr="002C2A09" w:rsidRDefault="002C2A09" w:rsidP="00BF1B4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2C2A09">
              <w:rPr>
                <w:sz w:val="20"/>
                <w:szCs w:val="20"/>
              </w:rPr>
              <w:t>............................................…........</w:t>
            </w:r>
          </w:p>
          <w:p w14:paraId="4FABDD36" w14:textId="77777777" w:rsidR="002C2A09" w:rsidRPr="002C2A09" w:rsidRDefault="002C2A09" w:rsidP="00BF1B41">
            <w:pPr>
              <w:keepNext/>
              <w:keepLines/>
              <w:jc w:val="both"/>
              <w:rPr>
                <w:color w:val="FF0000"/>
                <w:sz w:val="20"/>
                <w:szCs w:val="20"/>
              </w:rPr>
            </w:pPr>
            <w:r w:rsidRPr="002C2A09">
              <w:rPr>
                <w:sz w:val="20"/>
                <w:szCs w:val="20"/>
              </w:rPr>
              <w:t>Mgr. Karel Marek, starosta</w:t>
            </w:r>
          </w:p>
        </w:tc>
      </w:tr>
    </w:tbl>
    <w:p w14:paraId="2779D8B9" w14:textId="77777777" w:rsidR="00AF54FD" w:rsidRPr="002C2A09" w:rsidRDefault="00AF54FD" w:rsidP="00A56604">
      <w:pPr>
        <w:pStyle w:val="Zkladntextodsazen"/>
        <w:spacing w:after="120"/>
        <w:ind w:left="426" w:hanging="426"/>
        <w:jc w:val="both"/>
        <w:rPr>
          <w:sz w:val="14"/>
          <w:szCs w:val="18"/>
        </w:rPr>
      </w:pPr>
    </w:p>
    <w:p w14:paraId="05D57652" w14:textId="77777777" w:rsidR="002C2A09" w:rsidRDefault="002C2A09" w:rsidP="00A56604">
      <w:pPr>
        <w:pStyle w:val="Zkladntextodsazen"/>
        <w:spacing w:after="120"/>
        <w:ind w:left="426" w:hanging="426"/>
        <w:jc w:val="both"/>
        <w:rPr>
          <w:sz w:val="16"/>
          <w:szCs w:val="20"/>
        </w:rPr>
      </w:pPr>
    </w:p>
    <w:p w14:paraId="5AD78C6B" w14:textId="77777777" w:rsidR="00665D86" w:rsidRDefault="00665D86" w:rsidP="00665D86">
      <w:pPr>
        <w:pStyle w:val="Zkladntextodsazen"/>
        <w:ind w:left="0"/>
        <w:rPr>
          <w:b/>
          <w:sz w:val="22"/>
          <w:szCs w:val="20"/>
        </w:rPr>
      </w:pPr>
    </w:p>
    <w:p w14:paraId="1A32DB2F" w14:textId="77777777" w:rsidR="00665D86" w:rsidRDefault="00665D86">
      <w:pPr>
        <w:autoSpaceDE/>
        <w:autoSpaceDN/>
        <w:rPr>
          <w:b/>
          <w:sz w:val="22"/>
          <w:szCs w:val="20"/>
        </w:rPr>
      </w:pPr>
      <w:r>
        <w:rPr>
          <w:b/>
          <w:sz w:val="22"/>
          <w:szCs w:val="20"/>
        </w:rPr>
        <w:br w:type="page"/>
      </w:r>
    </w:p>
    <w:p w14:paraId="2091336D" w14:textId="77777777" w:rsidR="00382618" w:rsidRDefault="00382618" w:rsidP="00382618">
      <w:pPr>
        <w:pStyle w:val="Zkladntextodsazen"/>
        <w:ind w:left="0"/>
        <w:jc w:val="both"/>
        <w:rPr>
          <w:b/>
        </w:rPr>
      </w:pPr>
      <w:r>
        <w:rPr>
          <w:b/>
        </w:rPr>
        <w:lastRenderedPageBreak/>
        <w:t xml:space="preserve">Příloha č. 2 </w:t>
      </w:r>
    </w:p>
    <w:p w14:paraId="7D6EA5A6" w14:textId="77777777" w:rsidR="00382618" w:rsidRDefault="00382618" w:rsidP="00382618">
      <w:pPr>
        <w:pStyle w:val="Zkladntextodsazen"/>
        <w:ind w:left="0"/>
        <w:jc w:val="center"/>
        <w:rPr>
          <w:b/>
          <w:sz w:val="20"/>
        </w:rPr>
      </w:pPr>
    </w:p>
    <w:p w14:paraId="18D5D555" w14:textId="77777777" w:rsidR="00382618" w:rsidRPr="00512451" w:rsidRDefault="00382618" w:rsidP="00382618">
      <w:pPr>
        <w:pStyle w:val="Zkladntextodsazen"/>
        <w:ind w:left="0"/>
        <w:jc w:val="center"/>
        <w:rPr>
          <w:b/>
          <w:sz w:val="22"/>
          <w:szCs w:val="20"/>
        </w:rPr>
      </w:pPr>
      <w:r w:rsidRPr="00512451">
        <w:rPr>
          <w:b/>
          <w:bCs/>
          <w:sz w:val="22"/>
          <w:szCs w:val="22"/>
        </w:rPr>
        <w:t>Principy kalkulace ceny služeb, výčet aplikací a cena</w:t>
      </w:r>
      <w:r w:rsidRPr="00512451">
        <w:rPr>
          <w:b/>
          <w:sz w:val="22"/>
        </w:rPr>
        <w:t xml:space="preserve"> technické podpory</w:t>
      </w:r>
    </w:p>
    <w:p w14:paraId="5E65D373" w14:textId="25256890" w:rsidR="00382618" w:rsidRPr="00181ED7" w:rsidRDefault="001F4B90" w:rsidP="00382618">
      <w:pPr>
        <w:pStyle w:val="Zkladntextodsazen"/>
        <w:ind w:left="0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B3EB2E7" wp14:editId="2F5D30C9">
                <wp:simplePos x="0" y="0"/>
                <wp:positionH relativeFrom="column">
                  <wp:posOffset>-3810</wp:posOffset>
                </wp:positionH>
                <wp:positionV relativeFrom="paragraph">
                  <wp:posOffset>48894</wp:posOffset>
                </wp:positionV>
                <wp:extent cx="6230620" cy="0"/>
                <wp:effectExtent l="0" t="0" r="3683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A8D2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3pt;margin-top:3.85pt;width:490.6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"/>
            </w:pict>
          </mc:Fallback>
        </mc:AlternateContent>
      </w:r>
    </w:p>
    <w:p w14:paraId="036DDE1D" w14:textId="77777777" w:rsidR="00382618" w:rsidRPr="0010010F" w:rsidRDefault="00382618" w:rsidP="00382618">
      <w:pPr>
        <w:pStyle w:val="Nadpis6"/>
        <w:spacing w:after="120"/>
        <w:ind w:left="0"/>
        <w:rPr>
          <w:szCs w:val="24"/>
        </w:rPr>
      </w:pPr>
      <w:r w:rsidRPr="0010010F">
        <w:rPr>
          <w:szCs w:val="24"/>
        </w:rPr>
        <w:t>Principy kalkulace ceny služeb</w:t>
      </w:r>
    </w:p>
    <w:p w14:paraId="26E16021" w14:textId="77777777" w:rsidR="00C113EC" w:rsidRDefault="00C113EC" w:rsidP="00C113EC">
      <w:pPr>
        <w:pStyle w:val="Zkladntextodsazen"/>
        <w:ind w:left="0"/>
        <w:jc w:val="center"/>
        <w:rPr>
          <w:b/>
          <w:sz w:val="20"/>
        </w:rPr>
      </w:pPr>
    </w:p>
    <w:p w14:paraId="1EE3E286" w14:textId="77777777" w:rsidR="005713A4" w:rsidRDefault="005713A4" w:rsidP="00FA0973">
      <w:pPr>
        <w:pStyle w:val="Zkladntext0"/>
        <w:numPr>
          <w:ilvl w:val="0"/>
          <w:numId w:val="21"/>
        </w:numPr>
        <w:spacing w:line="240" w:lineRule="auto"/>
        <w:ind w:left="284" w:hanging="284"/>
        <w:jc w:val="both"/>
        <w:rPr>
          <w:sz w:val="18"/>
          <w:szCs w:val="18"/>
        </w:rPr>
      </w:pPr>
      <w:r w:rsidRPr="007E2005">
        <w:rPr>
          <w:sz w:val="18"/>
        </w:rPr>
        <w:t>Vstupní cenou Produktu je základní cena licence (licencí) každého softwarového produktu. Tato cena nemusí být uvedena, jedná-li se o technickou podporu poskytovanou k softwarovému produktu třetí strany nebo je-li cena za provádění technické podpory kalkulována odlišným způsobem</w:t>
      </w:r>
    </w:p>
    <w:p w14:paraId="2775F078" w14:textId="05FBC2DC" w:rsidR="00512451" w:rsidRPr="007E2005" w:rsidRDefault="005713A4" w:rsidP="00FA0973">
      <w:pPr>
        <w:pStyle w:val="Zkladntext0"/>
        <w:numPr>
          <w:ilvl w:val="0"/>
          <w:numId w:val="21"/>
        </w:numPr>
        <w:spacing w:line="240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Roční c</w:t>
      </w:r>
      <w:r w:rsidR="00512451" w:rsidRPr="007E2005">
        <w:rPr>
          <w:sz w:val="18"/>
          <w:szCs w:val="18"/>
        </w:rPr>
        <w:t>ena služeb podpory se odvozuje od vstupní ceny Produktu a typu aplikace. Procentní sazby jsou počítány ze vstupní ceny Produktu: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2321"/>
        <w:gridCol w:w="2233"/>
      </w:tblGrid>
      <w:tr w:rsidR="00512451" w:rsidRPr="007E2005" w14:paraId="7111BD1B" w14:textId="77777777" w:rsidTr="00A83563">
        <w:trPr>
          <w:jc w:val="center"/>
        </w:trPr>
        <w:tc>
          <w:tcPr>
            <w:tcW w:w="2165" w:type="dxa"/>
            <w:vMerge w:val="restart"/>
            <w:shd w:val="clear" w:color="auto" w:fill="E6E6E6"/>
            <w:vAlign w:val="center"/>
          </w:tcPr>
          <w:p w14:paraId="7296F180" w14:textId="77777777" w:rsidR="00512451" w:rsidRPr="007E2005" w:rsidRDefault="00512451" w:rsidP="00FA0973">
            <w:pPr>
              <w:pStyle w:val="Zkladntextodsazen"/>
              <w:ind w:left="284" w:hanging="284"/>
              <w:jc w:val="center"/>
              <w:rPr>
                <w:bCs/>
                <w:sz w:val="18"/>
                <w:szCs w:val="18"/>
              </w:rPr>
            </w:pPr>
            <w:r w:rsidRPr="007E2005">
              <w:rPr>
                <w:bCs/>
                <w:sz w:val="18"/>
                <w:szCs w:val="18"/>
              </w:rPr>
              <w:t>Úroveň podpory</w:t>
            </w:r>
          </w:p>
        </w:tc>
        <w:tc>
          <w:tcPr>
            <w:tcW w:w="4554" w:type="dxa"/>
            <w:gridSpan w:val="2"/>
            <w:shd w:val="clear" w:color="auto" w:fill="E6E6E6"/>
            <w:vAlign w:val="center"/>
          </w:tcPr>
          <w:p w14:paraId="23BBA766" w14:textId="77777777" w:rsidR="00512451" w:rsidRPr="007E2005" w:rsidRDefault="00512451" w:rsidP="00FA0973">
            <w:pPr>
              <w:pStyle w:val="Zkladntextodsazen"/>
              <w:ind w:left="284" w:hanging="284"/>
              <w:jc w:val="center"/>
              <w:rPr>
                <w:bCs/>
                <w:sz w:val="18"/>
                <w:szCs w:val="18"/>
              </w:rPr>
            </w:pPr>
            <w:r w:rsidRPr="007E2005">
              <w:rPr>
                <w:bCs/>
                <w:sz w:val="18"/>
                <w:szCs w:val="18"/>
              </w:rPr>
              <w:t xml:space="preserve">Sazba za služby podpory </w:t>
            </w:r>
            <w:r w:rsidRPr="007E2005">
              <w:rPr>
                <w:b/>
                <w:bCs/>
                <w:sz w:val="18"/>
                <w:szCs w:val="18"/>
              </w:rPr>
              <w:t>na 12 měsíců</w:t>
            </w:r>
          </w:p>
        </w:tc>
      </w:tr>
      <w:tr w:rsidR="00512451" w:rsidRPr="007E2005" w14:paraId="50A4EAC8" w14:textId="77777777" w:rsidTr="00A83563">
        <w:trPr>
          <w:trHeight w:val="60"/>
          <w:jc w:val="center"/>
        </w:trPr>
        <w:tc>
          <w:tcPr>
            <w:tcW w:w="2165" w:type="dxa"/>
            <w:vMerge/>
            <w:shd w:val="clear" w:color="auto" w:fill="E6E6E6"/>
            <w:vAlign w:val="center"/>
          </w:tcPr>
          <w:p w14:paraId="5090B8D5" w14:textId="77777777" w:rsidR="00512451" w:rsidRPr="007E2005" w:rsidRDefault="00512451" w:rsidP="00FA0973">
            <w:pPr>
              <w:pStyle w:val="Zkladntextodsazen"/>
              <w:numPr>
                <w:ilvl w:val="0"/>
                <w:numId w:val="21"/>
              </w:numPr>
              <w:ind w:left="284" w:hanging="2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1" w:type="dxa"/>
            <w:shd w:val="clear" w:color="auto" w:fill="E6E6E6"/>
            <w:vAlign w:val="center"/>
          </w:tcPr>
          <w:p w14:paraId="5B0F9F51" w14:textId="77777777" w:rsidR="00512451" w:rsidRPr="007E2005" w:rsidRDefault="00512451" w:rsidP="00FA0973">
            <w:pPr>
              <w:pStyle w:val="Zkladntextodsazen"/>
              <w:tabs>
                <w:tab w:val="left" w:pos="2371"/>
              </w:tabs>
              <w:ind w:left="284" w:hanging="284"/>
              <w:jc w:val="center"/>
              <w:rPr>
                <w:bCs/>
                <w:i/>
                <w:sz w:val="18"/>
                <w:szCs w:val="18"/>
              </w:rPr>
            </w:pPr>
            <w:r w:rsidRPr="007E2005">
              <w:rPr>
                <w:bCs/>
                <w:sz w:val="18"/>
                <w:szCs w:val="18"/>
              </w:rPr>
              <w:t>S ... Standardní aplikace</w:t>
            </w:r>
          </w:p>
        </w:tc>
        <w:tc>
          <w:tcPr>
            <w:tcW w:w="2233" w:type="dxa"/>
            <w:shd w:val="clear" w:color="auto" w:fill="E6E6E6"/>
            <w:vAlign w:val="center"/>
          </w:tcPr>
          <w:p w14:paraId="015FBB66" w14:textId="77777777" w:rsidR="00512451" w:rsidRPr="007E2005" w:rsidRDefault="00512451" w:rsidP="00FA0973">
            <w:pPr>
              <w:pStyle w:val="Zkladntextodsazen"/>
              <w:ind w:left="284" w:hanging="284"/>
              <w:jc w:val="center"/>
              <w:rPr>
                <w:bCs/>
                <w:sz w:val="18"/>
                <w:szCs w:val="18"/>
              </w:rPr>
            </w:pPr>
            <w:r w:rsidRPr="007E2005">
              <w:rPr>
                <w:bCs/>
                <w:sz w:val="18"/>
                <w:szCs w:val="18"/>
              </w:rPr>
              <w:t>U ... Uživatelská aplikace</w:t>
            </w:r>
          </w:p>
        </w:tc>
      </w:tr>
      <w:tr w:rsidR="00512451" w:rsidRPr="007E2005" w14:paraId="6C893062" w14:textId="77777777" w:rsidTr="00A83563">
        <w:trPr>
          <w:jc w:val="center"/>
        </w:trPr>
        <w:tc>
          <w:tcPr>
            <w:tcW w:w="2165" w:type="dxa"/>
            <w:vAlign w:val="center"/>
          </w:tcPr>
          <w:p w14:paraId="61CFD35F" w14:textId="77777777" w:rsidR="00512451" w:rsidRPr="007E2005" w:rsidRDefault="00512451" w:rsidP="00FA0973">
            <w:pPr>
              <w:pStyle w:val="Zkladntextodsazen"/>
              <w:ind w:left="284" w:hanging="284"/>
              <w:rPr>
                <w:bCs/>
                <w:sz w:val="18"/>
                <w:szCs w:val="18"/>
              </w:rPr>
            </w:pPr>
            <w:r w:rsidRPr="007E2005">
              <w:rPr>
                <w:bCs/>
                <w:sz w:val="18"/>
                <w:szCs w:val="18"/>
              </w:rPr>
              <w:t>S ... Standardní podpora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CECCB36" w14:textId="77777777" w:rsidR="00512451" w:rsidRPr="007E2005" w:rsidRDefault="001729A4" w:rsidP="00FA0973">
            <w:pPr>
              <w:pStyle w:val="Zkladntextodsazen"/>
              <w:ind w:left="284" w:hanging="284"/>
              <w:jc w:val="center"/>
              <w:rPr>
                <w:bCs/>
                <w:sz w:val="18"/>
                <w:szCs w:val="18"/>
              </w:rPr>
            </w:pPr>
            <w:r w:rsidRPr="007E2005">
              <w:rPr>
                <w:bCs/>
                <w:sz w:val="18"/>
                <w:szCs w:val="18"/>
              </w:rPr>
              <w:t>15</w:t>
            </w:r>
            <w:r w:rsidR="00512451" w:rsidRPr="007E2005">
              <w:rPr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233CBF72" w14:textId="77777777" w:rsidR="00512451" w:rsidRPr="007E2005" w:rsidRDefault="00512451" w:rsidP="00FA0973">
            <w:pPr>
              <w:pStyle w:val="Zkladntextodsazen"/>
              <w:ind w:left="284" w:hanging="284"/>
              <w:jc w:val="center"/>
              <w:rPr>
                <w:bCs/>
                <w:sz w:val="18"/>
                <w:szCs w:val="18"/>
              </w:rPr>
            </w:pPr>
            <w:r w:rsidRPr="007E2005">
              <w:rPr>
                <w:bCs/>
                <w:sz w:val="18"/>
                <w:szCs w:val="18"/>
              </w:rPr>
              <w:t>1</w:t>
            </w:r>
            <w:r w:rsidR="007E0C70" w:rsidRPr="007E2005">
              <w:rPr>
                <w:bCs/>
                <w:sz w:val="18"/>
                <w:szCs w:val="18"/>
              </w:rPr>
              <w:t>0</w:t>
            </w:r>
            <w:r w:rsidRPr="007E2005">
              <w:rPr>
                <w:bCs/>
                <w:sz w:val="18"/>
                <w:szCs w:val="18"/>
              </w:rPr>
              <w:t xml:space="preserve"> %</w:t>
            </w:r>
          </w:p>
        </w:tc>
      </w:tr>
    </w:tbl>
    <w:p w14:paraId="661213BD" w14:textId="77777777" w:rsidR="00512451" w:rsidRPr="007E2005" w:rsidRDefault="00512451" w:rsidP="00FA0973">
      <w:pPr>
        <w:pStyle w:val="Zkladntextodsazen"/>
        <w:numPr>
          <w:ilvl w:val="0"/>
          <w:numId w:val="21"/>
        </w:numPr>
        <w:ind w:left="284" w:hanging="284"/>
        <w:jc w:val="both"/>
        <w:rPr>
          <w:bCs/>
          <w:sz w:val="18"/>
        </w:rPr>
      </w:pPr>
      <w:r w:rsidRPr="007E2005">
        <w:rPr>
          <w:bCs/>
          <w:sz w:val="18"/>
          <w:szCs w:val="18"/>
        </w:rPr>
        <w:t>Je-li v užívání objednatele více samostatných licencí stejného produktu, pak je základní procentní sazba kalkulována ke každé</w:t>
      </w:r>
      <w:r w:rsidRPr="007E2005">
        <w:rPr>
          <w:bCs/>
          <w:sz w:val="18"/>
        </w:rPr>
        <w:t xml:space="preserve"> této licenci, případný příplatek za rozšířenou podporu je ovšem kalkulován pouze k jedné z těchto licencí.</w:t>
      </w:r>
    </w:p>
    <w:p w14:paraId="5E8C287A" w14:textId="77777777" w:rsidR="00512451" w:rsidRPr="007E2005" w:rsidRDefault="00512451" w:rsidP="00FA0973">
      <w:pPr>
        <w:pStyle w:val="Zkladntextodsazen"/>
        <w:numPr>
          <w:ilvl w:val="0"/>
          <w:numId w:val="21"/>
        </w:numPr>
        <w:ind w:left="284" w:hanging="284"/>
        <w:jc w:val="both"/>
        <w:rPr>
          <w:bCs/>
          <w:sz w:val="18"/>
        </w:rPr>
      </w:pPr>
      <w:r w:rsidRPr="007E2005">
        <w:rPr>
          <w:bCs/>
          <w:sz w:val="18"/>
        </w:rPr>
        <w:t>Částky jsou uvedeny v Kč bez DPH.</w:t>
      </w:r>
    </w:p>
    <w:p w14:paraId="25B92DC3" w14:textId="77777777" w:rsidR="00FA0973" w:rsidRPr="00FA0973" w:rsidRDefault="00512451" w:rsidP="00FA0973">
      <w:pPr>
        <w:pStyle w:val="Zkladntext0"/>
        <w:numPr>
          <w:ilvl w:val="0"/>
          <w:numId w:val="21"/>
        </w:numPr>
        <w:spacing w:line="240" w:lineRule="auto"/>
        <w:ind w:left="284" w:hanging="284"/>
        <w:jc w:val="both"/>
        <w:rPr>
          <w:bCs/>
          <w:sz w:val="18"/>
        </w:rPr>
      </w:pPr>
      <w:r w:rsidRPr="00FA0973">
        <w:rPr>
          <w:sz w:val="18"/>
        </w:rPr>
        <w:t>Cena technické podpory může být v individuálních případech stanovena i odlišně na základě dohody obou stran</w:t>
      </w:r>
      <w:r w:rsidR="007E2005" w:rsidRPr="00FA0973">
        <w:rPr>
          <w:sz w:val="18"/>
        </w:rPr>
        <w:t>.</w:t>
      </w:r>
      <w:r w:rsidR="00FA0973" w:rsidRPr="00FA0973">
        <w:rPr>
          <w:sz w:val="18"/>
        </w:rPr>
        <w:t xml:space="preserve"> </w:t>
      </w:r>
    </w:p>
    <w:p w14:paraId="4C1D55E0" w14:textId="77777777" w:rsidR="007D1FE0" w:rsidRPr="00FA0973" w:rsidRDefault="007D1FE0" w:rsidP="00FA0973">
      <w:pPr>
        <w:pStyle w:val="Zkladntext0"/>
        <w:numPr>
          <w:ilvl w:val="0"/>
          <w:numId w:val="21"/>
        </w:numPr>
        <w:spacing w:line="240" w:lineRule="auto"/>
        <w:ind w:left="284" w:hanging="284"/>
        <w:jc w:val="both"/>
        <w:rPr>
          <w:bCs/>
          <w:sz w:val="18"/>
        </w:rPr>
      </w:pPr>
      <w:r w:rsidRPr="00FA0973">
        <w:rPr>
          <w:iCs/>
          <w:sz w:val="18"/>
        </w:rPr>
        <w:t>Minimální započitatelné období je 1 kalendářní měsíc</w:t>
      </w:r>
      <w:r w:rsidRPr="00FA0973">
        <w:rPr>
          <w:i/>
          <w:sz w:val="18"/>
        </w:rPr>
        <w:t>.</w:t>
      </w:r>
    </w:p>
    <w:p w14:paraId="1C744985" w14:textId="77777777" w:rsidR="00512451" w:rsidRDefault="00512451" w:rsidP="00EE4C96">
      <w:pPr>
        <w:pStyle w:val="Zkladntextodsazen"/>
        <w:ind w:left="0"/>
        <w:jc w:val="both"/>
        <w:rPr>
          <w:bCs/>
          <w:sz w:val="20"/>
          <w:szCs w:val="20"/>
        </w:rPr>
      </w:pPr>
    </w:p>
    <w:p w14:paraId="3435304F" w14:textId="77777777" w:rsidR="00260D31" w:rsidRPr="00266508" w:rsidRDefault="00260D31" w:rsidP="007E663D">
      <w:pPr>
        <w:pStyle w:val="Nadpis6"/>
        <w:spacing w:after="120"/>
        <w:ind w:left="0"/>
      </w:pPr>
      <w:r w:rsidRPr="00266508">
        <w:t>Výčet aplikací a cena technické podpory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4"/>
        <w:gridCol w:w="992"/>
        <w:gridCol w:w="1559"/>
        <w:gridCol w:w="993"/>
        <w:gridCol w:w="1701"/>
      </w:tblGrid>
      <w:tr w:rsidR="00260D31" w:rsidRPr="007E0386" w14:paraId="70E9DAAB" w14:textId="77777777" w:rsidTr="00EF2CB0">
        <w:trPr>
          <w:cantSplit/>
          <w:trHeight w:val="701"/>
        </w:trPr>
        <w:tc>
          <w:tcPr>
            <w:tcW w:w="2764" w:type="dxa"/>
            <w:shd w:val="clear" w:color="auto" w:fill="E6E6E6"/>
            <w:vAlign w:val="center"/>
          </w:tcPr>
          <w:p w14:paraId="778B1AFE" w14:textId="77777777" w:rsidR="00260D31" w:rsidRPr="007E0386" w:rsidRDefault="00260D31" w:rsidP="00953F1B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7E0386">
              <w:rPr>
                <w:bCs/>
                <w:sz w:val="18"/>
                <w:szCs w:val="18"/>
              </w:rPr>
              <w:t>Produkt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2E976960" w14:textId="77777777" w:rsidR="00260D31" w:rsidRPr="007E0386" w:rsidRDefault="00260D31" w:rsidP="00953F1B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7E0386">
              <w:rPr>
                <w:bCs/>
                <w:sz w:val="18"/>
                <w:szCs w:val="18"/>
              </w:rPr>
              <w:t>Licence</w:t>
            </w:r>
          </w:p>
          <w:p w14:paraId="01B25F52" w14:textId="77777777" w:rsidR="00260D31" w:rsidRPr="007E0386" w:rsidRDefault="00260D31" w:rsidP="00953F1B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7E0386">
              <w:rPr>
                <w:bCs/>
                <w:sz w:val="18"/>
                <w:szCs w:val="18"/>
              </w:rPr>
              <w:t>(typ, počet)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2FF7F4B" w14:textId="77777777" w:rsidR="00260D31" w:rsidRPr="007E0386" w:rsidRDefault="00260D31" w:rsidP="00EF2CB0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7E0386">
              <w:rPr>
                <w:bCs/>
                <w:sz w:val="18"/>
                <w:szCs w:val="18"/>
              </w:rPr>
              <w:t xml:space="preserve">Typ </w:t>
            </w:r>
            <w:r w:rsidR="00EF2CB0" w:rsidRPr="007E0386">
              <w:rPr>
                <w:bCs/>
                <w:sz w:val="18"/>
                <w:szCs w:val="18"/>
              </w:rPr>
              <w:t>aplikace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EC32410" w14:textId="77777777" w:rsidR="00260D31" w:rsidRPr="007E0386" w:rsidRDefault="00260D31" w:rsidP="00953F1B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7E0386">
              <w:rPr>
                <w:bCs/>
                <w:sz w:val="18"/>
                <w:szCs w:val="18"/>
              </w:rPr>
              <w:t>Vstupní cena</w:t>
            </w:r>
          </w:p>
          <w:p w14:paraId="6F4B2CB0" w14:textId="77777777" w:rsidR="00260D31" w:rsidRPr="007E0386" w:rsidRDefault="00260D31" w:rsidP="007E0386">
            <w:pPr>
              <w:pStyle w:val="Zkladntext"/>
              <w:jc w:val="center"/>
              <w:rPr>
                <w:sz w:val="18"/>
                <w:szCs w:val="18"/>
              </w:rPr>
            </w:pPr>
            <w:r w:rsidRPr="007E0386">
              <w:rPr>
                <w:bCs/>
                <w:sz w:val="18"/>
                <w:szCs w:val="18"/>
              </w:rPr>
              <w:t>v Kč bez DPH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1FE4297" w14:textId="77777777" w:rsidR="00260D31" w:rsidRPr="007E0386" w:rsidRDefault="00260D31" w:rsidP="00953F1B">
            <w:pPr>
              <w:pStyle w:val="Zkladntext"/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Úroveň podpory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24D6F01" w14:textId="77777777" w:rsidR="00EF2CB0" w:rsidRPr="007E0386" w:rsidRDefault="00260D31" w:rsidP="00EF2CB0">
            <w:pPr>
              <w:pStyle w:val="Zkladntext"/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 xml:space="preserve">Cena za </w:t>
            </w:r>
            <w:r w:rsidR="00EF2CB0" w:rsidRPr="007E0386">
              <w:rPr>
                <w:sz w:val="18"/>
                <w:szCs w:val="18"/>
              </w:rPr>
              <w:t xml:space="preserve">TP </w:t>
            </w:r>
          </w:p>
          <w:p w14:paraId="6FA82C29" w14:textId="77777777" w:rsidR="00EF2CB0" w:rsidRPr="007E0386" w:rsidRDefault="00260D31" w:rsidP="00EF2CB0">
            <w:pPr>
              <w:pStyle w:val="Zkladntext"/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 xml:space="preserve">v Kč bez DPH </w:t>
            </w:r>
          </w:p>
          <w:p w14:paraId="21B326F2" w14:textId="77777777" w:rsidR="00260D31" w:rsidRPr="007E0386" w:rsidRDefault="00260D31" w:rsidP="005350C0">
            <w:pPr>
              <w:pStyle w:val="Zkladntext"/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za 12 měsíců</w:t>
            </w:r>
            <w:r w:rsidR="005350C0">
              <w:rPr>
                <w:sz w:val="18"/>
                <w:szCs w:val="18"/>
              </w:rPr>
              <w:t xml:space="preserve"> </w:t>
            </w:r>
            <w:r w:rsidR="005350C0">
              <w:rPr>
                <w:spacing w:val="-3"/>
                <w:sz w:val="18"/>
                <w:szCs w:val="18"/>
                <w:vertAlign w:val="superscript"/>
              </w:rPr>
              <w:t>1)</w:t>
            </w:r>
          </w:p>
        </w:tc>
      </w:tr>
      <w:tr w:rsidR="008B2A86" w:rsidRPr="007E0386" w14:paraId="4D3796A8" w14:textId="77777777" w:rsidTr="00701843">
        <w:trPr>
          <w:cantSplit/>
        </w:trPr>
        <w:tc>
          <w:tcPr>
            <w:tcW w:w="2764" w:type="dxa"/>
            <w:vAlign w:val="center"/>
          </w:tcPr>
          <w:p w14:paraId="5676BA45" w14:textId="0E7F4850" w:rsidR="008B2A86" w:rsidRPr="007E0386" w:rsidRDefault="008B2A86" w:rsidP="008B2A86">
            <w:pPr>
              <w:rPr>
                <w:color w:val="FF0000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T-WIST CEU</w:t>
            </w:r>
          </w:p>
        </w:tc>
        <w:tc>
          <w:tcPr>
            <w:tcW w:w="1984" w:type="dxa"/>
            <w:vAlign w:val="center"/>
          </w:tcPr>
          <w:p w14:paraId="23D4D57D" w14:textId="77777777" w:rsidR="008B2A86" w:rsidRPr="007E0386" w:rsidRDefault="008B2A86" w:rsidP="008B2A86">
            <w:pPr>
              <w:jc w:val="center"/>
              <w:rPr>
                <w:color w:val="FF0000"/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neomezená</w:t>
            </w:r>
          </w:p>
        </w:tc>
        <w:tc>
          <w:tcPr>
            <w:tcW w:w="992" w:type="dxa"/>
          </w:tcPr>
          <w:p w14:paraId="370EEFE2" w14:textId="7EEDE0B6" w:rsidR="008B2A86" w:rsidRDefault="008B2A86" w:rsidP="008B2A86">
            <w:pPr>
              <w:jc w:val="center"/>
            </w:pPr>
            <w:r w:rsidRPr="00BC30A1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531571EA" w14:textId="090A39FB" w:rsidR="008B2A86" w:rsidRPr="007E0386" w:rsidRDefault="008B2A86" w:rsidP="008B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7E0386">
              <w:rPr>
                <w:sz w:val="18"/>
                <w:szCs w:val="18"/>
              </w:rPr>
              <w:t xml:space="preserve"> 000 Kč</w:t>
            </w:r>
          </w:p>
        </w:tc>
        <w:tc>
          <w:tcPr>
            <w:tcW w:w="993" w:type="dxa"/>
            <w:vAlign w:val="center"/>
          </w:tcPr>
          <w:p w14:paraId="78BFFC6A" w14:textId="77777777" w:rsidR="008B2A86" w:rsidRPr="007E0386" w:rsidRDefault="008B2A86" w:rsidP="008B2A86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3699D" w14:textId="083CAA9F" w:rsidR="008B2A86" w:rsidRPr="007E0386" w:rsidRDefault="008B2A86" w:rsidP="008B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4 5</w:t>
            </w:r>
            <w:r w:rsidRPr="007E0386">
              <w:rPr>
                <w:sz w:val="18"/>
                <w:szCs w:val="18"/>
              </w:rPr>
              <w:t xml:space="preserve">00 Kč </w:t>
            </w:r>
          </w:p>
        </w:tc>
      </w:tr>
      <w:tr w:rsidR="008B2A86" w:rsidRPr="007E0386" w14:paraId="4A9D3795" w14:textId="77777777" w:rsidTr="00701843">
        <w:trPr>
          <w:cantSplit/>
        </w:trPr>
        <w:tc>
          <w:tcPr>
            <w:tcW w:w="2764" w:type="dxa"/>
            <w:vAlign w:val="center"/>
          </w:tcPr>
          <w:p w14:paraId="689B9727" w14:textId="60A8193C" w:rsidR="008B2A86" w:rsidRPr="007E0386" w:rsidRDefault="008B2A86" w:rsidP="008B2A86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>T-WIST REN</w:t>
            </w:r>
            <w:r>
              <w:rPr>
                <w:spacing w:val="-3"/>
                <w:sz w:val="18"/>
                <w:szCs w:val="18"/>
              </w:rPr>
              <w:t xml:space="preserve"> GDPR</w:t>
            </w:r>
            <w:r w:rsidR="00532256">
              <w:rPr>
                <w:spacing w:val="-3"/>
                <w:sz w:val="18"/>
                <w:szCs w:val="18"/>
              </w:rPr>
              <w:t xml:space="preserve"> vč. WSDP</w:t>
            </w:r>
          </w:p>
        </w:tc>
        <w:tc>
          <w:tcPr>
            <w:tcW w:w="1984" w:type="dxa"/>
            <w:vAlign w:val="center"/>
          </w:tcPr>
          <w:p w14:paraId="34029121" w14:textId="4405CE20" w:rsidR="008B2A86" w:rsidRPr="007E0386" w:rsidRDefault="008B2A86" w:rsidP="008B2A86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extranet</w:t>
            </w:r>
          </w:p>
        </w:tc>
        <w:tc>
          <w:tcPr>
            <w:tcW w:w="992" w:type="dxa"/>
          </w:tcPr>
          <w:p w14:paraId="61867049" w14:textId="5C5A117B" w:rsidR="008B2A86" w:rsidRDefault="008B2A86" w:rsidP="008B2A86">
            <w:pPr>
              <w:jc w:val="center"/>
            </w:pPr>
            <w:r w:rsidRPr="00BC30A1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7D8E7D6D" w14:textId="7E53855A" w:rsidR="008B2A86" w:rsidRPr="007E0386" w:rsidRDefault="00532256" w:rsidP="008B2A86">
            <w:pPr>
              <w:jc w:val="right"/>
              <w:rPr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100</w:t>
            </w:r>
            <w:r w:rsidRPr="007E0386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8B2A86" w:rsidRPr="007E0386">
              <w:rPr>
                <w:snapToGrid w:val="0"/>
                <w:color w:val="000000"/>
                <w:sz w:val="18"/>
                <w:szCs w:val="18"/>
              </w:rPr>
              <w:t>000</w:t>
            </w:r>
            <w:r w:rsidR="008B2A86" w:rsidRPr="007E0386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993" w:type="dxa"/>
            <w:vAlign w:val="center"/>
          </w:tcPr>
          <w:p w14:paraId="5E6EC7CA" w14:textId="77777777" w:rsidR="008B2A86" w:rsidRPr="007E0386" w:rsidRDefault="008B2A86" w:rsidP="008B2A86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380B3" w14:textId="05AE8545" w:rsidR="008B2A86" w:rsidRPr="007E0386" w:rsidRDefault="00502615" w:rsidP="008B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15 000 </w:t>
            </w:r>
            <w:r w:rsidR="008B2A86" w:rsidRPr="007E0386">
              <w:rPr>
                <w:sz w:val="18"/>
                <w:szCs w:val="18"/>
              </w:rPr>
              <w:t>Kč</w:t>
            </w:r>
          </w:p>
        </w:tc>
      </w:tr>
      <w:tr w:rsidR="008B2A86" w:rsidRPr="007E0386" w14:paraId="6A416A02" w14:textId="77777777" w:rsidTr="00701843">
        <w:trPr>
          <w:cantSplit/>
        </w:trPr>
        <w:tc>
          <w:tcPr>
            <w:tcW w:w="2764" w:type="dxa"/>
            <w:vAlign w:val="center"/>
          </w:tcPr>
          <w:p w14:paraId="0FD1A922" w14:textId="77777777" w:rsidR="008B2A86" w:rsidRPr="007E0386" w:rsidRDefault="008B2A86" w:rsidP="008B2A86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>T-MapServer</w:t>
            </w:r>
            <w:r>
              <w:rPr>
                <w:spacing w:val="-3"/>
                <w:sz w:val="18"/>
                <w:szCs w:val="18"/>
              </w:rPr>
              <w:t>/Spinbox</w:t>
            </w:r>
          </w:p>
        </w:tc>
        <w:tc>
          <w:tcPr>
            <w:tcW w:w="1984" w:type="dxa"/>
            <w:vAlign w:val="center"/>
          </w:tcPr>
          <w:p w14:paraId="7952450E" w14:textId="2DC169C8" w:rsidR="008B2A86" w:rsidRPr="007E0386" w:rsidRDefault="008B2A86" w:rsidP="008B2A86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extranet</w:t>
            </w:r>
          </w:p>
        </w:tc>
        <w:tc>
          <w:tcPr>
            <w:tcW w:w="992" w:type="dxa"/>
          </w:tcPr>
          <w:p w14:paraId="643023C5" w14:textId="6AA1E07A" w:rsidR="008B2A86" w:rsidRDefault="008B2A86" w:rsidP="008B2A86">
            <w:pPr>
              <w:jc w:val="center"/>
            </w:pPr>
            <w:r w:rsidRPr="00BC30A1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25D915CF" w14:textId="222C41C4" w:rsidR="008B2A86" w:rsidRPr="007E0386" w:rsidRDefault="008B2A86" w:rsidP="008B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7E0386">
              <w:rPr>
                <w:sz w:val="18"/>
                <w:szCs w:val="18"/>
              </w:rPr>
              <w:t xml:space="preserve"> 000 Kč</w:t>
            </w:r>
          </w:p>
        </w:tc>
        <w:tc>
          <w:tcPr>
            <w:tcW w:w="993" w:type="dxa"/>
            <w:vAlign w:val="center"/>
          </w:tcPr>
          <w:p w14:paraId="1426667E" w14:textId="77777777" w:rsidR="008B2A86" w:rsidRPr="007E0386" w:rsidRDefault="008B2A86" w:rsidP="008B2A86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69D68" w14:textId="4787F067" w:rsidR="008B2A86" w:rsidRPr="007E0386" w:rsidRDefault="008B2A86" w:rsidP="008B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13 500 </w:t>
            </w:r>
            <w:r w:rsidRPr="007E0386">
              <w:rPr>
                <w:sz w:val="18"/>
                <w:szCs w:val="18"/>
              </w:rPr>
              <w:t>Kč</w:t>
            </w:r>
          </w:p>
        </w:tc>
      </w:tr>
      <w:tr w:rsidR="008B2A86" w:rsidRPr="007E0386" w14:paraId="5F1A4B50" w14:textId="77777777" w:rsidTr="00701843">
        <w:trPr>
          <w:cantSplit/>
        </w:trPr>
        <w:tc>
          <w:tcPr>
            <w:tcW w:w="2764" w:type="dxa"/>
            <w:vAlign w:val="center"/>
          </w:tcPr>
          <w:p w14:paraId="6A8CB6A6" w14:textId="0A680986" w:rsidR="008B2A86" w:rsidRPr="007E0386" w:rsidRDefault="008B2A86" w:rsidP="008B2A86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Spinbox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7E0386">
              <w:rPr>
                <w:spacing w:val="-3"/>
                <w:sz w:val="18"/>
                <w:szCs w:val="18"/>
              </w:rPr>
              <w:t>- SU VITA</w:t>
            </w:r>
          </w:p>
        </w:tc>
        <w:tc>
          <w:tcPr>
            <w:tcW w:w="1984" w:type="dxa"/>
            <w:vAlign w:val="center"/>
          </w:tcPr>
          <w:p w14:paraId="3347FC09" w14:textId="77777777" w:rsidR="008B2A86" w:rsidRPr="007E0386" w:rsidRDefault="008B2A86" w:rsidP="008B2A86">
            <w:pPr>
              <w:jc w:val="center"/>
              <w:rPr>
                <w:spacing w:val="-3"/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</w:tcPr>
          <w:p w14:paraId="6B9CB72A" w14:textId="739BC5E3" w:rsidR="008B2A86" w:rsidRDefault="008B2A86" w:rsidP="008B2A86">
            <w:pPr>
              <w:jc w:val="center"/>
            </w:pPr>
            <w:r w:rsidRPr="00BC30A1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762BB48D" w14:textId="0373019B" w:rsidR="008B2A86" w:rsidRPr="007E0386" w:rsidRDefault="008B2A86" w:rsidP="008B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r w:rsidRPr="007E0386">
              <w:rPr>
                <w:sz w:val="18"/>
                <w:szCs w:val="18"/>
              </w:rPr>
              <w:t>000 Kč</w:t>
            </w:r>
          </w:p>
        </w:tc>
        <w:tc>
          <w:tcPr>
            <w:tcW w:w="993" w:type="dxa"/>
            <w:vAlign w:val="center"/>
          </w:tcPr>
          <w:p w14:paraId="05BA6D74" w14:textId="77777777" w:rsidR="008B2A86" w:rsidRPr="007E0386" w:rsidRDefault="008B2A86" w:rsidP="008B2A86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5A1BA" w14:textId="78ED6D53" w:rsidR="008B2A86" w:rsidRPr="007E0386" w:rsidRDefault="008B2A86" w:rsidP="008B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  <w:r w:rsidRPr="007E0386">
              <w:rPr>
                <w:sz w:val="18"/>
                <w:szCs w:val="18"/>
              </w:rPr>
              <w:t xml:space="preserve"> Kč</w:t>
            </w:r>
          </w:p>
        </w:tc>
      </w:tr>
      <w:tr w:rsidR="007326E4" w:rsidRPr="007E0386" w14:paraId="790C2B10" w14:textId="77777777" w:rsidTr="00953F1B">
        <w:trPr>
          <w:cantSplit/>
        </w:trPr>
        <w:tc>
          <w:tcPr>
            <w:tcW w:w="2764" w:type="dxa"/>
            <w:vAlign w:val="center"/>
          </w:tcPr>
          <w:p w14:paraId="0A2F060F" w14:textId="1FC1DF33" w:rsidR="007326E4" w:rsidRPr="007E0386" w:rsidRDefault="00DE2D76" w:rsidP="00953F1B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T-WIST </w:t>
            </w:r>
            <w:r w:rsidR="007326E4" w:rsidRPr="007E0386">
              <w:rPr>
                <w:spacing w:val="-3"/>
                <w:sz w:val="18"/>
                <w:szCs w:val="18"/>
              </w:rPr>
              <w:t>E</w:t>
            </w:r>
            <w:r w:rsidR="00BD3DAC">
              <w:rPr>
                <w:spacing w:val="-3"/>
                <w:sz w:val="18"/>
                <w:szCs w:val="18"/>
              </w:rPr>
              <w:t>lektronická</w:t>
            </w:r>
            <w:r w:rsidR="007326E4" w:rsidRPr="007E0386">
              <w:rPr>
                <w:spacing w:val="-3"/>
                <w:sz w:val="18"/>
                <w:szCs w:val="18"/>
              </w:rPr>
              <w:t xml:space="preserve"> </w:t>
            </w:r>
            <w:r w:rsidR="00BD3DAC">
              <w:rPr>
                <w:spacing w:val="-3"/>
                <w:sz w:val="18"/>
                <w:szCs w:val="18"/>
              </w:rPr>
              <w:t>spisová služba</w:t>
            </w:r>
          </w:p>
        </w:tc>
        <w:tc>
          <w:tcPr>
            <w:tcW w:w="1984" w:type="dxa"/>
            <w:vAlign w:val="center"/>
          </w:tcPr>
          <w:p w14:paraId="49081696" w14:textId="77777777" w:rsidR="007326E4" w:rsidRPr="007E0386" w:rsidRDefault="007326E4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5657479E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6D634B0B" w14:textId="6E1156C5" w:rsidR="007326E4" w:rsidRPr="007E0386" w:rsidRDefault="006D612A" w:rsidP="00732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Pr="007E0386">
              <w:rPr>
                <w:sz w:val="18"/>
                <w:szCs w:val="18"/>
              </w:rPr>
              <w:t xml:space="preserve"> </w:t>
            </w:r>
            <w:r w:rsidR="007326E4" w:rsidRPr="007E0386">
              <w:rPr>
                <w:sz w:val="18"/>
                <w:szCs w:val="18"/>
              </w:rPr>
              <w:t>000 Kč</w:t>
            </w:r>
          </w:p>
        </w:tc>
        <w:tc>
          <w:tcPr>
            <w:tcW w:w="993" w:type="dxa"/>
          </w:tcPr>
          <w:p w14:paraId="1542CC40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2726A" w14:textId="1A6A3E86" w:rsidR="007326E4" w:rsidRPr="007E0386" w:rsidRDefault="006D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21 000 </w:t>
            </w:r>
            <w:r w:rsidR="007326E4" w:rsidRPr="007E0386">
              <w:rPr>
                <w:sz w:val="18"/>
                <w:szCs w:val="18"/>
              </w:rPr>
              <w:t>Kč</w:t>
            </w:r>
          </w:p>
        </w:tc>
      </w:tr>
      <w:tr w:rsidR="007326E4" w:rsidRPr="007E0386" w14:paraId="36869AC5" w14:textId="77777777" w:rsidTr="00953F1B">
        <w:trPr>
          <w:cantSplit/>
        </w:trPr>
        <w:tc>
          <w:tcPr>
            <w:tcW w:w="2764" w:type="dxa"/>
            <w:vAlign w:val="center"/>
          </w:tcPr>
          <w:p w14:paraId="62DD0DDB" w14:textId="77777777" w:rsidR="007326E4" w:rsidRPr="007E0386" w:rsidRDefault="007326E4" w:rsidP="00953F1B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ePodatelna</w:t>
            </w:r>
          </w:p>
        </w:tc>
        <w:tc>
          <w:tcPr>
            <w:tcW w:w="1984" w:type="dxa"/>
            <w:vAlign w:val="center"/>
          </w:tcPr>
          <w:p w14:paraId="55696CF0" w14:textId="77777777" w:rsidR="007326E4" w:rsidRPr="007E0386" w:rsidRDefault="007326E4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48851FFC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3628D67F" w14:textId="77777777" w:rsidR="007326E4" w:rsidRPr="007E0386" w:rsidRDefault="007326E4" w:rsidP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15 000 Kč</w:t>
            </w:r>
          </w:p>
        </w:tc>
        <w:tc>
          <w:tcPr>
            <w:tcW w:w="993" w:type="dxa"/>
          </w:tcPr>
          <w:p w14:paraId="57B998B5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4380A" w14:textId="77777777" w:rsidR="007326E4" w:rsidRPr="007E0386" w:rsidRDefault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2 250 Kč</w:t>
            </w:r>
          </w:p>
        </w:tc>
      </w:tr>
      <w:tr w:rsidR="007326E4" w:rsidRPr="007E0386" w14:paraId="29B367A2" w14:textId="77777777" w:rsidTr="00953F1B">
        <w:trPr>
          <w:cantSplit/>
        </w:trPr>
        <w:tc>
          <w:tcPr>
            <w:tcW w:w="2764" w:type="dxa"/>
            <w:vAlign w:val="center"/>
          </w:tcPr>
          <w:p w14:paraId="64EC47D0" w14:textId="77777777" w:rsidR="007326E4" w:rsidRPr="007E0386" w:rsidRDefault="007326E4" w:rsidP="00953F1B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eKonverze</w:t>
            </w:r>
          </w:p>
        </w:tc>
        <w:tc>
          <w:tcPr>
            <w:tcW w:w="1984" w:type="dxa"/>
            <w:vAlign w:val="center"/>
          </w:tcPr>
          <w:p w14:paraId="578BE501" w14:textId="77777777" w:rsidR="007326E4" w:rsidRPr="007E0386" w:rsidRDefault="007326E4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2CDD4D87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40F3F8AD" w14:textId="77777777" w:rsidR="007326E4" w:rsidRPr="007E0386" w:rsidRDefault="007326E4" w:rsidP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20 000 Kč</w:t>
            </w:r>
          </w:p>
        </w:tc>
        <w:tc>
          <w:tcPr>
            <w:tcW w:w="993" w:type="dxa"/>
          </w:tcPr>
          <w:p w14:paraId="6A97ED5F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3E42" w14:textId="77777777" w:rsidR="007326E4" w:rsidRPr="007E0386" w:rsidRDefault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3 000 Kč</w:t>
            </w:r>
          </w:p>
        </w:tc>
      </w:tr>
      <w:tr w:rsidR="007326E4" w:rsidRPr="007E0386" w14:paraId="5EC81A60" w14:textId="77777777" w:rsidTr="00953F1B">
        <w:trPr>
          <w:cantSplit/>
        </w:trPr>
        <w:tc>
          <w:tcPr>
            <w:tcW w:w="2764" w:type="dxa"/>
            <w:vAlign w:val="center"/>
          </w:tcPr>
          <w:p w14:paraId="629B7CC7" w14:textId="7D3AD74A" w:rsidR="007326E4" w:rsidRPr="007E0386" w:rsidRDefault="007326E4" w:rsidP="00B865D6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</w:t>
            </w:r>
            <w:r w:rsidR="00B96057">
              <w:rPr>
                <w:spacing w:val="-3"/>
                <w:sz w:val="18"/>
                <w:szCs w:val="18"/>
              </w:rPr>
              <w:t>TESS</w:t>
            </w:r>
            <w:r w:rsidR="00B96057" w:rsidRPr="007E0386">
              <w:rPr>
                <w:spacing w:val="-3"/>
                <w:sz w:val="18"/>
                <w:szCs w:val="18"/>
              </w:rPr>
              <w:t xml:space="preserve"> – software</w:t>
            </w:r>
            <w:r w:rsidRPr="007E0386">
              <w:rPr>
                <w:spacing w:val="-3"/>
                <w:sz w:val="18"/>
                <w:szCs w:val="18"/>
              </w:rPr>
              <w:t xml:space="preserve"> VITA</w:t>
            </w:r>
          </w:p>
        </w:tc>
        <w:tc>
          <w:tcPr>
            <w:tcW w:w="1984" w:type="dxa"/>
            <w:vAlign w:val="center"/>
          </w:tcPr>
          <w:p w14:paraId="020ED0B6" w14:textId="77777777" w:rsidR="007326E4" w:rsidRPr="007E0386" w:rsidRDefault="007326E4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0D69979C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26E9E5B6" w14:textId="77777777" w:rsidR="007326E4" w:rsidRPr="007E0386" w:rsidRDefault="007326E4" w:rsidP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10 000 Kč</w:t>
            </w:r>
          </w:p>
        </w:tc>
        <w:tc>
          <w:tcPr>
            <w:tcW w:w="993" w:type="dxa"/>
          </w:tcPr>
          <w:p w14:paraId="761E3DC6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4B9CA" w14:textId="77777777" w:rsidR="007326E4" w:rsidRPr="007E0386" w:rsidRDefault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1 500 Kč</w:t>
            </w:r>
          </w:p>
        </w:tc>
      </w:tr>
      <w:tr w:rsidR="007326E4" w:rsidRPr="007E0386" w14:paraId="19B54823" w14:textId="77777777" w:rsidTr="00953F1B">
        <w:trPr>
          <w:cantSplit/>
        </w:trPr>
        <w:tc>
          <w:tcPr>
            <w:tcW w:w="2764" w:type="dxa"/>
            <w:vAlign w:val="center"/>
          </w:tcPr>
          <w:p w14:paraId="3DA8C438" w14:textId="34A72125" w:rsidR="007326E4" w:rsidRPr="007E0386" w:rsidRDefault="007326E4" w:rsidP="00B865D6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</w:t>
            </w:r>
            <w:r w:rsidR="00B96057">
              <w:rPr>
                <w:spacing w:val="-3"/>
                <w:sz w:val="18"/>
                <w:szCs w:val="18"/>
              </w:rPr>
              <w:t>TESS</w:t>
            </w:r>
            <w:r w:rsidR="00B96057" w:rsidRPr="007E0386">
              <w:rPr>
                <w:spacing w:val="-3"/>
                <w:sz w:val="18"/>
                <w:szCs w:val="18"/>
              </w:rPr>
              <w:t xml:space="preserve"> –</w:t>
            </w:r>
            <w:r w:rsidRPr="007E0386">
              <w:rPr>
                <w:spacing w:val="-3"/>
                <w:sz w:val="18"/>
                <w:szCs w:val="18"/>
              </w:rPr>
              <w:t xml:space="preserve"> CzechPoint /ISDS</w:t>
            </w:r>
          </w:p>
        </w:tc>
        <w:tc>
          <w:tcPr>
            <w:tcW w:w="1984" w:type="dxa"/>
            <w:vAlign w:val="center"/>
          </w:tcPr>
          <w:p w14:paraId="0E7C7A81" w14:textId="77777777" w:rsidR="007326E4" w:rsidRPr="007E0386" w:rsidRDefault="007326E4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58745864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26FD0A5" w14:textId="77777777" w:rsidR="007326E4" w:rsidRPr="007E0386" w:rsidRDefault="007326E4" w:rsidP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10 000 Kč</w:t>
            </w:r>
          </w:p>
        </w:tc>
        <w:tc>
          <w:tcPr>
            <w:tcW w:w="993" w:type="dxa"/>
          </w:tcPr>
          <w:p w14:paraId="16A3F507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BD208" w14:textId="77777777" w:rsidR="007326E4" w:rsidRPr="007E0386" w:rsidRDefault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1 500 Kč</w:t>
            </w:r>
          </w:p>
        </w:tc>
      </w:tr>
      <w:tr w:rsidR="007326E4" w:rsidRPr="007E0386" w14:paraId="35248412" w14:textId="77777777" w:rsidTr="00953F1B">
        <w:trPr>
          <w:cantSplit/>
        </w:trPr>
        <w:tc>
          <w:tcPr>
            <w:tcW w:w="2764" w:type="dxa"/>
            <w:vAlign w:val="center"/>
          </w:tcPr>
          <w:p w14:paraId="5A9D2847" w14:textId="32B7A4A4" w:rsidR="007326E4" w:rsidRPr="007E0386" w:rsidRDefault="007326E4" w:rsidP="00B865D6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</w:t>
            </w:r>
            <w:r w:rsidR="00B96057">
              <w:rPr>
                <w:spacing w:val="-3"/>
                <w:sz w:val="18"/>
                <w:szCs w:val="18"/>
              </w:rPr>
              <w:t>TESS</w:t>
            </w:r>
            <w:r w:rsidR="00B96057" w:rsidRPr="007E0386">
              <w:rPr>
                <w:spacing w:val="-3"/>
                <w:sz w:val="18"/>
                <w:szCs w:val="18"/>
              </w:rPr>
              <w:t xml:space="preserve"> –</w:t>
            </w:r>
            <w:r w:rsidR="005F744B">
              <w:rPr>
                <w:spacing w:val="-3"/>
                <w:sz w:val="18"/>
                <w:szCs w:val="18"/>
              </w:rPr>
              <w:t xml:space="preserve"> </w:t>
            </w:r>
            <w:r w:rsidRPr="007E0386">
              <w:rPr>
                <w:spacing w:val="-3"/>
                <w:sz w:val="18"/>
                <w:szCs w:val="18"/>
              </w:rPr>
              <w:t>IS RŽP</w:t>
            </w:r>
          </w:p>
        </w:tc>
        <w:tc>
          <w:tcPr>
            <w:tcW w:w="1984" w:type="dxa"/>
            <w:vAlign w:val="center"/>
          </w:tcPr>
          <w:p w14:paraId="5A1F0328" w14:textId="77777777" w:rsidR="007326E4" w:rsidRPr="007E0386" w:rsidRDefault="007326E4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72C90DCA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2622ECAE" w14:textId="77777777" w:rsidR="007326E4" w:rsidRPr="007E0386" w:rsidRDefault="007326E4" w:rsidP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10 000 Kč</w:t>
            </w:r>
          </w:p>
        </w:tc>
        <w:tc>
          <w:tcPr>
            <w:tcW w:w="993" w:type="dxa"/>
          </w:tcPr>
          <w:p w14:paraId="24DE9113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052C8" w14:textId="77777777" w:rsidR="007326E4" w:rsidRPr="007E0386" w:rsidRDefault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1 500 Kč</w:t>
            </w:r>
          </w:p>
        </w:tc>
      </w:tr>
      <w:tr w:rsidR="007326E4" w:rsidRPr="007E0386" w14:paraId="02C5FFE5" w14:textId="77777777" w:rsidTr="00953F1B">
        <w:trPr>
          <w:cantSplit/>
        </w:trPr>
        <w:tc>
          <w:tcPr>
            <w:tcW w:w="2764" w:type="dxa"/>
            <w:vAlign w:val="center"/>
          </w:tcPr>
          <w:p w14:paraId="54EB6FF8" w14:textId="06248022" w:rsidR="007326E4" w:rsidRPr="007E0386" w:rsidRDefault="007326E4" w:rsidP="008039EE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</w:t>
            </w:r>
            <w:r w:rsidR="00B96057">
              <w:rPr>
                <w:spacing w:val="-3"/>
                <w:sz w:val="18"/>
                <w:szCs w:val="18"/>
              </w:rPr>
              <w:t>TESS</w:t>
            </w:r>
            <w:r w:rsidR="00B96057" w:rsidRPr="007E0386">
              <w:rPr>
                <w:spacing w:val="-3"/>
                <w:sz w:val="18"/>
                <w:szCs w:val="18"/>
              </w:rPr>
              <w:t xml:space="preserve"> –</w:t>
            </w:r>
            <w:r w:rsidRPr="007E0386">
              <w:rPr>
                <w:spacing w:val="-3"/>
                <w:sz w:val="18"/>
                <w:szCs w:val="18"/>
              </w:rPr>
              <w:t xml:space="preserve"> IS </w:t>
            </w:r>
            <w:r w:rsidR="008039EE">
              <w:rPr>
                <w:spacing w:val="-3"/>
                <w:sz w:val="18"/>
                <w:szCs w:val="18"/>
              </w:rPr>
              <w:t>SDP</w:t>
            </w:r>
          </w:p>
        </w:tc>
        <w:tc>
          <w:tcPr>
            <w:tcW w:w="1984" w:type="dxa"/>
            <w:vAlign w:val="center"/>
          </w:tcPr>
          <w:p w14:paraId="6733573B" w14:textId="77777777" w:rsidR="007326E4" w:rsidRPr="007E0386" w:rsidRDefault="007326E4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37A65FFB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4BCE918" w14:textId="77777777" w:rsidR="007326E4" w:rsidRPr="007E0386" w:rsidRDefault="007326E4" w:rsidP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10 000 Kč</w:t>
            </w:r>
          </w:p>
        </w:tc>
        <w:tc>
          <w:tcPr>
            <w:tcW w:w="993" w:type="dxa"/>
          </w:tcPr>
          <w:p w14:paraId="5E46E714" w14:textId="77777777" w:rsidR="007326E4" w:rsidRPr="007E0386" w:rsidRDefault="007326E4" w:rsidP="007326E4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BCE4B" w14:textId="77777777" w:rsidR="007326E4" w:rsidRPr="007E0386" w:rsidRDefault="007326E4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1 500 Kč</w:t>
            </w:r>
          </w:p>
        </w:tc>
      </w:tr>
      <w:tr w:rsidR="003E21E5" w:rsidRPr="007E0386" w14:paraId="5DB17717" w14:textId="77777777" w:rsidTr="00953F1B">
        <w:trPr>
          <w:cantSplit/>
        </w:trPr>
        <w:tc>
          <w:tcPr>
            <w:tcW w:w="2764" w:type="dxa"/>
            <w:vAlign w:val="center"/>
          </w:tcPr>
          <w:p w14:paraId="00F6B635" w14:textId="61EEB521" w:rsidR="003E21E5" w:rsidRPr="007E0386" w:rsidRDefault="003E21E5" w:rsidP="003E21E5">
            <w:pPr>
              <w:rPr>
                <w:spacing w:val="-3"/>
                <w:sz w:val="18"/>
                <w:szCs w:val="18"/>
              </w:rPr>
            </w:pPr>
            <w:r w:rsidRPr="007E0386">
              <w:rPr>
                <w:spacing w:val="-3"/>
                <w:sz w:val="18"/>
                <w:szCs w:val="18"/>
              </w:rPr>
              <w:t xml:space="preserve">  modul </w:t>
            </w:r>
            <w:r w:rsidR="00B96057">
              <w:rPr>
                <w:spacing w:val="-3"/>
                <w:sz w:val="18"/>
                <w:szCs w:val="18"/>
              </w:rPr>
              <w:t>TESS</w:t>
            </w:r>
            <w:r w:rsidR="00B96057" w:rsidRPr="007E0386">
              <w:rPr>
                <w:spacing w:val="-3"/>
                <w:sz w:val="18"/>
                <w:szCs w:val="18"/>
              </w:rPr>
              <w:t xml:space="preserve"> –</w:t>
            </w:r>
            <w:r w:rsidRPr="007E0386">
              <w:rPr>
                <w:spacing w:val="-3"/>
                <w:sz w:val="18"/>
                <w:szCs w:val="18"/>
              </w:rPr>
              <w:t xml:space="preserve"> IS </w:t>
            </w:r>
            <w:r w:rsidR="00227DF7">
              <w:rPr>
                <w:spacing w:val="-3"/>
                <w:sz w:val="18"/>
                <w:szCs w:val="18"/>
              </w:rPr>
              <w:t>MP Manager</w:t>
            </w:r>
          </w:p>
        </w:tc>
        <w:tc>
          <w:tcPr>
            <w:tcW w:w="1984" w:type="dxa"/>
            <w:vAlign w:val="center"/>
          </w:tcPr>
          <w:p w14:paraId="13B8C3B6" w14:textId="77777777" w:rsidR="003E21E5" w:rsidRPr="007E0386" w:rsidRDefault="003E21E5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3238C6EC" w14:textId="77777777" w:rsidR="003E21E5" w:rsidRPr="007E0386" w:rsidRDefault="003E21E5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47342016" w14:textId="77777777" w:rsidR="003E21E5" w:rsidRPr="007E0386" w:rsidRDefault="003E21E5" w:rsidP="00953F1B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10 000 Kč</w:t>
            </w:r>
          </w:p>
        </w:tc>
        <w:tc>
          <w:tcPr>
            <w:tcW w:w="993" w:type="dxa"/>
          </w:tcPr>
          <w:p w14:paraId="35BFBB91" w14:textId="77777777" w:rsidR="003E21E5" w:rsidRPr="007E0386" w:rsidRDefault="003E21E5" w:rsidP="00953F1B">
            <w:pPr>
              <w:jc w:val="center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B7FC5" w14:textId="77777777" w:rsidR="003E21E5" w:rsidRPr="007E0386" w:rsidRDefault="003E21E5" w:rsidP="00953F1B">
            <w:pPr>
              <w:jc w:val="right"/>
              <w:rPr>
                <w:sz w:val="18"/>
                <w:szCs w:val="18"/>
              </w:rPr>
            </w:pPr>
            <w:r w:rsidRPr="007E0386">
              <w:rPr>
                <w:sz w:val="18"/>
                <w:szCs w:val="18"/>
              </w:rPr>
              <w:t>1 500 Kč</w:t>
            </w:r>
          </w:p>
        </w:tc>
      </w:tr>
      <w:tr w:rsidR="001A57E5" w:rsidRPr="001A57E5" w14:paraId="515C29F3" w14:textId="77777777" w:rsidTr="001A57E5">
        <w:trPr>
          <w:cantSplit/>
        </w:trPr>
        <w:tc>
          <w:tcPr>
            <w:tcW w:w="2764" w:type="dxa"/>
            <w:vAlign w:val="center"/>
          </w:tcPr>
          <w:p w14:paraId="40DE822C" w14:textId="453C3B90" w:rsidR="001A57E5" w:rsidRPr="001A57E5" w:rsidRDefault="00382618" w:rsidP="001A57E5">
            <w:pPr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A57E5" w:rsidRPr="001A57E5">
              <w:rPr>
                <w:sz w:val="18"/>
                <w:szCs w:val="18"/>
              </w:rPr>
              <w:t>modul Spisovna</w:t>
            </w:r>
          </w:p>
        </w:tc>
        <w:tc>
          <w:tcPr>
            <w:tcW w:w="1984" w:type="dxa"/>
            <w:vAlign w:val="center"/>
          </w:tcPr>
          <w:p w14:paraId="3334A621" w14:textId="77777777" w:rsidR="001A57E5" w:rsidRPr="001A57E5" w:rsidRDefault="001A57E5" w:rsidP="001A57E5">
            <w:pPr>
              <w:jc w:val="center"/>
              <w:rPr>
                <w:sz w:val="22"/>
                <w:szCs w:val="22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05D61928" w14:textId="77777777" w:rsidR="001A57E5" w:rsidRPr="001A57E5" w:rsidRDefault="001A57E5" w:rsidP="001A57E5">
            <w:pPr>
              <w:jc w:val="center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18FCCDB" w14:textId="77777777" w:rsidR="001A57E5" w:rsidRPr="00437939" w:rsidRDefault="001A57E5" w:rsidP="001A57E5">
            <w:pPr>
              <w:jc w:val="right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25 000 Kč</w:t>
            </w:r>
          </w:p>
        </w:tc>
        <w:tc>
          <w:tcPr>
            <w:tcW w:w="993" w:type="dxa"/>
          </w:tcPr>
          <w:p w14:paraId="04B29F51" w14:textId="77777777" w:rsidR="001A57E5" w:rsidRDefault="001A57E5" w:rsidP="001A57E5">
            <w:pPr>
              <w:jc w:val="center"/>
            </w:pPr>
            <w:r w:rsidRPr="006D0E43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68AEB" w14:textId="77777777" w:rsidR="001A57E5" w:rsidRPr="001A57E5" w:rsidRDefault="001A57E5" w:rsidP="001A57E5">
            <w:pPr>
              <w:jc w:val="right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3 750 Kč</w:t>
            </w:r>
          </w:p>
        </w:tc>
      </w:tr>
      <w:tr w:rsidR="001A57E5" w:rsidRPr="001A57E5" w14:paraId="4F03A012" w14:textId="77777777" w:rsidTr="001A57E5">
        <w:trPr>
          <w:cantSplit/>
        </w:trPr>
        <w:tc>
          <w:tcPr>
            <w:tcW w:w="2764" w:type="dxa"/>
            <w:vAlign w:val="center"/>
          </w:tcPr>
          <w:p w14:paraId="57C2424B" w14:textId="6E3A5663" w:rsidR="001A57E5" w:rsidRPr="001A57E5" w:rsidRDefault="00382618" w:rsidP="001A57E5">
            <w:pPr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A57E5" w:rsidRPr="001A57E5">
              <w:rPr>
                <w:sz w:val="18"/>
                <w:szCs w:val="18"/>
              </w:rPr>
              <w:t>modul Schvalovací proces</w:t>
            </w:r>
          </w:p>
        </w:tc>
        <w:tc>
          <w:tcPr>
            <w:tcW w:w="1984" w:type="dxa"/>
            <w:vAlign w:val="center"/>
          </w:tcPr>
          <w:p w14:paraId="52760A1E" w14:textId="77777777" w:rsidR="001A57E5" w:rsidRPr="001A57E5" w:rsidRDefault="001A57E5" w:rsidP="001A57E5">
            <w:pPr>
              <w:jc w:val="center"/>
              <w:rPr>
                <w:sz w:val="22"/>
                <w:szCs w:val="22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156EF6B2" w14:textId="77777777" w:rsidR="001A57E5" w:rsidRPr="001A57E5" w:rsidRDefault="001A57E5" w:rsidP="001A57E5">
            <w:pPr>
              <w:jc w:val="center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5CFABD50" w14:textId="77777777" w:rsidR="001A57E5" w:rsidRPr="00437939" w:rsidRDefault="001A57E5" w:rsidP="001A57E5">
            <w:pPr>
              <w:jc w:val="right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25 000 Kč</w:t>
            </w:r>
          </w:p>
        </w:tc>
        <w:tc>
          <w:tcPr>
            <w:tcW w:w="993" w:type="dxa"/>
          </w:tcPr>
          <w:p w14:paraId="1A3D9E2D" w14:textId="77777777" w:rsidR="001A57E5" w:rsidRDefault="001A57E5" w:rsidP="001A57E5">
            <w:pPr>
              <w:jc w:val="center"/>
            </w:pPr>
            <w:r w:rsidRPr="006D0E43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9DE58" w14:textId="77777777" w:rsidR="001A57E5" w:rsidRPr="001A57E5" w:rsidRDefault="001A57E5" w:rsidP="001A57E5">
            <w:pPr>
              <w:jc w:val="right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3 750 Kč</w:t>
            </w:r>
          </w:p>
        </w:tc>
      </w:tr>
      <w:tr w:rsidR="001A57E5" w:rsidRPr="001A57E5" w14:paraId="7422A088" w14:textId="77777777" w:rsidTr="001A57E5">
        <w:trPr>
          <w:cantSplit/>
        </w:trPr>
        <w:tc>
          <w:tcPr>
            <w:tcW w:w="2764" w:type="dxa"/>
            <w:vAlign w:val="center"/>
          </w:tcPr>
          <w:p w14:paraId="5920C507" w14:textId="598AF20B" w:rsidR="001A57E5" w:rsidRPr="001A57E5" w:rsidRDefault="00382618" w:rsidP="001A57E5">
            <w:pPr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A57E5" w:rsidRPr="001A57E5">
              <w:rPr>
                <w:sz w:val="18"/>
                <w:szCs w:val="18"/>
              </w:rPr>
              <w:t>modul Notifikace</w:t>
            </w:r>
          </w:p>
        </w:tc>
        <w:tc>
          <w:tcPr>
            <w:tcW w:w="1984" w:type="dxa"/>
            <w:vAlign w:val="center"/>
          </w:tcPr>
          <w:p w14:paraId="59338C5C" w14:textId="77777777" w:rsidR="001A57E5" w:rsidRPr="001A57E5" w:rsidRDefault="001A57E5" w:rsidP="001A57E5">
            <w:pPr>
              <w:jc w:val="center"/>
              <w:rPr>
                <w:sz w:val="22"/>
                <w:szCs w:val="22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299C9810" w14:textId="77777777" w:rsidR="001A57E5" w:rsidRPr="001A57E5" w:rsidRDefault="001A57E5" w:rsidP="001A57E5">
            <w:pPr>
              <w:jc w:val="center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77827434" w14:textId="77777777" w:rsidR="001A57E5" w:rsidRPr="00437939" w:rsidRDefault="001A57E5" w:rsidP="001A57E5">
            <w:pPr>
              <w:jc w:val="right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15 000 Kč</w:t>
            </w:r>
          </w:p>
        </w:tc>
        <w:tc>
          <w:tcPr>
            <w:tcW w:w="993" w:type="dxa"/>
          </w:tcPr>
          <w:p w14:paraId="62B0D949" w14:textId="77777777" w:rsidR="001A57E5" w:rsidRDefault="001A57E5" w:rsidP="001A57E5">
            <w:pPr>
              <w:jc w:val="center"/>
            </w:pPr>
            <w:r w:rsidRPr="006D0E43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CC306" w14:textId="77777777" w:rsidR="001A57E5" w:rsidRPr="001A57E5" w:rsidRDefault="001A57E5" w:rsidP="001A57E5">
            <w:pPr>
              <w:jc w:val="right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2 250 Kč</w:t>
            </w:r>
          </w:p>
        </w:tc>
      </w:tr>
      <w:tr w:rsidR="001A57E5" w:rsidRPr="001A57E5" w14:paraId="68B1DF32" w14:textId="77777777" w:rsidTr="001A57E5">
        <w:trPr>
          <w:cantSplit/>
        </w:trPr>
        <w:tc>
          <w:tcPr>
            <w:tcW w:w="2764" w:type="dxa"/>
            <w:vAlign w:val="center"/>
          </w:tcPr>
          <w:p w14:paraId="6F757C10" w14:textId="0A9C3F6C" w:rsidR="001A57E5" w:rsidRPr="001A57E5" w:rsidRDefault="00382618" w:rsidP="001A57E5">
            <w:pPr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A57E5" w:rsidRPr="001A57E5">
              <w:rPr>
                <w:sz w:val="18"/>
                <w:szCs w:val="18"/>
              </w:rPr>
              <w:t>modul Automatick</w:t>
            </w:r>
            <w:r w:rsidR="002323E3">
              <w:rPr>
                <w:sz w:val="18"/>
                <w:szCs w:val="18"/>
              </w:rPr>
              <w:t>é</w:t>
            </w:r>
            <w:r w:rsidR="001A57E5" w:rsidRPr="001A57E5">
              <w:rPr>
                <w:sz w:val="18"/>
                <w:szCs w:val="18"/>
              </w:rPr>
              <w:t xml:space="preserve"> editace</w:t>
            </w:r>
          </w:p>
        </w:tc>
        <w:tc>
          <w:tcPr>
            <w:tcW w:w="1984" w:type="dxa"/>
            <w:vAlign w:val="center"/>
          </w:tcPr>
          <w:p w14:paraId="092558FE" w14:textId="77777777" w:rsidR="001A57E5" w:rsidRPr="001A57E5" w:rsidRDefault="001A57E5" w:rsidP="001A57E5">
            <w:pPr>
              <w:jc w:val="center"/>
              <w:rPr>
                <w:sz w:val="22"/>
                <w:szCs w:val="22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78D3C064" w14:textId="77777777" w:rsidR="001A57E5" w:rsidRPr="001A57E5" w:rsidRDefault="001A57E5" w:rsidP="001A57E5">
            <w:pPr>
              <w:jc w:val="center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6E88BE67" w14:textId="77777777" w:rsidR="001A57E5" w:rsidRPr="00437939" w:rsidRDefault="001A57E5" w:rsidP="001A57E5">
            <w:pPr>
              <w:jc w:val="right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30 000 Kč</w:t>
            </w:r>
          </w:p>
        </w:tc>
        <w:tc>
          <w:tcPr>
            <w:tcW w:w="993" w:type="dxa"/>
          </w:tcPr>
          <w:p w14:paraId="0EFD5BD9" w14:textId="77777777" w:rsidR="001A57E5" w:rsidRDefault="001A57E5" w:rsidP="001A57E5">
            <w:pPr>
              <w:jc w:val="center"/>
            </w:pPr>
            <w:r w:rsidRPr="006D0E43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95300" w14:textId="77777777" w:rsidR="001A57E5" w:rsidRPr="001A57E5" w:rsidRDefault="001A57E5" w:rsidP="001A57E5">
            <w:pPr>
              <w:jc w:val="right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4 500 Kč</w:t>
            </w:r>
          </w:p>
        </w:tc>
      </w:tr>
      <w:tr w:rsidR="001A57E5" w:rsidRPr="001A57E5" w14:paraId="6F5B2159" w14:textId="77777777" w:rsidTr="001A57E5">
        <w:trPr>
          <w:cantSplit/>
        </w:trPr>
        <w:tc>
          <w:tcPr>
            <w:tcW w:w="2764" w:type="dxa"/>
            <w:vAlign w:val="center"/>
          </w:tcPr>
          <w:p w14:paraId="0ACC63D9" w14:textId="6E03CD0E" w:rsidR="001A57E5" w:rsidRPr="001A57E5" w:rsidRDefault="00382618" w:rsidP="001A57E5">
            <w:pPr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A57E5" w:rsidRPr="001A57E5">
              <w:rPr>
                <w:sz w:val="18"/>
                <w:szCs w:val="18"/>
              </w:rPr>
              <w:t>modul LTD ověření</w:t>
            </w:r>
          </w:p>
        </w:tc>
        <w:tc>
          <w:tcPr>
            <w:tcW w:w="1984" w:type="dxa"/>
            <w:vAlign w:val="center"/>
          </w:tcPr>
          <w:p w14:paraId="5E1F37C6" w14:textId="77777777" w:rsidR="001A57E5" w:rsidRPr="001A57E5" w:rsidRDefault="001A57E5" w:rsidP="001A57E5">
            <w:pPr>
              <w:jc w:val="center"/>
              <w:rPr>
                <w:sz w:val="22"/>
                <w:szCs w:val="22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6EAB8CC1" w14:textId="77777777" w:rsidR="001A57E5" w:rsidRPr="001A57E5" w:rsidRDefault="001A57E5" w:rsidP="001A57E5">
            <w:pPr>
              <w:jc w:val="center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4643C28C" w14:textId="77777777" w:rsidR="001A57E5" w:rsidRPr="00437939" w:rsidRDefault="001A57E5" w:rsidP="001A57E5">
            <w:pPr>
              <w:jc w:val="right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20 000 Kč</w:t>
            </w:r>
          </w:p>
        </w:tc>
        <w:tc>
          <w:tcPr>
            <w:tcW w:w="993" w:type="dxa"/>
          </w:tcPr>
          <w:p w14:paraId="308B4735" w14:textId="77777777" w:rsidR="001A57E5" w:rsidRDefault="001A57E5" w:rsidP="001A57E5">
            <w:pPr>
              <w:jc w:val="center"/>
            </w:pPr>
            <w:r w:rsidRPr="006D0E43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787A1" w14:textId="77777777" w:rsidR="001A57E5" w:rsidRPr="001A57E5" w:rsidRDefault="001A57E5" w:rsidP="001A57E5">
            <w:pPr>
              <w:jc w:val="right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3 000 Kč</w:t>
            </w:r>
          </w:p>
        </w:tc>
      </w:tr>
      <w:tr w:rsidR="001A57E5" w:rsidRPr="001A57E5" w14:paraId="59F32A89" w14:textId="77777777" w:rsidTr="001A57E5">
        <w:trPr>
          <w:cantSplit/>
        </w:trPr>
        <w:tc>
          <w:tcPr>
            <w:tcW w:w="2764" w:type="dxa"/>
            <w:vAlign w:val="center"/>
          </w:tcPr>
          <w:p w14:paraId="161B48D3" w14:textId="4CEFF177" w:rsidR="001A57E5" w:rsidRPr="001A57E5" w:rsidRDefault="00382618" w:rsidP="001A57E5">
            <w:pPr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A57E5" w:rsidRPr="001A57E5">
              <w:rPr>
                <w:sz w:val="18"/>
                <w:szCs w:val="18"/>
              </w:rPr>
              <w:t>modul Signer</w:t>
            </w:r>
          </w:p>
        </w:tc>
        <w:tc>
          <w:tcPr>
            <w:tcW w:w="1984" w:type="dxa"/>
            <w:vAlign w:val="center"/>
          </w:tcPr>
          <w:p w14:paraId="2FC572F0" w14:textId="77777777" w:rsidR="001A57E5" w:rsidRPr="001A57E5" w:rsidRDefault="00885334" w:rsidP="001A57E5">
            <w:pPr>
              <w:jc w:val="center"/>
              <w:rPr>
                <w:sz w:val="22"/>
                <w:szCs w:val="22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44D72213" w14:textId="77777777" w:rsidR="001A57E5" w:rsidRPr="001A57E5" w:rsidRDefault="001A57E5" w:rsidP="001A57E5">
            <w:pPr>
              <w:jc w:val="center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C431849" w14:textId="77777777" w:rsidR="001A57E5" w:rsidRPr="00437939" w:rsidRDefault="001A57E5" w:rsidP="001A57E5">
            <w:pPr>
              <w:jc w:val="right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30 000 Kč</w:t>
            </w:r>
          </w:p>
        </w:tc>
        <w:tc>
          <w:tcPr>
            <w:tcW w:w="993" w:type="dxa"/>
          </w:tcPr>
          <w:p w14:paraId="050752C8" w14:textId="77777777" w:rsidR="001A57E5" w:rsidRDefault="001A57E5" w:rsidP="001A57E5">
            <w:pPr>
              <w:jc w:val="center"/>
            </w:pPr>
            <w:r w:rsidRPr="006D0E43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F8738" w14:textId="77777777" w:rsidR="001A57E5" w:rsidRPr="001A57E5" w:rsidRDefault="001A57E5" w:rsidP="001A57E5">
            <w:pPr>
              <w:jc w:val="right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4 500 Kč</w:t>
            </w:r>
          </w:p>
        </w:tc>
      </w:tr>
      <w:tr w:rsidR="00885334" w:rsidRPr="001A57E5" w14:paraId="00EF752E" w14:textId="77777777" w:rsidTr="00D63FD8">
        <w:trPr>
          <w:cantSplit/>
        </w:trPr>
        <w:tc>
          <w:tcPr>
            <w:tcW w:w="2764" w:type="dxa"/>
            <w:vAlign w:val="center"/>
          </w:tcPr>
          <w:p w14:paraId="60B3B6A3" w14:textId="5D8F0695" w:rsidR="00885334" w:rsidRDefault="00382618" w:rsidP="00D63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85334">
              <w:rPr>
                <w:sz w:val="18"/>
                <w:szCs w:val="18"/>
              </w:rPr>
              <w:t>modul Integrace Portál Občana</w:t>
            </w:r>
          </w:p>
        </w:tc>
        <w:tc>
          <w:tcPr>
            <w:tcW w:w="1984" w:type="dxa"/>
            <w:vAlign w:val="center"/>
          </w:tcPr>
          <w:p w14:paraId="6972887E" w14:textId="77777777" w:rsidR="00885334" w:rsidRPr="002845A5" w:rsidRDefault="00885334" w:rsidP="00D63FD8">
            <w:pPr>
              <w:jc w:val="center"/>
              <w:rPr>
                <w:sz w:val="18"/>
                <w:szCs w:val="18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69EB3E96" w14:textId="77777777" w:rsidR="00885334" w:rsidRPr="001A57E5" w:rsidRDefault="00885334" w:rsidP="00D63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0CCE127" w14:textId="4ACC87FE" w:rsidR="00885334" w:rsidRPr="00E45954" w:rsidRDefault="00532256" w:rsidP="00D63FD8">
            <w:pPr>
              <w:jc w:val="right"/>
              <w:rPr>
                <w:sz w:val="18"/>
                <w:szCs w:val="18"/>
              </w:rPr>
            </w:pPr>
            <w:r w:rsidRPr="00E45954">
              <w:rPr>
                <w:sz w:val="18"/>
                <w:szCs w:val="18"/>
              </w:rPr>
              <w:t>70 000 Kč</w:t>
            </w:r>
          </w:p>
        </w:tc>
        <w:tc>
          <w:tcPr>
            <w:tcW w:w="993" w:type="dxa"/>
            <w:vAlign w:val="center"/>
          </w:tcPr>
          <w:p w14:paraId="4EE654C8" w14:textId="77777777" w:rsidR="00885334" w:rsidRPr="00E45954" w:rsidRDefault="00885334" w:rsidP="00D63FD8">
            <w:pPr>
              <w:jc w:val="center"/>
              <w:rPr>
                <w:sz w:val="18"/>
                <w:szCs w:val="18"/>
              </w:rPr>
            </w:pPr>
            <w:r w:rsidRPr="00E45954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F5EA9" w14:textId="7BF9C988" w:rsidR="00885334" w:rsidRPr="001A57E5" w:rsidRDefault="00532256" w:rsidP="00D63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10 50</w:t>
            </w:r>
            <w:r w:rsidR="000E626A">
              <w:rPr>
                <w:sz w:val="18"/>
                <w:szCs w:val="18"/>
              </w:rPr>
              <w:t>0 Kč</w:t>
            </w:r>
          </w:p>
        </w:tc>
      </w:tr>
      <w:tr w:rsidR="00D63FD8" w:rsidRPr="001A57E5" w14:paraId="51C01251" w14:textId="77777777" w:rsidTr="00E45954">
        <w:trPr>
          <w:cantSplit/>
        </w:trPr>
        <w:tc>
          <w:tcPr>
            <w:tcW w:w="2764" w:type="dxa"/>
            <w:vAlign w:val="center"/>
          </w:tcPr>
          <w:p w14:paraId="7D6F1BE1" w14:textId="39AB44E0" w:rsidR="00D63FD8" w:rsidRPr="001A57E5" w:rsidRDefault="00382618" w:rsidP="00D63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63FD8">
              <w:rPr>
                <w:sz w:val="18"/>
                <w:szCs w:val="18"/>
              </w:rPr>
              <w:t xml:space="preserve">modul </w:t>
            </w:r>
            <w:r w:rsidR="00D63FD8" w:rsidRPr="00437939">
              <w:rPr>
                <w:sz w:val="18"/>
                <w:szCs w:val="18"/>
                <w:shd w:val="clear" w:color="auto" w:fill="FFFFFF"/>
              </w:rPr>
              <w:t>Integrace Active Directory/EOS</w:t>
            </w:r>
          </w:p>
        </w:tc>
        <w:tc>
          <w:tcPr>
            <w:tcW w:w="1984" w:type="dxa"/>
            <w:vAlign w:val="center"/>
          </w:tcPr>
          <w:p w14:paraId="2A8D9375" w14:textId="77777777" w:rsidR="00D63FD8" w:rsidRPr="002845A5" w:rsidRDefault="00D63FD8" w:rsidP="00D63FD8">
            <w:pPr>
              <w:jc w:val="center"/>
              <w:rPr>
                <w:sz w:val="18"/>
                <w:szCs w:val="18"/>
              </w:rPr>
            </w:pPr>
            <w:r w:rsidRPr="002845A5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145EB32B" w14:textId="77777777" w:rsidR="00D63FD8" w:rsidRPr="001A57E5" w:rsidRDefault="00D63FD8" w:rsidP="00D63FD8">
            <w:pPr>
              <w:jc w:val="center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100C2CED" w14:textId="77777777" w:rsidR="00D63FD8" w:rsidRPr="00437939" w:rsidRDefault="00D63FD8" w:rsidP="00D63FD8">
            <w:pPr>
              <w:jc w:val="right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30 000 Kč</w:t>
            </w:r>
          </w:p>
        </w:tc>
        <w:tc>
          <w:tcPr>
            <w:tcW w:w="993" w:type="dxa"/>
            <w:vAlign w:val="center"/>
          </w:tcPr>
          <w:p w14:paraId="3E242B55" w14:textId="77777777" w:rsidR="00D63FD8" w:rsidRPr="00437939" w:rsidRDefault="00D63FD8" w:rsidP="00D63FD8">
            <w:pPr>
              <w:jc w:val="center"/>
              <w:rPr>
                <w:sz w:val="18"/>
                <w:szCs w:val="18"/>
              </w:rPr>
            </w:pPr>
            <w:r w:rsidRPr="00437939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9F2E4E" w14:textId="77777777" w:rsidR="00D63FD8" w:rsidRPr="001A57E5" w:rsidRDefault="00D63FD8" w:rsidP="00D63FD8">
            <w:pPr>
              <w:jc w:val="right"/>
              <w:rPr>
                <w:sz w:val="18"/>
                <w:szCs w:val="18"/>
              </w:rPr>
            </w:pPr>
            <w:r w:rsidRPr="001A57E5">
              <w:rPr>
                <w:sz w:val="18"/>
                <w:szCs w:val="18"/>
              </w:rPr>
              <w:t>4 500 Kč</w:t>
            </w:r>
          </w:p>
        </w:tc>
      </w:tr>
      <w:tr w:rsidR="001A57E5" w:rsidRPr="007E0386" w14:paraId="502085CC" w14:textId="77777777" w:rsidTr="00E45954">
        <w:trPr>
          <w:cantSplit/>
        </w:trPr>
        <w:tc>
          <w:tcPr>
            <w:tcW w:w="2764" w:type="dxa"/>
            <w:vAlign w:val="center"/>
          </w:tcPr>
          <w:p w14:paraId="398C29A1" w14:textId="607002A7" w:rsidR="001A57E5" w:rsidRPr="0071409A" w:rsidRDefault="001A57E5" w:rsidP="001A57E5">
            <w:pPr>
              <w:rPr>
                <w:spacing w:val="-3"/>
                <w:sz w:val="18"/>
                <w:szCs w:val="18"/>
              </w:rPr>
            </w:pPr>
            <w:r w:rsidRPr="0071409A">
              <w:rPr>
                <w:spacing w:val="-3"/>
                <w:sz w:val="18"/>
                <w:szCs w:val="18"/>
              </w:rPr>
              <w:t>T-WIST Pasport osvětlení</w:t>
            </w:r>
            <w:r w:rsidR="001B01E9">
              <w:rPr>
                <w:spacing w:val="-3"/>
                <w:sz w:val="18"/>
                <w:szCs w:val="18"/>
              </w:rPr>
              <w:t xml:space="preserve"> PRO</w:t>
            </w:r>
          </w:p>
        </w:tc>
        <w:tc>
          <w:tcPr>
            <w:tcW w:w="1984" w:type="dxa"/>
            <w:vAlign w:val="center"/>
          </w:tcPr>
          <w:p w14:paraId="5125DE81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34D5CC9C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9175D09" w14:textId="1B504CCE" w:rsidR="001A57E5" w:rsidRPr="0071409A" w:rsidRDefault="00532256" w:rsidP="001A5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71409A">
              <w:rPr>
                <w:sz w:val="18"/>
                <w:szCs w:val="18"/>
              </w:rPr>
              <w:t xml:space="preserve"> </w:t>
            </w:r>
            <w:r w:rsidR="001A57E5" w:rsidRPr="0071409A">
              <w:rPr>
                <w:sz w:val="18"/>
                <w:szCs w:val="18"/>
              </w:rPr>
              <w:t>000 Kč</w:t>
            </w:r>
          </w:p>
        </w:tc>
        <w:tc>
          <w:tcPr>
            <w:tcW w:w="993" w:type="dxa"/>
            <w:vAlign w:val="center"/>
          </w:tcPr>
          <w:p w14:paraId="6058C602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12D37" w14:textId="186F3E8E" w:rsidR="001A57E5" w:rsidRPr="00195C3A" w:rsidRDefault="001B01E9" w:rsidP="001A5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6 750</w:t>
            </w:r>
            <w:r w:rsidRPr="00195C3A">
              <w:rPr>
                <w:sz w:val="18"/>
                <w:szCs w:val="18"/>
              </w:rPr>
              <w:t xml:space="preserve"> </w:t>
            </w:r>
            <w:r w:rsidR="001A57E5" w:rsidRPr="00195C3A">
              <w:rPr>
                <w:sz w:val="18"/>
                <w:szCs w:val="18"/>
              </w:rPr>
              <w:t>Kč</w:t>
            </w:r>
          </w:p>
        </w:tc>
      </w:tr>
      <w:tr w:rsidR="001A57E5" w:rsidRPr="007E0386" w14:paraId="138F5F1B" w14:textId="77777777" w:rsidTr="00E45954">
        <w:trPr>
          <w:cantSplit/>
        </w:trPr>
        <w:tc>
          <w:tcPr>
            <w:tcW w:w="2764" w:type="dxa"/>
            <w:vAlign w:val="center"/>
          </w:tcPr>
          <w:p w14:paraId="0AB9D5C1" w14:textId="5A4CA7EE" w:rsidR="001A57E5" w:rsidRPr="0071409A" w:rsidRDefault="001A57E5" w:rsidP="001A57E5">
            <w:pPr>
              <w:rPr>
                <w:spacing w:val="-3"/>
                <w:sz w:val="18"/>
                <w:szCs w:val="18"/>
              </w:rPr>
            </w:pPr>
            <w:r w:rsidRPr="0071409A">
              <w:rPr>
                <w:spacing w:val="-3"/>
                <w:sz w:val="18"/>
                <w:szCs w:val="18"/>
              </w:rPr>
              <w:t>T-WIST Pasport zeleně</w:t>
            </w:r>
            <w:r w:rsidR="001B01E9">
              <w:rPr>
                <w:spacing w:val="-3"/>
                <w:sz w:val="18"/>
                <w:szCs w:val="18"/>
              </w:rPr>
              <w:t xml:space="preserve"> PRO</w:t>
            </w:r>
          </w:p>
        </w:tc>
        <w:tc>
          <w:tcPr>
            <w:tcW w:w="1984" w:type="dxa"/>
            <w:vAlign w:val="center"/>
          </w:tcPr>
          <w:p w14:paraId="1649FD25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2F81387A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B607777" w14:textId="56B15BF5" w:rsidR="001A57E5" w:rsidRPr="0071409A" w:rsidRDefault="00532256" w:rsidP="001A5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</w:t>
            </w:r>
            <w:r w:rsidR="001A57E5" w:rsidRPr="0071409A">
              <w:rPr>
                <w:sz w:val="18"/>
                <w:szCs w:val="18"/>
              </w:rPr>
              <w:t>000 Kč</w:t>
            </w:r>
          </w:p>
        </w:tc>
        <w:tc>
          <w:tcPr>
            <w:tcW w:w="993" w:type="dxa"/>
            <w:vAlign w:val="center"/>
          </w:tcPr>
          <w:p w14:paraId="0ED3CD3A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4D800" w14:textId="74AB53FD" w:rsidR="001A57E5" w:rsidRPr="00195C3A" w:rsidRDefault="001B01E9" w:rsidP="001A57E5">
            <w:pPr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7 500 Kč</w:t>
            </w:r>
          </w:p>
        </w:tc>
      </w:tr>
      <w:tr w:rsidR="001A57E5" w:rsidRPr="007E0386" w14:paraId="2942E17F" w14:textId="77777777" w:rsidTr="00E45954">
        <w:trPr>
          <w:cantSplit/>
        </w:trPr>
        <w:tc>
          <w:tcPr>
            <w:tcW w:w="2764" w:type="dxa"/>
            <w:vAlign w:val="center"/>
          </w:tcPr>
          <w:p w14:paraId="7E403FE2" w14:textId="3E6253B9" w:rsidR="001A57E5" w:rsidRPr="0071409A" w:rsidRDefault="001A57E5" w:rsidP="001A57E5">
            <w:pPr>
              <w:rPr>
                <w:spacing w:val="-3"/>
                <w:sz w:val="18"/>
                <w:szCs w:val="18"/>
              </w:rPr>
            </w:pPr>
            <w:r w:rsidRPr="0071409A">
              <w:rPr>
                <w:spacing w:val="-3"/>
                <w:sz w:val="18"/>
                <w:szCs w:val="18"/>
              </w:rPr>
              <w:t>T-WIST Pasport komunikací</w:t>
            </w:r>
            <w:r w:rsidR="001B01E9">
              <w:rPr>
                <w:spacing w:val="-3"/>
                <w:sz w:val="18"/>
                <w:szCs w:val="18"/>
              </w:rPr>
              <w:t xml:space="preserve"> PRO</w:t>
            </w:r>
          </w:p>
        </w:tc>
        <w:tc>
          <w:tcPr>
            <w:tcW w:w="1984" w:type="dxa"/>
            <w:vAlign w:val="center"/>
          </w:tcPr>
          <w:p w14:paraId="01DFC055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7FE240D6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25DE4848" w14:textId="764A99A7" w:rsidR="001A57E5" w:rsidRPr="0071409A" w:rsidRDefault="00532256" w:rsidP="001A5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71409A">
              <w:rPr>
                <w:sz w:val="18"/>
                <w:szCs w:val="18"/>
              </w:rPr>
              <w:t xml:space="preserve"> </w:t>
            </w:r>
            <w:r w:rsidR="001A57E5" w:rsidRPr="0071409A">
              <w:rPr>
                <w:sz w:val="18"/>
                <w:szCs w:val="18"/>
              </w:rPr>
              <w:t>000 Kč</w:t>
            </w:r>
          </w:p>
        </w:tc>
        <w:tc>
          <w:tcPr>
            <w:tcW w:w="993" w:type="dxa"/>
            <w:vAlign w:val="center"/>
          </w:tcPr>
          <w:p w14:paraId="5B87CA58" w14:textId="77777777" w:rsidR="001A57E5" w:rsidRPr="0071409A" w:rsidRDefault="001A57E5" w:rsidP="001A57E5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A8A28" w14:textId="049352AD" w:rsidR="001A57E5" w:rsidRPr="00195C3A" w:rsidRDefault="001B01E9" w:rsidP="001A57E5">
            <w:pPr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7 500 Kč</w:t>
            </w:r>
          </w:p>
        </w:tc>
      </w:tr>
      <w:tr w:rsidR="00885334" w:rsidRPr="007E0386" w14:paraId="779701E0" w14:textId="77777777" w:rsidTr="00E45954">
        <w:trPr>
          <w:cantSplit/>
        </w:trPr>
        <w:tc>
          <w:tcPr>
            <w:tcW w:w="2764" w:type="dxa"/>
            <w:vAlign w:val="center"/>
          </w:tcPr>
          <w:p w14:paraId="05D18B20" w14:textId="1E7A84EC" w:rsidR="00885334" w:rsidRPr="0071409A" w:rsidRDefault="00885334" w:rsidP="00885334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T-WIST Pasport hřbitovů</w:t>
            </w:r>
            <w:r w:rsidR="001B01E9">
              <w:rPr>
                <w:spacing w:val="-3"/>
                <w:sz w:val="18"/>
                <w:szCs w:val="18"/>
              </w:rPr>
              <w:t xml:space="preserve"> PRO</w:t>
            </w:r>
          </w:p>
        </w:tc>
        <w:tc>
          <w:tcPr>
            <w:tcW w:w="1984" w:type="dxa"/>
            <w:vAlign w:val="center"/>
          </w:tcPr>
          <w:p w14:paraId="52D2F0C3" w14:textId="77777777" w:rsidR="00885334" w:rsidRPr="0071409A" w:rsidRDefault="00885334" w:rsidP="00885334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016B5424" w14:textId="77777777" w:rsidR="00885334" w:rsidRPr="0071409A" w:rsidRDefault="00885334" w:rsidP="00885334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0D87A0C1" w14:textId="3B00DDEA" w:rsidR="00885334" w:rsidRPr="0071409A" w:rsidDel="00FA0973" w:rsidRDefault="00532256" w:rsidP="00532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Kč</w:t>
            </w:r>
          </w:p>
        </w:tc>
        <w:tc>
          <w:tcPr>
            <w:tcW w:w="993" w:type="dxa"/>
            <w:vAlign w:val="center"/>
          </w:tcPr>
          <w:p w14:paraId="272EBE05" w14:textId="77777777" w:rsidR="00885334" w:rsidRPr="0071409A" w:rsidRDefault="00885334" w:rsidP="0088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C83BF" w14:textId="45F58511" w:rsidR="00885334" w:rsidDel="00FA0973" w:rsidRDefault="001B01E9" w:rsidP="00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 Kč</w:t>
            </w:r>
          </w:p>
        </w:tc>
      </w:tr>
      <w:tr w:rsidR="00885334" w:rsidRPr="007E0386" w14:paraId="0725A55A" w14:textId="77777777" w:rsidTr="00E45954">
        <w:trPr>
          <w:cantSplit/>
        </w:trPr>
        <w:tc>
          <w:tcPr>
            <w:tcW w:w="2764" w:type="dxa"/>
            <w:vAlign w:val="center"/>
          </w:tcPr>
          <w:p w14:paraId="61CB9D4F" w14:textId="77777777" w:rsidR="00885334" w:rsidRPr="0071409A" w:rsidRDefault="00885334" w:rsidP="00885334">
            <w:pPr>
              <w:rPr>
                <w:spacing w:val="-3"/>
                <w:sz w:val="18"/>
                <w:szCs w:val="18"/>
              </w:rPr>
            </w:pPr>
            <w:r w:rsidRPr="0071409A">
              <w:rPr>
                <w:spacing w:val="-3"/>
                <w:sz w:val="18"/>
                <w:szCs w:val="18"/>
              </w:rPr>
              <w:t xml:space="preserve">T-WIST </w:t>
            </w:r>
            <w:r w:rsidRPr="00D160AE">
              <w:rPr>
                <w:spacing w:val="-3"/>
                <w:sz w:val="18"/>
                <w:szCs w:val="18"/>
              </w:rPr>
              <w:t>Informace k nemovitostem</w:t>
            </w:r>
          </w:p>
        </w:tc>
        <w:tc>
          <w:tcPr>
            <w:tcW w:w="1984" w:type="dxa"/>
            <w:vAlign w:val="center"/>
          </w:tcPr>
          <w:p w14:paraId="5B5ECF7E" w14:textId="77777777" w:rsidR="00885334" w:rsidRPr="0071409A" w:rsidRDefault="00885334" w:rsidP="00885334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5F4AEEE9" w14:textId="77777777" w:rsidR="00885334" w:rsidRPr="0071409A" w:rsidRDefault="00885334" w:rsidP="0088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58BC4E30" w14:textId="0F367C29" w:rsidR="00885334" w:rsidRPr="0071409A" w:rsidRDefault="001B01E9" w:rsidP="00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D402AA">
              <w:rPr>
                <w:sz w:val="18"/>
                <w:szCs w:val="18"/>
              </w:rPr>
              <w:t> </w:t>
            </w:r>
            <w:r w:rsidR="00885334" w:rsidRPr="00D402AA">
              <w:rPr>
                <w:sz w:val="18"/>
                <w:szCs w:val="18"/>
              </w:rPr>
              <w:t>000 Kč</w:t>
            </w:r>
          </w:p>
        </w:tc>
        <w:tc>
          <w:tcPr>
            <w:tcW w:w="993" w:type="dxa"/>
            <w:vAlign w:val="center"/>
          </w:tcPr>
          <w:p w14:paraId="4B1076B5" w14:textId="77777777" w:rsidR="00885334" w:rsidRPr="0071409A" w:rsidRDefault="00885334" w:rsidP="0088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6CD7A" w14:textId="258A8DE3" w:rsidR="00885334" w:rsidRDefault="001B01E9" w:rsidP="00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2 250 </w:t>
            </w:r>
            <w:r w:rsidR="00885334" w:rsidRPr="00D402AA">
              <w:rPr>
                <w:sz w:val="18"/>
                <w:szCs w:val="18"/>
              </w:rPr>
              <w:t>Kč</w:t>
            </w:r>
          </w:p>
        </w:tc>
      </w:tr>
      <w:tr w:rsidR="00885334" w:rsidRPr="007E0386" w14:paraId="4D17EE37" w14:textId="77777777" w:rsidTr="00E45954">
        <w:trPr>
          <w:cantSplit/>
        </w:trPr>
        <w:tc>
          <w:tcPr>
            <w:tcW w:w="2764" w:type="dxa"/>
            <w:vAlign w:val="center"/>
          </w:tcPr>
          <w:p w14:paraId="5DC6B95D" w14:textId="5EFA6318" w:rsidR="00885334" w:rsidRPr="0071409A" w:rsidDel="006D612A" w:rsidRDefault="00885334" w:rsidP="00885334">
            <w:pPr>
              <w:rPr>
                <w:spacing w:val="-3"/>
                <w:sz w:val="18"/>
                <w:szCs w:val="18"/>
              </w:rPr>
            </w:pPr>
            <w:r w:rsidRPr="00FA0973">
              <w:rPr>
                <w:spacing w:val="-3"/>
                <w:sz w:val="18"/>
                <w:szCs w:val="18"/>
              </w:rPr>
              <w:t>T-WIST GIS objekty</w:t>
            </w:r>
            <w:r w:rsidR="001B01E9">
              <w:rPr>
                <w:spacing w:val="-3"/>
                <w:sz w:val="18"/>
                <w:szCs w:val="18"/>
              </w:rPr>
              <w:t xml:space="preserve"> PRO</w:t>
            </w:r>
          </w:p>
        </w:tc>
        <w:tc>
          <w:tcPr>
            <w:tcW w:w="1984" w:type="dxa"/>
            <w:vAlign w:val="center"/>
          </w:tcPr>
          <w:p w14:paraId="2BC21AA6" w14:textId="77777777" w:rsidR="00885334" w:rsidDel="006D612A" w:rsidRDefault="00885334" w:rsidP="00885334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5085216E" w14:textId="77777777" w:rsidR="00885334" w:rsidDel="006D612A" w:rsidRDefault="00885334" w:rsidP="0088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1E604B9C" w14:textId="712961D6" w:rsidR="00885334" w:rsidDel="006D612A" w:rsidRDefault="007F5EE5" w:rsidP="00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B01E9">
              <w:rPr>
                <w:sz w:val="18"/>
                <w:szCs w:val="18"/>
              </w:rPr>
              <w:t>0 </w:t>
            </w:r>
            <w:r w:rsidR="00885334">
              <w:rPr>
                <w:sz w:val="18"/>
                <w:szCs w:val="18"/>
              </w:rPr>
              <w:t>000 Kč</w:t>
            </w:r>
          </w:p>
        </w:tc>
        <w:tc>
          <w:tcPr>
            <w:tcW w:w="993" w:type="dxa"/>
            <w:vAlign w:val="center"/>
          </w:tcPr>
          <w:p w14:paraId="6F41608F" w14:textId="77777777" w:rsidR="00885334" w:rsidDel="006D612A" w:rsidRDefault="00885334" w:rsidP="0088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23354" w14:textId="38A577D5" w:rsidR="00885334" w:rsidDel="006D612A" w:rsidRDefault="007F5EE5" w:rsidP="00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B01E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</w:t>
            </w:r>
            <w:r w:rsidR="001B01E9">
              <w:rPr>
                <w:sz w:val="18"/>
                <w:szCs w:val="18"/>
              </w:rPr>
              <w:t xml:space="preserve">00 </w:t>
            </w:r>
            <w:r w:rsidR="00885334">
              <w:rPr>
                <w:sz w:val="18"/>
                <w:szCs w:val="18"/>
              </w:rPr>
              <w:t>Kč</w:t>
            </w:r>
          </w:p>
        </w:tc>
      </w:tr>
      <w:tr w:rsidR="00885334" w:rsidRPr="007E0386" w14:paraId="0D442441" w14:textId="77777777" w:rsidTr="00E45954">
        <w:trPr>
          <w:cantSplit/>
          <w:trHeight w:val="445"/>
        </w:trPr>
        <w:tc>
          <w:tcPr>
            <w:tcW w:w="2764" w:type="dxa"/>
            <w:vAlign w:val="center"/>
          </w:tcPr>
          <w:p w14:paraId="2A1A7F83" w14:textId="329CF32E" w:rsidR="00885334" w:rsidRPr="0071409A" w:rsidDel="006D612A" w:rsidRDefault="00885334" w:rsidP="00885334">
            <w:pPr>
              <w:rPr>
                <w:spacing w:val="-3"/>
                <w:sz w:val="18"/>
                <w:szCs w:val="18"/>
              </w:rPr>
            </w:pPr>
            <w:r w:rsidRPr="00FA0973">
              <w:rPr>
                <w:spacing w:val="-3"/>
                <w:sz w:val="18"/>
                <w:szCs w:val="18"/>
              </w:rPr>
              <w:t>T-WIST Pasport odp. hospodářství</w:t>
            </w:r>
            <w:r w:rsidR="001B01E9">
              <w:rPr>
                <w:spacing w:val="-3"/>
                <w:sz w:val="18"/>
                <w:szCs w:val="18"/>
              </w:rPr>
              <w:t xml:space="preserve"> PRO</w:t>
            </w:r>
          </w:p>
        </w:tc>
        <w:tc>
          <w:tcPr>
            <w:tcW w:w="1984" w:type="dxa"/>
            <w:vAlign w:val="center"/>
          </w:tcPr>
          <w:p w14:paraId="559A7BA9" w14:textId="77777777" w:rsidR="00885334" w:rsidDel="006D612A" w:rsidRDefault="00885334" w:rsidP="00885334">
            <w:pPr>
              <w:jc w:val="center"/>
              <w:rPr>
                <w:sz w:val="18"/>
                <w:szCs w:val="18"/>
              </w:rPr>
            </w:pPr>
            <w:r w:rsidRPr="0071409A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  <w:vAlign w:val="center"/>
          </w:tcPr>
          <w:p w14:paraId="2286EFA4" w14:textId="77777777" w:rsidR="00885334" w:rsidDel="006D612A" w:rsidRDefault="00885334" w:rsidP="0088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2DA439FA" w14:textId="77777777" w:rsidR="00885334" w:rsidDel="006D612A" w:rsidRDefault="00885334" w:rsidP="00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 Kč</w:t>
            </w:r>
          </w:p>
        </w:tc>
        <w:tc>
          <w:tcPr>
            <w:tcW w:w="993" w:type="dxa"/>
            <w:vAlign w:val="center"/>
          </w:tcPr>
          <w:p w14:paraId="1050E5AB" w14:textId="77777777" w:rsidR="00885334" w:rsidDel="006D612A" w:rsidRDefault="00885334" w:rsidP="00885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78D4B" w14:textId="77777777" w:rsidR="00885334" w:rsidDel="006D612A" w:rsidRDefault="00885334" w:rsidP="00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 Kč</w:t>
            </w:r>
          </w:p>
        </w:tc>
      </w:tr>
      <w:tr w:rsidR="00502615" w:rsidRPr="00502615" w14:paraId="00BDCE61" w14:textId="77777777" w:rsidTr="002765E8">
        <w:trPr>
          <w:cantSplit/>
        </w:trPr>
        <w:tc>
          <w:tcPr>
            <w:tcW w:w="2764" w:type="dxa"/>
            <w:vAlign w:val="bottom"/>
          </w:tcPr>
          <w:p w14:paraId="10B93BAE" w14:textId="1C031F37" w:rsidR="00502615" w:rsidRPr="00502615" w:rsidRDefault="005F744B" w:rsidP="00502615">
            <w:pPr>
              <w:rPr>
                <w:spacing w:val="-3"/>
                <w:sz w:val="18"/>
                <w:szCs w:val="18"/>
              </w:rPr>
            </w:pPr>
            <w:r w:rsidRPr="00FA0973">
              <w:rPr>
                <w:spacing w:val="-3"/>
                <w:sz w:val="18"/>
                <w:szCs w:val="18"/>
              </w:rPr>
              <w:t>T-WIS</w:t>
            </w:r>
            <w:r>
              <w:rPr>
                <w:spacing w:val="-3"/>
                <w:sz w:val="18"/>
                <w:szCs w:val="18"/>
              </w:rPr>
              <w:t xml:space="preserve">T </w:t>
            </w:r>
            <w:r w:rsidR="00502615" w:rsidRPr="00502615">
              <w:rPr>
                <w:color w:val="000000"/>
                <w:sz w:val="18"/>
                <w:szCs w:val="18"/>
              </w:rPr>
              <w:t>Pasport vodních zdrojů a VOV</w:t>
            </w:r>
          </w:p>
        </w:tc>
        <w:tc>
          <w:tcPr>
            <w:tcW w:w="1984" w:type="dxa"/>
          </w:tcPr>
          <w:p w14:paraId="2D33408E" w14:textId="30B23D9A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A3702C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</w:tcPr>
          <w:p w14:paraId="22403FDC" w14:textId="45CD21E5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FD11D0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15DE9E36" w14:textId="7016D596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 Kč</w:t>
            </w:r>
          </w:p>
        </w:tc>
        <w:tc>
          <w:tcPr>
            <w:tcW w:w="993" w:type="dxa"/>
          </w:tcPr>
          <w:p w14:paraId="18683571" w14:textId="42496F4E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80335C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14:paraId="70D6EFE3" w14:textId="66098616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 Kč</w:t>
            </w:r>
          </w:p>
        </w:tc>
      </w:tr>
      <w:tr w:rsidR="00502615" w:rsidRPr="00502615" w14:paraId="47E03457" w14:textId="77777777" w:rsidTr="002765E8">
        <w:trPr>
          <w:cantSplit/>
        </w:trPr>
        <w:tc>
          <w:tcPr>
            <w:tcW w:w="2764" w:type="dxa"/>
            <w:vAlign w:val="bottom"/>
          </w:tcPr>
          <w:p w14:paraId="5D8615DD" w14:textId="7A8BE710" w:rsidR="00502615" w:rsidRPr="00502615" w:rsidRDefault="005F744B" w:rsidP="00502615">
            <w:pPr>
              <w:rPr>
                <w:spacing w:val="-3"/>
                <w:sz w:val="18"/>
                <w:szCs w:val="18"/>
              </w:rPr>
            </w:pPr>
            <w:r w:rsidRPr="00FA0973">
              <w:rPr>
                <w:spacing w:val="-3"/>
                <w:sz w:val="18"/>
                <w:szCs w:val="18"/>
              </w:rPr>
              <w:t>T-WIS</w:t>
            </w:r>
            <w:r>
              <w:rPr>
                <w:spacing w:val="-3"/>
                <w:sz w:val="18"/>
                <w:szCs w:val="18"/>
              </w:rPr>
              <w:t xml:space="preserve">T </w:t>
            </w:r>
            <w:r w:rsidR="00502615" w:rsidRPr="00502615">
              <w:rPr>
                <w:color w:val="000000"/>
                <w:sz w:val="18"/>
                <w:szCs w:val="18"/>
              </w:rPr>
              <w:t>Pasport památek</w:t>
            </w:r>
          </w:p>
        </w:tc>
        <w:tc>
          <w:tcPr>
            <w:tcW w:w="1984" w:type="dxa"/>
          </w:tcPr>
          <w:p w14:paraId="7C01AF4D" w14:textId="40F1FF1B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A3702C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</w:tcPr>
          <w:p w14:paraId="67AF0C04" w14:textId="699A2BED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FD11D0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416CD6C9" w14:textId="1D74263C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 Kč</w:t>
            </w:r>
          </w:p>
        </w:tc>
        <w:tc>
          <w:tcPr>
            <w:tcW w:w="993" w:type="dxa"/>
          </w:tcPr>
          <w:p w14:paraId="0778B4FD" w14:textId="163FD59C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80335C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14:paraId="3CC40AD4" w14:textId="53FB1FA4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Kč</w:t>
            </w:r>
          </w:p>
        </w:tc>
      </w:tr>
      <w:tr w:rsidR="00502615" w:rsidRPr="00502615" w14:paraId="3CC020B6" w14:textId="77777777" w:rsidTr="002765E8">
        <w:trPr>
          <w:cantSplit/>
        </w:trPr>
        <w:tc>
          <w:tcPr>
            <w:tcW w:w="2764" w:type="dxa"/>
            <w:vAlign w:val="bottom"/>
          </w:tcPr>
          <w:p w14:paraId="326B2D03" w14:textId="642C40AE" w:rsidR="00502615" w:rsidRPr="00502615" w:rsidRDefault="005F744B" w:rsidP="00502615">
            <w:pPr>
              <w:rPr>
                <w:spacing w:val="-3"/>
                <w:sz w:val="18"/>
                <w:szCs w:val="18"/>
              </w:rPr>
            </w:pPr>
            <w:r w:rsidRPr="00FA0973">
              <w:rPr>
                <w:spacing w:val="-3"/>
                <w:sz w:val="18"/>
                <w:szCs w:val="18"/>
              </w:rPr>
              <w:t>T-WIS</w:t>
            </w:r>
            <w:r>
              <w:rPr>
                <w:spacing w:val="-3"/>
                <w:sz w:val="18"/>
                <w:szCs w:val="18"/>
              </w:rPr>
              <w:t xml:space="preserve">T </w:t>
            </w:r>
            <w:r w:rsidR="00502615" w:rsidRPr="00502615">
              <w:rPr>
                <w:color w:val="000000"/>
                <w:sz w:val="18"/>
                <w:szCs w:val="18"/>
              </w:rPr>
              <w:t>Pasport VaK</w:t>
            </w:r>
          </w:p>
        </w:tc>
        <w:tc>
          <w:tcPr>
            <w:tcW w:w="1984" w:type="dxa"/>
          </w:tcPr>
          <w:p w14:paraId="54AA8F00" w14:textId="1ED49790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A3702C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</w:tcPr>
          <w:p w14:paraId="2E3CD4B5" w14:textId="5A9405DA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FD11D0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6EB8F832" w14:textId="228F8F09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 Kč</w:t>
            </w:r>
          </w:p>
        </w:tc>
        <w:tc>
          <w:tcPr>
            <w:tcW w:w="993" w:type="dxa"/>
          </w:tcPr>
          <w:p w14:paraId="49168B34" w14:textId="29F28615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80335C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14:paraId="00E7193E" w14:textId="1E65B09C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Kč</w:t>
            </w:r>
          </w:p>
        </w:tc>
      </w:tr>
      <w:tr w:rsidR="00502615" w:rsidRPr="00502615" w14:paraId="30438B35" w14:textId="77777777" w:rsidTr="002765E8">
        <w:trPr>
          <w:cantSplit/>
        </w:trPr>
        <w:tc>
          <w:tcPr>
            <w:tcW w:w="2764" w:type="dxa"/>
            <w:vAlign w:val="bottom"/>
          </w:tcPr>
          <w:p w14:paraId="592C9E2A" w14:textId="10BA3465" w:rsidR="00502615" w:rsidRPr="00502615" w:rsidRDefault="005F744B" w:rsidP="00502615">
            <w:pPr>
              <w:rPr>
                <w:spacing w:val="-3"/>
                <w:sz w:val="18"/>
                <w:szCs w:val="18"/>
              </w:rPr>
            </w:pPr>
            <w:r w:rsidRPr="00FA0973">
              <w:rPr>
                <w:spacing w:val="-3"/>
                <w:sz w:val="18"/>
                <w:szCs w:val="18"/>
              </w:rPr>
              <w:t>T-WIS</w:t>
            </w:r>
            <w:r>
              <w:rPr>
                <w:spacing w:val="-3"/>
                <w:sz w:val="18"/>
                <w:szCs w:val="18"/>
              </w:rPr>
              <w:t xml:space="preserve">T </w:t>
            </w:r>
            <w:r w:rsidR="00502615" w:rsidRPr="00502615">
              <w:rPr>
                <w:sz w:val="18"/>
                <w:szCs w:val="18"/>
              </w:rPr>
              <w:t>Mapové podklady</w:t>
            </w:r>
            <w:r w:rsidR="00502615">
              <w:rPr>
                <w:sz w:val="18"/>
                <w:szCs w:val="18"/>
              </w:rPr>
              <w:t xml:space="preserve"> PRO</w:t>
            </w:r>
          </w:p>
        </w:tc>
        <w:tc>
          <w:tcPr>
            <w:tcW w:w="1984" w:type="dxa"/>
          </w:tcPr>
          <w:p w14:paraId="1FBC8C73" w14:textId="5CC7203D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A3702C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</w:tcPr>
          <w:p w14:paraId="1F64CD6E" w14:textId="7BB16577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FD11D0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7929AA88" w14:textId="23AE26FA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 Kč</w:t>
            </w:r>
          </w:p>
        </w:tc>
        <w:tc>
          <w:tcPr>
            <w:tcW w:w="993" w:type="dxa"/>
          </w:tcPr>
          <w:p w14:paraId="4E801EBD" w14:textId="580EA73F" w:rsidR="00502615" w:rsidRPr="00502615" w:rsidRDefault="00502615" w:rsidP="00502615">
            <w:pPr>
              <w:jc w:val="center"/>
              <w:rPr>
                <w:sz w:val="18"/>
                <w:szCs w:val="18"/>
              </w:rPr>
            </w:pPr>
            <w:r w:rsidRPr="0080335C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14:paraId="242811E7" w14:textId="7EC1AACE" w:rsidR="00502615" w:rsidRPr="00502615" w:rsidRDefault="00502615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2 250 Kč</w:t>
            </w:r>
          </w:p>
        </w:tc>
      </w:tr>
      <w:tr w:rsidR="005F744B" w:rsidRPr="00502615" w14:paraId="1033F579" w14:textId="77777777" w:rsidTr="002765E8">
        <w:trPr>
          <w:cantSplit/>
        </w:trPr>
        <w:tc>
          <w:tcPr>
            <w:tcW w:w="2764" w:type="dxa"/>
            <w:vAlign w:val="bottom"/>
          </w:tcPr>
          <w:p w14:paraId="0B35B558" w14:textId="450D490A" w:rsidR="005F744B" w:rsidRPr="00FA0973" w:rsidRDefault="00E135CF" w:rsidP="005F744B">
            <w:pPr>
              <w:rPr>
                <w:spacing w:val="-3"/>
                <w:sz w:val="18"/>
                <w:szCs w:val="18"/>
              </w:rPr>
            </w:pPr>
            <w:r w:rsidRPr="00E135CF">
              <w:rPr>
                <w:spacing w:val="-3"/>
                <w:sz w:val="18"/>
                <w:szCs w:val="18"/>
              </w:rPr>
              <w:t>T-WIST Pasport mobiliáře</w:t>
            </w:r>
          </w:p>
        </w:tc>
        <w:tc>
          <w:tcPr>
            <w:tcW w:w="1984" w:type="dxa"/>
          </w:tcPr>
          <w:p w14:paraId="267AB887" w14:textId="70A4B90F" w:rsidR="005F744B" w:rsidRPr="00A3702C" w:rsidRDefault="005F744B" w:rsidP="005F744B">
            <w:pPr>
              <w:jc w:val="center"/>
              <w:rPr>
                <w:sz w:val="18"/>
                <w:szCs w:val="18"/>
              </w:rPr>
            </w:pPr>
            <w:r w:rsidRPr="00A3702C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</w:tcPr>
          <w:p w14:paraId="4D05D86D" w14:textId="7A5C64EA" w:rsidR="005F744B" w:rsidRPr="00FD11D0" w:rsidRDefault="005F744B" w:rsidP="005F744B">
            <w:pPr>
              <w:jc w:val="center"/>
              <w:rPr>
                <w:sz w:val="18"/>
                <w:szCs w:val="18"/>
              </w:rPr>
            </w:pPr>
            <w:r w:rsidRPr="00FD11D0"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744CAF14" w14:textId="036577C5" w:rsidR="005F744B" w:rsidRDefault="00E135CF" w:rsidP="005F7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 Kč</w:t>
            </w:r>
          </w:p>
        </w:tc>
        <w:tc>
          <w:tcPr>
            <w:tcW w:w="993" w:type="dxa"/>
          </w:tcPr>
          <w:p w14:paraId="3CE5782B" w14:textId="71BE4493" w:rsidR="005F744B" w:rsidRPr="0080335C" w:rsidRDefault="005F744B" w:rsidP="005F744B">
            <w:pPr>
              <w:jc w:val="center"/>
              <w:rPr>
                <w:sz w:val="18"/>
                <w:szCs w:val="18"/>
              </w:rPr>
            </w:pPr>
            <w:r w:rsidRPr="0036053C"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14:paraId="4A3FE4A9" w14:textId="23771ED1" w:rsidR="005F744B" w:rsidRDefault="00E135CF" w:rsidP="00E13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4 500 Kč</w:t>
            </w:r>
          </w:p>
        </w:tc>
      </w:tr>
      <w:tr w:rsidR="005F744B" w:rsidRPr="00502615" w14:paraId="25CCD157" w14:textId="77777777" w:rsidTr="002765E8">
        <w:trPr>
          <w:cantSplit/>
        </w:trPr>
        <w:tc>
          <w:tcPr>
            <w:tcW w:w="2764" w:type="dxa"/>
            <w:vAlign w:val="bottom"/>
          </w:tcPr>
          <w:p w14:paraId="11D4C648" w14:textId="185737D0" w:rsidR="005F744B" w:rsidRPr="00502615" w:rsidRDefault="005F744B" w:rsidP="00502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5F744B">
              <w:rPr>
                <w:sz w:val="18"/>
                <w:szCs w:val="18"/>
              </w:rPr>
              <w:t>-WIST DTM Konektor&amp;Publisher</w:t>
            </w:r>
          </w:p>
        </w:tc>
        <w:tc>
          <w:tcPr>
            <w:tcW w:w="1984" w:type="dxa"/>
          </w:tcPr>
          <w:p w14:paraId="2AC77DC4" w14:textId="5FA8C33E" w:rsidR="005F744B" w:rsidRPr="00A3702C" w:rsidRDefault="005F744B" w:rsidP="00502615">
            <w:pPr>
              <w:jc w:val="center"/>
              <w:rPr>
                <w:sz w:val="18"/>
                <w:szCs w:val="18"/>
              </w:rPr>
            </w:pPr>
            <w:r w:rsidRPr="00A3702C">
              <w:rPr>
                <w:sz w:val="18"/>
                <w:szCs w:val="18"/>
              </w:rPr>
              <w:t>interní neomezená</w:t>
            </w:r>
          </w:p>
        </w:tc>
        <w:tc>
          <w:tcPr>
            <w:tcW w:w="992" w:type="dxa"/>
          </w:tcPr>
          <w:p w14:paraId="4230983A" w14:textId="4676EDF5" w:rsidR="005F744B" w:rsidRPr="00FD11D0" w:rsidRDefault="005F744B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center"/>
          </w:tcPr>
          <w:p w14:paraId="5D4CC29C" w14:textId="190F7052" w:rsidR="005F744B" w:rsidRDefault="008D7599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Kč</w:t>
            </w:r>
          </w:p>
        </w:tc>
        <w:tc>
          <w:tcPr>
            <w:tcW w:w="993" w:type="dxa"/>
          </w:tcPr>
          <w:p w14:paraId="64D2B6D5" w14:textId="5B93B2AF" w:rsidR="005F744B" w:rsidRPr="0080335C" w:rsidRDefault="005F744B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14:paraId="02BCF342" w14:textId="742274F6" w:rsidR="005F744B" w:rsidRDefault="005F744B" w:rsidP="0050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22 500 Kč</w:t>
            </w:r>
          </w:p>
        </w:tc>
      </w:tr>
    </w:tbl>
    <w:p w14:paraId="0A2F9953" w14:textId="77777777" w:rsidR="00260D31" w:rsidRPr="00266508" w:rsidRDefault="00260D31" w:rsidP="00260D31">
      <w:pPr>
        <w:rPr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551"/>
        <w:gridCol w:w="2694"/>
      </w:tblGrid>
      <w:tr w:rsidR="00260D31" w:rsidRPr="00266508" w14:paraId="63AF5D41" w14:textId="77777777" w:rsidTr="00EF2CB0">
        <w:trPr>
          <w:cantSplit/>
        </w:trPr>
        <w:tc>
          <w:tcPr>
            <w:tcW w:w="4748" w:type="dxa"/>
            <w:vMerge w:val="restart"/>
            <w:shd w:val="clear" w:color="auto" w:fill="auto"/>
            <w:vAlign w:val="center"/>
          </w:tcPr>
          <w:p w14:paraId="5F19B21C" w14:textId="77777777" w:rsidR="00260D31" w:rsidRPr="004A1DE1" w:rsidRDefault="00260D31" w:rsidP="00953F1B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 w:rsidRPr="004A1DE1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D2B569" w14:textId="77777777" w:rsidR="00260D31" w:rsidRPr="00D63FD8" w:rsidRDefault="00260D31" w:rsidP="00953F1B">
            <w:pPr>
              <w:pStyle w:val="Zkladntext"/>
              <w:jc w:val="center"/>
              <w:rPr>
                <w:iCs/>
                <w:sz w:val="18"/>
                <w:szCs w:val="18"/>
              </w:rPr>
            </w:pPr>
            <w:r w:rsidRPr="00D63FD8">
              <w:rPr>
                <w:iCs/>
                <w:sz w:val="18"/>
                <w:szCs w:val="18"/>
              </w:rPr>
              <w:t>v Kč bez DPH</w:t>
            </w:r>
          </w:p>
        </w:tc>
        <w:tc>
          <w:tcPr>
            <w:tcW w:w="2694" w:type="dxa"/>
          </w:tcPr>
          <w:p w14:paraId="698663CB" w14:textId="3D9C8411" w:rsidR="00260D31" w:rsidRPr="00D63FD8" w:rsidRDefault="002A5510" w:rsidP="008465E7">
            <w:pPr>
              <w:jc w:val="right"/>
              <w:rPr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 </w:t>
            </w:r>
            <w:r w:rsidR="008D7599">
              <w:rPr>
                <w:bCs/>
                <w:iCs/>
                <w:sz w:val="18"/>
                <w:szCs w:val="18"/>
              </w:rPr>
              <w:t>188 250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 w:rsidR="001729A4" w:rsidRPr="00D63FD8">
              <w:rPr>
                <w:bCs/>
                <w:iCs/>
                <w:sz w:val="18"/>
                <w:szCs w:val="18"/>
              </w:rPr>
              <w:t>Kč</w:t>
            </w:r>
          </w:p>
        </w:tc>
      </w:tr>
      <w:tr w:rsidR="00260D31" w:rsidRPr="00266508" w14:paraId="3B73EC0B" w14:textId="77777777" w:rsidTr="00EF2CB0">
        <w:trPr>
          <w:cantSplit/>
        </w:trPr>
        <w:tc>
          <w:tcPr>
            <w:tcW w:w="4748" w:type="dxa"/>
            <w:vMerge/>
            <w:shd w:val="clear" w:color="auto" w:fill="auto"/>
            <w:vAlign w:val="center"/>
          </w:tcPr>
          <w:p w14:paraId="59995FC7" w14:textId="77777777" w:rsidR="00260D31" w:rsidRPr="004A1DE1" w:rsidRDefault="00260D31" w:rsidP="00953F1B">
            <w:pPr>
              <w:pStyle w:val="Zkladn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FC34F9" w14:textId="77777777" w:rsidR="00260D31" w:rsidRPr="00D63FD8" w:rsidRDefault="00260D31" w:rsidP="00AB09E9">
            <w:pPr>
              <w:pStyle w:val="Zkladntext"/>
              <w:jc w:val="center"/>
              <w:rPr>
                <w:iCs/>
                <w:sz w:val="18"/>
                <w:szCs w:val="18"/>
              </w:rPr>
            </w:pPr>
            <w:r w:rsidRPr="00D63FD8">
              <w:rPr>
                <w:iCs/>
                <w:sz w:val="18"/>
                <w:szCs w:val="18"/>
              </w:rPr>
              <w:t>v Kč včetně 2</w:t>
            </w:r>
            <w:r w:rsidR="00AB09E9" w:rsidRPr="00D63FD8">
              <w:rPr>
                <w:iCs/>
                <w:sz w:val="18"/>
                <w:szCs w:val="18"/>
              </w:rPr>
              <w:t>1</w:t>
            </w:r>
            <w:r w:rsidR="00D63FD8">
              <w:rPr>
                <w:iCs/>
                <w:sz w:val="18"/>
                <w:szCs w:val="18"/>
              </w:rPr>
              <w:t xml:space="preserve"> </w:t>
            </w:r>
            <w:r w:rsidRPr="00D63FD8">
              <w:rPr>
                <w:iCs/>
                <w:sz w:val="18"/>
                <w:szCs w:val="18"/>
              </w:rPr>
              <w:t>% DPH</w:t>
            </w:r>
          </w:p>
        </w:tc>
        <w:tc>
          <w:tcPr>
            <w:tcW w:w="2694" w:type="dxa"/>
          </w:tcPr>
          <w:p w14:paraId="458932F0" w14:textId="3CE10A81" w:rsidR="00260D31" w:rsidRPr="00D63FD8" w:rsidRDefault="00227DF7" w:rsidP="008465E7">
            <w:pPr>
              <w:jc w:val="right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227 783</w:t>
            </w:r>
            <w:r w:rsidR="00E45954">
              <w:rPr>
                <w:sz w:val="18"/>
                <w:szCs w:val="18"/>
              </w:rPr>
              <w:t xml:space="preserve"> </w:t>
            </w:r>
            <w:r w:rsidR="00260D31" w:rsidRPr="00D63FD8">
              <w:rPr>
                <w:iCs/>
                <w:sz w:val="18"/>
                <w:szCs w:val="18"/>
              </w:rPr>
              <w:t>Kč</w:t>
            </w:r>
          </w:p>
        </w:tc>
      </w:tr>
    </w:tbl>
    <w:p w14:paraId="32BBCE9D" w14:textId="77777777" w:rsidR="008465E7" w:rsidRPr="004F7815" w:rsidRDefault="008465E7" w:rsidP="00260D31">
      <w:pPr>
        <w:pStyle w:val="Zkladntext"/>
        <w:rPr>
          <w:i/>
          <w:sz w:val="18"/>
          <w:szCs w:val="20"/>
        </w:rPr>
      </w:pPr>
    </w:p>
    <w:p w14:paraId="47EE5302" w14:textId="77777777" w:rsidR="00BD3DAC" w:rsidRDefault="00BD3DAC">
      <w:pPr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C891D0B" w14:textId="449520AB" w:rsidR="00260D31" w:rsidRDefault="00260D31" w:rsidP="007E663D">
      <w:pPr>
        <w:pStyle w:val="Zkladntext"/>
        <w:spacing w:after="120"/>
        <w:jc w:val="center"/>
        <w:rPr>
          <w:b/>
          <w:sz w:val="20"/>
          <w:szCs w:val="20"/>
        </w:rPr>
      </w:pPr>
      <w:r w:rsidRPr="00266508">
        <w:rPr>
          <w:b/>
          <w:sz w:val="20"/>
          <w:szCs w:val="20"/>
        </w:rPr>
        <w:lastRenderedPageBreak/>
        <w:t xml:space="preserve">Platební kalendář </w:t>
      </w:r>
      <w:r>
        <w:rPr>
          <w:b/>
          <w:bCs/>
          <w:sz w:val="20"/>
        </w:rPr>
        <w:t>na následující období</w:t>
      </w:r>
      <w:r w:rsidR="007E0C70">
        <w:rPr>
          <w:b/>
          <w:bCs/>
          <w:sz w:val="20"/>
        </w:rPr>
        <w:t xml:space="preserve"> od 01. </w:t>
      </w:r>
      <w:r w:rsidR="00D367D1">
        <w:rPr>
          <w:b/>
          <w:bCs/>
          <w:sz w:val="20"/>
        </w:rPr>
        <w:t>0</w:t>
      </w:r>
      <w:r w:rsidR="005F744B">
        <w:rPr>
          <w:b/>
          <w:bCs/>
          <w:sz w:val="20"/>
        </w:rPr>
        <w:t>7</w:t>
      </w:r>
      <w:r w:rsidR="00D367D1">
        <w:rPr>
          <w:b/>
          <w:bCs/>
          <w:sz w:val="20"/>
        </w:rPr>
        <w:t>. 20</w:t>
      </w:r>
      <w:r w:rsidR="007E663D">
        <w:rPr>
          <w:b/>
          <w:bCs/>
          <w:sz w:val="20"/>
        </w:rPr>
        <w:t>2</w:t>
      </w:r>
      <w:r w:rsidR="00532256">
        <w:rPr>
          <w:b/>
          <w:bCs/>
          <w:sz w:val="20"/>
        </w:rPr>
        <w:t>4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1796"/>
        <w:gridCol w:w="1842"/>
      </w:tblGrid>
      <w:tr w:rsidR="00260D31" w:rsidRPr="004F7815" w14:paraId="68182925" w14:textId="77777777" w:rsidTr="00E66EA9">
        <w:trPr>
          <w:cantSplit/>
          <w:trHeight w:val="53"/>
          <w:jc w:val="center"/>
        </w:trPr>
        <w:tc>
          <w:tcPr>
            <w:tcW w:w="3047" w:type="dxa"/>
            <w:shd w:val="clear" w:color="auto" w:fill="C0C0C0"/>
            <w:vAlign w:val="center"/>
          </w:tcPr>
          <w:p w14:paraId="032BD55D" w14:textId="77777777" w:rsidR="00260D31" w:rsidRPr="004F7815" w:rsidRDefault="00260D31" w:rsidP="00953F1B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Datum fakturace</w:t>
            </w:r>
          </w:p>
          <w:p w14:paraId="43A50443" w14:textId="77777777" w:rsidR="00260D31" w:rsidRPr="004F7815" w:rsidRDefault="00260D31" w:rsidP="00953F1B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v příslušném kalendářním roce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CA15004" w14:textId="77777777" w:rsidR="00260D31" w:rsidRPr="004F7815" w:rsidRDefault="00260D31" w:rsidP="00953F1B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za provádění technické podpory v uvedeném období příslušného kalendářního roku</w:t>
            </w:r>
          </w:p>
        </w:tc>
        <w:tc>
          <w:tcPr>
            <w:tcW w:w="1796" w:type="dxa"/>
            <w:shd w:val="clear" w:color="auto" w:fill="C0C0C0"/>
            <w:vAlign w:val="center"/>
          </w:tcPr>
          <w:p w14:paraId="4387737B" w14:textId="77777777" w:rsidR="00260D31" w:rsidRPr="004F7815" w:rsidRDefault="00260D31" w:rsidP="00953F1B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 xml:space="preserve">Částka v Kč </w:t>
            </w:r>
          </w:p>
          <w:p w14:paraId="3E662135" w14:textId="77777777" w:rsidR="00260D31" w:rsidRPr="004F7815" w:rsidRDefault="00260D31" w:rsidP="00953F1B">
            <w:pPr>
              <w:pStyle w:val="Zkladntext"/>
              <w:jc w:val="center"/>
              <w:rPr>
                <w:b/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bez DPH</w:t>
            </w:r>
          </w:p>
        </w:tc>
        <w:tc>
          <w:tcPr>
            <w:tcW w:w="1842" w:type="dxa"/>
            <w:shd w:val="clear" w:color="auto" w:fill="C0C0C0"/>
            <w:vAlign w:val="center"/>
          </w:tcPr>
          <w:p w14:paraId="6F14BAD4" w14:textId="77777777" w:rsidR="00260D31" w:rsidRPr="004F7815" w:rsidRDefault="00260D31" w:rsidP="00953F1B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 xml:space="preserve">Částka v Kč </w:t>
            </w:r>
          </w:p>
          <w:p w14:paraId="09504949" w14:textId="77777777" w:rsidR="00260D31" w:rsidRPr="004F7815" w:rsidRDefault="00260D31" w:rsidP="00D278AA">
            <w:pPr>
              <w:pStyle w:val="Zkladntext"/>
              <w:jc w:val="center"/>
              <w:rPr>
                <w:b/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včetně DPH</w:t>
            </w:r>
          </w:p>
        </w:tc>
      </w:tr>
      <w:tr w:rsidR="007E0C70" w:rsidRPr="004F7815" w14:paraId="2A662B31" w14:textId="77777777" w:rsidTr="00E66EA9">
        <w:trPr>
          <w:cantSplit/>
          <w:jc w:val="center"/>
        </w:trPr>
        <w:tc>
          <w:tcPr>
            <w:tcW w:w="3047" w:type="dxa"/>
          </w:tcPr>
          <w:p w14:paraId="01EF500E" w14:textId="77777777" w:rsidR="007E0C70" w:rsidRPr="004F7815" w:rsidRDefault="007E0C70" w:rsidP="00A83563">
            <w:pPr>
              <w:pStyle w:val="Zkladntext"/>
              <w:jc w:val="center"/>
              <w:rPr>
                <w:sz w:val="18"/>
              </w:rPr>
            </w:pPr>
            <w:r w:rsidRPr="004F7815">
              <w:rPr>
                <w:sz w:val="18"/>
              </w:rPr>
              <w:t xml:space="preserve">15. 03. </w:t>
            </w:r>
          </w:p>
        </w:tc>
        <w:tc>
          <w:tcPr>
            <w:tcW w:w="2835" w:type="dxa"/>
          </w:tcPr>
          <w:p w14:paraId="54DED3DE" w14:textId="77777777" w:rsidR="007E0C70" w:rsidRPr="004F7815" w:rsidRDefault="007E0C70" w:rsidP="00953F1B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01. 01. – 31. 03.</w:t>
            </w:r>
          </w:p>
        </w:tc>
        <w:tc>
          <w:tcPr>
            <w:tcW w:w="1796" w:type="dxa"/>
          </w:tcPr>
          <w:p w14:paraId="0372E0FE" w14:textId="064FD31A" w:rsidR="007E0C70" w:rsidRPr="004F7815" w:rsidRDefault="007E2005" w:rsidP="008465E7">
            <w:pPr>
              <w:jc w:val="right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 xml:space="preserve"> </w:t>
            </w:r>
            <w:r w:rsidR="008465E7">
              <w:rPr>
                <w:sz w:val="18"/>
                <w:szCs w:val="20"/>
              </w:rPr>
              <w:t xml:space="preserve"> </w:t>
            </w:r>
            <w:r w:rsidR="008D7599">
              <w:rPr>
                <w:sz w:val="18"/>
                <w:szCs w:val="20"/>
              </w:rPr>
              <w:t>47</w:t>
            </w:r>
            <w:r w:rsidR="00227DF7">
              <w:rPr>
                <w:sz w:val="18"/>
                <w:szCs w:val="20"/>
              </w:rPr>
              <w:t> </w:t>
            </w:r>
            <w:r w:rsidR="008D7599">
              <w:rPr>
                <w:sz w:val="18"/>
                <w:szCs w:val="20"/>
              </w:rPr>
              <w:t>06</w:t>
            </w:r>
            <w:r w:rsidR="00227DF7">
              <w:rPr>
                <w:sz w:val="18"/>
                <w:szCs w:val="20"/>
              </w:rPr>
              <w:t>2,50</w:t>
            </w:r>
            <w:r w:rsidR="002A5510">
              <w:rPr>
                <w:sz w:val="18"/>
                <w:szCs w:val="20"/>
              </w:rPr>
              <w:t xml:space="preserve"> </w:t>
            </w:r>
            <w:r w:rsidR="007E0C70" w:rsidRPr="004F7815">
              <w:rPr>
                <w:sz w:val="18"/>
                <w:szCs w:val="20"/>
              </w:rPr>
              <w:t>Kč</w:t>
            </w:r>
          </w:p>
        </w:tc>
        <w:tc>
          <w:tcPr>
            <w:tcW w:w="1842" w:type="dxa"/>
          </w:tcPr>
          <w:p w14:paraId="692E259F" w14:textId="0C423BEE" w:rsidR="007E0C70" w:rsidRPr="004F7815" w:rsidRDefault="00227DF7" w:rsidP="008465E7">
            <w:pPr>
              <w:jc w:val="right"/>
              <w:rPr>
                <w:sz w:val="18"/>
                <w:szCs w:val="20"/>
              </w:rPr>
            </w:pPr>
            <w:r w:rsidRPr="00227DF7">
              <w:rPr>
                <w:sz w:val="18"/>
                <w:szCs w:val="18"/>
              </w:rPr>
              <w:t>56 946 Kč</w:t>
            </w:r>
          </w:p>
        </w:tc>
      </w:tr>
      <w:tr w:rsidR="002A5510" w:rsidRPr="004F7815" w14:paraId="062749DC" w14:textId="77777777" w:rsidTr="00E66EA9">
        <w:trPr>
          <w:cantSplit/>
          <w:jc w:val="center"/>
        </w:trPr>
        <w:tc>
          <w:tcPr>
            <w:tcW w:w="3047" w:type="dxa"/>
          </w:tcPr>
          <w:p w14:paraId="2C93B5E4" w14:textId="77777777" w:rsidR="002A5510" w:rsidRPr="004F7815" w:rsidRDefault="002A5510" w:rsidP="002A5510">
            <w:pPr>
              <w:pStyle w:val="Zkladntext"/>
              <w:jc w:val="center"/>
              <w:rPr>
                <w:sz w:val="18"/>
              </w:rPr>
            </w:pPr>
            <w:r w:rsidRPr="004F7815">
              <w:rPr>
                <w:sz w:val="18"/>
              </w:rPr>
              <w:t xml:space="preserve">15. 06. </w:t>
            </w:r>
          </w:p>
        </w:tc>
        <w:tc>
          <w:tcPr>
            <w:tcW w:w="2835" w:type="dxa"/>
          </w:tcPr>
          <w:p w14:paraId="39B5C36C" w14:textId="77777777" w:rsidR="002A5510" w:rsidRPr="004F7815" w:rsidRDefault="002A5510" w:rsidP="002A5510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01. 04. – 30. 06.</w:t>
            </w:r>
          </w:p>
        </w:tc>
        <w:tc>
          <w:tcPr>
            <w:tcW w:w="1796" w:type="dxa"/>
          </w:tcPr>
          <w:p w14:paraId="0D16C6AD" w14:textId="13C16AA4" w:rsidR="002A5510" w:rsidRPr="004F7815" w:rsidRDefault="00227DF7" w:rsidP="002A5510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47 062,50 </w:t>
            </w:r>
            <w:r w:rsidR="002A5510">
              <w:rPr>
                <w:sz w:val="18"/>
                <w:szCs w:val="20"/>
              </w:rPr>
              <w:t>Kč</w:t>
            </w:r>
            <w:r w:rsidR="002A5510" w:rsidRPr="007B266C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3DD0966B" w14:textId="061AA7F9" w:rsidR="002A5510" w:rsidRPr="004F7815" w:rsidRDefault="00227DF7" w:rsidP="002A5510">
            <w:pPr>
              <w:jc w:val="right"/>
              <w:rPr>
                <w:sz w:val="18"/>
                <w:szCs w:val="20"/>
              </w:rPr>
            </w:pPr>
            <w:r w:rsidRPr="00227DF7">
              <w:rPr>
                <w:sz w:val="18"/>
                <w:szCs w:val="18"/>
              </w:rPr>
              <w:t>56 946 Kč</w:t>
            </w:r>
          </w:p>
        </w:tc>
      </w:tr>
      <w:tr w:rsidR="00227DF7" w:rsidRPr="004F7815" w14:paraId="2AB46F09" w14:textId="77777777" w:rsidTr="00E66EA9">
        <w:trPr>
          <w:cantSplit/>
          <w:jc w:val="center"/>
        </w:trPr>
        <w:tc>
          <w:tcPr>
            <w:tcW w:w="3047" w:type="dxa"/>
          </w:tcPr>
          <w:p w14:paraId="2C493F3C" w14:textId="77777777" w:rsidR="00227DF7" w:rsidRPr="004F7815" w:rsidRDefault="00227DF7" w:rsidP="00227DF7">
            <w:pPr>
              <w:pStyle w:val="Zkladntext"/>
              <w:jc w:val="center"/>
              <w:rPr>
                <w:sz w:val="18"/>
              </w:rPr>
            </w:pPr>
            <w:r w:rsidRPr="004F7815">
              <w:rPr>
                <w:sz w:val="18"/>
              </w:rPr>
              <w:t>15. 09.</w:t>
            </w:r>
          </w:p>
        </w:tc>
        <w:tc>
          <w:tcPr>
            <w:tcW w:w="2835" w:type="dxa"/>
          </w:tcPr>
          <w:p w14:paraId="110BB120" w14:textId="77777777" w:rsidR="00227DF7" w:rsidRPr="004F7815" w:rsidRDefault="00227DF7" w:rsidP="00227DF7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01. 07. – 30. 09.</w:t>
            </w:r>
          </w:p>
        </w:tc>
        <w:tc>
          <w:tcPr>
            <w:tcW w:w="1796" w:type="dxa"/>
          </w:tcPr>
          <w:p w14:paraId="0896C151" w14:textId="6694F4FC" w:rsidR="00227DF7" w:rsidRPr="004F7815" w:rsidRDefault="00227DF7" w:rsidP="00227DF7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47 062,50 Kč</w:t>
            </w:r>
            <w:r w:rsidRPr="007B266C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A82E5BE" w14:textId="589EDF60" w:rsidR="00227DF7" w:rsidRPr="004F7815" w:rsidRDefault="00227DF7" w:rsidP="00227DF7">
            <w:pPr>
              <w:jc w:val="right"/>
              <w:rPr>
                <w:sz w:val="18"/>
                <w:szCs w:val="20"/>
              </w:rPr>
            </w:pPr>
            <w:r w:rsidRPr="001846FC">
              <w:rPr>
                <w:sz w:val="18"/>
                <w:szCs w:val="18"/>
              </w:rPr>
              <w:t>56 946 Kč</w:t>
            </w:r>
          </w:p>
        </w:tc>
      </w:tr>
      <w:tr w:rsidR="00227DF7" w:rsidRPr="004F7815" w14:paraId="1579AC9D" w14:textId="77777777" w:rsidTr="00E66EA9">
        <w:trPr>
          <w:cantSplit/>
          <w:jc w:val="center"/>
        </w:trPr>
        <w:tc>
          <w:tcPr>
            <w:tcW w:w="3047" w:type="dxa"/>
          </w:tcPr>
          <w:p w14:paraId="67146AE8" w14:textId="77777777" w:rsidR="00227DF7" w:rsidRPr="004F7815" w:rsidRDefault="00227DF7" w:rsidP="00227DF7">
            <w:pPr>
              <w:pStyle w:val="Zkladntext"/>
              <w:jc w:val="center"/>
              <w:rPr>
                <w:sz w:val="18"/>
              </w:rPr>
            </w:pPr>
            <w:r w:rsidRPr="004F7815">
              <w:rPr>
                <w:sz w:val="18"/>
              </w:rPr>
              <w:t>01. 12.</w:t>
            </w:r>
          </w:p>
        </w:tc>
        <w:tc>
          <w:tcPr>
            <w:tcW w:w="2835" w:type="dxa"/>
          </w:tcPr>
          <w:p w14:paraId="155640CB" w14:textId="77777777" w:rsidR="00227DF7" w:rsidRPr="004F7815" w:rsidRDefault="00227DF7" w:rsidP="00227DF7">
            <w:pPr>
              <w:pStyle w:val="Zkladntext"/>
              <w:jc w:val="center"/>
              <w:rPr>
                <w:sz w:val="18"/>
                <w:szCs w:val="20"/>
              </w:rPr>
            </w:pPr>
            <w:r w:rsidRPr="004F7815">
              <w:rPr>
                <w:sz w:val="18"/>
                <w:szCs w:val="20"/>
              </w:rPr>
              <w:t>01. 10. – 31. 12.</w:t>
            </w:r>
          </w:p>
        </w:tc>
        <w:tc>
          <w:tcPr>
            <w:tcW w:w="1796" w:type="dxa"/>
          </w:tcPr>
          <w:p w14:paraId="29005E8D" w14:textId="1339D2B8" w:rsidR="00227DF7" w:rsidRPr="004F7815" w:rsidRDefault="00227DF7" w:rsidP="00227DF7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47 062,50 Kč</w:t>
            </w:r>
            <w:r w:rsidRPr="007B266C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0E38008C" w14:textId="40C230BA" w:rsidR="00227DF7" w:rsidRPr="004F7815" w:rsidRDefault="00227DF7" w:rsidP="00227DF7">
            <w:pPr>
              <w:jc w:val="right"/>
              <w:rPr>
                <w:sz w:val="18"/>
                <w:szCs w:val="20"/>
              </w:rPr>
            </w:pPr>
            <w:r w:rsidRPr="001846FC">
              <w:rPr>
                <w:sz w:val="18"/>
                <w:szCs w:val="18"/>
              </w:rPr>
              <w:t>56 946 Kč</w:t>
            </w:r>
          </w:p>
        </w:tc>
      </w:tr>
    </w:tbl>
    <w:p w14:paraId="77DFCDE3" w14:textId="77777777" w:rsidR="00260D31" w:rsidRDefault="00260D31" w:rsidP="00260D31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FEA68E9" w14:textId="2A5C69ED" w:rsidR="00260D31" w:rsidRPr="004F7815" w:rsidRDefault="00260D31" w:rsidP="007E0C70">
      <w:pPr>
        <w:pStyle w:val="Zkladntext"/>
        <w:jc w:val="left"/>
        <w:rPr>
          <w:sz w:val="18"/>
          <w:szCs w:val="20"/>
        </w:rPr>
      </w:pPr>
      <w:r w:rsidRPr="004F7815">
        <w:rPr>
          <w:bCs/>
          <w:sz w:val="18"/>
        </w:rPr>
        <w:t>Částka se zvyšují o daň z přidané hodnoty (DPH). Daň z přidané hodnoty bude účtována v souladu</w:t>
      </w:r>
      <w:r w:rsidR="007D1FE0">
        <w:rPr>
          <w:bCs/>
          <w:sz w:val="18"/>
        </w:rPr>
        <w:t xml:space="preserve"> </w:t>
      </w:r>
      <w:r w:rsidR="007D1FE0" w:rsidRPr="007D1FE0">
        <w:rPr>
          <w:iCs/>
          <w:sz w:val="18"/>
          <w:szCs w:val="18"/>
        </w:rPr>
        <w:t>s příslušnými zákonnými ustanoveními platnými ke dni uskutečnění zdanitelného plnění</w:t>
      </w:r>
      <w:r w:rsidRPr="004F7815">
        <w:rPr>
          <w:bCs/>
          <w:sz w:val="18"/>
        </w:rPr>
        <w:t>.</w:t>
      </w:r>
    </w:p>
    <w:sectPr w:rsidR="00260D31" w:rsidRPr="004F7815" w:rsidSect="00A10C20">
      <w:footerReference w:type="default" r:id="rId9"/>
      <w:pgSz w:w="11906" w:h="16838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BF97E" w14:textId="77777777" w:rsidR="004F3CFA" w:rsidRDefault="004F3CFA">
      <w:r>
        <w:separator/>
      </w:r>
    </w:p>
  </w:endnote>
  <w:endnote w:type="continuationSeparator" w:id="0">
    <w:p w14:paraId="7B830F1D" w14:textId="77777777" w:rsidR="004F3CFA" w:rsidRDefault="004F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90B1A" w14:textId="63B5E190" w:rsidR="001A57E5" w:rsidRDefault="001A57E5" w:rsidP="009A7C15">
    <w:pPr>
      <w:pStyle w:val="Zpat"/>
      <w:tabs>
        <w:tab w:val="clear" w:pos="9072"/>
        <w:tab w:val="right" w:pos="9639"/>
      </w:tabs>
    </w:pPr>
    <w:r>
      <w:rPr>
        <w:sz w:val="16"/>
        <w:szCs w:val="16"/>
      </w:rPr>
      <w:t xml:space="preserve">Dodatek č. </w:t>
    </w:r>
    <w:r w:rsidR="002C2A09">
      <w:rPr>
        <w:sz w:val="16"/>
        <w:szCs w:val="16"/>
      </w:rPr>
      <w:t>6</w:t>
    </w:r>
    <w:r>
      <w:rPr>
        <w:sz w:val="16"/>
        <w:szCs w:val="16"/>
      </w:rPr>
      <w:t xml:space="preserve"> s</w:t>
    </w:r>
    <w:r w:rsidRPr="00366CE2">
      <w:rPr>
        <w:sz w:val="16"/>
        <w:szCs w:val="16"/>
      </w:rPr>
      <w:t>mlouv</w:t>
    </w:r>
    <w:r>
      <w:rPr>
        <w:sz w:val="16"/>
        <w:szCs w:val="16"/>
      </w:rPr>
      <w:t>y</w:t>
    </w:r>
    <w:r w:rsidRPr="00366CE2">
      <w:rPr>
        <w:sz w:val="16"/>
        <w:szCs w:val="16"/>
      </w:rPr>
      <w:t xml:space="preserve"> o systémové podpoře GIS č. 75/2008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366CE2">
      <w:rPr>
        <w:sz w:val="16"/>
        <w:szCs w:val="16"/>
      </w:rPr>
      <w:t xml:space="preserve">strana </w:t>
    </w:r>
    <w:r w:rsidRPr="00366CE2">
      <w:rPr>
        <w:sz w:val="16"/>
        <w:szCs w:val="16"/>
      </w:rPr>
      <w:fldChar w:fldCharType="begin"/>
    </w:r>
    <w:r w:rsidRPr="00366CE2">
      <w:rPr>
        <w:sz w:val="16"/>
        <w:szCs w:val="16"/>
      </w:rPr>
      <w:instrText xml:space="preserve"> PAGE </w:instrText>
    </w:r>
    <w:r w:rsidRPr="00366CE2">
      <w:rPr>
        <w:sz w:val="16"/>
        <w:szCs w:val="16"/>
      </w:rPr>
      <w:fldChar w:fldCharType="separate"/>
    </w:r>
    <w:r w:rsidR="002B5CA3">
      <w:rPr>
        <w:noProof/>
        <w:sz w:val="16"/>
        <w:szCs w:val="16"/>
      </w:rPr>
      <w:t>1</w:t>
    </w:r>
    <w:r w:rsidRPr="00366CE2">
      <w:rPr>
        <w:sz w:val="16"/>
        <w:szCs w:val="16"/>
      </w:rPr>
      <w:fldChar w:fldCharType="end"/>
    </w:r>
    <w:r w:rsidRPr="00366CE2">
      <w:rPr>
        <w:sz w:val="16"/>
        <w:szCs w:val="16"/>
      </w:rPr>
      <w:t>/</w:t>
    </w:r>
    <w:r w:rsidRPr="00366CE2">
      <w:rPr>
        <w:rStyle w:val="slostrnky"/>
        <w:sz w:val="16"/>
        <w:szCs w:val="16"/>
      </w:rPr>
      <w:fldChar w:fldCharType="begin"/>
    </w:r>
    <w:r w:rsidRPr="00366CE2">
      <w:rPr>
        <w:rStyle w:val="slostrnky"/>
        <w:sz w:val="16"/>
        <w:szCs w:val="16"/>
      </w:rPr>
      <w:instrText xml:space="preserve"> NUMPAGES </w:instrText>
    </w:r>
    <w:r w:rsidRPr="00366CE2">
      <w:rPr>
        <w:rStyle w:val="slostrnky"/>
        <w:sz w:val="16"/>
        <w:szCs w:val="16"/>
      </w:rPr>
      <w:fldChar w:fldCharType="separate"/>
    </w:r>
    <w:r w:rsidR="002B5CA3">
      <w:rPr>
        <w:rStyle w:val="slostrnky"/>
        <w:noProof/>
        <w:sz w:val="16"/>
        <w:szCs w:val="16"/>
      </w:rPr>
      <w:t>4</w:t>
    </w:r>
    <w:r w:rsidRPr="00366CE2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04128" w14:textId="77777777" w:rsidR="004F3CFA" w:rsidRDefault="004F3CFA">
      <w:r>
        <w:separator/>
      </w:r>
    </w:p>
  </w:footnote>
  <w:footnote w:type="continuationSeparator" w:id="0">
    <w:p w14:paraId="04578719" w14:textId="77777777" w:rsidR="004F3CFA" w:rsidRDefault="004F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3C1094"/>
    <w:multiLevelType w:val="hybridMultilevel"/>
    <w:tmpl w:val="501EFC60"/>
    <w:lvl w:ilvl="0" w:tplc="30D0F0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024630"/>
    <w:multiLevelType w:val="multilevel"/>
    <w:tmpl w:val="0358C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E864E40"/>
    <w:multiLevelType w:val="hybridMultilevel"/>
    <w:tmpl w:val="AA10D32A"/>
    <w:lvl w:ilvl="0" w:tplc="E8688A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25CE5"/>
    <w:multiLevelType w:val="hybridMultilevel"/>
    <w:tmpl w:val="4FB6522E"/>
    <w:lvl w:ilvl="0" w:tplc="215AF684">
      <w:start w:val="1"/>
      <w:numFmt w:val="decimal"/>
      <w:lvlText w:val="%1)"/>
      <w:lvlJc w:val="left"/>
      <w:pPr>
        <w:ind w:left="1616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3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76" w:hanging="180"/>
      </w:pPr>
      <w:rPr>
        <w:rFonts w:cs="Times New Roman"/>
      </w:rPr>
    </w:lvl>
  </w:abstractNum>
  <w:abstractNum w:abstractNumId="5" w15:restartNumberingAfterBreak="0">
    <w:nsid w:val="15A46C88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4846"/>
    <w:multiLevelType w:val="multilevel"/>
    <w:tmpl w:val="BCD27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91145"/>
    <w:multiLevelType w:val="multilevel"/>
    <w:tmpl w:val="FC1E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391434"/>
    <w:multiLevelType w:val="multilevel"/>
    <w:tmpl w:val="A02E9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200618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04CAF"/>
    <w:multiLevelType w:val="hybridMultilevel"/>
    <w:tmpl w:val="8F44D046"/>
    <w:lvl w:ilvl="0" w:tplc="C354E11C"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39EF4D9D"/>
    <w:multiLevelType w:val="multilevel"/>
    <w:tmpl w:val="827EA41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AA914D0"/>
    <w:multiLevelType w:val="multilevel"/>
    <w:tmpl w:val="B1743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D332FC"/>
    <w:multiLevelType w:val="hybridMultilevel"/>
    <w:tmpl w:val="656E9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AC7"/>
    <w:multiLevelType w:val="hybridMultilevel"/>
    <w:tmpl w:val="09682C1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2B26F7E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F60D69"/>
    <w:multiLevelType w:val="hybridMultilevel"/>
    <w:tmpl w:val="C1C069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pStyle w:val="Odstavec2"/>
      <w:lvlText w:val=""/>
      <w:lvlJc w:val="left"/>
      <w:pPr>
        <w:tabs>
          <w:tab w:val="num" w:pos="360"/>
        </w:tabs>
      </w:pPr>
    </w:lvl>
    <w:lvl w:ilvl="2" w:tplc="FFFFFFFF">
      <w:numFmt w:val="none"/>
      <w:pStyle w:val="Odstavec3"/>
      <w:lvlText w:val=""/>
      <w:lvlJc w:val="left"/>
      <w:pPr>
        <w:tabs>
          <w:tab w:val="num" w:pos="360"/>
        </w:tabs>
      </w:pPr>
    </w:lvl>
    <w:lvl w:ilvl="3" w:tplc="FFFFFFFF">
      <w:numFmt w:val="none"/>
      <w:pStyle w:val="Odstavec4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511F61"/>
    <w:multiLevelType w:val="hybridMultilevel"/>
    <w:tmpl w:val="A5A2B928"/>
    <w:lvl w:ilvl="0" w:tplc="B838B890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5634C7"/>
    <w:multiLevelType w:val="multilevel"/>
    <w:tmpl w:val="0AACD2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617429"/>
    <w:multiLevelType w:val="hybridMultilevel"/>
    <w:tmpl w:val="8340BCCE"/>
    <w:lvl w:ilvl="0" w:tplc="D6AE56AC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sz w:val="18"/>
        <w:vertAlign w:val="superscript"/>
      </w:rPr>
    </w:lvl>
    <w:lvl w:ilvl="1" w:tplc="9A402322" w:tentative="1">
      <w:start w:val="1"/>
      <w:numFmt w:val="lowerLetter"/>
      <w:lvlText w:val="%2."/>
      <w:lvlJc w:val="left"/>
      <w:pPr>
        <w:ind w:left="1440" w:hanging="360"/>
      </w:pPr>
    </w:lvl>
    <w:lvl w:ilvl="2" w:tplc="30129B24" w:tentative="1">
      <w:start w:val="1"/>
      <w:numFmt w:val="lowerRoman"/>
      <w:lvlText w:val="%3."/>
      <w:lvlJc w:val="right"/>
      <w:pPr>
        <w:ind w:left="2160" w:hanging="180"/>
      </w:pPr>
    </w:lvl>
    <w:lvl w:ilvl="3" w:tplc="620A7F40" w:tentative="1">
      <w:start w:val="1"/>
      <w:numFmt w:val="decimal"/>
      <w:lvlText w:val="%4."/>
      <w:lvlJc w:val="left"/>
      <w:pPr>
        <w:ind w:left="2880" w:hanging="360"/>
      </w:pPr>
    </w:lvl>
    <w:lvl w:ilvl="4" w:tplc="2F8C824E" w:tentative="1">
      <w:start w:val="1"/>
      <w:numFmt w:val="lowerLetter"/>
      <w:lvlText w:val="%5."/>
      <w:lvlJc w:val="left"/>
      <w:pPr>
        <w:ind w:left="3600" w:hanging="360"/>
      </w:pPr>
    </w:lvl>
    <w:lvl w:ilvl="5" w:tplc="64462F5C" w:tentative="1">
      <w:start w:val="1"/>
      <w:numFmt w:val="lowerRoman"/>
      <w:lvlText w:val="%6."/>
      <w:lvlJc w:val="right"/>
      <w:pPr>
        <w:ind w:left="4320" w:hanging="180"/>
      </w:pPr>
    </w:lvl>
    <w:lvl w:ilvl="6" w:tplc="57885D92" w:tentative="1">
      <w:start w:val="1"/>
      <w:numFmt w:val="decimal"/>
      <w:lvlText w:val="%7."/>
      <w:lvlJc w:val="left"/>
      <w:pPr>
        <w:ind w:left="5040" w:hanging="360"/>
      </w:pPr>
    </w:lvl>
    <w:lvl w:ilvl="7" w:tplc="141E0328" w:tentative="1">
      <w:start w:val="1"/>
      <w:numFmt w:val="lowerLetter"/>
      <w:lvlText w:val="%8."/>
      <w:lvlJc w:val="left"/>
      <w:pPr>
        <w:ind w:left="5760" w:hanging="360"/>
      </w:pPr>
    </w:lvl>
    <w:lvl w:ilvl="8" w:tplc="8BE0B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870AB"/>
    <w:multiLevelType w:val="hybridMultilevel"/>
    <w:tmpl w:val="4C863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F4F76"/>
    <w:multiLevelType w:val="multilevel"/>
    <w:tmpl w:val="399EDF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07719C"/>
    <w:multiLevelType w:val="multilevel"/>
    <w:tmpl w:val="7DDA70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7001C9"/>
    <w:multiLevelType w:val="hybridMultilevel"/>
    <w:tmpl w:val="A4388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2F5D"/>
    <w:multiLevelType w:val="multilevel"/>
    <w:tmpl w:val="9CA265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F9920A3"/>
    <w:multiLevelType w:val="multilevel"/>
    <w:tmpl w:val="71D2E4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656204F"/>
    <w:multiLevelType w:val="hybridMultilevel"/>
    <w:tmpl w:val="5190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1F0A"/>
    <w:multiLevelType w:val="hybridMultilevel"/>
    <w:tmpl w:val="E47266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25"/>
  </w:num>
  <w:num w:numId="4">
    <w:abstractNumId w:val="18"/>
  </w:num>
  <w:num w:numId="5">
    <w:abstractNumId w:val="3"/>
  </w:num>
  <w:num w:numId="6">
    <w:abstractNumId w:val="14"/>
  </w:num>
  <w:num w:numId="7">
    <w:abstractNumId w:val="12"/>
  </w:num>
  <w:num w:numId="8">
    <w:abstractNumId w:val="0"/>
  </w:num>
  <w:num w:numId="9">
    <w:abstractNumId w:val="23"/>
  </w:num>
  <w:num w:numId="10">
    <w:abstractNumId w:val="1"/>
  </w:num>
  <w:num w:numId="11">
    <w:abstractNumId w:val="5"/>
  </w:num>
  <w:num w:numId="12">
    <w:abstractNumId w:val="9"/>
  </w:num>
  <w:num w:numId="13">
    <w:abstractNumId w:val="15"/>
  </w:num>
  <w:num w:numId="14">
    <w:abstractNumId w:val="21"/>
  </w:num>
  <w:num w:numId="15">
    <w:abstractNumId w:val="24"/>
  </w:num>
  <w:num w:numId="16">
    <w:abstractNumId w:val="22"/>
  </w:num>
  <w:num w:numId="17">
    <w:abstractNumId w:val="11"/>
  </w:num>
  <w:num w:numId="18">
    <w:abstractNumId w:val="7"/>
  </w:num>
  <w:num w:numId="19">
    <w:abstractNumId w:val="16"/>
  </w:num>
  <w:num w:numId="20">
    <w:abstractNumId w:val="10"/>
  </w:num>
  <w:num w:numId="21">
    <w:abstractNumId w:val="27"/>
  </w:num>
  <w:num w:numId="22">
    <w:abstractNumId w:val="19"/>
  </w:num>
  <w:num w:numId="23">
    <w:abstractNumId w:val="20"/>
  </w:num>
  <w:num w:numId="24">
    <w:abstractNumId w:val="26"/>
  </w:num>
  <w:num w:numId="25">
    <w:abstractNumId w:val="17"/>
  </w:num>
  <w:num w:numId="26">
    <w:abstractNumId w:val="4"/>
  </w:num>
  <w:num w:numId="27">
    <w:abstractNumId w:val="6"/>
  </w:num>
  <w:num w:numId="28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D1"/>
    <w:rsid w:val="000004C3"/>
    <w:rsid w:val="000217F6"/>
    <w:rsid w:val="00035952"/>
    <w:rsid w:val="000B2588"/>
    <w:rsid w:val="000B3AA4"/>
    <w:rsid w:val="000D2519"/>
    <w:rsid w:val="000D3256"/>
    <w:rsid w:val="000E626A"/>
    <w:rsid w:val="000F4677"/>
    <w:rsid w:val="0010010F"/>
    <w:rsid w:val="00116F36"/>
    <w:rsid w:val="00122B52"/>
    <w:rsid w:val="00143527"/>
    <w:rsid w:val="001729A4"/>
    <w:rsid w:val="001753AD"/>
    <w:rsid w:val="0018737A"/>
    <w:rsid w:val="00194626"/>
    <w:rsid w:val="00195C3A"/>
    <w:rsid w:val="00196593"/>
    <w:rsid w:val="001A3E0F"/>
    <w:rsid w:val="001A57E5"/>
    <w:rsid w:val="001B01A2"/>
    <w:rsid w:val="001B01E9"/>
    <w:rsid w:val="001B027F"/>
    <w:rsid w:val="001C1B32"/>
    <w:rsid w:val="001C2C8B"/>
    <w:rsid w:val="001E4543"/>
    <w:rsid w:val="001F43DC"/>
    <w:rsid w:val="001F4B90"/>
    <w:rsid w:val="00227DF7"/>
    <w:rsid w:val="002323E3"/>
    <w:rsid w:val="00236439"/>
    <w:rsid w:val="00254FB7"/>
    <w:rsid w:val="00257390"/>
    <w:rsid w:val="00260D31"/>
    <w:rsid w:val="00266508"/>
    <w:rsid w:val="00275F5D"/>
    <w:rsid w:val="00277473"/>
    <w:rsid w:val="002A53E3"/>
    <w:rsid w:val="002A5510"/>
    <w:rsid w:val="002B58BC"/>
    <w:rsid w:val="002B5CA3"/>
    <w:rsid w:val="002C2A09"/>
    <w:rsid w:val="002C4684"/>
    <w:rsid w:val="003072B8"/>
    <w:rsid w:val="003210C1"/>
    <w:rsid w:val="00321880"/>
    <w:rsid w:val="00340919"/>
    <w:rsid w:val="003535CA"/>
    <w:rsid w:val="0036318A"/>
    <w:rsid w:val="00366CE2"/>
    <w:rsid w:val="00377F7F"/>
    <w:rsid w:val="00382618"/>
    <w:rsid w:val="00382973"/>
    <w:rsid w:val="003959CC"/>
    <w:rsid w:val="003A183D"/>
    <w:rsid w:val="003A2F9C"/>
    <w:rsid w:val="003A3FD1"/>
    <w:rsid w:val="003A5A8D"/>
    <w:rsid w:val="003C77AD"/>
    <w:rsid w:val="003E21E5"/>
    <w:rsid w:val="003E5301"/>
    <w:rsid w:val="003F30C2"/>
    <w:rsid w:val="003F33FE"/>
    <w:rsid w:val="004043C0"/>
    <w:rsid w:val="00423AAB"/>
    <w:rsid w:val="00437939"/>
    <w:rsid w:val="00475EB5"/>
    <w:rsid w:val="00486984"/>
    <w:rsid w:val="00486BDC"/>
    <w:rsid w:val="004900AA"/>
    <w:rsid w:val="004A1DE1"/>
    <w:rsid w:val="004A7514"/>
    <w:rsid w:val="004B3C57"/>
    <w:rsid w:val="004B4AD1"/>
    <w:rsid w:val="004F3CFA"/>
    <w:rsid w:val="004F7815"/>
    <w:rsid w:val="00502615"/>
    <w:rsid w:val="005028A0"/>
    <w:rsid w:val="00512451"/>
    <w:rsid w:val="00513A1E"/>
    <w:rsid w:val="00514642"/>
    <w:rsid w:val="00532256"/>
    <w:rsid w:val="005350C0"/>
    <w:rsid w:val="005713A4"/>
    <w:rsid w:val="00571708"/>
    <w:rsid w:val="0057608E"/>
    <w:rsid w:val="005831FA"/>
    <w:rsid w:val="005B3631"/>
    <w:rsid w:val="005B58F3"/>
    <w:rsid w:val="005B6DC8"/>
    <w:rsid w:val="005C02A2"/>
    <w:rsid w:val="005C458E"/>
    <w:rsid w:val="005D0500"/>
    <w:rsid w:val="005E00E4"/>
    <w:rsid w:val="005E4B44"/>
    <w:rsid w:val="005F744B"/>
    <w:rsid w:val="00624B6C"/>
    <w:rsid w:val="00665D86"/>
    <w:rsid w:val="006863D3"/>
    <w:rsid w:val="0069274C"/>
    <w:rsid w:val="006A501A"/>
    <w:rsid w:val="006A6A02"/>
    <w:rsid w:val="006B0D8F"/>
    <w:rsid w:val="006B5C9A"/>
    <w:rsid w:val="006C21F9"/>
    <w:rsid w:val="006C366C"/>
    <w:rsid w:val="006C4D38"/>
    <w:rsid w:val="006D612A"/>
    <w:rsid w:val="006F1FD8"/>
    <w:rsid w:val="00701843"/>
    <w:rsid w:val="007037DE"/>
    <w:rsid w:val="00711146"/>
    <w:rsid w:val="0071409A"/>
    <w:rsid w:val="0071574A"/>
    <w:rsid w:val="007326E4"/>
    <w:rsid w:val="007363BF"/>
    <w:rsid w:val="00737102"/>
    <w:rsid w:val="00742591"/>
    <w:rsid w:val="007648B8"/>
    <w:rsid w:val="0077164F"/>
    <w:rsid w:val="00787985"/>
    <w:rsid w:val="0079626A"/>
    <w:rsid w:val="007B0972"/>
    <w:rsid w:val="007D1FE0"/>
    <w:rsid w:val="007D6134"/>
    <w:rsid w:val="007E0386"/>
    <w:rsid w:val="007E0C70"/>
    <w:rsid w:val="007E2005"/>
    <w:rsid w:val="007E663D"/>
    <w:rsid w:val="007E79C4"/>
    <w:rsid w:val="007F5EE5"/>
    <w:rsid w:val="008039EE"/>
    <w:rsid w:val="008045F5"/>
    <w:rsid w:val="00806465"/>
    <w:rsid w:val="008133D1"/>
    <w:rsid w:val="00826061"/>
    <w:rsid w:val="00827FEB"/>
    <w:rsid w:val="00831B39"/>
    <w:rsid w:val="00837F44"/>
    <w:rsid w:val="008465E7"/>
    <w:rsid w:val="00885334"/>
    <w:rsid w:val="00896804"/>
    <w:rsid w:val="008B2A86"/>
    <w:rsid w:val="008C34BF"/>
    <w:rsid w:val="008D0394"/>
    <w:rsid w:val="008D449A"/>
    <w:rsid w:val="008D7599"/>
    <w:rsid w:val="008E395F"/>
    <w:rsid w:val="00925B33"/>
    <w:rsid w:val="00953F1B"/>
    <w:rsid w:val="0097179D"/>
    <w:rsid w:val="0099361E"/>
    <w:rsid w:val="009A339A"/>
    <w:rsid w:val="009A7C15"/>
    <w:rsid w:val="009D3B5B"/>
    <w:rsid w:val="009F22A3"/>
    <w:rsid w:val="009F6BBB"/>
    <w:rsid w:val="00A01997"/>
    <w:rsid w:val="00A10C20"/>
    <w:rsid w:val="00A56604"/>
    <w:rsid w:val="00A82736"/>
    <w:rsid w:val="00A83563"/>
    <w:rsid w:val="00AB09E9"/>
    <w:rsid w:val="00AD7A3F"/>
    <w:rsid w:val="00AF05F4"/>
    <w:rsid w:val="00AF54FD"/>
    <w:rsid w:val="00B13308"/>
    <w:rsid w:val="00B20116"/>
    <w:rsid w:val="00B47A95"/>
    <w:rsid w:val="00B512C1"/>
    <w:rsid w:val="00B537C5"/>
    <w:rsid w:val="00B865D6"/>
    <w:rsid w:val="00B96057"/>
    <w:rsid w:val="00BD3DAC"/>
    <w:rsid w:val="00BE0EBB"/>
    <w:rsid w:val="00C113EC"/>
    <w:rsid w:val="00C40403"/>
    <w:rsid w:val="00C513A7"/>
    <w:rsid w:val="00C55F39"/>
    <w:rsid w:val="00C57AF8"/>
    <w:rsid w:val="00C61DF0"/>
    <w:rsid w:val="00CA0DE0"/>
    <w:rsid w:val="00CB08E7"/>
    <w:rsid w:val="00D03245"/>
    <w:rsid w:val="00D05A93"/>
    <w:rsid w:val="00D160AE"/>
    <w:rsid w:val="00D278AA"/>
    <w:rsid w:val="00D34D0D"/>
    <w:rsid w:val="00D367D1"/>
    <w:rsid w:val="00D402AA"/>
    <w:rsid w:val="00D44E27"/>
    <w:rsid w:val="00D54767"/>
    <w:rsid w:val="00D63FD8"/>
    <w:rsid w:val="00D64940"/>
    <w:rsid w:val="00D8317E"/>
    <w:rsid w:val="00DA208B"/>
    <w:rsid w:val="00DE2D76"/>
    <w:rsid w:val="00E135CF"/>
    <w:rsid w:val="00E15571"/>
    <w:rsid w:val="00E23244"/>
    <w:rsid w:val="00E23507"/>
    <w:rsid w:val="00E247F4"/>
    <w:rsid w:val="00E45954"/>
    <w:rsid w:val="00E66EA9"/>
    <w:rsid w:val="00E71F6D"/>
    <w:rsid w:val="00E7400C"/>
    <w:rsid w:val="00E74653"/>
    <w:rsid w:val="00E74E68"/>
    <w:rsid w:val="00E817DB"/>
    <w:rsid w:val="00EA4409"/>
    <w:rsid w:val="00EB1864"/>
    <w:rsid w:val="00EC052C"/>
    <w:rsid w:val="00ED2594"/>
    <w:rsid w:val="00EE2E44"/>
    <w:rsid w:val="00EE4C96"/>
    <w:rsid w:val="00EF2CB0"/>
    <w:rsid w:val="00F07DFD"/>
    <w:rsid w:val="00F13B5E"/>
    <w:rsid w:val="00F32B00"/>
    <w:rsid w:val="00F4195D"/>
    <w:rsid w:val="00F51D1B"/>
    <w:rsid w:val="00F7234A"/>
    <w:rsid w:val="00F9608B"/>
    <w:rsid w:val="00FA0973"/>
    <w:rsid w:val="00F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070F"/>
  <w15:docId w15:val="{82B90F93-64D5-46FA-8958-4598221D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C20"/>
    <w:pPr>
      <w:autoSpaceDE w:val="0"/>
      <w:autoSpaceDN w:val="0"/>
    </w:pPr>
    <w:rPr>
      <w:sz w:val="24"/>
      <w:szCs w:val="24"/>
    </w:rPr>
  </w:style>
  <w:style w:type="paragraph" w:styleId="Nadpis1">
    <w:name w:val="heading 1"/>
    <w:aliases w:val="Nadpis 1 - obsah"/>
    <w:basedOn w:val="Normln"/>
    <w:next w:val="Normln"/>
    <w:qFormat/>
    <w:rsid w:val="00A10C20"/>
    <w:pPr>
      <w:keepNext/>
      <w:widowControl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A10C20"/>
    <w:pPr>
      <w:keepNext/>
      <w:widowControl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A10C20"/>
    <w:pPr>
      <w:keepNext/>
      <w:widowControl w:val="0"/>
      <w:jc w:val="center"/>
      <w:outlineLvl w:val="2"/>
    </w:pPr>
  </w:style>
  <w:style w:type="paragraph" w:styleId="Nadpis4">
    <w:name w:val="heading 4"/>
    <w:basedOn w:val="Normln"/>
    <w:next w:val="Normln"/>
    <w:qFormat/>
    <w:rsid w:val="00A10C20"/>
    <w:pPr>
      <w:keepNext/>
      <w:widowControl w:val="0"/>
      <w:outlineLvl w:val="3"/>
    </w:pPr>
  </w:style>
  <w:style w:type="paragraph" w:styleId="Nadpis5">
    <w:name w:val="heading 5"/>
    <w:basedOn w:val="Normln"/>
    <w:next w:val="Normln"/>
    <w:qFormat/>
    <w:rsid w:val="00A10C20"/>
    <w:pPr>
      <w:keepNext/>
      <w:widowControl w:val="0"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A10C20"/>
    <w:pPr>
      <w:keepNext/>
      <w:ind w:left="360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A10C20"/>
    <w:pPr>
      <w:keepNext/>
      <w:pBdr>
        <w:bottom w:val="single" w:sz="4" w:space="1" w:color="auto"/>
      </w:pBdr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rsid w:val="00A10C20"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A10C20"/>
    <w:pPr>
      <w:keepNext/>
      <w:adjustRightInd w:val="0"/>
      <w:jc w:val="center"/>
      <w:outlineLvl w:val="8"/>
    </w:pPr>
    <w:rPr>
      <w:rFonts w:ascii="Arial" w:hAnsi="Arial"/>
      <w:b/>
      <w:color w:val="808080"/>
      <w:sz w:val="5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10C20"/>
    <w:pPr>
      <w:ind w:left="360"/>
    </w:pPr>
  </w:style>
  <w:style w:type="paragraph" w:styleId="Zkladntextodsazen2">
    <w:name w:val="Body Text Indent 2"/>
    <w:basedOn w:val="Normln"/>
    <w:rsid w:val="00A10C20"/>
    <w:pPr>
      <w:ind w:left="360"/>
      <w:jc w:val="both"/>
    </w:pPr>
  </w:style>
  <w:style w:type="paragraph" w:styleId="Zhlav">
    <w:name w:val="header"/>
    <w:basedOn w:val="Normln"/>
    <w:rsid w:val="00A10C20"/>
    <w:pPr>
      <w:tabs>
        <w:tab w:val="center" w:pos="4536"/>
        <w:tab w:val="right" w:pos="9072"/>
      </w:tabs>
      <w:jc w:val="both"/>
    </w:pPr>
  </w:style>
  <w:style w:type="paragraph" w:styleId="Zkladntext">
    <w:name w:val="Body Text"/>
    <w:basedOn w:val="Normln"/>
    <w:link w:val="ZkladntextChar"/>
    <w:rsid w:val="00A10C20"/>
    <w:pPr>
      <w:widowControl w:val="0"/>
      <w:jc w:val="both"/>
    </w:pPr>
  </w:style>
  <w:style w:type="paragraph" w:styleId="Zpat">
    <w:name w:val="footer"/>
    <w:basedOn w:val="Normln"/>
    <w:rsid w:val="00A10C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10C20"/>
  </w:style>
  <w:style w:type="paragraph" w:styleId="Nzev">
    <w:name w:val="Title"/>
    <w:basedOn w:val="Normln"/>
    <w:qFormat/>
    <w:rsid w:val="00A10C20"/>
    <w:pPr>
      <w:jc w:val="center"/>
    </w:pPr>
    <w:rPr>
      <w:b/>
      <w:bCs/>
      <w:sz w:val="32"/>
      <w:szCs w:val="32"/>
    </w:rPr>
  </w:style>
  <w:style w:type="paragraph" w:styleId="Zkladntextodsazen3">
    <w:name w:val="Body Text Indent 3"/>
    <w:basedOn w:val="Normln"/>
    <w:rsid w:val="00A10C20"/>
    <w:pPr>
      <w:ind w:left="426" w:hanging="426"/>
      <w:jc w:val="both"/>
    </w:pPr>
    <w:rPr>
      <w:sz w:val="20"/>
      <w:szCs w:val="20"/>
    </w:rPr>
  </w:style>
  <w:style w:type="paragraph" w:styleId="Datum">
    <w:name w:val="Date"/>
    <w:basedOn w:val="Normln"/>
    <w:next w:val="Normln"/>
    <w:rsid w:val="00A10C20"/>
    <w:pPr>
      <w:autoSpaceDE/>
      <w:autoSpaceDN/>
    </w:pPr>
    <w:rPr>
      <w:sz w:val="20"/>
      <w:szCs w:val="20"/>
    </w:rPr>
  </w:style>
  <w:style w:type="paragraph" w:styleId="Zkladntext3">
    <w:name w:val="Body Text 3"/>
    <w:basedOn w:val="Normln"/>
    <w:rsid w:val="00A10C20"/>
    <w:pPr>
      <w:autoSpaceDE/>
      <w:autoSpaceDN/>
      <w:jc w:val="both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A10C20"/>
    <w:pPr>
      <w:jc w:val="center"/>
    </w:pPr>
    <w:rPr>
      <w:i/>
      <w:iCs/>
      <w:sz w:val="20"/>
    </w:rPr>
  </w:style>
  <w:style w:type="paragraph" w:styleId="Hlavikaobsahu">
    <w:name w:val="toa heading"/>
    <w:basedOn w:val="Normln"/>
    <w:next w:val="Normln"/>
    <w:semiHidden/>
    <w:rsid w:val="00A10C20"/>
    <w:pPr>
      <w:widowControl w:val="0"/>
      <w:tabs>
        <w:tab w:val="left" w:pos="9000"/>
        <w:tab w:val="right" w:pos="9360"/>
      </w:tabs>
      <w:suppressAutoHyphens/>
      <w:autoSpaceDE/>
      <w:autoSpaceDN/>
    </w:pPr>
    <w:rPr>
      <w:snapToGrid w:val="0"/>
      <w:sz w:val="16"/>
      <w:lang w:val="en-US"/>
    </w:rPr>
  </w:style>
  <w:style w:type="paragraph" w:styleId="Textbubliny">
    <w:name w:val="Balloon Text"/>
    <w:basedOn w:val="Normln"/>
    <w:semiHidden/>
    <w:rsid w:val="00A10C2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10C2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10C20"/>
    <w:rPr>
      <w:sz w:val="20"/>
      <w:szCs w:val="20"/>
    </w:rPr>
  </w:style>
  <w:style w:type="paragraph" w:customStyle="1" w:styleId="Zkladntext0">
    <w:name w:val="Základní text~"/>
    <w:basedOn w:val="Normln"/>
    <w:rsid w:val="00A10C20"/>
    <w:pPr>
      <w:widowControl w:val="0"/>
      <w:autoSpaceDE/>
      <w:autoSpaceDN/>
      <w:spacing w:line="288" w:lineRule="auto"/>
    </w:pPr>
    <w:rPr>
      <w:szCs w:val="20"/>
    </w:rPr>
  </w:style>
  <w:style w:type="character" w:styleId="Hypertextovodkaz">
    <w:name w:val="Hyperlink"/>
    <w:basedOn w:val="Standardnpsmoodstavce"/>
    <w:uiPriority w:val="99"/>
    <w:rsid w:val="00A10C20"/>
    <w:rPr>
      <w:color w:val="0000FF"/>
      <w:u w:val="single"/>
    </w:rPr>
  </w:style>
  <w:style w:type="paragraph" w:customStyle="1" w:styleId="Char">
    <w:name w:val="Char"/>
    <w:basedOn w:val="Normln"/>
    <w:rsid w:val="008045F5"/>
    <w:pPr>
      <w:autoSpaceDE/>
      <w:autoSpaceDN/>
      <w:spacing w:after="160" w:line="240" w:lineRule="exact"/>
    </w:pPr>
    <w:rPr>
      <w:sz w:val="20"/>
      <w:szCs w:val="20"/>
    </w:rPr>
  </w:style>
  <w:style w:type="paragraph" w:customStyle="1" w:styleId="Obrzek">
    <w:name w:val="Obrázek"/>
    <w:rsid w:val="00EE4C96"/>
    <w:pPr>
      <w:keepNext/>
      <w:keepLines/>
      <w:spacing w:before="240" w:after="240"/>
      <w:jc w:val="center"/>
    </w:pPr>
    <w:rPr>
      <w:noProof/>
    </w:rPr>
  </w:style>
  <w:style w:type="paragraph" w:customStyle="1" w:styleId="Zkladntextodsazen21">
    <w:name w:val="Základní text odsazený 21"/>
    <w:basedOn w:val="Normln"/>
    <w:rsid w:val="00EE4C96"/>
    <w:pPr>
      <w:overflowPunct w:val="0"/>
      <w:adjustRightInd w:val="0"/>
      <w:spacing w:before="240" w:after="360"/>
      <w:ind w:left="709" w:hanging="709"/>
      <w:textAlignment w:val="baseline"/>
    </w:pPr>
    <w:rPr>
      <w:szCs w:val="20"/>
    </w:rPr>
  </w:style>
  <w:style w:type="table" w:styleId="Mkatabulky">
    <w:name w:val="Table Grid"/>
    <w:basedOn w:val="Normlntabulka"/>
    <w:rsid w:val="00EE4C9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ozen">
    <w:name w:val="frozen"/>
    <w:basedOn w:val="Standardnpsmoodstavce"/>
    <w:rsid w:val="00D34D0D"/>
  </w:style>
  <w:style w:type="character" w:customStyle="1" w:styleId="Normln1">
    <w:name w:val="Normální1"/>
    <w:basedOn w:val="Standardnpsmoodstavce"/>
    <w:rsid w:val="00D34D0D"/>
  </w:style>
  <w:style w:type="paragraph" w:styleId="slovanseznam2">
    <w:name w:val="List Number 2"/>
    <w:basedOn w:val="Normln"/>
    <w:rsid w:val="00B47A95"/>
    <w:pPr>
      <w:tabs>
        <w:tab w:val="num" w:pos="360"/>
      </w:tabs>
      <w:ind w:left="360" w:hanging="360"/>
    </w:pPr>
  </w:style>
  <w:style w:type="paragraph" w:styleId="Zkladntext2">
    <w:name w:val="Body Text 2"/>
    <w:basedOn w:val="Normln"/>
    <w:link w:val="Zkladntext2Char1"/>
    <w:rsid w:val="00806465"/>
    <w:pPr>
      <w:autoSpaceDE/>
      <w:autoSpaceDN/>
      <w:spacing w:after="120" w:line="480" w:lineRule="auto"/>
      <w:jc w:val="both"/>
    </w:pPr>
    <w:rPr>
      <w:rFonts w:ascii="Arial" w:hAnsi="Arial"/>
      <w:spacing w:val="-5"/>
      <w:sz w:val="20"/>
      <w:szCs w:val="20"/>
    </w:rPr>
  </w:style>
  <w:style w:type="character" w:customStyle="1" w:styleId="Zkladntext2Char">
    <w:name w:val="Základní text 2 Char"/>
    <w:basedOn w:val="Standardnpsmoodstavce"/>
    <w:rsid w:val="00806465"/>
    <w:rPr>
      <w:sz w:val="24"/>
      <w:szCs w:val="24"/>
    </w:rPr>
  </w:style>
  <w:style w:type="character" w:customStyle="1" w:styleId="Zkladntext2Char1">
    <w:name w:val="Základní text 2 Char1"/>
    <w:basedOn w:val="Standardnpsmoodstavce"/>
    <w:link w:val="Zkladntext2"/>
    <w:rsid w:val="00806465"/>
    <w:rPr>
      <w:rFonts w:ascii="Arial" w:hAnsi="Arial"/>
      <w:spacing w:val="-5"/>
    </w:rPr>
  </w:style>
  <w:style w:type="paragraph" w:styleId="Seznam">
    <w:name w:val="List"/>
    <w:basedOn w:val="Normln"/>
    <w:rsid w:val="00E247F4"/>
    <w:pPr>
      <w:ind w:left="283" w:hanging="283"/>
      <w:contextualSpacing/>
    </w:pPr>
  </w:style>
  <w:style w:type="character" w:customStyle="1" w:styleId="WW8Num4z0">
    <w:name w:val="WW8Num4z0"/>
    <w:rsid w:val="00E247F4"/>
    <w:rPr>
      <w:rFonts w:ascii="Times New Roman" w:eastAsia="Times New Roman" w:hAnsi="Times New Roman" w:cs="Times New Roman"/>
    </w:rPr>
  </w:style>
  <w:style w:type="paragraph" w:customStyle="1" w:styleId="Seznam21">
    <w:name w:val="Seznam 21"/>
    <w:basedOn w:val="Normln"/>
    <w:rsid w:val="00E247F4"/>
    <w:pPr>
      <w:suppressAutoHyphens/>
      <w:autoSpaceDE/>
      <w:autoSpaceDN/>
      <w:ind w:left="566" w:hanging="283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B5C9A"/>
    <w:rPr>
      <w:sz w:val="24"/>
      <w:szCs w:val="24"/>
    </w:rPr>
  </w:style>
  <w:style w:type="paragraph" w:customStyle="1" w:styleId="Odstavec2">
    <w:name w:val="Odstavec 2"/>
    <w:basedOn w:val="Normln"/>
    <w:rsid w:val="00C513A7"/>
    <w:pPr>
      <w:numPr>
        <w:ilvl w:val="1"/>
        <w:numId w:val="19"/>
      </w:numPr>
      <w:autoSpaceDE/>
      <w:autoSpaceDN/>
      <w:spacing w:after="60"/>
      <w:ind w:left="714" w:hanging="357"/>
    </w:pPr>
    <w:rPr>
      <w:sz w:val="22"/>
      <w:szCs w:val="20"/>
    </w:rPr>
  </w:style>
  <w:style w:type="paragraph" w:customStyle="1" w:styleId="Odstavec3">
    <w:name w:val="Odstavec 3"/>
    <w:basedOn w:val="Odstavec2"/>
    <w:rsid w:val="00C513A7"/>
    <w:pPr>
      <w:numPr>
        <w:ilvl w:val="2"/>
      </w:numPr>
      <w:tabs>
        <w:tab w:val="num" w:pos="1440"/>
      </w:tabs>
      <w:ind w:left="1440"/>
    </w:pPr>
  </w:style>
  <w:style w:type="paragraph" w:customStyle="1" w:styleId="Odstavec4">
    <w:name w:val="Odstavec 4"/>
    <w:basedOn w:val="Odstavec3"/>
    <w:rsid w:val="00C513A7"/>
    <w:pPr>
      <w:numPr>
        <w:ilvl w:val="3"/>
      </w:numPr>
      <w:ind w:left="1797"/>
    </w:pPr>
  </w:style>
  <w:style w:type="character" w:customStyle="1" w:styleId="platne">
    <w:name w:val="platne"/>
    <w:basedOn w:val="Standardnpsmoodstavce"/>
    <w:rsid w:val="00711146"/>
    <w:rPr>
      <w:noProof w:val="0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54F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8533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85334"/>
  </w:style>
  <w:style w:type="character" w:customStyle="1" w:styleId="PedmtkomenteChar">
    <w:name w:val="Předmět komentáře Char"/>
    <w:basedOn w:val="TextkomenteChar"/>
    <w:link w:val="Pedmtkomente"/>
    <w:semiHidden/>
    <w:rsid w:val="00885334"/>
    <w:rPr>
      <w:b/>
      <w:bCs/>
    </w:rPr>
  </w:style>
  <w:style w:type="paragraph" w:styleId="Revize">
    <w:name w:val="Revision"/>
    <w:hidden/>
    <w:uiPriority w:val="99"/>
    <w:semiHidden/>
    <w:rsid w:val="005028A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lys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A8AF-7BFF-4FDE-B780-0838E7DD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GIS MěÚ Lysá nad Labem</vt:lpstr>
    </vt:vector>
  </TitlesOfParts>
  <Company>T-MAPY spol. s r.o.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GIS MěÚ Lysá nad Labem</dc:title>
  <dc:subject>smlouva o TP - dodatek</dc:subject>
  <dc:creator>Petr Havelka</dc:creator>
  <cp:keywords/>
  <dc:description/>
  <cp:lastModifiedBy>Loudová Petra</cp:lastModifiedBy>
  <cp:revision>2</cp:revision>
  <cp:lastPrinted>2003-05-16T09:13:00Z</cp:lastPrinted>
  <dcterms:created xsi:type="dcterms:W3CDTF">2024-07-02T12:52:00Z</dcterms:created>
  <dcterms:modified xsi:type="dcterms:W3CDTF">2024-07-02T12:52:00Z</dcterms:modified>
  <cp:category>smlouva</cp:category>
</cp:coreProperties>
</file>