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62F3" w14:textId="77777777" w:rsidR="00D31C8F" w:rsidRDefault="00A85453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E42738">
        <w:rPr>
          <w:sz w:val="32"/>
          <w:szCs w:val="32"/>
        </w:rPr>
        <w:t>MĚNNÁ SMLOUVA</w:t>
      </w:r>
    </w:p>
    <w:p w14:paraId="110862F4" w14:textId="77777777" w:rsidR="00D31C8F" w:rsidRDefault="00D31C8F" w:rsidP="00B83A35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 xml:space="preserve">. § </w:t>
      </w:r>
      <w:r w:rsidR="007F2ED0">
        <w:t>2</w:t>
      </w:r>
      <w:r w:rsidR="00E42738">
        <w:t>184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 w:rsidR="00E42738">
        <w:t xml:space="preserve"> </w:t>
      </w:r>
      <w:r>
        <w:t>občansk</w:t>
      </w:r>
      <w:r w:rsidR="001A7C5B">
        <w:t>ý</w:t>
      </w:r>
      <w:r>
        <w:t xml:space="preserve"> zákoník</w:t>
      </w:r>
    </w:p>
    <w:p w14:paraId="110862F5" w14:textId="77777777" w:rsidR="007B50FD" w:rsidRDefault="007B50FD" w:rsidP="00D31C8F">
      <w:pPr>
        <w:rPr>
          <w:b/>
        </w:rPr>
      </w:pPr>
    </w:p>
    <w:p w14:paraId="110862F6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110862F7" w14:textId="45F8DCA4" w:rsidR="00D31C8F" w:rsidRDefault="00D31C8F" w:rsidP="00D31C8F">
      <w:r>
        <w:t>IČ 00301825</w:t>
      </w:r>
    </w:p>
    <w:p w14:paraId="110862F8" w14:textId="773552D2" w:rsidR="001A7C5B" w:rsidRDefault="001A7C5B" w:rsidP="00D31C8F">
      <w:r>
        <w:t>DIČ CZ00301825</w:t>
      </w:r>
    </w:p>
    <w:p w14:paraId="110862F9" w14:textId="77777777" w:rsidR="00D31C8F" w:rsidRDefault="00D31C8F" w:rsidP="00D31C8F">
      <w:r>
        <w:t xml:space="preserve">se sídlem Bratrská 709/34, Přerov I-Město, 750 02 Přerov </w:t>
      </w:r>
    </w:p>
    <w:p w14:paraId="110862FA" w14:textId="09D953F3" w:rsidR="00D31C8F" w:rsidRDefault="008741DA" w:rsidP="00D31C8F">
      <w:r>
        <w:t>zastoupené</w:t>
      </w:r>
      <w:r w:rsidR="00D31C8F">
        <w:t xml:space="preserve"> </w:t>
      </w:r>
      <w:r w:rsidR="001A7C5B">
        <w:t>náměstkem primátora</w:t>
      </w:r>
      <w:r w:rsidR="001738BE">
        <w:t xml:space="preserve"> </w:t>
      </w:r>
      <w:r w:rsidR="0069263E">
        <w:t>Ing. Miloslavem Dohnalem</w:t>
      </w:r>
    </w:p>
    <w:p w14:paraId="110862FB" w14:textId="77777777" w:rsidR="00D31C8F" w:rsidRDefault="00D31C8F" w:rsidP="00D31C8F">
      <w:r>
        <w:t>(dále j</w:t>
      </w:r>
      <w:r w:rsidR="009450B7">
        <w:t>ako</w:t>
      </w:r>
      <w:r>
        <w:t xml:space="preserve"> </w:t>
      </w:r>
      <w:r w:rsidRPr="003F71FB">
        <w:rPr>
          <w:i/>
        </w:rPr>
        <w:t>„</w:t>
      </w:r>
      <w:r w:rsidR="00E42738" w:rsidRPr="003F71FB">
        <w:rPr>
          <w:i/>
        </w:rPr>
        <w:t>první směňující</w:t>
      </w:r>
      <w:r w:rsidRPr="003F71FB">
        <w:rPr>
          <w:i/>
        </w:rPr>
        <w:t>“</w:t>
      </w:r>
      <w:r>
        <w:t>)</w:t>
      </w:r>
    </w:p>
    <w:p w14:paraId="110862FC" w14:textId="77777777" w:rsidR="00B83A35" w:rsidRDefault="00B83A35" w:rsidP="00D31C8F"/>
    <w:p w14:paraId="110862FD" w14:textId="77777777" w:rsidR="00D31C8F" w:rsidRDefault="00D31C8F" w:rsidP="00D31C8F">
      <w:r>
        <w:t>a</w:t>
      </w:r>
    </w:p>
    <w:p w14:paraId="110862FE" w14:textId="77777777" w:rsidR="00B83A35" w:rsidRDefault="00B83A35" w:rsidP="00D31C8F"/>
    <w:p w14:paraId="1A828390" w14:textId="1CAD1940" w:rsidR="00760F5C" w:rsidRDefault="00133946" w:rsidP="00760F5C">
      <w:pPr>
        <w:jc w:val="both"/>
        <w:rPr>
          <w:bCs/>
        </w:rPr>
      </w:pPr>
      <w:r>
        <w:rPr>
          <w:b/>
        </w:rPr>
        <w:t xml:space="preserve">Tomáš Krátký, </w:t>
      </w:r>
      <w:r>
        <w:rPr>
          <w:bCs/>
        </w:rPr>
        <w:t xml:space="preserve">nar. </w:t>
      </w:r>
      <w:proofErr w:type="spellStart"/>
      <w:r w:rsidR="00081B6C">
        <w:rPr>
          <w:bCs/>
        </w:rPr>
        <w:t>xxxxx</w:t>
      </w:r>
      <w:proofErr w:type="spellEnd"/>
      <w:r w:rsidR="00081B6C">
        <w:rPr>
          <w:bCs/>
        </w:rPr>
        <w:t xml:space="preserve"> </w:t>
      </w:r>
      <w:r w:rsidR="00F629B0">
        <w:rPr>
          <w:bCs/>
        </w:rPr>
        <w:t>1942</w:t>
      </w:r>
    </w:p>
    <w:p w14:paraId="44CFE9C1" w14:textId="5753DAD2" w:rsidR="00B42A9C" w:rsidRDefault="00F629B0" w:rsidP="00760F5C">
      <w:pPr>
        <w:jc w:val="both"/>
        <w:rPr>
          <w:bCs/>
        </w:rPr>
      </w:pPr>
      <w:r>
        <w:rPr>
          <w:bCs/>
        </w:rPr>
        <w:t xml:space="preserve">bytem </w:t>
      </w:r>
      <w:proofErr w:type="spellStart"/>
      <w:r w:rsidR="00081B6C">
        <w:rPr>
          <w:bCs/>
        </w:rPr>
        <w:t>xxxxx</w:t>
      </w:r>
      <w:proofErr w:type="spellEnd"/>
      <w:r>
        <w:rPr>
          <w:bCs/>
        </w:rPr>
        <w:t xml:space="preserve"> Přerov</w:t>
      </w:r>
    </w:p>
    <w:p w14:paraId="0A9F7BA7" w14:textId="77777777" w:rsidR="00B42A9C" w:rsidRDefault="00B42A9C" w:rsidP="00760F5C">
      <w:pPr>
        <w:jc w:val="both"/>
        <w:rPr>
          <w:bCs/>
        </w:rPr>
      </w:pPr>
    </w:p>
    <w:p w14:paraId="58ECFBD4" w14:textId="77777777" w:rsidR="00B42A9C" w:rsidRDefault="00B42A9C" w:rsidP="00760F5C">
      <w:pPr>
        <w:jc w:val="both"/>
        <w:rPr>
          <w:bCs/>
        </w:rPr>
      </w:pPr>
      <w:r>
        <w:rPr>
          <w:bCs/>
        </w:rPr>
        <w:t xml:space="preserve">a </w:t>
      </w:r>
    </w:p>
    <w:p w14:paraId="284DC42D" w14:textId="77777777" w:rsidR="00B42A9C" w:rsidRDefault="00B42A9C" w:rsidP="00760F5C">
      <w:pPr>
        <w:jc w:val="both"/>
        <w:rPr>
          <w:bCs/>
        </w:rPr>
      </w:pPr>
    </w:p>
    <w:p w14:paraId="52322FC0" w14:textId="258F30F4" w:rsidR="00C162F5" w:rsidRDefault="00B42A9C" w:rsidP="00760F5C">
      <w:pPr>
        <w:jc w:val="both"/>
        <w:rPr>
          <w:bCs/>
        </w:rPr>
      </w:pPr>
      <w:r>
        <w:rPr>
          <w:b/>
        </w:rPr>
        <w:t xml:space="preserve">Jaroslav </w:t>
      </w:r>
      <w:proofErr w:type="spellStart"/>
      <w:r>
        <w:rPr>
          <w:b/>
        </w:rPr>
        <w:t>Nitsche</w:t>
      </w:r>
      <w:proofErr w:type="spellEnd"/>
      <w:r>
        <w:rPr>
          <w:b/>
        </w:rPr>
        <w:t xml:space="preserve">, </w:t>
      </w:r>
      <w:r>
        <w:rPr>
          <w:bCs/>
        </w:rPr>
        <w:t xml:space="preserve">nar. </w:t>
      </w:r>
      <w:proofErr w:type="spellStart"/>
      <w:r w:rsidR="00081B6C">
        <w:rPr>
          <w:bCs/>
        </w:rPr>
        <w:t>xxxxx</w:t>
      </w:r>
      <w:proofErr w:type="spellEnd"/>
      <w:r w:rsidR="00081B6C">
        <w:rPr>
          <w:bCs/>
        </w:rPr>
        <w:t xml:space="preserve"> </w:t>
      </w:r>
      <w:r>
        <w:rPr>
          <w:bCs/>
        </w:rPr>
        <w:t>197</w:t>
      </w:r>
      <w:r w:rsidR="00C162F5">
        <w:rPr>
          <w:bCs/>
        </w:rPr>
        <w:t>1</w:t>
      </w:r>
    </w:p>
    <w:p w14:paraId="183F19B0" w14:textId="55A5CEC5" w:rsidR="00F629B0" w:rsidRPr="00133946" w:rsidRDefault="00C162F5" w:rsidP="00760F5C">
      <w:pPr>
        <w:jc w:val="both"/>
        <w:rPr>
          <w:bCs/>
        </w:rPr>
      </w:pPr>
      <w:r>
        <w:rPr>
          <w:bCs/>
        </w:rPr>
        <w:t xml:space="preserve">bytem </w:t>
      </w:r>
      <w:proofErr w:type="spellStart"/>
      <w:r w:rsidR="00081B6C">
        <w:rPr>
          <w:bCs/>
        </w:rPr>
        <w:t>xxxxx</w:t>
      </w:r>
      <w:proofErr w:type="spellEnd"/>
      <w:r w:rsidR="00370803">
        <w:rPr>
          <w:bCs/>
        </w:rPr>
        <w:t xml:space="preserve"> Přerov</w:t>
      </w:r>
      <w:r>
        <w:rPr>
          <w:bCs/>
        </w:rPr>
        <w:t xml:space="preserve"> </w:t>
      </w:r>
      <w:r w:rsidR="00F629B0">
        <w:rPr>
          <w:bCs/>
        </w:rPr>
        <w:t xml:space="preserve"> </w:t>
      </w:r>
    </w:p>
    <w:p w14:paraId="11086305" w14:textId="01964C0A" w:rsidR="000B3799" w:rsidRPr="000B3799" w:rsidRDefault="000B3799" w:rsidP="00363092">
      <w:r>
        <w:t>(dále j</w:t>
      </w:r>
      <w:r w:rsidR="009450B7">
        <w:t>ako</w:t>
      </w:r>
      <w:r>
        <w:t xml:space="preserve"> </w:t>
      </w:r>
      <w:r w:rsidRPr="003F71FB">
        <w:rPr>
          <w:i/>
        </w:rPr>
        <w:t>„</w:t>
      </w:r>
      <w:r w:rsidR="00363092" w:rsidRPr="003F71FB">
        <w:rPr>
          <w:i/>
        </w:rPr>
        <w:t>dru</w:t>
      </w:r>
      <w:r w:rsidR="00370803">
        <w:rPr>
          <w:i/>
        </w:rPr>
        <w:t>zí</w:t>
      </w:r>
      <w:r w:rsidR="00363092" w:rsidRPr="003F71FB">
        <w:rPr>
          <w:i/>
        </w:rPr>
        <w:t xml:space="preserve"> směňující</w:t>
      </w:r>
      <w:r w:rsidRPr="003F71FB">
        <w:rPr>
          <w:i/>
        </w:rPr>
        <w:t>“</w:t>
      </w:r>
      <w:r>
        <w:t>)</w:t>
      </w:r>
    </w:p>
    <w:p w14:paraId="11086306" w14:textId="77777777" w:rsidR="00B83A35" w:rsidRDefault="00B83A35" w:rsidP="00D31C8F"/>
    <w:p w14:paraId="11086307" w14:textId="77777777" w:rsidR="00D31C8F" w:rsidRDefault="00F21506" w:rsidP="00D31C8F">
      <w:r>
        <w:t xml:space="preserve">(dále též </w:t>
      </w:r>
      <w:r w:rsidR="00554995">
        <w:t xml:space="preserve">společně </w:t>
      </w:r>
      <w:r>
        <w:t xml:space="preserve">jako </w:t>
      </w:r>
      <w:r w:rsidRPr="003F71FB">
        <w:rPr>
          <w:i/>
        </w:rPr>
        <w:t>„smluvní strany“</w:t>
      </w:r>
      <w:r>
        <w:t>)</w:t>
      </w:r>
    </w:p>
    <w:p w14:paraId="11086308" w14:textId="77777777" w:rsidR="00F21506" w:rsidRDefault="00F21506" w:rsidP="00D31C8F"/>
    <w:p w14:paraId="11086309" w14:textId="77777777" w:rsidR="009B0065" w:rsidRDefault="00D31C8F" w:rsidP="00D31C8F">
      <w:r>
        <w:t xml:space="preserve">uzavírají dnešního dne následující </w:t>
      </w:r>
    </w:p>
    <w:p w14:paraId="1108630A" w14:textId="77777777" w:rsidR="00B83A35" w:rsidRDefault="00B83A35" w:rsidP="00D31C8F">
      <w:pPr>
        <w:jc w:val="center"/>
        <w:rPr>
          <w:b/>
        </w:rPr>
      </w:pPr>
    </w:p>
    <w:p w14:paraId="1108630B" w14:textId="77777777" w:rsidR="00D31C8F" w:rsidRDefault="00363092" w:rsidP="00D31C8F">
      <w:pPr>
        <w:jc w:val="center"/>
        <w:rPr>
          <w:b/>
        </w:rPr>
      </w:pPr>
      <w:r>
        <w:rPr>
          <w:b/>
        </w:rPr>
        <w:t>směnnou</w:t>
      </w:r>
      <w:r w:rsidR="00D31C8F">
        <w:rPr>
          <w:b/>
        </w:rPr>
        <w:t xml:space="preserve"> smlouvu:</w:t>
      </w:r>
    </w:p>
    <w:p w14:paraId="1108630C" w14:textId="77777777" w:rsidR="00B83A35" w:rsidRDefault="00B83A35" w:rsidP="00D31C8F">
      <w:pPr>
        <w:jc w:val="center"/>
        <w:rPr>
          <w:b/>
        </w:rPr>
      </w:pPr>
    </w:p>
    <w:p w14:paraId="1108630D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108630E" w14:textId="658EC7F2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1F220483" w14:textId="45B1EE04" w:rsidR="002A39CF" w:rsidRDefault="00A32758" w:rsidP="00AD5D62">
      <w:pPr>
        <w:spacing w:line="276" w:lineRule="auto"/>
        <w:jc w:val="both"/>
        <w:rPr>
          <w:b/>
        </w:rPr>
      </w:pPr>
      <w:r>
        <w:t xml:space="preserve">(1) </w:t>
      </w:r>
      <w:r w:rsidR="00363092">
        <w:t>První směňující</w:t>
      </w:r>
      <w:r w:rsidR="00D31C8F">
        <w:t xml:space="preserve"> </w:t>
      </w:r>
      <w:r w:rsidR="002C0995">
        <w:t xml:space="preserve">prohlašuje, </w:t>
      </w:r>
      <w:r w:rsidR="003F71FB">
        <w:t xml:space="preserve">že je na základě </w:t>
      </w:r>
      <w:proofErr w:type="spellStart"/>
      <w:r w:rsidR="002A39CF">
        <w:t>ust</w:t>
      </w:r>
      <w:proofErr w:type="spellEnd"/>
      <w:r w:rsidR="002A39CF">
        <w:t xml:space="preserve">. § 1 zákona č. 172/1991 Sb., o přechodu některých věcí z majetku České republiky do vlastnictví obcí, ve znění pozdějších předpisů, </w:t>
      </w:r>
      <w:r w:rsidR="0090432E">
        <w:t xml:space="preserve">výlučným vlastníkem pozemku </w:t>
      </w:r>
      <w:proofErr w:type="spellStart"/>
      <w:r w:rsidR="0090432E" w:rsidRPr="00AD5D62">
        <w:rPr>
          <w:b/>
          <w:bCs/>
        </w:rPr>
        <w:t>p.č</w:t>
      </w:r>
      <w:proofErr w:type="spellEnd"/>
      <w:r w:rsidR="0090432E" w:rsidRPr="00AD5D62">
        <w:rPr>
          <w:b/>
          <w:bCs/>
        </w:rPr>
        <w:t>. 40/1</w:t>
      </w:r>
      <w:r w:rsidR="00AD5D62" w:rsidRPr="00AD5D62">
        <w:rPr>
          <w:b/>
          <w:bCs/>
        </w:rPr>
        <w:t xml:space="preserve"> (zastavěná plocha a nádvoří</w:t>
      </w:r>
      <w:r w:rsidR="000E0B06">
        <w:rPr>
          <w:b/>
          <w:bCs/>
        </w:rPr>
        <w:t>, zbořeniště</w:t>
      </w:r>
      <w:r w:rsidR="00AD5D62" w:rsidRPr="00AD5D62">
        <w:rPr>
          <w:b/>
          <w:bCs/>
        </w:rPr>
        <w:t>) o výměře 4281</w:t>
      </w:r>
      <w:r w:rsidR="00AD5D62">
        <w:t xml:space="preserve"> </w:t>
      </w:r>
      <w:r w:rsidR="002A39CF" w:rsidRPr="00EC758F">
        <w:rPr>
          <w:b/>
        </w:rPr>
        <w:t>m</w:t>
      </w:r>
      <w:r w:rsidR="002A39CF" w:rsidRPr="00EC758F">
        <w:rPr>
          <w:b/>
          <w:vertAlign w:val="superscript"/>
        </w:rPr>
        <w:t>2</w:t>
      </w:r>
      <w:r w:rsidR="002A39CF" w:rsidRPr="00EC758F">
        <w:rPr>
          <w:b/>
        </w:rPr>
        <w:t xml:space="preserve"> v </w:t>
      </w:r>
      <w:proofErr w:type="spellStart"/>
      <w:r w:rsidR="002A39CF" w:rsidRPr="00EC758F">
        <w:rPr>
          <w:b/>
        </w:rPr>
        <w:t>k.ú</w:t>
      </w:r>
      <w:proofErr w:type="spellEnd"/>
      <w:r w:rsidR="002A39CF" w:rsidRPr="00EC758F">
        <w:rPr>
          <w:b/>
        </w:rPr>
        <w:t xml:space="preserve">. </w:t>
      </w:r>
      <w:r w:rsidR="002A39CF">
        <w:rPr>
          <w:b/>
        </w:rPr>
        <w:t xml:space="preserve">Přerov. </w:t>
      </w:r>
      <w:r w:rsidR="002A39CF">
        <w:t xml:space="preserve">Výše uvedená nemovitá věc je zapsána v katastru nemovitostí u Katastrálního úřadu pro Olomoucký kraj, Katastrální pracoviště Přerov, na listu vlastnictví </w:t>
      </w:r>
      <w:r w:rsidR="00BC37D8">
        <w:br/>
      </w:r>
      <w:r w:rsidR="002A39CF">
        <w:t xml:space="preserve">č. 10001 pro obec Přerov, </w:t>
      </w:r>
      <w:proofErr w:type="spellStart"/>
      <w:r w:rsidR="002A39CF">
        <w:t>k.ú</w:t>
      </w:r>
      <w:proofErr w:type="spellEnd"/>
      <w:r w:rsidR="002A39CF">
        <w:t>. Přerov.</w:t>
      </w:r>
    </w:p>
    <w:p w14:paraId="11086310" w14:textId="7713E992" w:rsidR="00584AC7" w:rsidRDefault="00584AC7" w:rsidP="0045473D">
      <w:pPr>
        <w:jc w:val="both"/>
      </w:pPr>
    </w:p>
    <w:p w14:paraId="11086311" w14:textId="1B4039F5" w:rsidR="00DC4284" w:rsidRDefault="00A32758" w:rsidP="00831F56">
      <w:pPr>
        <w:jc w:val="both"/>
      </w:pPr>
      <w:r w:rsidRPr="00A32758">
        <w:t>(2)</w:t>
      </w:r>
      <w:r>
        <w:rPr>
          <w:b/>
        </w:rPr>
        <w:t xml:space="preserve"> </w:t>
      </w:r>
      <w:r w:rsidR="00271654">
        <w:t>Dru</w:t>
      </w:r>
      <w:r w:rsidR="00D24DF1">
        <w:t>zí</w:t>
      </w:r>
      <w:r w:rsidR="003F71FB">
        <w:t xml:space="preserve"> směňující prohlašuj</w:t>
      </w:r>
      <w:r w:rsidR="00D24DF1">
        <w:t>í</w:t>
      </w:r>
      <w:r w:rsidR="00831F56">
        <w:t>, že j</w:t>
      </w:r>
      <w:r w:rsidR="0053170A">
        <w:t>sou</w:t>
      </w:r>
      <w:r w:rsidR="00831F56">
        <w:t xml:space="preserve"> na </w:t>
      </w:r>
      <w:r w:rsidR="00E765E3">
        <w:t xml:space="preserve">základě </w:t>
      </w:r>
      <w:r w:rsidR="0091030E">
        <w:t xml:space="preserve">Dohody o vydání věci podle zákona </w:t>
      </w:r>
      <w:r w:rsidR="0035759F">
        <w:br/>
      </w:r>
      <w:r w:rsidR="009B76A4">
        <w:t>č. 403/1990 Sb. RE 42/1992</w:t>
      </w:r>
      <w:r w:rsidR="003322FF">
        <w:t xml:space="preserve"> Dohoda o vydání věci ze dne 6.3.1992</w:t>
      </w:r>
      <w:r w:rsidR="006C43A4">
        <w:t xml:space="preserve">, registrována dne </w:t>
      </w:r>
      <w:r w:rsidR="005F5471">
        <w:t xml:space="preserve">10.6.1992 a Smlouvy darovací </w:t>
      </w:r>
      <w:r w:rsidR="0083380A">
        <w:t xml:space="preserve">ze dne 9.11.2009, právní účinky </w:t>
      </w:r>
      <w:r w:rsidR="00FB4ED3">
        <w:t xml:space="preserve">vkladu práva ke dni 10.11.2009, </w:t>
      </w:r>
      <w:r w:rsidR="00C53A71">
        <w:t xml:space="preserve">spoluvlastníky pozemku </w:t>
      </w:r>
      <w:proofErr w:type="spellStart"/>
      <w:r w:rsidR="00C53A71" w:rsidRPr="00F04EE4">
        <w:rPr>
          <w:b/>
          <w:bCs/>
        </w:rPr>
        <w:t>p</w:t>
      </w:r>
      <w:r w:rsidR="00C53A71" w:rsidRPr="005D3EAD">
        <w:rPr>
          <w:b/>
          <w:bCs/>
        </w:rPr>
        <w:t>.č</w:t>
      </w:r>
      <w:proofErr w:type="spellEnd"/>
      <w:r w:rsidR="00C53A71" w:rsidRPr="005D3EAD">
        <w:rPr>
          <w:b/>
          <w:bCs/>
        </w:rPr>
        <w:t xml:space="preserve">. 37/10 </w:t>
      </w:r>
      <w:r w:rsidR="00E50BA6" w:rsidRPr="005D3EAD">
        <w:rPr>
          <w:b/>
          <w:bCs/>
        </w:rPr>
        <w:t>(ostatní plocha, ostatní komunikace) o výměře 116</w:t>
      </w:r>
      <w:r w:rsidR="00E50BA6">
        <w:t xml:space="preserve"> </w:t>
      </w:r>
      <w:r w:rsidR="00374E56">
        <w:rPr>
          <w:b/>
        </w:rPr>
        <w:t>m</w:t>
      </w:r>
      <w:r w:rsidR="00374E56">
        <w:rPr>
          <w:b/>
          <w:vertAlign w:val="superscript"/>
        </w:rPr>
        <w:t>2</w:t>
      </w:r>
      <w:r w:rsidR="0036262E">
        <w:rPr>
          <w:b/>
        </w:rPr>
        <w:t xml:space="preserve"> v </w:t>
      </w:r>
      <w:proofErr w:type="spellStart"/>
      <w:r w:rsidR="00831F56">
        <w:rPr>
          <w:b/>
        </w:rPr>
        <w:t>k.ú</w:t>
      </w:r>
      <w:proofErr w:type="spellEnd"/>
      <w:r w:rsidR="00831F56">
        <w:rPr>
          <w:b/>
        </w:rPr>
        <w:t xml:space="preserve">. </w:t>
      </w:r>
      <w:r w:rsidR="003F71FB">
        <w:rPr>
          <w:b/>
        </w:rPr>
        <w:t>Pře</w:t>
      </w:r>
      <w:r w:rsidR="0036262E">
        <w:rPr>
          <w:b/>
        </w:rPr>
        <w:t>rov</w:t>
      </w:r>
      <w:r w:rsidR="000A223C">
        <w:rPr>
          <w:b/>
        </w:rPr>
        <w:t>, když každému ze spoluvlastníků náleží podíl o velikosti id. ½ pozemku</w:t>
      </w:r>
      <w:r w:rsidR="00903BEB">
        <w:rPr>
          <w:b/>
        </w:rPr>
        <w:t xml:space="preserve">. </w:t>
      </w:r>
      <w:r w:rsidR="00B06BB6">
        <w:t>Výše uveden</w:t>
      </w:r>
      <w:r w:rsidR="00F30D52">
        <w:t>á</w:t>
      </w:r>
      <w:r w:rsidR="00B06BB6">
        <w:t xml:space="preserve"> </w:t>
      </w:r>
      <w:r w:rsidR="00831F56">
        <w:t>nemovit</w:t>
      </w:r>
      <w:r w:rsidR="00F30D52">
        <w:t>á</w:t>
      </w:r>
      <w:r w:rsidR="00831F56">
        <w:t xml:space="preserve"> věc</w:t>
      </w:r>
      <w:r w:rsidR="00B06BB6">
        <w:t xml:space="preserve"> </w:t>
      </w:r>
      <w:r w:rsidR="00F30D52">
        <w:t>je</w:t>
      </w:r>
      <w:r w:rsidR="00B06BB6">
        <w:t xml:space="preserve"> zapsán</w:t>
      </w:r>
      <w:r w:rsidR="00F30D52">
        <w:t>a</w:t>
      </w:r>
      <w:r w:rsidR="00831F56">
        <w:t xml:space="preserve"> v katastru nemovitostí u Katastrálního úřadu pro Olomoucký kraj, </w:t>
      </w:r>
      <w:r w:rsidR="006251B3">
        <w:t>K</w:t>
      </w:r>
      <w:r w:rsidR="00831F56">
        <w:t>atastr</w:t>
      </w:r>
      <w:r w:rsidR="009B49B5">
        <w:t>ální pracoviště Přerov, na list</w:t>
      </w:r>
      <w:r w:rsidR="00D22BF8">
        <w:t>u</w:t>
      </w:r>
      <w:r w:rsidR="00831F56">
        <w:t xml:space="preserve"> vlastnictví č.</w:t>
      </w:r>
      <w:r w:rsidR="009B49B5">
        <w:t xml:space="preserve"> </w:t>
      </w:r>
      <w:r w:rsidR="005D3EAD">
        <w:t>16261</w:t>
      </w:r>
      <w:r w:rsidR="00D22BF8">
        <w:t xml:space="preserve"> </w:t>
      </w:r>
      <w:r w:rsidR="00831F56">
        <w:t xml:space="preserve">pro obec </w:t>
      </w:r>
      <w:r w:rsidR="006251B3">
        <w:t>Přerov,</w:t>
      </w:r>
      <w:r w:rsidR="00FF319E">
        <w:t xml:space="preserve"> </w:t>
      </w:r>
      <w:proofErr w:type="spellStart"/>
      <w:r w:rsidR="00FF319E">
        <w:t>k.ú</w:t>
      </w:r>
      <w:proofErr w:type="spellEnd"/>
      <w:r w:rsidR="00FF319E">
        <w:t xml:space="preserve">. </w:t>
      </w:r>
      <w:r w:rsidR="00BC37D8">
        <w:t>Přerov</w:t>
      </w:r>
      <w:r w:rsidR="00FF319E">
        <w:t xml:space="preserve">. </w:t>
      </w:r>
    </w:p>
    <w:p w14:paraId="11086312" w14:textId="77777777" w:rsidR="00B06BB6" w:rsidRDefault="00B06BB6" w:rsidP="00831F56">
      <w:pPr>
        <w:jc w:val="both"/>
      </w:pPr>
    </w:p>
    <w:p w14:paraId="11086313" w14:textId="4AB33A35" w:rsidR="00370506" w:rsidRDefault="00DC4284" w:rsidP="00134B7C">
      <w:pPr>
        <w:jc w:val="both"/>
      </w:pPr>
      <w:r>
        <w:t xml:space="preserve">(3) </w:t>
      </w:r>
      <w:r w:rsidR="00134B7C" w:rsidRPr="00A32758">
        <w:t xml:space="preserve">Na základě </w:t>
      </w:r>
      <w:r w:rsidR="00134B7C">
        <w:t xml:space="preserve">geometrického plánu č. </w:t>
      </w:r>
      <w:r w:rsidR="00121368">
        <w:t>77</w:t>
      </w:r>
      <w:r w:rsidR="00847099">
        <w:t>87</w:t>
      </w:r>
      <w:r w:rsidR="00EF0E0B">
        <w:t>-</w:t>
      </w:r>
      <w:r w:rsidR="00742192">
        <w:t>57</w:t>
      </w:r>
      <w:r w:rsidR="00EF0E0B">
        <w:t>/2023</w:t>
      </w:r>
      <w:r w:rsidR="00134B7C">
        <w:t xml:space="preserve"> ze dne </w:t>
      </w:r>
      <w:r w:rsidR="00742192">
        <w:t>27</w:t>
      </w:r>
      <w:r w:rsidR="00293E2C">
        <w:t>.</w:t>
      </w:r>
      <w:r w:rsidR="00EF0E0B">
        <w:t>1</w:t>
      </w:r>
      <w:r w:rsidR="00742192">
        <w:t>2</w:t>
      </w:r>
      <w:r w:rsidR="00293E2C">
        <w:t>.20</w:t>
      </w:r>
      <w:r w:rsidR="00EF0E0B">
        <w:t>23</w:t>
      </w:r>
      <w:r w:rsidR="00293E2C">
        <w:t xml:space="preserve">, </w:t>
      </w:r>
      <w:r w:rsidR="00134B7C">
        <w:t xml:space="preserve">který byl potvrzen Katastrálním úřadem pro Olomoucký kraj, </w:t>
      </w:r>
      <w:r w:rsidR="009A1358">
        <w:t>K</w:t>
      </w:r>
      <w:r w:rsidR="00134B7C">
        <w:t xml:space="preserve">atastrální pracoviště Přerov dne </w:t>
      </w:r>
      <w:r w:rsidR="00742192">
        <w:t>08</w:t>
      </w:r>
      <w:r w:rsidR="00293E2C">
        <w:t>.</w:t>
      </w:r>
      <w:r w:rsidR="00742192">
        <w:t>01</w:t>
      </w:r>
      <w:r w:rsidR="00293E2C">
        <w:t>.20</w:t>
      </w:r>
      <w:r w:rsidR="00EF0E0B">
        <w:t>2</w:t>
      </w:r>
      <w:r w:rsidR="005F41D4">
        <w:t>4</w:t>
      </w:r>
      <w:r w:rsidR="00293E2C">
        <w:t xml:space="preserve">, </w:t>
      </w:r>
      <w:r w:rsidR="00134B7C">
        <w:t xml:space="preserve">se z pozemku </w:t>
      </w:r>
      <w:proofErr w:type="spellStart"/>
      <w:r w:rsidR="00134B7C" w:rsidRPr="00D73AA3">
        <w:rPr>
          <w:b/>
          <w:bCs/>
        </w:rPr>
        <w:t>p.č</w:t>
      </w:r>
      <w:proofErr w:type="spellEnd"/>
      <w:r w:rsidR="00134B7C" w:rsidRPr="00D73AA3">
        <w:rPr>
          <w:b/>
          <w:bCs/>
        </w:rPr>
        <w:t xml:space="preserve">. </w:t>
      </w:r>
      <w:r w:rsidR="005F41D4" w:rsidRPr="00D73AA3">
        <w:rPr>
          <w:b/>
          <w:bCs/>
        </w:rPr>
        <w:t>40/1</w:t>
      </w:r>
      <w:r w:rsidR="00134B7C" w:rsidRPr="00D73AA3">
        <w:rPr>
          <w:b/>
          <w:bCs/>
        </w:rPr>
        <w:t xml:space="preserve"> (</w:t>
      </w:r>
      <w:r w:rsidR="00D73AA3" w:rsidRPr="00AD5D62">
        <w:rPr>
          <w:b/>
          <w:bCs/>
        </w:rPr>
        <w:t>zastavěná plocha a nádvoří</w:t>
      </w:r>
      <w:r w:rsidR="00D73AA3">
        <w:rPr>
          <w:b/>
          <w:bCs/>
        </w:rPr>
        <w:t>, zbořeniště</w:t>
      </w:r>
      <w:r w:rsidR="00D73AA3" w:rsidRPr="00AD5D62">
        <w:rPr>
          <w:b/>
          <w:bCs/>
        </w:rPr>
        <w:t>) o výměře 4281</w:t>
      </w:r>
      <w:r w:rsidR="00D73AA3">
        <w:t xml:space="preserve"> </w:t>
      </w:r>
      <w:r w:rsidR="00D73AA3" w:rsidRPr="00EC758F">
        <w:rPr>
          <w:b/>
        </w:rPr>
        <w:t>m</w:t>
      </w:r>
      <w:r w:rsidR="00D73AA3" w:rsidRPr="00EC758F">
        <w:rPr>
          <w:b/>
          <w:vertAlign w:val="superscript"/>
        </w:rPr>
        <w:t>2</w:t>
      </w:r>
      <w:r w:rsidR="00D73AA3" w:rsidRPr="00EC758F">
        <w:rPr>
          <w:b/>
        </w:rPr>
        <w:t xml:space="preserve"> v </w:t>
      </w:r>
      <w:proofErr w:type="spellStart"/>
      <w:r w:rsidR="00D73AA3" w:rsidRPr="00EC758F">
        <w:rPr>
          <w:b/>
        </w:rPr>
        <w:t>k.ú</w:t>
      </w:r>
      <w:proofErr w:type="spellEnd"/>
      <w:r w:rsidR="00D73AA3" w:rsidRPr="00EC758F">
        <w:rPr>
          <w:b/>
        </w:rPr>
        <w:t xml:space="preserve">. </w:t>
      </w:r>
      <w:r w:rsidR="00D73AA3">
        <w:rPr>
          <w:b/>
        </w:rPr>
        <w:t>Přerov</w:t>
      </w:r>
      <w:r w:rsidR="00134B7C" w:rsidRPr="000C605C">
        <w:t xml:space="preserve"> odděluje </w:t>
      </w:r>
      <w:r w:rsidR="001818B5">
        <w:t xml:space="preserve">mimo jiné </w:t>
      </w:r>
      <w:r w:rsidR="00134B7C" w:rsidRPr="000C605C">
        <w:t xml:space="preserve">část </w:t>
      </w:r>
      <w:r w:rsidR="00134B7C">
        <w:t xml:space="preserve">označená jako </w:t>
      </w:r>
      <w:r w:rsidR="008F4D64" w:rsidRPr="00A42556">
        <w:rPr>
          <w:b/>
          <w:bCs/>
        </w:rPr>
        <w:t>díl „a“</w:t>
      </w:r>
      <w:r w:rsidR="003E39A9">
        <w:t xml:space="preserve"> </w:t>
      </w:r>
      <w:r w:rsidR="00134B7C" w:rsidRPr="000C605C">
        <w:t xml:space="preserve">o výměře </w:t>
      </w:r>
      <w:r w:rsidR="00497008">
        <w:t>105</w:t>
      </w:r>
      <w:r w:rsidR="00134B7C" w:rsidRPr="000C605C">
        <w:t xml:space="preserve"> m</w:t>
      </w:r>
      <w:r w:rsidR="00134B7C" w:rsidRPr="000C605C">
        <w:rPr>
          <w:vertAlign w:val="superscript"/>
        </w:rPr>
        <w:t xml:space="preserve">2 </w:t>
      </w:r>
      <w:r w:rsidR="00134B7C" w:rsidRPr="000C605C">
        <w:t>v </w:t>
      </w:r>
      <w:proofErr w:type="spellStart"/>
      <w:r w:rsidR="00134B7C" w:rsidRPr="000C605C">
        <w:t>k.ú</w:t>
      </w:r>
      <w:proofErr w:type="spellEnd"/>
      <w:r w:rsidR="00134B7C" w:rsidRPr="000C605C">
        <w:t xml:space="preserve">. a obci Přerov. </w:t>
      </w:r>
      <w:r w:rsidR="00134B7C" w:rsidRPr="009451B1">
        <w:lastRenderedPageBreak/>
        <w:t>Geometrický</w:t>
      </w:r>
      <w:r w:rsidR="00134B7C">
        <w:t xml:space="preserve"> plán č. </w:t>
      </w:r>
      <w:r w:rsidR="00EE287F">
        <w:t>77</w:t>
      </w:r>
      <w:r w:rsidR="00497008">
        <w:t>87</w:t>
      </w:r>
      <w:r w:rsidR="00EE287F">
        <w:t>-</w:t>
      </w:r>
      <w:r w:rsidR="008A4ED4">
        <w:t>57</w:t>
      </w:r>
      <w:r w:rsidR="00EE287F">
        <w:t xml:space="preserve">/2023 ze dne </w:t>
      </w:r>
      <w:r w:rsidR="008A4ED4">
        <w:t>27.12.2023</w:t>
      </w:r>
      <w:r w:rsidR="00D60CA1">
        <w:t xml:space="preserve"> </w:t>
      </w:r>
      <w:r w:rsidR="00134B7C">
        <w:t xml:space="preserve">je nedílnou součástí této </w:t>
      </w:r>
      <w:r w:rsidR="00D61FEC">
        <w:t>směnné</w:t>
      </w:r>
      <w:r w:rsidR="00134B7C">
        <w:t xml:space="preserve"> smlouvy.</w:t>
      </w:r>
    </w:p>
    <w:p w14:paraId="11086314" w14:textId="77777777" w:rsidR="00134B7C" w:rsidRDefault="00134B7C" w:rsidP="00134B7C">
      <w:pPr>
        <w:jc w:val="both"/>
      </w:pPr>
    </w:p>
    <w:p w14:paraId="11086317" w14:textId="64020C69" w:rsidR="00271654" w:rsidRDefault="003E39A9" w:rsidP="00A53597">
      <w:pPr>
        <w:jc w:val="both"/>
        <w:rPr>
          <w:b/>
        </w:rPr>
      </w:pPr>
      <w:r w:rsidRPr="003E39A9">
        <w:t>(</w:t>
      </w:r>
      <w:r w:rsidR="00935438">
        <w:t>4</w:t>
      </w:r>
      <w:r w:rsidRPr="003E39A9">
        <w:t>) Souhlas s dělením pozemk</w:t>
      </w:r>
      <w:r w:rsidR="00197A0D">
        <w:t>u</w:t>
      </w:r>
      <w:r w:rsidRPr="003E39A9">
        <w:t xml:space="preserve"> vydal Magistrát města Přerova – </w:t>
      </w:r>
      <w:r w:rsidR="00325365">
        <w:t>O</w:t>
      </w:r>
      <w:r w:rsidRPr="003E39A9">
        <w:t xml:space="preserve">dbor stavebního úřadu a životního prostředí dne </w:t>
      </w:r>
      <w:r w:rsidR="00F753ED">
        <w:t>30.04.2024</w:t>
      </w:r>
      <w:r w:rsidRPr="003E39A9">
        <w:t xml:space="preserve"> pod č.j. </w:t>
      </w:r>
      <w:proofErr w:type="spellStart"/>
      <w:r w:rsidRPr="003E39A9">
        <w:t>MMPr</w:t>
      </w:r>
      <w:proofErr w:type="spellEnd"/>
      <w:r w:rsidRPr="003E39A9">
        <w:t>/</w:t>
      </w:r>
      <w:r w:rsidR="00B742CA">
        <w:t>077966</w:t>
      </w:r>
      <w:r w:rsidRPr="003E39A9">
        <w:t>/20</w:t>
      </w:r>
      <w:r w:rsidR="000D13FA">
        <w:t>2</w:t>
      </w:r>
      <w:r w:rsidR="00B742CA">
        <w:t>4</w:t>
      </w:r>
      <w:r w:rsidRPr="003E39A9">
        <w:t>/</w:t>
      </w:r>
      <w:r w:rsidR="00365F0A">
        <w:t>IK.</w:t>
      </w:r>
    </w:p>
    <w:p w14:paraId="11086318" w14:textId="77777777" w:rsidR="00271654" w:rsidRDefault="00271654" w:rsidP="00D31C8F">
      <w:pPr>
        <w:jc w:val="center"/>
        <w:rPr>
          <w:b/>
        </w:rPr>
      </w:pPr>
    </w:p>
    <w:p w14:paraId="11086319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1108631A" w14:textId="537CE596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 xml:space="preserve">Předmět </w:t>
      </w:r>
      <w:r w:rsidR="00191EA0">
        <w:rPr>
          <w:b/>
        </w:rPr>
        <w:t>směny</w:t>
      </w:r>
    </w:p>
    <w:p w14:paraId="1108631C" w14:textId="3934B49B" w:rsidR="00E836CC" w:rsidRDefault="00821110" w:rsidP="00FE1A91">
      <w:pPr>
        <w:spacing w:before="120" w:after="120" w:line="276" w:lineRule="auto"/>
        <w:jc w:val="both"/>
      </w:pPr>
      <w:r>
        <w:t>(1) </w:t>
      </w:r>
      <w:r w:rsidR="00271654">
        <w:t>První směňující převádí</w:t>
      </w:r>
      <w:r w:rsidR="00D31C8F">
        <w:t xml:space="preserve"> </w:t>
      </w:r>
      <w:r w:rsidR="004673F5">
        <w:t xml:space="preserve">touto </w:t>
      </w:r>
      <w:r w:rsidR="00370506">
        <w:t>smlouvou druh</w:t>
      </w:r>
      <w:r w:rsidR="0000456C">
        <w:t>ým</w:t>
      </w:r>
      <w:r w:rsidR="00271654">
        <w:t xml:space="preserve"> směňujícím </w:t>
      </w:r>
      <w:r w:rsidR="007E2A3D">
        <w:t xml:space="preserve">do </w:t>
      </w:r>
      <w:r w:rsidR="00370506">
        <w:t>je</w:t>
      </w:r>
      <w:r w:rsidR="00607271">
        <w:t>jich spoluvlastnictví</w:t>
      </w:r>
      <w:r w:rsidR="003813E2">
        <w:t xml:space="preserve"> </w:t>
      </w:r>
      <w:r w:rsidR="003636E9">
        <w:t xml:space="preserve">část pozemku </w:t>
      </w:r>
      <w:proofErr w:type="spellStart"/>
      <w:r w:rsidR="00F242B6" w:rsidRPr="00D73AA3">
        <w:rPr>
          <w:b/>
          <w:bCs/>
        </w:rPr>
        <w:t>p.č</w:t>
      </w:r>
      <w:proofErr w:type="spellEnd"/>
      <w:r w:rsidR="00F242B6" w:rsidRPr="00D73AA3">
        <w:rPr>
          <w:b/>
          <w:bCs/>
        </w:rPr>
        <w:t>. 40/1 (</w:t>
      </w:r>
      <w:r w:rsidR="00F242B6" w:rsidRPr="00AD5D62">
        <w:rPr>
          <w:b/>
          <w:bCs/>
        </w:rPr>
        <w:t>zastavěná plocha a nádvoří</w:t>
      </w:r>
      <w:r w:rsidR="00F242B6">
        <w:rPr>
          <w:b/>
          <w:bCs/>
        </w:rPr>
        <w:t>, zbořeniště</w:t>
      </w:r>
      <w:r w:rsidR="00F242B6" w:rsidRPr="00AD5D62">
        <w:rPr>
          <w:b/>
          <w:bCs/>
        </w:rPr>
        <w:t xml:space="preserve">) </w:t>
      </w:r>
      <w:r w:rsidR="00F242B6">
        <w:t xml:space="preserve">označenou geometrickým plánem č. 7787-57/2023 ze dne 27.12.2023  jako </w:t>
      </w:r>
      <w:r w:rsidR="00F242B6" w:rsidRPr="00A42556">
        <w:rPr>
          <w:b/>
          <w:bCs/>
        </w:rPr>
        <w:t>díl „a“</w:t>
      </w:r>
      <w:r w:rsidR="00F242B6">
        <w:t xml:space="preserve"> </w:t>
      </w:r>
      <w:r w:rsidR="00F242B6" w:rsidRPr="000C605C">
        <w:t xml:space="preserve">o výměře </w:t>
      </w:r>
      <w:r w:rsidR="00F242B6">
        <w:t>105</w:t>
      </w:r>
      <w:r w:rsidR="00F242B6" w:rsidRPr="000C605C">
        <w:t xml:space="preserve"> m</w:t>
      </w:r>
      <w:r w:rsidR="00F242B6" w:rsidRPr="000C605C">
        <w:rPr>
          <w:vertAlign w:val="superscript"/>
        </w:rPr>
        <w:t xml:space="preserve">2 </w:t>
      </w:r>
      <w:r w:rsidR="00F242B6" w:rsidRPr="000C605C">
        <w:t>v </w:t>
      </w:r>
      <w:proofErr w:type="spellStart"/>
      <w:r w:rsidR="00F242B6" w:rsidRPr="000C605C">
        <w:t>k.ú</w:t>
      </w:r>
      <w:proofErr w:type="spellEnd"/>
      <w:r w:rsidR="00F242B6" w:rsidRPr="000C605C">
        <w:t>. a obci Přerov</w:t>
      </w:r>
      <w:r w:rsidR="003813E2">
        <w:t>, a to každému podíl o velikosti id. 1/2</w:t>
      </w:r>
      <w:r w:rsidR="00221D27">
        <w:rPr>
          <w:b/>
        </w:rPr>
        <w:t xml:space="preserve">. </w:t>
      </w:r>
      <w:r w:rsidR="00F83184" w:rsidRPr="002F22A7">
        <w:rPr>
          <w:bCs/>
        </w:rPr>
        <w:t xml:space="preserve">Tato nově oddělovaná část „a“ bude scelena k pozemku </w:t>
      </w:r>
      <w:proofErr w:type="spellStart"/>
      <w:r w:rsidR="00F83184" w:rsidRPr="002F22A7">
        <w:rPr>
          <w:bCs/>
        </w:rPr>
        <w:t>p.č</w:t>
      </w:r>
      <w:proofErr w:type="spellEnd"/>
      <w:r w:rsidR="00F83184" w:rsidRPr="002F22A7">
        <w:rPr>
          <w:bCs/>
        </w:rPr>
        <w:t>. 39</w:t>
      </w:r>
      <w:r w:rsidR="00797F99" w:rsidRPr="002F22A7">
        <w:rPr>
          <w:bCs/>
        </w:rPr>
        <w:t xml:space="preserve"> </w:t>
      </w:r>
      <w:r w:rsidR="00797F99" w:rsidRPr="002F22A7">
        <w:t>(zastavěná plocha a nádvoří, zbořeniště)</w:t>
      </w:r>
      <w:r w:rsidR="002A51E2" w:rsidRPr="002F22A7">
        <w:t xml:space="preserve"> o</w:t>
      </w:r>
      <w:r w:rsidR="002A51E2" w:rsidRPr="002F22A7">
        <w:rPr>
          <w:b/>
          <w:bCs/>
        </w:rPr>
        <w:t xml:space="preserve"> </w:t>
      </w:r>
      <w:r w:rsidR="002A51E2" w:rsidRPr="002F22A7">
        <w:t xml:space="preserve">výměře 442 </w:t>
      </w:r>
      <w:r w:rsidR="00A104DA" w:rsidRPr="002F22A7">
        <w:t>m² v </w:t>
      </w:r>
      <w:proofErr w:type="spellStart"/>
      <w:r w:rsidR="00A104DA" w:rsidRPr="002F22A7">
        <w:t>k.ú</w:t>
      </w:r>
      <w:proofErr w:type="spellEnd"/>
      <w:r w:rsidR="00A104DA" w:rsidRPr="002F22A7">
        <w:t xml:space="preserve">. a obci Přerov, jehož spoluvlastníky jsou </w:t>
      </w:r>
      <w:r w:rsidR="00702E68" w:rsidRPr="002F22A7">
        <w:t>druzí směňující.</w:t>
      </w:r>
    </w:p>
    <w:p w14:paraId="058556CB" w14:textId="316E85AE" w:rsidR="00FE1A91" w:rsidRDefault="00271654" w:rsidP="00821110">
      <w:pPr>
        <w:pStyle w:val="Odstavecseseznamem"/>
        <w:ind w:left="0"/>
        <w:jc w:val="both"/>
      </w:pPr>
      <w:r>
        <w:t>(2) První smě</w:t>
      </w:r>
      <w:r w:rsidR="00E836CC">
        <w:t>ňující prohl</w:t>
      </w:r>
      <w:r w:rsidR="003D176C">
        <w:t>ašuje, že na pozemku</w:t>
      </w:r>
      <w:r>
        <w:t xml:space="preserve"> uveden</w:t>
      </w:r>
      <w:r w:rsidR="003D176C">
        <w:t>ém</w:t>
      </w:r>
      <w:r>
        <w:t xml:space="preserve"> v odst. 1 tohoto článku smlouvy</w:t>
      </w:r>
      <w:r w:rsidR="00E836CC">
        <w:t xml:space="preserve"> neváznou žádná zástavní práva</w:t>
      </w:r>
      <w:r w:rsidR="00B706F4">
        <w:t>, věcná břemena</w:t>
      </w:r>
      <w:r w:rsidR="00E836CC">
        <w:t xml:space="preserve"> </w:t>
      </w:r>
      <w:r>
        <w:t>ani žádné právní vady, že není žádným způsobem omezen v dispozici se svým majetkem a nebyla proti</w:t>
      </w:r>
      <w:r w:rsidR="00DD7076">
        <w:t xml:space="preserve"> němu nařízena exekuce ani podán návrh na nařízení výkonu rozhodnutí prodejem nemovité věci nebo zřízením soudcovského zástavního práva.</w:t>
      </w:r>
      <w:r w:rsidR="003D176C">
        <w:t xml:space="preserve"> </w:t>
      </w:r>
    </w:p>
    <w:p w14:paraId="1108631F" w14:textId="6208C548" w:rsidR="00E836CC" w:rsidRDefault="00E836CC" w:rsidP="00821110">
      <w:pPr>
        <w:pStyle w:val="Odstavecseseznamem"/>
        <w:ind w:left="0"/>
        <w:jc w:val="both"/>
      </w:pPr>
      <w:r>
        <w:rPr>
          <w:rFonts w:eastAsia="Calibri"/>
        </w:rPr>
        <w:t xml:space="preserve"> </w:t>
      </w:r>
      <w:r w:rsidRPr="004C16BB">
        <w:rPr>
          <w:rFonts w:eastAsia="Calibri"/>
        </w:rPr>
        <w:t xml:space="preserve">                                       </w:t>
      </w:r>
      <w:r w:rsidRPr="00DF4D08">
        <w:rPr>
          <w:rFonts w:eastAsia="Calibri"/>
        </w:rPr>
        <w:t xml:space="preserve">                                           </w:t>
      </w:r>
    </w:p>
    <w:p w14:paraId="11086320" w14:textId="50401B79" w:rsidR="00DD7076" w:rsidRDefault="009A060A" w:rsidP="00821110">
      <w:pPr>
        <w:pStyle w:val="Odstavecseseznamem"/>
        <w:ind w:left="0"/>
        <w:jc w:val="both"/>
      </w:pPr>
      <w:r>
        <w:t>(3) Dru</w:t>
      </w:r>
      <w:r w:rsidR="00915776">
        <w:t>zí</w:t>
      </w:r>
      <w:r w:rsidR="00DD7076">
        <w:t xml:space="preserve"> sm</w:t>
      </w:r>
      <w:r>
        <w:t>ěňující prohlašuj</w:t>
      </w:r>
      <w:r w:rsidR="00915776">
        <w:t>í</w:t>
      </w:r>
      <w:r w:rsidR="00DD7076">
        <w:t xml:space="preserve">, že je </w:t>
      </w:r>
      <w:r w:rsidR="00915776">
        <w:t>jim</w:t>
      </w:r>
      <w:r>
        <w:t xml:space="preserve"> </w:t>
      </w:r>
      <w:r w:rsidR="00DD7076">
        <w:t>stav pozemk</w:t>
      </w:r>
      <w:r w:rsidR="00E811EC">
        <w:t>u</w:t>
      </w:r>
      <w:r w:rsidR="00DD7076">
        <w:t xml:space="preserve"> uveden</w:t>
      </w:r>
      <w:r w:rsidR="00E811EC">
        <w:t>ého</w:t>
      </w:r>
      <w:r w:rsidR="00DD7076">
        <w:t xml:space="preserve"> v odst. 1 tohoto článku smlouvy znám</w:t>
      </w:r>
      <w:r w:rsidR="00E811EC">
        <w:t>,</w:t>
      </w:r>
      <w:r w:rsidR="00DD7076">
        <w:t xml:space="preserve"> a že </w:t>
      </w:r>
      <w:r w:rsidR="006A29BB">
        <w:t>je</w:t>
      </w:r>
      <w:r w:rsidR="00E811EC">
        <w:t>j</w:t>
      </w:r>
      <w:r w:rsidR="00DD7076">
        <w:t xml:space="preserve"> do </w:t>
      </w:r>
      <w:r>
        <w:t xml:space="preserve">svého </w:t>
      </w:r>
      <w:r w:rsidR="00915776">
        <w:t>spolu</w:t>
      </w:r>
      <w:r>
        <w:t>vlastnictví</w:t>
      </w:r>
      <w:r w:rsidR="00DD7076">
        <w:t xml:space="preserve"> </w:t>
      </w:r>
      <w:r>
        <w:t>přijím</w:t>
      </w:r>
      <w:r w:rsidR="00915776">
        <w:t>ají</w:t>
      </w:r>
      <w:r w:rsidR="00DD7076">
        <w:t>.</w:t>
      </w:r>
    </w:p>
    <w:p w14:paraId="11086321" w14:textId="77777777" w:rsidR="000119BA" w:rsidRDefault="000119BA" w:rsidP="00821110">
      <w:pPr>
        <w:pStyle w:val="Odstavecseseznamem"/>
        <w:ind w:left="0"/>
        <w:jc w:val="both"/>
      </w:pPr>
    </w:p>
    <w:p w14:paraId="11086322" w14:textId="615F3794" w:rsidR="009A060A" w:rsidRPr="009B75AF" w:rsidRDefault="00DD7076" w:rsidP="009A060A">
      <w:pPr>
        <w:pStyle w:val="Odstavecseseznamem"/>
        <w:ind w:left="0"/>
        <w:jc w:val="both"/>
        <w:rPr>
          <w:b/>
        </w:rPr>
      </w:pPr>
      <w:r w:rsidRPr="009B75AF">
        <w:t>(4)</w:t>
      </w:r>
      <w:r w:rsidR="000119BA" w:rsidRPr="009B75AF">
        <w:t xml:space="preserve"> </w:t>
      </w:r>
      <w:r w:rsidR="009A060A" w:rsidRPr="009B75AF">
        <w:t>Dru</w:t>
      </w:r>
      <w:r w:rsidR="00B302B9">
        <w:t>zí</w:t>
      </w:r>
      <w:r w:rsidRPr="009B75AF">
        <w:t xml:space="preserve"> směňující převádí touto smlouvou</w:t>
      </w:r>
      <w:r w:rsidR="00B72892">
        <w:t xml:space="preserve"> </w:t>
      </w:r>
      <w:r w:rsidRPr="009B75AF">
        <w:t xml:space="preserve">prvnímu směňujícímu do jeho výlučného vlastnictví </w:t>
      </w:r>
      <w:r w:rsidR="009B75AF" w:rsidRPr="009B75AF">
        <w:t xml:space="preserve">pozemek </w:t>
      </w:r>
      <w:proofErr w:type="spellStart"/>
      <w:r w:rsidR="00D64E9E" w:rsidRPr="00F04EE4">
        <w:rPr>
          <w:b/>
          <w:bCs/>
        </w:rPr>
        <w:t>p</w:t>
      </w:r>
      <w:r w:rsidR="00D64E9E" w:rsidRPr="005D3EAD">
        <w:rPr>
          <w:b/>
          <w:bCs/>
        </w:rPr>
        <w:t>.č</w:t>
      </w:r>
      <w:proofErr w:type="spellEnd"/>
      <w:r w:rsidR="00D64E9E" w:rsidRPr="005D3EAD">
        <w:rPr>
          <w:b/>
          <w:bCs/>
        </w:rPr>
        <w:t>. 37/10 (ostatní plocha, ostatní komunikace) o výměře 116</w:t>
      </w:r>
      <w:r w:rsidR="00D64E9E">
        <w:t xml:space="preserve"> </w:t>
      </w:r>
      <w:r w:rsidR="00D64E9E">
        <w:rPr>
          <w:b/>
        </w:rPr>
        <w:t>m</w:t>
      </w:r>
      <w:r w:rsidR="00D64E9E">
        <w:rPr>
          <w:b/>
          <w:vertAlign w:val="superscript"/>
        </w:rPr>
        <w:t>2</w:t>
      </w:r>
      <w:r w:rsidR="00D64E9E">
        <w:rPr>
          <w:b/>
        </w:rPr>
        <w:t xml:space="preserve"> v </w:t>
      </w:r>
      <w:proofErr w:type="spellStart"/>
      <w:r w:rsidR="00D64E9E">
        <w:rPr>
          <w:b/>
        </w:rPr>
        <w:t>k.ú</w:t>
      </w:r>
      <w:proofErr w:type="spellEnd"/>
      <w:r w:rsidR="00D64E9E">
        <w:rPr>
          <w:b/>
        </w:rPr>
        <w:t>. Přerov</w:t>
      </w:r>
      <w:r w:rsidR="009B75AF" w:rsidRPr="009B75AF">
        <w:rPr>
          <w:b/>
        </w:rPr>
        <w:t>.</w:t>
      </w:r>
    </w:p>
    <w:p w14:paraId="11086323" w14:textId="77777777" w:rsidR="00584AC7" w:rsidRDefault="00584AC7" w:rsidP="00821110">
      <w:pPr>
        <w:pStyle w:val="Odstavecseseznamem"/>
        <w:ind w:left="0"/>
        <w:jc w:val="both"/>
        <w:rPr>
          <w:b/>
        </w:rPr>
      </w:pPr>
    </w:p>
    <w:p w14:paraId="11086324" w14:textId="2286153A" w:rsidR="00903BEB" w:rsidRDefault="009A060A" w:rsidP="003A4EFA">
      <w:pPr>
        <w:pStyle w:val="Odstavecseseznamem"/>
        <w:ind w:left="0"/>
        <w:jc w:val="both"/>
      </w:pPr>
      <w:r>
        <w:t>(5) Dru</w:t>
      </w:r>
      <w:r w:rsidR="00D64E9E">
        <w:t>zí</w:t>
      </w:r>
      <w:r>
        <w:t xml:space="preserve"> směňující prohlašuj</w:t>
      </w:r>
      <w:r w:rsidR="00D64E9E">
        <w:t>í</w:t>
      </w:r>
      <w:r w:rsidR="00DD7076">
        <w:t xml:space="preserve">, </w:t>
      </w:r>
      <w:r w:rsidR="00DC52D8">
        <w:t>že na pozem</w:t>
      </w:r>
      <w:r w:rsidR="00D64E9E">
        <w:t>ku</w:t>
      </w:r>
      <w:r w:rsidR="00DC52D8">
        <w:t xml:space="preserve"> uveden</w:t>
      </w:r>
      <w:r w:rsidR="00D64E9E">
        <w:t>ém</w:t>
      </w:r>
      <w:r w:rsidR="00DC52D8">
        <w:t xml:space="preserve"> v odst. 4</w:t>
      </w:r>
      <w:r w:rsidR="00DD7076">
        <w:t xml:space="preserve"> tohoto článku smlouvy neváznou žádná zástavní práva, věcná břemena ani žádné právní vady, že n</w:t>
      </w:r>
      <w:r w:rsidR="00D64E9E">
        <w:t>ejsou</w:t>
      </w:r>
      <w:r w:rsidR="00DD7076">
        <w:t xml:space="preserve"> žádným způsobem omezen</w:t>
      </w:r>
      <w:r w:rsidR="00D64E9E">
        <w:t>i</w:t>
      </w:r>
      <w:r w:rsidR="00DD7076">
        <w:t xml:space="preserve"> v dispozici se svým majetkem a nebyla proti </w:t>
      </w:r>
      <w:r>
        <w:t>n</w:t>
      </w:r>
      <w:r w:rsidR="00D64E9E">
        <w:t>im</w:t>
      </w:r>
      <w:r w:rsidR="00DD7076">
        <w:t xml:space="preserve"> nařízena exekuce ani podán návrh na nařízení výkonu rozhodnutí prodejem nemovité věci nebo zřízení</w:t>
      </w:r>
      <w:r w:rsidR="00903BEB">
        <w:t>m soudcovského zástav</w:t>
      </w:r>
      <w:r w:rsidR="00666577">
        <w:t>ního práva</w:t>
      </w:r>
      <w:r w:rsidR="003A4EFA">
        <w:t>.</w:t>
      </w:r>
      <w:r w:rsidR="00666577">
        <w:t xml:space="preserve"> </w:t>
      </w:r>
      <w:r w:rsidR="004D01B0">
        <w:t>Na pozemku vázne věcné břemeno, jak je patrné ze zápisu na listu vlastnictví č. 1</w:t>
      </w:r>
      <w:r w:rsidR="008979C4">
        <w:t>6261.</w:t>
      </w:r>
    </w:p>
    <w:p w14:paraId="11086325" w14:textId="77777777" w:rsidR="00743A59" w:rsidRDefault="00743A59" w:rsidP="003A4EFA">
      <w:pPr>
        <w:pStyle w:val="Odstavecseseznamem"/>
        <w:ind w:left="0"/>
        <w:jc w:val="both"/>
      </w:pPr>
    </w:p>
    <w:p w14:paraId="11086328" w14:textId="4C12AC7E" w:rsidR="00884613" w:rsidRDefault="00DD7076" w:rsidP="00DD7076">
      <w:pPr>
        <w:pStyle w:val="Odstavecseseznamem"/>
        <w:ind w:left="0"/>
        <w:jc w:val="both"/>
      </w:pPr>
      <w:r>
        <w:t>(6) První směňující p</w:t>
      </w:r>
      <w:r w:rsidR="009B75AF">
        <w:t>rohlašuje, že je mu stav pozemk</w:t>
      </w:r>
      <w:r w:rsidR="008979C4">
        <w:t>u</w:t>
      </w:r>
      <w:r w:rsidR="009B75AF">
        <w:t xml:space="preserve"> uveden</w:t>
      </w:r>
      <w:r w:rsidR="008979C4">
        <w:t>ého</w:t>
      </w:r>
      <w:r>
        <w:t xml:space="preserve"> v odst. </w:t>
      </w:r>
      <w:r w:rsidR="00DC52D8">
        <w:t>4</w:t>
      </w:r>
      <w:r>
        <w:t xml:space="preserve"> tohoto článku smlouvy znám</w:t>
      </w:r>
      <w:r w:rsidR="002A6292">
        <w:t>,</w:t>
      </w:r>
      <w:r>
        <w:t xml:space="preserve"> a že </w:t>
      </w:r>
      <w:r w:rsidR="009B75AF">
        <w:t>je</w:t>
      </w:r>
      <w:r w:rsidR="008E69A9">
        <w:t>j</w:t>
      </w:r>
      <w:r>
        <w:t xml:space="preserve"> do svého výlučného vlastnictví přijímá.</w:t>
      </w:r>
    </w:p>
    <w:p w14:paraId="11086329" w14:textId="77777777" w:rsidR="00DD7076" w:rsidRDefault="00DD7076" w:rsidP="00821110">
      <w:pPr>
        <w:pStyle w:val="Odstavecseseznamem"/>
        <w:ind w:left="0"/>
        <w:jc w:val="both"/>
      </w:pPr>
    </w:p>
    <w:p w14:paraId="1108632A" w14:textId="77777777" w:rsidR="00B83A35" w:rsidRDefault="00B83A35" w:rsidP="00D31C8F">
      <w:pPr>
        <w:jc w:val="center"/>
        <w:rPr>
          <w:b/>
        </w:rPr>
      </w:pPr>
    </w:p>
    <w:p w14:paraId="1108632B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III.</w:t>
      </w:r>
    </w:p>
    <w:p w14:paraId="1108632C" w14:textId="77777777" w:rsidR="0020402E" w:rsidRDefault="00AE2995" w:rsidP="00CF6970">
      <w:pPr>
        <w:spacing w:after="120"/>
        <w:jc w:val="center"/>
        <w:rPr>
          <w:b/>
        </w:rPr>
      </w:pPr>
      <w:r>
        <w:rPr>
          <w:b/>
        </w:rPr>
        <w:t>Doplatek rozdílu cen směňovaných nemovitostí</w:t>
      </w:r>
    </w:p>
    <w:p w14:paraId="0C491ACB" w14:textId="7F20D1FE" w:rsidR="00BE3BCD" w:rsidRDefault="00821110" w:rsidP="00AE2995">
      <w:pPr>
        <w:pStyle w:val="Odstavecseseznamem"/>
        <w:ind w:left="0"/>
        <w:jc w:val="both"/>
      </w:pPr>
      <w:r>
        <w:t xml:space="preserve">(1) </w:t>
      </w:r>
      <w:r w:rsidR="00AE2995">
        <w:t>C</w:t>
      </w:r>
      <w:r w:rsidR="009B75AF">
        <w:t xml:space="preserve">ena </w:t>
      </w:r>
      <w:r w:rsidR="00850FB6">
        <w:t xml:space="preserve">části </w:t>
      </w:r>
      <w:r w:rsidR="009B75AF">
        <w:t>pozemk</w:t>
      </w:r>
      <w:r w:rsidR="001716B9">
        <w:t>u</w:t>
      </w:r>
      <w:r w:rsidR="009B75AF">
        <w:t xml:space="preserve"> </w:t>
      </w:r>
      <w:proofErr w:type="spellStart"/>
      <w:r w:rsidR="008C5CAD" w:rsidRPr="00D73AA3">
        <w:rPr>
          <w:b/>
          <w:bCs/>
        </w:rPr>
        <w:t>p.č</w:t>
      </w:r>
      <w:proofErr w:type="spellEnd"/>
      <w:r w:rsidR="008C5CAD" w:rsidRPr="00D73AA3">
        <w:rPr>
          <w:b/>
          <w:bCs/>
        </w:rPr>
        <w:t>. 40/1 (</w:t>
      </w:r>
      <w:r w:rsidR="008C5CAD" w:rsidRPr="00AD5D62">
        <w:rPr>
          <w:b/>
          <w:bCs/>
        </w:rPr>
        <w:t>zastavěná plocha a nádvoří</w:t>
      </w:r>
      <w:r w:rsidR="008C5CAD">
        <w:rPr>
          <w:b/>
          <w:bCs/>
        </w:rPr>
        <w:t>, zbořeniště</w:t>
      </w:r>
      <w:r w:rsidR="008C5CAD" w:rsidRPr="00AD5D62">
        <w:rPr>
          <w:b/>
          <w:bCs/>
        </w:rPr>
        <w:t xml:space="preserve">) </w:t>
      </w:r>
      <w:r w:rsidR="008C5CAD">
        <w:t>označen</w:t>
      </w:r>
      <w:r w:rsidR="00A36389">
        <w:t>é</w:t>
      </w:r>
      <w:r w:rsidR="008C5CAD">
        <w:t xml:space="preserve"> geometrickým plánem č. 7787-57/2023 ze dne 27.12.2023 jako </w:t>
      </w:r>
      <w:r w:rsidR="008C5CAD" w:rsidRPr="00A42556">
        <w:rPr>
          <w:b/>
          <w:bCs/>
        </w:rPr>
        <w:t>díl „a“</w:t>
      </w:r>
      <w:r w:rsidR="008C5CAD">
        <w:t xml:space="preserve"> </w:t>
      </w:r>
      <w:r w:rsidR="008C5CAD" w:rsidRPr="000C605C">
        <w:t xml:space="preserve">o výměře </w:t>
      </w:r>
      <w:r w:rsidR="008C5CAD">
        <w:t>105</w:t>
      </w:r>
      <w:r w:rsidR="008C5CAD" w:rsidRPr="000C605C">
        <w:t xml:space="preserve"> m</w:t>
      </w:r>
      <w:r w:rsidR="008C5CAD" w:rsidRPr="000C605C">
        <w:rPr>
          <w:vertAlign w:val="superscript"/>
        </w:rPr>
        <w:t xml:space="preserve">2 </w:t>
      </w:r>
      <w:r w:rsidR="008C5CAD" w:rsidRPr="000C605C">
        <w:t>v </w:t>
      </w:r>
      <w:proofErr w:type="spellStart"/>
      <w:r w:rsidR="008C5CAD" w:rsidRPr="000C605C">
        <w:t>k.ú</w:t>
      </w:r>
      <w:proofErr w:type="spellEnd"/>
      <w:r w:rsidR="008C5CAD" w:rsidRPr="000C605C">
        <w:t>. a obci Přerov</w:t>
      </w:r>
      <w:r w:rsidR="008C5CAD">
        <w:t xml:space="preserve"> </w:t>
      </w:r>
      <w:r w:rsidR="00AE2995">
        <w:t xml:space="preserve">v místě a čase obvyklá </w:t>
      </w:r>
      <w:r w:rsidR="00661CA4">
        <w:t xml:space="preserve">byla </w:t>
      </w:r>
      <w:r w:rsidR="00AE2995">
        <w:t>sta</w:t>
      </w:r>
      <w:r w:rsidR="00AE2995" w:rsidRPr="000E03B6">
        <w:t xml:space="preserve">novena znaleckým posudkem č. </w:t>
      </w:r>
      <w:r w:rsidR="00422BA0">
        <w:t>6385-1/2024</w:t>
      </w:r>
      <w:r w:rsidR="00AE2995" w:rsidRPr="000E03B6">
        <w:t xml:space="preserve"> ze dne </w:t>
      </w:r>
      <w:r w:rsidR="00422BA0">
        <w:t>10.04.2024</w:t>
      </w:r>
      <w:r w:rsidR="00AE2995" w:rsidRPr="000E03B6">
        <w:t>, kter</w:t>
      </w:r>
      <w:r w:rsidR="001716B9">
        <w:t>ý</w:t>
      </w:r>
      <w:r w:rsidR="00AE2995" w:rsidRPr="000E03B6">
        <w:t xml:space="preserve"> vyhotovil Ing. </w:t>
      </w:r>
      <w:proofErr w:type="spellStart"/>
      <w:r w:rsidR="001D5C67">
        <w:t>xxxxx</w:t>
      </w:r>
      <w:proofErr w:type="spellEnd"/>
      <w:r w:rsidR="00AE2995" w:rsidRPr="000E03B6">
        <w:t xml:space="preserve">, </w:t>
      </w:r>
      <w:r w:rsidR="00661CA4" w:rsidRPr="000E03B6">
        <w:t>ve výši</w:t>
      </w:r>
      <w:r w:rsidRPr="000E03B6">
        <w:t xml:space="preserve"> </w:t>
      </w:r>
      <w:r w:rsidR="001716B9">
        <w:rPr>
          <w:b/>
        </w:rPr>
        <w:t>1</w:t>
      </w:r>
      <w:r w:rsidR="00C8469E">
        <w:rPr>
          <w:b/>
        </w:rPr>
        <w:t>99</w:t>
      </w:r>
      <w:r w:rsidR="009B73C5">
        <w:rPr>
          <w:b/>
        </w:rPr>
        <w:t>.500,- Kč</w:t>
      </w:r>
      <w:r w:rsidR="00FC2C5D">
        <w:t>.</w:t>
      </w:r>
    </w:p>
    <w:p w14:paraId="1108632E" w14:textId="77777777" w:rsidR="00584AC7" w:rsidRPr="000E03B6" w:rsidRDefault="00584AC7" w:rsidP="00AE2995">
      <w:pPr>
        <w:pStyle w:val="Odstavecseseznamem"/>
        <w:ind w:left="0"/>
        <w:jc w:val="both"/>
      </w:pPr>
    </w:p>
    <w:p w14:paraId="1108632F" w14:textId="0CF9C8A5" w:rsidR="009E7AAF" w:rsidRPr="008D6FDA" w:rsidRDefault="00821110" w:rsidP="009E7AAF">
      <w:pPr>
        <w:pStyle w:val="Odstavecseseznamem"/>
        <w:ind w:left="0"/>
        <w:jc w:val="both"/>
        <w:rPr>
          <w:color w:val="FF0000"/>
        </w:rPr>
      </w:pPr>
      <w:r w:rsidRPr="000E03B6">
        <w:t xml:space="preserve">(2) </w:t>
      </w:r>
      <w:r w:rsidR="00E55B60">
        <w:t>Cena pozemk</w:t>
      </w:r>
      <w:r w:rsidR="0004256A">
        <w:t>u</w:t>
      </w:r>
      <w:r w:rsidR="00E55B60">
        <w:t xml:space="preserve"> </w:t>
      </w:r>
      <w:proofErr w:type="spellStart"/>
      <w:r w:rsidR="0004256A" w:rsidRPr="00F04EE4">
        <w:rPr>
          <w:b/>
          <w:bCs/>
        </w:rPr>
        <w:t>p</w:t>
      </w:r>
      <w:r w:rsidR="0004256A" w:rsidRPr="005D3EAD">
        <w:rPr>
          <w:b/>
          <w:bCs/>
        </w:rPr>
        <w:t>.č</w:t>
      </w:r>
      <w:proofErr w:type="spellEnd"/>
      <w:r w:rsidR="0004256A" w:rsidRPr="005D3EAD">
        <w:rPr>
          <w:b/>
          <w:bCs/>
        </w:rPr>
        <w:t>. 37/10 (ostatní plocha, ostatní komunikace) o výměře 116</w:t>
      </w:r>
      <w:r w:rsidR="0004256A">
        <w:t xml:space="preserve"> </w:t>
      </w:r>
      <w:r w:rsidR="0004256A">
        <w:rPr>
          <w:b/>
        </w:rPr>
        <w:t>m</w:t>
      </w:r>
      <w:r w:rsidR="0004256A">
        <w:rPr>
          <w:b/>
          <w:vertAlign w:val="superscript"/>
        </w:rPr>
        <w:t>2</w:t>
      </w:r>
      <w:r w:rsidR="0004256A">
        <w:rPr>
          <w:b/>
        </w:rPr>
        <w:t xml:space="preserve"> v </w:t>
      </w:r>
      <w:proofErr w:type="spellStart"/>
      <w:r w:rsidR="0004256A">
        <w:rPr>
          <w:b/>
        </w:rPr>
        <w:t>k.ú</w:t>
      </w:r>
      <w:proofErr w:type="spellEnd"/>
      <w:r w:rsidR="0004256A">
        <w:rPr>
          <w:b/>
        </w:rPr>
        <w:t>. Přerov</w:t>
      </w:r>
      <w:r w:rsidR="0004256A">
        <w:t xml:space="preserve"> </w:t>
      </w:r>
      <w:r w:rsidR="00E55B60">
        <w:t>v místě a čase obvyklá byla sta</w:t>
      </w:r>
      <w:r w:rsidR="00E55B60" w:rsidRPr="000E03B6">
        <w:t xml:space="preserve">novena znaleckým posudkem </w:t>
      </w:r>
      <w:r w:rsidR="00A308F1" w:rsidRPr="000E03B6">
        <w:t xml:space="preserve">č. </w:t>
      </w:r>
      <w:r w:rsidR="00A308F1">
        <w:t>6385-1/2024</w:t>
      </w:r>
      <w:r w:rsidR="00A308F1" w:rsidRPr="000E03B6">
        <w:t xml:space="preserve"> ze dne </w:t>
      </w:r>
      <w:r w:rsidR="00A308F1">
        <w:t>10.04.2024</w:t>
      </w:r>
      <w:r w:rsidR="00A308F1" w:rsidRPr="000E03B6">
        <w:t>, kter</w:t>
      </w:r>
      <w:r w:rsidR="00A308F1">
        <w:t>ý</w:t>
      </w:r>
      <w:r w:rsidR="00A308F1" w:rsidRPr="000E03B6">
        <w:t xml:space="preserve"> vyhotovil Ing. </w:t>
      </w:r>
      <w:proofErr w:type="spellStart"/>
      <w:r w:rsidR="001D5C67">
        <w:t>xxxxx</w:t>
      </w:r>
      <w:proofErr w:type="spellEnd"/>
      <w:r w:rsidR="00A308F1" w:rsidRPr="000E03B6">
        <w:t xml:space="preserve">, ve výši </w:t>
      </w:r>
      <w:r w:rsidR="00A308F1">
        <w:rPr>
          <w:b/>
        </w:rPr>
        <w:t>197.200</w:t>
      </w:r>
      <w:r w:rsidR="00E55B60" w:rsidRPr="000E03B6">
        <w:rPr>
          <w:b/>
        </w:rPr>
        <w:t>,-</w:t>
      </w:r>
      <w:r w:rsidR="00E55B60">
        <w:rPr>
          <w:b/>
        </w:rPr>
        <w:t xml:space="preserve"> </w:t>
      </w:r>
      <w:r w:rsidR="00E55B60" w:rsidRPr="000E03B6">
        <w:rPr>
          <w:b/>
        </w:rPr>
        <w:t>Kč</w:t>
      </w:r>
      <w:r w:rsidR="00DC09FD">
        <w:t xml:space="preserve">. </w:t>
      </w:r>
      <w:r w:rsidR="00636D63" w:rsidRPr="00241A5C">
        <w:t xml:space="preserve"> </w:t>
      </w:r>
    </w:p>
    <w:p w14:paraId="11086330" w14:textId="77777777" w:rsidR="00AE2995" w:rsidRPr="000E03B6" w:rsidRDefault="00AE2995" w:rsidP="00241A5C">
      <w:pPr>
        <w:pStyle w:val="Odstavecseseznamem"/>
        <w:ind w:left="0"/>
        <w:jc w:val="both"/>
        <w:rPr>
          <w:b/>
        </w:rPr>
      </w:pPr>
    </w:p>
    <w:p w14:paraId="11086334" w14:textId="2D42894E" w:rsidR="00F97F30" w:rsidRPr="00F97F30" w:rsidRDefault="006B255D" w:rsidP="00CD1B6A">
      <w:pPr>
        <w:spacing w:after="120"/>
        <w:jc w:val="both"/>
      </w:pPr>
      <w:r w:rsidRPr="000C60D4">
        <w:rPr>
          <w:b/>
          <w:bCs/>
        </w:rPr>
        <w:t>(</w:t>
      </w:r>
      <w:r w:rsidR="00A415EA" w:rsidRPr="000C60D4">
        <w:rPr>
          <w:b/>
          <w:bCs/>
        </w:rPr>
        <w:t>3</w:t>
      </w:r>
      <w:r w:rsidRPr="000C60D4">
        <w:rPr>
          <w:b/>
          <w:bCs/>
        </w:rPr>
        <w:t xml:space="preserve">) Smluvní strany se dohodly, že směna pozemků bude realizována </w:t>
      </w:r>
      <w:r w:rsidR="00CA0E33" w:rsidRPr="000C60D4">
        <w:rPr>
          <w:b/>
          <w:bCs/>
        </w:rPr>
        <w:t>bez doplatku</w:t>
      </w:r>
      <w:r w:rsidRPr="000C60D4">
        <w:rPr>
          <w:b/>
          <w:bCs/>
        </w:rPr>
        <w:t xml:space="preserve"> rozdílu cen směňovaných nemovitých věcí. </w:t>
      </w:r>
    </w:p>
    <w:p w14:paraId="11086335" w14:textId="77777777" w:rsidR="00D36F28" w:rsidRPr="009E39F9" w:rsidRDefault="00D36F28" w:rsidP="00F97F30">
      <w:pPr>
        <w:jc w:val="both"/>
        <w:rPr>
          <w:b/>
        </w:rPr>
      </w:pPr>
    </w:p>
    <w:p w14:paraId="11086336" w14:textId="77777777" w:rsidR="00937683" w:rsidRDefault="00937683" w:rsidP="00937683">
      <w:pPr>
        <w:jc w:val="center"/>
        <w:rPr>
          <w:b/>
        </w:rPr>
      </w:pPr>
      <w:r>
        <w:rPr>
          <w:b/>
        </w:rPr>
        <w:t>Článek IV.</w:t>
      </w:r>
    </w:p>
    <w:p w14:paraId="11086337" w14:textId="14E19912" w:rsidR="00937683" w:rsidRDefault="00937683" w:rsidP="00937683">
      <w:pPr>
        <w:spacing w:after="120"/>
        <w:jc w:val="center"/>
      </w:pPr>
      <w:r>
        <w:rPr>
          <w:b/>
        </w:rPr>
        <w:t xml:space="preserve">Náklady spojené s </w:t>
      </w:r>
      <w:r w:rsidR="001801FA">
        <w:rPr>
          <w:b/>
        </w:rPr>
        <w:t>vyhotovením</w:t>
      </w:r>
      <w:r>
        <w:rPr>
          <w:b/>
        </w:rPr>
        <w:t xml:space="preserve"> znaleckého posudku </w:t>
      </w:r>
      <w:r w:rsidR="001801FA">
        <w:rPr>
          <w:b/>
        </w:rPr>
        <w:t>a geometrického plánu</w:t>
      </w:r>
    </w:p>
    <w:p w14:paraId="1108633B" w14:textId="40D45D4C" w:rsidR="00937683" w:rsidRDefault="00937683" w:rsidP="00937683">
      <w:pPr>
        <w:jc w:val="both"/>
        <w:rPr>
          <w:b/>
        </w:rPr>
      </w:pPr>
      <w:r>
        <w:t xml:space="preserve">(1) </w:t>
      </w:r>
      <w:r w:rsidR="00CC43CB">
        <w:t xml:space="preserve">Náklady za vyhotovení </w:t>
      </w:r>
      <w:r>
        <w:t xml:space="preserve">znaleckého posudku </w:t>
      </w:r>
      <w:r w:rsidR="000B5C7C" w:rsidRPr="000E03B6">
        <w:t xml:space="preserve">č. </w:t>
      </w:r>
      <w:r w:rsidR="000B5C7C">
        <w:t>6385-1/2024</w:t>
      </w:r>
      <w:r w:rsidR="000B5C7C" w:rsidRPr="000E03B6">
        <w:t xml:space="preserve"> ze dne </w:t>
      </w:r>
      <w:r w:rsidR="000B5C7C">
        <w:t>10.04.2024</w:t>
      </w:r>
      <w:r w:rsidR="000B5C7C" w:rsidRPr="000E03B6">
        <w:t>, kter</w:t>
      </w:r>
      <w:r w:rsidR="000B5C7C">
        <w:t>ý</w:t>
      </w:r>
      <w:r w:rsidR="000B5C7C" w:rsidRPr="000E03B6">
        <w:t xml:space="preserve"> vyhotovil Ing. </w:t>
      </w:r>
      <w:proofErr w:type="spellStart"/>
      <w:r w:rsidR="001D5C67">
        <w:t>xxxxx</w:t>
      </w:r>
      <w:proofErr w:type="spellEnd"/>
      <w:r w:rsidR="000B5C7C">
        <w:t xml:space="preserve"> </w:t>
      </w:r>
      <w:r>
        <w:t xml:space="preserve">ve výši </w:t>
      </w:r>
      <w:r w:rsidR="00B1542C" w:rsidRPr="00B1542C">
        <w:rPr>
          <w:b/>
          <w:bCs/>
        </w:rPr>
        <w:t>4</w:t>
      </w:r>
      <w:r w:rsidR="00B5107D">
        <w:rPr>
          <w:b/>
        </w:rPr>
        <w:t>.000</w:t>
      </w:r>
      <w:r w:rsidR="00A5784A">
        <w:rPr>
          <w:b/>
        </w:rPr>
        <w:t>,-</w:t>
      </w:r>
      <w:r w:rsidR="00ED13F5">
        <w:rPr>
          <w:b/>
        </w:rPr>
        <w:t xml:space="preserve"> </w:t>
      </w:r>
      <w:r w:rsidR="00A5784A">
        <w:rPr>
          <w:b/>
        </w:rPr>
        <w:t>Kč</w:t>
      </w:r>
      <w:r w:rsidR="00002952" w:rsidRPr="00A5784A">
        <w:rPr>
          <w:b/>
        </w:rPr>
        <w:t xml:space="preserve"> </w:t>
      </w:r>
      <w:r w:rsidRPr="00002952">
        <w:rPr>
          <w:b/>
        </w:rPr>
        <w:t xml:space="preserve">(slovy: </w:t>
      </w:r>
      <w:proofErr w:type="spellStart"/>
      <w:r w:rsidR="00B1542C">
        <w:rPr>
          <w:b/>
        </w:rPr>
        <w:t>čtyři</w:t>
      </w:r>
      <w:r w:rsidR="00B5107D">
        <w:rPr>
          <w:b/>
        </w:rPr>
        <w:t>tisíce</w:t>
      </w:r>
      <w:proofErr w:type="spellEnd"/>
      <w:r w:rsidR="005D768C">
        <w:rPr>
          <w:b/>
        </w:rPr>
        <w:t xml:space="preserve"> </w:t>
      </w:r>
      <w:r w:rsidR="00B5107D">
        <w:rPr>
          <w:b/>
        </w:rPr>
        <w:t>korun</w:t>
      </w:r>
      <w:r w:rsidR="005D768C">
        <w:rPr>
          <w:b/>
        </w:rPr>
        <w:t xml:space="preserve"> </w:t>
      </w:r>
      <w:r w:rsidR="00B5107D">
        <w:rPr>
          <w:b/>
        </w:rPr>
        <w:t>českých</w:t>
      </w:r>
      <w:r w:rsidRPr="00002952">
        <w:rPr>
          <w:b/>
        </w:rPr>
        <w:t>)</w:t>
      </w:r>
      <w:r w:rsidRPr="00002952">
        <w:t xml:space="preserve"> </w:t>
      </w:r>
      <w:r w:rsidR="00B1542C">
        <w:t>a ná</w:t>
      </w:r>
      <w:r w:rsidR="00A5784A">
        <w:t xml:space="preserve">klady </w:t>
      </w:r>
      <w:r w:rsidR="00A5784A" w:rsidRPr="00002952">
        <w:t>spojené</w:t>
      </w:r>
      <w:r w:rsidR="005C0969">
        <w:t xml:space="preserve"> </w:t>
      </w:r>
      <w:r w:rsidR="00A5784A" w:rsidRPr="00002952">
        <w:t>s vyhotovením geometrického plánu č.</w:t>
      </w:r>
      <w:r w:rsidR="00A5784A" w:rsidRPr="00A5784A">
        <w:t xml:space="preserve"> </w:t>
      </w:r>
      <w:r w:rsidR="00A04F32">
        <w:t>7787-57/2023 ze dne 27.12.2023</w:t>
      </w:r>
      <w:r w:rsidR="00554653">
        <w:t>, který vyhotovil</w:t>
      </w:r>
      <w:r w:rsidR="001801FA">
        <w:t xml:space="preserve">a společnost </w:t>
      </w:r>
      <w:r w:rsidR="00A23724">
        <w:t xml:space="preserve">GEOKAM Přerov s.r.o. ve výši </w:t>
      </w:r>
      <w:r w:rsidR="003A4A2D">
        <w:rPr>
          <w:b/>
          <w:bCs/>
        </w:rPr>
        <w:t>7.865</w:t>
      </w:r>
      <w:r w:rsidR="00A23724">
        <w:rPr>
          <w:b/>
          <w:bCs/>
        </w:rPr>
        <w:t xml:space="preserve">,- Kč (slovy: </w:t>
      </w:r>
      <w:proofErr w:type="spellStart"/>
      <w:r w:rsidR="009A3507">
        <w:rPr>
          <w:b/>
          <w:bCs/>
        </w:rPr>
        <w:t>sedmtisícosmset</w:t>
      </w:r>
      <w:r w:rsidR="005D768C">
        <w:rPr>
          <w:b/>
          <w:bCs/>
        </w:rPr>
        <w:t>šedesátpět</w:t>
      </w:r>
      <w:proofErr w:type="spellEnd"/>
      <w:r w:rsidR="00A23724">
        <w:rPr>
          <w:b/>
          <w:bCs/>
        </w:rPr>
        <w:t xml:space="preserve"> korun</w:t>
      </w:r>
      <w:r w:rsidR="005D768C">
        <w:rPr>
          <w:b/>
          <w:bCs/>
        </w:rPr>
        <w:t xml:space="preserve"> </w:t>
      </w:r>
      <w:r w:rsidR="00A23724">
        <w:rPr>
          <w:b/>
          <w:bCs/>
        </w:rPr>
        <w:t>českých)</w:t>
      </w:r>
      <w:r w:rsidR="00554653">
        <w:t xml:space="preserve"> </w:t>
      </w:r>
      <w:r w:rsidR="00A04F32">
        <w:t xml:space="preserve">byly uhrazeny </w:t>
      </w:r>
      <w:r w:rsidR="00E77B09">
        <w:t>první</w:t>
      </w:r>
      <w:r w:rsidR="00A04F32">
        <w:t>m</w:t>
      </w:r>
      <w:r w:rsidR="00A5784A">
        <w:t xml:space="preserve"> směňující</w:t>
      </w:r>
      <w:r w:rsidR="00A04F32">
        <w:t>m</w:t>
      </w:r>
      <w:r w:rsidR="00E77B09">
        <w:t xml:space="preserve"> před podpisem této smlouvy</w:t>
      </w:r>
      <w:r w:rsidR="006C79B9">
        <w:t>.</w:t>
      </w:r>
    </w:p>
    <w:p w14:paraId="1108633C" w14:textId="77777777" w:rsidR="00B83A35" w:rsidRDefault="00B83A35" w:rsidP="005D768C">
      <w:pPr>
        <w:rPr>
          <w:b/>
        </w:rPr>
      </w:pPr>
    </w:p>
    <w:p w14:paraId="11086345" w14:textId="042B80CA" w:rsidR="007A1260" w:rsidRDefault="005D768C" w:rsidP="00D31C8F">
      <w:pPr>
        <w:jc w:val="center"/>
        <w:rPr>
          <w:b/>
        </w:rPr>
      </w:pPr>
      <w:r>
        <w:rPr>
          <w:b/>
        </w:rPr>
        <w:t xml:space="preserve"> </w:t>
      </w:r>
    </w:p>
    <w:p w14:paraId="11086346" w14:textId="308F8DE9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B52E52">
        <w:rPr>
          <w:b/>
        </w:rPr>
        <w:t>.</w:t>
      </w:r>
    </w:p>
    <w:p w14:paraId="11086347" w14:textId="77777777" w:rsidR="007B50FD" w:rsidRDefault="00E00C83" w:rsidP="00A06569">
      <w:pPr>
        <w:spacing w:after="120"/>
        <w:jc w:val="center"/>
        <w:rPr>
          <w:b/>
        </w:rPr>
      </w:pPr>
      <w:r>
        <w:rPr>
          <w:b/>
        </w:rPr>
        <w:t>Vklad do katastru nemovitostí</w:t>
      </w:r>
    </w:p>
    <w:p w14:paraId="11086348" w14:textId="77777777" w:rsidR="00407411" w:rsidRDefault="009C6512" w:rsidP="00E00C83">
      <w:pPr>
        <w:jc w:val="both"/>
      </w:pPr>
      <w:r>
        <w:t>(1) </w:t>
      </w:r>
      <w:r w:rsidR="00E00C83">
        <w:t xml:space="preserve">Smluvní strany nabydou vlastnická práva k předmětu směny na základě rozhodnutí Katastrálního úřadu pro Olomoucký kraj, </w:t>
      </w:r>
      <w:r w:rsidR="00FC699A">
        <w:t>K</w:t>
      </w:r>
      <w:r w:rsidR="00E00C83">
        <w:t xml:space="preserve">atastrální pracoviště Přerov, o povolení vkladu vlastnických práv do katastru nemovitostí, a to zpětně k okamžiku podání návrhu na vklad. </w:t>
      </w:r>
      <w:r w:rsidR="00407411">
        <w:t xml:space="preserve"> </w:t>
      </w:r>
    </w:p>
    <w:p w14:paraId="11086349" w14:textId="77777777" w:rsidR="00002952" w:rsidRDefault="00002952" w:rsidP="00002952">
      <w:pPr>
        <w:jc w:val="both"/>
      </w:pPr>
    </w:p>
    <w:p w14:paraId="1108634A" w14:textId="71179F50" w:rsidR="00002952" w:rsidRDefault="00002952" w:rsidP="00002952">
      <w:pPr>
        <w:jc w:val="both"/>
      </w:pPr>
      <w:r>
        <w:t>(2) Smluvní strany se dohodly, že návrh na vklad vlastnických práv do katastru nemovitostí podá příslušnému katastrálnímu úřadu první směňující, a to do 10 dnů ode dne</w:t>
      </w:r>
      <w:r w:rsidR="002500A2">
        <w:t xml:space="preserve"> účinnosti </w:t>
      </w:r>
      <w:r>
        <w:t xml:space="preserve">této smlouvy.  </w:t>
      </w:r>
    </w:p>
    <w:p w14:paraId="1108634B" w14:textId="77777777" w:rsidR="00002952" w:rsidRDefault="00002952" w:rsidP="00002952">
      <w:pPr>
        <w:jc w:val="both"/>
      </w:pPr>
    </w:p>
    <w:p w14:paraId="1108634D" w14:textId="5F0A6F60" w:rsidR="00002952" w:rsidRDefault="00002952" w:rsidP="00002952">
      <w:pPr>
        <w:jc w:val="both"/>
      </w:pPr>
      <w:r>
        <w:t>(3)</w:t>
      </w:r>
      <w:r>
        <w:rPr>
          <w:b/>
        </w:rPr>
        <w:t xml:space="preserve"> </w:t>
      </w:r>
      <w:r>
        <w:t xml:space="preserve">Smluvní strany se dohodly, že správní poplatek za podání návrhu na vklad vlastnických práv do katastru nemovitostí v celkové výši </w:t>
      </w:r>
      <w:r w:rsidR="00653669">
        <w:t>2</w:t>
      </w:r>
      <w:r>
        <w:t>.000,-Kč uhradí společně</w:t>
      </w:r>
      <w:r w:rsidR="007B0E8A">
        <w:t xml:space="preserve"> a nerozdílně</w:t>
      </w:r>
      <w:r>
        <w:t xml:space="preserve"> (tj. </w:t>
      </w:r>
      <w:r w:rsidR="00344096">
        <w:t>první směňující</w:t>
      </w:r>
      <w:r>
        <w:t xml:space="preserve"> ½ poplatku</w:t>
      </w:r>
      <w:r w:rsidR="00344096">
        <w:t xml:space="preserve"> a druzí směňující ½ poplatku</w:t>
      </w:r>
      <w:r>
        <w:t>).</w:t>
      </w:r>
    </w:p>
    <w:p w14:paraId="1108634E" w14:textId="77777777" w:rsidR="00291409" w:rsidRDefault="00291409" w:rsidP="00291409">
      <w:pPr>
        <w:jc w:val="both"/>
      </w:pPr>
    </w:p>
    <w:p w14:paraId="1108634F" w14:textId="77777777" w:rsidR="00B83A35" w:rsidRDefault="00B83A35" w:rsidP="00677E34">
      <w:pPr>
        <w:jc w:val="center"/>
        <w:rPr>
          <w:b/>
        </w:rPr>
      </w:pPr>
    </w:p>
    <w:p w14:paraId="11086357" w14:textId="602A1B53" w:rsidR="006265D0" w:rsidRDefault="009D09FF" w:rsidP="006265D0">
      <w:pPr>
        <w:jc w:val="center"/>
        <w:rPr>
          <w:b/>
        </w:rPr>
      </w:pPr>
      <w:r>
        <w:rPr>
          <w:b/>
        </w:rPr>
        <w:t>Článek VI</w:t>
      </w:r>
      <w:r w:rsidR="006265D0">
        <w:rPr>
          <w:b/>
        </w:rPr>
        <w:t>.</w:t>
      </w:r>
    </w:p>
    <w:p w14:paraId="11086358" w14:textId="77777777" w:rsidR="0020402E" w:rsidRDefault="0020402E" w:rsidP="00A06569">
      <w:pPr>
        <w:spacing w:after="120"/>
        <w:ind w:left="2829" w:firstLine="709"/>
        <w:rPr>
          <w:b/>
        </w:rPr>
      </w:pPr>
      <w:r>
        <w:rPr>
          <w:b/>
        </w:rPr>
        <w:t>Závěrečná ustanovení</w:t>
      </w:r>
    </w:p>
    <w:p w14:paraId="11086359" w14:textId="77777777" w:rsidR="000119BA" w:rsidRDefault="00002952" w:rsidP="00D31C8F">
      <w:pPr>
        <w:jc w:val="both"/>
      </w:pPr>
      <w:r>
        <w:t xml:space="preserve">(1) Tato smlouva nabývá platnosti dnem jejího podpisu oběma smluvními stranami a účinnosti dnem </w:t>
      </w:r>
      <w:r w:rsidRPr="009E2F24">
        <w:t>uveřejní smlouv</w:t>
      </w:r>
      <w:r>
        <w:t>y</w:t>
      </w:r>
      <w:r w:rsidRPr="009E2F24">
        <w:t xml:space="preserve"> prostřednictvím registru smluv ve smyslu zákona </w:t>
      </w:r>
      <w:r w:rsidR="00B10D2B">
        <w:br/>
      </w:r>
      <w:r w:rsidRPr="009E2F24">
        <w:t>č. 340/2015 Sb., o zvláštních podmínkách účinnosti některých smluv, uveřejňování těchto smluv a o registru smluv (zákon o registru smluv</w:t>
      </w:r>
      <w:r>
        <w:t>).</w:t>
      </w:r>
    </w:p>
    <w:p w14:paraId="1108635A" w14:textId="77777777" w:rsidR="00002952" w:rsidRDefault="00002952" w:rsidP="00D31C8F">
      <w:pPr>
        <w:jc w:val="both"/>
      </w:pPr>
    </w:p>
    <w:p w14:paraId="1108635B" w14:textId="77777777" w:rsidR="00D31C8F" w:rsidRDefault="00D31C8F" w:rsidP="00D31C8F">
      <w:pPr>
        <w:jc w:val="both"/>
      </w:pPr>
      <w:r>
        <w:t>(</w:t>
      </w:r>
      <w:r w:rsidR="00102A6F">
        <w:t>2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1108635C" w14:textId="77777777" w:rsidR="000119BA" w:rsidRDefault="000119BA" w:rsidP="00D31C8F">
      <w:pPr>
        <w:jc w:val="both"/>
      </w:pPr>
    </w:p>
    <w:p w14:paraId="1108635D" w14:textId="13FAB629" w:rsidR="00D31C8F" w:rsidRDefault="00D31C8F" w:rsidP="00C04FE5">
      <w:pPr>
        <w:jc w:val="both"/>
      </w:pPr>
      <w:r>
        <w:t>(</w:t>
      </w:r>
      <w:r w:rsidR="009B0065">
        <w:t>3</w:t>
      </w:r>
      <w:r>
        <w:t>) Smlouva je vyhotovena v</w:t>
      </w:r>
      <w:r w:rsidR="009D09FF">
        <w:t xml:space="preserve"> </w:t>
      </w:r>
      <w:r w:rsidR="00F12BEB">
        <w:t>pěti</w:t>
      </w:r>
      <w:r>
        <w:t xml:space="preserve"> stejnopisech s</w:t>
      </w:r>
      <w:r w:rsidR="001A11C3">
        <w:t> platností originálu, z nichž</w:t>
      </w:r>
      <w:r>
        <w:t xml:space="preserve"> </w:t>
      </w:r>
      <w:r w:rsidR="00F12BEB">
        <w:t>dva</w:t>
      </w:r>
      <w:r>
        <w:t xml:space="preserve"> obdrží </w:t>
      </w:r>
      <w:r w:rsidR="001A11C3">
        <w:t>dru</w:t>
      </w:r>
      <w:r w:rsidR="00F12BEB">
        <w:t>zí</w:t>
      </w:r>
      <w:r w:rsidR="009D09FF">
        <w:t xml:space="preserve"> směňující</w:t>
      </w:r>
      <w:r w:rsidR="001A11C3">
        <w:t xml:space="preserve">, </w:t>
      </w:r>
      <w:r w:rsidR="009D09FF">
        <w:t xml:space="preserve">dva obdrží první směňující a </w:t>
      </w:r>
      <w:r w:rsidR="00AE2B1B">
        <w:t>jeden</w:t>
      </w:r>
      <w:r>
        <w:t xml:space="preserve"> </w:t>
      </w:r>
      <w:r w:rsidR="00407411">
        <w:t xml:space="preserve">stejnopis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1108635E" w14:textId="77777777" w:rsidR="00BE3FF1" w:rsidRDefault="00BE3FF1" w:rsidP="00C04FE5">
      <w:pPr>
        <w:jc w:val="both"/>
      </w:pPr>
    </w:p>
    <w:p w14:paraId="06B8ABC8" w14:textId="4E566344" w:rsidR="00AE2B1B" w:rsidRDefault="00002952" w:rsidP="00BE3FF1">
      <w:pPr>
        <w:jc w:val="both"/>
      </w:pPr>
      <w:r w:rsidRPr="009E2F24">
        <w:t xml:space="preserve">(4) Smluvní strany se dohodly, že </w:t>
      </w:r>
      <w:r>
        <w:t>první směňující</w:t>
      </w:r>
      <w:r w:rsidRPr="009E2F24">
        <w:t xml:space="preserve">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</w:t>
      </w:r>
      <w:r w:rsidR="00BE3FF1">
        <w:t>.</w:t>
      </w:r>
    </w:p>
    <w:p w14:paraId="02297F96" w14:textId="77777777" w:rsidR="00AE2B1B" w:rsidRDefault="00AE2B1B" w:rsidP="00BE3FF1">
      <w:pPr>
        <w:jc w:val="both"/>
      </w:pPr>
    </w:p>
    <w:p w14:paraId="11086362" w14:textId="3418E633" w:rsidR="00494D7B" w:rsidRDefault="00494D7B" w:rsidP="00D456D5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F12BEB">
        <w:rPr>
          <w:b/>
        </w:rPr>
        <w:t>VII</w:t>
      </w:r>
      <w:r>
        <w:rPr>
          <w:b/>
        </w:rPr>
        <w:t>.</w:t>
      </w:r>
    </w:p>
    <w:p w14:paraId="11086363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11086365" w14:textId="42F20423" w:rsidR="00D32F08" w:rsidRDefault="00166554" w:rsidP="00D31C8F">
      <w:pPr>
        <w:jc w:val="both"/>
      </w:pPr>
      <w:r>
        <w:t>Touto doložkou se osvědčuje, že byly splněny podmínky platnosti tohoto právního úkonu</w:t>
      </w:r>
      <w:r w:rsidR="001F67D9">
        <w:t xml:space="preserve"> jeho schválením </w:t>
      </w:r>
      <w:r w:rsidR="004D57BF">
        <w:t xml:space="preserve">Zastupitelstvem města Přerova na jeho </w:t>
      </w:r>
      <w:r w:rsidR="0031557B">
        <w:t>36</w:t>
      </w:r>
      <w:r w:rsidR="004D57BF">
        <w:t xml:space="preserve">. zasedání konaném dne </w:t>
      </w:r>
      <w:r w:rsidR="00A476C3">
        <w:t>19</w:t>
      </w:r>
      <w:r w:rsidR="004D57BF">
        <w:t>.0</w:t>
      </w:r>
      <w:r w:rsidR="00A476C3">
        <w:t>2</w:t>
      </w:r>
      <w:r w:rsidR="004D57BF">
        <w:t>.20</w:t>
      </w:r>
      <w:r w:rsidR="00A476C3">
        <w:t>18</w:t>
      </w:r>
      <w:r w:rsidR="004D57BF">
        <w:t xml:space="preserve"> usnesením </w:t>
      </w:r>
      <w:r w:rsidR="004D57BF" w:rsidRPr="00F624BC">
        <w:t>č.</w:t>
      </w:r>
      <w:r w:rsidR="004D57BF">
        <w:t xml:space="preserve"> </w:t>
      </w:r>
      <w:r w:rsidR="002430ED">
        <w:t>1058/36</w:t>
      </w:r>
      <w:r w:rsidR="00A13EE3">
        <w:t>/8/2018</w:t>
      </w:r>
      <w:r w:rsidR="004D57BF">
        <w:t>.</w:t>
      </w:r>
      <w:r w:rsidR="00C00726">
        <w:t xml:space="preserve"> </w:t>
      </w:r>
    </w:p>
    <w:p w14:paraId="11086366" w14:textId="77777777" w:rsidR="001A11C3" w:rsidRDefault="001A11C3" w:rsidP="00D31C8F">
      <w:pPr>
        <w:jc w:val="both"/>
      </w:pPr>
    </w:p>
    <w:p w14:paraId="11086367" w14:textId="77777777" w:rsidR="00D32F08" w:rsidRDefault="00D32F08" w:rsidP="00D31C8F">
      <w:pPr>
        <w:jc w:val="both"/>
      </w:pPr>
    </w:p>
    <w:p w14:paraId="11086368" w14:textId="1CA2D971" w:rsidR="00D31C8F" w:rsidRDefault="00C00726" w:rsidP="00D31C8F">
      <w:pPr>
        <w:jc w:val="both"/>
      </w:pPr>
      <w:r>
        <w:t xml:space="preserve"> </w:t>
      </w:r>
      <w:r w:rsidR="001A11C3">
        <w:t xml:space="preserve">   </w:t>
      </w:r>
      <w:r w:rsidR="00D31C8F">
        <w:t xml:space="preserve">V Přerově dne </w:t>
      </w:r>
      <w:r w:rsidR="00C72916">
        <w:t>2.7.2024</w:t>
      </w:r>
      <w:r w:rsidR="00D31C8F">
        <w:t xml:space="preserve">                          </w:t>
      </w:r>
      <w:r w:rsidR="00D36F28">
        <w:t xml:space="preserve">   </w:t>
      </w:r>
      <w:r w:rsidR="00C72916">
        <w:tab/>
      </w:r>
      <w:r w:rsidR="00C72916">
        <w:tab/>
      </w:r>
      <w:r w:rsidR="00D31C8F">
        <w:t>V </w:t>
      </w:r>
      <w:r w:rsidR="00AA32C8">
        <w:t>Přerově</w:t>
      </w:r>
      <w:r w:rsidR="00D31C8F">
        <w:t xml:space="preserve"> dne </w:t>
      </w:r>
      <w:r w:rsidR="00C72916">
        <w:t>2.7.2024</w:t>
      </w:r>
    </w:p>
    <w:p w14:paraId="11086369" w14:textId="77777777" w:rsidR="00B83A35" w:rsidRDefault="00B83A35" w:rsidP="00D31C8F">
      <w:pPr>
        <w:jc w:val="both"/>
      </w:pPr>
    </w:p>
    <w:p w14:paraId="1108636A" w14:textId="77777777" w:rsidR="00B83A35" w:rsidRDefault="00B83A35" w:rsidP="00D31C8F">
      <w:pPr>
        <w:jc w:val="both"/>
      </w:pPr>
    </w:p>
    <w:p w14:paraId="1108636B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1108636C" w14:textId="77777777" w:rsidR="001A11C3" w:rsidRDefault="001A11C3" w:rsidP="00D31C8F">
      <w:pPr>
        <w:jc w:val="both"/>
      </w:pPr>
    </w:p>
    <w:p w14:paraId="1108636D" w14:textId="77777777" w:rsidR="001A11C3" w:rsidRDefault="001A11C3" w:rsidP="00D31C8F">
      <w:pPr>
        <w:jc w:val="both"/>
      </w:pPr>
    </w:p>
    <w:p w14:paraId="1108636E" w14:textId="796C0654" w:rsidR="00D31C8F" w:rsidRDefault="007B50FD" w:rsidP="00D31C8F">
      <w:pPr>
        <w:jc w:val="both"/>
      </w:pPr>
      <w:r>
        <w:t xml:space="preserve">   </w:t>
      </w:r>
      <w:r w:rsidR="00C00726">
        <w:t xml:space="preserve">  </w:t>
      </w:r>
    </w:p>
    <w:p w14:paraId="1108636F" w14:textId="78EE8362" w:rsidR="00BE6B7B" w:rsidRDefault="00BE6B7B" w:rsidP="00BE6B7B">
      <w:pPr>
        <w:jc w:val="both"/>
      </w:pPr>
      <w:r>
        <w:t xml:space="preserve">        </w:t>
      </w:r>
      <w:r w:rsidRPr="00BE6B7B">
        <w:t>Statutární město Přerov</w:t>
      </w:r>
      <w:r>
        <w:tab/>
      </w:r>
      <w:r>
        <w:tab/>
      </w:r>
      <w:r w:rsidR="005B1D80">
        <w:tab/>
      </w:r>
      <w:r w:rsidR="005B1D80">
        <w:tab/>
      </w:r>
      <w:r w:rsidR="005B1D80">
        <w:tab/>
      </w:r>
      <w:r w:rsidR="005C6D57">
        <w:tab/>
      </w:r>
      <w:r w:rsidR="005C6D57" w:rsidRPr="005C6D57">
        <w:rPr>
          <w:b/>
          <w:bCs/>
        </w:rPr>
        <w:t>Tomáš Krátký</w:t>
      </w:r>
      <w:r w:rsidRPr="005C6D57">
        <w:rPr>
          <w:b/>
          <w:bCs/>
        </w:rPr>
        <w:tab/>
      </w:r>
      <w:r w:rsidR="004D57BF">
        <w:t xml:space="preserve">                 </w:t>
      </w:r>
    </w:p>
    <w:p w14:paraId="11086370" w14:textId="1681B489" w:rsidR="00AA32C8" w:rsidRDefault="00D31C8F" w:rsidP="00C00726">
      <w:pPr>
        <w:ind w:left="708" w:hanging="708"/>
      </w:pPr>
      <w:r>
        <w:t xml:space="preserve">      </w:t>
      </w:r>
      <w:r w:rsidR="00C00726">
        <w:t xml:space="preserve">  </w:t>
      </w:r>
      <w:r w:rsidR="001738BE">
        <w:t xml:space="preserve"> </w:t>
      </w:r>
      <w:r w:rsidR="004D57BF" w:rsidRPr="00EA3C5A">
        <w:rPr>
          <w:b/>
          <w:bCs/>
        </w:rPr>
        <w:t>Ing. Miloslav Dohnal</w:t>
      </w:r>
      <w:r>
        <w:tab/>
      </w:r>
      <w:r>
        <w:tab/>
      </w:r>
      <w:r w:rsidR="00AA32C8">
        <w:t xml:space="preserve">      </w:t>
      </w:r>
      <w:r>
        <w:tab/>
      </w:r>
      <w:r w:rsidR="006265D0">
        <w:t xml:space="preserve"> </w:t>
      </w:r>
    </w:p>
    <w:p w14:paraId="11086371" w14:textId="08F7B205" w:rsidR="00D31C8F" w:rsidRDefault="00AA32C8" w:rsidP="00B23553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 </w:t>
      </w:r>
      <w:r w:rsidR="001738BE">
        <w:t xml:space="preserve"> </w:t>
      </w:r>
      <w:r w:rsidR="00B847BF">
        <w:t>náměstek primátora</w:t>
      </w:r>
      <w:r w:rsidR="00D31C8F">
        <w:t xml:space="preserve"> </w:t>
      </w:r>
      <w:r w:rsidR="00B10D2B">
        <w:tab/>
      </w:r>
      <w:r w:rsidR="00B10D2B">
        <w:tab/>
      </w:r>
      <w:r w:rsidR="00B10D2B">
        <w:tab/>
      </w:r>
      <w:r w:rsidR="00B10D2B">
        <w:tab/>
      </w:r>
      <w:r w:rsidR="00B10D2B">
        <w:tab/>
        <w:t xml:space="preserve">   </w:t>
      </w:r>
    </w:p>
    <w:p w14:paraId="0C4A7615" w14:textId="77777777" w:rsidR="004D57BF" w:rsidRDefault="004D57BF" w:rsidP="00B23553">
      <w:pPr>
        <w:ind w:left="708" w:hanging="708"/>
      </w:pPr>
    </w:p>
    <w:p w14:paraId="75A880F1" w14:textId="77777777" w:rsidR="004D57BF" w:rsidRDefault="004D57BF" w:rsidP="00B23553">
      <w:pPr>
        <w:ind w:left="708" w:hanging="708"/>
      </w:pPr>
    </w:p>
    <w:p w14:paraId="0ADFEC1C" w14:textId="77777777" w:rsidR="004D57BF" w:rsidRDefault="004D57BF" w:rsidP="00B23553">
      <w:pPr>
        <w:ind w:left="708" w:hanging="708"/>
      </w:pPr>
    </w:p>
    <w:p w14:paraId="0E9A4EAB" w14:textId="403BAEC4" w:rsidR="004D57BF" w:rsidRDefault="004D57BF" w:rsidP="004D57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87AAFC9" w14:textId="56984E3C" w:rsidR="005C6D57" w:rsidRPr="003D3237" w:rsidRDefault="005C6D57" w:rsidP="004D57BF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3237">
        <w:rPr>
          <w:b/>
          <w:bCs/>
        </w:rPr>
        <w:t xml:space="preserve">Jaroslav </w:t>
      </w:r>
      <w:proofErr w:type="spellStart"/>
      <w:r w:rsidRPr="003D3237">
        <w:rPr>
          <w:b/>
          <w:bCs/>
        </w:rPr>
        <w:t>Nitsche</w:t>
      </w:r>
      <w:proofErr w:type="spellEnd"/>
    </w:p>
    <w:p w14:paraId="61F147DD" w14:textId="36AC9B85" w:rsidR="004D57BF" w:rsidRDefault="004D57BF" w:rsidP="005B1D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1086372" w14:textId="77777777" w:rsidR="00CF6970" w:rsidRPr="000119BA" w:rsidRDefault="00B847BF" w:rsidP="001A11C3">
      <w:pPr>
        <w:tabs>
          <w:tab w:val="left" w:pos="5310"/>
        </w:tabs>
      </w:pPr>
      <w:r>
        <w:rPr>
          <w:b/>
        </w:rPr>
        <w:tab/>
      </w:r>
    </w:p>
    <w:sectPr w:rsidR="00CF6970" w:rsidRPr="000119BA" w:rsidSect="00380D57">
      <w:headerReference w:type="default" r:id="rId8"/>
      <w:footerReference w:type="default" r:id="rId9"/>
      <w:headerReference w:type="first" r:id="rId10"/>
      <w:pgSz w:w="11906" w:h="16838"/>
      <w:pgMar w:top="1135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ED0F" w14:textId="77777777" w:rsidR="00B36B58" w:rsidRDefault="00B36B58" w:rsidP="007F2ED0">
      <w:r>
        <w:separator/>
      </w:r>
    </w:p>
  </w:endnote>
  <w:endnote w:type="continuationSeparator" w:id="0">
    <w:p w14:paraId="63B8075C" w14:textId="77777777" w:rsidR="00B36B58" w:rsidRDefault="00B36B58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04097"/>
      <w:docPartObj>
        <w:docPartGallery w:val="Page Numbers (Bottom of Page)"/>
        <w:docPartUnique/>
      </w:docPartObj>
    </w:sdtPr>
    <w:sdtEndPr/>
    <w:sdtContent>
      <w:p w14:paraId="11086379" w14:textId="77777777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97">
          <w:rPr>
            <w:noProof/>
          </w:rPr>
          <w:t>4</w:t>
        </w:r>
        <w:r>
          <w:fldChar w:fldCharType="end"/>
        </w:r>
      </w:p>
    </w:sdtContent>
  </w:sdt>
  <w:p w14:paraId="1108637A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E3BD" w14:textId="77777777" w:rsidR="00B36B58" w:rsidRDefault="00B36B58" w:rsidP="007F2ED0">
      <w:r>
        <w:separator/>
      </w:r>
    </w:p>
  </w:footnote>
  <w:footnote w:type="continuationSeparator" w:id="0">
    <w:p w14:paraId="54970B9B" w14:textId="77777777" w:rsidR="00B36B58" w:rsidRDefault="00B36B58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6377" w14:textId="6AAEE648" w:rsidR="009C460E" w:rsidRDefault="00BB1D55" w:rsidP="009C460E">
    <w:pPr>
      <w:pStyle w:val="Zhlav"/>
    </w:pPr>
    <w:r>
      <w:tab/>
    </w:r>
    <w:r>
      <w:tab/>
    </w:r>
    <w:proofErr w:type="spellStart"/>
    <w:r w:rsidR="00E76200" w:rsidRPr="00E76200">
      <w:t>MMPr</w:t>
    </w:r>
    <w:proofErr w:type="spellEnd"/>
    <w:r w:rsidR="00E76200" w:rsidRPr="00E76200">
      <w:t>/SML/</w:t>
    </w:r>
    <w:r w:rsidR="001C6EB4">
      <w:t>1144</w:t>
    </w:r>
    <w:r w:rsidR="00E76200" w:rsidRPr="00E76200">
      <w:t>/20</w:t>
    </w:r>
    <w:r w:rsidR="00D71A12">
      <w:t>2</w:t>
    </w:r>
    <w:r w:rsidR="00D456D5">
      <w:t>4</w:t>
    </w:r>
  </w:p>
  <w:p w14:paraId="11086378" w14:textId="77777777" w:rsidR="007F2ED0" w:rsidRDefault="00BF1058">
    <w:pPr>
      <w:pStyle w:val="Zhlav"/>
    </w:pPr>
    <w:r>
      <w:tab/>
    </w:r>
    <w:r w:rsidR="007F2E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637B" w14:textId="3A4401C0" w:rsidR="009C460E" w:rsidRDefault="009C460E">
    <w:pPr>
      <w:pStyle w:val="Zhlav"/>
    </w:pPr>
    <w:r>
      <w:tab/>
    </w:r>
    <w:r w:rsidR="0044710F">
      <w:tab/>
    </w:r>
    <w:proofErr w:type="spellStart"/>
    <w:r w:rsidR="0044710F">
      <w:t>MMPr</w:t>
    </w:r>
    <w:proofErr w:type="spellEnd"/>
    <w:r w:rsidR="0044710F">
      <w:t>/</w:t>
    </w:r>
    <w:r w:rsidR="00364942">
      <w:t>SML</w:t>
    </w:r>
    <w:r w:rsidR="00E76200">
      <w:t>/</w:t>
    </w:r>
    <w:r w:rsidR="007212A9">
      <w:t>1144</w:t>
    </w:r>
    <w:r w:rsidR="00415E83">
      <w:t>/</w:t>
    </w:r>
    <w:r>
      <w:t>20</w:t>
    </w:r>
    <w:r w:rsidR="003E1799">
      <w:t>2</w:t>
    </w:r>
    <w:r w:rsidR="0034091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174108">
    <w:abstractNumId w:val="1"/>
  </w:num>
  <w:num w:numId="2" w16cid:durableId="1506283555">
    <w:abstractNumId w:val="0"/>
  </w:num>
  <w:num w:numId="3" w16cid:durableId="1261334523">
    <w:abstractNumId w:val="14"/>
  </w:num>
  <w:num w:numId="4" w16cid:durableId="1431731649">
    <w:abstractNumId w:val="7"/>
  </w:num>
  <w:num w:numId="5" w16cid:durableId="1711419544">
    <w:abstractNumId w:val="2"/>
  </w:num>
  <w:num w:numId="6" w16cid:durableId="925772433">
    <w:abstractNumId w:val="5"/>
  </w:num>
  <w:num w:numId="7" w16cid:durableId="233247503">
    <w:abstractNumId w:val="3"/>
  </w:num>
  <w:num w:numId="8" w16cid:durableId="1141658886">
    <w:abstractNumId w:val="11"/>
  </w:num>
  <w:num w:numId="9" w16cid:durableId="347215288">
    <w:abstractNumId w:val="13"/>
  </w:num>
  <w:num w:numId="10" w16cid:durableId="829566287">
    <w:abstractNumId w:val="4"/>
  </w:num>
  <w:num w:numId="11" w16cid:durableId="595677404">
    <w:abstractNumId w:val="6"/>
  </w:num>
  <w:num w:numId="12" w16cid:durableId="1601259021">
    <w:abstractNumId w:val="8"/>
  </w:num>
  <w:num w:numId="13" w16cid:durableId="1128084190">
    <w:abstractNumId w:val="9"/>
  </w:num>
  <w:num w:numId="14" w16cid:durableId="1983775445">
    <w:abstractNumId w:val="12"/>
  </w:num>
  <w:num w:numId="15" w16cid:durableId="15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8F0"/>
    <w:rsid w:val="00002952"/>
    <w:rsid w:val="00002BD9"/>
    <w:rsid w:val="0000456C"/>
    <w:rsid w:val="00007AF0"/>
    <w:rsid w:val="000119BA"/>
    <w:rsid w:val="000135EC"/>
    <w:rsid w:val="00015617"/>
    <w:rsid w:val="00024F4A"/>
    <w:rsid w:val="00025F5F"/>
    <w:rsid w:val="000310AD"/>
    <w:rsid w:val="00032228"/>
    <w:rsid w:val="00041ABF"/>
    <w:rsid w:val="0004256A"/>
    <w:rsid w:val="0004516E"/>
    <w:rsid w:val="000547CB"/>
    <w:rsid w:val="00056CFF"/>
    <w:rsid w:val="0005743F"/>
    <w:rsid w:val="000670DF"/>
    <w:rsid w:val="00081930"/>
    <w:rsid w:val="00081B6C"/>
    <w:rsid w:val="00094A1B"/>
    <w:rsid w:val="00096EDF"/>
    <w:rsid w:val="0009706C"/>
    <w:rsid w:val="000A223C"/>
    <w:rsid w:val="000B3799"/>
    <w:rsid w:val="000B5685"/>
    <w:rsid w:val="000B5C7C"/>
    <w:rsid w:val="000C44A9"/>
    <w:rsid w:val="000C60D4"/>
    <w:rsid w:val="000D13FA"/>
    <w:rsid w:val="000D5AEB"/>
    <w:rsid w:val="000D7E18"/>
    <w:rsid w:val="000E03B6"/>
    <w:rsid w:val="000E08B7"/>
    <w:rsid w:val="000E0B06"/>
    <w:rsid w:val="000E262D"/>
    <w:rsid w:val="000E432E"/>
    <w:rsid w:val="000E6115"/>
    <w:rsid w:val="00102A6F"/>
    <w:rsid w:val="00106EF4"/>
    <w:rsid w:val="001201FA"/>
    <w:rsid w:val="00121368"/>
    <w:rsid w:val="00133946"/>
    <w:rsid w:val="00134B7C"/>
    <w:rsid w:val="001415FB"/>
    <w:rsid w:val="001535E4"/>
    <w:rsid w:val="001621F0"/>
    <w:rsid w:val="00163173"/>
    <w:rsid w:val="00164C66"/>
    <w:rsid w:val="00166554"/>
    <w:rsid w:val="001665E7"/>
    <w:rsid w:val="0017112F"/>
    <w:rsid w:val="001714B2"/>
    <w:rsid w:val="001716B9"/>
    <w:rsid w:val="001738BE"/>
    <w:rsid w:val="001761D0"/>
    <w:rsid w:val="001801FA"/>
    <w:rsid w:val="001818B5"/>
    <w:rsid w:val="00181E6E"/>
    <w:rsid w:val="001827B6"/>
    <w:rsid w:val="00191EA0"/>
    <w:rsid w:val="00194A88"/>
    <w:rsid w:val="00197A0D"/>
    <w:rsid w:val="001A11C3"/>
    <w:rsid w:val="001A62E5"/>
    <w:rsid w:val="001A7C5B"/>
    <w:rsid w:val="001B00E3"/>
    <w:rsid w:val="001B1068"/>
    <w:rsid w:val="001C57F2"/>
    <w:rsid w:val="001C6EB4"/>
    <w:rsid w:val="001D446C"/>
    <w:rsid w:val="001D4B7A"/>
    <w:rsid w:val="001D5C67"/>
    <w:rsid w:val="001F035B"/>
    <w:rsid w:val="001F67D9"/>
    <w:rsid w:val="0020402E"/>
    <w:rsid w:val="002119D6"/>
    <w:rsid w:val="00212BE7"/>
    <w:rsid w:val="0021431A"/>
    <w:rsid w:val="00221D27"/>
    <w:rsid w:val="00240592"/>
    <w:rsid w:val="00241A5C"/>
    <w:rsid w:val="002430ED"/>
    <w:rsid w:val="002500A2"/>
    <w:rsid w:val="00255581"/>
    <w:rsid w:val="00255FAD"/>
    <w:rsid w:val="00256E54"/>
    <w:rsid w:val="002607D3"/>
    <w:rsid w:val="00271654"/>
    <w:rsid w:val="00271EAC"/>
    <w:rsid w:val="00282306"/>
    <w:rsid w:val="0028756F"/>
    <w:rsid w:val="00291409"/>
    <w:rsid w:val="00292353"/>
    <w:rsid w:val="00293B37"/>
    <w:rsid w:val="00293E2C"/>
    <w:rsid w:val="00294422"/>
    <w:rsid w:val="002A39CF"/>
    <w:rsid w:val="002A5091"/>
    <w:rsid w:val="002A51E2"/>
    <w:rsid w:val="002A6292"/>
    <w:rsid w:val="002B36F4"/>
    <w:rsid w:val="002B4317"/>
    <w:rsid w:val="002B6AD6"/>
    <w:rsid w:val="002C0995"/>
    <w:rsid w:val="002C1BA7"/>
    <w:rsid w:val="002C1FA2"/>
    <w:rsid w:val="002C5CC6"/>
    <w:rsid w:val="002D086D"/>
    <w:rsid w:val="002D57CC"/>
    <w:rsid w:val="002D6095"/>
    <w:rsid w:val="002E2E56"/>
    <w:rsid w:val="002F15D7"/>
    <w:rsid w:val="002F22A7"/>
    <w:rsid w:val="002F6E26"/>
    <w:rsid w:val="00300947"/>
    <w:rsid w:val="00305ECE"/>
    <w:rsid w:val="0031557B"/>
    <w:rsid w:val="00323955"/>
    <w:rsid w:val="00325365"/>
    <w:rsid w:val="003322FF"/>
    <w:rsid w:val="00336C56"/>
    <w:rsid w:val="00340910"/>
    <w:rsid w:val="00344096"/>
    <w:rsid w:val="00357254"/>
    <w:rsid w:val="0035759F"/>
    <w:rsid w:val="0036262E"/>
    <w:rsid w:val="00363092"/>
    <w:rsid w:val="003636E9"/>
    <w:rsid w:val="00364942"/>
    <w:rsid w:val="00365F0A"/>
    <w:rsid w:val="00370506"/>
    <w:rsid w:val="00370803"/>
    <w:rsid w:val="00371258"/>
    <w:rsid w:val="00374E56"/>
    <w:rsid w:val="003750CA"/>
    <w:rsid w:val="00377B40"/>
    <w:rsid w:val="00380D57"/>
    <w:rsid w:val="003813E2"/>
    <w:rsid w:val="00381D9B"/>
    <w:rsid w:val="00382F98"/>
    <w:rsid w:val="00386E75"/>
    <w:rsid w:val="00387E2A"/>
    <w:rsid w:val="00390DBB"/>
    <w:rsid w:val="00391127"/>
    <w:rsid w:val="00391B84"/>
    <w:rsid w:val="003A11A5"/>
    <w:rsid w:val="003A49DE"/>
    <w:rsid w:val="003A4A2D"/>
    <w:rsid w:val="003A4EFA"/>
    <w:rsid w:val="003A658F"/>
    <w:rsid w:val="003A6B80"/>
    <w:rsid w:val="003B7CE9"/>
    <w:rsid w:val="003D176C"/>
    <w:rsid w:val="003D3237"/>
    <w:rsid w:val="003D4609"/>
    <w:rsid w:val="003D4C46"/>
    <w:rsid w:val="003D5434"/>
    <w:rsid w:val="003E1799"/>
    <w:rsid w:val="003E2C2A"/>
    <w:rsid w:val="003E39A9"/>
    <w:rsid w:val="003E776E"/>
    <w:rsid w:val="003F2149"/>
    <w:rsid w:val="003F4D35"/>
    <w:rsid w:val="003F57BF"/>
    <w:rsid w:val="003F640C"/>
    <w:rsid w:val="003F71FB"/>
    <w:rsid w:val="00402B35"/>
    <w:rsid w:val="00407411"/>
    <w:rsid w:val="0041240B"/>
    <w:rsid w:val="00412EF6"/>
    <w:rsid w:val="00415E83"/>
    <w:rsid w:val="0042033D"/>
    <w:rsid w:val="00420DDD"/>
    <w:rsid w:val="00422BA0"/>
    <w:rsid w:val="00425A47"/>
    <w:rsid w:val="004331C6"/>
    <w:rsid w:val="004340F8"/>
    <w:rsid w:val="00441B30"/>
    <w:rsid w:val="004446B1"/>
    <w:rsid w:val="0044710F"/>
    <w:rsid w:val="0045473D"/>
    <w:rsid w:val="00457BB0"/>
    <w:rsid w:val="004658FF"/>
    <w:rsid w:val="004673F5"/>
    <w:rsid w:val="00471105"/>
    <w:rsid w:val="0047210F"/>
    <w:rsid w:val="00472133"/>
    <w:rsid w:val="0047620D"/>
    <w:rsid w:val="00481B76"/>
    <w:rsid w:val="00491BD7"/>
    <w:rsid w:val="00494D7B"/>
    <w:rsid w:val="00495529"/>
    <w:rsid w:val="00497008"/>
    <w:rsid w:val="004A3D31"/>
    <w:rsid w:val="004C62F2"/>
    <w:rsid w:val="004D01B0"/>
    <w:rsid w:val="004D2752"/>
    <w:rsid w:val="004D57BF"/>
    <w:rsid w:val="004D701A"/>
    <w:rsid w:val="004F0197"/>
    <w:rsid w:val="004F470F"/>
    <w:rsid w:val="004F6723"/>
    <w:rsid w:val="005070D5"/>
    <w:rsid w:val="0053170A"/>
    <w:rsid w:val="005410FA"/>
    <w:rsid w:val="00541741"/>
    <w:rsid w:val="00553659"/>
    <w:rsid w:val="00554653"/>
    <w:rsid w:val="00554995"/>
    <w:rsid w:val="0057166C"/>
    <w:rsid w:val="005750CF"/>
    <w:rsid w:val="00584AC7"/>
    <w:rsid w:val="005955AD"/>
    <w:rsid w:val="005A09F0"/>
    <w:rsid w:val="005A6D20"/>
    <w:rsid w:val="005B1D80"/>
    <w:rsid w:val="005B4B82"/>
    <w:rsid w:val="005B562C"/>
    <w:rsid w:val="005B67DC"/>
    <w:rsid w:val="005C0969"/>
    <w:rsid w:val="005C5958"/>
    <w:rsid w:val="005C6D57"/>
    <w:rsid w:val="005D3EAD"/>
    <w:rsid w:val="005D5062"/>
    <w:rsid w:val="005D768C"/>
    <w:rsid w:val="005E3C6E"/>
    <w:rsid w:val="005E78AC"/>
    <w:rsid w:val="005F41D4"/>
    <w:rsid w:val="005F48E8"/>
    <w:rsid w:val="005F5334"/>
    <w:rsid w:val="005F5471"/>
    <w:rsid w:val="00607271"/>
    <w:rsid w:val="006216BC"/>
    <w:rsid w:val="00623F19"/>
    <w:rsid w:val="00624E4F"/>
    <w:rsid w:val="006251B3"/>
    <w:rsid w:val="00625253"/>
    <w:rsid w:val="006265D0"/>
    <w:rsid w:val="006305E4"/>
    <w:rsid w:val="00630B6A"/>
    <w:rsid w:val="00633778"/>
    <w:rsid w:val="00636D63"/>
    <w:rsid w:val="00637284"/>
    <w:rsid w:val="00650F0C"/>
    <w:rsid w:val="00653669"/>
    <w:rsid w:val="006577FB"/>
    <w:rsid w:val="00661CA4"/>
    <w:rsid w:val="006656E0"/>
    <w:rsid w:val="00666577"/>
    <w:rsid w:val="00672944"/>
    <w:rsid w:val="00675EBB"/>
    <w:rsid w:val="00677E34"/>
    <w:rsid w:val="00685A64"/>
    <w:rsid w:val="0069263E"/>
    <w:rsid w:val="006964A9"/>
    <w:rsid w:val="00696641"/>
    <w:rsid w:val="006A29BB"/>
    <w:rsid w:val="006A3419"/>
    <w:rsid w:val="006B10E9"/>
    <w:rsid w:val="006B255D"/>
    <w:rsid w:val="006B34AD"/>
    <w:rsid w:val="006B4C96"/>
    <w:rsid w:val="006C43A4"/>
    <w:rsid w:val="006C52D3"/>
    <w:rsid w:val="006C5BE5"/>
    <w:rsid w:val="006C79B9"/>
    <w:rsid w:val="006D3B9B"/>
    <w:rsid w:val="006D5DFB"/>
    <w:rsid w:val="006E506F"/>
    <w:rsid w:val="006E5D22"/>
    <w:rsid w:val="006F1379"/>
    <w:rsid w:val="006F5865"/>
    <w:rsid w:val="00702E68"/>
    <w:rsid w:val="00711B7E"/>
    <w:rsid w:val="007212A9"/>
    <w:rsid w:val="00725D6A"/>
    <w:rsid w:val="00742192"/>
    <w:rsid w:val="00742309"/>
    <w:rsid w:val="00743A59"/>
    <w:rsid w:val="007529A1"/>
    <w:rsid w:val="007556A8"/>
    <w:rsid w:val="00756339"/>
    <w:rsid w:val="007571ED"/>
    <w:rsid w:val="00757EB3"/>
    <w:rsid w:val="00760F5C"/>
    <w:rsid w:val="00762429"/>
    <w:rsid w:val="00766AB9"/>
    <w:rsid w:val="0076746A"/>
    <w:rsid w:val="00770ABF"/>
    <w:rsid w:val="0077712C"/>
    <w:rsid w:val="00783306"/>
    <w:rsid w:val="007922D7"/>
    <w:rsid w:val="0079439D"/>
    <w:rsid w:val="00796342"/>
    <w:rsid w:val="00797F99"/>
    <w:rsid w:val="007A1260"/>
    <w:rsid w:val="007A1D09"/>
    <w:rsid w:val="007A76EA"/>
    <w:rsid w:val="007B0E74"/>
    <w:rsid w:val="007B0E8A"/>
    <w:rsid w:val="007B15ED"/>
    <w:rsid w:val="007B50FD"/>
    <w:rsid w:val="007B7644"/>
    <w:rsid w:val="007C32AE"/>
    <w:rsid w:val="007C33E7"/>
    <w:rsid w:val="007C425C"/>
    <w:rsid w:val="007C7466"/>
    <w:rsid w:val="007E097C"/>
    <w:rsid w:val="007E18D4"/>
    <w:rsid w:val="007E2A3D"/>
    <w:rsid w:val="007E5E7A"/>
    <w:rsid w:val="007F00C8"/>
    <w:rsid w:val="007F2C5E"/>
    <w:rsid w:val="007F2DF7"/>
    <w:rsid w:val="007F2ED0"/>
    <w:rsid w:val="00802E89"/>
    <w:rsid w:val="00810CA5"/>
    <w:rsid w:val="00810E26"/>
    <w:rsid w:val="00810E89"/>
    <w:rsid w:val="00820DFB"/>
    <w:rsid w:val="00820FFE"/>
    <w:rsid w:val="00821110"/>
    <w:rsid w:val="008216BD"/>
    <w:rsid w:val="0082423B"/>
    <w:rsid w:val="00831F56"/>
    <w:rsid w:val="00832214"/>
    <w:rsid w:val="0083380A"/>
    <w:rsid w:val="00844B53"/>
    <w:rsid w:val="00847099"/>
    <w:rsid w:val="00850FB6"/>
    <w:rsid w:val="008563C5"/>
    <w:rsid w:val="008741DA"/>
    <w:rsid w:val="0088113B"/>
    <w:rsid w:val="00884613"/>
    <w:rsid w:val="00892097"/>
    <w:rsid w:val="00894AF7"/>
    <w:rsid w:val="008979C4"/>
    <w:rsid w:val="008A1880"/>
    <w:rsid w:val="008A38BE"/>
    <w:rsid w:val="008A4ED4"/>
    <w:rsid w:val="008B4415"/>
    <w:rsid w:val="008C5CAD"/>
    <w:rsid w:val="008C7420"/>
    <w:rsid w:val="008D1621"/>
    <w:rsid w:val="008D2F06"/>
    <w:rsid w:val="008D6FDA"/>
    <w:rsid w:val="008D717C"/>
    <w:rsid w:val="008D760D"/>
    <w:rsid w:val="008E69A9"/>
    <w:rsid w:val="008F4D64"/>
    <w:rsid w:val="008F67AD"/>
    <w:rsid w:val="008F6D72"/>
    <w:rsid w:val="00903BEB"/>
    <w:rsid w:val="0090432E"/>
    <w:rsid w:val="00910289"/>
    <w:rsid w:val="0091030E"/>
    <w:rsid w:val="00915776"/>
    <w:rsid w:val="00915F64"/>
    <w:rsid w:val="0091611A"/>
    <w:rsid w:val="009256C5"/>
    <w:rsid w:val="00933E5E"/>
    <w:rsid w:val="00935438"/>
    <w:rsid w:val="00937683"/>
    <w:rsid w:val="0094484D"/>
    <w:rsid w:val="009450B7"/>
    <w:rsid w:val="009451B1"/>
    <w:rsid w:val="00946BF6"/>
    <w:rsid w:val="00947CAA"/>
    <w:rsid w:val="00957810"/>
    <w:rsid w:val="009627CB"/>
    <w:rsid w:val="0097721F"/>
    <w:rsid w:val="00985DE9"/>
    <w:rsid w:val="00991306"/>
    <w:rsid w:val="00992AE7"/>
    <w:rsid w:val="009A060A"/>
    <w:rsid w:val="009A1358"/>
    <w:rsid w:val="009A3507"/>
    <w:rsid w:val="009A498A"/>
    <w:rsid w:val="009A52E4"/>
    <w:rsid w:val="009B0065"/>
    <w:rsid w:val="009B3B9E"/>
    <w:rsid w:val="009B49B5"/>
    <w:rsid w:val="009B4D8C"/>
    <w:rsid w:val="009B6871"/>
    <w:rsid w:val="009B73C5"/>
    <w:rsid w:val="009B75AF"/>
    <w:rsid w:val="009B76A4"/>
    <w:rsid w:val="009C3C89"/>
    <w:rsid w:val="009C460E"/>
    <w:rsid w:val="009C6512"/>
    <w:rsid w:val="009D09FF"/>
    <w:rsid w:val="009D203B"/>
    <w:rsid w:val="009D2D8E"/>
    <w:rsid w:val="009E057B"/>
    <w:rsid w:val="009E39F9"/>
    <w:rsid w:val="009E60A7"/>
    <w:rsid w:val="009E7AAF"/>
    <w:rsid w:val="009E7AD6"/>
    <w:rsid w:val="00A04F32"/>
    <w:rsid w:val="00A06569"/>
    <w:rsid w:val="00A07804"/>
    <w:rsid w:val="00A104DA"/>
    <w:rsid w:val="00A13EE3"/>
    <w:rsid w:val="00A20F34"/>
    <w:rsid w:val="00A22157"/>
    <w:rsid w:val="00A23724"/>
    <w:rsid w:val="00A308F1"/>
    <w:rsid w:val="00A30A64"/>
    <w:rsid w:val="00A32758"/>
    <w:rsid w:val="00A36389"/>
    <w:rsid w:val="00A415EA"/>
    <w:rsid w:val="00A42556"/>
    <w:rsid w:val="00A46ABC"/>
    <w:rsid w:val="00A476C3"/>
    <w:rsid w:val="00A51849"/>
    <w:rsid w:val="00A53597"/>
    <w:rsid w:val="00A54902"/>
    <w:rsid w:val="00A564BC"/>
    <w:rsid w:val="00A5784A"/>
    <w:rsid w:val="00A63B01"/>
    <w:rsid w:val="00A64C25"/>
    <w:rsid w:val="00A71C86"/>
    <w:rsid w:val="00A71CCE"/>
    <w:rsid w:val="00A76810"/>
    <w:rsid w:val="00A84045"/>
    <w:rsid w:val="00A85453"/>
    <w:rsid w:val="00A950F3"/>
    <w:rsid w:val="00A965B0"/>
    <w:rsid w:val="00AA1EF3"/>
    <w:rsid w:val="00AA32C8"/>
    <w:rsid w:val="00AB2686"/>
    <w:rsid w:val="00AC3032"/>
    <w:rsid w:val="00AD0D29"/>
    <w:rsid w:val="00AD131B"/>
    <w:rsid w:val="00AD4294"/>
    <w:rsid w:val="00AD47A8"/>
    <w:rsid w:val="00AD5D62"/>
    <w:rsid w:val="00AE2995"/>
    <w:rsid w:val="00AE2B1B"/>
    <w:rsid w:val="00AE7CBC"/>
    <w:rsid w:val="00AF33CF"/>
    <w:rsid w:val="00B06BB6"/>
    <w:rsid w:val="00B10D2B"/>
    <w:rsid w:val="00B1542C"/>
    <w:rsid w:val="00B208D8"/>
    <w:rsid w:val="00B23553"/>
    <w:rsid w:val="00B23DEF"/>
    <w:rsid w:val="00B27D0B"/>
    <w:rsid w:val="00B302B9"/>
    <w:rsid w:val="00B36B58"/>
    <w:rsid w:val="00B37BBB"/>
    <w:rsid w:val="00B42A9C"/>
    <w:rsid w:val="00B45B2A"/>
    <w:rsid w:val="00B47282"/>
    <w:rsid w:val="00B5094D"/>
    <w:rsid w:val="00B5107D"/>
    <w:rsid w:val="00B5249B"/>
    <w:rsid w:val="00B52E52"/>
    <w:rsid w:val="00B67B01"/>
    <w:rsid w:val="00B706F4"/>
    <w:rsid w:val="00B717F3"/>
    <w:rsid w:val="00B72892"/>
    <w:rsid w:val="00B742CA"/>
    <w:rsid w:val="00B80117"/>
    <w:rsid w:val="00B83A35"/>
    <w:rsid w:val="00B847BF"/>
    <w:rsid w:val="00B87582"/>
    <w:rsid w:val="00B937CB"/>
    <w:rsid w:val="00BA1256"/>
    <w:rsid w:val="00BA6359"/>
    <w:rsid w:val="00BB1D55"/>
    <w:rsid w:val="00BC37D8"/>
    <w:rsid w:val="00BD061A"/>
    <w:rsid w:val="00BD13B6"/>
    <w:rsid w:val="00BE3BCD"/>
    <w:rsid w:val="00BE3FF1"/>
    <w:rsid w:val="00BE66E3"/>
    <w:rsid w:val="00BE6B7B"/>
    <w:rsid w:val="00BF1058"/>
    <w:rsid w:val="00BF15F3"/>
    <w:rsid w:val="00BF19B6"/>
    <w:rsid w:val="00BF2435"/>
    <w:rsid w:val="00BF4538"/>
    <w:rsid w:val="00C00726"/>
    <w:rsid w:val="00C01DF5"/>
    <w:rsid w:val="00C03CB2"/>
    <w:rsid w:val="00C04FE5"/>
    <w:rsid w:val="00C06942"/>
    <w:rsid w:val="00C162F5"/>
    <w:rsid w:val="00C16945"/>
    <w:rsid w:val="00C21A55"/>
    <w:rsid w:val="00C27D8B"/>
    <w:rsid w:val="00C3694E"/>
    <w:rsid w:val="00C411AC"/>
    <w:rsid w:val="00C45634"/>
    <w:rsid w:val="00C53A71"/>
    <w:rsid w:val="00C72916"/>
    <w:rsid w:val="00C8469E"/>
    <w:rsid w:val="00CA04B6"/>
    <w:rsid w:val="00CA0E33"/>
    <w:rsid w:val="00CB67DA"/>
    <w:rsid w:val="00CC3C47"/>
    <w:rsid w:val="00CC43CB"/>
    <w:rsid w:val="00CC71AF"/>
    <w:rsid w:val="00CD1B6A"/>
    <w:rsid w:val="00CD4399"/>
    <w:rsid w:val="00CE2CF0"/>
    <w:rsid w:val="00CE447A"/>
    <w:rsid w:val="00CF08A3"/>
    <w:rsid w:val="00CF6970"/>
    <w:rsid w:val="00D014C6"/>
    <w:rsid w:val="00D0704C"/>
    <w:rsid w:val="00D15A87"/>
    <w:rsid w:val="00D22BF8"/>
    <w:rsid w:val="00D24DF1"/>
    <w:rsid w:val="00D31C8F"/>
    <w:rsid w:val="00D32B5E"/>
    <w:rsid w:val="00D32F08"/>
    <w:rsid w:val="00D33E9B"/>
    <w:rsid w:val="00D360C6"/>
    <w:rsid w:val="00D36F28"/>
    <w:rsid w:val="00D41F91"/>
    <w:rsid w:val="00D456D5"/>
    <w:rsid w:val="00D56F37"/>
    <w:rsid w:val="00D60CA1"/>
    <w:rsid w:val="00D61FEC"/>
    <w:rsid w:val="00D64E9E"/>
    <w:rsid w:val="00D71A12"/>
    <w:rsid w:val="00D73AA3"/>
    <w:rsid w:val="00D758A4"/>
    <w:rsid w:val="00D80100"/>
    <w:rsid w:val="00D94D96"/>
    <w:rsid w:val="00DA471F"/>
    <w:rsid w:val="00DB5D8B"/>
    <w:rsid w:val="00DB5F3F"/>
    <w:rsid w:val="00DC09FD"/>
    <w:rsid w:val="00DC3AD6"/>
    <w:rsid w:val="00DC4284"/>
    <w:rsid w:val="00DC52D8"/>
    <w:rsid w:val="00DD0BEB"/>
    <w:rsid w:val="00DD7076"/>
    <w:rsid w:val="00DE21B5"/>
    <w:rsid w:val="00DE439C"/>
    <w:rsid w:val="00DE4A48"/>
    <w:rsid w:val="00E00C83"/>
    <w:rsid w:val="00E01950"/>
    <w:rsid w:val="00E10D50"/>
    <w:rsid w:val="00E11401"/>
    <w:rsid w:val="00E11B56"/>
    <w:rsid w:val="00E26708"/>
    <w:rsid w:val="00E30563"/>
    <w:rsid w:val="00E32D9D"/>
    <w:rsid w:val="00E42738"/>
    <w:rsid w:val="00E50BA6"/>
    <w:rsid w:val="00E52195"/>
    <w:rsid w:val="00E55B60"/>
    <w:rsid w:val="00E62559"/>
    <w:rsid w:val="00E70589"/>
    <w:rsid w:val="00E72F31"/>
    <w:rsid w:val="00E76200"/>
    <w:rsid w:val="00E765E3"/>
    <w:rsid w:val="00E77B09"/>
    <w:rsid w:val="00E811EC"/>
    <w:rsid w:val="00E82AD9"/>
    <w:rsid w:val="00E836CC"/>
    <w:rsid w:val="00E83C43"/>
    <w:rsid w:val="00E87948"/>
    <w:rsid w:val="00E96C90"/>
    <w:rsid w:val="00EA3C5A"/>
    <w:rsid w:val="00EB080C"/>
    <w:rsid w:val="00EB082B"/>
    <w:rsid w:val="00EB3002"/>
    <w:rsid w:val="00EB5C08"/>
    <w:rsid w:val="00EB6951"/>
    <w:rsid w:val="00EC3326"/>
    <w:rsid w:val="00EC758F"/>
    <w:rsid w:val="00ED13F5"/>
    <w:rsid w:val="00ED270A"/>
    <w:rsid w:val="00EE234D"/>
    <w:rsid w:val="00EE287F"/>
    <w:rsid w:val="00EE365F"/>
    <w:rsid w:val="00EE48F7"/>
    <w:rsid w:val="00EE6468"/>
    <w:rsid w:val="00EE7CFF"/>
    <w:rsid w:val="00EF0E0B"/>
    <w:rsid w:val="00EF23D7"/>
    <w:rsid w:val="00F04EE4"/>
    <w:rsid w:val="00F07EBC"/>
    <w:rsid w:val="00F11436"/>
    <w:rsid w:val="00F12BEB"/>
    <w:rsid w:val="00F14915"/>
    <w:rsid w:val="00F21506"/>
    <w:rsid w:val="00F242B6"/>
    <w:rsid w:val="00F3064C"/>
    <w:rsid w:val="00F30D52"/>
    <w:rsid w:val="00F33A4C"/>
    <w:rsid w:val="00F33EA0"/>
    <w:rsid w:val="00F41D2C"/>
    <w:rsid w:val="00F54B5C"/>
    <w:rsid w:val="00F629B0"/>
    <w:rsid w:val="00F6390A"/>
    <w:rsid w:val="00F753ED"/>
    <w:rsid w:val="00F804FB"/>
    <w:rsid w:val="00F80784"/>
    <w:rsid w:val="00F83184"/>
    <w:rsid w:val="00F87D5C"/>
    <w:rsid w:val="00F97F30"/>
    <w:rsid w:val="00FA7DAA"/>
    <w:rsid w:val="00FB4ED3"/>
    <w:rsid w:val="00FC2C5D"/>
    <w:rsid w:val="00FC39AE"/>
    <w:rsid w:val="00FC470C"/>
    <w:rsid w:val="00FC699A"/>
    <w:rsid w:val="00FC69BA"/>
    <w:rsid w:val="00FD2065"/>
    <w:rsid w:val="00FE1A91"/>
    <w:rsid w:val="00FE23F7"/>
    <w:rsid w:val="00FF319E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862F3"/>
  <w15:docId w15:val="{CF39F540-E4F6-4979-8DE8-CAC6F87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character" w:customStyle="1" w:styleId="nowrap">
    <w:name w:val="nowrap"/>
    <w:basedOn w:val="Standardnpsmoodstavce"/>
    <w:rsid w:val="00390DBB"/>
  </w:style>
  <w:style w:type="paragraph" w:styleId="Revize">
    <w:name w:val="Revision"/>
    <w:hidden/>
    <w:uiPriority w:val="99"/>
    <w:semiHidden/>
    <w:rsid w:val="00916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7F72-22ED-48A8-A382-AA31771C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1123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120</cp:revision>
  <cp:lastPrinted>2024-05-30T05:58:00Z</cp:lastPrinted>
  <dcterms:created xsi:type="dcterms:W3CDTF">2024-05-28T11:02:00Z</dcterms:created>
  <dcterms:modified xsi:type="dcterms:W3CDTF">2024-07-02T11:59:00Z</dcterms:modified>
</cp:coreProperties>
</file>