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6E5" w:rsidRDefault="00D85558">
      <w:pPr>
        <w:tabs>
          <w:tab w:val="center" w:pos="1609"/>
          <w:tab w:val="right" w:pos="9240"/>
        </w:tabs>
        <w:spacing w:after="0"/>
      </w:pPr>
      <w:bookmarkStart w:id="0" w:name="_GoBack"/>
      <w:bookmarkEnd w:id="0"/>
      <w:r>
        <w:tab/>
        <w:t>ŘEDITELSTVÍ SLNIC A  DÁLNIC ČR</w:t>
      </w:r>
      <w:r>
        <w:tab/>
        <w:t>„1/22 Hluboká - Loučim”</w:t>
      </w:r>
    </w:p>
    <w:p w:rsidR="008A56E5" w:rsidRDefault="00D85558">
      <w:pPr>
        <w:spacing w:after="767"/>
        <w:ind w:left="682"/>
      </w:pPr>
      <w:r>
        <w:rPr>
          <w:noProof/>
        </w:rPr>
        <w:drawing>
          <wp:inline distT="0" distB="0" distL="0" distR="0">
            <wp:extent cx="18297" cy="73156"/>
            <wp:effectExtent l="0" t="0" r="0" b="0"/>
            <wp:docPr id="1124" name="Picture 1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" name="Picture 112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97" cy="73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6E5" w:rsidRDefault="00D85558">
      <w:pPr>
        <w:pStyle w:val="Nadpis1"/>
      </w:pPr>
      <w:r>
        <w:t>DODATEK č. 1</w:t>
      </w:r>
    </w:p>
    <w:p w:rsidR="008A56E5" w:rsidRDefault="00D85558">
      <w:pPr>
        <w:spacing w:after="354"/>
      </w:pPr>
      <w:r>
        <w:t>ke Smlouvě o dílo uzavřené dne IO. 10.2016 na zhotovení díla (dále jen „Smlouva”)</w:t>
      </w:r>
    </w:p>
    <w:p w:rsidR="00D85558" w:rsidRDefault="00D85558">
      <w:pPr>
        <w:spacing w:after="241" w:line="247" w:lineRule="auto"/>
        <w:ind w:left="23" w:right="5225"/>
        <w:jc w:val="both"/>
        <w:rPr>
          <w:sz w:val="24"/>
        </w:rPr>
      </w:pPr>
      <w:r>
        <w:rPr>
          <w:sz w:val="24"/>
        </w:rPr>
        <w:t xml:space="preserve">„I/22 Hluboká - Loučim” </w:t>
      </w:r>
      <w:r w:rsidRPr="00D85558">
        <w:rPr>
          <w:sz w:val="24"/>
          <w:highlight w:val="black"/>
        </w:rPr>
        <w:t>ISPROFOND 500 111 0007</w:t>
      </w:r>
      <w:r>
        <w:rPr>
          <w:sz w:val="24"/>
        </w:rPr>
        <w:t xml:space="preserve"> </w:t>
      </w:r>
    </w:p>
    <w:p w:rsidR="00D85558" w:rsidRDefault="00D85558">
      <w:pPr>
        <w:spacing w:after="241" w:line="247" w:lineRule="auto"/>
        <w:ind w:left="23" w:right="5225"/>
        <w:jc w:val="both"/>
        <w:rPr>
          <w:sz w:val="24"/>
        </w:rPr>
      </w:pPr>
      <w:r>
        <w:rPr>
          <w:sz w:val="24"/>
        </w:rPr>
        <w:t xml:space="preserve">číslo smlouvy objednatele: 06EU-002758 číslo smlouvy zhotovitele: 60/16/DSS </w:t>
      </w:r>
    </w:p>
    <w:p w:rsidR="008A56E5" w:rsidRDefault="00D85558">
      <w:pPr>
        <w:spacing w:after="241" w:line="247" w:lineRule="auto"/>
        <w:ind w:left="23" w:right="5225"/>
        <w:jc w:val="both"/>
      </w:pPr>
      <w:r>
        <w:rPr>
          <w:sz w:val="24"/>
        </w:rPr>
        <w:t>mezi:</w:t>
      </w:r>
    </w:p>
    <w:p w:rsidR="008A56E5" w:rsidRDefault="00D85558">
      <w:pPr>
        <w:spacing w:after="10" w:line="247" w:lineRule="auto"/>
        <w:ind w:left="23"/>
        <w:jc w:val="both"/>
      </w:pPr>
      <w:r>
        <w:rPr>
          <w:sz w:val="24"/>
        </w:rPr>
        <w:t>Objednatel :</w:t>
      </w:r>
    </w:p>
    <w:p w:rsidR="008A56E5" w:rsidRDefault="00D85558">
      <w:pPr>
        <w:spacing w:after="0"/>
        <w:ind w:left="19"/>
      </w:pPr>
      <w:r>
        <w:rPr>
          <w:sz w:val="26"/>
        </w:rPr>
        <w:t>Ředitelství silnic a dálnic ČR,</w:t>
      </w:r>
    </w:p>
    <w:p w:rsidR="008A56E5" w:rsidRDefault="00D85558">
      <w:pPr>
        <w:spacing w:after="10" w:line="247" w:lineRule="auto"/>
        <w:ind w:left="23"/>
        <w:jc w:val="both"/>
      </w:pPr>
      <w:r>
        <w:rPr>
          <w:sz w:val="24"/>
        </w:rPr>
        <w:t>Na Pankráci 546/56, 140 00, Praha 4</w:t>
      </w:r>
    </w:p>
    <w:p w:rsidR="008A56E5" w:rsidRDefault="00D85558">
      <w:pPr>
        <w:spacing w:after="10" w:line="247" w:lineRule="auto"/>
        <w:ind w:left="23" w:right="3736"/>
        <w:jc w:val="both"/>
      </w:pPr>
      <w:r>
        <w:rPr>
          <w:sz w:val="24"/>
        </w:rPr>
        <w:t xml:space="preserve">IC: 65993390 DIC: CZ65993390 zastoupeným </w:t>
      </w:r>
      <w:r w:rsidRPr="00D85558">
        <w:rPr>
          <w:sz w:val="24"/>
          <w:highlight w:val="black"/>
        </w:rPr>
        <w:t>Ing. Janem Kroupou, generálním ředitelem osoba</w:t>
      </w:r>
      <w:r>
        <w:rPr>
          <w:sz w:val="24"/>
        </w:rPr>
        <w:t xml:space="preserve"> oprávněná jednat ve věci této zakázky: </w:t>
      </w:r>
      <w:r w:rsidRPr="00D85558">
        <w:rPr>
          <w:sz w:val="24"/>
          <w:highlight w:val="black"/>
        </w:rPr>
        <w:t>Ing. Zdeněk Kuťák, pověřen řízením Správy Plzeň</w:t>
      </w:r>
      <w:r>
        <w:rPr>
          <w:sz w:val="24"/>
        </w:rPr>
        <w:t xml:space="preserve"> číslo smlouvy: 06EU-002758</w:t>
      </w:r>
    </w:p>
    <w:p w:rsidR="008A56E5" w:rsidRDefault="00D85558">
      <w:pPr>
        <w:spacing w:after="10" w:line="452" w:lineRule="auto"/>
        <w:ind w:left="23" w:right="5129"/>
        <w:jc w:val="both"/>
      </w:pPr>
      <w:r>
        <w:rPr>
          <w:sz w:val="24"/>
        </w:rPr>
        <w:t>(dále jen ”objednatelem”) na jedné straně a</w:t>
      </w:r>
    </w:p>
    <w:p w:rsidR="008A56E5" w:rsidRDefault="00D85558">
      <w:pPr>
        <w:spacing w:after="10" w:line="247" w:lineRule="auto"/>
        <w:ind w:left="23"/>
        <w:jc w:val="both"/>
      </w:pPr>
      <w:r>
        <w:rPr>
          <w:sz w:val="24"/>
        </w:rPr>
        <w:t>Zhotovitel:</w:t>
      </w:r>
    </w:p>
    <w:p w:rsidR="008A56E5" w:rsidRDefault="00D85558">
      <w:pPr>
        <w:spacing w:after="141" w:line="247" w:lineRule="auto"/>
        <w:ind w:left="23" w:right="2929"/>
        <w:jc w:val="both"/>
      </w:pPr>
      <w:r>
        <w:rPr>
          <w:sz w:val="24"/>
        </w:rPr>
        <w:t xml:space="preserve">BERGER BOHEMIA a.s., se sídlem: Klatovská 410/167, 321 OO Plzeň IC: 45357269 DIČ: CZ45357269 obchodní </w:t>
      </w:r>
      <w:r w:rsidRPr="00D85558">
        <w:rPr>
          <w:sz w:val="24"/>
          <w:highlight w:val="black"/>
        </w:rPr>
        <w:t>rejstřík u Krajského soudu v Plzni, oddíl B, vložka 217</w:t>
      </w:r>
      <w:r>
        <w:rPr>
          <w:sz w:val="24"/>
        </w:rPr>
        <w:t xml:space="preserve"> zastoupeným </w:t>
      </w:r>
      <w:r w:rsidRPr="00D85558">
        <w:rPr>
          <w:sz w:val="24"/>
          <w:highlight w:val="black"/>
        </w:rPr>
        <w:t>Ing. Zdeňkem Pilíkem, předsedou představenstva</w:t>
      </w:r>
      <w:r>
        <w:rPr>
          <w:sz w:val="24"/>
        </w:rPr>
        <w:t xml:space="preserve"> číslo smlouvy : 60/16/DSS</w:t>
      </w:r>
    </w:p>
    <w:p w:rsidR="008A56E5" w:rsidRDefault="00D85558">
      <w:pPr>
        <w:spacing w:after="10" w:line="247" w:lineRule="auto"/>
        <w:ind w:left="23"/>
        <w:jc w:val="both"/>
      </w:pPr>
      <w:r>
        <w:rPr>
          <w:sz w:val="24"/>
        </w:rPr>
        <w:t>Odpovídající za realizaci ve věcech technických:</w:t>
      </w:r>
    </w:p>
    <w:p w:rsidR="008A56E5" w:rsidRPr="00D85558" w:rsidRDefault="00D85558">
      <w:pPr>
        <w:spacing w:after="10" w:line="247" w:lineRule="auto"/>
        <w:ind w:left="23"/>
        <w:jc w:val="both"/>
        <w:rPr>
          <w:highlight w:val="black"/>
        </w:rPr>
      </w:pPr>
      <w:r w:rsidRPr="00D85558">
        <w:rPr>
          <w:sz w:val="24"/>
          <w:highlight w:val="black"/>
        </w:rPr>
        <w:t>Miroslav Zwettler, hlavní stavbyvedoucí</w:t>
      </w:r>
    </w:p>
    <w:p w:rsidR="008A56E5" w:rsidRDefault="00D85558">
      <w:pPr>
        <w:spacing w:after="214"/>
        <w:ind w:left="29"/>
      </w:pPr>
      <w:r w:rsidRPr="00D85558">
        <w:rPr>
          <w:sz w:val="24"/>
          <w:highlight w:val="black"/>
        </w:rPr>
        <w:t xml:space="preserve">Tel.: 731 550 320, email: </w:t>
      </w:r>
      <w:r w:rsidRPr="00D85558">
        <w:rPr>
          <w:sz w:val="24"/>
          <w:highlight w:val="black"/>
          <w:u w:val="single" w:color="000000"/>
        </w:rPr>
        <w:t>miroslav.zwettler@bergerbohemia.cz</w:t>
      </w:r>
    </w:p>
    <w:p w:rsidR="008A56E5" w:rsidRDefault="00D85558">
      <w:pPr>
        <w:spacing w:after="10" w:line="247" w:lineRule="auto"/>
        <w:ind w:left="23"/>
        <w:jc w:val="both"/>
      </w:pPr>
      <w:r>
        <w:rPr>
          <w:sz w:val="24"/>
        </w:rPr>
        <w:t>(dále jen ''Zhotovitel”) na straně druhé</w:t>
      </w:r>
    </w:p>
    <w:p w:rsidR="008A56E5" w:rsidRDefault="00D85558">
      <w:pPr>
        <w:spacing w:after="496" w:line="247" w:lineRule="auto"/>
        <w:ind w:left="23"/>
        <w:jc w:val="both"/>
      </w:pPr>
      <w:r>
        <w:rPr>
          <w:sz w:val="24"/>
        </w:rPr>
        <w:t>Uzavírají Smluvní strany níže uvedeného dne, měsíce a roku tento Dodatek č. I ke Smlouvě (dále jen „Dodatek”) následujícího znění:</w:t>
      </w:r>
    </w:p>
    <w:p w:rsidR="008A56E5" w:rsidRDefault="00D85558">
      <w:pPr>
        <w:spacing w:after="0"/>
        <w:ind w:left="10" w:right="490" w:hanging="10"/>
        <w:jc w:val="center"/>
      </w:pPr>
      <w:r>
        <w:rPr>
          <w:sz w:val="26"/>
        </w:rPr>
        <w:t>1.</w:t>
      </w:r>
    </w:p>
    <w:p w:rsidR="008A56E5" w:rsidRDefault="00D85558">
      <w:pPr>
        <w:spacing w:after="236"/>
        <w:ind w:left="10" w:right="605" w:hanging="10"/>
        <w:jc w:val="center"/>
      </w:pPr>
      <w:r>
        <w:rPr>
          <w:sz w:val="26"/>
        </w:rPr>
        <w:t>Změna smluvních podmínek</w:t>
      </w:r>
    </w:p>
    <w:p w:rsidR="008A56E5" w:rsidRDefault="00D85558">
      <w:pPr>
        <w:spacing w:after="216" w:line="247" w:lineRule="auto"/>
        <w:ind w:left="23"/>
        <w:jc w:val="both"/>
      </w:pPr>
      <w:r>
        <w:rPr>
          <w:sz w:val="24"/>
        </w:rPr>
        <w:t>Ustanovení článku 14.2 Smluvních podmínek Přílohy k nabídce, které je součástí Smlouvy ze dne 10.10.2016, se mění takto:</w:t>
      </w:r>
    </w:p>
    <w:p w:rsidR="008A56E5" w:rsidRDefault="00D85558">
      <w:pPr>
        <w:spacing w:after="0"/>
        <w:ind w:right="19"/>
        <w:jc w:val="center"/>
      </w:pPr>
      <w:r>
        <w:rPr>
          <w:sz w:val="36"/>
        </w:rPr>
        <w:t>1</w:t>
      </w:r>
    </w:p>
    <w:tbl>
      <w:tblPr>
        <w:tblStyle w:val="TableGrid"/>
        <w:tblW w:w="9576" w:type="dxa"/>
        <w:tblInd w:w="54" w:type="dxa"/>
        <w:tblCellMar>
          <w:top w:w="43" w:type="dxa"/>
          <w:left w:w="71" w:type="dxa"/>
          <w:right w:w="336" w:type="dxa"/>
        </w:tblCellMar>
        <w:tblLook w:val="04A0" w:firstRow="1" w:lastRow="0" w:firstColumn="1" w:lastColumn="0" w:noHBand="0" w:noVBand="1"/>
      </w:tblPr>
      <w:tblGrid>
        <w:gridCol w:w="3193"/>
        <w:gridCol w:w="2430"/>
        <w:gridCol w:w="3953"/>
      </w:tblGrid>
      <w:tr w:rsidR="008A56E5">
        <w:trPr>
          <w:trHeight w:val="294"/>
        </w:trPr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6E5" w:rsidRDefault="00D85558"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Název Pod-článku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6E5" w:rsidRDefault="00D85558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6"/>
              </w:rPr>
              <w:t>číslo Pod-článku</w:t>
            </w:r>
          </w:p>
        </w:tc>
        <w:tc>
          <w:tcPr>
            <w:tcW w:w="3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6E5" w:rsidRDefault="00A2116E" w:rsidP="00A2116E">
            <w:pPr>
              <w:ind w:left="179"/>
            </w:pPr>
            <w:r>
              <w:rPr>
                <w:rFonts w:ascii="Times New Roman" w:eastAsia="Times New Roman" w:hAnsi="Times New Roman" w:cs="Times New Roman"/>
                <w:sz w:val="26"/>
              </w:rPr>
              <w:t>ú</w:t>
            </w:r>
            <w:r w:rsidR="00D85558">
              <w:rPr>
                <w:rFonts w:ascii="Times New Roman" w:eastAsia="Times New Roman" w:hAnsi="Times New Roman" w:cs="Times New Roman"/>
                <w:sz w:val="26"/>
              </w:rPr>
              <w:t>da</w:t>
            </w:r>
            <w:r>
              <w:rPr>
                <w:rFonts w:ascii="Times New Roman" w:eastAsia="Times New Roman" w:hAnsi="Times New Roman" w:cs="Times New Roman"/>
                <w:sz w:val="26"/>
              </w:rPr>
              <w:t>j</w:t>
            </w:r>
            <w:r w:rsidR="00D85558">
              <w:rPr>
                <w:rFonts w:ascii="Times New Roman" w:eastAsia="Times New Roman" w:hAnsi="Times New Roman" w:cs="Times New Roman"/>
                <w:sz w:val="26"/>
              </w:rPr>
              <w:t>e</w:t>
            </w:r>
          </w:p>
        </w:tc>
      </w:tr>
      <w:tr w:rsidR="008A56E5">
        <w:trPr>
          <w:trHeight w:val="1108"/>
        </w:trPr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56E5" w:rsidRDefault="00D85558">
            <w:pPr>
              <w:ind w:left="34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Zálohová platba při zahájení stavebních prací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6E5" w:rsidRDefault="00D85558">
            <w:pPr>
              <w:ind w:left="1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14.2</w:t>
            </w:r>
          </w:p>
        </w:tc>
        <w:tc>
          <w:tcPr>
            <w:tcW w:w="3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6E5" w:rsidRDefault="00D85558">
            <w:pPr>
              <w:ind w:left="486"/>
            </w:pPr>
            <w:r>
              <w:rPr>
                <w:rFonts w:ascii="Times New Roman" w:eastAsia="Times New Roman" w:hAnsi="Times New Roman" w:cs="Times New Roman"/>
                <w:sz w:val="24"/>
              </w:rPr>
              <w:t>20% Přijaté smluvní částky</w:t>
            </w:r>
          </w:p>
        </w:tc>
      </w:tr>
    </w:tbl>
    <w:p w:rsidR="008A56E5" w:rsidRDefault="00D85558">
      <w:pPr>
        <w:spacing w:after="0"/>
        <w:ind w:right="240"/>
        <w:jc w:val="center"/>
      </w:pPr>
      <w:r>
        <w:rPr>
          <w:rFonts w:ascii="Times New Roman" w:eastAsia="Times New Roman" w:hAnsi="Times New Roman" w:cs="Times New Roman"/>
        </w:rPr>
        <w:t>11.</w:t>
      </w:r>
    </w:p>
    <w:p w:rsidR="008A56E5" w:rsidRDefault="00D85558">
      <w:pPr>
        <w:spacing w:after="512" w:line="265" w:lineRule="auto"/>
        <w:ind w:left="2305" w:hanging="10"/>
      </w:pPr>
      <w:r>
        <w:rPr>
          <w:rFonts w:ascii="Times New Roman" w:eastAsia="Times New Roman" w:hAnsi="Times New Roman" w:cs="Times New Roman"/>
          <w:sz w:val="26"/>
        </w:rPr>
        <w:t>Odůvodnění změny Smluvních podmínek</w:t>
      </w:r>
    </w:p>
    <w:p w:rsidR="008A56E5" w:rsidRDefault="00D85558">
      <w:pPr>
        <w:spacing w:after="524" w:line="251" w:lineRule="auto"/>
        <w:ind w:left="115"/>
      </w:pPr>
      <w:r>
        <w:rPr>
          <w:rFonts w:ascii="Times New Roman" w:eastAsia="Times New Roman" w:hAnsi="Times New Roman" w:cs="Times New Roman"/>
          <w:sz w:val="24"/>
        </w:rPr>
        <w:t>Na základě dohody smluvních stran a v souladu se Smluvními podmínkami pro výstavbu pozemních a inženýrských staveb projektovaných objednatelem - RED BOOK.</w:t>
      </w:r>
    </w:p>
    <w:p w:rsidR="008A56E5" w:rsidRDefault="00D85558">
      <w:pPr>
        <w:spacing w:after="19"/>
        <w:ind w:right="134"/>
        <w:jc w:val="center"/>
      </w:pPr>
      <w:r>
        <w:rPr>
          <w:rFonts w:ascii="Times New Roman" w:eastAsia="Times New Roman" w:hAnsi="Times New Roman" w:cs="Times New Roman"/>
          <w:sz w:val="20"/>
        </w:rPr>
        <w:t>111.</w:t>
      </w:r>
    </w:p>
    <w:p w:rsidR="008A56E5" w:rsidRDefault="00D85558">
      <w:pPr>
        <w:spacing w:after="233"/>
        <w:ind w:right="432"/>
        <w:jc w:val="center"/>
      </w:pPr>
      <w:r>
        <w:rPr>
          <w:rFonts w:ascii="Times New Roman" w:eastAsia="Times New Roman" w:hAnsi="Times New Roman" w:cs="Times New Roman"/>
          <w:sz w:val="26"/>
        </w:rPr>
        <w:t>Závěrečná ustanovení</w:t>
      </w:r>
    </w:p>
    <w:p w:rsidR="008A56E5" w:rsidRDefault="00D85558">
      <w:pPr>
        <w:spacing w:after="273" w:line="251" w:lineRule="auto"/>
        <w:ind w:left="1089" w:hanging="557"/>
      </w:pPr>
      <w:r>
        <w:rPr>
          <w:noProof/>
        </w:rPr>
        <w:t xml:space="preserve">3.1  </w:t>
      </w:r>
      <w:r>
        <w:rPr>
          <w:rFonts w:ascii="Times New Roman" w:eastAsia="Times New Roman" w:hAnsi="Times New Roman" w:cs="Times New Roman"/>
          <w:sz w:val="24"/>
        </w:rPr>
        <w:t>Ostatní ustanovení Smlouvy vč. příloh zůstávají v platnosti, pokud nejsou dotčeny tímto dodatkem.</w:t>
      </w:r>
    </w:p>
    <w:p w:rsidR="008A56E5" w:rsidRDefault="00D85558">
      <w:pPr>
        <w:spacing w:after="285" w:line="251" w:lineRule="auto"/>
        <w:ind w:left="1089" w:hanging="557"/>
      </w:pPr>
      <w:r>
        <w:rPr>
          <w:rFonts w:ascii="Times New Roman" w:eastAsia="Times New Roman" w:hAnsi="Times New Roman" w:cs="Times New Roman"/>
          <w:sz w:val="24"/>
        </w:rPr>
        <w:t>3.2 Tento dodatek Smlouvy nabývá platnosti a účinnosti dnem jeho podpisu oběma smluvními stranami.</w:t>
      </w:r>
    </w:p>
    <w:p w:rsidR="008A56E5" w:rsidRDefault="00D85558">
      <w:pPr>
        <w:spacing w:after="524" w:line="251" w:lineRule="auto"/>
        <w:ind w:left="1089" w:hanging="55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3.3 Tento dodatek Smlouvy je vyhotoven v 4 (slovy čtyřech) stejnopisech, z nichž dva obdrží Objednatel a dva Zhotovitel.</w:t>
      </w:r>
    </w:p>
    <w:p w:rsidR="00D85558" w:rsidRDefault="00D85558">
      <w:pPr>
        <w:spacing w:after="524" w:line="251" w:lineRule="auto"/>
        <w:ind w:left="1089" w:hanging="557"/>
        <w:rPr>
          <w:rFonts w:ascii="Times New Roman" w:eastAsia="Times New Roman" w:hAnsi="Times New Roman" w:cs="Times New Roman"/>
          <w:sz w:val="24"/>
        </w:rPr>
      </w:pPr>
    </w:p>
    <w:p w:rsidR="00D85558" w:rsidRDefault="00D85558">
      <w:pPr>
        <w:spacing w:after="524" w:line="251" w:lineRule="auto"/>
        <w:ind w:left="1089" w:hanging="557"/>
        <w:rPr>
          <w:rFonts w:ascii="Times New Roman" w:eastAsia="Times New Roman" w:hAnsi="Times New Roman" w:cs="Times New Roman"/>
          <w:sz w:val="24"/>
        </w:rPr>
      </w:pPr>
    </w:p>
    <w:p w:rsidR="00D85558" w:rsidRDefault="00D85558">
      <w:pPr>
        <w:spacing w:after="524" w:line="251" w:lineRule="auto"/>
        <w:ind w:left="1089" w:hanging="55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Datum: 01-12-2016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Datum: 29-11-2016</w:t>
      </w:r>
    </w:p>
    <w:p w:rsidR="00D85558" w:rsidRDefault="00D85558">
      <w:pPr>
        <w:spacing w:after="524" w:line="251" w:lineRule="auto"/>
        <w:ind w:left="1089" w:hanging="557"/>
        <w:rPr>
          <w:rFonts w:ascii="Times New Roman" w:eastAsia="Times New Roman" w:hAnsi="Times New Roman" w:cs="Times New Roman"/>
          <w:sz w:val="24"/>
        </w:rPr>
      </w:pPr>
    </w:p>
    <w:p w:rsidR="00D85558" w:rsidRDefault="00D85558">
      <w:pPr>
        <w:spacing w:after="524" w:line="251" w:lineRule="auto"/>
        <w:ind w:left="1089" w:hanging="557"/>
        <w:rPr>
          <w:rFonts w:ascii="Times New Roman" w:eastAsia="Times New Roman" w:hAnsi="Times New Roman" w:cs="Times New Roman"/>
          <w:sz w:val="24"/>
        </w:rPr>
      </w:pPr>
    </w:p>
    <w:p w:rsidR="00D85558" w:rsidRDefault="00D85558">
      <w:pPr>
        <w:spacing w:after="524" w:line="251" w:lineRule="auto"/>
        <w:ind w:left="1089" w:hanging="557"/>
        <w:rPr>
          <w:rFonts w:ascii="Times New Roman" w:eastAsia="Times New Roman" w:hAnsi="Times New Roman" w:cs="Times New Roman"/>
          <w:sz w:val="24"/>
        </w:rPr>
      </w:pPr>
    </w:p>
    <w:p w:rsidR="00D85558" w:rsidRDefault="00D85558">
      <w:pPr>
        <w:spacing w:after="524" w:line="251" w:lineRule="auto"/>
        <w:ind w:left="1089" w:hanging="557"/>
        <w:rPr>
          <w:rFonts w:ascii="Times New Roman" w:eastAsia="Times New Roman" w:hAnsi="Times New Roman" w:cs="Times New Roman"/>
          <w:sz w:val="24"/>
        </w:rPr>
      </w:pPr>
    </w:p>
    <w:p w:rsidR="00D85558" w:rsidRDefault="00D85558">
      <w:pPr>
        <w:spacing w:after="524" w:line="251" w:lineRule="auto"/>
        <w:ind w:left="1089" w:hanging="557"/>
        <w:rPr>
          <w:rFonts w:ascii="Times New Roman" w:eastAsia="Times New Roman" w:hAnsi="Times New Roman" w:cs="Times New Roman"/>
          <w:sz w:val="24"/>
        </w:rPr>
      </w:pPr>
    </w:p>
    <w:p w:rsidR="00D85558" w:rsidRDefault="00D85558">
      <w:pPr>
        <w:spacing w:after="524" w:line="251" w:lineRule="auto"/>
        <w:ind w:left="1089" w:hanging="557"/>
        <w:rPr>
          <w:rFonts w:ascii="Times New Roman" w:eastAsia="Times New Roman" w:hAnsi="Times New Roman" w:cs="Times New Roman"/>
          <w:sz w:val="24"/>
        </w:rPr>
      </w:pPr>
    </w:p>
    <w:p w:rsidR="00D85558" w:rsidRDefault="00D85558">
      <w:pPr>
        <w:spacing w:after="524" w:line="251" w:lineRule="auto"/>
        <w:ind w:left="1089" w:hanging="557"/>
        <w:rPr>
          <w:rFonts w:ascii="Times New Roman" w:eastAsia="Times New Roman" w:hAnsi="Times New Roman" w:cs="Times New Roman"/>
          <w:sz w:val="24"/>
        </w:rPr>
      </w:pPr>
    </w:p>
    <w:p w:rsidR="00D85558" w:rsidRDefault="00D85558">
      <w:pPr>
        <w:spacing w:after="524" w:line="251" w:lineRule="auto"/>
        <w:ind w:left="1089" w:hanging="557"/>
      </w:pPr>
    </w:p>
    <w:p w:rsidR="008A56E5" w:rsidRDefault="008A56E5">
      <w:pPr>
        <w:spacing w:after="306"/>
        <w:ind w:left="96"/>
      </w:pPr>
    </w:p>
    <w:p w:rsidR="008A56E5" w:rsidRDefault="00D85558">
      <w:pPr>
        <w:spacing w:after="0"/>
        <w:ind w:left="67"/>
        <w:jc w:val="center"/>
      </w:pPr>
      <w:r>
        <w:rPr>
          <w:rFonts w:ascii="Times New Roman" w:eastAsia="Times New Roman" w:hAnsi="Times New Roman" w:cs="Times New Roman"/>
          <w:sz w:val="24"/>
        </w:rPr>
        <w:t>2</w:t>
      </w:r>
    </w:p>
    <w:sectPr w:rsidR="008A56E5">
      <w:pgSz w:w="11900" w:h="16820"/>
      <w:pgMar w:top="1016" w:right="1028" w:bottom="878" w:left="16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6E5"/>
    <w:rsid w:val="0040150E"/>
    <w:rsid w:val="008A56E5"/>
    <w:rsid w:val="00A2116E"/>
    <w:rsid w:val="00D8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4DF359-9E8D-4165-A70E-79F619598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28"/>
      <w:ind w:right="298"/>
      <w:jc w:val="center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297</Words>
  <Characters>1759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2</cp:revision>
  <dcterms:created xsi:type="dcterms:W3CDTF">2017-07-13T05:58:00Z</dcterms:created>
  <dcterms:modified xsi:type="dcterms:W3CDTF">2017-07-13T05:58:00Z</dcterms:modified>
</cp:coreProperties>
</file>