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03B19" w14:textId="77777777" w:rsidR="009B35AC" w:rsidRPr="00F31D1C" w:rsidRDefault="009B35AC" w:rsidP="009B35AC">
      <w:pPr>
        <w:pStyle w:val="Nzev"/>
        <w:rPr>
          <w:rFonts w:ascii="Cambria" w:hAnsi="Cambria"/>
          <w:color w:val="000000" w:themeColor="text1"/>
          <w:sz w:val="24"/>
          <w:szCs w:val="24"/>
        </w:rPr>
      </w:pPr>
      <w:bookmarkStart w:id="0" w:name="_Hlk169693135"/>
      <w:r w:rsidRPr="00F31D1C">
        <w:rPr>
          <w:rFonts w:ascii="Cambria" w:hAnsi="Cambria"/>
          <w:color w:val="000000" w:themeColor="text1"/>
          <w:sz w:val="24"/>
          <w:szCs w:val="24"/>
        </w:rPr>
        <w:t>Smluvní strany</w:t>
      </w:r>
    </w:p>
    <w:p w14:paraId="2FA82FDC" w14:textId="77777777" w:rsidR="00173B0C" w:rsidRPr="00BC7AB5" w:rsidRDefault="007F29C5" w:rsidP="006B067D">
      <w:pPr>
        <w:pStyle w:val="Nzev"/>
        <w:jc w:val="left"/>
        <w:rPr>
          <w:rFonts w:ascii="Cambria" w:hAnsi="Cambria"/>
          <w:color w:val="000000"/>
          <w:sz w:val="24"/>
          <w:szCs w:val="24"/>
        </w:rPr>
      </w:pPr>
      <w:r w:rsidRPr="00BC7AB5">
        <w:rPr>
          <w:rFonts w:ascii="Cambria" w:hAnsi="Cambria"/>
          <w:color w:val="000000"/>
          <w:sz w:val="24"/>
          <w:szCs w:val="24"/>
        </w:rPr>
        <w:t>AUDIT Jihlava, s.r.o.</w:t>
      </w:r>
    </w:p>
    <w:p w14:paraId="6240D579" w14:textId="26804045" w:rsidR="00057270" w:rsidRPr="00BC7AB5" w:rsidRDefault="00057270" w:rsidP="00057270">
      <w:pPr>
        <w:pStyle w:val="Nzev"/>
        <w:jc w:val="left"/>
        <w:rPr>
          <w:rFonts w:ascii="Cambria" w:hAnsi="Cambria"/>
          <w:color w:val="000000"/>
          <w:sz w:val="24"/>
          <w:szCs w:val="24"/>
        </w:rPr>
      </w:pPr>
      <w:r w:rsidRPr="00BC7AB5">
        <w:rPr>
          <w:rFonts w:ascii="Cambria" w:hAnsi="Cambria"/>
          <w:color w:val="000000"/>
          <w:sz w:val="24"/>
          <w:szCs w:val="24"/>
        </w:rPr>
        <w:t xml:space="preserve">Holíkova 3836/79, </w:t>
      </w:r>
      <w:r w:rsidR="005755D1">
        <w:rPr>
          <w:rFonts w:ascii="Cambria" w:hAnsi="Cambria"/>
          <w:color w:val="000000"/>
          <w:sz w:val="24"/>
          <w:szCs w:val="24"/>
        </w:rPr>
        <w:t xml:space="preserve">PSČ </w:t>
      </w:r>
      <w:r w:rsidRPr="00BC7AB5">
        <w:rPr>
          <w:rFonts w:ascii="Cambria" w:hAnsi="Cambria"/>
          <w:color w:val="000000"/>
          <w:sz w:val="24"/>
          <w:szCs w:val="24"/>
        </w:rPr>
        <w:t>586 01 Jihlava</w:t>
      </w:r>
    </w:p>
    <w:p w14:paraId="6C4A78E4" w14:textId="33D12642" w:rsidR="00173B0C" w:rsidRPr="00BC7AB5" w:rsidRDefault="00E71972" w:rsidP="00FD06B0">
      <w:pPr>
        <w:pStyle w:val="Podnadpis"/>
        <w:jc w:val="left"/>
        <w:rPr>
          <w:rFonts w:ascii="Cambria" w:hAnsi="Cambria"/>
          <w:color w:val="000000"/>
          <w:sz w:val="24"/>
          <w:szCs w:val="24"/>
        </w:rPr>
      </w:pPr>
      <w:r w:rsidRPr="00BC7AB5">
        <w:rPr>
          <w:rFonts w:ascii="Cambria" w:hAnsi="Cambria"/>
          <w:color w:val="000000"/>
          <w:sz w:val="24"/>
          <w:szCs w:val="24"/>
        </w:rPr>
        <w:t xml:space="preserve">IČ: </w:t>
      </w:r>
      <w:r w:rsidR="007F29C5" w:rsidRPr="00BC7AB5">
        <w:rPr>
          <w:rFonts w:ascii="Cambria" w:hAnsi="Cambria"/>
          <w:color w:val="000000"/>
          <w:sz w:val="24"/>
          <w:szCs w:val="24"/>
        </w:rPr>
        <w:t>06994571</w:t>
      </w:r>
      <w:r w:rsidRPr="00BC7AB5">
        <w:rPr>
          <w:rFonts w:ascii="Cambria" w:hAnsi="Cambria"/>
          <w:color w:val="000000"/>
          <w:sz w:val="24"/>
          <w:szCs w:val="24"/>
        </w:rPr>
        <w:t xml:space="preserve">, </w:t>
      </w:r>
      <w:r w:rsidR="00CD6746">
        <w:rPr>
          <w:rFonts w:ascii="Cambria" w:hAnsi="Cambria"/>
          <w:color w:val="000000"/>
          <w:sz w:val="24"/>
          <w:szCs w:val="24"/>
        </w:rPr>
        <w:t xml:space="preserve">DIČ: </w:t>
      </w:r>
      <w:r w:rsidR="005755D1">
        <w:rPr>
          <w:rFonts w:ascii="Cambria" w:hAnsi="Cambria"/>
          <w:color w:val="000000"/>
          <w:sz w:val="24"/>
          <w:szCs w:val="24"/>
        </w:rPr>
        <w:t>CZ</w:t>
      </w:r>
      <w:r w:rsidR="00CD6746">
        <w:rPr>
          <w:rFonts w:ascii="Cambria" w:hAnsi="Cambria"/>
          <w:color w:val="000000"/>
          <w:sz w:val="24"/>
          <w:szCs w:val="24"/>
        </w:rPr>
        <w:t>06994571</w:t>
      </w:r>
      <w:r w:rsidRPr="00BC7AB5">
        <w:rPr>
          <w:rFonts w:ascii="Cambria" w:hAnsi="Cambria"/>
          <w:color w:val="000000"/>
          <w:sz w:val="24"/>
          <w:szCs w:val="24"/>
        </w:rPr>
        <w:t xml:space="preserve"> </w:t>
      </w:r>
    </w:p>
    <w:p w14:paraId="000CBF4A" w14:textId="77777777" w:rsidR="00173B0C" w:rsidRPr="00BC7AB5" w:rsidRDefault="00FD06B0" w:rsidP="00FD06B0">
      <w:pPr>
        <w:pStyle w:val="Nadpis1"/>
        <w:jc w:val="left"/>
        <w:rPr>
          <w:rFonts w:ascii="Cambria" w:hAnsi="Cambria"/>
          <w:color w:val="000000"/>
          <w:sz w:val="24"/>
          <w:szCs w:val="24"/>
        </w:rPr>
      </w:pPr>
      <w:r w:rsidRPr="00BC7AB5">
        <w:rPr>
          <w:rFonts w:ascii="Cambria" w:hAnsi="Cambria"/>
          <w:color w:val="000000"/>
          <w:sz w:val="24"/>
          <w:szCs w:val="24"/>
        </w:rPr>
        <w:t>z</w:t>
      </w:r>
      <w:r w:rsidR="00173B0C" w:rsidRPr="00BC7AB5">
        <w:rPr>
          <w:rFonts w:ascii="Cambria" w:hAnsi="Cambria"/>
          <w:color w:val="000000"/>
          <w:sz w:val="24"/>
          <w:szCs w:val="24"/>
        </w:rPr>
        <w:t xml:space="preserve">apsána u </w:t>
      </w:r>
      <w:r w:rsidR="007F29C5" w:rsidRPr="00BC7AB5">
        <w:rPr>
          <w:rFonts w:ascii="Cambria" w:hAnsi="Cambria"/>
          <w:color w:val="000000"/>
          <w:sz w:val="24"/>
          <w:szCs w:val="24"/>
        </w:rPr>
        <w:t>Krajského</w:t>
      </w:r>
      <w:r w:rsidR="00173B0C" w:rsidRPr="00BC7AB5">
        <w:rPr>
          <w:rFonts w:ascii="Cambria" w:hAnsi="Cambria"/>
          <w:color w:val="000000"/>
          <w:sz w:val="24"/>
          <w:szCs w:val="24"/>
        </w:rPr>
        <w:t xml:space="preserve"> soudu v </w:t>
      </w:r>
      <w:r w:rsidR="007F29C5" w:rsidRPr="00BC7AB5">
        <w:rPr>
          <w:rFonts w:ascii="Cambria" w:hAnsi="Cambria"/>
          <w:color w:val="000000"/>
          <w:sz w:val="24"/>
          <w:szCs w:val="24"/>
        </w:rPr>
        <w:t>Brně</w:t>
      </w:r>
      <w:r w:rsidR="00173B0C" w:rsidRPr="00BC7AB5">
        <w:rPr>
          <w:rFonts w:ascii="Cambria" w:hAnsi="Cambria"/>
          <w:color w:val="000000"/>
          <w:sz w:val="24"/>
          <w:szCs w:val="24"/>
        </w:rPr>
        <w:t xml:space="preserve"> oddíl C, vložka </w:t>
      </w:r>
      <w:r w:rsidR="007F29C5" w:rsidRPr="00BC7AB5">
        <w:rPr>
          <w:rFonts w:ascii="Cambria" w:hAnsi="Cambria"/>
          <w:color w:val="000000"/>
          <w:sz w:val="24"/>
          <w:szCs w:val="24"/>
        </w:rPr>
        <w:t>105548</w:t>
      </w:r>
      <w:r w:rsidR="00CD6746">
        <w:rPr>
          <w:rFonts w:ascii="Cambria" w:hAnsi="Cambria"/>
          <w:color w:val="000000"/>
          <w:sz w:val="24"/>
          <w:szCs w:val="24"/>
        </w:rPr>
        <w:t xml:space="preserve"> </w:t>
      </w:r>
      <w:r w:rsidR="007F29C5" w:rsidRPr="00BC7AB5">
        <w:rPr>
          <w:rFonts w:ascii="Cambria" w:hAnsi="Cambria"/>
          <w:color w:val="000000"/>
          <w:sz w:val="24"/>
          <w:szCs w:val="24"/>
        </w:rPr>
        <w:t>d</w:t>
      </w:r>
      <w:r w:rsidR="00173B0C" w:rsidRPr="00BC7AB5">
        <w:rPr>
          <w:rFonts w:ascii="Cambria" w:hAnsi="Cambria"/>
          <w:color w:val="000000"/>
          <w:sz w:val="24"/>
          <w:szCs w:val="24"/>
        </w:rPr>
        <w:t xml:space="preserve">ne </w:t>
      </w:r>
      <w:r w:rsidR="007F29C5" w:rsidRPr="00BC7AB5">
        <w:rPr>
          <w:rFonts w:ascii="Cambria" w:hAnsi="Cambria"/>
          <w:color w:val="000000"/>
          <w:sz w:val="24"/>
          <w:szCs w:val="24"/>
        </w:rPr>
        <w:t>28.3.</w:t>
      </w:r>
      <w:r w:rsidR="00173B0C" w:rsidRPr="00BC7AB5">
        <w:rPr>
          <w:rFonts w:ascii="Cambria" w:hAnsi="Cambria"/>
          <w:color w:val="000000"/>
          <w:sz w:val="24"/>
          <w:szCs w:val="24"/>
        </w:rPr>
        <w:t>20</w:t>
      </w:r>
      <w:r w:rsidR="007F29C5" w:rsidRPr="00BC7AB5">
        <w:rPr>
          <w:rFonts w:ascii="Cambria" w:hAnsi="Cambria"/>
          <w:color w:val="000000"/>
          <w:sz w:val="24"/>
          <w:szCs w:val="24"/>
        </w:rPr>
        <w:t>18</w:t>
      </w:r>
    </w:p>
    <w:p w14:paraId="04132220" w14:textId="77777777" w:rsidR="00173B0C" w:rsidRPr="00BC7AB5" w:rsidRDefault="00FD06B0" w:rsidP="00FD06B0">
      <w:pPr>
        <w:pStyle w:val="Nadpis2"/>
        <w:jc w:val="left"/>
        <w:rPr>
          <w:rFonts w:ascii="Cambria" w:hAnsi="Cambria"/>
          <w:b/>
          <w:color w:val="000000"/>
          <w:sz w:val="24"/>
          <w:szCs w:val="24"/>
        </w:rPr>
      </w:pPr>
      <w:r w:rsidRPr="00BC7AB5">
        <w:rPr>
          <w:rFonts w:ascii="Cambria" w:hAnsi="Cambria"/>
          <w:b/>
          <w:color w:val="000000"/>
          <w:sz w:val="24"/>
          <w:szCs w:val="24"/>
        </w:rPr>
        <w:t>z</w:t>
      </w:r>
      <w:r w:rsidR="00173B0C" w:rsidRPr="00BC7AB5">
        <w:rPr>
          <w:rFonts w:ascii="Cambria" w:hAnsi="Cambria"/>
          <w:b/>
          <w:color w:val="000000"/>
          <w:sz w:val="24"/>
          <w:szCs w:val="24"/>
        </w:rPr>
        <w:t>astoupená jednat</w:t>
      </w:r>
      <w:r w:rsidR="007F29C5" w:rsidRPr="00BC7AB5">
        <w:rPr>
          <w:rFonts w:ascii="Cambria" w:hAnsi="Cambria"/>
          <w:b/>
          <w:color w:val="000000"/>
          <w:sz w:val="24"/>
          <w:szCs w:val="24"/>
        </w:rPr>
        <w:t>elkou společnosti</w:t>
      </w:r>
      <w:r w:rsidR="004451BC" w:rsidRPr="00BC7AB5">
        <w:rPr>
          <w:rFonts w:ascii="Cambria" w:hAnsi="Cambria"/>
          <w:b/>
          <w:color w:val="000000"/>
          <w:sz w:val="24"/>
          <w:szCs w:val="24"/>
        </w:rPr>
        <w:t xml:space="preserve"> pan</w:t>
      </w:r>
      <w:r w:rsidR="007F29C5" w:rsidRPr="00BC7AB5">
        <w:rPr>
          <w:rFonts w:ascii="Cambria" w:hAnsi="Cambria"/>
          <w:b/>
          <w:color w:val="000000"/>
          <w:sz w:val="24"/>
          <w:szCs w:val="24"/>
        </w:rPr>
        <w:t>í</w:t>
      </w:r>
      <w:r w:rsidR="004451BC" w:rsidRPr="00BC7AB5">
        <w:rPr>
          <w:rFonts w:ascii="Cambria" w:hAnsi="Cambria"/>
          <w:b/>
          <w:color w:val="000000"/>
          <w:sz w:val="24"/>
          <w:szCs w:val="24"/>
        </w:rPr>
        <w:t xml:space="preserve"> </w:t>
      </w:r>
      <w:r w:rsidR="00173B0C" w:rsidRPr="00BC7AB5">
        <w:rPr>
          <w:rFonts w:ascii="Cambria" w:hAnsi="Cambria"/>
          <w:b/>
          <w:color w:val="000000"/>
          <w:sz w:val="24"/>
          <w:szCs w:val="24"/>
        </w:rPr>
        <w:t xml:space="preserve">Ing. </w:t>
      </w:r>
      <w:r w:rsidR="007F29C5" w:rsidRPr="00BC7AB5">
        <w:rPr>
          <w:rFonts w:ascii="Cambria" w:hAnsi="Cambria"/>
          <w:b/>
          <w:color w:val="000000"/>
          <w:sz w:val="24"/>
          <w:szCs w:val="24"/>
        </w:rPr>
        <w:t>Radkou Podhorskou</w:t>
      </w:r>
    </w:p>
    <w:p w14:paraId="6D10C77E" w14:textId="77777777" w:rsidR="00173B0C" w:rsidRPr="00BC7AB5" w:rsidRDefault="00173B0C" w:rsidP="00FD06B0">
      <w:pPr>
        <w:rPr>
          <w:rFonts w:ascii="Cambria" w:hAnsi="Cambria"/>
          <w:color w:val="000000"/>
          <w:sz w:val="24"/>
          <w:szCs w:val="24"/>
        </w:rPr>
      </w:pPr>
      <w:r w:rsidRPr="00BC7AB5">
        <w:rPr>
          <w:rFonts w:ascii="Cambria" w:hAnsi="Cambria"/>
          <w:color w:val="000000"/>
          <w:sz w:val="24"/>
          <w:szCs w:val="24"/>
        </w:rPr>
        <w:t xml:space="preserve">(dále jen </w:t>
      </w:r>
      <w:r w:rsidR="00290422" w:rsidRPr="00BC7AB5">
        <w:rPr>
          <w:rFonts w:ascii="Cambria" w:hAnsi="Cambria"/>
          <w:color w:val="000000"/>
          <w:sz w:val="24"/>
          <w:szCs w:val="24"/>
        </w:rPr>
        <w:t>„</w:t>
      </w:r>
      <w:r w:rsidR="008B059C" w:rsidRPr="00BC7AB5">
        <w:rPr>
          <w:rFonts w:ascii="Cambria" w:hAnsi="Cambria"/>
          <w:color w:val="000000"/>
          <w:sz w:val="24"/>
          <w:szCs w:val="24"/>
        </w:rPr>
        <w:t>auditor</w:t>
      </w:r>
      <w:r w:rsidR="00290422" w:rsidRPr="00BC7AB5">
        <w:rPr>
          <w:rFonts w:ascii="Cambria" w:hAnsi="Cambria"/>
          <w:color w:val="000000"/>
          <w:sz w:val="24"/>
          <w:szCs w:val="24"/>
        </w:rPr>
        <w:t>“</w:t>
      </w:r>
      <w:r w:rsidRPr="00BC7AB5">
        <w:rPr>
          <w:rFonts w:ascii="Cambria" w:hAnsi="Cambria"/>
          <w:color w:val="000000"/>
          <w:sz w:val="24"/>
          <w:szCs w:val="24"/>
        </w:rPr>
        <w:t>)</w:t>
      </w:r>
    </w:p>
    <w:p w14:paraId="37C2182A" w14:textId="77777777" w:rsidR="00173B0C" w:rsidRPr="00BC7AB5" w:rsidRDefault="00173B0C">
      <w:pPr>
        <w:jc w:val="center"/>
        <w:rPr>
          <w:rFonts w:ascii="Cambria" w:hAnsi="Cambria"/>
          <w:sz w:val="24"/>
          <w:szCs w:val="24"/>
        </w:rPr>
      </w:pPr>
    </w:p>
    <w:p w14:paraId="2C25E08C" w14:textId="77777777" w:rsidR="00173B0C" w:rsidRPr="00BC7AB5" w:rsidRDefault="009B35AC">
      <w:pPr>
        <w:jc w:val="center"/>
        <w:rPr>
          <w:rFonts w:ascii="Cambria" w:hAnsi="Cambria"/>
          <w:sz w:val="24"/>
          <w:szCs w:val="24"/>
        </w:rPr>
      </w:pPr>
      <w:r>
        <w:rPr>
          <w:rFonts w:ascii="Cambria" w:hAnsi="Cambria"/>
          <w:sz w:val="24"/>
          <w:szCs w:val="24"/>
        </w:rPr>
        <w:t>a</w:t>
      </w:r>
      <w:r w:rsidR="008B059C" w:rsidRPr="00BC7AB5">
        <w:rPr>
          <w:rFonts w:ascii="Cambria" w:hAnsi="Cambria"/>
          <w:sz w:val="24"/>
          <w:szCs w:val="24"/>
        </w:rPr>
        <w:t xml:space="preserve">                                                           </w:t>
      </w:r>
    </w:p>
    <w:p w14:paraId="442413CE" w14:textId="77777777" w:rsidR="00FD06B0" w:rsidRPr="006D27BA" w:rsidRDefault="00FD06B0">
      <w:pPr>
        <w:jc w:val="center"/>
        <w:rPr>
          <w:rFonts w:ascii="Cambria" w:hAnsi="Cambria"/>
          <w:color w:val="000000" w:themeColor="text1"/>
          <w:sz w:val="24"/>
          <w:szCs w:val="24"/>
        </w:rPr>
      </w:pPr>
    </w:p>
    <w:p w14:paraId="3718A179" w14:textId="7176C781" w:rsidR="00540DEB" w:rsidRPr="00876ABB" w:rsidRDefault="00007A1B" w:rsidP="006B067D">
      <w:pPr>
        <w:pStyle w:val="Nzev"/>
        <w:jc w:val="left"/>
        <w:rPr>
          <w:rFonts w:ascii="Cambria" w:hAnsi="Cambria"/>
          <w:color w:val="000000"/>
          <w:sz w:val="24"/>
          <w:szCs w:val="24"/>
        </w:rPr>
      </w:pPr>
      <w:r>
        <w:rPr>
          <w:rFonts w:ascii="Cambria" w:hAnsi="Cambria"/>
          <w:color w:val="000000"/>
          <w:sz w:val="24"/>
          <w:szCs w:val="24"/>
        </w:rPr>
        <w:t>Pelhřimovská vodárenská s.r.o.</w:t>
      </w:r>
    </w:p>
    <w:p w14:paraId="4657B74F" w14:textId="4DB11EF0" w:rsidR="0009708C" w:rsidRPr="00AD6216" w:rsidRDefault="00007A1B" w:rsidP="006B067D">
      <w:pPr>
        <w:pStyle w:val="Nzev"/>
        <w:jc w:val="left"/>
        <w:rPr>
          <w:rFonts w:ascii="Cambria" w:hAnsi="Cambria"/>
          <w:strike/>
          <w:color w:val="000000"/>
          <w:sz w:val="24"/>
          <w:szCs w:val="24"/>
        </w:rPr>
      </w:pPr>
      <w:proofErr w:type="spellStart"/>
      <w:r>
        <w:rPr>
          <w:rFonts w:ascii="Cambria" w:hAnsi="Cambria"/>
          <w:color w:val="000000"/>
          <w:sz w:val="24"/>
          <w:szCs w:val="24"/>
        </w:rPr>
        <w:t>Radětínská</w:t>
      </w:r>
      <w:proofErr w:type="spellEnd"/>
      <w:r>
        <w:rPr>
          <w:rFonts w:ascii="Cambria" w:hAnsi="Cambria"/>
          <w:color w:val="000000"/>
          <w:sz w:val="24"/>
          <w:szCs w:val="24"/>
        </w:rPr>
        <w:t xml:space="preserve"> 1158,</w:t>
      </w:r>
      <w:r w:rsidR="0091146B">
        <w:rPr>
          <w:rFonts w:ascii="Cambria" w:hAnsi="Cambria"/>
          <w:color w:val="000000"/>
          <w:sz w:val="24"/>
          <w:szCs w:val="24"/>
        </w:rPr>
        <w:t xml:space="preserve"> </w:t>
      </w:r>
      <w:r>
        <w:rPr>
          <w:rFonts w:ascii="Cambria" w:hAnsi="Cambria"/>
          <w:color w:val="000000"/>
          <w:sz w:val="24"/>
          <w:szCs w:val="24"/>
        </w:rPr>
        <w:t>393 01</w:t>
      </w:r>
      <w:r w:rsidR="006E6A57">
        <w:rPr>
          <w:rFonts w:ascii="Cambria" w:hAnsi="Cambria"/>
          <w:color w:val="000000"/>
          <w:sz w:val="24"/>
          <w:szCs w:val="24"/>
        </w:rPr>
        <w:t xml:space="preserve"> </w:t>
      </w:r>
      <w:r w:rsidR="00AD6216" w:rsidRPr="006E6A57">
        <w:rPr>
          <w:rFonts w:ascii="Cambria" w:hAnsi="Cambria"/>
          <w:color w:val="auto"/>
          <w:sz w:val="24"/>
          <w:szCs w:val="24"/>
        </w:rPr>
        <w:t>Pelhřimov</w:t>
      </w:r>
    </w:p>
    <w:p w14:paraId="43529912" w14:textId="3B5D5212" w:rsidR="00381633" w:rsidRPr="006D27BA" w:rsidRDefault="00CE67CD" w:rsidP="006B067D">
      <w:pPr>
        <w:pStyle w:val="Nzev"/>
        <w:jc w:val="left"/>
        <w:rPr>
          <w:rFonts w:ascii="Cambria" w:hAnsi="Cambria"/>
          <w:color w:val="000000" w:themeColor="text1"/>
          <w:sz w:val="24"/>
          <w:szCs w:val="24"/>
        </w:rPr>
      </w:pPr>
      <w:r w:rsidRPr="006D27BA">
        <w:rPr>
          <w:rFonts w:ascii="Cambria" w:hAnsi="Cambria"/>
          <w:color w:val="000000" w:themeColor="text1"/>
          <w:sz w:val="24"/>
          <w:szCs w:val="24"/>
        </w:rPr>
        <w:t>IČ:</w:t>
      </w:r>
      <w:r w:rsidR="0020342A" w:rsidRPr="006D27BA">
        <w:rPr>
          <w:rFonts w:ascii="Cambria" w:hAnsi="Cambria"/>
          <w:color w:val="000000" w:themeColor="text1"/>
          <w:sz w:val="24"/>
          <w:szCs w:val="24"/>
        </w:rPr>
        <w:t xml:space="preserve"> </w:t>
      </w:r>
      <w:r w:rsidR="00007A1B">
        <w:rPr>
          <w:rFonts w:ascii="Cambria" w:hAnsi="Cambria"/>
          <w:color w:val="000000" w:themeColor="text1"/>
          <w:sz w:val="24"/>
          <w:szCs w:val="24"/>
        </w:rPr>
        <w:t>046 05 683</w:t>
      </w:r>
      <w:r w:rsidR="00381633" w:rsidRPr="006D27BA">
        <w:rPr>
          <w:rFonts w:ascii="Cambria" w:hAnsi="Cambria"/>
          <w:color w:val="000000" w:themeColor="text1"/>
          <w:sz w:val="24"/>
          <w:szCs w:val="24"/>
        </w:rPr>
        <w:t>;</w:t>
      </w:r>
      <w:r w:rsidR="0020342A" w:rsidRPr="006D27BA">
        <w:rPr>
          <w:rFonts w:ascii="Cambria" w:hAnsi="Cambria"/>
          <w:color w:val="000000" w:themeColor="text1"/>
          <w:sz w:val="24"/>
          <w:szCs w:val="24"/>
        </w:rPr>
        <w:t xml:space="preserve"> </w:t>
      </w:r>
      <w:r w:rsidRPr="006D27BA">
        <w:rPr>
          <w:rFonts w:ascii="Cambria" w:hAnsi="Cambria"/>
          <w:color w:val="000000" w:themeColor="text1"/>
          <w:sz w:val="24"/>
          <w:szCs w:val="24"/>
        </w:rPr>
        <w:t>DIČ:</w:t>
      </w:r>
      <w:r w:rsidR="0020342A" w:rsidRPr="006D27BA">
        <w:rPr>
          <w:rFonts w:ascii="Cambria" w:hAnsi="Cambria"/>
          <w:color w:val="000000" w:themeColor="text1"/>
          <w:sz w:val="24"/>
          <w:szCs w:val="24"/>
        </w:rPr>
        <w:t xml:space="preserve"> CZ</w:t>
      </w:r>
      <w:r w:rsidR="00007A1B">
        <w:rPr>
          <w:rFonts w:ascii="Cambria" w:hAnsi="Cambria"/>
          <w:color w:val="000000" w:themeColor="text1"/>
          <w:sz w:val="24"/>
          <w:szCs w:val="24"/>
        </w:rPr>
        <w:t>04605683</w:t>
      </w:r>
    </w:p>
    <w:p w14:paraId="2D2606D9" w14:textId="2A3F3BF1" w:rsidR="007F29C5" w:rsidRPr="006D27BA" w:rsidRDefault="00540DEB" w:rsidP="006B067D">
      <w:pPr>
        <w:pStyle w:val="Nzev"/>
        <w:jc w:val="left"/>
        <w:rPr>
          <w:rFonts w:ascii="Cambria" w:hAnsi="Cambria"/>
          <w:color w:val="000000" w:themeColor="text1"/>
          <w:sz w:val="24"/>
          <w:szCs w:val="24"/>
        </w:rPr>
      </w:pPr>
      <w:r w:rsidRPr="006D27BA">
        <w:rPr>
          <w:rFonts w:ascii="Cambria" w:hAnsi="Cambria"/>
          <w:color w:val="000000" w:themeColor="text1"/>
          <w:sz w:val="24"/>
          <w:szCs w:val="24"/>
        </w:rPr>
        <w:t xml:space="preserve">Zapsaná u </w:t>
      </w:r>
      <w:r w:rsidR="0020342A" w:rsidRPr="006D27BA">
        <w:rPr>
          <w:rFonts w:ascii="Cambria" w:hAnsi="Cambria"/>
          <w:color w:val="000000" w:themeColor="text1"/>
          <w:sz w:val="24"/>
          <w:szCs w:val="24"/>
        </w:rPr>
        <w:t xml:space="preserve">Krajského soudu </w:t>
      </w:r>
      <w:r w:rsidRPr="006D27BA">
        <w:rPr>
          <w:rFonts w:ascii="Cambria" w:hAnsi="Cambria"/>
          <w:color w:val="000000" w:themeColor="text1"/>
          <w:sz w:val="24"/>
          <w:szCs w:val="24"/>
        </w:rPr>
        <w:t>v</w:t>
      </w:r>
      <w:r w:rsidR="00007A1B">
        <w:rPr>
          <w:rFonts w:ascii="Cambria" w:hAnsi="Cambria"/>
          <w:color w:val="000000" w:themeColor="text1"/>
          <w:sz w:val="24"/>
          <w:szCs w:val="24"/>
        </w:rPr>
        <w:t> Českých Budějovicích, oddíl C</w:t>
      </w:r>
      <w:r w:rsidR="00CD6746" w:rsidRPr="006D27BA">
        <w:rPr>
          <w:rFonts w:ascii="Cambria" w:hAnsi="Cambria"/>
          <w:color w:val="000000" w:themeColor="text1"/>
          <w:sz w:val="24"/>
          <w:szCs w:val="24"/>
        </w:rPr>
        <w:t xml:space="preserve"> </w:t>
      </w:r>
      <w:r w:rsidRPr="006D27BA">
        <w:rPr>
          <w:rFonts w:ascii="Cambria" w:hAnsi="Cambria"/>
          <w:color w:val="000000" w:themeColor="text1"/>
          <w:sz w:val="24"/>
          <w:szCs w:val="24"/>
        </w:rPr>
        <w:t xml:space="preserve">vložka </w:t>
      </w:r>
      <w:r w:rsidR="00007A1B">
        <w:rPr>
          <w:rFonts w:ascii="Cambria" w:hAnsi="Cambria"/>
          <w:color w:val="000000" w:themeColor="text1"/>
          <w:sz w:val="24"/>
          <w:szCs w:val="24"/>
        </w:rPr>
        <w:t>24345</w:t>
      </w:r>
      <w:r w:rsidR="00756477" w:rsidRPr="006D27BA">
        <w:rPr>
          <w:rFonts w:ascii="Cambria" w:hAnsi="Cambria"/>
          <w:color w:val="000000" w:themeColor="text1"/>
          <w:sz w:val="24"/>
          <w:szCs w:val="24"/>
        </w:rPr>
        <w:t xml:space="preserve"> </w:t>
      </w:r>
      <w:r w:rsidR="00CD6746" w:rsidRPr="006D27BA">
        <w:rPr>
          <w:rFonts w:ascii="Cambria" w:hAnsi="Cambria"/>
          <w:color w:val="000000" w:themeColor="text1"/>
          <w:sz w:val="24"/>
          <w:szCs w:val="24"/>
        </w:rPr>
        <w:t xml:space="preserve">dne </w:t>
      </w:r>
      <w:r w:rsidR="00007A1B">
        <w:rPr>
          <w:rFonts w:ascii="Cambria" w:hAnsi="Cambria"/>
          <w:color w:val="000000" w:themeColor="text1"/>
          <w:sz w:val="24"/>
          <w:szCs w:val="24"/>
        </w:rPr>
        <w:t>1. prosince 2015</w:t>
      </w:r>
    </w:p>
    <w:p w14:paraId="21943B79" w14:textId="47281B20" w:rsidR="00876ABB" w:rsidRDefault="007F29C5" w:rsidP="006B067D">
      <w:pPr>
        <w:pStyle w:val="Nzev"/>
        <w:jc w:val="left"/>
        <w:rPr>
          <w:rFonts w:ascii="Cambria" w:hAnsi="Cambria"/>
          <w:color w:val="000000" w:themeColor="text1"/>
          <w:sz w:val="24"/>
          <w:szCs w:val="24"/>
        </w:rPr>
      </w:pPr>
      <w:r w:rsidRPr="0091146B">
        <w:rPr>
          <w:rFonts w:ascii="Cambria" w:hAnsi="Cambria"/>
          <w:color w:val="000000" w:themeColor="text1"/>
          <w:sz w:val="24"/>
          <w:szCs w:val="24"/>
        </w:rPr>
        <w:t>zastoupená</w:t>
      </w:r>
      <w:r w:rsidR="00CD3D6E" w:rsidRPr="0091146B">
        <w:rPr>
          <w:rFonts w:ascii="Cambria" w:hAnsi="Cambria"/>
          <w:color w:val="000000" w:themeColor="text1"/>
          <w:sz w:val="24"/>
          <w:szCs w:val="24"/>
        </w:rPr>
        <w:t xml:space="preserve"> </w:t>
      </w:r>
      <w:r w:rsidR="00756477" w:rsidRPr="0091146B">
        <w:rPr>
          <w:rFonts w:ascii="Cambria" w:hAnsi="Cambria"/>
          <w:color w:val="000000" w:themeColor="text1"/>
          <w:sz w:val="24"/>
          <w:szCs w:val="24"/>
        </w:rPr>
        <w:t>jednatel</w:t>
      </w:r>
      <w:r w:rsidR="00A611F1" w:rsidRPr="0091146B">
        <w:rPr>
          <w:rFonts w:ascii="Cambria" w:hAnsi="Cambria"/>
          <w:color w:val="000000" w:themeColor="text1"/>
          <w:sz w:val="24"/>
          <w:szCs w:val="24"/>
        </w:rPr>
        <w:t>em</w:t>
      </w:r>
      <w:r w:rsidR="00BC2C6E" w:rsidRPr="006D27BA">
        <w:rPr>
          <w:rFonts w:ascii="Cambria" w:hAnsi="Cambria"/>
          <w:color w:val="000000" w:themeColor="text1"/>
          <w:sz w:val="24"/>
          <w:szCs w:val="24"/>
        </w:rPr>
        <w:t xml:space="preserve"> </w:t>
      </w:r>
      <w:r w:rsidR="0091146B">
        <w:rPr>
          <w:rFonts w:ascii="Cambria" w:hAnsi="Cambria"/>
          <w:color w:val="000000" w:themeColor="text1"/>
          <w:sz w:val="24"/>
          <w:szCs w:val="24"/>
        </w:rPr>
        <w:t xml:space="preserve">panem </w:t>
      </w:r>
      <w:r w:rsidR="008E42D4">
        <w:rPr>
          <w:rFonts w:ascii="Cambria" w:hAnsi="Cambria"/>
          <w:color w:val="000000" w:themeColor="text1"/>
          <w:sz w:val="24"/>
          <w:szCs w:val="24"/>
        </w:rPr>
        <w:t>Ing. V</w:t>
      </w:r>
      <w:r w:rsidR="00DC0CAD">
        <w:rPr>
          <w:rFonts w:ascii="Cambria" w:hAnsi="Cambria"/>
          <w:color w:val="000000" w:themeColor="text1"/>
          <w:sz w:val="24"/>
          <w:szCs w:val="24"/>
        </w:rPr>
        <w:t>lastimilem Šebestou</w:t>
      </w:r>
    </w:p>
    <w:p w14:paraId="329719EC" w14:textId="326D2E41" w:rsidR="003D0291" w:rsidRPr="00BC7AB5" w:rsidRDefault="004B137F" w:rsidP="006B067D">
      <w:pPr>
        <w:pStyle w:val="Nzev"/>
        <w:jc w:val="left"/>
        <w:rPr>
          <w:rFonts w:ascii="Cambria" w:hAnsi="Cambria"/>
          <w:b w:val="0"/>
          <w:color w:val="000000"/>
          <w:sz w:val="24"/>
          <w:szCs w:val="24"/>
        </w:rPr>
      </w:pPr>
      <w:r w:rsidRPr="00BC7AB5">
        <w:rPr>
          <w:rFonts w:ascii="Cambria" w:hAnsi="Cambria"/>
          <w:b w:val="0"/>
          <w:color w:val="000000"/>
          <w:sz w:val="24"/>
          <w:szCs w:val="24"/>
        </w:rPr>
        <w:t>(</w:t>
      </w:r>
      <w:r w:rsidR="003D0291" w:rsidRPr="00BC7AB5">
        <w:rPr>
          <w:rFonts w:ascii="Cambria" w:hAnsi="Cambria"/>
          <w:b w:val="0"/>
          <w:color w:val="000000"/>
          <w:sz w:val="24"/>
          <w:szCs w:val="24"/>
        </w:rPr>
        <w:t xml:space="preserve">dále jen </w:t>
      </w:r>
      <w:r w:rsidR="00290422" w:rsidRPr="00BC7AB5">
        <w:rPr>
          <w:rFonts w:ascii="Cambria" w:hAnsi="Cambria"/>
          <w:b w:val="0"/>
          <w:color w:val="000000"/>
          <w:sz w:val="24"/>
          <w:szCs w:val="24"/>
        </w:rPr>
        <w:t>„</w:t>
      </w:r>
      <w:r w:rsidR="00D57D33" w:rsidRPr="00BC7AB5">
        <w:rPr>
          <w:rFonts w:ascii="Cambria" w:hAnsi="Cambria"/>
          <w:b w:val="0"/>
          <w:color w:val="000000"/>
          <w:sz w:val="24"/>
          <w:szCs w:val="24"/>
        </w:rPr>
        <w:t>objednatel</w:t>
      </w:r>
      <w:r w:rsidR="00290422" w:rsidRPr="00BC7AB5">
        <w:rPr>
          <w:rFonts w:ascii="Cambria" w:hAnsi="Cambria"/>
          <w:b w:val="0"/>
          <w:color w:val="000000"/>
          <w:sz w:val="24"/>
          <w:szCs w:val="24"/>
        </w:rPr>
        <w:t>“</w:t>
      </w:r>
      <w:r w:rsidR="003D0291" w:rsidRPr="00BC7AB5">
        <w:rPr>
          <w:rFonts w:ascii="Cambria" w:hAnsi="Cambria"/>
          <w:b w:val="0"/>
          <w:color w:val="000000"/>
          <w:sz w:val="24"/>
          <w:szCs w:val="24"/>
        </w:rPr>
        <w:t>)</w:t>
      </w:r>
    </w:p>
    <w:p w14:paraId="69CA33D8" w14:textId="77777777" w:rsidR="00173B0C" w:rsidRPr="00BC7AB5" w:rsidRDefault="00E71972" w:rsidP="00D15F46">
      <w:pPr>
        <w:tabs>
          <w:tab w:val="left" w:pos="8731"/>
        </w:tabs>
        <w:jc w:val="center"/>
        <w:rPr>
          <w:rFonts w:ascii="Cambria" w:hAnsi="Cambria"/>
          <w:sz w:val="24"/>
          <w:szCs w:val="24"/>
        </w:rPr>
      </w:pPr>
      <w:r w:rsidRPr="00BC7AB5">
        <w:rPr>
          <w:rFonts w:ascii="Cambria" w:hAnsi="Cambria"/>
          <w:snapToGrid w:val="0"/>
          <w:sz w:val="24"/>
          <w:szCs w:val="24"/>
        </w:rPr>
        <w:t xml:space="preserve"> </w:t>
      </w:r>
    </w:p>
    <w:p w14:paraId="0D33DFC1" w14:textId="77777777" w:rsidR="00173B0C" w:rsidRPr="00BC7AB5" w:rsidRDefault="00173B0C">
      <w:pPr>
        <w:jc w:val="center"/>
        <w:rPr>
          <w:rFonts w:ascii="Cambria" w:hAnsi="Cambria"/>
          <w:color w:val="FFFFFF"/>
          <w:sz w:val="24"/>
          <w:szCs w:val="24"/>
        </w:rPr>
      </w:pPr>
      <w:r w:rsidRPr="00BC7AB5">
        <w:rPr>
          <w:rFonts w:ascii="Cambria" w:hAnsi="Cambria"/>
          <w:sz w:val="24"/>
          <w:szCs w:val="24"/>
        </w:rPr>
        <w:t>uzavírají tuto</w:t>
      </w:r>
    </w:p>
    <w:p w14:paraId="1A1BB360" w14:textId="77777777" w:rsidR="00684D4A" w:rsidRPr="00BC7AB5" w:rsidRDefault="00684D4A">
      <w:pPr>
        <w:jc w:val="center"/>
        <w:rPr>
          <w:rFonts w:ascii="Cambria" w:hAnsi="Cambria"/>
          <w:sz w:val="24"/>
          <w:szCs w:val="24"/>
        </w:rPr>
      </w:pPr>
    </w:p>
    <w:p w14:paraId="33BD2F8F" w14:textId="77777777" w:rsidR="00173B0C" w:rsidRPr="00BC7AB5" w:rsidRDefault="00173B0C">
      <w:pPr>
        <w:jc w:val="center"/>
        <w:rPr>
          <w:rFonts w:ascii="Cambria" w:hAnsi="Cambria"/>
          <w:b/>
          <w:color w:val="000000"/>
          <w:sz w:val="40"/>
          <w:szCs w:val="40"/>
        </w:rPr>
      </w:pPr>
      <w:r w:rsidRPr="00BC7AB5">
        <w:rPr>
          <w:rFonts w:ascii="Cambria" w:hAnsi="Cambria"/>
          <w:b/>
          <w:color w:val="000000"/>
          <w:sz w:val="40"/>
          <w:szCs w:val="40"/>
        </w:rPr>
        <w:t>Smlouvu</w:t>
      </w:r>
    </w:p>
    <w:p w14:paraId="7BD657F0" w14:textId="77777777" w:rsidR="00173B0C" w:rsidRPr="00BC7AB5" w:rsidRDefault="00892DB0">
      <w:pPr>
        <w:jc w:val="center"/>
        <w:rPr>
          <w:rFonts w:ascii="Cambria" w:hAnsi="Cambria"/>
          <w:b/>
          <w:color w:val="000000"/>
          <w:sz w:val="40"/>
          <w:szCs w:val="40"/>
        </w:rPr>
      </w:pPr>
      <w:r w:rsidRPr="00BC7AB5">
        <w:rPr>
          <w:rFonts w:ascii="Cambria" w:hAnsi="Cambria"/>
          <w:b/>
          <w:color w:val="000000"/>
          <w:sz w:val="40"/>
          <w:szCs w:val="40"/>
        </w:rPr>
        <w:t>o provedení auditu účetní závěrky</w:t>
      </w:r>
    </w:p>
    <w:p w14:paraId="68F88DF8" w14:textId="77777777" w:rsidR="005945DE" w:rsidRPr="00BC7AB5" w:rsidRDefault="005945DE">
      <w:pPr>
        <w:jc w:val="center"/>
        <w:rPr>
          <w:rFonts w:ascii="Cambria" w:hAnsi="Cambria"/>
          <w:color w:val="000000"/>
          <w:sz w:val="24"/>
          <w:szCs w:val="24"/>
        </w:rPr>
      </w:pPr>
      <w:r w:rsidRPr="00BC7AB5">
        <w:rPr>
          <w:rFonts w:ascii="Cambria" w:hAnsi="Cambria"/>
          <w:color w:val="000000"/>
          <w:sz w:val="24"/>
          <w:szCs w:val="24"/>
        </w:rPr>
        <w:t>podle §</w:t>
      </w:r>
      <w:r w:rsidR="00892DB0" w:rsidRPr="00BC7AB5">
        <w:rPr>
          <w:rFonts w:ascii="Cambria" w:hAnsi="Cambria"/>
          <w:color w:val="000000"/>
          <w:sz w:val="24"/>
          <w:szCs w:val="24"/>
        </w:rPr>
        <w:t xml:space="preserve"> 1746 zákona č. 89/2012 Sb., občanský zákoník.</w:t>
      </w:r>
    </w:p>
    <w:p w14:paraId="226B3FA2" w14:textId="77777777" w:rsidR="00892DB0" w:rsidRPr="00BC7AB5" w:rsidRDefault="00892DB0">
      <w:pPr>
        <w:jc w:val="center"/>
        <w:rPr>
          <w:rFonts w:ascii="Cambria" w:hAnsi="Cambria"/>
          <w:color w:val="0000FF"/>
          <w:sz w:val="24"/>
          <w:szCs w:val="24"/>
        </w:rPr>
      </w:pPr>
    </w:p>
    <w:p w14:paraId="0774E9D8" w14:textId="77777777" w:rsidR="00684D4A" w:rsidRPr="00BC7AB5" w:rsidRDefault="00684D4A">
      <w:pPr>
        <w:jc w:val="both"/>
        <w:rPr>
          <w:rFonts w:ascii="Cambria" w:hAnsi="Cambria"/>
          <w:sz w:val="24"/>
          <w:szCs w:val="24"/>
        </w:rPr>
      </w:pPr>
    </w:p>
    <w:p w14:paraId="2B3BBB97" w14:textId="77777777" w:rsidR="00173B0C" w:rsidRPr="00BC7AB5" w:rsidRDefault="00173B0C">
      <w:pPr>
        <w:jc w:val="center"/>
        <w:rPr>
          <w:rFonts w:ascii="Cambria" w:hAnsi="Cambria"/>
          <w:b/>
          <w:sz w:val="24"/>
          <w:szCs w:val="24"/>
        </w:rPr>
      </w:pPr>
      <w:r w:rsidRPr="00BC7AB5">
        <w:rPr>
          <w:rFonts w:ascii="Cambria" w:hAnsi="Cambria"/>
          <w:b/>
          <w:sz w:val="24"/>
          <w:szCs w:val="24"/>
        </w:rPr>
        <w:t>čl. 1</w:t>
      </w:r>
    </w:p>
    <w:p w14:paraId="2D986B92" w14:textId="77777777" w:rsidR="00173B0C" w:rsidRPr="00BC7AB5" w:rsidRDefault="00892DB0">
      <w:pPr>
        <w:pStyle w:val="Nadpis1"/>
        <w:rPr>
          <w:rFonts w:ascii="Cambria" w:hAnsi="Cambria"/>
          <w:color w:val="000000"/>
          <w:sz w:val="24"/>
          <w:szCs w:val="24"/>
        </w:rPr>
      </w:pPr>
      <w:r w:rsidRPr="00BC7AB5">
        <w:rPr>
          <w:rFonts w:ascii="Cambria" w:hAnsi="Cambria"/>
          <w:color w:val="000000"/>
          <w:sz w:val="24"/>
          <w:szCs w:val="24"/>
        </w:rPr>
        <w:t>Předmět Sml</w:t>
      </w:r>
      <w:r w:rsidR="00290422" w:rsidRPr="00BC7AB5">
        <w:rPr>
          <w:rFonts w:ascii="Cambria" w:hAnsi="Cambria"/>
          <w:color w:val="000000"/>
          <w:sz w:val="24"/>
          <w:szCs w:val="24"/>
        </w:rPr>
        <w:t>ouvy</w:t>
      </w:r>
    </w:p>
    <w:p w14:paraId="4B63801A" w14:textId="77777777" w:rsidR="00173B0C" w:rsidRPr="00BC7AB5" w:rsidRDefault="00173B0C">
      <w:pPr>
        <w:jc w:val="both"/>
        <w:rPr>
          <w:rFonts w:ascii="Cambria" w:hAnsi="Cambria"/>
          <w:sz w:val="24"/>
          <w:szCs w:val="24"/>
        </w:rPr>
      </w:pPr>
    </w:p>
    <w:p w14:paraId="43364AE6" w14:textId="77777777" w:rsidR="00F42BC0" w:rsidRPr="007C3887" w:rsidRDefault="00F42BC0" w:rsidP="00F42BC0">
      <w:pPr>
        <w:numPr>
          <w:ilvl w:val="0"/>
          <w:numId w:val="4"/>
        </w:numPr>
        <w:ind w:left="426" w:hanging="426"/>
        <w:jc w:val="both"/>
        <w:rPr>
          <w:rFonts w:ascii="Cambria" w:hAnsi="Cambria"/>
          <w:color w:val="000000" w:themeColor="text1"/>
          <w:sz w:val="24"/>
          <w:szCs w:val="24"/>
        </w:rPr>
      </w:pPr>
      <w:r w:rsidRPr="007C3887">
        <w:rPr>
          <w:rFonts w:ascii="Cambria" w:hAnsi="Cambria"/>
          <w:color w:val="000000" w:themeColor="text1"/>
          <w:sz w:val="24"/>
          <w:szCs w:val="24"/>
        </w:rPr>
        <w:t xml:space="preserve">Touto Smlouvou se auditor zavazuje pro objednatele provést audit účetní závěrky sestavené dle Českých účetních standardů dle § 20 zákona č. 563/1991 Sb., o účetnictví, ve znění pozdějších předpisů. </w:t>
      </w:r>
    </w:p>
    <w:p w14:paraId="14E43126" w14:textId="77777777" w:rsidR="00CE6DDD" w:rsidRPr="007C3887" w:rsidRDefault="00F42BC0" w:rsidP="00E75A84">
      <w:pPr>
        <w:numPr>
          <w:ilvl w:val="0"/>
          <w:numId w:val="4"/>
        </w:numPr>
        <w:tabs>
          <w:tab w:val="left" w:pos="0"/>
        </w:tabs>
        <w:ind w:left="426" w:hanging="426"/>
        <w:jc w:val="both"/>
        <w:rPr>
          <w:rFonts w:ascii="Cambria" w:hAnsi="Cambria"/>
          <w:color w:val="000000" w:themeColor="text1"/>
          <w:sz w:val="24"/>
          <w:szCs w:val="24"/>
        </w:rPr>
      </w:pPr>
      <w:r w:rsidRPr="007C3887">
        <w:rPr>
          <w:rFonts w:ascii="Cambria" w:hAnsi="Cambria"/>
          <w:color w:val="000000" w:themeColor="text1"/>
          <w:sz w:val="24"/>
          <w:szCs w:val="24"/>
        </w:rPr>
        <w:t xml:space="preserve">Cílem auditu je vyjádření názoru (výroku) auditora na tuto účetní závěrku, který auditor uvede ve zprávě auditora jako svůj výrok </w:t>
      </w:r>
      <w:r w:rsidR="007376C3" w:rsidRPr="007C3887">
        <w:rPr>
          <w:rFonts w:ascii="Cambria" w:hAnsi="Cambria"/>
          <w:color w:val="000000" w:themeColor="text1"/>
          <w:sz w:val="24"/>
          <w:szCs w:val="24"/>
        </w:rPr>
        <w:t>(možné výroky: bez výhrad, s výhradou, záporný výrok a odmítnutí výroku).</w:t>
      </w:r>
    </w:p>
    <w:p w14:paraId="113E3F3F" w14:textId="7E6A3679" w:rsidR="008B059C" w:rsidRPr="007C3887" w:rsidRDefault="008B059C" w:rsidP="00ED4DC5">
      <w:pPr>
        <w:pStyle w:val="Odstavecseseznamem"/>
        <w:numPr>
          <w:ilvl w:val="0"/>
          <w:numId w:val="4"/>
        </w:numPr>
        <w:ind w:left="426" w:hanging="426"/>
        <w:contextualSpacing/>
        <w:jc w:val="both"/>
        <w:rPr>
          <w:rFonts w:ascii="Cambria" w:hAnsi="Cambria"/>
          <w:color w:val="000000" w:themeColor="text1"/>
          <w:sz w:val="24"/>
          <w:szCs w:val="24"/>
        </w:rPr>
      </w:pPr>
      <w:r w:rsidRPr="007C3887">
        <w:rPr>
          <w:rFonts w:ascii="Cambria" w:hAnsi="Cambria"/>
          <w:color w:val="000000" w:themeColor="text1"/>
          <w:sz w:val="24"/>
          <w:szCs w:val="24"/>
        </w:rPr>
        <w:t>Účetní závěrk</w:t>
      </w:r>
      <w:r w:rsidR="00ED4DC5" w:rsidRPr="007C3887">
        <w:rPr>
          <w:rFonts w:ascii="Cambria" w:hAnsi="Cambria"/>
          <w:color w:val="000000" w:themeColor="text1"/>
          <w:sz w:val="24"/>
          <w:szCs w:val="24"/>
        </w:rPr>
        <w:t>ou</w:t>
      </w:r>
      <w:r w:rsidRPr="007C3887">
        <w:rPr>
          <w:rFonts w:ascii="Cambria" w:hAnsi="Cambria"/>
          <w:color w:val="000000" w:themeColor="text1"/>
          <w:sz w:val="24"/>
          <w:szCs w:val="24"/>
        </w:rPr>
        <w:t xml:space="preserve"> se rozumí účetní závěrka sestavená </w:t>
      </w:r>
      <w:r w:rsidR="000077F9" w:rsidRPr="007C3887">
        <w:rPr>
          <w:rFonts w:ascii="Cambria" w:hAnsi="Cambria"/>
          <w:color w:val="000000" w:themeColor="text1"/>
          <w:sz w:val="24"/>
          <w:szCs w:val="24"/>
        </w:rPr>
        <w:t>objednatelem</w:t>
      </w:r>
      <w:r w:rsidRPr="007C3887">
        <w:rPr>
          <w:rFonts w:ascii="Cambria" w:hAnsi="Cambria"/>
          <w:color w:val="000000" w:themeColor="text1"/>
          <w:sz w:val="24"/>
          <w:szCs w:val="24"/>
        </w:rPr>
        <w:t xml:space="preserve"> v souladu s českými účetními předpisy </w:t>
      </w:r>
      <w:r w:rsidRPr="007C3887">
        <w:rPr>
          <w:rFonts w:ascii="Cambria" w:hAnsi="Cambria"/>
          <w:b/>
          <w:bCs/>
          <w:color w:val="000000" w:themeColor="text1"/>
          <w:sz w:val="24"/>
          <w:szCs w:val="24"/>
        </w:rPr>
        <w:t>k 31.12.</w:t>
      </w:r>
      <w:r w:rsidR="00A611F1">
        <w:rPr>
          <w:rFonts w:ascii="Cambria" w:hAnsi="Cambria"/>
          <w:b/>
          <w:bCs/>
          <w:color w:val="000000" w:themeColor="text1"/>
          <w:sz w:val="24"/>
          <w:szCs w:val="24"/>
        </w:rPr>
        <w:t>2023</w:t>
      </w:r>
      <w:r w:rsidR="00D77404">
        <w:rPr>
          <w:rFonts w:ascii="Cambria" w:hAnsi="Cambria"/>
          <w:b/>
          <w:bCs/>
          <w:color w:val="000000" w:themeColor="text1"/>
          <w:sz w:val="24"/>
          <w:szCs w:val="24"/>
        </w:rPr>
        <w:t>,</w:t>
      </w:r>
      <w:r w:rsidRPr="007C3887">
        <w:rPr>
          <w:rFonts w:ascii="Cambria" w:hAnsi="Cambria"/>
          <w:color w:val="000000" w:themeColor="text1"/>
          <w:sz w:val="24"/>
          <w:szCs w:val="24"/>
        </w:rPr>
        <w:t xml:space="preserve"> která se skládá z rozvahy, výkazu zisků a ztráty</w:t>
      </w:r>
      <w:r w:rsidR="00876ABB">
        <w:rPr>
          <w:rFonts w:ascii="Cambria" w:hAnsi="Cambria"/>
          <w:color w:val="000000" w:themeColor="text1"/>
          <w:sz w:val="24"/>
          <w:szCs w:val="24"/>
        </w:rPr>
        <w:t xml:space="preserve"> </w:t>
      </w:r>
      <w:r w:rsidRPr="007C3887">
        <w:rPr>
          <w:rFonts w:ascii="Cambria" w:hAnsi="Cambria"/>
          <w:color w:val="000000" w:themeColor="text1"/>
          <w:sz w:val="24"/>
          <w:szCs w:val="24"/>
        </w:rPr>
        <w:t xml:space="preserve">a přílohy popisující použité účetní metody a obsahující další popisné a vysvětlující informace.  </w:t>
      </w:r>
    </w:p>
    <w:p w14:paraId="1C0D0F75" w14:textId="77777777" w:rsidR="00A02F95" w:rsidRPr="007C3887" w:rsidRDefault="00A02F95" w:rsidP="00E47106">
      <w:pPr>
        <w:numPr>
          <w:ilvl w:val="0"/>
          <w:numId w:val="4"/>
        </w:numPr>
        <w:ind w:left="426" w:hanging="426"/>
        <w:jc w:val="both"/>
        <w:rPr>
          <w:rFonts w:ascii="Cambria" w:hAnsi="Cambria"/>
          <w:color w:val="000000" w:themeColor="text1"/>
          <w:sz w:val="24"/>
          <w:szCs w:val="24"/>
        </w:rPr>
      </w:pPr>
      <w:r w:rsidRPr="007C3887">
        <w:rPr>
          <w:rFonts w:ascii="Cambria" w:hAnsi="Cambria"/>
          <w:color w:val="000000" w:themeColor="text1"/>
          <w:sz w:val="24"/>
          <w:szCs w:val="24"/>
        </w:rPr>
        <w:t>V rámci auditu účetní závěrky se auditor zavazuje posoudit výroční zprávu, kterou se pro účely tohoto posouzení rozumí i k ní připojená zpráva o vztazích. Cílem tohoto posouzení je vyjádření auditora k výroční zprávě.</w:t>
      </w:r>
    </w:p>
    <w:p w14:paraId="3C16BE7E" w14:textId="2BC0364C" w:rsidR="00A02F95" w:rsidRPr="00B24BFB" w:rsidRDefault="00A02F95" w:rsidP="00E47106">
      <w:pPr>
        <w:ind w:left="426"/>
        <w:jc w:val="both"/>
        <w:rPr>
          <w:rFonts w:ascii="Cambria" w:hAnsi="Cambria"/>
          <w:color w:val="000000" w:themeColor="text1"/>
          <w:sz w:val="24"/>
          <w:szCs w:val="24"/>
        </w:rPr>
      </w:pPr>
      <w:r w:rsidRPr="00E47106">
        <w:rPr>
          <w:rFonts w:ascii="Cambria" w:hAnsi="Cambria"/>
          <w:color w:val="000000" w:themeColor="text1"/>
          <w:sz w:val="24"/>
          <w:szCs w:val="24"/>
        </w:rPr>
        <w:t xml:space="preserve">Výroční zprávou a zprávou o vztazích se rozumí zprávy vyhotovené </w:t>
      </w:r>
      <w:r w:rsidR="000077F9" w:rsidRPr="00E47106">
        <w:rPr>
          <w:rFonts w:ascii="Cambria" w:hAnsi="Cambria"/>
          <w:color w:val="000000" w:themeColor="text1"/>
          <w:sz w:val="24"/>
          <w:szCs w:val="24"/>
        </w:rPr>
        <w:t>objednatelem</w:t>
      </w:r>
      <w:r w:rsidRPr="00E47106">
        <w:rPr>
          <w:rFonts w:ascii="Cambria" w:hAnsi="Cambria"/>
          <w:color w:val="000000" w:themeColor="text1"/>
          <w:sz w:val="24"/>
          <w:szCs w:val="24"/>
        </w:rPr>
        <w:t xml:space="preserve"> za </w:t>
      </w:r>
      <w:r w:rsidRPr="00B24BFB">
        <w:rPr>
          <w:rFonts w:ascii="Cambria" w:hAnsi="Cambria"/>
          <w:color w:val="000000" w:themeColor="text1"/>
          <w:sz w:val="24"/>
          <w:szCs w:val="24"/>
        </w:rPr>
        <w:t>účetní období končící k </w:t>
      </w:r>
      <w:r w:rsidRPr="00B24BFB">
        <w:rPr>
          <w:rFonts w:ascii="Cambria" w:hAnsi="Cambria"/>
          <w:b/>
          <w:color w:val="000000" w:themeColor="text1"/>
          <w:sz w:val="24"/>
          <w:szCs w:val="24"/>
        </w:rPr>
        <w:t>31.12.</w:t>
      </w:r>
      <w:r w:rsidR="00A611F1" w:rsidRPr="00B24BFB">
        <w:rPr>
          <w:rFonts w:ascii="Cambria" w:hAnsi="Cambria"/>
          <w:b/>
          <w:color w:val="000000" w:themeColor="text1"/>
          <w:sz w:val="24"/>
          <w:szCs w:val="24"/>
        </w:rPr>
        <w:t>2023</w:t>
      </w:r>
      <w:r w:rsidR="00D77404" w:rsidRPr="00B24BFB">
        <w:rPr>
          <w:rFonts w:ascii="Cambria" w:hAnsi="Cambria"/>
          <w:b/>
          <w:color w:val="000000" w:themeColor="text1"/>
          <w:sz w:val="24"/>
          <w:szCs w:val="24"/>
        </w:rPr>
        <w:t>.</w:t>
      </w:r>
    </w:p>
    <w:p w14:paraId="4F96AA16" w14:textId="2760EE33" w:rsidR="00640D4F" w:rsidRPr="006E6A57" w:rsidRDefault="00D57D33" w:rsidP="00E47106">
      <w:pPr>
        <w:pStyle w:val="Odstavecseseznamem"/>
        <w:numPr>
          <w:ilvl w:val="0"/>
          <w:numId w:val="4"/>
        </w:numPr>
        <w:ind w:left="426" w:hanging="426"/>
        <w:jc w:val="both"/>
        <w:rPr>
          <w:rFonts w:ascii="Cambria" w:hAnsi="Cambria"/>
          <w:color w:val="000000" w:themeColor="text1"/>
          <w:sz w:val="24"/>
          <w:szCs w:val="24"/>
        </w:rPr>
      </w:pPr>
      <w:r w:rsidRPr="00B24BFB">
        <w:rPr>
          <w:rFonts w:ascii="Cambria" w:hAnsi="Cambria"/>
          <w:color w:val="000000" w:themeColor="text1"/>
          <w:sz w:val="24"/>
          <w:szCs w:val="24"/>
        </w:rPr>
        <w:t>Objednatel</w:t>
      </w:r>
      <w:r w:rsidR="000D2171" w:rsidRPr="00B24BFB">
        <w:rPr>
          <w:rFonts w:ascii="Cambria" w:hAnsi="Cambria"/>
          <w:color w:val="000000" w:themeColor="text1"/>
          <w:sz w:val="24"/>
          <w:szCs w:val="24"/>
        </w:rPr>
        <w:t xml:space="preserve"> </w:t>
      </w:r>
      <w:r w:rsidR="00640D4F" w:rsidRPr="00B24BFB">
        <w:rPr>
          <w:rFonts w:ascii="Cambria" w:hAnsi="Cambria"/>
          <w:color w:val="000000" w:themeColor="text1"/>
          <w:sz w:val="24"/>
          <w:szCs w:val="24"/>
        </w:rPr>
        <w:t>prohlašuje, že ke</w:t>
      </w:r>
      <w:r w:rsidR="006E6A57" w:rsidRPr="006E6A57">
        <w:rPr>
          <w:rFonts w:ascii="Cambria" w:hAnsi="Cambria"/>
          <w:sz w:val="24"/>
          <w:szCs w:val="24"/>
        </w:rPr>
        <w:t xml:space="preserve"> </w:t>
      </w:r>
      <w:r w:rsidR="00A8557C" w:rsidRPr="006E6A57">
        <w:rPr>
          <w:rFonts w:ascii="Cambria" w:hAnsi="Cambria"/>
          <w:sz w:val="24"/>
          <w:szCs w:val="24"/>
        </w:rPr>
        <w:t>schválení</w:t>
      </w:r>
      <w:r w:rsidR="006E6A57" w:rsidRPr="006E6A57">
        <w:rPr>
          <w:rFonts w:ascii="Cambria" w:hAnsi="Cambria"/>
          <w:sz w:val="24"/>
          <w:szCs w:val="24"/>
        </w:rPr>
        <w:t xml:space="preserve"> </w:t>
      </w:r>
      <w:r w:rsidR="00640D4F" w:rsidRPr="00B24BFB">
        <w:rPr>
          <w:rFonts w:ascii="Cambria" w:hAnsi="Cambria"/>
          <w:color w:val="000000" w:themeColor="text1"/>
          <w:sz w:val="24"/>
          <w:szCs w:val="24"/>
        </w:rPr>
        <w:t xml:space="preserve">auditora došlo v souladu s požadavky právních předpisů a auditor byl </w:t>
      </w:r>
      <w:r w:rsidR="00A8557C" w:rsidRPr="006E6A57">
        <w:rPr>
          <w:rFonts w:ascii="Cambria" w:hAnsi="Cambria"/>
          <w:sz w:val="24"/>
          <w:szCs w:val="24"/>
        </w:rPr>
        <w:t>schválen</w:t>
      </w:r>
      <w:r w:rsidR="00640D4F" w:rsidRPr="00B24BFB">
        <w:rPr>
          <w:rFonts w:ascii="Cambria" w:hAnsi="Cambria"/>
          <w:color w:val="000000" w:themeColor="text1"/>
          <w:sz w:val="24"/>
          <w:szCs w:val="24"/>
        </w:rPr>
        <w:t xml:space="preserve"> </w:t>
      </w:r>
      <w:r w:rsidR="00D969E0" w:rsidRPr="00B24BFB">
        <w:rPr>
          <w:rFonts w:ascii="Cambria" w:hAnsi="Cambria"/>
          <w:color w:val="000000" w:themeColor="text1"/>
          <w:sz w:val="24"/>
          <w:szCs w:val="24"/>
        </w:rPr>
        <w:t xml:space="preserve">nejvyšším orgánem objednatele, který o </w:t>
      </w:r>
      <w:r w:rsidR="00A8557C">
        <w:rPr>
          <w:rFonts w:ascii="Cambria" w:hAnsi="Cambria"/>
          <w:color w:val="000000" w:themeColor="text1"/>
          <w:sz w:val="24"/>
          <w:szCs w:val="24"/>
        </w:rPr>
        <w:t xml:space="preserve">  </w:t>
      </w:r>
      <w:r w:rsidR="00A8557C" w:rsidRPr="006E6A57">
        <w:rPr>
          <w:rFonts w:ascii="Cambria" w:hAnsi="Cambria"/>
          <w:sz w:val="24"/>
          <w:szCs w:val="24"/>
        </w:rPr>
        <w:t>schválení</w:t>
      </w:r>
      <w:r w:rsidR="00A8557C">
        <w:rPr>
          <w:rFonts w:ascii="Cambria" w:hAnsi="Cambria"/>
          <w:color w:val="FF0000"/>
          <w:sz w:val="24"/>
          <w:szCs w:val="24"/>
        </w:rPr>
        <w:t xml:space="preserve"> </w:t>
      </w:r>
      <w:r w:rsidR="00D969E0" w:rsidRPr="006E6A57">
        <w:rPr>
          <w:rFonts w:ascii="Cambria" w:hAnsi="Cambria"/>
          <w:color w:val="000000" w:themeColor="text1"/>
          <w:sz w:val="24"/>
          <w:szCs w:val="24"/>
        </w:rPr>
        <w:t>auditora rozhodl dne</w:t>
      </w:r>
      <w:r w:rsidR="006E6A57">
        <w:rPr>
          <w:rFonts w:ascii="Cambria" w:hAnsi="Cambria"/>
          <w:color w:val="000000" w:themeColor="text1"/>
          <w:sz w:val="24"/>
          <w:szCs w:val="24"/>
        </w:rPr>
        <w:t xml:space="preserve"> 17.6.2024</w:t>
      </w:r>
      <w:r w:rsidR="00565571">
        <w:rPr>
          <w:rFonts w:ascii="Cambria" w:hAnsi="Cambria"/>
          <w:color w:val="000000" w:themeColor="text1"/>
          <w:sz w:val="24"/>
          <w:szCs w:val="24"/>
        </w:rPr>
        <w:t>.</w:t>
      </w:r>
    </w:p>
    <w:p w14:paraId="6207DE50" w14:textId="7771CCE6" w:rsidR="00EE62F0" w:rsidRDefault="00D57D33" w:rsidP="00350EE3">
      <w:pPr>
        <w:numPr>
          <w:ilvl w:val="0"/>
          <w:numId w:val="4"/>
        </w:numPr>
        <w:ind w:left="426" w:hanging="426"/>
        <w:jc w:val="both"/>
        <w:rPr>
          <w:rFonts w:ascii="Cambria" w:hAnsi="Cambria"/>
          <w:color w:val="000000" w:themeColor="text1"/>
          <w:sz w:val="24"/>
          <w:szCs w:val="24"/>
        </w:rPr>
      </w:pPr>
      <w:r w:rsidRPr="00B24BFB">
        <w:rPr>
          <w:rFonts w:ascii="Cambria" w:hAnsi="Cambria"/>
          <w:color w:val="000000" w:themeColor="text1"/>
          <w:sz w:val="24"/>
          <w:szCs w:val="24"/>
        </w:rPr>
        <w:t>Objednatel</w:t>
      </w:r>
      <w:r w:rsidR="00A95CAC" w:rsidRPr="00B24BFB">
        <w:rPr>
          <w:rFonts w:ascii="Cambria" w:hAnsi="Cambria"/>
          <w:color w:val="000000" w:themeColor="text1"/>
          <w:sz w:val="24"/>
          <w:szCs w:val="24"/>
        </w:rPr>
        <w:t xml:space="preserve"> se zavazuje zaplatit</w:t>
      </w:r>
      <w:r w:rsidR="0095453D" w:rsidRPr="00B24BFB">
        <w:rPr>
          <w:rFonts w:ascii="Cambria" w:hAnsi="Cambria"/>
          <w:color w:val="000000" w:themeColor="text1"/>
          <w:sz w:val="24"/>
          <w:szCs w:val="24"/>
        </w:rPr>
        <w:t xml:space="preserve"> </w:t>
      </w:r>
      <w:r w:rsidR="005B69C8" w:rsidRPr="00B24BFB">
        <w:rPr>
          <w:rFonts w:ascii="Cambria" w:hAnsi="Cambria"/>
          <w:color w:val="000000" w:themeColor="text1"/>
          <w:sz w:val="24"/>
          <w:szCs w:val="24"/>
        </w:rPr>
        <w:t>auditorovi</w:t>
      </w:r>
      <w:r w:rsidR="0095453D" w:rsidRPr="00B24BFB">
        <w:rPr>
          <w:rFonts w:ascii="Cambria" w:hAnsi="Cambria"/>
          <w:color w:val="000000" w:themeColor="text1"/>
          <w:sz w:val="24"/>
          <w:szCs w:val="24"/>
        </w:rPr>
        <w:t xml:space="preserve"> úplatu v</w:t>
      </w:r>
      <w:r w:rsidR="00885FAF" w:rsidRPr="00B24BFB">
        <w:rPr>
          <w:rFonts w:ascii="Cambria" w:hAnsi="Cambria"/>
          <w:color w:val="000000" w:themeColor="text1"/>
          <w:sz w:val="24"/>
          <w:szCs w:val="24"/>
        </w:rPr>
        <w:t> </w:t>
      </w:r>
      <w:r w:rsidR="0095453D" w:rsidRPr="00B24BFB">
        <w:rPr>
          <w:rFonts w:ascii="Cambria" w:hAnsi="Cambria"/>
          <w:color w:val="000000" w:themeColor="text1"/>
          <w:sz w:val="24"/>
          <w:szCs w:val="24"/>
        </w:rPr>
        <w:t>penězíc</w:t>
      </w:r>
      <w:r w:rsidR="00885FAF" w:rsidRPr="00B24BFB">
        <w:rPr>
          <w:rFonts w:ascii="Cambria" w:hAnsi="Cambria"/>
          <w:color w:val="000000" w:themeColor="text1"/>
          <w:sz w:val="24"/>
          <w:szCs w:val="24"/>
        </w:rPr>
        <w:t>h.</w:t>
      </w:r>
    </w:p>
    <w:p w14:paraId="1549F6B2" w14:textId="77777777" w:rsidR="00AA1137" w:rsidRDefault="00AA1137" w:rsidP="00AA1137">
      <w:pPr>
        <w:jc w:val="both"/>
        <w:rPr>
          <w:rFonts w:ascii="Cambria" w:hAnsi="Cambria"/>
          <w:color w:val="000000" w:themeColor="text1"/>
          <w:sz w:val="24"/>
          <w:szCs w:val="24"/>
        </w:rPr>
      </w:pPr>
    </w:p>
    <w:p w14:paraId="5B266102" w14:textId="77777777" w:rsidR="00173B0C" w:rsidRDefault="00173B0C">
      <w:pPr>
        <w:jc w:val="center"/>
        <w:rPr>
          <w:rFonts w:ascii="Cambria" w:hAnsi="Cambria"/>
          <w:b/>
          <w:sz w:val="24"/>
          <w:szCs w:val="24"/>
        </w:rPr>
      </w:pPr>
      <w:r w:rsidRPr="00BC7AB5">
        <w:rPr>
          <w:rFonts w:ascii="Cambria" w:hAnsi="Cambria"/>
          <w:b/>
          <w:sz w:val="24"/>
          <w:szCs w:val="24"/>
        </w:rPr>
        <w:lastRenderedPageBreak/>
        <w:t>čl. 2</w:t>
      </w:r>
    </w:p>
    <w:p w14:paraId="0A34F0B2" w14:textId="77777777" w:rsidR="00876ABB" w:rsidRPr="00BC7AB5" w:rsidRDefault="00876ABB">
      <w:pPr>
        <w:jc w:val="center"/>
        <w:rPr>
          <w:rFonts w:ascii="Cambria" w:hAnsi="Cambria"/>
          <w:b/>
          <w:sz w:val="24"/>
          <w:szCs w:val="24"/>
        </w:rPr>
      </w:pPr>
    </w:p>
    <w:p w14:paraId="6A646EBA" w14:textId="77777777" w:rsidR="00173B0C" w:rsidRPr="00BC7AB5" w:rsidRDefault="00173B0C">
      <w:pPr>
        <w:pStyle w:val="Nadpis1"/>
        <w:rPr>
          <w:rFonts w:ascii="Cambria" w:hAnsi="Cambria"/>
          <w:color w:val="000000"/>
          <w:sz w:val="24"/>
          <w:szCs w:val="24"/>
        </w:rPr>
      </w:pPr>
      <w:r w:rsidRPr="00BC7AB5">
        <w:rPr>
          <w:rFonts w:ascii="Cambria" w:hAnsi="Cambria"/>
          <w:color w:val="000000"/>
          <w:sz w:val="24"/>
          <w:szCs w:val="24"/>
        </w:rPr>
        <w:t xml:space="preserve">Práva a povinnosti </w:t>
      </w:r>
      <w:r w:rsidR="00455D03" w:rsidRPr="00BC7AB5">
        <w:rPr>
          <w:rFonts w:ascii="Cambria" w:hAnsi="Cambria"/>
          <w:color w:val="000000"/>
          <w:sz w:val="24"/>
          <w:szCs w:val="24"/>
        </w:rPr>
        <w:t>auditora</w:t>
      </w:r>
      <w:r w:rsidR="004B137F" w:rsidRPr="00BC7AB5">
        <w:rPr>
          <w:rFonts w:ascii="Cambria" w:hAnsi="Cambria"/>
          <w:color w:val="000000"/>
          <w:sz w:val="24"/>
          <w:szCs w:val="24"/>
        </w:rPr>
        <w:t xml:space="preserve">                                               </w:t>
      </w:r>
    </w:p>
    <w:p w14:paraId="29F8D014" w14:textId="77777777" w:rsidR="00173B0C" w:rsidRPr="00BC7AB5" w:rsidRDefault="00173B0C">
      <w:pPr>
        <w:jc w:val="both"/>
        <w:rPr>
          <w:rFonts w:ascii="Cambria" w:hAnsi="Cambria"/>
          <w:color w:val="000000"/>
          <w:sz w:val="24"/>
          <w:szCs w:val="24"/>
        </w:rPr>
      </w:pPr>
    </w:p>
    <w:p w14:paraId="4953686E" w14:textId="24E51EAA" w:rsidR="008173AA" w:rsidRPr="00866C1D" w:rsidRDefault="008173AA" w:rsidP="00350EE3">
      <w:pPr>
        <w:numPr>
          <w:ilvl w:val="0"/>
          <w:numId w:val="5"/>
        </w:numPr>
        <w:ind w:left="426" w:hanging="426"/>
        <w:jc w:val="both"/>
        <w:rPr>
          <w:rFonts w:ascii="Cambria" w:hAnsi="Cambria"/>
          <w:color w:val="000000" w:themeColor="text1"/>
          <w:sz w:val="24"/>
          <w:szCs w:val="24"/>
        </w:rPr>
      </w:pPr>
      <w:r w:rsidRPr="00866C1D">
        <w:rPr>
          <w:rFonts w:ascii="Cambria" w:hAnsi="Cambria"/>
          <w:color w:val="000000" w:themeColor="text1"/>
          <w:sz w:val="24"/>
          <w:szCs w:val="24"/>
        </w:rPr>
        <w:t xml:space="preserve">Auditor se při provádění auditu a vydání zprávy auditora zavazuje postupovat v souladu se zákonem o auditorech, standarty Komory auditorů České republiky (KA ČR) pro audit, kterými jsou mezinárodní standarty pro audit (ISA), upravené v relevantních případech aplikačními doložkami KA ČR, Etickým kodexem vydaným KA ČR a </w:t>
      </w:r>
      <w:r w:rsidR="00D64FDC" w:rsidRPr="00866C1D">
        <w:rPr>
          <w:rFonts w:ascii="Cambria" w:hAnsi="Cambria"/>
          <w:color w:val="000000" w:themeColor="text1"/>
          <w:sz w:val="24"/>
          <w:szCs w:val="24"/>
        </w:rPr>
        <w:t>standar</w:t>
      </w:r>
      <w:r w:rsidR="00083807" w:rsidRPr="00866C1D">
        <w:rPr>
          <w:rFonts w:ascii="Cambria" w:hAnsi="Cambria"/>
          <w:color w:val="000000" w:themeColor="text1"/>
          <w:sz w:val="24"/>
          <w:szCs w:val="24"/>
        </w:rPr>
        <w:t>d</w:t>
      </w:r>
      <w:r w:rsidR="00D64FDC" w:rsidRPr="00866C1D">
        <w:rPr>
          <w:rFonts w:ascii="Cambria" w:hAnsi="Cambria"/>
          <w:color w:val="000000" w:themeColor="text1"/>
          <w:sz w:val="24"/>
          <w:szCs w:val="24"/>
        </w:rPr>
        <w:t xml:space="preserve">em </w:t>
      </w:r>
      <w:r w:rsidRPr="00866C1D">
        <w:rPr>
          <w:rFonts w:ascii="Cambria" w:hAnsi="Cambria"/>
          <w:color w:val="000000" w:themeColor="text1"/>
          <w:sz w:val="24"/>
          <w:szCs w:val="24"/>
        </w:rPr>
        <w:t>pro řízení kvality ISQ</w:t>
      </w:r>
      <w:r w:rsidR="007A436B">
        <w:rPr>
          <w:rFonts w:ascii="Cambria" w:hAnsi="Cambria"/>
          <w:color w:val="000000" w:themeColor="text1"/>
          <w:sz w:val="24"/>
          <w:szCs w:val="24"/>
        </w:rPr>
        <w:t>M</w:t>
      </w:r>
      <w:r w:rsidRPr="00866C1D">
        <w:rPr>
          <w:rFonts w:ascii="Cambria" w:hAnsi="Cambria"/>
          <w:color w:val="000000" w:themeColor="text1"/>
          <w:sz w:val="24"/>
          <w:szCs w:val="24"/>
        </w:rPr>
        <w:t xml:space="preserve"> I (dále jen předpisy). </w:t>
      </w:r>
      <w:r w:rsidR="00830786" w:rsidRPr="00866C1D">
        <w:rPr>
          <w:rFonts w:ascii="Cambria" w:hAnsi="Cambria"/>
          <w:color w:val="000000" w:themeColor="text1"/>
          <w:sz w:val="24"/>
          <w:szCs w:val="24"/>
        </w:rPr>
        <w:t>Při provádění auditu v souladu s výše uvedenými předpisy je povinností auditora uplatňovat během celého auditu odborný úsudek a zachovávat profesní skepticismus.</w:t>
      </w:r>
    </w:p>
    <w:p w14:paraId="1FDA23A6" w14:textId="77777777" w:rsidR="008759F1" w:rsidRPr="00866C1D" w:rsidRDefault="00EC5258" w:rsidP="00350EE3">
      <w:pPr>
        <w:numPr>
          <w:ilvl w:val="0"/>
          <w:numId w:val="5"/>
        </w:numPr>
        <w:ind w:left="426" w:hanging="426"/>
        <w:jc w:val="both"/>
        <w:rPr>
          <w:rFonts w:ascii="Cambria" w:hAnsi="Cambria"/>
          <w:color w:val="000000" w:themeColor="text1"/>
          <w:sz w:val="24"/>
          <w:szCs w:val="24"/>
        </w:rPr>
      </w:pPr>
      <w:r w:rsidRPr="00866C1D">
        <w:rPr>
          <w:rFonts w:ascii="Cambria" w:hAnsi="Cambria"/>
          <w:color w:val="000000" w:themeColor="text1"/>
          <w:sz w:val="24"/>
          <w:szCs w:val="24"/>
        </w:rPr>
        <w:t>Tyto předpisy vyžadují, abychom dodržovali etické požadavky a naplánovali a provedli audit tak, abychom získali přiměřenou jistotu, že účetní závěrka neobsahuje významné (materiální) nesprávnosti. Audit zahrnuje provedení auditorských postupů k získání důkazních informací o částkách a údajích zveřejněných v účetní závěrce. Výběr auditorských postupů závisí na úsudku auditora</w:t>
      </w:r>
      <w:r w:rsidR="00CF4FF4" w:rsidRPr="00866C1D">
        <w:rPr>
          <w:rFonts w:ascii="Cambria" w:hAnsi="Cambria"/>
          <w:color w:val="000000" w:themeColor="text1"/>
          <w:sz w:val="24"/>
          <w:szCs w:val="24"/>
        </w:rPr>
        <w:t xml:space="preserve"> zahrnujícím i vyhodnocení rizik významné (materiální) nesprávnosti údajů uvedených v účetní závěrce způsobené podvodem nebo chybou</w:t>
      </w:r>
      <w:r w:rsidR="008759F1" w:rsidRPr="00866C1D">
        <w:rPr>
          <w:rFonts w:ascii="Cambria" w:hAnsi="Cambria"/>
          <w:color w:val="000000" w:themeColor="text1"/>
          <w:sz w:val="24"/>
          <w:szCs w:val="24"/>
        </w:rPr>
        <w:t>.</w:t>
      </w:r>
      <w:r w:rsidR="00CF4FF4" w:rsidRPr="00866C1D">
        <w:rPr>
          <w:rFonts w:ascii="Cambria" w:hAnsi="Cambria"/>
          <w:color w:val="000000" w:themeColor="text1"/>
          <w:sz w:val="24"/>
          <w:szCs w:val="24"/>
        </w:rPr>
        <w:t xml:space="preserve"> Audit zahrnuje též posouzení vhodnosti použitých účetních pravidel, přiměřenosti účetních odhadů provedených vedením i posouzení celkové prezentace účetní závěrky.</w:t>
      </w:r>
    </w:p>
    <w:p w14:paraId="0E96490F" w14:textId="77777777" w:rsidR="002E72AD" w:rsidRPr="00866C1D" w:rsidRDefault="002E72AD" w:rsidP="002E72AD">
      <w:pPr>
        <w:pStyle w:val="Zkladntext"/>
        <w:numPr>
          <w:ilvl w:val="0"/>
          <w:numId w:val="5"/>
        </w:numPr>
        <w:ind w:left="426" w:hanging="426"/>
        <w:rPr>
          <w:rFonts w:ascii="Cambria" w:hAnsi="Cambria"/>
          <w:color w:val="000000" w:themeColor="text1"/>
          <w:sz w:val="24"/>
          <w:szCs w:val="24"/>
        </w:rPr>
      </w:pPr>
      <w:r w:rsidRPr="00866C1D">
        <w:rPr>
          <w:rFonts w:ascii="Cambria" w:hAnsi="Cambria"/>
          <w:color w:val="000000" w:themeColor="text1"/>
          <w:sz w:val="24"/>
          <w:szCs w:val="24"/>
        </w:rPr>
        <w:t>Povinností auditora je na základě provedených testů vyjádřit svůj názor na účetní závěrku. Vydání zprávy auditora nezbavuje vedení účetní jednotky odpovědnosti za účetní závěrku a vnitřní kontrolní systém</w:t>
      </w:r>
      <w:r w:rsidR="00E31345" w:rsidRPr="00866C1D">
        <w:rPr>
          <w:rFonts w:ascii="Cambria" w:hAnsi="Cambria"/>
          <w:color w:val="000000" w:themeColor="text1"/>
          <w:sz w:val="24"/>
          <w:szCs w:val="24"/>
        </w:rPr>
        <w:t>.</w:t>
      </w:r>
    </w:p>
    <w:p w14:paraId="367D8F4E" w14:textId="77777777" w:rsidR="00D158AE" w:rsidRPr="00866C1D" w:rsidRDefault="00616F94" w:rsidP="00E31345">
      <w:pPr>
        <w:numPr>
          <w:ilvl w:val="0"/>
          <w:numId w:val="5"/>
        </w:numPr>
        <w:autoSpaceDE w:val="0"/>
        <w:autoSpaceDN w:val="0"/>
        <w:adjustRightInd w:val="0"/>
        <w:ind w:left="426" w:hanging="426"/>
        <w:jc w:val="both"/>
        <w:rPr>
          <w:rFonts w:ascii="Cambria" w:hAnsi="Cambria"/>
          <w:color w:val="000000" w:themeColor="text1"/>
          <w:sz w:val="24"/>
          <w:szCs w:val="24"/>
        </w:rPr>
      </w:pPr>
      <w:r w:rsidRPr="00866C1D">
        <w:rPr>
          <w:rFonts w:ascii="Cambria" w:hAnsi="Cambria"/>
          <w:color w:val="000000" w:themeColor="text1"/>
          <w:sz w:val="24"/>
          <w:szCs w:val="24"/>
        </w:rPr>
        <w:t>Vzhledem k p</w:t>
      </w:r>
      <w:r w:rsidR="006C2EB0" w:rsidRPr="00866C1D">
        <w:rPr>
          <w:rFonts w:ascii="Cambria" w:hAnsi="Cambria"/>
          <w:color w:val="000000" w:themeColor="text1"/>
          <w:sz w:val="24"/>
          <w:szCs w:val="24"/>
        </w:rPr>
        <w:t>ř</w:t>
      </w:r>
      <w:r w:rsidRPr="00866C1D">
        <w:rPr>
          <w:rFonts w:ascii="Cambria" w:hAnsi="Cambria"/>
          <w:color w:val="000000" w:themeColor="text1"/>
          <w:sz w:val="24"/>
          <w:szCs w:val="24"/>
        </w:rPr>
        <w:t>irozeným omezením auditu a p</w:t>
      </w:r>
      <w:r w:rsidR="006C2EB0" w:rsidRPr="00866C1D">
        <w:rPr>
          <w:rFonts w:ascii="Cambria" w:hAnsi="Cambria"/>
          <w:color w:val="000000" w:themeColor="text1"/>
          <w:sz w:val="24"/>
          <w:szCs w:val="24"/>
        </w:rPr>
        <w:t>ř</w:t>
      </w:r>
      <w:r w:rsidRPr="00866C1D">
        <w:rPr>
          <w:rFonts w:ascii="Cambria" w:hAnsi="Cambria"/>
          <w:color w:val="000000" w:themeColor="text1"/>
          <w:sz w:val="24"/>
          <w:szCs w:val="24"/>
        </w:rPr>
        <w:t>irozeným omezením vnit</w:t>
      </w:r>
      <w:r w:rsidR="006C2EB0" w:rsidRPr="00866C1D">
        <w:rPr>
          <w:rFonts w:ascii="Cambria" w:hAnsi="Cambria"/>
          <w:color w:val="000000" w:themeColor="text1"/>
          <w:sz w:val="24"/>
          <w:szCs w:val="24"/>
        </w:rPr>
        <w:t>ř</w:t>
      </w:r>
      <w:r w:rsidRPr="00866C1D">
        <w:rPr>
          <w:rFonts w:ascii="Cambria" w:hAnsi="Cambria"/>
          <w:color w:val="000000" w:themeColor="text1"/>
          <w:sz w:val="24"/>
          <w:szCs w:val="24"/>
        </w:rPr>
        <w:t>ního kontrolního</w:t>
      </w:r>
      <w:r w:rsidR="006C2EB0" w:rsidRPr="00866C1D">
        <w:rPr>
          <w:rFonts w:ascii="Cambria" w:hAnsi="Cambria"/>
          <w:color w:val="000000" w:themeColor="text1"/>
          <w:sz w:val="24"/>
          <w:szCs w:val="24"/>
        </w:rPr>
        <w:t xml:space="preserve"> </w:t>
      </w:r>
      <w:r w:rsidRPr="00866C1D">
        <w:rPr>
          <w:rFonts w:ascii="Cambria" w:hAnsi="Cambria"/>
          <w:color w:val="000000" w:themeColor="text1"/>
          <w:sz w:val="24"/>
          <w:szCs w:val="24"/>
        </w:rPr>
        <w:t>systému existuje nevyhnutelné riziko, že n</w:t>
      </w:r>
      <w:r w:rsidR="006C2EB0" w:rsidRPr="00866C1D">
        <w:rPr>
          <w:rFonts w:ascii="Cambria" w:hAnsi="Cambria"/>
          <w:color w:val="000000" w:themeColor="text1"/>
          <w:sz w:val="24"/>
          <w:szCs w:val="24"/>
        </w:rPr>
        <w:t>ě</w:t>
      </w:r>
      <w:r w:rsidRPr="00866C1D">
        <w:rPr>
          <w:rFonts w:ascii="Cambria" w:hAnsi="Cambria"/>
          <w:color w:val="000000" w:themeColor="text1"/>
          <w:sz w:val="24"/>
          <w:szCs w:val="24"/>
        </w:rPr>
        <w:t>které významné (materiální) nesprávnosti mohou</w:t>
      </w:r>
      <w:r w:rsidR="006C2EB0" w:rsidRPr="00866C1D">
        <w:rPr>
          <w:rFonts w:ascii="Cambria" w:hAnsi="Cambria"/>
          <w:color w:val="000000" w:themeColor="text1"/>
          <w:sz w:val="24"/>
          <w:szCs w:val="24"/>
        </w:rPr>
        <w:t xml:space="preserve"> </w:t>
      </w:r>
      <w:r w:rsidRPr="00866C1D">
        <w:rPr>
          <w:rFonts w:ascii="Cambria" w:hAnsi="Cambria"/>
          <w:color w:val="000000" w:themeColor="text1"/>
          <w:sz w:val="24"/>
          <w:szCs w:val="24"/>
        </w:rPr>
        <w:t>z</w:t>
      </w:r>
      <w:r w:rsidR="006C2EB0" w:rsidRPr="00866C1D">
        <w:rPr>
          <w:rFonts w:ascii="Cambria" w:hAnsi="Cambria"/>
          <w:color w:val="000000" w:themeColor="text1"/>
          <w:sz w:val="24"/>
          <w:szCs w:val="24"/>
        </w:rPr>
        <w:t>ů</w:t>
      </w:r>
      <w:r w:rsidRPr="00866C1D">
        <w:rPr>
          <w:rFonts w:ascii="Cambria" w:hAnsi="Cambria"/>
          <w:color w:val="000000" w:themeColor="text1"/>
          <w:sz w:val="24"/>
          <w:szCs w:val="24"/>
        </w:rPr>
        <w:t>stat neodhaleny, i když bude audit správ</w:t>
      </w:r>
      <w:r w:rsidR="006C2EB0" w:rsidRPr="00866C1D">
        <w:rPr>
          <w:rFonts w:ascii="Cambria" w:hAnsi="Cambria"/>
          <w:color w:val="000000" w:themeColor="text1"/>
          <w:sz w:val="24"/>
          <w:szCs w:val="24"/>
        </w:rPr>
        <w:t>ně</w:t>
      </w:r>
      <w:r w:rsidRPr="00866C1D">
        <w:rPr>
          <w:rFonts w:ascii="Cambria" w:hAnsi="Cambria"/>
          <w:color w:val="000000" w:themeColor="text1"/>
          <w:sz w:val="24"/>
          <w:szCs w:val="24"/>
        </w:rPr>
        <w:t xml:space="preserve"> naplánován a proveden v souladu se standardy ISA.</w:t>
      </w:r>
      <w:r w:rsidR="001E1C7A" w:rsidRPr="00866C1D">
        <w:rPr>
          <w:rFonts w:ascii="Cambria" w:hAnsi="Cambria"/>
          <w:color w:val="000000" w:themeColor="text1"/>
          <w:sz w:val="24"/>
          <w:szCs w:val="24"/>
        </w:rPr>
        <w:t xml:space="preserve"> Při posuzování těchto rizik budeme přihlížet k vnitřnímu kontrolnímu systému, který je relevantní pro sestavení účetní závěrky. Cílem posouzení vnitřního kontrolního systému je navrhnout za daných okolností vhodné auditorské postupy, nikoli vyjádřit se k účinnosti vnitřního kontrolního systému </w:t>
      </w:r>
      <w:r w:rsidR="007A52D7" w:rsidRPr="00866C1D">
        <w:rPr>
          <w:rFonts w:ascii="Cambria" w:hAnsi="Cambria"/>
          <w:color w:val="000000" w:themeColor="text1"/>
          <w:sz w:val="24"/>
          <w:szCs w:val="24"/>
        </w:rPr>
        <w:t>objednatele.</w:t>
      </w:r>
      <w:r w:rsidR="001E1C7A" w:rsidRPr="00866C1D">
        <w:rPr>
          <w:rFonts w:ascii="Cambria" w:hAnsi="Cambria"/>
          <w:color w:val="000000" w:themeColor="text1"/>
          <w:sz w:val="24"/>
          <w:szCs w:val="24"/>
        </w:rPr>
        <w:t xml:space="preserve"> </w:t>
      </w:r>
    </w:p>
    <w:p w14:paraId="09EF686C" w14:textId="77777777" w:rsidR="00E13955" w:rsidRPr="00BC7AB5" w:rsidRDefault="00E13955" w:rsidP="00350EE3">
      <w:pPr>
        <w:numPr>
          <w:ilvl w:val="0"/>
          <w:numId w:val="5"/>
        </w:numPr>
        <w:ind w:left="426" w:hanging="426"/>
        <w:jc w:val="both"/>
        <w:rPr>
          <w:rFonts w:ascii="Cambria" w:hAnsi="Cambria"/>
          <w:sz w:val="24"/>
          <w:szCs w:val="24"/>
        </w:rPr>
      </w:pPr>
      <w:r w:rsidRPr="00BC7AB5">
        <w:rPr>
          <w:rFonts w:ascii="Cambria" w:hAnsi="Cambria"/>
          <w:sz w:val="24"/>
          <w:szCs w:val="24"/>
        </w:rPr>
        <w:t xml:space="preserve">Ověření bude provádět </w:t>
      </w:r>
      <w:r w:rsidR="00684D4A" w:rsidRPr="00BC7AB5">
        <w:rPr>
          <w:rFonts w:ascii="Cambria" w:hAnsi="Cambria"/>
          <w:sz w:val="24"/>
          <w:szCs w:val="24"/>
        </w:rPr>
        <w:t>auditor</w:t>
      </w:r>
      <w:r w:rsidR="006877C6" w:rsidRPr="00BC7AB5">
        <w:rPr>
          <w:rFonts w:ascii="Cambria" w:hAnsi="Cambria"/>
          <w:sz w:val="24"/>
          <w:szCs w:val="24"/>
        </w:rPr>
        <w:t xml:space="preserve"> zapsaný v Komoře auditorů, číslo oprávnění 2443</w:t>
      </w:r>
      <w:r w:rsidRPr="00BC7AB5">
        <w:rPr>
          <w:rFonts w:ascii="Cambria" w:hAnsi="Cambria"/>
          <w:sz w:val="24"/>
          <w:szCs w:val="24"/>
        </w:rPr>
        <w:t xml:space="preserve">, </w:t>
      </w:r>
      <w:r w:rsidR="006877C6" w:rsidRPr="00BC7AB5">
        <w:rPr>
          <w:rFonts w:ascii="Cambria" w:hAnsi="Cambria"/>
          <w:sz w:val="24"/>
          <w:szCs w:val="24"/>
        </w:rPr>
        <w:t>zaměstnanec auditorské společnosti AUDIT Jihlava, s.r.o.</w:t>
      </w:r>
      <w:r w:rsidR="008759F1" w:rsidRPr="00BC7AB5">
        <w:rPr>
          <w:rFonts w:ascii="Cambria" w:hAnsi="Cambria"/>
          <w:sz w:val="24"/>
          <w:szCs w:val="24"/>
        </w:rPr>
        <w:t xml:space="preserve">, </w:t>
      </w:r>
      <w:r w:rsidR="006877C6" w:rsidRPr="00BC7AB5">
        <w:rPr>
          <w:rFonts w:ascii="Cambria" w:hAnsi="Cambria"/>
          <w:sz w:val="24"/>
          <w:szCs w:val="24"/>
        </w:rPr>
        <w:t xml:space="preserve">která je zapsána v Komoře auditorů </w:t>
      </w:r>
      <w:r w:rsidR="008759F1" w:rsidRPr="00BC7AB5">
        <w:rPr>
          <w:rFonts w:ascii="Cambria" w:hAnsi="Cambria"/>
          <w:sz w:val="24"/>
          <w:szCs w:val="24"/>
        </w:rPr>
        <w:t>ČR pod</w:t>
      </w:r>
      <w:r w:rsidR="006877C6" w:rsidRPr="00BC7AB5">
        <w:rPr>
          <w:rFonts w:ascii="Cambria" w:hAnsi="Cambria"/>
          <w:sz w:val="24"/>
          <w:szCs w:val="24"/>
        </w:rPr>
        <w:t> číslem oprávnění 581. Auditor má právo plnit</w:t>
      </w:r>
      <w:r w:rsidR="00892DB0" w:rsidRPr="00BC7AB5">
        <w:rPr>
          <w:rFonts w:ascii="Cambria" w:hAnsi="Cambria"/>
          <w:sz w:val="24"/>
          <w:szCs w:val="24"/>
        </w:rPr>
        <w:t xml:space="preserve"> předmět </w:t>
      </w:r>
      <w:r w:rsidR="008759F1" w:rsidRPr="00BC7AB5">
        <w:rPr>
          <w:rFonts w:ascii="Cambria" w:hAnsi="Cambria"/>
          <w:sz w:val="24"/>
          <w:szCs w:val="24"/>
        </w:rPr>
        <w:t>smlouvy</w:t>
      </w:r>
      <w:r w:rsidRPr="00BC7AB5">
        <w:rPr>
          <w:rFonts w:ascii="Cambria" w:hAnsi="Cambria"/>
          <w:sz w:val="24"/>
          <w:szCs w:val="24"/>
        </w:rPr>
        <w:t xml:space="preserve"> i </w:t>
      </w:r>
      <w:r w:rsidRPr="00407521">
        <w:rPr>
          <w:rFonts w:ascii="Cambria" w:hAnsi="Cambria"/>
          <w:color w:val="000000"/>
          <w:sz w:val="24"/>
          <w:szCs w:val="24"/>
        </w:rPr>
        <w:t>prostřednictvím jím určených pracovníků</w:t>
      </w:r>
      <w:r w:rsidR="006877C6" w:rsidRPr="00407521">
        <w:rPr>
          <w:rFonts w:ascii="Cambria" w:hAnsi="Cambria"/>
          <w:color w:val="000000"/>
          <w:sz w:val="24"/>
          <w:szCs w:val="24"/>
        </w:rPr>
        <w:t xml:space="preserve"> auditorské společnosti AUDIT Jihlava, s. r.o.</w:t>
      </w:r>
      <w:r w:rsidR="00083807" w:rsidRPr="00407521">
        <w:rPr>
          <w:rFonts w:ascii="Cambria" w:hAnsi="Cambria"/>
          <w:color w:val="000000"/>
          <w:sz w:val="24"/>
          <w:szCs w:val="24"/>
        </w:rPr>
        <w:t>, případně prostřednictvím dalších spolupracujících osob, je-li to v souladu s komorovými a právními předpisy.</w:t>
      </w:r>
    </w:p>
    <w:p w14:paraId="4085BCD8" w14:textId="77777777" w:rsidR="00E13955" w:rsidRPr="00BC7AB5" w:rsidRDefault="00FF5105" w:rsidP="00350EE3">
      <w:pPr>
        <w:numPr>
          <w:ilvl w:val="0"/>
          <w:numId w:val="5"/>
        </w:numPr>
        <w:ind w:left="426" w:hanging="426"/>
        <w:jc w:val="both"/>
        <w:rPr>
          <w:rFonts w:ascii="Cambria" w:hAnsi="Cambria"/>
          <w:sz w:val="24"/>
          <w:szCs w:val="24"/>
        </w:rPr>
      </w:pPr>
      <w:r w:rsidRPr="00BC7AB5">
        <w:rPr>
          <w:rFonts w:ascii="Cambria" w:hAnsi="Cambria"/>
          <w:sz w:val="24"/>
          <w:szCs w:val="24"/>
        </w:rPr>
        <w:t xml:space="preserve">Auditor a všichni jím pověření pracovníci (viz. odst. </w:t>
      </w:r>
      <w:r w:rsidR="00FA1E19" w:rsidRPr="00BC7AB5">
        <w:rPr>
          <w:rFonts w:ascii="Cambria" w:hAnsi="Cambria"/>
          <w:sz w:val="24"/>
          <w:szCs w:val="24"/>
        </w:rPr>
        <w:t>5</w:t>
      </w:r>
      <w:r w:rsidRPr="00BC7AB5">
        <w:rPr>
          <w:rFonts w:ascii="Cambria" w:hAnsi="Cambria"/>
          <w:sz w:val="24"/>
          <w:szCs w:val="24"/>
        </w:rPr>
        <w:t xml:space="preserve">) jsou povinni zachovávat mlčenlivost o všech skutečnostech, o kterých se dovědí v souvislosti s výkonem </w:t>
      </w:r>
      <w:r w:rsidR="00892DB0" w:rsidRPr="00BC7AB5">
        <w:rPr>
          <w:rFonts w:ascii="Cambria" w:hAnsi="Cambria"/>
          <w:sz w:val="24"/>
          <w:szCs w:val="24"/>
        </w:rPr>
        <w:t>své činnosti dle t</w:t>
      </w:r>
      <w:r w:rsidR="008759F1" w:rsidRPr="00BC7AB5">
        <w:rPr>
          <w:rFonts w:ascii="Cambria" w:hAnsi="Cambria"/>
          <w:sz w:val="24"/>
          <w:szCs w:val="24"/>
        </w:rPr>
        <w:t>éto smlouvy</w:t>
      </w:r>
      <w:r w:rsidRPr="00BC7AB5">
        <w:rPr>
          <w:rFonts w:ascii="Cambria" w:hAnsi="Cambria"/>
          <w:sz w:val="24"/>
          <w:szCs w:val="24"/>
        </w:rPr>
        <w:t xml:space="preserve"> a nesmí jich zneužít ke svému prospěchu nebo prospěchu někoho jiného.</w:t>
      </w:r>
    </w:p>
    <w:p w14:paraId="65AA7A7D" w14:textId="77777777" w:rsidR="00AA1983" w:rsidRPr="00BC7AB5" w:rsidRDefault="00AA1983" w:rsidP="00350EE3">
      <w:pPr>
        <w:numPr>
          <w:ilvl w:val="0"/>
          <w:numId w:val="5"/>
        </w:numPr>
        <w:ind w:left="426" w:hanging="426"/>
        <w:jc w:val="both"/>
        <w:rPr>
          <w:rFonts w:ascii="Cambria" w:hAnsi="Cambria"/>
          <w:sz w:val="24"/>
          <w:szCs w:val="24"/>
        </w:rPr>
      </w:pPr>
      <w:r w:rsidRPr="00BC7AB5">
        <w:rPr>
          <w:rFonts w:ascii="Cambria" w:hAnsi="Cambria"/>
          <w:sz w:val="24"/>
          <w:szCs w:val="24"/>
        </w:rPr>
        <w:t xml:space="preserve">Auditor je oprávněn sdílet informace o </w:t>
      </w:r>
      <w:r w:rsidR="007A52D7">
        <w:rPr>
          <w:rFonts w:ascii="Cambria" w:hAnsi="Cambria"/>
          <w:sz w:val="24"/>
          <w:szCs w:val="24"/>
        </w:rPr>
        <w:t>objednateli</w:t>
      </w:r>
      <w:r w:rsidRPr="00BC7AB5">
        <w:rPr>
          <w:rFonts w:ascii="Cambria" w:hAnsi="Cambria"/>
          <w:sz w:val="24"/>
          <w:szCs w:val="24"/>
        </w:rPr>
        <w:t xml:space="preserve"> v potřebném rozsahu s případnými přizvanými experty.</w:t>
      </w:r>
      <w:r w:rsidR="00A5393F" w:rsidRPr="00BC7AB5">
        <w:rPr>
          <w:rFonts w:ascii="Cambria" w:hAnsi="Cambria"/>
          <w:sz w:val="24"/>
          <w:szCs w:val="24"/>
        </w:rPr>
        <w:t xml:space="preserve"> Auditor je povinen zavázat tyto experty mlčenlivostí.</w:t>
      </w:r>
    </w:p>
    <w:p w14:paraId="582A0D50" w14:textId="77777777" w:rsidR="005F036C" w:rsidRPr="005F036C" w:rsidRDefault="002B32CB" w:rsidP="005F036C">
      <w:pPr>
        <w:numPr>
          <w:ilvl w:val="0"/>
          <w:numId w:val="5"/>
        </w:numPr>
        <w:ind w:left="426" w:hanging="426"/>
        <w:jc w:val="both"/>
        <w:rPr>
          <w:rFonts w:ascii="Cambria" w:hAnsi="Cambria"/>
          <w:sz w:val="24"/>
          <w:szCs w:val="24"/>
        </w:rPr>
      </w:pPr>
      <w:r w:rsidRPr="00BC7AB5">
        <w:rPr>
          <w:rFonts w:ascii="Cambria" w:hAnsi="Cambria"/>
          <w:sz w:val="24"/>
          <w:szCs w:val="24"/>
        </w:rPr>
        <w:t>Auditor má zákonem danou povinnost projednat zprávu s řídícím orgánem společnosti. Objednatel prostřednictvím svého zástupce poskytne pro splnění této povinnosti potřebnou součinnost.</w:t>
      </w:r>
      <w:r w:rsidR="005F036C" w:rsidRPr="00BC7AB5">
        <w:rPr>
          <w:rFonts w:ascii="Cambria" w:hAnsi="Cambria"/>
          <w:sz w:val="24"/>
          <w:szCs w:val="24"/>
        </w:rPr>
        <w:t xml:space="preserve"> </w:t>
      </w:r>
    </w:p>
    <w:p w14:paraId="604D9239" w14:textId="77777777" w:rsidR="005F036C" w:rsidRPr="005F036C" w:rsidRDefault="005F036C" w:rsidP="005F036C">
      <w:pPr>
        <w:numPr>
          <w:ilvl w:val="0"/>
          <w:numId w:val="5"/>
        </w:numPr>
        <w:ind w:left="426" w:hanging="426"/>
        <w:jc w:val="both"/>
        <w:rPr>
          <w:rFonts w:ascii="Cambria" w:hAnsi="Cambria"/>
          <w:sz w:val="24"/>
          <w:szCs w:val="24"/>
        </w:rPr>
      </w:pPr>
      <w:r w:rsidRPr="005F036C">
        <w:rPr>
          <w:rFonts w:ascii="Cambria" w:hAnsi="Cambria"/>
          <w:sz w:val="24"/>
          <w:szCs w:val="24"/>
        </w:rPr>
        <w:t xml:space="preserve">Auditor má právo požadovat potvrzení o projednání, prohlášení vedení účetní jednotky k auditu a vysvětlení, a to i v písemné formě a podepsané odpovědným </w:t>
      </w:r>
      <w:r w:rsidRPr="005F036C">
        <w:rPr>
          <w:rFonts w:ascii="Cambria" w:hAnsi="Cambria"/>
          <w:sz w:val="24"/>
          <w:szCs w:val="24"/>
        </w:rPr>
        <w:lastRenderedPageBreak/>
        <w:t>pracovníkem. Nebude-li prohlášení podepsáno, nemůže vykonavatel dát výrok bez výhrad, i když z jeho ověření nevyplynuly výhrady.</w:t>
      </w:r>
    </w:p>
    <w:p w14:paraId="1AEF7E95" w14:textId="77777777" w:rsidR="00952070" w:rsidRPr="00BC7AB5" w:rsidRDefault="00424DED" w:rsidP="00424DED">
      <w:pPr>
        <w:numPr>
          <w:ilvl w:val="0"/>
          <w:numId w:val="5"/>
        </w:numPr>
        <w:ind w:left="426" w:hanging="426"/>
        <w:jc w:val="both"/>
        <w:rPr>
          <w:rFonts w:ascii="Cambria" w:hAnsi="Cambria"/>
          <w:sz w:val="24"/>
          <w:szCs w:val="24"/>
        </w:rPr>
      </w:pPr>
      <w:r w:rsidRPr="00BC7AB5">
        <w:rPr>
          <w:rFonts w:ascii="Cambria" w:hAnsi="Cambria"/>
          <w:sz w:val="24"/>
          <w:szCs w:val="24"/>
        </w:rPr>
        <w:t>Kromě vlastní výše uvedené zprávy auditora může vydat auditor dopis vedení společnosti, který bude obsahovat poznatky o nedostatcích zjištěných v průběhu auditu a doporučení směřující ke zlepšení.</w:t>
      </w:r>
    </w:p>
    <w:p w14:paraId="70D7E6DA" w14:textId="77777777" w:rsidR="00E31345" w:rsidRPr="00BC7AB5" w:rsidRDefault="00E31345" w:rsidP="00952070">
      <w:pPr>
        <w:jc w:val="both"/>
        <w:rPr>
          <w:rFonts w:ascii="Cambria" w:hAnsi="Cambria"/>
          <w:b/>
          <w:sz w:val="24"/>
          <w:szCs w:val="24"/>
        </w:rPr>
      </w:pPr>
    </w:p>
    <w:p w14:paraId="25C03966" w14:textId="77777777" w:rsidR="00455D03" w:rsidRPr="00BC7AB5" w:rsidRDefault="00455D03" w:rsidP="00455D03">
      <w:pPr>
        <w:jc w:val="center"/>
        <w:rPr>
          <w:rFonts w:ascii="Cambria" w:hAnsi="Cambria"/>
          <w:b/>
          <w:sz w:val="24"/>
          <w:szCs w:val="24"/>
        </w:rPr>
      </w:pPr>
      <w:r w:rsidRPr="00BC7AB5">
        <w:rPr>
          <w:rFonts w:ascii="Cambria" w:hAnsi="Cambria"/>
          <w:b/>
          <w:sz w:val="24"/>
          <w:szCs w:val="24"/>
        </w:rPr>
        <w:t>čl. 3</w:t>
      </w:r>
    </w:p>
    <w:p w14:paraId="5A66CFCD" w14:textId="2B3C492B" w:rsidR="00455D03" w:rsidRPr="007C3887" w:rsidRDefault="00570C66" w:rsidP="00455D03">
      <w:pPr>
        <w:pStyle w:val="Nadpis1"/>
        <w:rPr>
          <w:rFonts w:ascii="Cambria" w:hAnsi="Cambria"/>
          <w:color w:val="000000" w:themeColor="text1"/>
          <w:sz w:val="24"/>
          <w:szCs w:val="24"/>
        </w:rPr>
      </w:pPr>
      <w:r w:rsidRPr="007C3887">
        <w:rPr>
          <w:rFonts w:ascii="Cambria" w:hAnsi="Cambria"/>
          <w:color w:val="000000" w:themeColor="text1"/>
          <w:sz w:val="24"/>
          <w:szCs w:val="24"/>
        </w:rPr>
        <w:t xml:space="preserve">Odpovědnost </w:t>
      </w:r>
      <w:r w:rsidR="00AA07A2">
        <w:rPr>
          <w:rFonts w:ascii="Cambria" w:hAnsi="Cambria"/>
          <w:color w:val="000000" w:themeColor="text1"/>
          <w:sz w:val="24"/>
          <w:szCs w:val="24"/>
        </w:rPr>
        <w:t>jednatel</w:t>
      </w:r>
      <w:r w:rsidR="00AA1137">
        <w:rPr>
          <w:rFonts w:ascii="Cambria" w:hAnsi="Cambria"/>
          <w:color w:val="000000" w:themeColor="text1"/>
          <w:sz w:val="24"/>
          <w:szCs w:val="24"/>
        </w:rPr>
        <w:t>e</w:t>
      </w:r>
      <w:r w:rsidR="00455D03" w:rsidRPr="007C3887">
        <w:rPr>
          <w:rFonts w:ascii="Cambria" w:hAnsi="Cambria"/>
          <w:color w:val="000000" w:themeColor="text1"/>
          <w:sz w:val="24"/>
          <w:szCs w:val="24"/>
        </w:rPr>
        <w:t xml:space="preserve">                                               </w:t>
      </w:r>
    </w:p>
    <w:p w14:paraId="353ECBD5" w14:textId="77777777" w:rsidR="00952070" w:rsidRPr="00BC7AB5" w:rsidRDefault="00952070" w:rsidP="00952070">
      <w:pPr>
        <w:ind w:left="644"/>
        <w:jc w:val="both"/>
        <w:rPr>
          <w:rFonts w:ascii="Cambria" w:hAnsi="Cambria"/>
          <w:color w:val="000000"/>
          <w:sz w:val="24"/>
          <w:szCs w:val="24"/>
        </w:rPr>
      </w:pPr>
    </w:p>
    <w:p w14:paraId="451E747C" w14:textId="77777777" w:rsidR="00534CD2" w:rsidRPr="00BC7AB5" w:rsidRDefault="00534CD2" w:rsidP="00350EE3">
      <w:pPr>
        <w:numPr>
          <w:ilvl w:val="0"/>
          <w:numId w:val="7"/>
        </w:numPr>
        <w:ind w:left="426" w:hanging="426"/>
        <w:jc w:val="both"/>
        <w:rPr>
          <w:rFonts w:ascii="Cambria" w:hAnsi="Cambria"/>
          <w:sz w:val="24"/>
          <w:szCs w:val="24"/>
        </w:rPr>
      </w:pPr>
      <w:r w:rsidRPr="00BC7AB5">
        <w:rPr>
          <w:rFonts w:ascii="Cambria" w:hAnsi="Cambria"/>
          <w:sz w:val="24"/>
          <w:szCs w:val="24"/>
        </w:rPr>
        <w:t>Podpisem této smlouvy statutární orgán uznává a uvědomuje si svou odpovědnost:</w:t>
      </w:r>
    </w:p>
    <w:p w14:paraId="3C67852D" w14:textId="77777777" w:rsidR="00534CD2" w:rsidRPr="00BC7AB5" w:rsidRDefault="000562CE" w:rsidP="000562CE">
      <w:pPr>
        <w:ind w:left="426"/>
        <w:jc w:val="both"/>
        <w:rPr>
          <w:rFonts w:ascii="Cambria" w:hAnsi="Cambria"/>
          <w:sz w:val="24"/>
          <w:szCs w:val="24"/>
        </w:rPr>
      </w:pPr>
      <w:r w:rsidRPr="00BC7AB5">
        <w:rPr>
          <w:rFonts w:ascii="Cambria" w:hAnsi="Cambria"/>
          <w:sz w:val="24"/>
          <w:szCs w:val="24"/>
        </w:rPr>
        <w:t xml:space="preserve">a) </w:t>
      </w:r>
      <w:r w:rsidR="00534CD2" w:rsidRPr="00BC7AB5">
        <w:rPr>
          <w:rFonts w:ascii="Cambria" w:hAnsi="Cambria"/>
          <w:sz w:val="24"/>
          <w:szCs w:val="24"/>
        </w:rPr>
        <w:t>za sestavení účetní závěrky tak, aby podávala věrný a poctivý obraz v souladu s českými účetními předpisy – zákon č. 563/91 Sb. o účetnictví, vyhlá</w:t>
      </w:r>
      <w:r w:rsidR="00261E4C" w:rsidRPr="00BC7AB5">
        <w:rPr>
          <w:rFonts w:ascii="Cambria" w:hAnsi="Cambria"/>
          <w:sz w:val="24"/>
          <w:szCs w:val="24"/>
        </w:rPr>
        <w:t>š</w:t>
      </w:r>
      <w:r w:rsidR="00534CD2" w:rsidRPr="00BC7AB5">
        <w:rPr>
          <w:rFonts w:ascii="Cambria" w:hAnsi="Cambria"/>
          <w:sz w:val="24"/>
          <w:szCs w:val="24"/>
        </w:rPr>
        <w:t>ka č. 500/2002 Sb. a ČÚS.</w:t>
      </w:r>
    </w:p>
    <w:p w14:paraId="6A6CD7CD" w14:textId="77777777" w:rsidR="00534CD2" w:rsidRPr="00BC7AB5" w:rsidRDefault="000562CE" w:rsidP="000562CE">
      <w:pPr>
        <w:ind w:left="426"/>
        <w:jc w:val="both"/>
        <w:rPr>
          <w:rFonts w:ascii="Cambria" w:hAnsi="Cambria"/>
          <w:sz w:val="24"/>
          <w:szCs w:val="24"/>
        </w:rPr>
      </w:pPr>
      <w:r w:rsidRPr="00BC7AB5">
        <w:rPr>
          <w:rFonts w:ascii="Cambria" w:hAnsi="Cambria"/>
          <w:sz w:val="24"/>
          <w:szCs w:val="24"/>
        </w:rPr>
        <w:t xml:space="preserve">b) </w:t>
      </w:r>
      <w:r w:rsidR="00534CD2" w:rsidRPr="00BC7AB5">
        <w:rPr>
          <w:rFonts w:ascii="Cambria" w:hAnsi="Cambria"/>
          <w:sz w:val="24"/>
          <w:szCs w:val="24"/>
        </w:rPr>
        <w:t>za takový vnitřní kontrolní systém, který je dle názoru statutárního orgánu nezbytný pro sestavení účetní závěrky neobsahující významnou (materiální) nesprávnost způsobenou podvodem nebo chybou.</w:t>
      </w:r>
    </w:p>
    <w:p w14:paraId="6C9FC61C" w14:textId="494B4D75" w:rsidR="00534CD2" w:rsidRDefault="00534CD2" w:rsidP="00350EE3">
      <w:pPr>
        <w:numPr>
          <w:ilvl w:val="0"/>
          <w:numId w:val="7"/>
        </w:numPr>
        <w:ind w:left="426" w:hanging="426"/>
        <w:jc w:val="both"/>
        <w:rPr>
          <w:rFonts w:ascii="Cambria" w:hAnsi="Cambria"/>
          <w:sz w:val="24"/>
          <w:szCs w:val="24"/>
        </w:rPr>
      </w:pPr>
      <w:r w:rsidRPr="00BC7AB5">
        <w:rPr>
          <w:rFonts w:ascii="Cambria" w:hAnsi="Cambria"/>
          <w:sz w:val="24"/>
          <w:szCs w:val="24"/>
        </w:rPr>
        <w:t>Statutární orgán s</w:t>
      </w:r>
      <w:r w:rsidR="00F8270A">
        <w:rPr>
          <w:rFonts w:ascii="Cambria" w:hAnsi="Cambria"/>
          <w:sz w:val="24"/>
          <w:szCs w:val="24"/>
        </w:rPr>
        <w:t>i</w:t>
      </w:r>
      <w:r w:rsidRPr="00BC7AB5">
        <w:rPr>
          <w:rFonts w:ascii="Cambria" w:hAnsi="Cambria"/>
          <w:sz w:val="24"/>
          <w:szCs w:val="24"/>
        </w:rPr>
        <w:t xml:space="preserve"> je také vědom své povinnosti př</w:t>
      </w:r>
      <w:r w:rsidR="00570C66">
        <w:rPr>
          <w:rFonts w:ascii="Cambria" w:hAnsi="Cambria"/>
          <w:sz w:val="24"/>
          <w:szCs w:val="24"/>
        </w:rPr>
        <w:t xml:space="preserve">i </w:t>
      </w:r>
      <w:r w:rsidRPr="00BC7AB5">
        <w:rPr>
          <w:rFonts w:ascii="Cambria" w:hAnsi="Cambria"/>
          <w:sz w:val="24"/>
          <w:szCs w:val="24"/>
        </w:rPr>
        <w:t xml:space="preserve">sestavení účetní závěrky </w:t>
      </w:r>
      <w:r w:rsidR="00570C66">
        <w:rPr>
          <w:rFonts w:ascii="Cambria" w:hAnsi="Cambria"/>
          <w:sz w:val="24"/>
          <w:szCs w:val="24"/>
        </w:rPr>
        <w:t>posoudit, zda je společnost sch</w:t>
      </w:r>
      <w:r w:rsidR="00997EA8">
        <w:rPr>
          <w:rFonts w:ascii="Cambria" w:hAnsi="Cambria"/>
          <w:sz w:val="24"/>
          <w:szCs w:val="24"/>
        </w:rPr>
        <w:t>o</w:t>
      </w:r>
      <w:r w:rsidR="00570C66">
        <w:rPr>
          <w:rFonts w:ascii="Cambria" w:hAnsi="Cambria"/>
          <w:sz w:val="24"/>
          <w:szCs w:val="24"/>
        </w:rPr>
        <w:t>pna nepřetržitě trvat, a pokud je to relevantní</w:t>
      </w:r>
      <w:r w:rsidR="00997EA8">
        <w:rPr>
          <w:rFonts w:ascii="Cambria" w:hAnsi="Cambria"/>
          <w:sz w:val="24"/>
          <w:szCs w:val="24"/>
        </w:rPr>
        <w:t>, popsat v příloze účetní závěrky záležitosti týkající se jejího nepřetržitého trvání a použití předpokladu nepřetržitého trvání při sestavení účetní závěrky a výjimkou případů, kdy představenstvo plánuje zrušení společnosti nebo ukončení její činnosti, resp. kdy nemá jinou reálnou možnost než tak učinit.</w:t>
      </w:r>
    </w:p>
    <w:p w14:paraId="75E29A91" w14:textId="77777777" w:rsidR="00FF5105" w:rsidRPr="00BC7AB5" w:rsidRDefault="00FF5105" w:rsidP="00FF5105">
      <w:pPr>
        <w:jc w:val="both"/>
        <w:rPr>
          <w:rFonts w:ascii="Cambria" w:hAnsi="Cambria"/>
          <w:sz w:val="24"/>
          <w:szCs w:val="24"/>
        </w:rPr>
      </w:pPr>
      <w:r w:rsidRPr="00BC7AB5">
        <w:rPr>
          <w:rFonts w:ascii="Cambria" w:hAnsi="Cambria"/>
          <w:sz w:val="24"/>
          <w:szCs w:val="24"/>
        </w:rPr>
        <w:t xml:space="preserve">  </w:t>
      </w:r>
    </w:p>
    <w:p w14:paraId="1150B127" w14:textId="77777777" w:rsidR="008F2675" w:rsidRPr="00BC7AB5" w:rsidRDefault="008F2675" w:rsidP="008F2675">
      <w:pPr>
        <w:jc w:val="center"/>
        <w:rPr>
          <w:rFonts w:ascii="Cambria" w:hAnsi="Cambria"/>
          <w:b/>
          <w:sz w:val="24"/>
          <w:szCs w:val="24"/>
        </w:rPr>
      </w:pPr>
      <w:r w:rsidRPr="00BC7AB5">
        <w:rPr>
          <w:rFonts w:ascii="Cambria" w:hAnsi="Cambria"/>
          <w:b/>
          <w:sz w:val="24"/>
          <w:szCs w:val="24"/>
        </w:rPr>
        <w:t xml:space="preserve">čl. </w:t>
      </w:r>
      <w:r w:rsidR="005562F5" w:rsidRPr="00BC7AB5">
        <w:rPr>
          <w:rFonts w:ascii="Cambria" w:hAnsi="Cambria"/>
          <w:b/>
          <w:sz w:val="24"/>
          <w:szCs w:val="24"/>
        </w:rPr>
        <w:t>4</w:t>
      </w:r>
    </w:p>
    <w:p w14:paraId="5FA8DE09" w14:textId="77777777" w:rsidR="008F2675" w:rsidRPr="00BC7AB5" w:rsidRDefault="008F2675" w:rsidP="008F2675">
      <w:pPr>
        <w:jc w:val="center"/>
        <w:rPr>
          <w:rFonts w:ascii="Cambria" w:hAnsi="Cambria"/>
          <w:b/>
          <w:sz w:val="24"/>
          <w:szCs w:val="24"/>
        </w:rPr>
      </w:pPr>
      <w:r w:rsidRPr="00BC7AB5">
        <w:rPr>
          <w:rFonts w:ascii="Cambria" w:hAnsi="Cambria"/>
          <w:b/>
          <w:sz w:val="24"/>
          <w:szCs w:val="24"/>
        </w:rPr>
        <w:t>Cena</w:t>
      </w:r>
      <w:r w:rsidR="00AD3557">
        <w:rPr>
          <w:rFonts w:ascii="Cambria" w:hAnsi="Cambria"/>
          <w:b/>
          <w:sz w:val="24"/>
          <w:szCs w:val="24"/>
        </w:rPr>
        <w:t xml:space="preserve"> a způsob placení</w:t>
      </w:r>
    </w:p>
    <w:p w14:paraId="6C5AFA4D" w14:textId="77777777" w:rsidR="008F2675" w:rsidRPr="000D333E" w:rsidRDefault="008F2675" w:rsidP="008F2675">
      <w:pPr>
        <w:jc w:val="both"/>
        <w:rPr>
          <w:rFonts w:ascii="Cambria" w:hAnsi="Cambria"/>
          <w:b/>
          <w:color w:val="000000" w:themeColor="text1"/>
          <w:sz w:val="24"/>
          <w:szCs w:val="24"/>
        </w:rPr>
      </w:pPr>
    </w:p>
    <w:p w14:paraId="79413F8D" w14:textId="55AA3D8E" w:rsidR="008F2675" w:rsidRPr="000D333E" w:rsidRDefault="00454472" w:rsidP="00350EE3">
      <w:pPr>
        <w:numPr>
          <w:ilvl w:val="0"/>
          <w:numId w:val="9"/>
        </w:numPr>
        <w:ind w:left="426" w:hanging="426"/>
        <w:jc w:val="both"/>
        <w:rPr>
          <w:rFonts w:ascii="Cambria" w:hAnsi="Cambria"/>
          <w:color w:val="000000" w:themeColor="text1"/>
          <w:sz w:val="24"/>
          <w:szCs w:val="24"/>
        </w:rPr>
      </w:pPr>
      <w:r w:rsidRPr="000D333E">
        <w:rPr>
          <w:rFonts w:ascii="Cambria" w:hAnsi="Cambria"/>
          <w:bCs/>
          <w:color w:val="000000" w:themeColor="text1"/>
          <w:sz w:val="24"/>
          <w:szCs w:val="24"/>
        </w:rPr>
        <w:t xml:space="preserve">Cena za audit je stanovena vzájemnou dohodou </w:t>
      </w:r>
      <w:r w:rsidR="00A11FD4" w:rsidRPr="000D333E">
        <w:rPr>
          <w:rFonts w:ascii="Cambria" w:hAnsi="Cambria"/>
          <w:color w:val="000000" w:themeColor="text1"/>
          <w:sz w:val="24"/>
          <w:szCs w:val="24"/>
        </w:rPr>
        <w:t xml:space="preserve">smluvních stran ve výši </w:t>
      </w:r>
      <w:proofErr w:type="gramStart"/>
      <w:r w:rsidR="00774884">
        <w:rPr>
          <w:rFonts w:ascii="Cambria" w:hAnsi="Cambria"/>
          <w:color w:val="000000" w:themeColor="text1"/>
          <w:sz w:val="24"/>
          <w:szCs w:val="24"/>
        </w:rPr>
        <w:t>65</w:t>
      </w:r>
      <w:r w:rsidR="007C3887" w:rsidRPr="000D333E">
        <w:rPr>
          <w:rFonts w:ascii="Cambria" w:hAnsi="Cambria"/>
          <w:color w:val="000000" w:themeColor="text1"/>
          <w:sz w:val="24"/>
          <w:szCs w:val="24"/>
        </w:rPr>
        <w:t>.000</w:t>
      </w:r>
      <w:r w:rsidR="004434A6" w:rsidRPr="000D333E">
        <w:rPr>
          <w:rFonts w:ascii="Cambria" w:hAnsi="Cambria"/>
          <w:color w:val="000000" w:themeColor="text1"/>
          <w:sz w:val="24"/>
          <w:szCs w:val="24"/>
        </w:rPr>
        <w:t>,--</w:t>
      </w:r>
      <w:proofErr w:type="gramEnd"/>
      <w:r w:rsidR="004434A6" w:rsidRPr="000D333E">
        <w:rPr>
          <w:rFonts w:ascii="Cambria" w:hAnsi="Cambria"/>
          <w:color w:val="000000" w:themeColor="text1"/>
          <w:sz w:val="24"/>
          <w:szCs w:val="24"/>
        </w:rPr>
        <w:t xml:space="preserve"> Kč (slovy </w:t>
      </w:r>
      <w:r w:rsidR="00774884">
        <w:rPr>
          <w:rFonts w:ascii="Cambria" w:hAnsi="Cambria"/>
          <w:color w:val="000000" w:themeColor="text1"/>
          <w:sz w:val="24"/>
          <w:szCs w:val="24"/>
        </w:rPr>
        <w:t>šedesát pět</w:t>
      </w:r>
      <w:r w:rsidR="006E0835">
        <w:rPr>
          <w:rFonts w:ascii="Cambria" w:hAnsi="Cambria"/>
          <w:color w:val="000000" w:themeColor="text1"/>
          <w:sz w:val="24"/>
          <w:szCs w:val="24"/>
        </w:rPr>
        <w:t xml:space="preserve"> tisíc</w:t>
      </w:r>
      <w:r w:rsidR="007C3887" w:rsidRPr="000D333E">
        <w:rPr>
          <w:rFonts w:ascii="Cambria" w:hAnsi="Cambria"/>
          <w:color w:val="000000" w:themeColor="text1"/>
          <w:sz w:val="24"/>
          <w:szCs w:val="24"/>
        </w:rPr>
        <w:t xml:space="preserve"> </w:t>
      </w:r>
      <w:r w:rsidR="008F2675" w:rsidRPr="000D333E">
        <w:rPr>
          <w:rFonts w:ascii="Cambria" w:hAnsi="Cambria"/>
          <w:color w:val="000000" w:themeColor="text1"/>
          <w:sz w:val="24"/>
          <w:szCs w:val="24"/>
        </w:rPr>
        <w:t>korun českých) bez DPH.</w:t>
      </w:r>
    </w:p>
    <w:p w14:paraId="337AA7FA" w14:textId="07AB4D3B" w:rsidR="00FB6850" w:rsidRPr="000D333E" w:rsidRDefault="00E25B4B" w:rsidP="00350EE3">
      <w:pPr>
        <w:numPr>
          <w:ilvl w:val="0"/>
          <w:numId w:val="9"/>
        </w:numPr>
        <w:ind w:left="426" w:hanging="426"/>
        <w:jc w:val="both"/>
        <w:rPr>
          <w:rFonts w:ascii="Cambria" w:hAnsi="Cambria"/>
          <w:bCs/>
          <w:color w:val="000000" w:themeColor="text1"/>
          <w:sz w:val="24"/>
          <w:szCs w:val="24"/>
        </w:rPr>
      </w:pPr>
      <w:r w:rsidRPr="000D333E">
        <w:rPr>
          <w:rFonts w:ascii="Cambria" w:hAnsi="Cambria"/>
          <w:bCs/>
          <w:color w:val="000000" w:themeColor="text1"/>
          <w:sz w:val="24"/>
          <w:szCs w:val="24"/>
        </w:rPr>
        <w:t>Odměna</w:t>
      </w:r>
      <w:r w:rsidR="008F2675" w:rsidRPr="000D333E">
        <w:rPr>
          <w:rFonts w:ascii="Cambria" w:hAnsi="Cambria"/>
          <w:bCs/>
          <w:color w:val="000000" w:themeColor="text1"/>
          <w:sz w:val="24"/>
          <w:szCs w:val="24"/>
        </w:rPr>
        <w:t xml:space="preserve"> bud</w:t>
      </w:r>
      <w:r w:rsidR="000D01A5" w:rsidRPr="000D333E">
        <w:rPr>
          <w:rFonts w:ascii="Cambria" w:hAnsi="Cambria"/>
          <w:bCs/>
          <w:color w:val="000000" w:themeColor="text1"/>
          <w:sz w:val="24"/>
          <w:szCs w:val="24"/>
        </w:rPr>
        <w:t>e</w:t>
      </w:r>
      <w:r w:rsidR="008F2675" w:rsidRPr="000D333E">
        <w:rPr>
          <w:rFonts w:ascii="Cambria" w:hAnsi="Cambria"/>
          <w:bCs/>
          <w:color w:val="000000" w:themeColor="text1"/>
          <w:sz w:val="24"/>
          <w:szCs w:val="24"/>
        </w:rPr>
        <w:t xml:space="preserve"> </w:t>
      </w:r>
      <w:r w:rsidR="005A498D" w:rsidRPr="000D333E">
        <w:rPr>
          <w:rFonts w:ascii="Cambria" w:hAnsi="Cambria"/>
          <w:bCs/>
          <w:color w:val="000000" w:themeColor="text1"/>
          <w:sz w:val="24"/>
          <w:szCs w:val="24"/>
        </w:rPr>
        <w:t>objednatelem</w:t>
      </w:r>
      <w:r w:rsidR="00A915C0" w:rsidRPr="000D333E">
        <w:rPr>
          <w:rFonts w:ascii="Cambria" w:hAnsi="Cambria"/>
          <w:bCs/>
          <w:color w:val="000000" w:themeColor="text1"/>
          <w:sz w:val="24"/>
          <w:szCs w:val="24"/>
        </w:rPr>
        <w:t xml:space="preserve"> </w:t>
      </w:r>
      <w:r w:rsidR="005A498D" w:rsidRPr="000D333E">
        <w:rPr>
          <w:rFonts w:ascii="Cambria" w:hAnsi="Cambria"/>
          <w:bCs/>
          <w:color w:val="000000" w:themeColor="text1"/>
          <w:sz w:val="24"/>
          <w:szCs w:val="24"/>
        </w:rPr>
        <w:t>u</w:t>
      </w:r>
      <w:r w:rsidR="00A915C0" w:rsidRPr="000D333E">
        <w:rPr>
          <w:rFonts w:ascii="Cambria" w:hAnsi="Cambria"/>
          <w:bCs/>
          <w:color w:val="000000" w:themeColor="text1"/>
          <w:sz w:val="24"/>
          <w:szCs w:val="24"/>
        </w:rPr>
        <w:t>hrazena na základě faktury vystaven</w:t>
      </w:r>
      <w:r w:rsidR="00243391" w:rsidRPr="000D333E">
        <w:rPr>
          <w:rFonts w:ascii="Cambria" w:hAnsi="Cambria"/>
          <w:bCs/>
          <w:color w:val="000000" w:themeColor="text1"/>
          <w:sz w:val="24"/>
          <w:szCs w:val="24"/>
        </w:rPr>
        <w:t>é</w:t>
      </w:r>
      <w:r w:rsidR="00A915C0" w:rsidRPr="000D333E">
        <w:rPr>
          <w:rFonts w:ascii="Cambria" w:hAnsi="Cambria"/>
          <w:bCs/>
          <w:color w:val="000000" w:themeColor="text1"/>
          <w:sz w:val="24"/>
          <w:szCs w:val="24"/>
        </w:rPr>
        <w:t xml:space="preserve"> auditorem po ukončení auditu při předání zprávy. Splatnost faktur</w:t>
      </w:r>
      <w:r w:rsidR="005A1D5B" w:rsidRPr="000D333E">
        <w:rPr>
          <w:rFonts w:ascii="Cambria" w:hAnsi="Cambria"/>
          <w:bCs/>
          <w:color w:val="000000" w:themeColor="text1"/>
          <w:sz w:val="24"/>
          <w:szCs w:val="24"/>
        </w:rPr>
        <w:t>y</w:t>
      </w:r>
      <w:r w:rsidR="00A915C0" w:rsidRPr="000D333E">
        <w:rPr>
          <w:rFonts w:ascii="Cambria" w:hAnsi="Cambria"/>
          <w:bCs/>
          <w:color w:val="000000" w:themeColor="text1"/>
          <w:sz w:val="24"/>
          <w:szCs w:val="24"/>
        </w:rPr>
        <w:t xml:space="preserve"> byla sjednána na 14 dnů od data vystavení. </w:t>
      </w:r>
      <w:r w:rsidR="00151827" w:rsidRPr="000D333E">
        <w:rPr>
          <w:rFonts w:ascii="Cambria" w:hAnsi="Cambria"/>
          <w:bCs/>
          <w:color w:val="000000" w:themeColor="text1"/>
          <w:sz w:val="24"/>
          <w:szCs w:val="24"/>
        </w:rPr>
        <w:t xml:space="preserve">Auditor je oprávněn zasílat fakturu e-mailem v PDF podobě na adresu sdělenou objednatelem. </w:t>
      </w:r>
    </w:p>
    <w:p w14:paraId="40163B08" w14:textId="63485D95" w:rsidR="004425E5" w:rsidRPr="00B24BFB" w:rsidRDefault="00A47B48" w:rsidP="00E438E9">
      <w:pPr>
        <w:numPr>
          <w:ilvl w:val="0"/>
          <w:numId w:val="9"/>
        </w:numPr>
        <w:ind w:left="426" w:hanging="426"/>
        <w:jc w:val="both"/>
        <w:rPr>
          <w:rFonts w:ascii="Cambria" w:hAnsi="Cambria"/>
          <w:color w:val="000000" w:themeColor="text1"/>
          <w:sz w:val="24"/>
          <w:szCs w:val="24"/>
        </w:rPr>
      </w:pPr>
      <w:r w:rsidRPr="00B24BFB">
        <w:rPr>
          <w:rFonts w:ascii="Cambria" w:hAnsi="Cambria"/>
          <w:bCs/>
          <w:color w:val="000000" w:themeColor="text1"/>
          <w:sz w:val="24"/>
          <w:szCs w:val="24"/>
        </w:rPr>
        <w:t xml:space="preserve">Auditor </w:t>
      </w:r>
      <w:r w:rsidR="008F2675" w:rsidRPr="00B24BFB">
        <w:rPr>
          <w:rFonts w:ascii="Cambria" w:hAnsi="Cambria"/>
          <w:bCs/>
          <w:color w:val="000000" w:themeColor="text1"/>
          <w:sz w:val="24"/>
          <w:szCs w:val="24"/>
        </w:rPr>
        <w:t xml:space="preserve">má nárok na úhradu prokazatelných věcných nákladů (např. </w:t>
      </w:r>
      <w:r w:rsidR="00B24BFB" w:rsidRPr="00B24BFB">
        <w:rPr>
          <w:rFonts w:ascii="Cambria" w:hAnsi="Cambria"/>
          <w:bCs/>
          <w:color w:val="000000" w:themeColor="text1"/>
          <w:sz w:val="24"/>
          <w:szCs w:val="24"/>
        </w:rPr>
        <w:t>posudky</w:t>
      </w:r>
      <w:r w:rsidR="008F2675" w:rsidRPr="00B24BFB">
        <w:rPr>
          <w:rFonts w:ascii="Cambria" w:hAnsi="Cambria"/>
          <w:bCs/>
          <w:color w:val="000000" w:themeColor="text1"/>
          <w:sz w:val="24"/>
          <w:szCs w:val="24"/>
        </w:rPr>
        <w:t>, překlady)</w:t>
      </w:r>
      <w:r w:rsidR="00454472" w:rsidRPr="00B24BFB">
        <w:rPr>
          <w:rFonts w:ascii="Cambria" w:hAnsi="Cambria"/>
          <w:bCs/>
          <w:color w:val="000000" w:themeColor="text1"/>
          <w:sz w:val="24"/>
          <w:szCs w:val="24"/>
        </w:rPr>
        <w:t xml:space="preserve">. </w:t>
      </w:r>
    </w:p>
    <w:p w14:paraId="2FE383C4" w14:textId="77777777" w:rsidR="008F2675" w:rsidRPr="000D333E" w:rsidRDefault="008F2675" w:rsidP="008F2675">
      <w:pPr>
        <w:jc w:val="center"/>
        <w:rPr>
          <w:rFonts w:ascii="Cambria" w:hAnsi="Cambria"/>
          <w:b/>
          <w:color w:val="000000" w:themeColor="text1"/>
          <w:sz w:val="24"/>
          <w:szCs w:val="24"/>
        </w:rPr>
      </w:pPr>
      <w:r w:rsidRPr="000D333E">
        <w:rPr>
          <w:rFonts w:ascii="Cambria" w:hAnsi="Cambria"/>
          <w:b/>
          <w:color w:val="000000" w:themeColor="text1"/>
          <w:sz w:val="24"/>
          <w:szCs w:val="24"/>
        </w:rPr>
        <w:t xml:space="preserve">čl. </w:t>
      </w:r>
      <w:r w:rsidR="005562F5" w:rsidRPr="000D333E">
        <w:rPr>
          <w:rFonts w:ascii="Cambria" w:hAnsi="Cambria"/>
          <w:b/>
          <w:color w:val="000000" w:themeColor="text1"/>
          <w:sz w:val="24"/>
          <w:szCs w:val="24"/>
        </w:rPr>
        <w:t>5</w:t>
      </w:r>
    </w:p>
    <w:p w14:paraId="4642B238" w14:textId="77777777" w:rsidR="008F2675" w:rsidRPr="000D333E" w:rsidRDefault="008F2675" w:rsidP="008F2675">
      <w:pPr>
        <w:jc w:val="center"/>
        <w:rPr>
          <w:rFonts w:ascii="Cambria" w:hAnsi="Cambria"/>
          <w:b/>
          <w:color w:val="000000" w:themeColor="text1"/>
          <w:sz w:val="24"/>
          <w:szCs w:val="24"/>
        </w:rPr>
      </w:pPr>
      <w:r w:rsidRPr="000D333E">
        <w:rPr>
          <w:rFonts w:ascii="Cambria" w:hAnsi="Cambria"/>
          <w:b/>
          <w:color w:val="000000" w:themeColor="text1"/>
          <w:sz w:val="24"/>
          <w:szCs w:val="24"/>
        </w:rPr>
        <w:t>Termín p</w:t>
      </w:r>
      <w:r w:rsidR="00A3056D" w:rsidRPr="000D333E">
        <w:rPr>
          <w:rFonts w:ascii="Cambria" w:hAnsi="Cambria"/>
          <w:b/>
          <w:color w:val="000000" w:themeColor="text1"/>
          <w:sz w:val="24"/>
          <w:szCs w:val="24"/>
        </w:rPr>
        <w:t>rovedení auditu</w:t>
      </w:r>
    </w:p>
    <w:p w14:paraId="45FE9FCE" w14:textId="77777777" w:rsidR="00AD3925" w:rsidRPr="000D333E" w:rsidRDefault="00AD3925" w:rsidP="00AD3925">
      <w:pPr>
        <w:jc w:val="both"/>
        <w:rPr>
          <w:rFonts w:ascii="Cambria" w:hAnsi="Cambria"/>
          <w:color w:val="000000" w:themeColor="text1"/>
          <w:sz w:val="24"/>
          <w:szCs w:val="24"/>
        </w:rPr>
      </w:pPr>
    </w:p>
    <w:p w14:paraId="53D1896F" w14:textId="33798CCE" w:rsidR="00D70070" w:rsidRPr="0046017C" w:rsidRDefault="00D70070" w:rsidP="0046017C">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 xml:space="preserve">Samostatné ověření účetní závěrky objednatele bude probíhat po vzájemné dohodě tak, aby nejpozději </w:t>
      </w:r>
      <w:r w:rsidRPr="009A6BAC">
        <w:rPr>
          <w:rFonts w:ascii="Cambria" w:hAnsi="Cambria"/>
          <w:sz w:val="24"/>
          <w:szCs w:val="24"/>
        </w:rPr>
        <w:t>do</w:t>
      </w:r>
      <w:r w:rsidR="006E0835">
        <w:rPr>
          <w:rFonts w:ascii="Cambria" w:hAnsi="Cambria"/>
          <w:sz w:val="24"/>
          <w:szCs w:val="24"/>
        </w:rPr>
        <w:t xml:space="preserve"> </w:t>
      </w:r>
      <w:r w:rsidR="00876ABB" w:rsidRPr="006E6A57">
        <w:rPr>
          <w:rFonts w:ascii="Cambria" w:hAnsi="Cambria"/>
          <w:sz w:val="24"/>
          <w:szCs w:val="24"/>
        </w:rPr>
        <w:t>31.10.</w:t>
      </w:r>
      <w:r w:rsidR="009773D2" w:rsidRPr="006E6A57">
        <w:rPr>
          <w:rFonts w:ascii="Cambria" w:hAnsi="Cambria"/>
          <w:sz w:val="24"/>
          <w:szCs w:val="24"/>
        </w:rPr>
        <w:t>202</w:t>
      </w:r>
      <w:r w:rsidR="006E0835" w:rsidRPr="006E6A57">
        <w:rPr>
          <w:rFonts w:ascii="Cambria" w:hAnsi="Cambria"/>
          <w:sz w:val="24"/>
          <w:szCs w:val="24"/>
        </w:rPr>
        <w:t>4</w:t>
      </w:r>
      <w:r w:rsidRPr="006E6A57">
        <w:rPr>
          <w:rFonts w:ascii="Cambria" w:hAnsi="Cambria"/>
          <w:sz w:val="24"/>
          <w:szCs w:val="24"/>
        </w:rPr>
        <w:t xml:space="preserve"> </w:t>
      </w:r>
      <w:r w:rsidRPr="006E6A57">
        <w:rPr>
          <w:rFonts w:ascii="Cambria" w:hAnsi="Cambria"/>
          <w:color w:val="000000" w:themeColor="text1"/>
          <w:sz w:val="24"/>
          <w:szCs w:val="24"/>
        </w:rPr>
        <w:t>byla</w:t>
      </w:r>
      <w:r w:rsidRPr="0046017C">
        <w:rPr>
          <w:rFonts w:ascii="Cambria" w:hAnsi="Cambria"/>
          <w:color w:val="000000" w:themeColor="text1"/>
          <w:sz w:val="24"/>
          <w:szCs w:val="24"/>
        </w:rPr>
        <w:t xml:space="preserve"> vydána zpráva s výrokem (zpráva o auditu)</w:t>
      </w:r>
      <w:r w:rsidR="0084578A" w:rsidRPr="0046017C">
        <w:rPr>
          <w:rFonts w:ascii="Cambria" w:hAnsi="Cambria"/>
          <w:color w:val="000000" w:themeColor="text1"/>
          <w:sz w:val="24"/>
          <w:szCs w:val="24"/>
        </w:rPr>
        <w:t>.</w:t>
      </w:r>
    </w:p>
    <w:p w14:paraId="289259BE" w14:textId="35B6A97E" w:rsidR="00D70070" w:rsidRPr="00FA5D84" w:rsidRDefault="00D70070" w:rsidP="0002257A">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 xml:space="preserve">Objednatel se zavazuje, že nejpozději </w:t>
      </w:r>
      <w:r w:rsidRPr="009A6BAC">
        <w:rPr>
          <w:rFonts w:ascii="Cambria" w:hAnsi="Cambria"/>
          <w:sz w:val="24"/>
          <w:szCs w:val="24"/>
        </w:rPr>
        <w:t xml:space="preserve">do </w:t>
      </w:r>
      <w:r w:rsidR="006E0835">
        <w:rPr>
          <w:rFonts w:ascii="Cambria" w:hAnsi="Cambria"/>
          <w:sz w:val="24"/>
          <w:szCs w:val="24"/>
        </w:rPr>
        <w:t>30.</w:t>
      </w:r>
      <w:r w:rsidR="00876ABB">
        <w:rPr>
          <w:rFonts w:ascii="Cambria" w:hAnsi="Cambria"/>
          <w:sz w:val="24"/>
          <w:szCs w:val="24"/>
        </w:rPr>
        <w:t>11</w:t>
      </w:r>
      <w:r w:rsidR="006E0835">
        <w:rPr>
          <w:rFonts w:ascii="Cambria" w:hAnsi="Cambria"/>
          <w:sz w:val="24"/>
          <w:szCs w:val="24"/>
        </w:rPr>
        <w:t>.</w:t>
      </w:r>
      <w:r w:rsidR="009773D2" w:rsidRPr="009A6BAC">
        <w:rPr>
          <w:rFonts w:ascii="Cambria" w:hAnsi="Cambria"/>
          <w:sz w:val="24"/>
          <w:szCs w:val="24"/>
        </w:rPr>
        <w:t>202</w:t>
      </w:r>
      <w:r w:rsidR="006E0835">
        <w:rPr>
          <w:rFonts w:ascii="Cambria" w:hAnsi="Cambria"/>
          <w:sz w:val="24"/>
          <w:szCs w:val="24"/>
        </w:rPr>
        <w:t>4</w:t>
      </w:r>
      <w:r w:rsidRPr="009A6BAC">
        <w:rPr>
          <w:rFonts w:ascii="Cambria" w:hAnsi="Cambria"/>
          <w:sz w:val="24"/>
          <w:szCs w:val="24"/>
        </w:rPr>
        <w:t xml:space="preserve"> tuto </w:t>
      </w:r>
      <w:r w:rsidRPr="000D333E">
        <w:rPr>
          <w:rFonts w:ascii="Cambria" w:hAnsi="Cambria"/>
          <w:color w:val="000000" w:themeColor="text1"/>
          <w:sz w:val="24"/>
          <w:szCs w:val="24"/>
        </w:rPr>
        <w:t xml:space="preserve">zprávu převezme a projedná </w:t>
      </w:r>
      <w:r w:rsidRPr="00FA5D84">
        <w:rPr>
          <w:rFonts w:ascii="Cambria" w:hAnsi="Cambria"/>
          <w:color w:val="000000" w:themeColor="text1"/>
          <w:sz w:val="24"/>
          <w:szCs w:val="24"/>
        </w:rPr>
        <w:t>za přítomnosti statutárního</w:t>
      </w:r>
      <w:r w:rsidR="00F8270A">
        <w:rPr>
          <w:rFonts w:ascii="Cambria" w:hAnsi="Cambria"/>
          <w:color w:val="000000" w:themeColor="text1"/>
          <w:sz w:val="24"/>
          <w:szCs w:val="24"/>
        </w:rPr>
        <w:t xml:space="preserve"> orgánu</w:t>
      </w:r>
      <w:r w:rsidR="0046017C" w:rsidRPr="00FA5D84">
        <w:rPr>
          <w:rFonts w:ascii="Cambria" w:hAnsi="Cambria"/>
          <w:color w:val="000000" w:themeColor="text1"/>
          <w:sz w:val="24"/>
          <w:szCs w:val="24"/>
        </w:rPr>
        <w:t>.</w:t>
      </w:r>
    </w:p>
    <w:p w14:paraId="11898F84" w14:textId="458ECCEA" w:rsidR="00164ADC" w:rsidRPr="00565571" w:rsidRDefault="00D57D33" w:rsidP="00D4230D">
      <w:pPr>
        <w:pStyle w:val="Odstavecseseznamem"/>
        <w:numPr>
          <w:ilvl w:val="0"/>
          <w:numId w:val="27"/>
        </w:numPr>
        <w:jc w:val="both"/>
        <w:rPr>
          <w:rFonts w:ascii="Cambria" w:hAnsi="Cambria"/>
          <w:color w:val="0070C0"/>
          <w:sz w:val="24"/>
          <w:szCs w:val="24"/>
        </w:rPr>
      </w:pPr>
      <w:r w:rsidRPr="00565571">
        <w:rPr>
          <w:rFonts w:ascii="Cambria" w:hAnsi="Cambria"/>
          <w:color w:val="000000" w:themeColor="text1"/>
          <w:sz w:val="24"/>
          <w:szCs w:val="24"/>
        </w:rPr>
        <w:t>Objednatel</w:t>
      </w:r>
      <w:r w:rsidR="007E2B90" w:rsidRPr="00565571">
        <w:rPr>
          <w:rFonts w:ascii="Cambria" w:hAnsi="Cambria"/>
          <w:color w:val="000000" w:themeColor="text1"/>
          <w:sz w:val="24"/>
          <w:szCs w:val="24"/>
        </w:rPr>
        <w:t xml:space="preserve"> je povin</w:t>
      </w:r>
      <w:r w:rsidR="00E0397F" w:rsidRPr="00565571">
        <w:rPr>
          <w:rFonts w:ascii="Cambria" w:hAnsi="Cambria"/>
          <w:color w:val="000000" w:themeColor="text1"/>
          <w:sz w:val="24"/>
          <w:szCs w:val="24"/>
        </w:rPr>
        <w:t>en</w:t>
      </w:r>
      <w:r w:rsidR="007E2B90" w:rsidRPr="00565571">
        <w:rPr>
          <w:rFonts w:ascii="Cambria" w:hAnsi="Cambria"/>
          <w:color w:val="000000" w:themeColor="text1"/>
          <w:sz w:val="24"/>
          <w:szCs w:val="24"/>
        </w:rPr>
        <w:t xml:space="preserve"> předat auditorovi </w:t>
      </w:r>
      <w:r w:rsidR="0047215D" w:rsidRPr="00565571">
        <w:rPr>
          <w:rFonts w:ascii="Cambria" w:hAnsi="Cambria"/>
          <w:color w:val="000000" w:themeColor="text1"/>
          <w:sz w:val="24"/>
          <w:szCs w:val="24"/>
        </w:rPr>
        <w:t xml:space="preserve">vyžádané </w:t>
      </w:r>
      <w:r w:rsidR="00972A80" w:rsidRPr="00565571">
        <w:rPr>
          <w:rFonts w:ascii="Cambria" w:hAnsi="Cambria"/>
          <w:color w:val="000000" w:themeColor="text1"/>
          <w:sz w:val="24"/>
          <w:szCs w:val="24"/>
        </w:rPr>
        <w:t xml:space="preserve">podklady, </w:t>
      </w:r>
      <w:r w:rsidR="007E2B90" w:rsidRPr="00565571">
        <w:rPr>
          <w:rFonts w:ascii="Cambria" w:hAnsi="Cambria"/>
          <w:color w:val="000000" w:themeColor="text1"/>
          <w:sz w:val="24"/>
          <w:szCs w:val="24"/>
        </w:rPr>
        <w:t>návrh předvahy, účetních výkazů, přílohy k účetní závěrce, výroční zprávy a zprávy o vztazích,</w:t>
      </w:r>
      <w:r w:rsidR="00565571">
        <w:rPr>
          <w:rFonts w:ascii="Cambria" w:hAnsi="Cambria"/>
          <w:color w:val="000000" w:themeColor="text1"/>
          <w:sz w:val="24"/>
          <w:szCs w:val="24"/>
        </w:rPr>
        <w:t xml:space="preserve"> </w:t>
      </w:r>
      <w:r w:rsidR="00D4230D" w:rsidRPr="00565571">
        <w:rPr>
          <w:rFonts w:ascii="Cambria" w:hAnsi="Cambria"/>
          <w:color w:val="000000" w:themeColor="text1"/>
          <w:sz w:val="24"/>
          <w:szCs w:val="24"/>
        </w:rPr>
        <w:t>a</w:t>
      </w:r>
      <w:r w:rsidR="00565571">
        <w:rPr>
          <w:rFonts w:ascii="Cambria" w:hAnsi="Cambria"/>
          <w:color w:val="000000" w:themeColor="text1"/>
          <w:sz w:val="24"/>
          <w:szCs w:val="24"/>
        </w:rPr>
        <w:t xml:space="preserve"> </w:t>
      </w:r>
      <w:proofErr w:type="gramStart"/>
      <w:r w:rsidR="007E2B90" w:rsidRPr="00565571">
        <w:rPr>
          <w:rFonts w:ascii="Cambria" w:hAnsi="Cambria"/>
          <w:color w:val="000000" w:themeColor="text1"/>
          <w:sz w:val="24"/>
          <w:szCs w:val="24"/>
        </w:rPr>
        <w:t>to</w:t>
      </w:r>
      <w:proofErr w:type="gramEnd"/>
      <w:r w:rsidR="007E2B90" w:rsidRPr="00565571">
        <w:rPr>
          <w:rFonts w:ascii="Cambria" w:hAnsi="Cambria"/>
          <w:color w:val="000000" w:themeColor="text1"/>
          <w:sz w:val="24"/>
          <w:szCs w:val="24"/>
        </w:rPr>
        <w:t xml:space="preserve"> jakmile bude mít návrhy k dispozici. Nejpozdější datum předání je </w:t>
      </w:r>
      <w:r w:rsidR="00876ABB" w:rsidRPr="00565571">
        <w:rPr>
          <w:rFonts w:ascii="Cambria" w:hAnsi="Cambria"/>
          <w:color w:val="000000" w:themeColor="text1"/>
          <w:sz w:val="24"/>
          <w:szCs w:val="24"/>
        </w:rPr>
        <w:t>30.6.2024</w:t>
      </w:r>
      <w:r w:rsidR="00174C77" w:rsidRPr="00565571">
        <w:rPr>
          <w:rFonts w:ascii="Cambria" w:hAnsi="Cambria"/>
          <w:sz w:val="24"/>
          <w:szCs w:val="24"/>
        </w:rPr>
        <w:t>.</w:t>
      </w:r>
    </w:p>
    <w:p w14:paraId="655364FC" w14:textId="032EB564" w:rsidR="00605A84" w:rsidRPr="000D333E" w:rsidRDefault="0002257A" w:rsidP="0035688C">
      <w:pPr>
        <w:ind w:left="426"/>
        <w:jc w:val="both"/>
        <w:rPr>
          <w:rFonts w:ascii="Cambria" w:hAnsi="Cambria"/>
          <w:i/>
          <w:iCs/>
          <w:color w:val="000000" w:themeColor="text1"/>
          <w:sz w:val="24"/>
          <w:szCs w:val="24"/>
        </w:rPr>
      </w:pPr>
      <w:r w:rsidRPr="000D333E">
        <w:rPr>
          <w:rFonts w:ascii="Cambria" w:hAnsi="Cambria"/>
          <w:color w:val="000000" w:themeColor="text1"/>
          <w:sz w:val="24"/>
          <w:szCs w:val="24"/>
        </w:rPr>
        <w:t xml:space="preserve">Jestliže společnost, předloží požadované základní informace nebo ověřované účetní závěrky nebo jiné ověřované dokumenty s prodlením nebo nezajistí auditorovi přístup ke všem účetním knihám, účetním písemnostem a dokumentům společnosti a k majetku společnost v souladu s podmínkami poskytování auditorských služeb v termínech stanovených touto smlouvou, je auditor oprávněn vydat příslušnou </w:t>
      </w:r>
      <w:r w:rsidRPr="000D333E">
        <w:rPr>
          <w:rFonts w:ascii="Cambria" w:hAnsi="Cambria"/>
          <w:color w:val="000000" w:themeColor="text1"/>
          <w:sz w:val="24"/>
          <w:szCs w:val="24"/>
        </w:rPr>
        <w:lastRenderedPageBreak/>
        <w:t>zprávu týkajících se účetních závěrek nebo jiných ověřovaných dokumentů se shodným prodlením, aniž by to představovalo porušení této smlouvy.</w:t>
      </w:r>
    </w:p>
    <w:p w14:paraId="4B5613ED" w14:textId="77777777" w:rsidR="00CA3D23" w:rsidRPr="000D333E" w:rsidRDefault="00D70070" w:rsidP="001A5CC3">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 xml:space="preserve">V případě, že </w:t>
      </w:r>
      <w:r w:rsidR="00D57D33" w:rsidRPr="000D333E">
        <w:rPr>
          <w:rFonts w:ascii="Cambria" w:hAnsi="Cambria"/>
          <w:color w:val="000000" w:themeColor="text1"/>
          <w:sz w:val="24"/>
          <w:szCs w:val="24"/>
        </w:rPr>
        <w:t>objednatel</w:t>
      </w:r>
      <w:r w:rsidRPr="000D333E">
        <w:rPr>
          <w:rFonts w:ascii="Cambria" w:hAnsi="Cambria"/>
          <w:color w:val="000000" w:themeColor="text1"/>
          <w:sz w:val="24"/>
          <w:szCs w:val="24"/>
        </w:rPr>
        <w:t xml:space="preserve"> nepředloží výroční zprávu, auditor se ve své zprávě o ověření účetní závěrky k výroční zprávě nevyjádří a neučiní tak ani v žádné jiné zprávě.</w:t>
      </w:r>
      <w:r w:rsidR="004278C6" w:rsidRPr="000D333E">
        <w:rPr>
          <w:rFonts w:ascii="Cambria" w:hAnsi="Cambria"/>
          <w:color w:val="000000" w:themeColor="text1"/>
          <w:sz w:val="24"/>
          <w:szCs w:val="24"/>
        </w:rPr>
        <w:t xml:space="preserve"> </w:t>
      </w:r>
    </w:p>
    <w:p w14:paraId="40475905" w14:textId="77777777" w:rsidR="004278C6" w:rsidRPr="000D333E" w:rsidRDefault="004278C6" w:rsidP="001A5CC3">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 xml:space="preserve">Objednatel je povinen poskytnout auditorovi součinnost nutnou k provedení prací uvedených v čl. 1 této smlouvy. </w:t>
      </w:r>
    </w:p>
    <w:p w14:paraId="0C2EDA34" w14:textId="77777777" w:rsidR="004278C6" w:rsidRPr="000D333E" w:rsidRDefault="004278C6" w:rsidP="001A5CC3">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Objednatel se zavazuje umožnit auditorovi přístup:</w:t>
      </w:r>
    </w:p>
    <w:p w14:paraId="7C75B801" w14:textId="77777777" w:rsidR="004278C6" w:rsidRPr="000D333E" w:rsidRDefault="004278C6" w:rsidP="004278C6">
      <w:pPr>
        <w:numPr>
          <w:ilvl w:val="0"/>
          <w:numId w:val="8"/>
        </w:numPr>
        <w:ind w:left="709" w:hanging="283"/>
        <w:jc w:val="both"/>
        <w:rPr>
          <w:rFonts w:ascii="Cambria" w:hAnsi="Cambria"/>
          <w:color w:val="000000" w:themeColor="text1"/>
          <w:sz w:val="24"/>
          <w:szCs w:val="24"/>
        </w:rPr>
      </w:pPr>
      <w:r w:rsidRPr="000D333E">
        <w:rPr>
          <w:rFonts w:ascii="Cambria" w:hAnsi="Cambria"/>
          <w:color w:val="000000" w:themeColor="text1"/>
          <w:sz w:val="24"/>
          <w:szCs w:val="24"/>
        </w:rPr>
        <w:t>k veškerým informacím, o nichž je jí známo, že jsou relevantní pro sestavení účetní závěrky, jako např. k účetním záznamům, knihám, dokladům, smlouvám, zápisům z jednání orgán společnosti a dalším podkladům,</w:t>
      </w:r>
    </w:p>
    <w:p w14:paraId="4B210AA1" w14:textId="77777777" w:rsidR="004278C6" w:rsidRPr="000D333E" w:rsidRDefault="004278C6" w:rsidP="004278C6">
      <w:pPr>
        <w:numPr>
          <w:ilvl w:val="0"/>
          <w:numId w:val="8"/>
        </w:numPr>
        <w:ind w:left="709" w:hanging="283"/>
        <w:jc w:val="both"/>
        <w:rPr>
          <w:rFonts w:ascii="Cambria" w:hAnsi="Cambria"/>
          <w:color w:val="000000" w:themeColor="text1"/>
          <w:sz w:val="24"/>
          <w:szCs w:val="24"/>
        </w:rPr>
      </w:pPr>
      <w:r w:rsidRPr="000D333E">
        <w:rPr>
          <w:rFonts w:ascii="Cambria" w:hAnsi="Cambria"/>
          <w:color w:val="000000" w:themeColor="text1"/>
          <w:sz w:val="24"/>
          <w:szCs w:val="24"/>
        </w:rPr>
        <w:t>k dalším informacím, které si auditor pro účely auditu vyžádá, včetně písemných konfirmací od třetích stran získaných způsobem vyžadovaným auditorem,</w:t>
      </w:r>
    </w:p>
    <w:p w14:paraId="4DA19D87" w14:textId="77777777" w:rsidR="004278C6" w:rsidRPr="000D333E" w:rsidRDefault="004278C6" w:rsidP="004278C6">
      <w:pPr>
        <w:numPr>
          <w:ilvl w:val="0"/>
          <w:numId w:val="8"/>
        </w:numPr>
        <w:ind w:left="709" w:hanging="283"/>
        <w:jc w:val="both"/>
        <w:rPr>
          <w:rFonts w:ascii="Cambria" w:hAnsi="Cambria"/>
          <w:color w:val="000000" w:themeColor="text1"/>
          <w:sz w:val="24"/>
          <w:szCs w:val="24"/>
        </w:rPr>
      </w:pPr>
      <w:r w:rsidRPr="000D333E">
        <w:rPr>
          <w:rFonts w:ascii="Cambria" w:hAnsi="Cambria"/>
          <w:color w:val="000000" w:themeColor="text1"/>
          <w:sz w:val="24"/>
          <w:szCs w:val="24"/>
        </w:rPr>
        <w:t xml:space="preserve">k osobám působícím v účetní jednotce, od nichž auditor bude požadovat za potřebné získat informace, a to jak k zaměstnancům, tak ke smluvním partnerům, jako i ke členům všech orgánů společnosti, </w:t>
      </w:r>
    </w:p>
    <w:p w14:paraId="4C25121E" w14:textId="77777777" w:rsidR="004278C6" w:rsidRPr="000D333E" w:rsidRDefault="004278C6" w:rsidP="004278C6">
      <w:pPr>
        <w:numPr>
          <w:ilvl w:val="0"/>
          <w:numId w:val="8"/>
        </w:numPr>
        <w:ind w:left="709" w:hanging="283"/>
        <w:jc w:val="both"/>
        <w:rPr>
          <w:rFonts w:ascii="Cambria" w:hAnsi="Cambria"/>
          <w:color w:val="000000" w:themeColor="text1"/>
          <w:sz w:val="24"/>
          <w:szCs w:val="24"/>
        </w:rPr>
      </w:pPr>
      <w:r w:rsidRPr="000D333E">
        <w:rPr>
          <w:rFonts w:ascii="Cambria" w:hAnsi="Cambria"/>
          <w:color w:val="000000" w:themeColor="text1"/>
          <w:sz w:val="24"/>
          <w:szCs w:val="24"/>
        </w:rPr>
        <w:t>ke členům statutárních orgánů společnosti (zejména za účelem projednání zprávy auditora, případně za účelem projednání skutečnosti dle ISA 260 a 265)</w:t>
      </w:r>
    </w:p>
    <w:p w14:paraId="4534ED14" w14:textId="77777777" w:rsidR="004278C6" w:rsidRPr="000D333E" w:rsidRDefault="004278C6" w:rsidP="004278C6">
      <w:pPr>
        <w:numPr>
          <w:ilvl w:val="0"/>
          <w:numId w:val="8"/>
        </w:numPr>
        <w:ind w:left="709" w:hanging="283"/>
        <w:jc w:val="both"/>
        <w:rPr>
          <w:rFonts w:ascii="Cambria" w:hAnsi="Cambria"/>
          <w:color w:val="000000" w:themeColor="text1"/>
          <w:sz w:val="24"/>
          <w:szCs w:val="24"/>
        </w:rPr>
      </w:pPr>
      <w:r w:rsidRPr="000D333E">
        <w:rPr>
          <w:rFonts w:ascii="Cambria" w:hAnsi="Cambria"/>
          <w:color w:val="000000" w:themeColor="text1"/>
          <w:sz w:val="24"/>
          <w:szCs w:val="24"/>
        </w:rPr>
        <w:t xml:space="preserve">do prostor objednatele (včetně prostor objednatelem užívaných), o jejichž navštívení auditor požádá.   </w:t>
      </w:r>
    </w:p>
    <w:p w14:paraId="1A77EC7D" w14:textId="6F15221F" w:rsidR="004278C6" w:rsidRPr="000D333E" w:rsidRDefault="004278C6" w:rsidP="001A5CC3">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 xml:space="preserve">Objednatel se zavazuje vydat auditorovi „prohlášení vedení, jehož obsahem budou náležitosti vyžadované předpisy upravující audit, zejména pak prohlášení o tom, že statutární orgán sdělil auditorovi veškeré informace pravdivě, nezamlčel žádnou informaci, a že si není vědom žádných podvodů.  </w:t>
      </w:r>
      <w:r w:rsidR="00B36ED3" w:rsidRPr="000D333E">
        <w:rPr>
          <w:rFonts w:ascii="Cambria" w:hAnsi="Cambria"/>
          <w:color w:val="000000" w:themeColor="text1"/>
          <w:sz w:val="24"/>
          <w:szCs w:val="24"/>
        </w:rPr>
        <w:t>Vzor Prohlášení je uveden v příloze č. 1 této smlouvy.</w:t>
      </w:r>
    </w:p>
    <w:p w14:paraId="05B8312F" w14:textId="77777777" w:rsidR="004278C6" w:rsidRPr="000D333E" w:rsidRDefault="004278C6" w:rsidP="001A5CC3">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Objednatel se zavazuje předat auditorovi informace, pokud zjistí skutečnosti, které by podle jejího názoru mohli ovlivnit účetní závěrku (včetně událostí po rozvahovém dni). Těmito skutečnostmi se rozumí události, ke kterým došlo mezi datem účetní závěrky a datem, ke kterému jsou výkazy schváleny k předání mimo účetní jednotku, a představují neobvyklé změny ve stavu aktiv a závazků oproti stavu k datu rozvahy a výkazu zisků a ztrát analyzovat výkazy a provádět na jejich základě hodnocení a příslušná rozhodnutí.</w:t>
      </w:r>
    </w:p>
    <w:p w14:paraId="06438D47" w14:textId="77777777" w:rsidR="004278C6" w:rsidRPr="000D333E" w:rsidRDefault="004278C6" w:rsidP="001A5CC3">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 xml:space="preserve">Objednatel se zavazuje informovat auditora o datu konání inventur majetku nejpozději 30 dnů před tímto termínem a umožnit auditorovi účast jeho osoby nebo osoby jím pověřené na inventurách. </w:t>
      </w:r>
    </w:p>
    <w:p w14:paraId="688F8EEB" w14:textId="77777777" w:rsidR="004278C6" w:rsidRPr="000D333E" w:rsidRDefault="004278C6" w:rsidP="001A5CC3">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Objednatel umožní auditorovi přímé zasílání objednatelem podepsaných žádostí, které potvrzující informace k auditu – zejména pak bankovní konfirmace, konfirmace pohledávek, konfirmace závazků. Přímé zasílání může být provedeno i na e-mailové adresy obchodních partnerů.</w:t>
      </w:r>
    </w:p>
    <w:p w14:paraId="666ABB10" w14:textId="6AD807CB" w:rsidR="004278C6" w:rsidRDefault="004278C6" w:rsidP="001A5CC3">
      <w:pPr>
        <w:numPr>
          <w:ilvl w:val="0"/>
          <w:numId w:val="27"/>
        </w:numPr>
        <w:jc w:val="both"/>
        <w:rPr>
          <w:rFonts w:ascii="Cambria" w:hAnsi="Cambria"/>
          <w:color w:val="000000" w:themeColor="text1"/>
          <w:sz w:val="24"/>
          <w:szCs w:val="24"/>
        </w:rPr>
      </w:pPr>
      <w:r w:rsidRPr="000D333E">
        <w:rPr>
          <w:rFonts w:ascii="Cambria" w:hAnsi="Cambria"/>
          <w:color w:val="000000" w:themeColor="text1"/>
          <w:sz w:val="24"/>
          <w:szCs w:val="24"/>
        </w:rPr>
        <w:t>Objednatel se zavazuje poskytnout auditorovi prostor pro provedení auditu, který splňuje základní hygienické podmínky (světlo, teplo atp.) a je umístěn tak, aby nedocházelo k nežádoucímu vzájemnému vyrušování zaměstnanců obou smluvních stran.</w:t>
      </w:r>
    </w:p>
    <w:p w14:paraId="7CAFDF31" w14:textId="77777777" w:rsidR="00094BD3" w:rsidRDefault="00094BD3" w:rsidP="00094BD3">
      <w:pPr>
        <w:jc w:val="both"/>
        <w:rPr>
          <w:rFonts w:ascii="Cambria" w:hAnsi="Cambria"/>
          <w:color w:val="000000" w:themeColor="text1"/>
          <w:sz w:val="24"/>
          <w:szCs w:val="24"/>
        </w:rPr>
      </w:pPr>
    </w:p>
    <w:p w14:paraId="6F378992" w14:textId="77777777" w:rsidR="00774884" w:rsidRDefault="00774884" w:rsidP="00094BD3">
      <w:pPr>
        <w:jc w:val="both"/>
        <w:rPr>
          <w:rFonts w:ascii="Cambria" w:hAnsi="Cambria"/>
          <w:color w:val="000000" w:themeColor="text1"/>
          <w:sz w:val="24"/>
          <w:szCs w:val="24"/>
        </w:rPr>
      </w:pPr>
    </w:p>
    <w:p w14:paraId="1BF5EABD" w14:textId="77777777" w:rsidR="00774884" w:rsidRDefault="00774884" w:rsidP="00094BD3">
      <w:pPr>
        <w:jc w:val="both"/>
        <w:rPr>
          <w:rFonts w:ascii="Cambria" w:hAnsi="Cambria"/>
          <w:color w:val="000000" w:themeColor="text1"/>
          <w:sz w:val="24"/>
          <w:szCs w:val="24"/>
        </w:rPr>
      </w:pPr>
    </w:p>
    <w:p w14:paraId="7FC23F3C" w14:textId="77777777" w:rsidR="00774884" w:rsidRDefault="00774884" w:rsidP="00094BD3">
      <w:pPr>
        <w:jc w:val="both"/>
        <w:rPr>
          <w:rFonts w:ascii="Cambria" w:hAnsi="Cambria"/>
          <w:color w:val="000000" w:themeColor="text1"/>
          <w:sz w:val="24"/>
          <w:szCs w:val="24"/>
        </w:rPr>
      </w:pPr>
    </w:p>
    <w:p w14:paraId="3A33EB32" w14:textId="77777777" w:rsidR="006E6A57" w:rsidRDefault="006E6A57" w:rsidP="00094BD3">
      <w:pPr>
        <w:jc w:val="both"/>
        <w:rPr>
          <w:rFonts w:ascii="Cambria" w:hAnsi="Cambria"/>
          <w:color w:val="000000" w:themeColor="text1"/>
          <w:sz w:val="24"/>
          <w:szCs w:val="24"/>
        </w:rPr>
      </w:pPr>
    </w:p>
    <w:p w14:paraId="4F5C7A38" w14:textId="77777777" w:rsidR="006E6A57" w:rsidRPr="000D333E" w:rsidRDefault="006E6A57" w:rsidP="00094BD3">
      <w:pPr>
        <w:jc w:val="both"/>
        <w:rPr>
          <w:rFonts w:ascii="Cambria" w:hAnsi="Cambria"/>
          <w:color w:val="000000" w:themeColor="text1"/>
          <w:sz w:val="24"/>
          <w:szCs w:val="24"/>
        </w:rPr>
      </w:pPr>
    </w:p>
    <w:p w14:paraId="0F559A84" w14:textId="77777777" w:rsidR="001A5CC3" w:rsidRDefault="001A5CC3" w:rsidP="005A523A">
      <w:pPr>
        <w:jc w:val="center"/>
        <w:rPr>
          <w:rFonts w:ascii="Cambria" w:hAnsi="Cambria"/>
          <w:b/>
          <w:color w:val="000000" w:themeColor="text1"/>
          <w:sz w:val="24"/>
          <w:szCs w:val="24"/>
        </w:rPr>
      </w:pPr>
      <w:bookmarkStart w:id="1" w:name="_Hlk68789672"/>
    </w:p>
    <w:p w14:paraId="7332514C" w14:textId="154B9310" w:rsidR="005A523A" w:rsidRPr="000D333E" w:rsidRDefault="005A523A" w:rsidP="005A523A">
      <w:pPr>
        <w:jc w:val="center"/>
        <w:rPr>
          <w:rFonts w:ascii="Cambria" w:hAnsi="Cambria"/>
          <w:b/>
          <w:color w:val="000000" w:themeColor="text1"/>
          <w:sz w:val="24"/>
          <w:szCs w:val="24"/>
        </w:rPr>
      </w:pPr>
      <w:r w:rsidRPr="00FA5D84">
        <w:rPr>
          <w:rFonts w:ascii="Cambria" w:hAnsi="Cambria"/>
          <w:b/>
          <w:color w:val="000000" w:themeColor="text1"/>
          <w:sz w:val="24"/>
          <w:szCs w:val="24"/>
        </w:rPr>
        <w:lastRenderedPageBreak/>
        <w:t xml:space="preserve">čl. </w:t>
      </w:r>
      <w:r w:rsidR="005562F5" w:rsidRPr="00FA5D84">
        <w:rPr>
          <w:rFonts w:ascii="Cambria" w:hAnsi="Cambria"/>
          <w:b/>
          <w:color w:val="000000" w:themeColor="text1"/>
          <w:sz w:val="24"/>
          <w:szCs w:val="24"/>
        </w:rPr>
        <w:t>6</w:t>
      </w:r>
      <w:r w:rsidRPr="000D333E">
        <w:rPr>
          <w:rFonts w:ascii="Cambria" w:hAnsi="Cambria"/>
          <w:b/>
          <w:color w:val="000000" w:themeColor="text1"/>
          <w:sz w:val="24"/>
          <w:szCs w:val="24"/>
        </w:rPr>
        <w:t xml:space="preserve"> </w:t>
      </w:r>
    </w:p>
    <w:p w14:paraId="6C65B563" w14:textId="77777777" w:rsidR="005A523A" w:rsidRPr="000D333E" w:rsidRDefault="00A3056D" w:rsidP="005A523A">
      <w:pPr>
        <w:jc w:val="center"/>
        <w:rPr>
          <w:rFonts w:ascii="Cambria" w:hAnsi="Cambria"/>
          <w:b/>
          <w:color w:val="000000" w:themeColor="text1"/>
          <w:sz w:val="24"/>
          <w:szCs w:val="24"/>
        </w:rPr>
      </w:pPr>
      <w:r w:rsidRPr="000D333E">
        <w:rPr>
          <w:rFonts w:ascii="Cambria" w:hAnsi="Cambria"/>
          <w:b/>
          <w:color w:val="000000" w:themeColor="text1"/>
          <w:sz w:val="24"/>
          <w:szCs w:val="24"/>
        </w:rPr>
        <w:t>Platnost</w:t>
      </w:r>
      <w:r w:rsidR="005A523A" w:rsidRPr="000D333E">
        <w:rPr>
          <w:rFonts w:ascii="Cambria" w:hAnsi="Cambria"/>
          <w:b/>
          <w:color w:val="000000" w:themeColor="text1"/>
          <w:sz w:val="24"/>
          <w:szCs w:val="24"/>
        </w:rPr>
        <w:t xml:space="preserve"> smlouvy</w:t>
      </w:r>
    </w:p>
    <w:p w14:paraId="14EC7CA5" w14:textId="77777777" w:rsidR="005A523A" w:rsidRPr="000D333E" w:rsidRDefault="005A523A" w:rsidP="005A523A">
      <w:pPr>
        <w:jc w:val="both"/>
        <w:rPr>
          <w:rFonts w:ascii="Cambria" w:hAnsi="Cambria"/>
          <w:color w:val="000000" w:themeColor="text1"/>
          <w:sz w:val="24"/>
          <w:szCs w:val="24"/>
        </w:rPr>
      </w:pPr>
    </w:p>
    <w:p w14:paraId="4F768C26" w14:textId="39F18E55" w:rsidR="00A3056D" w:rsidRPr="000D333E" w:rsidRDefault="00CA3371" w:rsidP="00CA3371">
      <w:pPr>
        <w:numPr>
          <w:ilvl w:val="0"/>
          <w:numId w:val="12"/>
        </w:numPr>
        <w:ind w:left="426" w:hanging="426"/>
        <w:jc w:val="both"/>
        <w:rPr>
          <w:rFonts w:ascii="Cambria" w:hAnsi="Cambria"/>
          <w:color w:val="000000" w:themeColor="text1"/>
          <w:sz w:val="24"/>
          <w:szCs w:val="24"/>
        </w:rPr>
      </w:pPr>
      <w:r w:rsidRPr="000D333E">
        <w:rPr>
          <w:rFonts w:ascii="Cambria" w:hAnsi="Cambria"/>
          <w:color w:val="000000" w:themeColor="text1"/>
          <w:sz w:val="24"/>
          <w:szCs w:val="24"/>
        </w:rPr>
        <w:t xml:space="preserve">Obě strany mají právo </w:t>
      </w:r>
      <w:r w:rsidR="00A3056D" w:rsidRPr="000D333E">
        <w:rPr>
          <w:rFonts w:ascii="Cambria" w:hAnsi="Cambria"/>
          <w:color w:val="000000" w:themeColor="text1"/>
          <w:sz w:val="24"/>
          <w:szCs w:val="24"/>
        </w:rPr>
        <w:t xml:space="preserve">tuto </w:t>
      </w:r>
      <w:r w:rsidRPr="000D333E">
        <w:rPr>
          <w:rFonts w:ascii="Cambria" w:hAnsi="Cambria"/>
          <w:color w:val="000000" w:themeColor="text1"/>
          <w:sz w:val="24"/>
          <w:szCs w:val="24"/>
        </w:rPr>
        <w:t>smlouvu písemně vypovědět s měsíční výpovědní lhůtou</w:t>
      </w:r>
      <w:r w:rsidR="00A3056D" w:rsidRPr="000D333E">
        <w:rPr>
          <w:rFonts w:ascii="Cambria" w:hAnsi="Cambria"/>
          <w:color w:val="000000" w:themeColor="text1"/>
          <w:sz w:val="24"/>
          <w:szCs w:val="24"/>
        </w:rPr>
        <w:t>, která začne běžet doručením písemné výpovědi druhé smluvní straně.</w:t>
      </w:r>
    </w:p>
    <w:p w14:paraId="11EB6F37" w14:textId="13FB4F67" w:rsidR="00CA3371" w:rsidRDefault="00CA3371" w:rsidP="00CA3371">
      <w:pPr>
        <w:numPr>
          <w:ilvl w:val="0"/>
          <w:numId w:val="12"/>
        </w:numPr>
        <w:ind w:left="426" w:hanging="426"/>
        <w:jc w:val="both"/>
        <w:rPr>
          <w:rFonts w:ascii="Cambria" w:hAnsi="Cambria"/>
          <w:color w:val="000000" w:themeColor="text1"/>
          <w:sz w:val="24"/>
          <w:szCs w:val="24"/>
        </w:rPr>
      </w:pPr>
      <w:r w:rsidRPr="000D333E">
        <w:rPr>
          <w:rFonts w:ascii="Cambria" w:hAnsi="Cambria"/>
          <w:color w:val="000000" w:themeColor="text1"/>
          <w:sz w:val="24"/>
          <w:szCs w:val="24"/>
        </w:rPr>
        <w:t>V průběhu prací na ověření účetní závěrky je možné smlouvu vypovědět jen v případě vážného porušení povinností smluvních stran uvedených v této smlouvě</w:t>
      </w:r>
      <w:r w:rsidR="0033049E" w:rsidRPr="000D333E">
        <w:rPr>
          <w:rFonts w:ascii="Cambria" w:hAnsi="Cambria"/>
          <w:color w:val="000000" w:themeColor="text1"/>
          <w:sz w:val="24"/>
          <w:szCs w:val="24"/>
        </w:rPr>
        <w:t>,</w:t>
      </w:r>
      <w:r w:rsidRPr="000D333E">
        <w:rPr>
          <w:rFonts w:ascii="Cambria" w:hAnsi="Cambria"/>
          <w:color w:val="000000" w:themeColor="text1"/>
          <w:sz w:val="24"/>
          <w:szCs w:val="24"/>
        </w:rPr>
        <w:t xml:space="preserve"> a to písemně</w:t>
      </w:r>
      <w:r w:rsidR="00A44FF3" w:rsidRPr="000D333E">
        <w:rPr>
          <w:rFonts w:ascii="Cambria" w:hAnsi="Cambria"/>
          <w:color w:val="000000" w:themeColor="text1"/>
          <w:sz w:val="24"/>
          <w:szCs w:val="24"/>
        </w:rPr>
        <w:t>.</w:t>
      </w:r>
      <w:r w:rsidRPr="000D333E">
        <w:rPr>
          <w:rFonts w:ascii="Cambria" w:hAnsi="Cambria"/>
          <w:color w:val="000000" w:themeColor="text1"/>
          <w:sz w:val="24"/>
          <w:szCs w:val="24"/>
        </w:rPr>
        <w:t xml:space="preserve"> V tomto případě má vykonavatel nárok na úhradu již vynaložených nákladů</w:t>
      </w:r>
      <w:r w:rsidR="00083807" w:rsidRPr="000D333E">
        <w:rPr>
          <w:rFonts w:ascii="Cambria" w:hAnsi="Cambria"/>
          <w:color w:val="000000" w:themeColor="text1"/>
          <w:sz w:val="24"/>
          <w:szCs w:val="24"/>
        </w:rPr>
        <w:t xml:space="preserve"> a dosud provedené práce</w:t>
      </w:r>
      <w:r w:rsidRPr="000D333E">
        <w:rPr>
          <w:rFonts w:ascii="Cambria" w:hAnsi="Cambria"/>
          <w:color w:val="000000" w:themeColor="text1"/>
          <w:sz w:val="24"/>
          <w:szCs w:val="24"/>
        </w:rPr>
        <w:t>. Obě strany pak mají povinnost tuto skutečnost oznámit příslušným orgánů</w:t>
      </w:r>
      <w:r w:rsidR="00083807" w:rsidRPr="000D333E">
        <w:rPr>
          <w:rFonts w:ascii="Cambria" w:hAnsi="Cambria"/>
          <w:color w:val="000000" w:themeColor="text1"/>
          <w:sz w:val="24"/>
          <w:szCs w:val="24"/>
        </w:rPr>
        <w:t>m</w:t>
      </w:r>
      <w:r w:rsidRPr="000D333E">
        <w:rPr>
          <w:rFonts w:ascii="Cambria" w:hAnsi="Cambria"/>
          <w:color w:val="000000" w:themeColor="text1"/>
          <w:sz w:val="24"/>
          <w:szCs w:val="24"/>
        </w:rPr>
        <w:t xml:space="preserve"> (§17a zákona o auditorech). </w:t>
      </w:r>
    </w:p>
    <w:p w14:paraId="27636253" w14:textId="77777777" w:rsidR="00876ABB" w:rsidRPr="000D333E" w:rsidRDefault="00876ABB" w:rsidP="002D3016">
      <w:pPr>
        <w:jc w:val="both"/>
        <w:rPr>
          <w:rFonts w:ascii="Cambria" w:hAnsi="Cambria"/>
          <w:color w:val="000000" w:themeColor="text1"/>
          <w:sz w:val="24"/>
          <w:szCs w:val="24"/>
        </w:rPr>
      </w:pPr>
    </w:p>
    <w:bookmarkEnd w:id="1"/>
    <w:p w14:paraId="42108562" w14:textId="77777777" w:rsidR="005A523A" w:rsidRPr="000D333E" w:rsidRDefault="005A523A" w:rsidP="009C301A">
      <w:pPr>
        <w:jc w:val="center"/>
        <w:rPr>
          <w:rFonts w:ascii="Cambria" w:hAnsi="Cambria"/>
          <w:b/>
          <w:color w:val="000000" w:themeColor="text1"/>
          <w:sz w:val="24"/>
          <w:szCs w:val="24"/>
        </w:rPr>
      </w:pPr>
      <w:r w:rsidRPr="000D333E">
        <w:rPr>
          <w:rFonts w:ascii="Cambria" w:hAnsi="Cambria"/>
          <w:b/>
          <w:color w:val="000000" w:themeColor="text1"/>
          <w:sz w:val="24"/>
          <w:szCs w:val="24"/>
        </w:rPr>
        <w:t xml:space="preserve">čl. </w:t>
      </w:r>
      <w:r w:rsidR="003868B6" w:rsidRPr="000D333E">
        <w:rPr>
          <w:rFonts w:ascii="Cambria" w:hAnsi="Cambria"/>
          <w:b/>
          <w:color w:val="000000" w:themeColor="text1"/>
          <w:sz w:val="24"/>
          <w:szCs w:val="24"/>
        </w:rPr>
        <w:t>7</w:t>
      </w:r>
    </w:p>
    <w:p w14:paraId="0ED9CE4E" w14:textId="77777777" w:rsidR="005A523A" w:rsidRPr="000D333E" w:rsidRDefault="005A523A" w:rsidP="009C301A">
      <w:pPr>
        <w:jc w:val="center"/>
        <w:rPr>
          <w:rFonts w:ascii="Cambria" w:hAnsi="Cambria"/>
          <w:b/>
          <w:color w:val="000000" w:themeColor="text1"/>
          <w:sz w:val="24"/>
          <w:szCs w:val="24"/>
        </w:rPr>
      </w:pPr>
      <w:r w:rsidRPr="000D333E">
        <w:rPr>
          <w:rFonts w:ascii="Cambria" w:hAnsi="Cambria"/>
          <w:b/>
          <w:color w:val="000000" w:themeColor="text1"/>
          <w:sz w:val="24"/>
          <w:szCs w:val="24"/>
        </w:rPr>
        <w:t>Závěrečná ustanovení</w:t>
      </w:r>
    </w:p>
    <w:p w14:paraId="54CC47AC" w14:textId="77777777" w:rsidR="005A523A" w:rsidRPr="000D333E" w:rsidRDefault="005A523A" w:rsidP="000562CE">
      <w:pPr>
        <w:jc w:val="both"/>
        <w:rPr>
          <w:rFonts w:ascii="Cambria" w:hAnsi="Cambria"/>
          <w:color w:val="000000" w:themeColor="text1"/>
          <w:sz w:val="24"/>
          <w:szCs w:val="24"/>
        </w:rPr>
      </w:pPr>
    </w:p>
    <w:p w14:paraId="3BE67A4F" w14:textId="25C3EBFA" w:rsidR="005A523A" w:rsidRDefault="00364ACE" w:rsidP="00A1350E">
      <w:pPr>
        <w:numPr>
          <w:ilvl w:val="0"/>
          <w:numId w:val="10"/>
        </w:numPr>
        <w:ind w:left="426" w:hanging="426"/>
        <w:jc w:val="both"/>
        <w:rPr>
          <w:rFonts w:ascii="Cambria" w:hAnsi="Cambria"/>
          <w:color w:val="000000" w:themeColor="text1"/>
          <w:sz w:val="24"/>
          <w:szCs w:val="24"/>
        </w:rPr>
      </w:pPr>
      <w:r w:rsidRPr="000D333E">
        <w:rPr>
          <w:rFonts w:ascii="Cambria" w:hAnsi="Cambria"/>
          <w:color w:val="000000" w:themeColor="text1"/>
          <w:sz w:val="24"/>
          <w:szCs w:val="24"/>
        </w:rPr>
        <w:t>Sml</w:t>
      </w:r>
      <w:r w:rsidR="00A1350E" w:rsidRPr="000D333E">
        <w:rPr>
          <w:rFonts w:ascii="Cambria" w:hAnsi="Cambria"/>
          <w:color w:val="000000" w:themeColor="text1"/>
          <w:sz w:val="24"/>
          <w:szCs w:val="24"/>
        </w:rPr>
        <w:t>ouva</w:t>
      </w:r>
      <w:r w:rsidR="00AD6216">
        <w:rPr>
          <w:rFonts w:ascii="Cambria" w:hAnsi="Cambria"/>
          <w:color w:val="000000" w:themeColor="text1"/>
          <w:sz w:val="24"/>
          <w:szCs w:val="24"/>
        </w:rPr>
        <w:t xml:space="preserve"> je uzavřena a</w:t>
      </w:r>
      <w:r w:rsidRPr="000D333E">
        <w:rPr>
          <w:rFonts w:ascii="Cambria" w:hAnsi="Cambria"/>
          <w:color w:val="000000" w:themeColor="text1"/>
          <w:sz w:val="24"/>
          <w:szCs w:val="24"/>
        </w:rPr>
        <w:t xml:space="preserve"> </w:t>
      </w:r>
      <w:r w:rsidR="005A523A" w:rsidRPr="000D333E">
        <w:rPr>
          <w:rFonts w:ascii="Cambria" w:hAnsi="Cambria"/>
          <w:color w:val="000000" w:themeColor="text1"/>
          <w:sz w:val="24"/>
          <w:szCs w:val="24"/>
        </w:rPr>
        <w:t xml:space="preserve">nabývá </w:t>
      </w:r>
      <w:r w:rsidR="00AD6216" w:rsidRPr="006E6A57">
        <w:rPr>
          <w:rFonts w:ascii="Cambria" w:hAnsi="Cambria"/>
          <w:sz w:val="24"/>
          <w:szCs w:val="24"/>
        </w:rPr>
        <w:t>platnosti</w:t>
      </w:r>
      <w:r w:rsidR="00AD6216">
        <w:rPr>
          <w:rFonts w:ascii="Cambria" w:hAnsi="Cambria"/>
          <w:color w:val="000000" w:themeColor="text1"/>
          <w:sz w:val="24"/>
          <w:szCs w:val="24"/>
        </w:rPr>
        <w:t xml:space="preserve"> </w:t>
      </w:r>
      <w:r w:rsidR="005A523A" w:rsidRPr="000D333E">
        <w:rPr>
          <w:rFonts w:ascii="Cambria" w:hAnsi="Cambria"/>
          <w:color w:val="000000" w:themeColor="text1"/>
          <w:sz w:val="24"/>
          <w:szCs w:val="24"/>
        </w:rPr>
        <w:t>dnem podpisu oběma smluvními stranami.</w:t>
      </w:r>
    </w:p>
    <w:p w14:paraId="4FC3E3C5" w14:textId="26663404" w:rsidR="00AD6216" w:rsidRPr="006E6A57" w:rsidRDefault="00AD6216" w:rsidP="00A1350E">
      <w:pPr>
        <w:numPr>
          <w:ilvl w:val="0"/>
          <w:numId w:val="10"/>
        </w:numPr>
        <w:ind w:left="426" w:hanging="426"/>
        <w:jc w:val="both"/>
        <w:rPr>
          <w:rFonts w:ascii="Cambria" w:hAnsi="Cambria"/>
          <w:sz w:val="24"/>
          <w:szCs w:val="24"/>
        </w:rPr>
      </w:pPr>
      <w:r w:rsidRPr="006E6A57">
        <w:rPr>
          <w:rFonts w:ascii="Cambria" w:hAnsi="Cambria"/>
          <w:sz w:val="24"/>
          <w:szCs w:val="24"/>
        </w:rPr>
        <w:t>Smlouva nabývá účinnosti dnem jejího uveřejnění v registru smluv v souladu se zákonem č. 340/2015 Sb. (zákon o registru smluv), ve znění pozdějších předpisů.</w:t>
      </w:r>
    </w:p>
    <w:p w14:paraId="5D546901" w14:textId="6D27AEB4" w:rsidR="00AD6216" w:rsidRPr="006E6A57" w:rsidRDefault="00AD6216" w:rsidP="00AD6216">
      <w:pPr>
        <w:ind w:left="426"/>
        <w:jc w:val="both"/>
        <w:rPr>
          <w:rFonts w:ascii="Cambria" w:hAnsi="Cambria"/>
          <w:sz w:val="24"/>
          <w:szCs w:val="24"/>
        </w:rPr>
      </w:pPr>
      <w:r w:rsidRPr="006E6A57">
        <w:rPr>
          <w:rFonts w:ascii="Cambria" w:hAnsi="Cambria"/>
          <w:sz w:val="24"/>
          <w:szCs w:val="24"/>
        </w:rPr>
        <w:t>Objednatel zašle tuto smlouvu správci registru smluv k uveřejn</w:t>
      </w:r>
      <w:r w:rsidR="001A5CC3">
        <w:rPr>
          <w:rFonts w:ascii="Cambria" w:hAnsi="Cambria"/>
          <w:sz w:val="24"/>
          <w:szCs w:val="24"/>
        </w:rPr>
        <w:t>ě</w:t>
      </w:r>
      <w:r w:rsidRPr="006E6A57">
        <w:rPr>
          <w:rFonts w:ascii="Cambria" w:hAnsi="Cambria"/>
          <w:sz w:val="24"/>
          <w:szCs w:val="24"/>
        </w:rPr>
        <w:t>ní bez zbytečného odkladu, nejpozději však do 30 dnů od uzavření smlouvy.</w:t>
      </w:r>
    </w:p>
    <w:p w14:paraId="4D1248FE" w14:textId="49038F5D" w:rsidR="00AD6216" w:rsidRPr="006E6A57" w:rsidRDefault="00AD6216" w:rsidP="00AD6216">
      <w:pPr>
        <w:ind w:left="426"/>
        <w:jc w:val="both"/>
        <w:rPr>
          <w:rFonts w:ascii="Cambria" w:hAnsi="Cambria"/>
          <w:sz w:val="24"/>
          <w:szCs w:val="24"/>
        </w:rPr>
      </w:pPr>
      <w:r w:rsidRPr="006E6A57">
        <w:rPr>
          <w:rFonts w:ascii="Cambria" w:hAnsi="Cambria"/>
          <w:sz w:val="24"/>
          <w:szCs w:val="24"/>
        </w:rPr>
        <w:t>Pro účely uveřejnění v registru smluv strany navzájem prohlašují, že smlouva neobsahuje žádné obchodní tajemství.</w:t>
      </w:r>
    </w:p>
    <w:p w14:paraId="13EF06F6" w14:textId="77777777" w:rsidR="005A523A" w:rsidRPr="000D333E" w:rsidRDefault="005A523A" w:rsidP="00A1350E">
      <w:pPr>
        <w:numPr>
          <w:ilvl w:val="0"/>
          <w:numId w:val="10"/>
        </w:numPr>
        <w:ind w:left="426" w:hanging="426"/>
        <w:jc w:val="both"/>
        <w:rPr>
          <w:rFonts w:ascii="Cambria" w:hAnsi="Cambria"/>
          <w:color w:val="000000" w:themeColor="text1"/>
          <w:sz w:val="24"/>
          <w:szCs w:val="24"/>
        </w:rPr>
      </w:pPr>
      <w:r w:rsidRPr="000D333E">
        <w:rPr>
          <w:rFonts w:ascii="Cambria" w:hAnsi="Cambria"/>
          <w:color w:val="000000" w:themeColor="text1"/>
          <w:sz w:val="24"/>
          <w:szCs w:val="24"/>
        </w:rPr>
        <w:t xml:space="preserve">Smluvní strany jsou povinny se neprodleně informovat o všech skutečnostech, které by mohly </w:t>
      </w:r>
      <w:r w:rsidR="00364ACE" w:rsidRPr="000D333E">
        <w:rPr>
          <w:rFonts w:ascii="Cambria" w:hAnsi="Cambria"/>
          <w:color w:val="000000" w:themeColor="text1"/>
          <w:sz w:val="24"/>
          <w:szCs w:val="24"/>
        </w:rPr>
        <w:t>znamenat ohrožení plnění ustanovení t</w:t>
      </w:r>
      <w:r w:rsidR="008D0B0B" w:rsidRPr="000D333E">
        <w:rPr>
          <w:rFonts w:ascii="Cambria" w:hAnsi="Cambria"/>
          <w:color w:val="000000" w:themeColor="text1"/>
          <w:sz w:val="24"/>
          <w:szCs w:val="24"/>
        </w:rPr>
        <w:t>éto smlouvy</w:t>
      </w:r>
      <w:r w:rsidRPr="000D333E">
        <w:rPr>
          <w:rFonts w:ascii="Cambria" w:hAnsi="Cambria"/>
          <w:color w:val="000000" w:themeColor="text1"/>
          <w:sz w:val="24"/>
          <w:szCs w:val="24"/>
        </w:rPr>
        <w:t xml:space="preserve"> a stanovit další postup.</w:t>
      </w:r>
    </w:p>
    <w:p w14:paraId="53EAD22C" w14:textId="77777777" w:rsidR="005A523A" w:rsidRPr="000D333E" w:rsidRDefault="005A523A" w:rsidP="00A1350E">
      <w:pPr>
        <w:numPr>
          <w:ilvl w:val="0"/>
          <w:numId w:val="10"/>
        </w:numPr>
        <w:ind w:left="426" w:hanging="426"/>
        <w:jc w:val="both"/>
        <w:rPr>
          <w:rFonts w:ascii="Cambria" w:hAnsi="Cambria"/>
          <w:color w:val="000000" w:themeColor="text1"/>
          <w:sz w:val="24"/>
          <w:szCs w:val="24"/>
        </w:rPr>
      </w:pPr>
      <w:r w:rsidRPr="000D333E">
        <w:rPr>
          <w:rFonts w:ascii="Cambria" w:hAnsi="Cambria"/>
          <w:color w:val="000000" w:themeColor="text1"/>
          <w:sz w:val="24"/>
          <w:szCs w:val="24"/>
        </w:rPr>
        <w:t xml:space="preserve">Vztahy mezi </w:t>
      </w:r>
      <w:r w:rsidR="00364ACE" w:rsidRPr="000D333E">
        <w:rPr>
          <w:rFonts w:ascii="Cambria" w:hAnsi="Cambria"/>
          <w:color w:val="000000" w:themeColor="text1"/>
          <w:sz w:val="24"/>
          <w:szCs w:val="24"/>
        </w:rPr>
        <w:t>smluvními stranami t</w:t>
      </w:r>
      <w:r w:rsidR="005D5BAF" w:rsidRPr="000D333E">
        <w:rPr>
          <w:rFonts w:ascii="Cambria" w:hAnsi="Cambria"/>
          <w:color w:val="000000" w:themeColor="text1"/>
          <w:sz w:val="24"/>
          <w:szCs w:val="24"/>
        </w:rPr>
        <w:t>outo smlouvou</w:t>
      </w:r>
      <w:r w:rsidRPr="000D333E">
        <w:rPr>
          <w:rFonts w:ascii="Cambria" w:hAnsi="Cambria"/>
          <w:color w:val="000000" w:themeColor="text1"/>
          <w:sz w:val="24"/>
          <w:szCs w:val="24"/>
        </w:rPr>
        <w:t xml:space="preserve"> neupravené se řídí pří</w:t>
      </w:r>
      <w:r w:rsidR="00364ACE" w:rsidRPr="000D333E">
        <w:rPr>
          <w:rFonts w:ascii="Cambria" w:hAnsi="Cambria"/>
          <w:color w:val="000000" w:themeColor="text1"/>
          <w:sz w:val="24"/>
          <w:szCs w:val="24"/>
        </w:rPr>
        <w:t>slušnými ustanoveními občanského</w:t>
      </w:r>
      <w:r w:rsidRPr="000D333E">
        <w:rPr>
          <w:rFonts w:ascii="Cambria" w:hAnsi="Cambria"/>
          <w:color w:val="000000" w:themeColor="text1"/>
          <w:sz w:val="24"/>
          <w:szCs w:val="24"/>
        </w:rPr>
        <w:t xml:space="preserve"> zákoníku.</w:t>
      </w:r>
    </w:p>
    <w:p w14:paraId="728DD4C6" w14:textId="77777777" w:rsidR="005A523A" w:rsidRPr="000D333E" w:rsidRDefault="00364ACE" w:rsidP="00A1350E">
      <w:pPr>
        <w:numPr>
          <w:ilvl w:val="0"/>
          <w:numId w:val="10"/>
        </w:numPr>
        <w:ind w:left="426" w:hanging="426"/>
        <w:jc w:val="both"/>
        <w:rPr>
          <w:rFonts w:ascii="Cambria" w:hAnsi="Cambria"/>
          <w:color w:val="000000" w:themeColor="text1"/>
          <w:sz w:val="24"/>
          <w:szCs w:val="24"/>
        </w:rPr>
      </w:pPr>
      <w:r w:rsidRPr="000D333E">
        <w:rPr>
          <w:rFonts w:ascii="Cambria" w:hAnsi="Cambria"/>
          <w:color w:val="000000" w:themeColor="text1"/>
          <w:sz w:val="24"/>
          <w:szCs w:val="24"/>
        </w:rPr>
        <w:t>T</w:t>
      </w:r>
      <w:r w:rsidR="005D5BAF" w:rsidRPr="000D333E">
        <w:rPr>
          <w:rFonts w:ascii="Cambria" w:hAnsi="Cambria"/>
          <w:color w:val="000000" w:themeColor="text1"/>
          <w:sz w:val="24"/>
          <w:szCs w:val="24"/>
        </w:rPr>
        <w:t>ato smlouva</w:t>
      </w:r>
      <w:r w:rsidR="005A523A" w:rsidRPr="000D333E">
        <w:rPr>
          <w:rFonts w:ascii="Cambria" w:hAnsi="Cambria"/>
          <w:color w:val="000000" w:themeColor="text1"/>
          <w:sz w:val="24"/>
          <w:szCs w:val="24"/>
        </w:rPr>
        <w:t xml:space="preserve"> se vyhotovuje ve dvou stejnopisech, z nichž každ</w:t>
      </w:r>
      <w:r w:rsidRPr="000D333E">
        <w:rPr>
          <w:rFonts w:ascii="Cambria" w:hAnsi="Cambria"/>
          <w:color w:val="000000" w:themeColor="text1"/>
          <w:sz w:val="24"/>
          <w:szCs w:val="24"/>
        </w:rPr>
        <w:t>ý má platnost originálu. Sml</w:t>
      </w:r>
      <w:r w:rsidR="005D5BAF" w:rsidRPr="000D333E">
        <w:rPr>
          <w:rFonts w:ascii="Cambria" w:hAnsi="Cambria"/>
          <w:color w:val="000000" w:themeColor="text1"/>
          <w:sz w:val="24"/>
          <w:szCs w:val="24"/>
        </w:rPr>
        <w:t>ouva</w:t>
      </w:r>
      <w:r w:rsidR="00393D19" w:rsidRPr="000D333E">
        <w:rPr>
          <w:rFonts w:ascii="Cambria" w:hAnsi="Cambria"/>
          <w:color w:val="000000" w:themeColor="text1"/>
          <w:sz w:val="24"/>
          <w:szCs w:val="24"/>
        </w:rPr>
        <w:t xml:space="preserve"> </w:t>
      </w:r>
      <w:r w:rsidRPr="000D333E">
        <w:rPr>
          <w:rFonts w:ascii="Cambria" w:hAnsi="Cambria"/>
          <w:color w:val="000000" w:themeColor="text1"/>
          <w:sz w:val="24"/>
          <w:szCs w:val="24"/>
        </w:rPr>
        <w:t>může být změněn</w:t>
      </w:r>
      <w:r w:rsidR="005D5BAF" w:rsidRPr="000D333E">
        <w:rPr>
          <w:rFonts w:ascii="Cambria" w:hAnsi="Cambria"/>
          <w:color w:val="000000" w:themeColor="text1"/>
          <w:sz w:val="24"/>
          <w:szCs w:val="24"/>
        </w:rPr>
        <w:t>a</w:t>
      </w:r>
      <w:r w:rsidRPr="000D333E">
        <w:rPr>
          <w:rFonts w:ascii="Cambria" w:hAnsi="Cambria"/>
          <w:color w:val="000000" w:themeColor="text1"/>
          <w:sz w:val="24"/>
          <w:szCs w:val="24"/>
        </w:rPr>
        <w:t xml:space="preserve"> či doplněn</w:t>
      </w:r>
      <w:r w:rsidR="005D5BAF" w:rsidRPr="000D333E">
        <w:rPr>
          <w:rFonts w:ascii="Cambria" w:hAnsi="Cambria"/>
          <w:color w:val="000000" w:themeColor="text1"/>
          <w:sz w:val="24"/>
          <w:szCs w:val="24"/>
        </w:rPr>
        <w:t>a</w:t>
      </w:r>
      <w:r w:rsidR="005A523A" w:rsidRPr="000D333E">
        <w:rPr>
          <w:rFonts w:ascii="Cambria" w:hAnsi="Cambria"/>
          <w:color w:val="000000" w:themeColor="text1"/>
          <w:sz w:val="24"/>
          <w:szCs w:val="24"/>
        </w:rPr>
        <w:t xml:space="preserve"> pouze číslovanými písemnými dodatky podepsanými oběma smluvními stranami.</w:t>
      </w:r>
    </w:p>
    <w:p w14:paraId="46289442" w14:textId="77777777" w:rsidR="005A523A" w:rsidRPr="000D333E" w:rsidRDefault="00364ACE" w:rsidP="00B71EF1">
      <w:pPr>
        <w:numPr>
          <w:ilvl w:val="0"/>
          <w:numId w:val="10"/>
        </w:numPr>
        <w:ind w:left="426" w:hanging="426"/>
        <w:jc w:val="both"/>
        <w:rPr>
          <w:rFonts w:ascii="Cambria" w:hAnsi="Cambria"/>
          <w:color w:val="000000" w:themeColor="text1"/>
          <w:sz w:val="24"/>
          <w:szCs w:val="24"/>
        </w:rPr>
      </w:pPr>
      <w:r w:rsidRPr="000D333E">
        <w:rPr>
          <w:rFonts w:ascii="Cambria" w:hAnsi="Cambria"/>
          <w:color w:val="000000" w:themeColor="text1"/>
          <w:sz w:val="24"/>
          <w:szCs w:val="24"/>
        </w:rPr>
        <w:t>T</w:t>
      </w:r>
      <w:r w:rsidR="005D5BAF" w:rsidRPr="000D333E">
        <w:rPr>
          <w:rFonts w:ascii="Cambria" w:hAnsi="Cambria"/>
          <w:color w:val="000000" w:themeColor="text1"/>
          <w:sz w:val="24"/>
          <w:szCs w:val="24"/>
        </w:rPr>
        <w:t xml:space="preserve">ato smlouva </w:t>
      </w:r>
      <w:r w:rsidR="005A523A" w:rsidRPr="000D333E">
        <w:rPr>
          <w:rFonts w:ascii="Cambria" w:hAnsi="Cambria"/>
          <w:color w:val="000000" w:themeColor="text1"/>
          <w:sz w:val="24"/>
          <w:szCs w:val="24"/>
        </w:rPr>
        <w:t>se řídí českým právem a případné spory řeší příslušné české soudy.</w:t>
      </w:r>
    </w:p>
    <w:p w14:paraId="1DCC8A36" w14:textId="77777777" w:rsidR="000513D1" w:rsidRPr="000D333E" w:rsidRDefault="000513D1" w:rsidP="000562CE">
      <w:pPr>
        <w:jc w:val="both"/>
        <w:rPr>
          <w:rFonts w:ascii="Cambria" w:hAnsi="Cambria"/>
          <w:color w:val="000000" w:themeColor="text1"/>
          <w:sz w:val="24"/>
          <w:szCs w:val="24"/>
        </w:rPr>
      </w:pPr>
    </w:p>
    <w:p w14:paraId="4ADEF21D" w14:textId="77777777" w:rsidR="005A3B6C" w:rsidRPr="000D333E" w:rsidRDefault="005A3B6C">
      <w:pPr>
        <w:jc w:val="both"/>
        <w:rPr>
          <w:rFonts w:ascii="Cambria" w:hAnsi="Cambria"/>
          <w:color w:val="000000" w:themeColor="text1"/>
          <w:sz w:val="24"/>
          <w:szCs w:val="24"/>
        </w:rPr>
      </w:pPr>
    </w:p>
    <w:p w14:paraId="65FB1AB9" w14:textId="77777777" w:rsidR="009A469F" w:rsidRPr="000D333E" w:rsidRDefault="009A469F">
      <w:pPr>
        <w:jc w:val="both"/>
        <w:rPr>
          <w:rFonts w:ascii="Cambria" w:hAnsi="Cambria"/>
          <w:color w:val="000000" w:themeColor="text1"/>
          <w:sz w:val="24"/>
          <w:szCs w:val="24"/>
        </w:rPr>
      </w:pPr>
    </w:p>
    <w:p w14:paraId="6D3D2364" w14:textId="77777777" w:rsidR="009A469F" w:rsidRPr="000D333E" w:rsidRDefault="009A469F">
      <w:pPr>
        <w:jc w:val="both"/>
        <w:rPr>
          <w:rFonts w:ascii="Cambria" w:hAnsi="Cambria"/>
          <w:color w:val="000000" w:themeColor="text1"/>
          <w:sz w:val="24"/>
          <w:szCs w:val="24"/>
        </w:rPr>
      </w:pPr>
    </w:p>
    <w:p w14:paraId="5D839AA7" w14:textId="77777777" w:rsidR="005A3B6C" w:rsidRPr="000D333E" w:rsidRDefault="005A3B6C">
      <w:pPr>
        <w:jc w:val="both"/>
        <w:rPr>
          <w:rFonts w:ascii="Cambria" w:hAnsi="Cambria"/>
          <w:color w:val="000000" w:themeColor="text1"/>
          <w:sz w:val="24"/>
          <w:szCs w:val="24"/>
        </w:rPr>
      </w:pPr>
    </w:p>
    <w:p w14:paraId="1CD0E517" w14:textId="77777777" w:rsidR="00173B0C" w:rsidRPr="000D333E" w:rsidRDefault="005D5BAF" w:rsidP="005D5BAF">
      <w:pPr>
        <w:ind w:left="567"/>
        <w:jc w:val="both"/>
        <w:rPr>
          <w:rFonts w:ascii="Cambria" w:hAnsi="Cambria"/>
          <w:color w:val="000000" w:themeColor="text1"/>
          <w:sz w:val="24"/>
          <w:szCs w:val="24"/>
        </w:rPr>
      </w:pPr>
      <w:r w:rsidRPr="000D333E">
        <w:rPr>
          <w:rFonts w:ascii="Cambria" w:hAnsi="Cambria"/>
          <w:color w:val="000000" w:themeColor="text1"/>
          <w:sz w:val="24"/>
          <w:szCs w:val="24"/>
        </w:rPr>
        <w:t>…..</w:t>
      </w:r>
      <w:r w:rsidR="00173B0C" w:rsidRPr="000D333E">
        <w:rPr>
          <w:rFonts w:ascii="Cambria" w:hAnsi="Cambria"/>
          <w:color w:val="000000" w:themeColor="text1"/>
          <w:sz w:val="24"/>
          <w:szCs w:val="24"/>
        </w:rPr>
        <w:t>...................</w:t>
      </w:r>
      <w:r w:rsidRPr="000D333E">
        <w:rPr>
          <w:rFonts w:ascii="Cambria" w:hAnsi="Cambria"/>
          <w:color w:val="000000" w:themeColor="text1"/>
          <w:sz w:val="24"/>
          <w:szCs w:val="24"/>
        </w:rPr>
        <w:t>......</w:t>
      </w:r>
      <w:r w:rsidR="00173B0C" w:rsidRPr="000D333E">
        <w:rPr>
          <w:rFonts w:ascii="Cambria" w:hAnsi="Cambria"/>
          <w:color w:val="000000" w:themeColor="text1"/>
          <w:sz w:val="24"/>
          <w:szCs w:val="24"/>
        </w:rPr>
        <w:t>...........................….</w:t>
      </w:r>
      <w:r w:rsidR="00173B0C" w:rsidRPr="000D333E">
        <w:rPr>
          <w:rFonts w:ascii="Cambria" w:hAnsi="Cambria"/>
          <w:color w:val="000000" w:themeColor="text1"/>
          <w:sz w:val="24"/>
          <w:szCs w:val="24"/>
        </w:rPr>
        <w:tab/>
      </w:r>
      <w:r w:rsidR="00173B0C" w:rsidRPr="000D333E">
        <w:rPr>
          <w:rFonts w:ascii="Cambria" w:hAnsi="Cambria"/>
          <w:color w:val="000000" w:themeColor="text1"/>
          <w:sz w:val="24"/>
          <w:szCs w:val="24"/>
        </w:rPr>
        <w:tab/>
        <w:t>..........</w:t>
      </w:r>
      <w:r w:rsidRPr="000D333E">
        <w:rPr>
          <w:rFonts w:ascii="Cambria" w:hAnsi="Cambria"/>
          <w:color w:val="000000" w:themeColor="text1"/>
          <w:sz w:val="24"/>
          <w:szCs w:val="24"/>
        </w:rPr>
        <w:t>............</w:t>
      </w:r>
      <w:r w:rsidR="00173B0C" w:rsidRPr="000D333E">
        <w:rPr>
          <w:rFonts w:ascii="Cambria" w:hAnsi="Cambria"/>
          <w:color w:val="000000" w:themeColor="text1"/>
          <w:sz w:val="24"/>
          <w:szCs w:val="24"/>
        </w:rPr>
        <w:t>...................................…….</w:t>
      </w:r>
    </w:p>
    <w:p w14:paraId="14F176D4" w14:textId="77777777" w:rsidR="00173B0C" w:rsidRPr="000D333E" w:rsidRDefault="00173B0C">
      <w:pPr>
        <w:jc w:val="both"/>
        <w:rPr>
          <w:rFonts w:ascii="Cambria" w:hAnsi="Cambria"/>
          <w:color w:val="000000" w:themeColor="text1"/>
          <w:sz w:val="24"/>
          <w:szCs w:val="24"/>
        </w:rPr>
      </w:pPr>
      <w:r w:rsidRPr="000D333E">
        <w:rPr>
          <w:rFonts w:ascii="Cambria" w:hAnsi="Cambria"/>
          <w:color w:val="000000" w:themeColor="text1"/>
          <w:sz w:val="24"/>
          <w:szCs w:val="24"/>
        </w:rPr>
        <w:t xml:space="preserve"> </w:t>
      </w:r>
      <w:r w:rsidRPr="000D333E">
        <w:rPr>
          <w:rFonts w:ascii="Cambria" w:hAnsi="Cambria"/>
          <w:color w:val="000000" w:themeColor="text1"/>
          <w:sz w:val="24"/>
          <w:szCs w:val="24"/>
        </w:rPr>
        <w:tab/>
        <w:t xml:space="preserve"> </w:t>
      </w:r>
      <w:r w:rsidRPr="000D333E">
        <w:rPr>
          <w:rFonts w:ascii="Cambria" w:hAnsi="Cambria"/>
          <w:color w:val="000000" w:themeColor="text1"/>
          <w:sz w:val="24"/>
          <w:szCs w:val="24"/>
        </w:rPr>
        <w:tab/>
        <w:t xml:space="preserve"> </w:t>
      </w:r>
      <w:r w:rsidR="00E46C76" w:rsidRPr="000D333E">
        <w:rPr>
          <w:rFonts w:ascii="Cambria" w:hAnsi="Cambria"/>
          <w:color w:val="000000" w:themeColor="text1"/>
          <w:sz w:val="24"/>
          <w:szCs w:val="24"/>
        </w:rPr>
        <w:t>auditor</w:t>
      </w:r>
      <w:r w:rsidRPr="000D333E">
        <w:rPr>
          <w:rFonts w:ascii="Cambria" w:hAnsi="Cambria"/>
          <w:color w:val="000000" w:themeColor="text1"/>
          <w:sz w:val="24"/>
          <w:szCs w:val="24"/>
        </w:rPr>
        <w:tab/>
      </w:r>
      <w:r w:rsidRPr="000D333E">
        <w:rPr>
          <w:rFonts w:ascii="Cambria" w:hAnsi="Cambria"/>
          <w:color w:val="000000" w:themeColor="text1"/>
          <w:sz w:val="24"/>
          <w:szCs w:val="24"/>
        </w:rPr>
        <w:tab/>
      </w:r>
      <w:r w:rsidRPr="000D333E">
        <w:rPr>
          <w:rFonts w:ascii="Cambria" w:hAnsi="Cambria"/>
          <w:color w:val="000000" w:themeColor="text1"/>
          <w:sz w:val="24"/>
          <w:szCs w:val="24"/>
        </w:rPr>
        <w:tab/>
      </w:r>
      <w:r w:rsidRPr="000D333E">
        <w:rPr>
          <w:rFonts w:ascii="Cambria" w:hAnsi="Cambria"/>
          <w:color w:val="000000" w:themeColor="text1"/>
          <w:sz w:val="24"/>
          <w:szCs w:val="24"/>
        </w:rPr>
        <w:tab/>
      </w:r>
      <w:r w:rsidRPr="000D333E">
        <w:rPr>
          <w:rFonts w:ascii="Cambria" w:hAnsi="Cambria"/>
          <w:color w:val="000000" w:themeColor="text1"/>
          <w:sz w:val="24"/>
          <w:szCs w:val="24"/>
        </w:rPr>
        <w:tab/>
        <w:t xml:space="preserve">     </w:t>
      </w:r>
      <w:r w:rsidR="00D57D33" w:rsidRPr="000D333E">
        <w:rPr>
          <w:rFonts w:ascii="Cambria" w:hAnsi="Cambria"/>
          <w:color w:val="000000" w:themeColor="text1"/>
          <w:sz w:val="24"/>
          <w:szCs w:val="24"/>
        </w:rPr>
        <w:t>objednatel</w:t>
      </w:r>
      <w:r w:rsidRPr="000D333E">
        <w:rPr>
          <w:rFonts w:ascii="Cambria" w:hAnsi="Cambria"/>
          <w:color w:val="000000" w:themeColor="text1"/>
          <w:sz w:val="24"/>
          <w:szCs w:val="24"/>
        </w:rPr>
        <w:tab/>
      </w:r>
      <w:r w:rsidRPr="000D333E">
        <w:rPr>
          <w:rFonts w:ascii="Cambria" w:hAnsi="Cambria"/>
          <w:color w:val="000000" w:themeColor="text1"/>
          <w:sz w:val="24"/>
          <w:szCs w:val="24"/>
        </w:rPr>
        <w:tab/>
      </w:r>
      <w:r w:rsidRPr="000D333E">
        <w:rPr>
          <w:rFonts w:ascii="Cambria" w:hAnsi="Cambria"/>
          <w:color w:val="000000" w:themeColor="text1"/>
          <w:sz w:val="24"/>
          <w:szCs w:val="24"/>
        </w:rPr>
        <w:tab/>
      </w:r>
      <w:r w:rsidRPr="000D333E">
        <w:rPr>
          <w:rFonts w:ascii="Cambria" w:hAnsi="Cambria"/>
          <w:color w:val="000000" w:themeColor="text1"/>
          <w:sz w:val="24"/>
          <w:szCs w:val="24"/>
        </w:rPr>
        <w:tab/>
      </w:r>
      <w:r w:rsidRPr="000D333E">
        <w:rPr>
          <w:rFonts w:ascii="Cambria" w:hAnsi="Cambria"/>
          <w:color w:val="000000" w:themeColor="text1"/>
          <w:sz w:val="24"/>
          <w:szCs w:val="24"/>
        </w:rPr>
        <w:tab/>
      </w:r>
      <w:r w:rsidRPr="000D333E">
        <w:rPr>
          <w:rFonts w:ascii="Cambria" w:hAnsi="Cambria"/>
          <w:color w:val="000000" w:themeColor="text1"/>
          <w:sz w:val="24"/>
          <w:szCs w:val="24"/>
        </w:rPr>
        <w:tab/>
        <w:t xml:space="preserve"> </w:t>
      </w:r>
      <w:r w:rsidRPr="000D333E">
        <w:rPr>
          <w:rFonts w:ascii="Cambria" w:hAnsi="Cambria"/>
          <w:color w:val="000000" w:themeColor="text1"/>
          <w:sz w:val="24"/>
          <w:szCs w:val="24"/>
        </w:rPr>
        <w:tab/>
      </w:r>
      <w:r w:rsidRPr="000D333E">
        <w:rPr>
          <w:rFonts w:ascii="Cambria" w:hAnsi="Cambria"/>
          <w:color w:val="000000" w:themeColor="text1"/>
          <w:sz w:val="24"/>
          <w:szCs w:val="24"/>
        </w:rPr>
        <w:tab/>
      </w:r>
      <w:r w:rsidRPr="000D333E">
        <w:rPr>
          <w:rFonts w:ascii="Cambria" w:hAnsi="Cambria"/>
          <w:color w:val="000000" w:themeColor="text1"/>
          <w:sz w:val="24"/>
          <w:szCs w:val="24"/>
        </w:rPr>
        <w:tab/>
      </w:r>
      <w:r w:rsidRPr="000D333E">
        <w:rPr>
          <w:rFonts w:ascii="Cambria" w:hAnsi="Cambria"/>
          <w:color w:val="000000" w:themeColor="text1"/>
          <w:sz w:val="24"/>
          <w:szCs w:val="24"/>
        </w:rPr>
        <w:tab/>
        <w:t xml:space="preserve">      </w:t>
      </w:r>
    </w:p>
    <w:p w14:paraId="0E6863D5" w14:textId="77777777" w:rsidR="00173B0C" w:rsidRPr="000D333E" w:rsidRDefault="00173B0C">
      <w:pPr>
        <w:jc w:val="both"/>
        <w:rPr>
          <w:rFonts w:ascii="Cambria" w:hAnsi="Cambria"/>
          <w:color w:val="000000" w:themeColor="text1"/>
          <w:sz w:val="24"/>
          <w:szCs w:val="24"/>
        </w:rPr>
      </w:pPr>
    </w:p>
    <w:p w14:paraId="55CA9A6D" w14:textId="77777777" w:rsidR="00173B0C" w:rsidRPr="000D333E" w:rsidRDefault="00684D4A">
      <w:pPr>
        <w:jc w:val="both"/>
        <w:rPr>
          <w:rFonts w:ascii="Cambria" w:hAnsi="Cambria"/>
          <w:color w:val="000000" w:themeColor="text1"/>
          <w:sz w:val="24"/>
          <w:szCs w:val="24"/>
        </w:rPr>
      </w:pPr>
      <w:r w:rsidRPr="000D333E">
        <w:rPr>
          <w:rFonts w:ascii="Cambria" w:hAnsi="Cambria"/>
          <w:color w:val="000000" w:themeColor="text1"/>
          <w:sz w:val="24"/>
          <w:szCs w:val="24"/>
        </w:rPr>
        <w:tab/>
      </w:r>
    </w:p>
    <w:p w14:paraId="1EB32028" w14:textId="58963211" w:rsidR="00F962EC" w:rsidRPr="000D333E" w:rsidRDefault="00173B0C">
      <w:pPr>
        <w:jc w:val="both"/>
        <w:rPr>
          <w:rFonts w:ascii="Cambria" w:hAnsi="Cambria"/>
          <w:color w:val="000000" w:themeColor="text1"/>
          <w:sz w:val="24"/>
          <w:szCs w:val="24"/>
        </w:rPr>
      </w:pPr>
      <w:r w:rsidRPr="000D333E">
        <w:rPr>
          <w:rFonts w:ascii="Cambria" w:hAnsi="Cambria"/>
          <w:color w:val="000000" w:themeColor="text1"/>
          <w:sz w:val="24"/>
          <w:szCs w:val="24"/>
        </w:rPr>
        <w:t xml:space="preserve">        Dne      </w:t>
      </w:r>
      <w:r w:rsidRPr="000D333E">
        <w:rPr>
          <w:rFonts w:ascii="Cambria" w:hAnsi="Cambria"/>
          <w:color w:val="000000" w:themeColor="text1"/>
          <w:sz w:val="24"/>
          <w:szCs w:val="24"/>
        </w:rPr>
        <w:tab/>
        <w:t xml:space="preserve">           </w:t>
      </w:r>
      <w:r w:rsidR="003D73CB" w:rsidRPr="000D333E">
        <w:rPr>
          <w:rFonts w:ascii="Cambria" w:hAnsi="Cambria"/>
          <w:color w:val="000000" w:themeColor="text1"/>
          <w:sz w:val="24"/>
          <w:szCs w:val="24"/>
        </w:rPr>
        <w:tab/>
      </w:r>
      <w:r w:rsidR="003D73CB" w:rsidRPr="000D333E">
        <w:rPr>
          <w:rFonts w:ascii="Cambria" w:hAnsi="Cambria"/>
          <w:color w:val="000000" w:themeColor="text1"/>
          <w:sz w:val="24"/>
          <w:szCs w:val="24"/>
        </w:rPr>
        <w:tab/>
      </w:r>
      <w:r w:rsidR="003D73CB" w:rsidRPr="000D333E">
        <w:rPr>
          <w:rFonts w:ascii="Cambria" w:hAnsi="Cambria"/>
          <w:color w:val="000000" w:themeColor="text1"/>
          <w:sz w:val="24"/>
          <w:szCs w:val="24"/>
        </w:rPr>
        <w:tab/>
      </w:r>
      <w:r w:rsidR="00980C4E" w:rsidRPr="000D333E">
        <w:rPr>
          <w:rFonts w:ascii="Cambria" w:hAnsi="Cambria"/>
          <w:color w:val="000000" w:themeColor="text1"/>
          <w:sz w:val="24"/>
          <w:szCs w:val="24"/>
        </w:rPr>
        <w:tab/>
      </w:r>
      <w:r w:rsidR="00876ABB">
        <w:rPr>
          <w:rFonts w:ascii="Cambria" w:hAnsi="Cambria"/>
          <w:color w:val="000000" w:themeColor="text1"/>
          <w:sz w:val="24"/>
          <w:szCs w:val="24"/>
        </w:rPr>
        <w:tab/>
      </w:r>
      <w:r w:rsidR="00876ABB">
        <w:rPr>
          <w:rFonts w:ascii="Cambria" w:hAnsi="Cambria"/>
          <w:color w:val="000000" w:themeColor="text1"/>
          <w:sz w:val="24"/>
          <w:szCs w:val="24"/>
        </w:rPr>
        <w:tab/>
      </w:r>
      <w:proofErr w:type="spellStart"/>
      <w:r w:rsidRPr="000D333E">
        <w:rPr>
          <w:rFonts w:ascii="Cambria" w:hAnsi="Cambria"/>
          <w:color w:val="000000" w:themeColor="text1"/>
          <w:sz w:val="24"/>
          <w:szCs w:val="24"/>
        </w:rPr>
        <w:t>Dne</w:t>
      </w:r>
      <w:proofErr w:type="spellEnd"/>
      <w:r w:rsidR="008C249F">
        <w:rPr>
          <w:rFonts w:ascii="Cambria" w:hAnsi="Cambria"/>
          <w:color w:val="000000" w:themeColor="text1"/>
          <w:sz w:val="24"/>
          <w:szCs w:val="24"/>
        </w:rPr>
        <w:t xml:space="preserve"> </w:t>
      </w:r>
    </w:p>
    <w:p w14:paraId="58E55D3F" w14:textId="77777777" w:rsidR="00485C3E" w:rsidRPr="000D333E" w:rsidRDefault="00485C3E">
      <w:pPr>
        <w:jc w:val="both"/>
        <w:rPr>
          <w:rFonts w:ascii="Cambria" w:hAnsi="Cambria"/>
          <w:color w:val="000000" w:themeColor="text1"/>
          <w:sz w:val="24"/>
          <w:szCs w:val="24"/>
        </w:rPr>
      </w:pPr>
    </w:p>
    <w:p w14:paraId="723714FF" w14:textId="77777777" w:rsidR="00B36ED3" w:rsidRPr="000D333E" w:rsidRDefault="00B36ED3">
      <w:pPr>
        <w:jc w:val="both"/>
        <w:rPr>
          <w:rFonts w:ascii="Cambria" w:hAnsi="Cambria"/>
          <w:color w:val="000000" w:themeColor="text1"/>
          <w:sz w:val="24"/>
          <w:szCs w:val="24"/>
        </w:rPr>
      </w:pPr>
    </w:p>
    <w:p w14:paraId="462D760B" w14:textId="77777777" w:rsidR="00B36ED3" w:rsidRPr="000D333E" w:rsidRDefault="00B36ED3">
      <w:pPr>
        <w:jc w:val="both"/>
        <w:rPr>
          <w:rFonts w:ascii="Cambria" w:hAnsi="Cambria"/>
          <w:color w:val="000000" w:themeColor="text1"/>
          <w:sz w:val="24"/>
          <w:szCs w:val="24"/>
        </w:rPr>
      </w:pPr>
    </w:p>
    <w:p w14:paraId="59166421" w14:textId="77777777" w:rsidR="00B36ED3" w:rsidRDefault="00B36ED3">
      <w:pPr>
        <w:jc w:val="both"/>
        <w:rPr>
          <w:rFonts w:ascii="Cambria" w:hAnsi="Cambria"/>
          <w:color w:val="000000" w:themeColor="text1"/>
          <w:sz w:val="24"/>
          <w:szCs w:val="24"/>
        </w:rPr>
      </w:pPr>
    </w:p>
    <w:p w14:paraId="7AC1745B" w14:textId="77777777" w:rsidR="00D62868" w:rsidRDefault="00D62868">
      <w:pPr>
        <w:jc w:val="both"/>
        <w:rPr>
          <w:rFonts w:ascii="Cambria" w:hAnsi="Cambria"/>
          <w:color w:val="000000" w:themeColor="text1"/>
          <w:sz w:val="24"/>
          <w:szCs w:val="24"/>
        </w:rPr>
      </w:pPr>
    </w:p>
    <w:p w14:paraId="27EB8D9C" w14:textId="77777777" w:rsidR="00D62868" w:rsidRDefault="00D62868">
      <w:pPr>
        <w:jc w:val="both"/>
        <w:rPr>
          <w:rFonts w:ascii="Cambria" w:hAnsi="Cambria"/>
          <w:color w:val="000000" w:themeColor="text1"/>
          <w:sz w:val="24"/>
          <w:szCs w:val="24"/>
        </w:rPr>
      </w:pPr>
    </w:p>
    <w:p w14:paraId="46DF7D91" w14:textId="77777777" w:rsidR="00D62868" w:rsidRDefault="00D62868">
      <w:pPr>
        <w:jc w:val="both"/>
        <w:rPr>
          <w:rFonts w:ascii="Cambria" w:hAnsi="Cambria"/>
          <w:color w:val="000000" w:themeColor="text1"/>
          <w:sz w:val="24"/>
          <w:szCs w:val="24"/>
        </w:rPr>
      </w:pPr>
    </w:p>
    <w:p w14:paraId="02394DCF" w14:textId="77777777" w:rsidR="00D62868" w:rsidRDefault="00D62868">
      <w:pPr>
        <w:jc w:val="both"/>
        <w:rPr>
          <w:rFonts w:ascii="Cambria" w:hAnsi="Cambria"/>
          <w:color w:val="000000" w:themeColor="text1"/>
          <w:sz w:val="24"/>
          <w:szCs w:val="24"/>
        </w:rPr>
      </w:pPr>
    </w:p>
    <w:p w14:paraId="756BBFD3" w14:textId="77777777" w:rsidR="00D62868" w:rsidRDefault="00D62868">
      <w:pPr>
        <w:jc w:val="both"/>
        <w:rPr>
          <w:rFonts w:ascii="Cambria" w:hAnsi="Cambria"/>
          <w:color w:val="000000" w:themeColor="text1"/>
          <w:sz w:val="24"/>
          <w:szCs w:val="24"/>
        </w:rPr>
      </w:pPr>
    </w:p>
    <w:p w14:paraId="554E2484" w14:textId="77777777" w:rsidR="00D62868" w:rsidRPr="000D333E" w:rsidRDefault="00D62868">
      <w:pPr>
        <w:jc w:val="both"/>
        <w:rPr>
          <w:rFonts w:ascii="Cambria" w:hAnsi="Cambria"/>
          <w:color w:val="000000" w:themeColor="text1"/>
          <w:sz w:val="24"/>
          <w:szCs w:val="24"/>
        </w:rPr>
      </w:pPr>
    </w:p>
    <w:p w14:paraId="4B0C218D" w14:textId="77777777" w:rsidR="00B36ED3" w:rsidRPr="000D333E" w:rsidRDefault="00B36ED3">
      <w:pPr>
        <w:jc w:val="both"/>
        <w:rPr>
          <w:rFonts w:ascii="Cambria" w:hAnsi="Cambria"/>
          <w:color w:val="000000" w:themeColor="text1"/>
          <w:sz w:val="24"/>
          <w:szCs w:val="24"/>
        </w:rPr>
      </w:pPr>
    </w:p>
    <w:p w14:paraId="2B6FF6B7" w14:textId="0F018E3A" w:rsidR="00B36ED3" w:rsidRDefault="00B36ED3">
      <w:pPr>
        <w:jc w:val="both"/>
        <w:rPr>
          <w:rFonts w:ascii="Cambria" w:hAnsi="Cambria"/>
          <w:sz w:val="24"/>
          <w:szCs w:val="24"/>
        </w:rPr>
      </w:pPr>
    </w:p>
    <w:p w14:paraId="6A24A5AE" w14:textId="77777777" w:rsidR="00CA4C6A" w:rsidRDefault="00CA4C6A">
      <w:pPr>
        <w:jc w:val="both"/>
        <w:rPr>
          <w:rFonts w:ascii="Cambria" w:hAnsi="Cambria"/>
          <w:sz w:val="24"/>
          <w:szCs w:val="24"/>
        </w:rPr>
      </w:pPr>
    </w:p>
    <w:p w14:paraId="42E85D00" w14:textId="77777777" w:rsidR="00CA4C6A" w:rsidRDefault="00CA4C6A">
      <w:pPr>
        <w:jc w:val="both"/>
        <w:rPr>
          <w:rFonts w:ascii="Cambria" w:hAnsi="Cambria"/>
          <w:sz w:val="24"/>
          <w:szCs w:val="24"/>
        </w:rPr>
      </w:pPr>
    </w:p>
    <w:p w14:paraId="50C8B106" w14:textId="77777777" w:rsidR="00CA4C6A" w:rsidRDefault="00CA4C6A">
      <w:pPr>
        <w:jc w:val="both"/>
        <w:rPr>
          <w:rFonts w:ascii="Cambria" w:hAnsi="Cambria"/>
          <w:sz w:val="24"/>
          <w:szCs w:val="24"/>
        </w:rPr>
      </w:pPr>
    </w:p>
    <w:p w14:paraId="151C9D86" w14:textId="77777777" w:rsidR="00B36ED3" w:rsidRPr="00B36ED3" w:rsidRDefault="00B36ED3">
      <w:pPr>
        <w:jc w:val="both"/>
        <w:rPr>
          <w:rFonts w:ascii="Cambria" w:hAnsi="Cambria"/>
          <w:b/>
          <w:bCs/>
          <w:sz w:val="24"/>
          <w:szCs w:val="24"/>
        </w:rPr>
      </w:pPr>
      <w:r w:rsidRPr="00B36ED3">
        <w:rPr>
          <w:rFonts w:ascii="Cambria" w:hAnsi="Cambria"/>
          <w:b/>
          <w:bCs/>
          <w:sz w:val="24"/>
          <w:szCs w:val="24"/>
        </w:rPr>
        <w:t>Příloha č. 1:</w:t>
      </w:r>
    </w:p>
    <w:p w14:paraId="05D3D80D" w14:textId="77777777" w:rsidR="00B36ED3" w:rsidRDefault="00B36ED3">
      <w:pPr>
        <w:jc w:val="both"/>
        <w:rPr>
          <w:rFonts w:ascii="Cambria" w:hAnsi="Cambria"/>
          <w:sz w:val="24"/>
          <w:szCs w:val="24"/>
        </w:rPr>
      </w:pPr>
    </w:p>
    <w:p w14:paraId="2B14314F" w14:textId="77777777" w:rsidR="00B36ED3" w:rsidRDefault="00B36ED3" w:rsidP="00B36ED3">
      <w:pPr>
        <w:ind w:right="-426"/>
        <w:rPr>
          <w:rFonts w:asciiTheme="minorHAnsi" w:hAnsiTheme="minorHAnsi"/>
          <w:b/>
          <w:sz w:val="24"/>
          <w:szCs w:val="24"/>
        </w:rPr>
      </w:pPr>
      <w:r>
        <w:rPr>
          <w:rFonts w:asciiTheme="minorHAnsi" w:hAnsiTheme="minorHAnsi"/>
          <w:b/>
          <w:sz w:val="24"/>
          <w:szCs w:val="24"/>
        </w:rPr>
        <w:t xml:space="preserve">Prohlášení vedení společnosti k účetní závěrce </w:t>
      </w:r>
    </w:p>
    <w:p w14:paraId="40B45B39" w14:textId="77777777" w:rsidR="00B36ED3" w:rsidRPr="00A52D1E" w:rsidRDefault="00B36ED3" w:rsidP="00B36ED3">
      <w:pPr>
        <w:rPr>
          <w:rFonts w:asciiTheme="minorHAnsi" w:hAnsiTheme="minorHAnsi"/>
          <w:b/>
          <w:sz w:val="24"/>
          <w:szCs w:val="24"/>
        </w:rPr>
      </w:pPr>
    </w:p>
    <w:p w14:paraId="621C6409" w14:textId="5B63C927" w:rsidR="00B36ED3" w:rsidRPr="00C9395B" w:rsidRDefault="00B36ED3" w:rsidP="00B36ED3">
      <w:pPr>
        <w:ind w:firstLine="426"/>
        <w:jc w:val="both"/>
        <w:rPr>
          <w:rFonts w:asciiTheme="minorHAnsi" w:hAnsiTheme="minorHAnsi"/>
          <w:sz w:val="18"/>
          <w:szCs w:val="18"/>
        </w:rPr>
      </w:pPr>
      <w:r w:rsidRPr="00C9395B">
        <w:rPr>
          <w:rFonts w:asciiTheme="minorHAnsi" w:hAnsiTheme="minorHAnsi"/>
          <w:sz w:val="18"/>
          <w:szCs w:val="18"/>
        </w:rPr>
        <w:t xml:space="preserve">Toto prohlášení je poskytováno v souvislosti s ukončením a předáním </w:t>
      </w:r>
      <w:r w:rsidRPr="00C9395B">
        <w:rPr>
          <w:rFonts w:asciiTheme="minorHAnsi" w:hAnsiTheme="minorHAnsi"/>
          <w:b/>
          <w:bCs/>
          <w:sz w:val="18"/>
          <w:szCs w:val="18"/>
        </w:rPr>
        <w:t xml:space="preserve">auditu účetní závěrky </w:t>
      </w:r>
      <w:r w:rsidR="009E600E">
        <w:rPr>
          <w:rFonts w:asciiTheme="minorHAnsi" w:hAnsiTheme="minorHAnsi"/>
          <w:b/>
          <w:bCs/>
          <w:sz w:val="18"/>
          <w:szCs w:val="18"/>
        </w:rPr>
        <w:t>……………</w:t>
      </w:r>
      <w:r w:rsidR="00174C77" w:rsidRPr="00174C77">
        <w:rPr>
          <w:rFonts w:asciiTheme="minorHAnsi" w:hAnsiTheme="minorHAnsi"/>
          <w:b/>
          <w:bCs/>
          <w:sz w:val="18"/>
          <w:szCs w:val="18"/>
        </w:rPr>
        <w:t xml:space="preserve"> </w:t>
      </w:r>
      <w:r w:rsidRPr="00174C77">
        <w:rPr>
          <w:rFonts w:asciiTheme="minorHAnsi" w:hAnsiTheme="minorHAnsi"/>
          <w:sz w:val="18"/>
          <w:szCs w:val="18"/>
        </w:rPr>
        <w:t xml:space="preserve">IČ </w:t>
      </w:r>
      <w:r w:rsidR="009E600E">
        <w:rPr>
          <w:rFonts w:asciiTheme="minorHAnsi" w:hAnsiTheme="minorHAnsi"/>
          <w:sz w:val="18"/>
          <w:szCs w:val="18"/>
        </w:rPr>
        <w:t>…….</w:t>
      </w:r>
      <w:r w:rsidRPr="00174C77">
        <w:rPr>
          <w:rFonts w:asciiTheme="minorHAnsi" w:hAnsiTheme="minorHAnsi"/>
          <w:b/>
          <w:sz w:val="18"/>
          <w:szCs w:val="18"/>
        </w:rPr>
        <w:t xml:space="preserve"> k 31.12.</w:t>
      </w:r>
      <w:r w:rsidR="00A611F1">
        <w:rPr>
          <w:rFonts w:asciiTheme="minorHAnsi" w:hAnsiTheme="minorHAnsi"/>
          <w:b/>
          <w:sz w:val="18"/>
          <w:szCs w:val="18"/>
        </w:rPr>
        <w:t>2023</w:t>
      </w:r>
      <w:r w:rsidRPr="00C9395B">
        <w:rPr>
          <w:rFonts w:asciiTheme="minorHAnsi" w:hAnsiTheme="minorHAnsi"/>
          <w:color w:val="0070C0"/>
          <w:sz w:val="18"/>
          <w:szCs w:val="18"/>
        </w:rPr>
        <w:t xml:space="preserve"> </w:t>
      </w:r>
      <w:r w:rsidRPr="00C9395B">
        <w:rPr>
          <w:rFonts w:asciiTheme="minorHAnsi" w:hAnsiTheme="minorHAnsi"/>
          <w:sz w:val="18"/>
          <w:szCs w:val="18"/>
        </w:rPr>
        <w:t xml:space="preserve">za účelem vydání výroku o tom, zda účetní závěrka podává věrný a poctivý pohled na majetek, závazky, vlastní kapitál a finanční situaci společnosti </w:t>
      </w:r>
      <w:r w:rsidRPr="00174C77">
        <w:rPr>
          <w:rFonts w:asciiTheme="minorHAnsi" w:hAnsiTheme="minorHAnsi"/>
          <w:b/>
          <w:sz w:val="18"/>
          <w:szCs w:val="18"/>
        </w:rPr>
        <w:t>k 31.12.</w:t>
      </w:r>
      <w:r w:rsidR="00A611F1">
        <w:rPr>
          <w:rFonts w:asciiTheme="minorHAnsi" w:hAnsiTheme="minorHAnsi"/>
          <w:b/>
          <w:sz w:val="18"/>
          <w:szCs w:val="18"/>
        </w:rPr>
        <w:t>2023</w:t>
      </w:r>
      <w:r w:rsidRPr="00174C77">
        <w:rPr>
          <w:rFonts w:asciiTheme="minorHAnsi" w:hAnsiTheme="minorHAnsi"/>
          <w:sz w:val="18"/>
          <w:szCs w:val="18"/>
        </w:rPr>
        <w:t xml:space="preserve"> </w:t>
      </w:r>
      <w:r w:rsidRPr="00C9395B">
        <w:rPr>
          <w:rFonts w:asciiTheme="minorHAnsi" w:hAnsiTheme="minorHAnsi"/>
          <w:sz w:val="18"/>
          <w:szCs w:val="18"/>
        </w:rPr>
        <w:t xml:space="preserve">a na náklady, výnosy a výsledek hospodaření </w:t>
      </w:r>
      <w:r w:rsidRPr="00174C77">
        <w:rPr>
          <w:rFonts w:asciiTheme="minorHAnsi" w:hAnsiTheme="minorHAnsi"/>
          <w:b/>
          <w:sz w:val="18"/>
          <w:szCs w:val="18"/>
        </w:rPr>
        <w:t xml:space="preserve">za rok </w:t>
      </w:r>
      <w:r w:rsidR="00A611F1">
        <w:rPr>
          <w:rFonts w:asciiTheme="minorHAnsi" w:hAnsiTheme="minorHAnsi"/>
          <w:b/>
          <w:sz w:val="18"/>
          <w:szCs w:val="18"/>
        </w:rPr>
        <w:t>2023</w:t>
      </w:r>
      <w:r w:rsidRPr="00174C77">
        <w:rPr>
          <w:rFonts w:asciiTheme="minorHAnsi" w:hAnsiTheme="minorHAnsi"/>
          <w:sz w:val="18"/>
          <w:szCs w:val="18"/>
        </w:rPr>
        <w:t xml:space="preserve"> </w:t>
      </w:r>
      <w:r w:rsidRPr="00C9395B">
        <w:rPr>
          <w:rFonts w:asciiTheme="minorHAnsi" w:hAnsiTheme="minorHAnsi"/>
          <w:sz w:val="18"/>
          <w:szCs w:val="18"/>
        </w:rPr>
        <w:t>v souladu s českými účetními předpisy.</w:t>
      </w:r>
    </w:p>
    <w:p w14:paraId="76368E4C" w14:textId="77777777" w:rsidR="00B36ED3" w:rsidRPr="00C9395B" w:rsidRDefault="00B36ED3" w:rsidP="00B36ED3">
      <w:pPr>
        <w:jc w:val="both"/>
        <w:rPr>
          <w:rFonts w:asciiTheme="minorHAnsi" w:hAnsiTheme="minorHAnsi"/>
          <w:sz w:val="18"/>
          <w:szCs w:val="18"/>
        </w:rPr>
      </w:pPr>
    </w:p>
    <w:p w14:paraId="25FE026E" w14:textId="77777777" w:rsidR="00B36ED3" w:rsidRPr="00C9395B" w:rsidRDefault="00B36ED3" w:rsidP="00B36ED3">
      <w:pPr>
        <w:ind w:firstLine="426"/>
        <w:jc w:val="both"/>
        <w:rPr>
          <w:rFonts w:asciiTheme="minorHAnsi" w:hAnsiTheme="minorHAnsi"/>
          <w:sz w:val="18"/>
          <w:szCs w:val="18"/>
        </w:rPr>
      </w:pPr>
      <w:r w:rsidRPr="00C9395B">
        <w:rPr>
          <w:rFonts w:asciiTheme="minorHAnsi" w:hAnsiTheme="minorHAnsi"/>
          <w:sz w:val="18"/>
          <w:szCs w:val="18"/>
        </w:rPr>
        <w:t xml:space="preserve">Jsme si vědomi, že zodpovídáme za správnou prezentaci účetní závěrky v souladu s platnými předpisy České republiky. </w:t>
      </w:r>
    </w:p>
    <w:p w14:paraId="1CB00384" w14:textId="77777777" w:rsidR="00B36ED3" w:rsidRPr="00C9395B" w:rsidRDefault="00B36ED3" w:rsidP="00B36ED3">
      <w:pPr>
        <w:ind w:firstLine="426"/>
        <w:jc w:val="both"/>
        <w:rPr>
          <w:rFonts w:asciiTheme="minorHAnsi" w:hAnsiTheme="minorHAnsi"/>
          <w:sz w:val="18"/>
          <w:szCs w:val="18"/>
        </w:rPr>
      </w:pPr>
      <w:r w:rsidRPr="00C9395B">
        <w:rPr>
          <w:rFonts w:asciiTheme="minorHAnsi" w:hAnsiTheme="minorHAnsi"/>
          <w:sz w:val="18"/>
          <w:szCs w:val="18"/>
        </w:rPr>
        <w:t>Jsme si vědomi povinnosti včas a řádně zveřejňovat údaje ve Sbírce listin a povinnosti včas sestavit Zprávu o propojených osobách.</w:t>
      </w:r>
    </w:p>
    <w:p w14:paraId="2783925B" w14:textId="77777777" w:rsidR="00B36ED3" w:rsidRPr="00C9395B" w:rsidRDefault="00B36ED3" w:rsidP="00B36ED3">
      <w:pPr>
        <w:ind w:firstLine="360"/>
        <w:jc w:val="both"/>
        <w:rPr>
          <w:rFonts w:asciiTheme="minorHAnsi" w:hAnsiTheme="minorHAnsi"/>
          <w:color w:val="000000" w:themeColor="text1"/>
          <w:sz w:val="18"/>
          <w:szCs w:val="18"/>
        </w:rPr>
      </w:pPr>
    </w:p>
    <w:p w14:paraId="764CBAA0" w14:textId="77777777" w:rsidR="003524EB" w:rsidRPr="003524EB" w:rsidRDefault="003524EB" w:rsidP="003524EB">
      <w:pPr>
        <w:ind w:firstLine="360"/>
        <w:jc w:val="both"/>
        <w:rPr>
          <w:rFonts w:asciiTheme="minorHAnsi" w:hAnsiTheme="minorHAnsi"/>
          <w:sz w:val="16"/>
          <w:szCs w:val="16"/>
        </w:rPr>
      </w:pPr>
      <w:r w:rsidRPr="003524EB">
        <w:rPr>
          <w:rFonts w:asciiTheme="minorHAnsi" w:hAnsiTheme="minorHAnsi"/>
          <w:sz w:val="16"/>
          <w:szCs w:val="16"/>
        </w:rPr>
        <w:t>Potvrzujeme, v souladu s naším nejlepším vědomím a svědomím, následující PROHLÁŠENÍ:</w:t>
      </w:r>
    </w:p>
    <w:p w14:paraId="78A07E8A"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Splnili jsme své povinnosti uvedené v podmínkách auditní zakázky týkající se sestavení účetní závěrky a zejména to, že účetní závěrka podává věrný a poctivý obraz v souladu s výše uvedeným rámcem účetního výkaznictví</w:t>
      </w:r>
    </w:p>
    <w:p w14:paraId="40235C0F"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Veškeré transakce byly zohledněny v účetních záznamech a zobrazeny v účetní závěrce.</w:t>
      </w:r>
    </w:p>
    <w:p w14:paraId="278F82E4"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Použité metody, významné předpoklady a údaje, z nichž vycházejí účetní odhady a související vysvětlující a popisné informace, jsou vhodné, tak aby účtování, stanovení hodnoty a popsání účetního odhadu v účetní závěrce bylo v souladu s příslušným rámcem účetního výkaznictví. </w:t>
      </w:r>
    </w:p>
    <w:p w14:paraId="479D3DB1"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Transakce se spřízněnými subjekty a příslušné částky pohledávek nebo závazků včetně tržeb, nákupů, půjček, převodů, leasingu, záruk apod. byly v účetní závěrce řádně zaznamenány ve správném ocenění a jsou uvedeny ve zprávě o vztazích mezi ovládající a ovládanou osobou.</w:t>
      </w:r>
    </w:p>
    <w:p w14:paraId="76549979"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Všechny události po datu účetní závěrky, u kterých výše uvedený rámec účetního výkaznictví vyžaduje úpravu nebo zveřejnění, byly upraveny nebo zveřejněny.</w:t>
      </w:r>
    </w:p>
    <w:p w14:paraId="26909F8F"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Varianta A (pokud existují jakékoliv neopravené nesprávnosti): Požádali jste nás o opravu nesprávností. </w:t>
      </w:r>
      <w:bookmarkStart w:id="2" w:name="_Hlk116596526"/>
      <w:r w:rsidRPr="003524EB">
        <w:rPr>
          <w:rFonts w:asciiTheme="minorHAnsi" w:hAnsiTheme="minorHAnsi"/>
          <w:sz w:val="16"/>
          <w:szCs w:val="16"/>
        </w:rPr>
        <w:t xml:space="preserve">Tuto opravu jsme se rozhodli neprovést, neboť se domníváme, že dopad neopravených nesprávností není ani samostatně, ani v úhrnu významný z pohledu účetní závěrky jako celku. Seznam neopravených nesprávností tvoří přílohu k tomuto prohlášení. Účetní závěrka neobsahuje jiné neopravené nesprávnosti. </w:t>
      </w:r>
      <w:bookmarkEnd w:id="2"/>
    </w:p>
    <w:p w14:paraId="1545FA4F" w14:textId="77777777" w:rsidR="003524EB" w:rsidRPr="003524EB" w:rsidRDefault="003524EB" w:rsidP="003524EB">
      <w:pPr>
        <w:ind w:left="426"/>
        <w:jc w:val="both"/>
        <w:rPr>
          <w:rFonts w:asciiTheme="minorHAnsi" w:hAnsiTheme="minorHAnsi"/>
          <w:sz w:val="16"/>
          <w:szCs w:val="16"/>
        </w:rPr>
      </w:pPr>
      <w:r w:rsidRPr="003524EB">
        <w:rPr>
          <w:rFonts w:asciiTheme="minorHAnsi" w:hAnsiTheme="minorHAnsi"/>
          <w:sz w:val="16"/>
          <w:szCs w:val="16"/>
        </w:rPr>
        <w:t xml:space="preserve">Varianta B (pokud neexistují žádné neopravené nesprávnosti): Účetní závěrka neobsahuje žádné neopravené nesprávnosti. </w:t>
      </w:r>
    </w:p>
    <w:p w14:paraId="38A05582" w14:textId="77777777" w:rsidR="003524EB" w:rsidRPr="003524EB" w:rsidRDefault="003524EB" w:rsidP="003524EB">
      <w:pPr>
        <w:ind w:left="426"/>
        <w:jc w:val="both"/>
        <w:rPr>
          <w:rFonts w:asciiTheme="minorHAnsi" w:hAnsiTheme="minorHAnsi"/>
          <w:sz w:val="16"/>
          <w:szCs w:val="16"/>
        </w:rPr>
      </w:pPr>
      <w:r w:rsidRPr="003524EB">
        <w:rPr>
          <w:rFonts w:asciiTheme="minorHAnsi" w:hAnsiTheme="minorHAnsi"/>
          <w:sz w:val="16"/>
          <w:szCs w:val="16"/>
        </w:rPr>
        <w:t xml:space="preserve">Varianta C (pokud vedení nesouhlasí): Požádali jste nás o opravu nesprávností uvedených v příloze k tomuto prohlášení. Tuto opravu jsme se rozhodli neprovést, neboť se domníváme, že (položky X, Y, Z uvedené v příloze) nepředstavují nesprávnosti. Bez ohledu na rozdílnost našich názorů se domníváme, že dopad všech položek uvedených příloze není ani samostatně, ani v úhrnu významný z pohledu účetní závěrky jako celku. Účetní závěrka neobsahuje jiné neopravené nesprávnosti.  </w:t>
      </w:r>
    </w:p>
    <w:p w14:paraId="79FD2787" w14:textId="77777777" w:rsidR="003524EB" w:rsidRPr="003524EB" w:rsidRDefault="003524EB" w:rsidP="003524EB">
      <w:pPr>
        <w:numPr>
          <w:ilvl w:val="0"/>
          <w:numId w:val="23"/>
        </w:numPr>
        <w:tabs>
          <w:tab w:val="left" w:pos="851"/>
        </w:tabs>
        <w:ind w:left="426" w:hanging="426"/>
        <w:jc w:val="both"/>
        <w:rPr>
          <w:rFonts w:asciiTheme="minorHAnsi" w:hAnsiTheme="minorHAnsi"/>
          <w:sz w:val="16"/>
          <w:szCs w:val="16"/>
        </w:rPr>
      </w:pPr>
      <w:r w:rsidRPr="003524EB">
        <w:rPr>
          <w:rFonts w:asciiTheme="minorHAnsi" w:hAnsiTheme="minorHAnsi"/>
          <w:sz w:val="16"/>
          <w:szCs w:val="16"/>
        </w:rPr>
        <w:t>Poskytli jsme vám přístup ke všem účetním a dalším písemnostem a ke všem zápisům orgánů účetní jednotky, dodatečné informace, které jste od nás požadovali pro účely provedení Vaší práce, neomezený přístup k osobám v rámci účetní jednotky, od kterých je podle Vás nezbytné získat důkazní informace.</w:t>
      </w:r>
    </w:p>
    <w:p w14:paraId="7FE254EF"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Uznáváme svoji odpovědnost za vnitřní kontrolní systém – ten je navržen tak, aby účetní závěrka neobsahovala významné (materiální) nesprávnosti způsobené podvodem nebo chybou. </w:t>
      </w:r>
    </w:p>
    <w:p w14:paraId="28E14E6F"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Nevyskytly se žádné problémy, které by mohly mít významný dopad na účetní závěrku v souvislosti s členy vedení společnosti ani jejími zaměstnanci, kteří mají významnou úlohu ve vnitřních kontrolách.</w:t>
      </w:r>
    </w:p>
    <w:p w14:paraId="668ACAAB"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Poskytli jsme Vám výsledky svého vyhodnocení rizika, že účetní závěrka může obsahovat materiální nesprávnost v důsledku podvodu. </w:t>
      </w:r>
    </w:p>
    <w:p w14:paraId="758DF3DC"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Obeznámili jsme vás s tím, že v účetní jednotce se nevyskytly ŽÁDNÉ podvody, o jejichž existenci víme, nebo o podezřeních na jejich výskyt na </w:t>
      </w:r>
      <w:proofErr w:type="gramStart"/>
      <w:r w:rsidRPr="003524EB">
        <w:rPr>
          <w:rFonts w:asciiTheme="minorHAnsi" w:hAnsiTheme="minorHAnsi"/>
          <w:sz w:val="16"/>
          <w:szCs w:val="16"/>
        </w:rPr>
        <w:t>úrovni - vedení</w:t>
      </w:r>
      <w:proofErr w:type="gramEnd"/>
      <w:r w:rsidRPr="003524EB">
        <w:rPr>
          <w:rFonts w:asciiTheme="minorHAnsi" w:hAnsiTheme="minorHAnsi"/>
          <w:sz w:val="16"/>
          <w:szCs w:val="16"/>
        </w:rPr>
        <w:t xml:space="preserve"> - zaměstnanců - ostatních osob, ve spojitosti s nimiž by podvod mohl mít významný dopad na účetní závěrku.</w:t>
      </w:r>
    </w:p>
    <w:p w14:paraId="61D134C8"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Obeznámili jsme vás s tím, že v účetní jednotce se nevyskytla ŽÁDNÁ obvinění ze spáchání podvodu nebo podezření z jeho spáchání, jež mají vliv na účetní závěrku a na které upozornili zaměstnanci, bývalí zaměstnanci, analytici, regulační orgány či jiné subjekty.</w:t>
      </w:r>
    </w:p>
    <w:p w14:paraId="31E2D238"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Nejsem si vědomi, že by ve společnosti došlo k proplacení neschválených částek, výplatě za neprovedené služby, zneužití formulářů, k nákupu od neschválených dodavatelů, nebo za nekonkurenční ceny, příjmu neobjednaného zboží, výplatě hotovosti neoprávněným osobám, krádežím, případně k jejich zakrývání, neoprávněným slevám, nebo odesílání nevyfakturovaných dodávek.</w:t>
      </w:r>
    </w:p>
    <w:p w14:paraId="65A787F5"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Účetní jednotka při své činnosti vždy postupovala dle platných předpisů a zákonů, nebyly přijaty neobvyklé provize nebo zprostředkovatelské poplatky, které jsou nápadně vyšší než běžně hrazené účetní jednotkou</w:t>
      </w:r>
    </w:p>
    <w:p w14:paraId="6717A522" w14:textId="77777777" w:rsidR="003524EB" w:rsidRPr="003524EB" w:rsidRDefault="003524EB" w:rsidP="003524EB">
      <w:pPr>
        <w:pStyle w:val="Odstavecseseznamem"/>
        <w:numPr>
          <w:ilvl w:val="0"/>
          <w:numId w:val="25"/>
        </w:numPr>
        <w:contextualSpacing/>
        <w:jc w:val="both"/>
        <w:rPr>
          <w:rFonts w:asciiTheme="minorHAnsi" w:hAnsiTheme="minorHAnsi"/>
          <w:sz w:val="16"/>
          <w:szCs w:val="16"/>
        </w:rPr>
      </w:pPr>
      <w:r w:rsidRPr="003524EB">
        <w:rPr>
          <w:rFonts w:asciiTheme="minorHAnsi" w:hAnsiTheme="minorHAnsi"/>
          <w:sz w:val="16"/>
          <w:szCs w:val="16"/>
        </w:rPr>
        <w:t>nebyly realizovány nákupy za ceny nápadně nižší nebo vyšší, než je cena obvyklá,</w:t>
      </w:r>
    </w:p>
    <w:p w14:paraId="1126EF1B" w14:textId="77777777" w:rsidR="003524EB" w:rsidRPr="003524EB" w:rsidRDefault="003524EB" w:rsidP="003524EB">
      <w:pPr>
        <w:pStyle w:val="Odstavecseseznamem"/>
        <w:numPr>
          <w:ilvl w:val="0"/>
          <w:numId w:val="25"/>
        </w:numPr>
        <w:contextualSpacing/>
        <w:jc w:val="both"/>
        <w:rPr>
          <w:rFonts w:asciiTheme="minorHAnsi" w:hAnsiTheme="minorHAnsi"/>
          <w:sz w:val="16"/>
          <w:szCs w:val="16"/>
        </w:rPr>
      </w:pPr>
      <w:r w:rsidRPr="003524EB">
        <w:rPr>
          <w:rFonts w:asciiTheme="minorHAnsi" w:hAnsiTheme="minorHAnsi"/>
          <w:sz w:val="16"/>
          <w:szCs w:val="16"/>
        </w:rPr>
        <w:t>nebyly provedeny neobvyklé hotovostní platby,</w:t>
      </w:r>
    </w:p>
    <w:p w14:paraId="1DAFABEA" w14:textId="77777777" w:rsidR="003524EB" w:rsidRPr="003524EB" w:rsidRDefault="003524EB" w:rsidP="003524EB">
      <w:pPr>
        <w:pStyle w:val="Odstavecseseznamem"/>
        <w:numPr>
          <w:ilvl w:val="0"/>
          <w:numId w:val="25"/>
        </w:numPr>
        <w:contextualSpacing/>
        <w:jc w:val="both"/>
        <w:rPr>
          <w:rFonts w:asciiTheme="minorHAnsi" w:hAnsiTheme="minorHAnsi"/>
          <w:sz w:val="16"/>
          <w:szCs w:val="16"/>
        </w:rPr>
      </w:pPr>
      <w:r w:rsidRPr="003524EB">
        <w:rPr>
          <w:rFonts w:asciiTheme="minorHAnsi" w:hAnsiTheme="minorHAnsi"/>
          <w:sz w:val="16"/>
          <w:szCs w:val="16"/>
        </w:rPr>
        <w:t>nebyly provedeny platby za zboží nebo služby kdy platby směřují jinam než do země původu daného zboží nebo služeb,</w:t>
      </w:r>
    </w:p>
    <w:p w14:paraId="7762DFF5" w14:textId="77777777" w:rsidR="003524EB" w:rsidRPr="003524EB" w:rsidRDefault="003524EB" w:rsidP="003524EB">
      <w:pPr>
        <w:pStyle w:val="Odstavecseseznamem"/>
        <w:numPr>
          <w:ilvl w:val="0"/>
          <w:numId w:val="25"/>
        </w:numPr>
        <w:contextualSpacing/>
        <w:jc w:val="both"/>
        <w:rPr>
          <w:rFonts w:asciiTheme="minorHAnsi" w:hAnsiTheme="minorHAnsi"/>
          <w:sz w:val="16"/>
          <w:szCs w:val="16"/>
        </w:rPr>
      </w:pPr>
      <w:r w:rsidRPr="003524EB">
        <w:rPr>
          <w:rFonts w:asciiTheme="minorHAnsi" w:hAnsiTheme="minorHAnsi"/>
          <w:sz w:val="16"/>
          <w:szCs w:val="16"/>
        </w:rPr>
        <w:t>nedošlo k placení blíže nespecifikovaných služeb nebo k poskytnutí půjček významného rozsahu poradcům, spřízněným stranám, zaměstnancům účetní jednotky nebo státním zaměstnancům,</w:t>
      </w:r>
    </w:p>
    <w:p w14:paraId="2736C3CD" w14:textId="77777777" w:rsidR="003524EB" w:rsidRPr="003524EB" w:rsidRDefault="003524EB" w:rsidP="003524EB">
      <w:pPr>
        <w:pStyle w:val="Odstavecseseznamem"/>
        <w:numPr>
          <w:ilvl w:val="0"/>
          <w:numId w:val="25"/>
        </w:numPr>
        <w:contextualSpacing/>
        <w:jc w:val="both"/>
        <w:rPr>
          <w:rFonts w:asciiTheme="minorHAnsi" w:hAnsiTheme="minorHAnsi"/>
          <w:sz w:val="16"/>
          <w:szCs w:val="16"/>
        </w:rPr>
      </w:pPr>
      <w:r w:rsidRPr="003524EB">
        <w:rPr>
          <w:rFonts w:asciiTheme="minorHAnsi" w:hAnsiTheme="minorHAnsi"/>
          <w:sz w:val="16"/>
          <w:szCs w:val="16"/>
        </w:rPr>
        <w:t>nedošlo k neobvyklým transakcím s firmami registrovanými v zemích s nízkými daněmi nebo bez zdanění,</w:t>
      </w:r>
    </w:p>
    <w:p w14:paraId="7B024472" w14:textId="77777777" w:rsidR="003524EB" w:rsidRPr="003524EB" w:rsidRDefault="003524EB" w:rsidP="003524EB">
      <w:pPr>
        <w:pStyle w:val="Odstavecseseznamem"/>
        <w:numPr>
          <w:ilvl w:val="0"/>
          <w:numId w:val="25"/>
        </w:numPr>
        <w:contextualSpacing/>
        <w:jc w:val="both"/>
        <w:rPr>
          <w:rFonts w:asciiTheme="minorHAnsi" w:hAnsiTheme="minorHAnsi"/>
          <w:sz w:val="16"/>
          <w:szCs w:val="16"/>
        </w:rPr>
      </w:pPr>
      <w:r w:rsidRPr="003524EB">
        <w:rPr>
          <w:rFonts w:asciiTheme="minorHAnsi" w:hAnsiTheme="minorHAnsi"/>
          <w:sz w:val="16"/>
          <w:szCs w:val="16"/>
        </w:rPr>
        <w:t>nedošlo v průběhu účetního období k vyšetřování státními orgány,</w:t>
      </w:r>
    </w:p>
    <w:p w14:paraId="2108B35D" w14:textId="77777777" w:rsidR="003524EB" w:rsidRPr="003524EB" w:rsidRDefault="003524EB" w:rsidP="003524EB">
      <w:pPr>
        <w:pStyle w:val="Odstavecseseznamem"/>
        <w:numPr>
          <w:ilvl w:val="0"/>
          <w:numId w:val="25"/>
        </w:numPr>
        <w:contextualSpacing/>
        <w:jc w:val="both"/>
        <w:rPr>
          <w:rFonts w:asciiTheme="minorHAnsi" w:hAnsiTheme="minorHAnsi"/>
          <w:sz w:val="16"/>
          <w:szCs w:val="16"/>
        </w:rPr>
      </w:pPr>
      <w:r w:rsidRPr="003524EB">
        <w:rPr>
          <w:rFonts w:asciiTheme="minorHAnsi" w:hAnsiTheme="minorHAnsi"/>
          <w:sz w:val="16"/>
          <w:szCs w:val="16"/>
        </w:rPr>
        <w:t>používaný účetní systém obsahuje všechny potřebné kontrolní mechanismy potřebné pro zajištění neporušené řady chronologických účetní záznamů.</w:t>
      </w:r>
    </w:p>
    <w:p w14:paraId="65D5CAA1"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lastRenderedPageBreak/>
        <w:t xml:space="preserve">Sdělili jsme Vám veškeré informace o známých či potenciálních soudních sporech a nárocích, jejichž dopady by měly být zváženy při sestavování účetní závěrky. Veškeré tyto nároky a spory byly adekvátně zaúčtovány či popsány v účetní závěrce. </w:t>
      </w:r>
    </w:p>
    <w:p w14:paraId="55CB6624"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Sdělili jsme Vám identitu spřízněných stran účetní jednotky a veškeré vztahy a transakce se spřízněnými stranami, kterých jsme si vědomi, potvrzujeme, že vedení řádně zaúčtovalo a zveřejnilo tyto vztahy a transakce v souladu s požadavky výše uvedeného rámce. </w:t>
      </w:r>
    </w:p>
    <w:p w14:paraId="771A633E"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Posoudili jsme dopady aktuálně platných právních předpisů, zejména pak občanského zákoníku a zákona o obchodních korporacích, na činnost společnosti. Nejsme si vědomi žádných významných skutečností či rizik vyplývajících z těchto předpisů, jež by vyžadovaly úpravu či zveřejnění v účetní závěrce.</w:t>
      </w:r>
    </w:p>
    <w:p w14:paraId="4A5E3E81"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Nejsme si vědomi žádných událostí nebo okolností, které by zpochybňovaly schopnost jednotky pokračovat ve své činnosti v dohledné budoucnosti. </w:t>
      </w:r>
    </w:p>
    <w:p w14:paraId="764EB09D"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Uznáváme odpovědnost za účetní a daňovou správnost proúčtovaných účetních případů týkajících se služeb, jejichž smluvní podklad je k dispozici pouze u poskytovatele služeb.</w:t>
      </w:r>
    </w:p>
    <w:p w14:paraId="43DA5B84"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p>
    <w:p w14:paraId="2AF5A0C2" w14:textId="77777777" w:rsidR="003524EB" w:rsidRPr="003524EB" w:rsidRDefault="003524EB" w:rsidP="003524EB">
      <w:pPr>
        <w:pStyle w:val="Odstavecseseznamem"/>
        <w:numPr>
          <w:ilvl w:val="1"/>
          <w:numId w:val="23"/>
        </w:numPr>
        <w:ind w:left="567" w:hanging="283"/>
        <w:contextualSpacing/>
        <w:jc w:val="both"/>
        <w:rPr>
          <w:rFonts w:asciiTheme="minorHAnsi" w:hAnsiTheme="minorHAnsi"/>
          <w:sz w:val="16"/>
          <w:szCs w:val="16"/>
        </w:rPr>
      </w:pPr>
      <w:r w:rsidRPr="003524EB">
        <w:rPr>
          <w:rFonts w:asciiTheme="minorHAnsi" w:hAnsiTheme="minorHAnsi"/>
          <w:sz w:val="16"/>
          <w:szCs w:val="16"/>
        </w:rPr>
        <w:t>Nejsme si vědomi závazků z možného zpětného odkoupení prodaných aktiv.</w:t>
      </w:r>
    </w:p>
    <w:p w14:paraId="2C250918" w14:textId="77777777" w:rsidR="003524EB" w:rsidRPr="003524EB" w:rsidRDefault="003524EB" w:rsidP="003524EB">
      <w:pPr>
        <w:pStyle w:val="Odstavecseseznamem"/>
        <w:numPr>
          <w:ilvl w:val="1"/>
          <w:numId w:val="23"/>
        </w:numPr>
        <w:ind w:left="567" w:hanging="283"/>
        <w:contextualSpacing/>
        <w:jc w:val="both"/>
        <w:rPr>
          <w:rFonts w:asciiTheme="minorHAnsi" w:hAnsiTheme="minorHAnsi"/>
          <w:sz w:val="16"/>
          <w:szCs w:val="16"/>
        </w:rPr>
      </w:pPr>
      <w:r w:rsidRPr="003524EB">
        <w:rPr>
          <w:rFonts w:asciiTheme="minorHAnsi" w:hAnsiTheme="minorHAnsi"/>
          <w:sz w:val="16"/>
          <w:szCs w:val="16"/>
        </w:rPr>
        <w:t>Nepřijali jsme ani neposkytli žádné záruky s výjimkou uvedenou v příloze.</w:t>
      </w:r>
    </w:p>
    <w:p w14:paraId="23DAB6A9" w14:textId="77777777" w:rsidR="003524EB" w:rsidRPr="003524EB" w:rsidRDefault="003524EB" w:rsidP="003524EB">
      <w:pPr>
        <w:pStyle w:val="Odstavecseseznamem"/>
        <w:numPr>
          <w:ilvl w:val="1"/>
          <w:numId w:val="23"/>
        </w:numPr>
        <w:ind w:left="567" w:hanging="283"/>
        <w:contextualSpacing/>
        <w:jc w:val="both"/>
        <w:rPr>
          <w:rFonts w:asciiTheme="minorHAnsi" w:hAnsiTheme="minorHAnsi"/>
          <w:sz w:val="16"/>
          <w:szCs w:val="16"/>
        </w:rPr>
      </w:pPr>
      <w:r w:rsidRPr="003524EB">
        <w:rPr>
          <w:rFonts w:asciiTheme="minorHAnsi" w:hAnsiTheme="minorHAnsi"/>
          <w:sz w:val="16"/>
          <w:szCs w:val="16"/>
        </w:rPr>
        <w:t>Obsah účetních dokladů není v rozporu se skutečným obsahem.</w:t>
      </w:r>
    </w:p>
    <w:p w14:paraId="189E3C2D" w14:textId="77777777" w:rsidR="003524EB" w:rsidRPr="003524EB" w:rsidRDefault="003524EB" w:rsidP="003524EB">
      <w:pPr>
        <w:pStyle w:val="Odstavecseseznamem"/>
        <w:numPr>
          <w:ilvl w:val="1"/>
          <w:numId w:val="23"/>
        </w:numPr>
        <w:ind w:left="567" w:hanging="283"/>
        <w:contextualSpacing/>
        <w:jc w:val="both"/>
        <w:rPr>
          <w:rFonts w:asciiTheme="minorHAnsi" w:hAnsiTheme="minorHAnsi"/>
          <w:sz w:val="16"/>
          <w:szCs w:val="16"/>
        </w:rPr>
      </w:pPr>
      <w:r w:rsidRPr="003524EB">
        <w:rPr>
          <w:rFonts w:asciiTheme="minorHAnsi" w:hAnsiTheme="minorHAnsi"/>
          <w:sz w:val="16"/>
          <w:szCs w:val="16"/>
        </w:rPr>
        <w:t>Neexistují žádné jiné zůstatky na našich účtech ani jiné závazky (zejména půjčky a úvěry) s výjimkou těch, co jsou uvedeny v účetní závěrce.</w:t>
      </w:r>
    </w:p>
    <w:p w14:paraId="09774878"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Nemáme žádné záměry, které by mohly významně ovlivnit hodnotu a klasifikaci aktiv a pasiv zobrazených v účetní závěrce. Nemáme žádné plány týkající se přerušení některých činností, ani žádné plány či úmysly, jejichž výsledkem by byla existence přebytečných nebo zastaralých zásob, a žádné zásoby nejsou zaúčtovány v částce převyšující čistou realizovatelnou hodnotu.</w:t>
      </w:r>
    </w:p>
    <w:p w14:paraId="4023C6F6"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Účetní jednotka vás informovala o všech smlouvách, které by, pokud by nebyly splněny, mohly mít významný vliv na účetní závěrku. Nedošlo k žádným jednáním mezi účetní jednotkou a státními orgány týkajícím se výjimek z platných předpisů a jejich porušení.</w:t>
      </w:r>
    </w:p>
    <w:p w14:paraId="37949B04"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Zjistili jsme a předložili veškeré informace o pohledávkách po lhůtě splatnosti. Byla zvolena účetní politika tvorby opravných položek k pohledávkám, která plně reflektuje individuální rizika nesplacení jednotlivých našich dlužníků.</w:t>
      </w:r>
    </w:p>
    <w:p w14:paraId="5B0BC583"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Účetní jednotka vlastní všechna vykázaná aktiva (má náležitá vlastnická práva) a neexistují žádná jiná zástavní práva, věcná břemena a omezení nakládání s </w:t>
      </w:r>
      <w:proofErr w:type="gramStart"/>
      <w:r w:rsidRPr="003524EB">
        <w:rPr>
          <w:rFonts w:asciiTheme="minorHAnsi" w:hAnsiTheme="minorHAnsi"/>
          <w:sz w:val="16"/>
          <w:szCs w:val="16"/>
        </w:rPr>
        <w:t>aktivy,</w:t>
      </w:r>
      <w:proofErr w:type="gramEnd"/>
      <w:r w:rsidRPr="003524EB">
        <w:rPr>
          <w:rFonts w:asciiTheme="minorHAnsi" w:hAnsiTheme="minorHAnsi"/>
          <w:sz w:val="16"/>
          <w:szCs w:val="16"/>
        </w:rPr>
        <w:t xml:space="preserve"> než uvedená v příloze k účetní závěrce. Veškerý majetek, k němuž má účetní jednotka vlastnické právo, je uveden v účetní závěrce.</w:t>
      </w:r>
    </w:p>
    <w:p w14:paraId="6DA5235B"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Zaznamenali jsme a vykázali všechny své závazky, jak skutečné, tak i potencionální (například: odložený daňový závazek, směnečný závazek, z titulu změn kursu). Neexistují žádné další významné závazky (respektive výnosy), které vyžadují časové rozlišení nebo uvedení v účetní závěrce, respektive v příloze k účetní závěrce. Zaúčtovali jsme a vykázali všechny závazky, jak skutečné, tak potenciální a v příloze účetní závěrky jsme uvedli záruky, které jsme poskytli třetím stranám.</w:t>
      </w:r>
    </w:p>
    <w:p w14:paraId="734A420E"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Po datu účetní závěrky se, s výjimkou těch událostí, které jsou uvedeny v příloze, nevyskytly jiné události, které by vyžadovaly úpravu účetní </w:t>
      </w:r>
      <w:proofErr w:type="gramStart"/>
      <w:r w:rsidRPr="003524EB">
        <w:rPr>
          <w:rFonts w:asciiTheme="minorHAnsi" w:hAnsiTheme="minorHAnsi"/>
          <w:sz w:val="16"/>
          <w:szCs w:val="16"/>
        </w:rPr>
        <w:t>závěrky - například</w:t>
      </w:r>
      <w:proofErr w:type="gramEnd"/>
      <w:r w:rsidRPr="003524EB">
        <w:rPr>
          <w:rFonts w:asciiTheme="minorHAnsi" w:hAnsiTheme="minorHAnsi"/>
          <w:sz w:val="16"/>
          <w:szCs w:val="16"/>
        </w:rPr>
        <w:t>:</w:t>
      </w:r>
    </w:p>
    <w:p w14:paraId="02D517CA" w14:textId="77777777" w:rsidR="003524EB" w:rsidRPr="003524EB" w:rsidRDefault="003524EB" w:rsidP="003524EB">
      <w:pPr>
        <w:pStyle w:val="Odstavecseseznamem"/>
        <w:numPr>
          <w:ilvl w:val="0"/>
          <w:numId w:val="24"/>
        </w:numPr>
        <w:contextualSpacing/>
        <w:jc w:val="both"/>
        <w:rPr>
          <w:rFonts w:asciiTheme="minorHAnsi" w:hAnsiTheme="minorHAnsi"/>
          <w:sz w:val="16"/>
          <w:szCs w:val="16"/>
        </w:rPr>
      </w:pPr>
      <w:r w:rsidRPr="003524EB">
        <w:rPr>
          <w:rFonts w:asciiTheme="minorHAnsi" w:hAnsiTheme="minorHAnsi"/>
          <w:sz w:val="16"/>
          <w:szCs w:val="16"/>
        </w:rPr>
        <w:t>nebyly přijaty nové závazky,</w:t>
      </w:r>
    </w:p>
    <w:p w14:paraId="43FE47DF" w14:textId="77777777" w:rsidR="003524EB" w:rsidRPr="003524EB" w:rsidRDefault="003524EB" w:rsidP="003524EB">
      <w:pPr>
        <w:pStyle w:val="Odstavecseseznamem"/>
        <w:numPr>
          <w:ilvl w:val="0"/>
          <w:numId w:val="24"/>
        </w:numPr>
        <w:contextualSpacing/>
        <w:jc w:val="both"/>
        <w:rPr>
          <w:rFonts w:asciiTheme="minorHAnsi" w:hAnsiTheme="minorHAnsi"/>
          <w:sz w:val="16"/>
          <w:szCs w:val="16"/>
        </w:rPr>
      </w:pPr>
      <w:r w:rsidRPr="003524EB">
        <w:rPr>
          <w:rFonts w:asciiTheme="minorHAnsi" w:hAnsiTheme="minorHAnsi"/>
          <w:sz w:val="16"/>
          <w:szCs w:val="16"/>
        </w:rPr>
        <w:t>neuskutečnil se významný prodej nebo nákup a ani se tyto operace v nejbližší době neplánuji,</w:t>
      </w:r>
    </w:p>
    <w:p w14:paraId="0D18054B" w14:textId="77777777" w:rsidR="003524EB" w:rsidRPr="003524EB" w:rsidRDefault="003524EB" w:rsidP="003524EB">
      <w:pPr>
        <w:pStyle w:val="Odstavecseseznamem"/>
        <w:numPr>
          <w:ilvl w:val="0"/>
          <w:numId w:val="24"/>
        </w:numPr>
        <w:contextualSpacing/>
        <w:jc w:val="both"/>
        <w:rPr>
          <w:rFonts w:asciiTheme="minorHAnsi" w:hAnsiTheme="minorHAnsi"/>
          <w:sz w:val="16"/>
          <w:szCs w:val="16"/>
        </w:rPr>
      </w:pPr>
      <w:r w:rsidRPr="003524EB">
        <w:rPr>
          <w:rFonts w:asciiTheme="minorHAnsi" w:hAnsiTheme="minorHAnsi"/>
          <w:sz w:val="16"/>
          <w:szCs w:val="16"/>
        </w:rPr>
        <w:t>žádný významný majetek nebyl vyvlastněn nebo zničen či odcizen,</w:t>
      </w:r>
    </w:p>
    <w:p w14:paraId="6D8FB91A" w14:textId="77777777" w:rsidR="003524EB" w:rsidRPr="003524EB" w:rsidRDefault="003524EB" w:rsidP="003524EB">
      <w:pPr>
        <w:pStyle w:val="Odstavecseseznamem"/>
        <w:numPr>
          <w:ilvl w:val="0"/>
          <w:numId w:val="24"/>
        </w:numPr>
        <w:contextualSpacing/>
        <w:jc w:val="both"/>
        <w:rPr>
          <w:rFonts w:asciiTheme="minorHAnsi" w:hAnsiTheme="minorHAnsi"/>
          <w:sz w:val="16"/>
          <w:szCs w:val="16"/>
        </w:rPr>
      </w:pPr>
      <w:r w:rsidRPr="003524EB">
        <w:rPr>
          <w:rFonts w:asciiTheme="minorHAnsi" w:hAnsiTheme="minorHAnsi"/>
          <w:sz w:val="16"/>
          <w:szCs w:val="16"/>
        </w:rPr>
        <w:t>nebyly provedeny neobvyklé účetní zápisy, ani takové případy v nejbližší době účetní jednotka neplánuje,</w:t>
      </w:r>
    </w:p>
    <w:p w14:paraId="3DBD16C0" w14:textId="77777777" w:rsidR="003524EB" w:rsidRPr="003524EB" w:rsidRDefault="003524EB" w:rsidP="003524EB">
      <w:pPr>
        <w:pStyle w:val="Odstavecseseznamem"/>
        <w:numPr>
          <w:ilvl w:val="0"/>
          <w:numId w:val="24"/>
        </w:numPr>
        <w:contextualSpacing/>
        <w:jc w:val="both"/>
        <w:rPr>
          <w:rFonts w:asciiTheme="minorHAnsi" w:hAnsiTheme="minorHAnsi"/>
          <w:sz w:val="16"/>
          <w:szCs w:val="16"/>
        </w:rPr>
      </w:pPr>
      <w:r w:rsidRPr="003524EB">
        <w:rPr>
          <w:rFonts w:asciiTheme="minorHAnsi" w:hAnsiTheme="minorHAnsi"/>
          <w:sz w:val="16"/>
          <w:szCs w:val="16"/>
        </w:rPr>
        <w:t>nebyl zaznamenán vývoj případů vztahujících se k rizikovým oblastem a potencionálním závazkům, který by vyžadoval tvorbu rezerv nebo opravných položek reagujících na tato rizika.</w:t>
      </w:r>
    </w:p>
    <w:p w14:paraId="1A1EAAC7"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Základ daně je vyčíslen na podkladě kvalifikovaného a odpovědného stanovení daňově neúčinných nákladů v souladu s platnými daňovými předpisy.</w:t>
      </w:r>
    </w:p>
    <w:p w14:paraId="258A64C5"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Účetní jednotka nemá uzavřenou smlouvu s daňovým poradcem na podávání daňových tvrzení.</w:t>
      </w:r>
    </w:p>
    <w:p w14:paraId="49489030"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Účetní nemá uzavřenou smlouvu s advokátní kanceláří na zastupování ve sporech. </w:t>
      </w:r>
    </w:p>
    <w:p w14:paraId="7FD06B3C"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Předložená výroční zpráva obsahuje úplné a správné údaje o všech skutečnostech, jejichž zveřejnění zákon požaduje, případně o dalších skutečnostech, jsou-li tyto skutečnosti důležité ke správnému a úplnému posouzení vztahů mezi propojenými osobami.</w:t>
      </w:r>
    </w:p>
    <w:p w14:paraId="79AEC8EA" w14:textId="77777777" w:rsidR="003524EB" w:rsidRPr="003524EB" w:rsidRDefault="003524EB" w:rsidP="003524EB">
      <w:pPr>
        <w:pStyle w:val="Odstavecseseznamem"/>
        <w:numPr>
          <w:ilvl w:val="0"/>
          <w:numId w:val="23"/>
        </w:numPr>
        <w:ind w:left="426" w:hanging="426"/>
        <w:contextualSpacing/>
        <w:jc w:val="both"/>
        <w:rPr>
          <w:rFonts w:asciiTheme="minorHAnsi" w:hAnsiTheme="minorHAnsi"/>
          <w:sz w:val="16"/>
          <w:szCs w:val="16"/>
        </w:rPr>
      </w:pPr>
      <w:r w:rsidRPr="003524EB">
        <w:rPr>
          <w:rFonts w:asciiTheme="minorHAnsi" w:hAnsiTheme="minorHAnsi"/>
          <w:sz w:val="16"/>
          <w:szCs w:val="16"/>
        </w:rPr>
        <w:t xml:space="preserve">Potvrzujeme, že se statutární orgán seznámil s návrhem zprávy auditora k účetní závěrce a považujeme tuto zprávu ke dni tohoto prohlášení za projednanou s Vámi. </w:t>
      </w:r>
    </w:p>
    <w:p w14:paraId="415EBD68" w14:textId="77777777" w:rsidR="003524EB" w:rsidRPr="003524EB" w:rsidRDefault="003524EB" w:rsidP="003524EB">
      <w:pPr>
        <w:jc w:val="both"/>
        <w:rPr>
          <w:rFonts w:asciiTheme="minorHAnsi" w:hAnsiTheme="minorHAnsi"/>
          <w:sz w:val="16"/>
          <w:szCs w:val="16"/>
        </w:rPr>
      </w:pPr>
    </w:p>
    <w:p w14:paraId="6A95171F" w14:textId="77777777" w:rsidR="003524EB" w:rsidRPr="003524EB" w:rsidRDefault="003524EB" w:rsidP="003524EB">
      <w:pPr>
        <w:spacing w:after="120"/>
        <w:rPr>
          <w:rFonts w:asciiTheme="minorHAnsi" w:hAnsiTheme="minorHAnsi"/>
          <w:sz w:val="16"/>
          <w:szCs w:val="16"/>
        </w:rPr>
      </w:pPr>
      <w:r w:rsidRPr="003524EB">
        <w:rPr>
          <w:rFonts w:asciiTheme="minorHAnsi" w:hAnsiTheme="minorHAnsi"/>
          <w:sz w:val="16"/>
          <w:szCs w:val="16"/>
        </w:rPr>
        <w:t>Seznam neopravených nesprávností:</w:t>
      </w:r>
    </w:p>
    <w:tbl>
      <w:tblPr>
        <w:tblStyle w:val="TableNormal"/>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4111"/>
        <w:gridCol w:w="1276"/>
        <w:gridCol w:w="1276"/>
        <w:gridCol w:w="1275"/>
        <w:gridCol w:w="1276"/>
      </w:tblGrid>
      <w:tr w:rsidR="003524EB" w:rsidRPr="003524EB" w14:paraId="0AF256C8" w14:textId="77777777" w:rsidTr="00052658">
        <w:trPr>
          <w:trHeight w:hRule="exact" w:val="397"/>
        </w:trPr>
        <w:tc>
          <w:tcPr>
            <w:tcW w:w="4111" w:type="dxa"/>
          </w:tcPr>
          <w:p w14:paraId="74A4E004" w14:textId="77777777" w:rsidR="003524EB" w:rsidRPr="003524EB" w:rsidRDefault="003524EB" w:rsidP="00052658">
            <w:pPr>
              <w:tabs>
                <w:tab w:val="left" w:pos="-720"/>
              </w:tabs>
              <w:suppressAutoHyphens/>
              <w:spacing w:before="90" w:after="54"/>
              <w:jc w:val="center"/>
              <w:rPr>
                <w:rFonts w:asciiTheme="minorHAnsi" w:hAnsiTheme="minorHAnsi"/>
                <w:sz w:val="16"/>
                <w:szCs w:val="16"/>
              </w:rPr>
            </w:pPr>
            <w:r w:rsidRPr="003524EB">
              <w:rPr>
                <w:rFonts w:asciiTheme="minorHAnsi" w:hAnsiTheme="minorHAnsi"/>
                <w:sz w:val="16"/>
                <w:szCs w:val="16"/>
              </w:rPr>
              <w:t>Popis</w:t>
            </w:r>
          </w:p>
        </w:tc>
        <w:tc>
          <w:tcPr>
            <w:tcW w:w="1276" w:type="dxa"/>
          </w:tcPr>
          <w:p w14:paraId="7432FEE6" w14:textId="77777777" w:rsidR="003524EB" w:rsidRPr="003524EB" w:rsidRDefault="003524EB" w:rsidP="00052658">
            <w:pPr>
              <w:tabs>
                <w:tab w:val="left" w:pos="-720"/>
              </w:tabs>
              <w:suppressAutoHyphens/>
              <w:spacing w:before="90" w:after="54"/>
              <w:jc w:val="center"/>
              <w:rPr>
                <w:rFonts w:asciiTheme="minorHAnsi" w:hAnsiTheme="minorHAnsi"/>
                <w:sz w:val="16"/>
                <w:szCs w:val="16"/>
              </w:rPr>
            </w:pPr>
            <w:r w:rsidRPr="003524EB">
              <w:rPr>
                <w:rFonts w:asciiTheme="minorHAnsi" w:hAnsiTheme="minorHAnsi"/>
                <w:sz w:val="16"/>
                <w:szCs w:val="16"/>
              </w:rPr>
              <w:t>Aktiva</w:t>
            </w:r>
          </w:p>
        </w:tc>
        <w:tc>
          <w:tcPr>
            <w:tcW w:w="1276" w:type="dxa"/>
          </w:tcPr>
          <w:p w14:paraId="6369AAB9" w14:textId="77777777" w:rsidR="003524EB" w:rsidRPr="003524EB" w:rsidRDefault="003524EB" w:rsidP="00052658">
            <w:pPr>
              <w:tabs>
                <w:tab w:val="left" w:pos="-720"/>
              </w:tabs>
              <w:suppressAutoHyphens/>
              <w:spacing w:before="90" w:after="54"/>
              <w:jc w:val="center"/>
              <w:rPr>
                <w:rFonts w:asciiTheme="minorHAnsi" w:hAnsiTheme="minorHAnsi"/>
                <w:sz w:val="16"/>
                <w:szCs w:val="16"/>
              </w:rPr>
            </w:pPr>
            <w:r w:rsidRPr="003524EB">
              <w:rPr>
                <w:rFonts w:asciiTheme="minorHAnsi" w:hAnsiTheme="minorHAnsi"/>
                <w:sz w:val="16"/>
                <w:szCs w:val="16"/>
              </w:rPr>
              <w:t>Pasiva</w:t>
            </w:r>
          </w:p>
        </w:tc>
        <w:tc>
          <w:tcPr>
            <w:tcW w:w="1275" w:type="dxa"/>
          </w:tcPr>
          <w:p w14:paraId="67C76E12" w14:textId="77777777" w:rsidR="003524EB" w:rsidRPr="003524EB" w:rsidRDefault="003524EB" w:rsidP="00052658">
            <w:pPr>
              <w:tabs>
                <w:tab w:val="left" w:pos="-720"/>
              </w:tabs>
              <w:suppressAutoHyphens/>
              <w:spacing w:before="90" w:after="54"/>
              <w:jc w:val="center"/>
              <w:rPr>
                <w:rFonts w:asciiTheme="minorHAnsi" w:hAnsiTheme="minorHAnsi"/>
                <w:sz w:val="16"/>
                <w:szCs w:val="16"/>
              </w:rPr>
            </w:pPr>
            <w:r w:rsidRPr="003524EB">
              <w:rPr>
                <w:rFonts w:asciiTheme="minorHAnsi" w:hAnsiTheme="minorHAnsi"/>
                <w:sz w:val="16"/>
                <w:szCs w:val="16"/>
              </w:rPr>
              <w:t>VK</w:t>
            </w:r>
          </w:p>
        </w:tc>
        <w:tc>
          <w:tcPr>
            <w:tcW w:w="1276" w:type="dxa"/>
          </w:tcPr>
          <w:p w14:paraId="68D693D6" w14:textId="77777777" w:rsidR="003524EB" w:rsidRPr="003524EB" w:rsidRDefault="003524EB" w:rsidP="00052658">
            <w:pPr>
              <w:tabs>
                <w:tab w:val="left" w:pos="-720"/>
              </w:tabs>
              <w:suppressAutoHyphens/>
              <w:spacing w:before="90" w:after="54"/>
              <w:jc w:val="center"/>
              <w:rPr>
                <w:rFonts w:asciiTheme="minorHAnsi" w:hAnsiTheme="minorHAnsi"/>
                <w:sz w:val="16"/>
                <w:szCs w:val="16"/>
              </w:rPr>
            </w:pPr>
            <w:r w:rsidRPr="003524EB">
              <w:rPr>
                <w:rFonts w:asciiTheme="minorHAnsi" w:hAnsiTheme="minorHAnsi"/>
                <w:sz w:val="16"/>
                <w:szCs w:val="16"/>
              </w:rPr>
              <w:t>HV</w:t>
            </w:r>
          </w:p>
        </w:tc>
      </w:tr>
      <w:tr w:rsidR="003524EB" w:rsidRPr="003524EB" w14:paraId="30893172" w14:textId="77777777" w:rsidTr="00052658">
        <w:trPr>
          <w:trHeight w:hRule="exact" w:val="397"/>
        </w:trPr>
        <w:tc>
          <w:tcPr>
            <w:tcW w:w="4111" w:type="dxa"/>
          </w:tcPr>
          <w:p w14:paraId="0DF7E890" w14:textId="77777777" w:rsidR="003524EB" w:rsidRPr="003524EB" w:rsidRDefault="003524EB" w:rsidP="00052658">
            <w:pPr>
              <w:tabs>
                <w:tab w:val="left" w:pos="-720"/>
              </w:tabs>
              <w:suppressAutoHyphens/>
              <w:jc w:val="both"/>
              <w:rPr>
                <w:rFonts w:asciiTheme="minorHAnsi" w:hAnsiTheme="minorHAnsi"/>
                <w:sz w:val="16"/>
                <w:szCs w:val="16"/>
              </w:rPr>
            </w:pPr>
          </w:p>
        </w:tc>
        <w:tc>
          <w:tcPr>
            <w:tcW w:w="1276" w:type="dxa"/>
          </w:tcPr>
          <w:p w14:paraId="7AA18EBC"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6" w:type="dxa"/>
          </w:tcPr>
          <w:p w14:paraId="22EDCBDE"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5" w:type="dxa"/>
          </w:tcPr>
          <w:p w14:paraId="17B2CA02"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6" w:type="dxa"/>
          </w:tcPr>
          <w:p w14:paraId="40FC77B5" w14:textId="77777777" w:rsidR="003524EB" w:rsidRPr="003524EB" w:rsidRDefault="003524EB" w:rsidP="00052658">
            <w:pPr>
              <w:tabs>
                <w:tab w:val="left" w:pos="-720"/>
              </w:tabs>
              <w:suppressAutoHyphens/>
              <w:jc w:val="right"/>
              <w:rPr>
                <w:rFonts w:asciiTheme="minorHAnsi" w:hAnsiTheme="minorHAnsi"/>
                <w:sz w:val="16"/>
                <w:szCs w:val="16"/>
              </w:rPr>
            </w:pPr>
          </w:p>
        </w:tc>
      </w:tr>
      <w:tr w:rsidR="003524EB" w:rsidRPr="003524EB" w14:paraId="2585249B" w14:textId="77777777" w:rsidTr="00052658">
        <w:trPr>
          <w:trHeight w:hRule="exact" w:val="397"/>
        </w:trPr>
        <w:tc>
          <w:tcPr>
            <w:tcW w:w="4111" w:type="dxa"/>
          </w:tcPr>
          <w:p w14:paraId="1A3AC253" w14:textId="77777777" w:rsidR="003524EB" w:rsidRPr="003524EB" w:rsidRDefault="003524EB" w:rsidP="00052658">
            <w:pPr>
              <w:tabs>
                <w:tab w:val="left" w:pos="-720"/>
              </w:tabs>
              <w:suppressAutoHyphens/>
              <w:jc w:val="both"/>
              <w:rPr>
                <w:rFonts w:asciiTheme="minorHAnsi" w:hAnsiTheme="minorHAnsi"/>
                <w:sz w:val="16"/>
                <w:szCs w:val="16"/>
              </w:rPr>
            </w:pPr>
          </w:p>
        </w:tc>
        <w:tc>
          <w:tcPr>
            <w:tcW w:w="1276" w:type="dxa"/>
          </w:tcPr>
          <w:p w14:paraId="5B3DB0CF"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6" w:type="dxa"/>
          </w:tcPr>
          <w:p w14:paraId="68B4DA0D"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5" w:type="dxa"/>
          </w:tcPr>
          <w:p w14:paraId="7D1E114A"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6" w:type="dxa"/>
          </w:tcPr>
          <w:p w14:paraId="058A4BA8" w14:textId="77777777" w:rsidR="003524EB" w:rsidRPr="003524EB" w:rsidRDefault="003524EB" w:rsidP="00052658">
            <w:pPr>
              <w:tabs>
                <w:tab w:val="left" w:pos="-720"/>
              </w:tabs>
              <w:suppressAutoHyphens/>
              <w:jc w:val="right"/>
              <w:rPr>
                <w:rFonts w:asciiTheme="minorHAnsi" w:hAnsiTheme="minorHAnsi"/>
                <w:sz w:val="16"/>
                <w:szCs w:val="16"/>
              </w:rPr>
            </w:pPr>
          </w:p>
        </w:tc>
      </w:tr>
      <w:tr w:rsidR="003524EB" w:rsidRPr="003524EB" w14:paraId="2AC62DA7" w14:textId="77777777" w:rsidTr="00052658">
        <w:trPr>
          <w:trHeight w:hRule="exact" w:val="397"/>
        </w:trPr>
        <w:tc>
          <w:tcPr>
            <w:tcW w:w="4111" w:type="dxa"/>
          </w:tcPr>
          <w:p w14:paraId="7FDA071A" w14:textId="77777777" w:rsidR="003524EB" w:rsidRPr="003524EB" w:rsidRDefault="003524EB" w:rsidP="00052658">
            <w:pPr>
              <w:tabs>
                <w:tab w:val="left" w:pos="-720"/>
              </w:tabs>
              <w:suppressAutoHyphens/>
              <w:jc w:val="both"/>
              <w:rPr>
                <w:rFonts w:asciiTheme="minorHAnsi" w:hAnsiTheme="minorHAnsi"/>
                <w:sz w:val="16"/>
                <w:szCs w:val="16"/>
              </w:rPr>
            </w:pPr>
          </w:p>
        </w:tc>
        <w:tc>
          <w:tcPr>
            <w:tcW w:w="1276" w:type="dxa"/>
          </w:tcPr>
          <w:p w14:paraId="6A4F6482"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6" w:type="dxa"/>
          </w:tcPr>
          <w:p w14:paraId="02CFB702"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5" w:type="dxa"/>
          </w:tcPr>
          <w:p w14:paraId="75AC6ACA"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6" w:type="dxa"/>
          </w:tcPr>
          <w:p w14:paraId="7289C7E2" w14:textId="77777777" w:rsidR="003524EB" w:rsidRPr="003524EB" w:rsidRDefault="003524EB" w:rsidP="00052658">
            <w:pPr>
              <w:tabs>
                <w:tab w:val="left" w:pos="-720"/>
              </w:tabs>
              <w:suppressAutoHyphens/>
              <w:jc w:val="right"/>
              <w:rPr>
                <w:rFonts w:asciiTheme="minorHAnsi" w:hAnsiTheme="minorHAnsi"/>
                <w:sz w:val="16"/>
                <w:szCs w:val="16"/>
              </w:rPr>
            </w:pPr>
          </w:p>
        </w:tc>
      </w:tr>
      <w:tr w:rsidR="003524EB" w:rsidRPr="003524EB" w14:paraId="2495705F" w14:textId="77777777" w:rsidTr="00052658">
        <w:trPr>
          <w:trHeight w:hRule="exact" w:val="397"/>
        </w:trPr>
        <w:tc>
          <w:tcPr>
            <w:tcW w:w="4111" w:type="dxa"/>
          </w:tcPr>
          <w:p w14:paraId="0FD21F96" w14:textId="77777777" w:rsidR="003524EB" w:rsidRPr="003524EB" w:rsidRDefault="003524EB" w:rsidP="00052658">
            <w:pPr>
              <w:tabs>
                <w:tab w:val="left" w:pos="-720"/>
              </w:tabs>
              <w:suppressAutoHyphens/>
              <w:jc w:val="both"/>
              <w:rPr>
                <w:rFonts w:asciiTheme="minorHAnsi" w:hAnsiTheme="minorHAnsi"/>
                <w:sz w:val="16"/>
                <w:szCs w:val="16"/>
              </w:rPr>
            </w:pPr>
            <w:r w:rsidRPr="003524EB">
              <w:rPr>
                <w:rFonts w:asciiTheme="minorHAnsi" w:hAnsiTheme="minorHAnsi"/>
                <w:sz w:val="16"/>
                <w:szCs w:val="16"/>
              </w:rPr>
              <w:t>Celkem</w:t>
            </w:r>
          </w:p>
          <w:p w14:paraId="0B126EA6" w14:textId="77777777" w:rsidR="003524EB" w:rsidRPr="003524EB" w:rsidRDefault="003524EB" w:rsidP="00052658">
            <w:pPr>
              <w:tabs>
                <w:tab w:val="left" w:pos="-720"/>
              </w:tabs>
              <w:suppressAutoHyphens/>
              <w:jc w:val="both"/>
              <w:rPr>
                <w:rFonts w:asciiTheme="minorHAnsi" w:hAnsiTheme="minorHAnsi"/>
                <w:sz w:val="16"/>
                <w:szCs w:val="16"/>
              </w:rPr>
            </w:pPr>
          </w:p>
        </w:tc>
        <w:tc>
          <w:tcPr>
            <w:tcW w:w="1276" w:type="dxa"/>
          </w:tcPr>
          <w:p w14:paraId="5D2B8FC6"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6" w:type="dxa"/>
          </w:tcPr>
          <w:p w14:paraId="6B3784FB"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5" w:type="dxa"/>
          </w:tcPr>
          <w:p w14:paraId="4BF57A28" w14:textId="77777777" w:rsidR="003524EB" w:rsidRPr="003524EB" w:rsidRDefault="003524EB" w:rsidP="00052658">
            <w:pPr>
              <w:tabs>
                <w:tab w:val="left" w:pos="-720"/>
              </w:tabs>
              <w:suppressAutoHyphens/>
              <w:jc w:val="right"/>
              <w:rPr>
                <w:rFonts w:asciiTheme="minorHAnsi" w:hAnsiTheme="minorHAnsi"/>
                <w:sz w:val="16"/>
                <w:szCs w:val="16"/>
              </w:rPr>
            </w:pPr>
          </w:p>
        </w:tc>
        <w:tc>
          <w:tcPr>
            <w:tcW w:w="1276" w:type="dxa"/>
          </w:tcPr>
          <w:p w14:paraId="235C3CCE" w14:textId="77777777" w:rsidR="003524EB" w:rsidRPr="003524EB" w:rsidRDefault="003524EB" w:rsidP="00052658">
            <w:pPr>
              <w:tabs>
                <w:tab w:val="left" w:pos="-720"/>
              </w:tabs>
              <w:suppressAutoHyphens/>
              <w:jc w:val="right"/>
              <w:rPr>
                <w:rFonts w:asciiTheme="minorHAnsi" w:hAnsiTheme="minorHAnsi"/>
                <w:sz w:val="16"/>
                <w:szCs w:val="16"/>
              </w:rPr>
            </w:pPr>
          </w:p>
        </w:tc>
      </w:tr>
    </w:tbl>
    <w:p w14:paraId="1404B592" w14:textId="77777777" w:rsidR="003524EB" w:rsidRPr="003524EB" w:rsidRDefault="003524EB" w:rsidP="003524EB">
      <w:pPr>
        <w:jc w:val="both"/>
        <w:rPr>
          <w:rFonts w:asciiTheme="minorHAnsi" w:hAnsiTheme="minorHAnsi"/>
          <w:sz w:val="16"/>
          <w:szCs w:val="16"/>
        </w:rPr>
      </w:pPr>
    </w:p>
    <w:p w14:paraId="13B65957" w14:textId="77777777" w:rsidR="003524EB" w:rsidRPr="003524EB" w:rsidRDefault="003524EB" w:rsidP="003524EB">
      <w:pPr>
        <w:jc w:val="both"/>
        <w:rPr>
          <w:rFonts w:asciiTheme="minorHAnsi" w:hAnsiTheme="minorHAnsi"/>
          <w:sz w:val="16"/>
          <w:szCs w:val="16"/>
        </w:rPr>
      </w:pPr>
    </w:p>
    <w:p w14:paraId="558E1407" w14:textId="77777777" w:rsidR="003524EB" w:rsidRPr="003524EB" w:rsidRDefault="003524EB" w:rsidP="003524EB">
      <w:pPr>
        <w:jc w:val="both"/>
        <w:rPr>
          <w:rFonts w:asciiTheme="minorHAnsi" w:hAnsiTheme="minorHAnsi"/>
          <w:sz w:val="16"/>
          <w:szCs w:val="16"/>
        </w:rPr>
      </w:pPr>
    </w:p>
    <w:p w14:paraId="46A33DF0" w14:textId="77777777" w:rsidR="003524EB" w:rsidRPr="003524EB" w:rsidRDefault="003524EB" w:rsidP="003524EB">
      <w:pPr>
        <w:jc w:val="both"/>
        <w:rPr>
          <w:rFonts w:asciiTheme="minorHAnsi" w:hAnsiTheme="minorHAnsi"/>
          <w:sz w:val="16"/>
          <w:szCs w:val="16"/>
        </w:rPr>
      </w:pPr>
    </w:p>
    <w:p w14:paraId="7F31152E" w14:textId="12AE5FF8" w:rsidR="003A74C8" w:rsidRPr="003524EB" w:rsidRDefault="003A74C8" w:rsidP="00B36ED3">
      <w:pPr>
        <w:rPr>
          <w:rFonts w:asciiTheme="minorHAnsi" w:hAnsiTheme="minorHAnsi"/>
          <w:sz w:val="16"/>
          <w:szCs w:val="16"/>
        </w:rPr>
      </w:pPr>
    </w:p>
    <w:p w14:paraId="46A468F6" w14:textId="77777777" w:rsidR="003C5C3C" w:rsidRPr="003524EB" w:rsidRDefault="003C5C3C" w:rsidP="00B36ED3">
      <w:pPr>
        <w:rPr>
          <w:rFonts w:asciiTheme="minorHAnsi" w:hAnsiTheme="minorHAnsi"/>
          <w:sz w:val="16"/>
          <w:szCs w:val="16"/>
        </w:rPr>
      </w:pPr>
    </w:p>
    <w:p w14:paraId="190685EA" w14:textId="77777777" w:rsidR="003A74C8" w:rsidRDefault="003A74C8" w:rsidP="00B36ED3">
      <w:pPr>
        <w:rPr>
          <w:rFonts w:asciiTheme="minorHAnsi" w:hAnsiTheme="minorHAnsi"/>
          <w:sz w:val="18"/>
          <w:szCs w:val="18"/>
        </w:rPr>
      </w:pPr>
    </w:p>
    <w:p w14:paraId="2A4C33C2" w14:textId="77777777" w:rsidR="003A74C8" w:rsidRPr="00C9395B" w:rsidRDefault="003A74C8" w:rsidP="00B36ED3">
      <w:pPr>
        <w:rPr>
          <w:rFonts w:asciiTheme="minorHAnsi" w:hAnsiTheme="minorHAnsi"/>
          <w:sz w:val="18"/>
          <w:szCs w:val="18"/>
        </w:rPr>
      </w:pPr>
    </w:p>
    <w:p w14:paraId="486A5379" w14:textId="77777777" w:rsidR="00B36ED3" w:rsidRDefault="00B36ED3">
      <w:pPr>
        <w:jc w:val="both"/>
        <w:rPr>
          <w:rFonts w:ascii="Cambria" w:hAnsi="Cambria"/>
          <w:sz w:val="18"/>
          <w:szCs w:val="18"/>
        </w:rPr>
      </w:pPr>
    </w:p>
    <w:p w14:paraId="32111310" w14:textId="77777777" w:rsidR="00C9395B" w:rsidRDefault="00C9395B">
      <w:pPr>
        <w:jc w:val="both"/>
        <w:rPr>
          <w:rFonts w:ascii="Cambria" w:hAnsi="Cambria"/>
          <w:sz w:val="18"/>
          <w:szCs w:val="18"/>
        </w:rPr>
      </w:pPr>
    </w:p>
    <w:p w14:paraId="541518F0" w14:textId="77777777" w:rsidR="00C9395B" w:rsidRDefault="00C9395B">
      <w:pPr>
        <w:jc w:val="both"/>
        <w:rPr>
          <w:rFonts w:ascii="Cambria" w:hAnsi="Cambria"/>
          <w:sz w:val="18"/>
          <w:szCs w:val="18"/>
        </w:rPr>
      </w:pPr>
    </w:p>
    <w:p w14:paraId="486A9E02" w14:textId="77777777" w:rsidR="00C9395B" w:rsidRDefault="00C9395B">
      <w:pPr>
        <w:jc w:val="both"/>
        <w:rPr>
          <w:rFonts w:ascii="Cambria" w:hAnsi="Cambria"/>
          <w:sz w:val="18"/>
          <w:szCs w:val="18"/>
        </w:rPr>
      </w:pPr>
    </w:p>
    <w:p w14:paraId="3D3C7F01" w14:textId="77777777" w:rsidR="00BE5A1A" w:rsidRDefault="00BE5A1A">
      <w:pPr>
        <w:jc w:val="both"/>
        <w:rPr>
          <w:rFonts w:ascii="Cambria" w:hAnsi="Cambria"/>
          <w:sz w:val="18"/>
          <w:szCs w:val="18"/>
        </w:rPr>
      </w:pPr>
    </w:p>
    <w:p w14:paraId="54E11FC1" w14:textId="77777777" w:rsidR="00BE5A1A" w:rsidRDefault="00BE5A1A">
      <w:pPr>
        <w:jc w:val="both"/>
        <w:rPr>
          <w:rFonts w:ascii="Cambria" w:hAnsi="Cambria"/>
          <w:sz w:val="18"/>
          <w:szCs w:val="18"/>
        </w:rPr>
      </w:pPr>
    </w:p>
    <w:p w14:paraId="5B8C1983" w14:textId="77777777" w:rsidR="00BE5A1A" w:rsidRDefault="00BE5A1A">
      <w:pPr>
        <w:jc w:val="both"/>
        <w:rPr>
          <w:rFonts w:ascii="Cambria" w:hAnsi="Cambria"/>
          <w:sz w:val="18"/>
          <w:szCs w:val="18"/>
        </w:rPr>
      </w:pPr>
    </w:p>
    <w:p w14:paraId="28BB8DBC" w14:textId="77777777" w:rsidR="00C9395B" w:rsidRDefault="00C9395B">
      <w:pPr>
        <w:jc w:val="both"/>
        <w:rPr>
          <w:rFonts w:ascii="Cambria" w:hAnsi="Cambria"/>
          <w:sz w:val="18"/>
          <w:szCs w:val="18"/>
        </w:rPr>
      </w:pPr>
    </w:p>
    <w:p w14:paraId="3B740A36" w14:textId="77777777" w:rsidR="00B36ED3" w:rsidRPr="00C9395B" w:rsidRDefault="00B36ED3">
      <w:pPr>
        <w:jc w:val="both"/>
        <w:rPr>
          <w:rFonts w:ascii="Cambria" w:hAnsi="Cambria"/>
          <w:sz w:val="18"/>
          <w:szCs w:val="18"/>
        </w:rPr>
      </w:pPr>
    </w:p>
    <w:p w14:paraId="6DB87D93" w14:textId="77777777" w:rsidR="008B4FE8" w:rsidRPr="00C9395B" w:rsidRDefault="008B4FE8" w:rsidP="008B4FE8">
      <w:pPr>
        <w:jc w:val="both"/>
        <w:rPr>
          <w:rFonts w:asciiTheme="minorHAnsi" w:hAnsiTheme="minorHAnsi"/>
          <w:b/>
          <w:sz w:val="18"/>
          <w:szCs w:val="18"/>
        </w:rPr>
      </w:pPr>
      <w:r w:rsidRPr="00C9395B">
        <w:rPr>
          <w:rFonts w:asciiTheme="minorHAnsi" w:hAnsiTheme="minorHAnsi"/>
          <w:b/>
          <w:sz w:val="18"/>
          <w:szCs w:val="18"/>
        </w:rPr>
        <w:t xml:space="preserve">Prohlášení vedení společnosti k ostatním informacím uvedeným ve výroční zprávě společnosti  </w:t>
      </w:r>
    </w:p>
    <w:p w14:paraId="59B666F0" w14:textId="77777777" w:rsidR="008B4FE8" w:rsidRPr="00C9395B" w:rsidRDefault="008B4FE8" w:rsidP="008B4FE8">
      <w:pPr>
        <w:jc w:val="both"/>
        <w:rPr>
          <w:rFonts w:asciiTheme="minorHAnsi" w:hAnsiTheme="minorHAnsi"/>
          <w:sz w:val="18"/>
          <w:szCs w:val="18"/>
        </w:rPr>
      </w:pPr>
    </w:p>
    <w:p w14:paraId="4597ECD0" w14:textId="77777777" w:rsidR="008B4FE8" w:rsidRPr="00C9395B" w:rsidRDefault="008B4FE8" w:rsidP="008B4FE8">
      <w:pPr>
        <w:jc w:val="both"/>
        <w:rPr>
          <w:rFonts w:asciiTheme="minorHAnsi" w:hAnsiTheme="minorHAnsi"/>
          <w:sz w:val="18"/>
          <w:szCs w:val="18"/>
        </w:rPr>
      </w:pPr>
      <w:r w:rsidRPr="00C9395B">
        <w:rPr>
          <w:rFonts w:asciiTheme="minorHAnsi" w:hAnsiTheme="minorHAnsi"/>
          <w:sz w:val="18"/>
          <w:szCs w:val="18"/>
        </w:rPr>
        <w:t>Vážení,</w:t>
      </w:r>
    </w:p>
    <w:p w14:paraId="7064C96B" w14:textId="65E20F11" w:rsidR="008B4FE8" w:rsidRPr="00C9395B" w:rsidRDefault="008B4FE8" w:rsidP="008B4FE8">
      <w:pPr>
        <w:jc w:val="both"/>
        <w:rPr>
          <w:rFonts w:asciiTheme="minorHAnsi" w:hAnsiTheme="minorHAnsi"/>
          <w:sz w:val="18"/>
          <w:szCs w:val="18"/>
        </w:rPr>
      </w:pPr>
      <w:r w:rsidRPr="00C9395B">
        <w:rPr>
          <w:rFonts w:asciiTheme="minorHAnsi" w:hAnsiTheme="minorHAnsi"/>
          <w:sz w:val="18"/>
          <w:szCs w:val="18"/>
        </w:rPr>
        <w:t xml:space="preserve">jsme si vědomi toho, že musíte vyhovět požadavkům zákona č. 254/2000 Sb., o auditorech a směrnicím Komory auditorů České republiky a že vaše ověření Výroční zprávy </w:t>
      </w:r>
      <w:r w:rsidR="00174C77" w:rsidRPr="00174C77">
        <w:rPr>
          <w:rFonts w:asciiTheme="minorHAnsi" w:hAnsiTheme="minorHAnsi"/>
          <w:b/>
          <w:bCs/>
          <w:sz w:val="18"/>
          <w:szCs w:val="18"/>
        </w:rPr>
        <w:t xml:space="preserve">společnosti </w:t>
      </w:r>
      <w:r w:rsidR="009E600E">
        <w:rPr>
          <w:rFonts w:asciiTheme="minorHAnsi" w:hAnsiTheme="minorHAnsi"/>
          <w:b/>
          <w:bCs/>
          <w:sz w:val="18"/>
          <w:szCs w:val="18"/>
        </w:rPr>
        <w:t>…………</w:t>
      </w:r>
      <w:r w:rsidR="00174C77" w:rsidRPr="00174C77">
        <w:rPr>
          <w:rFonts w:asciiTheme="minorHAnsi" w:hAnsiTheme="minorHAnsi"/>
          <w:b/>
          <w:bCs/>
          <w:sz w:val="18"/>
          <w:szCs w:val="18"/>
        </w:rPr>
        <w:t xml:space="preserve">, </w:t>
      </w:r>
      <w:r w:rsidRPr="00174C77">
        <w:rPr>
          <w:rFonts w:asciiTheme="minorHAnsi" w:hAnsiTheme="minorHAnsi"/>
          <w:b/>
          <w:bCs/>
          <w:sz w:val="18"/>
          <w:szCs w:val="18"/>
        </w:rPr>
        <w:t xml:space="preserve">IČ </w:t>
      </w:r>
      <w:r w:rsidR="009E600E">
        <w:rPr>
          <w:rFonts w:asciiTheme="minorHAnsi" w:hAnsiTheme="minorHAnsi"/>
          <w:b/>
          <w:bCs/>
          <w:sz w:val="18"/>
          <w:szCs w:val="18"/>
        </w:rPr>
        <w:t>……………</w:t>
      </w:r>
      <w:r w:rsidRPr="00174C77">
        <w:rPr>
          <w:rFonts w:asciiTheme="minorHAnsi" w:hAnsiTheme="minorHAnsi"/>
          <w:b/>
          <w:bCs/>
          <w:sz w:val="18"/>
          <w:szCs w:val="18"/>
        </w:rPr>
        <w:t xml:space="preserve"> za rok od 1.</w:t>
      </w:r>
      <w:r w:rsidR="00174C77">
        <w:rPr>
          <w:rFonts w:asciiTheme="minorHAnsi" w:hAnsiTheme="minorHAnsi"/>
          <w:b/>
          <w:bCs/>
          <w:sz w:val="18"/>
          <w:szCs w:val="18"/>
        </w:rPr>
        <w:t xml:space="preserve"> </w:t>
      </w:r>
      <w:r w:rsidRPr="00174C77">
        <w:rPr>
          <w:rFonts w:asciiTheme="minorHAnsi" w:hAnsiTheme="minorHAnsi"/>
          <w:b/>
          <w:bCs/>
          <w:sz w:val="18"/>
          <w:szCs w:val="18"/>
        </w:rPr>
        <w:t xml:space="preserve">1. </w:t>
      </w:r>
      <w:r w:rsidR="00A611F1">
        <w:rPr>
          <w:rFonts w:asciiTheme="minorHAnsi" w:hAnsiTheme="minorHAnsi"/>
          <w:b/>
          <w:bCs/>
          <w:sz w:val="18"/>
          <w:szCs w:val="18"/>
        </w:rPr>
        <w:t>2023</w:t>
      </w:r>
      <w:r w:rsidRPr="00174C77">
        <w:rPr>
          <w:rFonts w:asciiTheme="minorHAnsi" w:hAnsiTheme="minorHAnsi"/>
          <w:b/>
          <w:bCs/>
          <w:sz w:val="18"/>
          <w:szCs w:val="18"/>
        </w:rPr>
        <w:t xml:space="preserve"> – 31.</w:t>
      </w:r>
      <w:r w:rsidR="00174C77">
        <w:rPr>
          <w:rFonts w:asciiTheme="minorHAnsi" w:hAnsiTheme="minorHAnsi"/>
          <w:b/>
          <w:bCs/>
          <w:sz w:val="18"/>
          <w:szCs w:val="18"/>
        </w:rPr>
        <w:t xml:space="preserve"> </w:t>
      </w:r>
      <w:r w:rsidRPr="00174C77">
        <w:rPr>
          <w:rFonts w:asciiTheme="minorHAnsi" w:hAnsiTheme="minorHAnsi"/>
          <w:b/>
          <w:bCs/>
          <w:sz w:val="18"/>
          <w:szCs w:val="18"/>
        </w:rPr>
        <w:t xml:space="preserve">12. </w:t>
      </w:r>
      <w:r w:rsidR="00A611F1">
        <w:rPr>
          <w:rFonts w:asciiTheme="minorHAnsi" w:hAnsiTheme="minorHAnsi"/>
          <w:b/>
          <w:bCs/>
          <w:sz w:val="18"/>
          <w:szCs w:val="18"/>
        </w:rPr>
        <w:t>2023</w:t>
      </w:r>
      <w:r w:rsidRPr="00C9395B">
        <w:rPr>
          <w:rFonts w:asciiTheme="minorHAnsi" w:hAnsiTheme="minorHAnsi"/>
          <w:color w:val="0070C0"/>
          <w:sz w:val="18"/>
          <w:szCs w:val="18"/>
        </w:rPr>
        <w:t xml:space="preserve"> </w:t>
      </w:r>
      <w:r w:rsidRPr="00C9395B">
        <w:rPr>
          <w:rFonts w:asciiTheme="minorHAnsi" w:hAnsiTheme="minorHAnsi"/>
          <w:sz w:val="18"/>
          <w:szCs w:val="18"/>
        </w:rPr>
        <w:t>by vám mělo umožnit vyjádření stanoviska, zda údaje uvedené v této zprávě jsou věcně správné v souladu s požadavky zákona.</w:t>
      </w:r>
    </w:p>
    <w:p w14:paraId="658FF040" w14:textId="77777777" w:rsidR="008B4FE8" w:rsidRPr="00C9395B" w:rsidRDefault="008B4FE8" w:rsidP="008B4FE8">
      <w:pPr>
        <w:jc w:val="both"/>
        <w:rPr>
          <w:rFonts w:asciiTheme="minorHAnsi" w:hAnsiTheme="minorHAnsi"/>
          <w:sz w:val="18"/>
          <w:szCs w:val="18"/>
        </w:rPr>
      </w:pPr>
    </w:p>
    <w:p w14:paraId="5E00B41F" w14:textId="77777777" w:rsidR="008B4FE8" w:rsidRPr="00C9395B" w:rsidRDefault="008B4FE8" w:rsidP="008B4FE8">
      <w:pPr>
        <w:jc w:val="both"/>
        <w:rPr>
          <w:rFonts w:asciiTheme="minorHAnsi" w:hAnsiTheme="minorHAnsi"/>
          <w:sz w:val="18"/>
          <w:szCs w:val="18"/>
        </w:rPr>
      </w:pPr>
      <w:r w:rsidRPr="00C9395B">
        <w:rPr>
          <w:rFonts w:asciiTheme="minorHAnsi" w:hAnsiTheme="minorHAnsi"/>
          <w:sz w:val="18"/>
          <w:szCs w:val="18"/>
        </w:rPr>
        <w:t>Víme, že jsme odpovědni za správnost a úplnost zprávy o vztazích dle paragrafu 82 a následujících ZOK a tuto zprávu jsme připravili v souladu s ustanoveními zákona. Jsme si vědomi, že zpráva o vztazích nepodléhá samostatnému auditorskému ověření.</w:t>
      </w:r>
    </w:p>
    <w:p w14:paraId="5C0AE02D" w14:textId="77777777" w:rsidR="008B4FE8" w:rsidRPr="00C9395B" w:rsidRDefault="008B4FE8" w:rsidP="008B4FE8">
      <w:pPr>
        <w:jc w:val="both"/>
        <w:rPr>
          <w:rFonts w:asciiTheme="minorHAnsi" w:hAnsiTheme="minorHAnsi"/>
          <w:sz w:val="18"/>
          <w:szCs w:val="18"/>
        </w:rPr>
      </w:pPr>
    </w:p>
    <w:p w14:paraId="2847132A" w14:textId="77777777" w:rsidR="008B4FE8" w:rsidRPr="00C9395B" w:rsidRDefault="008B4FE8" w:rsidP="008B4FE8">
      <w:pPr>
        <w:jc w:val="both"/>
        <w:rPr>
          <w:rFonts w:asciiTheme="minorHAnsi" w:hAnsiTheme="minorHAnsi"/>
          <w:sz w:val="18"/>
          <w:szCs w:val="18"/>
        </w:rPr>
      </w:pPr>
      <w:r w:rsidRPr="00C9395B">
        <w:rPr>
          <w:rFonts w:asciiTheme="minorHAnsi" w:hAnsiTheme="minorHAnsi"/>
          <w:sz w:val="18"/>
          <w:szCs w:val="18"/>
        </w:rPr>
        <w:t>Jsme si vědomi toho, že vaší povinností je provést ověření v souladu s mezinárodním standardem pro prověrky, které zahrnulo tudíž takové procedury, které jste považovali za potřebné pro vydání svého stanoviska. Jsme také srozuměni s tím, že takovéto zkoumání nemusí nutně odhalit všechny případné nedostatky a nepřesnosti.</w:t>
      </w:r>
    </w:p>
    <w:p w14:paraId="49B6EC8D" w14:textId="77777777" w:rsidR="008B4FE8" w:rsidRPr="00C9395B" w:rsidRDefault="008B4FE8" w:rsidP="008B4FE8">
      <w:pPr>
        <w:jc w:val="both"/>
        <w:rPr>
          <w:rFonts w:asciiTheme="minorHAnsi" w:hAnsiTheme="minorHAnsi"/>
          <w:sz w:val="18"/>
          <w:szCs w:val="18"/>
        </w:rPr>
      </w:pPr>
    </w:p>
    <w:p w14:paraId="099DC334" w14:textId="17B62E1A" w:rsidR="008B4FE8" w:rsidRPr="00C9395B" w:rsidRDefault="008B4FE8" w:rsidP="008B4FE8">
      <w:pPr>
        <w:jc w:val="both"/>
        <w:rPr>
          <w:rFonts w:asciiTheme="minorHAnsi" w:hAnsiTheme="minorHAnsi"/>
          <w:sz w:val="18"/>
          <w:szCs w:val="18"/>
        </w:rPr>
      </w:pPr>
      <w:r w:rsidRPr="00C9395B">
        <w:rPr>
          <w:rFonts w:asciiTheme="minorHAnsi" w:hAnsiTheme="minorHAnsi"/>
          <w:sz w:val="18"/>
          <w:szCs w:val="18"/>
        </w:rPr>
        <w:t xml:space="preserve">V souvislosti s vaším ověřením věcné správnosti údajů ve Výroční zprávě včetně jejích příloh a dokumentů, které se přikládají za rok </w:t>
      </w:r>
      <w:r w:rsidRPr="00174C77">
        <w:rPr>
          <w:rFonts w:asciiTheme="minorHAnsi" w:hAnsiTheme="minorHAnsi"/>
          <w:b/>
          <w:bCs/>
          <w:sz w:val="18"/>
          <w:szCs w:val="18"/>
        </w:rPr>
        <w:t>od 01.</w:t>
      </w:r>
      <w:r w:rsidR="00174C77">
        <w:rPr>
          <w:rFonts w:asciiTheme="minorHAnsi" w:hAnsiTheme="minorHAnsi"/>
          <w:b/>
          <w:bCs/>
          <w:sz w:val="18"/>
          <w:szCs w:val="18"/>
        </w:rPr>
        <w:t xml:space="preserve"> </w:t>
      </w:r>
      <w:r w:rsidRPr="00174C77">
        <w:rPr>
          <w:rFonts w:asciiTheme="minorHAnsi" w:hAnsiTheme="minorHAnsi"/>
          <w:b/>
          <w:bCs/>
          <w:sz w:val="18"/>
          <w:szCs w:val="18"/>
        </w:rPr>
        <w:t xml:space="preserve">01. </w:t>
      </w:r>
      <w:r w:rsidR="00A611F1">
        <w:rPr>
          <w:rFonts w:asciiTheme="minorHAnsi" w:hAnsiTheme="minorHAnsi"/>
          <w:b/>
          <w:bCs/>
          <w:sz w:val="18"/>
          <w:szCs w:val="18"/>
        </w:rPr>
        <w:t>2023</w:t>
      </w:r>
      <w:r w:rsidRPr="00174C77">
        <w:rPr>
          <w:rFonts w:asciiTheme="minorHAnsi" w:hAnsiTheme="minorHAnsi"/>
          <w:b/>
          <w:bCs/>
          <w:sz w:val="18"/>
          <w:szCs w:val="18"/>
        </w:rPr>
        <w:t xml:space="preserve"> – 31.</w:t>
      </w:r>
      <w:r w:rsidR="00174C77">
        <w:rPr>
          <w:rFonts w:asciiTheme="minorHAnsi" w:hAnsiTheme="minorHAnsi"/>
          <w:b/>
          <w:bCs/>
          <w:sz w:val="18"/>
          <w:szCs w:val="18"/>
        </w:rPr>
        <w:t xml:space="preserve"> </w:t>
      </w:r>
      <w:r w:rsidRPr="00174C77">
        <w:rPr>
          <w:rFonts w:asciiTheme="minorHAnsi" w:hAnsiTheme="minorHAnsi"/>
          <w:b/>
          <w:bCs/>
          <w:sz w:val="18"/>
          <w:szCs w:val="18"/>
        </w:rPr>
        <w:t xml:space="preserve">12. </w:t>
      </w:r>
      <w:r w:rsidR="00A611F1">
        <w:rPr>
          <w:rFonts w:asciiTheme="minorHAnsi" w:hAnsiTheme="minorHAnsi"/>
          <w:b/>
          <w:bCs/>
          <w:sz w:val="18"/>
          <w:szCs w:val="18"/>
        </w:rPr>
        <w:t>2023</w:t>
      </w:r>
      <w:r w:rsidRPr="00174C77">
        <w:rPr>
          <w:rFonts w:asciiTheme="minorHAnsi" w:hAnsiTheme="minorHAnsi"/>
          <w:sz w:val="18"/>
          <w:szCs w:val="18"/>
        </w:rPr>
        <w:t xml:space="preserve"> </w:t>
      </w:r>
      <w:r w:rsidRPr="00C9395B">
        <w:rPr>
          <w:rFonts w:asciiTheme="minorHAnsi" w:hAnsiTheme="minorHAnsi"/>
          <w:sz w:val="18"/>
          <w:szCs w:val="18"/>
        </w:rPr>
        <w:t>potvrzujeme, v souladu s naším nejlepším vědomím a po získání příslušných informací od ostatních pracovníků společnosti, následující prohlášení učiněná v průběhu vašeho zkoumání:</w:t>
      </w:r>
    </w:p>
    <w:p w14:paraId="04565D8A" w14:textId="77777777" w:rsidR="008B4FE8" w:rsidRPr="00C9395B" w:rsidRDefault="008B4FE8" w:rsidP="008B4FE8">
      <w:pPr>
        <w:pStyle w:val="Odstavecseseznamem"/>
        <w:numPr>
          <w:ilvl w:val="0"/>
          <w:numId w:val="26"/>
        </w:numPr>
        <w:contextualSpacing/>
        <w:jc w:val="both"/>
        <w:rPr>
          <w:rFonts w:asciiTheme="minorHAnsi" w:hAnsiTheme="minorHAnsi"/>
          <w:sz w:val="18"/>
          <w:szCs w:val="18"/>
        </w:rPr>
      </w:pPr>
      <w:r w:rsidRPr="00C9395B">
        <w:rPr>
          <w:rFonts w:asciiTheme="minorHAnsi" w:hAnsiTheme="minorHAnsi"/>
          <w:sz w:val="18"/>
          <w:szCs w:val="18"/>
        </w:rPr>
        <w:t>Zpřístupnili jsme vám všechny smlouvy a další podklady, které jste potřebovali za účelem provedení vašeho ověření.</w:t>
      </w:r>
    </w:p>
    <w:p w14:paraId="004F1ABA" w14:textId="77777777" w:rsidR="008B4FE8" w:rsidRPr="00C9395B" w:rsidRDefault="008B4FE8" w:rsidP="008B4FE8">
      <w:pPr>
        <w:pStyle w:val="Odstavecseseznamem"/>
        <w:numPr>
          <w:ilvl w:val="0"/>
          <w:numId w:val="26"/>
        </w:numPr>
        <w:contextualSpacing/>
        <w:jc w:val="both"/>
        <w:rPr>
          <w:rFonts w:asciiTheme="minorHAnsi" w:hAnsiTheme="minorHAnsi"/>
          <w:sz w:val="18"/>
          <w:szCs w:val="18"/>
        </w:rPr>
      </w:pPr>
      <w:r w:rsidRPr="00C9395B">
        <w:rPr>
          <w:rFonts w:asciiTheme="minorHAnsi" w:hAnsiTheme="minorHAnsi"/>
          <w:sz w:val="18"/>
          <w:szCs w:val="18"/>
        </w:rPr>
        <w:t>Předložená zpráva o vztazích obsahuje úplné a správné údaje o všech skutečnostech, jejichž zveřejnění zákon požaduje, případně o dalších skutečnostech, jsou-li tyto skutečnosti důležité ke správnému a úplnému posouzení vztahů mez propojenými osobami.</w:t>
      </w:r>
    </w:p>
    <w:p w14:paraId="75C10FC2" w14:textId="77777777" w:rsidR="008B4FE8" w:rsidRPr="00C9395B" w:rsidRDefault="008B4FE8" w:rsidP="008B4FE8">
      <w:pPr>
        <w:pStyle w:val="Odstavecseseznamem"/>
        <w:numPr>
          <w:ilvl w:val="0"/>
          <w:numId w:val="26"/>
        </w:numPr>
        <w:contextualSpacing/>
        <w:jc w:val="both"/>
        <w:rPr>
          <w:rFonts w:asciiTheme="minorHAnsi" w:hAnsiTheme="minorHAnsi"/>
          <w:sz w:val="18"/>
          <w:szCs w:val="18"/>
        </w:rPr>
      </w:pPr>
      <w:r w:rsidRPr="00C9395B">
        <w:rPr>
          <w:rFonts w:asciiTheme="minorHAnsi" w:hAnsiTheme="minorHAnsi"/>
          <w:sz w:val="18"/>
          <w:szCs w:val="18"/>
        </w:rPr>
        <w:t>Všechny naše odhady a posouzení výhod a nevýhod, případně újem vyplývajících ze vztahů s propojenými osobami byly provedeny s dostatečnou odbornou péčí a se zohledněním všech nám dostupných informací, rizik a nejistot.</w:t>
      </w:r>
    </w:p>
    <w:p w14:paraId="0A867C8B" w14:textId="77777777" w:rsidR="008B4FE8" w:rsidRPr="00C9395B" w:rsidRDefault="008B4FE8" w:rsidP="008B4FE8">
      <w:pPr>
        <w:pStyle w:val="Odstavecseseznamem"/>
        <w:numPr>
          <w:ilvl w:val="0"/>
          <w:numId w:val="26"/>
        </w:numPr>
        <w:contextualSpacing/>
        <w:jc w:val="both"/>
        <w:rPr>
          <w:rFonts w:asciiTheme="minorHAnsi" w:hAnsiTheme="minorHAnsi"/>
          <w:sz w:val="18"/>
          <w:szCs w:val="18"/>
        </w:rPr>
      </w:pPr>
      <w:r w:rsidRPr="00C9395B">
        <w:rPr>
          <w:rFonts w:asciiTheme="minorHAnsi" w:hAnsiTheme="minorHAnsi"/>
          <w:sz w:val="18"/>
          <w:szCs w:val="18"/>
        </w:rPr>
        <w:t>Nevyskytly se žádné problémy ze strany propojených osob, jejich akcionářů či zaměstnanců, kteří by zpochybňovali ekonomickou výhodnost uzavřených smluv nebo učiněných právních úkonů, případně nárokovali vznik újmy a požadovali adekvátní protiplnění.</w:t>
      </w:r>
    </w:p>
    <w:p w14:paraId="6464941F" w14:textId="77777777" w:rsidR="008B4FE8" w:rsidRPr="00C9395B" w:rsidRDefault="008B4FE8" w:rsidP="008B4FE8">
      <w:pPr>
        <w:pStyle w:val="Odstavecseseznamem"/>
        <w:numPr>
          <w:ilvl w:val="0"/>
          <w:numId w:val="26"/>
        </w:numPr>
        <w:contextualSpacing/>
        <w:jc w:val="both"/>
        <w:rPr>
          <w:rFonts w:asciiTheme="minorHAnsi" w:hAnsiTheme="minorHAnsi"/>
          <w:sz w:val="18"/>
          <w:szCs w:val="18"/>
        </w:rPr>
      </w:pPr>
      <w:r w:rsidRPr="00C9395B">
        <w:rPr>
          <w:rFonts w:asciiTheme="minorHAnsi" w:hAnsiTheme="minorHAnsi"/>
          <w:sz w:val="18"/>
          <w:szCs w:val="18"/>
        </w:rPr>
        <w:t>Společnost plnila a plní veškeré povinnosti stanovené právními předpisy v oblasti vztahů s propojenými osobami.</w:t>
      </w:r>
    </w:p>
    <w:p w14:paraId="019348E0" w14:textId="77777777" w:rsidR="008B4FE8" w:rsidRPr="00C9395B" w:rsidRDefault="008B4FE8" w:rsidP="008B4FE8">
      <w:pPr>
        <w:pStyle w:val="Odstavecseseznamem"/>
        <w:numPr>
          <w:ilvl w:val="0"/>
          <w:numId w:val="26"/>
        </w:numPr>
        <w:contextualSpacing/>
        <w:jc w:val="both"/>
        <w:rPr>
          <w:rFonts w:asciiTheme="minorHAnsi" w:hAnsiTheme="minorHAnsi"/>
          <w:sz w:val="18"/>
          <w:szCs w:val="18"/>
        </w:rPr>
      </w:pPr>
      <w:r w:rsidRPr="00C9395B">
        <w:rPr>
          <w:rFonts w:asciiTheme="minorHAnsi" w:hAnsiTheme="minorHAnsi"/>
          <w:sz w:val="18"/>
          <w:szCs w:val="18"/>
        </w:rPr>
        <w:t>Po datu zprávy o vztazích nenastaly žádné události, které by vyžadovaly úpravu této zprávy.</w:t>
      </w:r>
    </w:p>
    <w:p w14:paraId="0A5F642A" w14:textId="77777777" w:rsidR="008B4FE8" w:rsidRPr="00C9395B" w:rsidRDefault="008B4FE8" w:rsidP="008B4FE8">
      <w:pPr>
        <w:jc w:val="both"/>
        <w:rPr>
          <w:rFonts w:asciiTheme="minorHAnsi" w:hAnsiTheme="minorHAnsi"/>
          <w:sz w:val="18"/>
          <w:szCs w:val="18"/>
        </w:rPr>
      </w:pPr>
    </w:p>
    <w:p w14:paraId="089247E0" w14:textId="7AFC6B85" w:rsidR="008B4FE8" w:rsidRPr="00C9395B" w:rsidRDefault="008B4FE8" w:rsidP="008B4FE8">
      <w:pPr>
        <w:jc w:val="both"/>
        <w:rPr>
          <w:rFonts w:asciiTheme="minorHAnsi" w:hAnsiTheme="minorHAnsi"/>
          <w:color w:val="0070C0"/>
          <w:sz w:val="18"/>
          <w:szCs w:val="18"/>
        </w:rPr>
      </w:pPr>
    </w:p>
    <w:bookmarkEnd w:id="0"/>
    <w:p w14:paraId="6EDC0638" w14:textId="77777777" w:rsidR="008B4FE8" w:rsidRPr="00C9395B" w:rsidRDefault="008B4FE8">
      <w:pPr>
        <w:jc w:val="both"/>
        <w:rPr>
          <w:rFonts w:ascii="Cambria" w:hAnsi="Cambria"/>
          <w:sz w:val="18"/>
          <w:szCs w:val="18"/>
        </w:rPr>
      </w:pPr>
    </w:p>
    <w:sectPr w:rsidR="008B4FE8" w:rsidRPr="00C9395B">
      <w:footerReference w:type="default" r:id="rId11"/>
      <w:pgSz w:w="11909" w:h="16834"/>
      <w:pgMar w:top="1417" w:right="1440" w:bottom="1417"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D4F3" w14:textId="77777777" w:rsidR="000B16C8" w:rsidRDefault="000B16C8">
      <w:r>
        <w:separator/>
      </w:r>
    </w:p>
  </w:endnote>
  <w:endnote w:type="continuationSeparator" w:id="0">
    <w:p w14:paraId="4BDF8D35" w14:textId="77777777" w:rsidR="000B16C8" w:rsidRDefault="000B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357E" w14:textId="77777777" w:rsidR="00173B0C" w:rsidRDefault="00404E20">
    <w:pPr>
      <w:pStyle w:val="Zpat"/>
    </w:pPr>
    <w:r>
      <w:t>AUDIT Jihlava, s.r.o.</w:t>
    </w:r>
    <w:r w:rsidR="00173B0C">
      <w:t xml:space="preserve">                                                                                                                                   Strana </w:t>
    </w:r>
    <w:r w:rsidR="00173B0C">
      <w:rPr>
        <w:rStyle w:val="slostrnky"/>
      </w:rPr>
      <w:fldChar w:fldCharType="begin"/>
    </w:r>
    <w:r w:rsidR="00173B0C">
      <w:rPr>
        <w:rStyle w:val="slostrnky"/>
      </w:rPr>
      <w:instrText xml:space="preserve"> PAGE </w:instrText>
    </w:r>
    <w:r w:rsidR="00173B0C">
      <w:rPr>
        <w:rStyle w:val="slostrnky"/>
      </w:rPr>
      <w:fldChar w:fldCharType="separate"/>
    </w:r>
    <w:r w:rsidR="00BE5CD1">
      <w:rPr>
        <w:rStyle w:val="slostrnky"/>
        <w:noProof/>
      </w:rPr>
      <w:t>8</w:t>
    </w:r>
    <w:r w:rsidR="00173B0C">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7820C" w14:textId="77777777" w:rsidR="000B16C8" w:rsidRDefault="000B16C8">
      <w:r>
        <w:separator/>
      </w:r>
    </w:p>
  </w:footnote>
  <w:footnote w:type="continuationSeparator" w:id="0">
    <w:p w14:paraId="64065497" w14:textId="77777777" w:rsidR="000B16C8" w:rsidRDefault="000B1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0C44"/>
    <w:multiLevelType w:val="singleLevel"/>
    <w:tmpl w:val="0405000F"/>
    <w:lvl w:ilvl="0">
      <w:start w:val="6"/>
      <w:numFmt w:val="decimal"/>
      <w:lvlText w:val="%1."/>
      <w:lvlJc w:val="left"/>
      <w:pPr>
        <w:tabs>
          <w:tab w:val="num" w:pos="360"/>
        </w:tabs>
        <w:ind w:left="360" w:hanging="360"/>
      </w:pPr>
      <w:rPr>
        <w:rFonts w:hint="default"/>
      </w:rPr>
    </w:lvl>
  </w:abstractNum>
  <w:abstractNum w:abstractNumId="1" w15:restartNumberingAfterBreak="0">
    <w:nsid w:val="0AB61D99"/>
    <w:multiLevelType w:val="hybridMultilevel"/>
    <w:tmpl w:val="4AFAC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735545"/>
    <w:multiLevelType w:val="hybridMultilevel"/>
    <w:tmpl w:val="987C76B4"/>
    <w:lvl w:ilvl="0" w:tplc="4E2AF576">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0D0673"/>
    <w:multiLevelType w:val="hybridMultilevel"/>
    <w:tmpl w:val="8814EDE8"/>
    <w:lvl w:ilvl="0" w:tplc="60F85E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985AA9"/>
    <w:multiLevelType w:val="multilevel"/>
    <w:tmpl w:val="987C76B4"/>
    <w:styleLink w:val="Aktulnseznam1"/>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D15F0F"/>
    <w:multiLevelType w:val="hybridMultilevel"/>
    <w:tmpl w:val="762C0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B558D"/>
    <w:multiLevelType w:val="hybridMultilevel"/>
    <w:tmpl w:val="AF8E73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7B5602"/>
    <w:multiLevelType w:val="hybridMultilevel"/>
    <w:tmpl w:val="BE0ED4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33525CC"/>
    <w:multiLevelType w:val="hybridMultilevel"/>
    <w:tmpl w:val="F1B2DC54"/>
    <w:lvl w:ilvl="0" w:tplc="1BD2C9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30424E"/>
    <w:multiLevelType w:val="hybridMultilevel"/>
    <w:tmpl w:val="324604AE"/>
    <w:lvl w:ilvl="0" w:tplc="DD4AF094">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D2D3772"/>
    <w:multiLevelType w:val="hybridMultilevel"/>
    <w:tmpl w:val="81B44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1E7400"/>
    <w:multiLevelType w:val="hybridMultilevel"/>
    <w:tmpl w:val="C77A4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3323A"/>
    <w:multiLevelType w:val="hybridMultilevel"/>
    <w:tmpl w:val="C22207B0"/>
    <w:lvl w:ilvl="0" w:tplc="98E8AB94">
      <w:start w:val="3"/>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FA7587"/>
    <w:multiLevelType w:val="hybridMultilevel"/>
    <w:tmpl w:val="05C24A1C"/>
    <w:lvl w:ilvl="0" w:tplc="17545B48">
      <w:start w:val="1"/>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B1EEE5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B44E8E"/>
    <w:multiLevelType w:val="hybridMultilevel"/>
    <w:tmpl w:val="B8DC855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3D7630E"/>
    <w:multiLevelType w:val="hybridMultilevel"/>
    <w:tmpl w:val="B88AF9F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7E5FE7"/>
    <w:multiLevelType w:val="hybridMultilevel"/>
    <w:tmpl w:val="C7407E2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90084C"/>
    <w:multiLevelType w:val="hybridMultilevel"/>
    <w:tmpl w:val="14EC1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7516CF"/>
    <w:multiLevelType w:val="hybridMultilevel"/>
    <w:tmpl w:val="7B7CC6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8912D5"/>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61997544"/>
    <w:multiLevelType w:val="singleLevel"/>
    <w:tmpl w:val="0358A8CE"/>
    <w:lvl w:ilvl="0">
      <w:start w:val="31"/>
      <w:numFmt w:val="bullet"/>
      <w:lvlText w:val="-"/>
      <w:lvlJc w:val="left"/>
      <w:pPr>
        <w:tabs>
          <w:tab w:val="num" w:pos="720"/>
        </w:tabs>
        <w:ind w:left="720" w:hanging="360"/>
      </w:pPr>
      <w:rPr>
        <w:rFonts w:hint="default"/>
      </w:rPr>
    </w:lvl>
  </w:abstractNum>
  <w:abstractNum w:abstractNumId="21" w15:restartNumberingAfterBreak="0">
    <w:nsid w:val="61FA77D8"/>
    <w:multiLevelType w:val="hybridMultilevel"/>
    <w:tmpl w:val="FD4AC7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0543BD"/>
    <w:multiLevelType w:val="hybridMultilevel"/>
    <w:tmpl w:val="626E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B1EEE5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4C6BE3"/>
    <w:multiLevelType w:val="hybridMultilevel"/>
    <w:tmpl w:val="4406097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6866C8B"/>
    <w:multiLevelType w:val="hybridMultilevel"/>
    <w:tmpl w:val="9979937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74F0945"/>
    <w:multiLevelType w:val="hybridMultilevel"/>
    <w:tmpl w:val="7C58A226"/>
    <w:lvl w:ilvl="0" w:tplc="17545B4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98B3594"/>
    <w:multiLevelType w:val="hybridMultilevel"/>
    <w:tmpl w:val="5106D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627C98"/>
    <w:multiLevelType w:val="hybridMultilevel"/>
    <w:tmpl w:val="5D9A47B4"/>
    <w:lvl w:ilvl="0" w:tplc="17545B4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0F66B6"/>
    <w:multiLevelType w:val="hybridMultilevel"/>
    <w:tmpl w:val="63761C1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F147364"/>
    <w:multiLevelType w:val="hybridMultilevel"/>
    <w:tmpl w:val="0DB08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8849038">
    <w:abstractNumId w:val="8"/>
  </w:num>
  <w:num w:numId="2" w16cid:durableId="715466255">
    <w:abstractNumId w:val="1"/>
  </w:num>
  <w:num w:numId="3" w16cid:durableId="326834806">
    <w:abstractNumId w:val="9"/>
  </w:num>
  <w:num w:numId="4" w16cid:durableId="1643189724">
    <w:abstractNumId w:val="29"/>
  </w:num>
  <w:num w:numId="5" w16cid:durableId="1535344327">
    <w:abstractNumId w:val="21"/>
  </w:num>
  <w:num w:numId="6" w16cid:durableId="1882595557">
    <w:abstractNumId w:val="15"/>
  </w:num>
  <w:num w:numId="7" w16cid:durableId="1536505490">
    <w:abstractNumId w:val="18"/>
  </w:num>
  <w:num w:numId="8" w16cid:durableId="1504589911">
    <w:abstractNumId w:val="7"/>
  </w:num>
  <w:num w:numId="9" w16cid:durableId="1365789254">
    <w:abstractNumId w:val="5"/>
  </w:num>
  <w:num w:numId="10" w16cid:durableId="2063404658">
    <w:abstractNumId w:val="11"/>
  </w:num>
  <w:num w:numId="11" w16cid:durableId="263415770">
    <w:abstractNumId w:val="23"/>
  </w:num>
  <w:num w:numId="12" w16cid:durableId="1413971383">
    <w:abstractNumId w:val="17"/>
  </w:num>
  <w:num w:numId="13" w16cid:durableId="1727608284">
    <w:abstractNumId w:val="28"/>
  </w:num>
  <w:num w:numId="14" w16cid:durableId="385614913">
    <w:abstractNumId w:val="10"/>
  </w:num>
  <w:num w:numId="15" w16cid:durableId="917205466">
    <w:abstractNumId w:val="6"/>
  </w:num>
  <w:num w:numId="16" w16cid:durableId="58596754">
    <w:abstractNumId w:val="16"/>
  </w:num>
  <w:num w:numId="17" w16cid:durableId="523253455">
    <w:abstractNumId w:val="19"/>
  </w:num>
  <w:num w:numId="18" w16cid:durableId="523323870">
    <w:abstractNumId w:val="20"/>
  </w:num>
  <w:num w:numId="19" w16cid:durableId="1939557344">
    <w:abstractNumId w:val="25"/>
  </w:num>
  <w:num w:numId="20" w16cid:durableId="2032023113">
    <w:abstractNumId w:val="0"/>
  </w:num>
  <w:num w:numId="21" w16cid:durableId="1153790610">
    <w:abstractNumId w:val="3"/>
  </w:num>
  <w:num w:numId="22" w16cid:durableId="1852255080">
    <w:abstractNumId w:val="24"/>
  </w:num>
  <w:num w:numId="23" w16cid:durableId="29846660">
    <w:abstractNumId w:val="22"/>
  </w:num>
  <w:num w:numId="24" w16cid:durableId="874732022">
    <w:abstractNumId w:val="27"/>
  </w:num>
  <w:num w:numId="25" w16cid:durableId="1154293161">
    <w:abstractNumId w:val="13"/>
  </w:num>
  <w:num w:numId="26" w16cid:durableId="1976133202">
    <w:abstractNumId w:val="26"/>
  </w:num>
  <w:num w:numId="27" w16cid:durableId="436487533">
    <w:abstractNumId w:val="2"/>
  </w:num>
  <w:num w:numId="28" w16cid:durableId="1396395594">
    <w:abstractNumId w:val="14"/>
  </w:num>
  <w:num w:numId="29" w16cid:durableId="1488478995">
    <w:abstractNumId w:val="4"/>
  </w:num>
  <w:num w:numId="30" w16cid:durableId="160205778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AC"/>
    <w:rsid w:val="000060C4"/>
    <w:rsid w:val="000077F9"/>
    <w:rsid w:val="00007A1B"/>
    <w:rsid w:val="00011A18"/>
    <w:rsid w:val="00016C72"/>
    <w:rsid w:val="00016FE9"/>
    <w:rsid w:val="0002257A"/>
    <w:rsid w:val="000339B7"/>
    <w:rsid w:val="000458A1"/>
    <w:rsid w:val="00046204"/>
    <w:rsid w:val="000513D1"/>
    <w:rsid w:val="00053AF1"/>
    <w:rsid w:val="00053D2E"/>
    <w:rsid w:val="000562CE"/>
    <w:rsid w:val="00057270"/>
    <w:rsid w:val="00061C27"/>
    <w:rsid w:val="00061CCC"/>
    <w:rsid w:val="00071473"/>
    <w:rsid w:val="0007364E"/>
    <w:rsid w:val="00076182"/>
    <w:rsid w:val="00077085"/>
    <w:rsid w:val="00083807"/>
    <w:rsid w:val="00092095"/>
    <w:rsid w:val="00092290"/>
    <w:rsid w:val="00093619"/>
    <w:rsid w:val="00094BD3"/>
    <w:rsid w:val="0009708C"/>
    <w:rsid w:val="0009772E"/>
    <w:rsid w:val="000A0E61"/>
    <w:rsid w:val="000A41D2"/>
    <w:rsid w:val="000B16C8"/>
    <w:rsid w:val="000C03E7"/>
    <w:rsid w:val="000C7D6E"/>
    <w:rsid w:val="000D01A5"/>
    <w:rsid w:val="000D2171"/>
    <w:rsid w:val="000D333E"/>
    <w:rsid w:val="000D414B"/>
    <w:rsid w:val="000D44B0"/>
    <w:rsid w:val="000E3166"/>
    <w:rsid w:val="000F5EE6"/>
    <w:rsid w:val="001004AF"/>
    <w:rsid w:val="00101FED"/>
    <w:rsid w:val="00102BBA"/>
    <w:rsid w:val="00103745"/>
    <w:rsid w:val="00130B07"/>
    <w:rsid w:val="001336B3"/>
    <w:rsid w:val="001352E4"/>
    <w:rsid w:val="00140441"/>
    <w:rsid w:val="00141C91"/>
    <w:rsid w:val="00144A30"/>
    <w:rsid w:val="001454A0"/>
    <w:rsid w:val="00151827"/>
    <w:rsid w:val="0015490A"/>
    <w:rsid w:val="00156937"/>
    <w:rsid w:val="00164ADC"/>
    <w:rsid w:val="00165330"/>
    <w:rsid w:val="00165FD8"/>
    <w:rsid w:val="00173B0C"/>
    <w:rsid w:val="00174C77"/>
    <w:rsid w:val="00181B33"/>
    <w:rsid w:val="001A5CC3"/>
    <w:rsid w:val="001B4216"/>
    <w:rsid w:val="001C1FD4"/>
    <w:rsid w:val="001C76EE"/>
    <w:rsid w:val="001D6DB9"/>
    <w:rsid w:val="001E1C7A"/>
    <w:rsid w:val="002018E3"/>
    <w:rsid w:val="0020342A"/>
    <w:rsid w:val="00220DF6"/>
    <w:rsid w:val="00224026"/>
    <w:rsid w:val="002405E7"/>
    <w:rsid w:val="00243391"/>
    <w:rsid w:val="002472A3"/>
    <w:rsid w:val="00255A90"/>
    <w:rsid w:val="00255C43"/>
    <w:rsid w:val="00261480"/>
    <w:rsid w:val="00261E4C"/>
    <w:rsid w:val="0026351C"/>
    <w:rsid w:val="002649A4"/>
    <w:rsid w:val="00276AD5"/>
    <w:rsid w:val="00285A52"/>
    <w:rsid w:val="00290422"/>
    <w:rsid w:val="0029797C"/>
    <w:rsid w:val="002B32CB"/>
    <w:rsid w:val="002B3707"/>
    <w:rsid w:val="002B7DC3"/>
    <w:rsid w:val="002C0483"/>
    <w:rsid w:val="002C1043"/>
    <w:rsid w:val="002C2051"/>
    <w:rsid w:val="002D0BC8"/>
    <w:rsid w:val="002D14C5"/>
    <w:rsid w:val="002D3016"/>
    <w:rsid w:val="002E72AD"/>
    <w:rsid w:val="002F0C9A"/>
    <w:rsid w:val="002F5035"/>
    <w:rsid w:val="0033049E"/>
    <w:rsid w:val="0034238F"/>
    <w:rsid w:val="0034546E"/>
    <w:rsid w:val="00350EE3"/>
    <w:rsid w:val="003524EB"/>
    <w:rsid w:val="00352B14"/>
    <w:rsid w:val="0035688C"/>
    <w:rsid w:val="0035774E"/>
    <w:rsid w:val="00362EC1"/>
    <w:rsid w:val="00364ACE"/>
    <w:rsid w:val="00371492"/>
    <w:rsid w:val="003763CB"/>
    <w:rsid w:val="00376FAE"/>
    <w:rsid w:val="003802F0"/>
    <w:rsid w:val="00381633"/>
    <w:rsid w:val="003852A4"/>
    <w:rsid w:val="003868B6"/>
    <w:rsid w:val="00393D19"/>
    <w:rsid w:val="003A2894"/>
    <w:rsid w:val="003A4CD4"/>
    <w:rsid w:val="003A74C8"/>
    <w:rsid w:val="003A797B"/>
    <w:rsid w:val="003B42CD"/>
    <w:rsid w:val="003C3F52"/>
    <w:rsid w:val="003C5C3C"/>
    <w:rsid w:val="003D0291"/>
    <w:rsid w:val="003D586C"/>
    <w:rsid w:val="003D73CB"/>
    <w:rsid w:val="004047D0"/>
    <w:rsid w:val="00404E20"/>
    <w:rsid w:val="00407521"/>
    <w:rsid w:val="00411EF1"/>
    <w:rsid w:val="00424DED"/>
    <w:rsid w:val="004278C6"/>
    <w:rsid w:val="004425E5"/>
    <w:rsid w:val="004434A6"/>
    <w:rsid w:val="00443814"/>
    <w:rsid w:val="004451BC"/>
    <w:rsid w:val="00446468"/>
    <w:rsid w:val="00453000"/>
    <w:rsid w:val="00454472"/>
    <w:rsid w:val="00455D03"/>
    <w:rsid w:val="0046017C"/>
    <w:rsid w:val="004611A4"/>
    <w:rsid w:val="00462355"/>
    <w:rsid w:val="00464870"/>
    <w:rsid w:val="0046669B"/>
    <w:rsid w:val="004668EE"/>
    <w:rsid w:val="00466A55"/>
    <w:rsid w:val="0047215D"/>
    <w:rsid w:val="00480504"/>
    <w:rsid w:val="00480E10"/>
    <w:rsid w:val="00483FD6"/>
    <w:rsid w:val="00484D68"/>
    <w:rsid w:val="00485C3E"/>
    <w:rsid w:val="00496167"/>
    <w:rsid w:val="004A603B"/>
    <w:rsid w:val="004B137F"/>
    <w:rsid w:val="004B3679"/>
    <w:rsid w:val="004B5A9A"/>
    <w:rsid w:val="004C1DFD"/>
    <w:rsid w:val="004C262A"/>
    <w:rsid w:val="004E228B"/>
    <w:rsid w:val="00501869"/>
    <w:rsid w:val="0050346F"/>
    <w:rsid w:val="0050777E"/>
    <w:rsid w:val="00534CD2"/>
    <w:rsid w:val="00540DEB"/>
    <w:rsid w:val="00543280"/>
    <w:rsid w:val="00544D1C"/>
    <w:rsid w:val="00550618"/>
    <w:rsid w:val="00554198"/>
    <w:rsid w:val="005562F5"/>
    <w:rsid w:val="00562503"/>
    <w:rsid w:val="00564B1E"/>
    <w:rsid w:val="00565571"/>
    <w:rsid w:val="005678B9"/>
    <w:rsid w:val="00570C66"/>
    <w:rsid w:val="0057187D"/>
    <w:rsid w:val="005755D1"/>
    <w:rsid w:val="00586287"/>
    <w:rsid w:val="005945DE"/>
    <w:rsid w:val="005A1D5B"/>
    <w:rsid w:val="005A3B6C"/>
    <w:rsid w:val="005A498D"/>
    <w:rsid w:val="005A523A"/>
    <w:rsid w:val="005B4011"/>
    <w:rsid w:val="005B69C8"/>
    <w:rsid w:val="005C0C10"/>
    <w:rsid w:val="005C52EA"/>
    <w:rsid w:val="005D1FF6"/>
    <w:rsid w:val="005D5BAF"/>
    <w:rsid w:val="005E4F36"/>
    <w:rsid w:val="005F036C"/>
    <w:rsid w:val="005F6499"/>
    <w:rsid w:val="00601D7C"/>
    <w:rsid w:val="00605A84"/>
    <w:rsid w:val="0061140E"/>
    <w:rsid w:val="0061480B"/>
    <w:rsid w:val="00615191"/>
    <w:rsid w:val="00616F94"/>
    <w:rsid w:val="0063247D"/>
    <w:rsid w:val="00633B51"/>
    <w:rsid w:val="00634DFE"/>
    <w:rsid w:val="00640D4F"/>
    <w:rsid w:val="00645F8D"/>
    <w:rsid w:val="006818AD"/>
    <w:rsid w:val="00683C68"/>
    <w:rsid w:val="00684D4A"/>
    <w:rsid w:val="00685FD6"/>
    <w:rsid w:val="00686EC0"/>
    <w:rsid w:val="006877C6"/>
    <w:rsid w:val="00694BB8"/>
    <w:rsid w:val="006A3755"/>
    <w:rsid w:val="006B067D"/>
    <w:rsid w:val="006B690D"/>
    <w:rsid w:val="006C2EB0"/>
    <w:rsid w:val="006C6E09"/>
    <w:rsid w:val="006D14AA"/>
    <w:rsid w:val="006D27BA"/>
    <w:rsid w:val="006D70E0"/>
    <w:rsid w:val="006D7D44"/>
    <w:rsid w:val="006E0835"/>
    <w:rsid w:val="006E2EC9"/>
    <w:rsid w:val="006E67BB"/>
    <w:rsid w:val="006E6A57"/>
    <w:rsid w:val="00703C64"/>
    <w:rsid w:val="00705E3B"/>
    <w:rsid w:val="007312F8"/>
    <w:rsid w:val="0073675E"/>
    <w:rsid w:val="007376C3"/>
    <w:rsid w:val="007445BF"/>
    <w:rsid w:val="007511C6"/>
    <w:rsid w:val="007530C7"/>
    <w:rsid w:val="00756477"/>
    <w:rsid w:val="00761DBE"/>
    <w:rsid w:val="007640BA"/>
    <w:rsid w:val="007651DA"/>
    <w:rsid w:val="00765CF1"/>
    <w:rsid w:val="00771546"/>
    <w:rsid w:val="007730D5"/>
    <w:rsid w:val="00774884"/>
    <w:rsid w:val="00791C91"/>
    <w:rsid w:val="00791D7C"/>
    <w:rsid w:val="00795A06"/>
    <w:rsid w:val="00796EEF"/>
    <w:rsid w:val="007A05CC"/>
    <w:rsid w:val="007A342C"/>
    <w:rsid w:val="007A3774"/>
    <w:rsid w:val="007A39CC"/>
    <w:rsid w:val="007A436B"/>
    <w:rsid w:val="007A52D7"/>
    <w:rsid w:val="007B582A"/>
    <w:rsid w:val="007C3887"/>
    <w:rsid w:val="007D10D3"/>
    <w:rsid w:val="007E28B5"/>
    <w:rsid w:val="007E2B90"/>
    <w:rsid w:val="007E5DA9"/>
    <w:rsid w:val="007F2154"/>
    <w:rsid w:val="007F29C5"/>
    <w:rsid w:val="007F3C9A"/>
    <w:rsid w:val="008000AB"/>
    <w:rsid w:val="0080099A"/>
    <w:rsid w:val="00806765"/>
    <w:rsid w:val="00807482"/>
    <w:rsid w:val="00813AAF"/>
    <w:rsid w:val="008173AA"/>
    <w:rsid w:val="00817A5F"/>
    <w:rsid w:val="00826ED7"/>
    <w:rsid w:val="00830786"/>
    <w:rsid w:val="008426E6"/>
    <w:rsid w:val="0084578A"/>
    <w:rsid w:val="0085126D"/>
    <w:rsid w:val="008610D9"/>
    <w:rsid w:val="0086249D"/>
    <w:rsid w:val="00866C1D"/>
    <w:rsid w:val="00870593"/>
    <w:rsid w:val="00872DF7"/>
    <w:rsid w:val="008759F1"/>
    <w:rsid w:val="00876ABB"/>
    <w:rsid w:val="00881619"/>
    <w:rsid w:val="00882034"/>
    <w:rsid w:val="00882660"/>
    <w:rsid w:val="00885FAF"/>
    <w:rsid w:val="00892DB0"/>
    <w:rsid w:val="008948CA"/>
    <w:rsid w:val="0089785D"/>
    <w:rsid w:val="008A1BBD"/>
    <w:rsid w:val="008B059C"/>
    <w:rsid w:val="008B411D"/>
    <w:rsid w:val="008B4FE8"/>
    <w:rsid w:val="008C07E3"/>
    <w:rsid w:val="008C249F"/>
    <w:rsid w:val="008C4DD1"/>
    <w:rsid w:val="008C5835"/>
    <w:rsid w:val="008D0B0B"/>
    <w:rsid w:val="008E3D7D"/>
    <w:rsid w:val="008E42D4"/>
    <w:rsid w:val="008F0F99"/>
    <w:rsid w:val="008F2675"/>
    <w:rsid w:val="0091146B"/>
    <w:rsid w:val="0092429F"/>
    <w:rsid w:val="00927AF4"/>
    <w:rsid w:val="00937963"/>
    <w:rsid w:val="00941F01"/>
    <w:rsid w:val="0094206E"/>
    <w:rsid w:val="00952070"/>
    <w:rsid w:val="0095453D"/>
    <w:rsid w:val="0096339C"/>
    <w:rsid w:val="00967A5E"/>
    <w:rsid w:val="0097006A"/>
    <w:rsid w:val="009709D3"/>
    <w:rsid w:val="009717B5"/>
    <w:rsid w:val="00972A80"/>
    <w:rsid w:val="009769A2"/>
    <w:rsid w:val="009773D2"/>
    <w:rsid w:val="00980C12"/>
    <w:rsid w:val="00980C4E"/>
    <w:rsid w:val="00985551"/>
    <w:rsid w:val="0099010B"/>
    <w:rsid w:val="00990AF2"/>
    <w:rsid w:val="00996C8B"/>
    <w:rsid w:val="00997EA8"/>
    <w:rsid w:val="009A469F"/>
    <w:rsid w:val="009A6BAC"/>
    <w:rsid w:val="009B35AC"/>
    <w:rsid w:val="009C301A"/>
    <w:rsid w:val="009C3745"/>
    <w:rsid w:val="009C6EBA"/>
    <w:rsid w:val="009E600E"/>
    <w:rsid w:val="009F5D61"/>
    <w:rsid w:val="00A02F95"/>
    <w:rsid w:val="00A04482"/>
    <w:rsid w:val="00A11FD4"/>
    <w:rsid w:val="00A1350E"/>
    <w:rsid w:val="00A1643D"/>
    <w:rsid w:val="00A2245C"/>
    <w:rsid w:val="00A3056D"/>
    <w:rsid w:val="00A34B76"/>
    <w:rsid w:val="00A44FF3"/>
    <w:rsid w:val="00A47B48"/>
    <w:rsid w:val="00A5393F"/>
    <w:rsid w:val="00A543D3"/>
    <w:rsid w:val="00A55808"/>
    <w:rsid w:val="00A611F1"/>
    <w:rsid w:val="00A62200"/>
    <w:rsid w:val="00A64532"/>
    <w:rsid w:val="00A83C4A"/>
    <w:rsid w:val="00A8557C"/>
    <w:rsid w:val="00A915C0"/>
    <w:rsid w:val="00A951A4"/>
    <w:rsid w:val="00A95CAC"/>
    <w:rsid w:val="00AA07A2"/>
    <w:rsid w:val="00AA1137"/>
    <w:rsid w:val="00AA1983"/>
    <w:rsid w:val="00AA4E37"/>
    <w:rsid w:val="00AB1838"/>
    <w:rsid w:val="00AB3133"/>
    <w:rsid w:val="00AB46C6"/>
    <w:rsid w:val="00AB77D2"/>
    <w:rsid w:val="00AD3557"/>
    <w:rsid w:val="00AD3925"/>
    <w:rsid w:val="00AD6216"/>
    <w:rsid w:val="00AD6308"/>
    <w:rsid w:val="00AD6736"/>
    <w:rsid w:val="00B01D8C"/>
    <w:rsid w:val="00B036D6"/>
    <w:rsid w:val="00B114B6"/>
    <w:rsid w:val="00B159A4"/>
    <w:rsid w:val="00B20906"/>
    <w:rsid w:val="00B24BFB"/>
    <w:rsid w:val="00B36ED3"/>
    <w:rsid w:val="00B44724"/>
    <w:rsid w:val="00B44BFE"/>
    <w:rsid w:val="00B461E4"/>
    <w:rsid w:val="00B46CAD"/>
    <w:rsid w:val="00B60FA2"/>
    <w:rsid w:val="00B61442"/>
    <w:rsid w:val="00B66A75"/>
    <w:rsid w:val="00B71EF1"/>
    <w:rsid w:val="00B72CA8"/>
    <w:rsid w:val="00B81AE4"/>
    <w:rsid w:val="00B85E02"/>
    <w:rsid w:val="00B9526E"/>
    <w:rsid w:val="00B953EA"/>
    <w:rsid w:val="00BA370D"/>
    <w:rsid w:val="00BC2C6E"/>
    <w:rsid w:val="00BC6321"/>
    <w:rsid w:val="00BC7AB5"/>
    <w:rsid w:val="00BD328F"/>
    <w:rsid w:val="00BD3FFF"/>
    <w:rsid w:val="00BD4871"/>
    <w:rsid w:val="00BE09E6"/>
    <w:rsid w:val="00BE5A1A"/>
    <w:rsid w:val="00BE5CD1"/>
    <w:rsid w:val="00BF03A4"/>
    <w:rsid w:val="00BF27B9"/>
    <w:rsid w:val="00BF492B"/>
    <w:rsid w:val="00C05EEB"/>
    <w:rsid w:val="00C20B56"/>
    <w:rsid w:val="00C34339"/>
    <w:rsid w:val="00C452DF"/>
    <w:rsid w:val="00C46A8F"/>
    <w:rsid w:val="00C52CAA"/>
    <w:rsid w:val="00C64127"/>
    <w:rsid w:val="00C65001"/>
    <w:rsid w:val="00C724E1"/>
    <w:rsid w:val="00C7257C"/>
    <w:rsid w:val="00C7457A"/>
    <w:rsid w:val="00C76B25"/>
    <w:rsid w:val="00C84A84"/>
    <w:rsid w:val="00C8570A"/>
    <w:rsid w:val="00C85F32"/>
    <w:rsid w:val="00C911B8"/>
    <w:rsid w:val="00C9395B"/>
    <w:rsid w:val="00CA1576"/>
    <w:rsid w:val="00CA3371"/>
    <w:rsid w:val="00CA3D23"/>
    <w:rsid w:val="00CA4C6A"/>
    <w:rsid w:val="00CB2776"/>
    <w:rsid w:val="00CC6A22"/>
    <w:rsid w:val="00CD1195"/>
    <w:rsid w:val="00CD3D6E"/>
    <w:rsid w:val="00CD6746"/>
    <w:rsid w:val="00CE67CD"/>
    <w:rsid w:val="00CE6B08"/>
    <w:rsid w:val="00CE6DDD"/>
    <w:rsid w:val="00CF4FF4"/>
    <w:rsid w:val="00D0344A"/>
    <w:rsid w:val="00D054B8"/>
    <w:rsid w:val="00D0746B"/>
    <w:rsid w:val="00D10FFD"/>
    <w:rsid w:val="00D158AE"/>
    <w:rsid w:val="00D15F46"/>
    <w:rsid w:val="00D16BF5"/>
    <w:rsid w:val="00D17BCE"/>
    <w:rsid w:val="00D242B0"/>
    <w:rsid w:val="00D4230D"/>
    <w:rsid w:val="00D478CE"/>
    <w:rsid w:val="00D57D33"/>
    <w:rsid w:val="00D62868"/>
    <w:rsid w:val="00D647C0"/>
    <w:rsid w:val="00D64FDC"/>
    <w:rsid w:val="00D70070"/>
    <w:rsid w:val="00D75323"/>
    <w:rsid w:val="00D77404"/>
    <w:rsid w:val="00D85A33"/>
    <w:rsid w:val="00D92BD5"/>
    <w:rsid w:val="00D969E0"/>
    <w:rsid w:val="00DA7D4E"/>
    <w:rsid w:val="00DB4BC9"/>
    <w:rsid w:val="00DB5E1C"/>
    <w:rsid w:val="00DC0CAD"/>
    <w:rsid w:val="00DC7408"/>
    <w:rsid w:val="00DE64D2"/>
    <w:rsid w:val="00E0397F"/>
    <w:rsid w:val="00E13955"/>
    <w:rsid w:val="00E21167"/>
    <w:rsid w:val="00E25B4B"/>
    <w:rsid w:val="00E301B7"/>
    <w:rsid w:val="00E31345"/>
    <w:rsid w:val="00E316E9"/>
    <w:rsid w:val="00E3183D"/>
    <w:rsid w:val="00E34789"/>
    <w:rsid w:val="00E461C7"/>
    <w:rsid w:val="00E46C76"/>
    <w:rsid w:val="00E47106"/>
    <w:rsid w:val="00E53FB2"/>
    <w:rsid w:val="00E54B79"/>
    <w:rsid w:val="00E6190B"/>
    <w:rsid w:val="00E71972"/>
    <w:rsid w:val="00E75A84"/>
    <w:rsid w:val="00E848EA"/>
    <w:rsid w:val="00EA612D"/>
    <w:rsid w:val="00EC2A03"/>
    <w:rsid w:val="00EC4732"/>
    <w:rsid w:val="00EC5258"/>
    <w:rsid w:val="00ED4DC5"/>
    <w:rsid w:val="00ED778F"/>
    <w:rsid w:val="00ED7C22"/>
    <w:rsid w:val="00EE4C9A"/>
    <w:rsid w:val="00EE62F0"/>
    <w:rsid w:val="00EE771C"/>
    <w:rsid w:val="00F131B2"/>
    <w:rsid w:val="00F139A5"/>
    <w:rsid w:val="00F17A96"/>
    <w:rsid w:val="00F20A80"/>
    <w:rsid w:val="00F31D1C"/>
    <w:rsid w:val="00F4091D"/>
    <w:rsid w:val="00F42BC0"/>
    <w:rsid w:val="00F45775"/>
    <w:rsid w:val="00F46E4E"/>
    <w:rsid w:val="00F6596C"/>
    <w:rsid w:val="00F724BF"/>
    <w:rsid w:val="00F8270A"/>
    <w:rsid w:val="00F84220"/>
    <w:rsid w:val="00F860DF"/>
    <w:rsid w:val="00F962EC"/>
    <w:rsid w:val="00FA0628"/>
    <w:rsid w:val="00FA1E19"/>
    <w:rsid w:val="00FA2991"/>
    <w:rsid w:val="00FA4C17"/>
    <w:rsid w:val="00FA5D84"/>
    <w:rsid w:val="00FB5BA0"/>
    <w:rsid w:val="00FB6850"/>
    <w:rsid w:val="00FD06B0"/>
    <w:rsid w:val="00FD2240"/>
    <w:rsid w:val="00FD50F3"/>
    <w:rsid w:val="00FE1E03"/>
    <w:rsid w:val="00FE2C48"/>
    <w:rsid w:val="00FE4733"/>
    <w:rsid w:val="00FF51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238D3"/>
  <w15:docId w15:val="{C07C11FE-494B-4238-8769-5D3E27C8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jc w:val="center"/>
      <w:outlineLvl w:val="0"/>
    </w:pPr>
    <w:rPr>
      <w:b/>
      <w:color w:val="0000FF"/>
      <w:sz w:val="28"/>
    </w:rPr>
  </w:style>
  <w:style w:type="paragraph" w:styleId="Nadpis2">
    <w:name w:val="heading 2"/>
    <w:basedOn w:val="Normln"/>
    <w:next w:val="Normln"/>
    <w:link w:val="Nadpis2Char"/>
    <w:qFormat/>
    <w:pPr>
      <w:keepNext/>
      <w:jc w:val="center"/>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b/>
      <w:color w:val="0000FF"/>
      <w:sz w:val="28"/>
    </w:rPr>
  </w:style>
  <w:style w:type="paragraph" w:styleId="Podnadpis">
    <w:name w:val="Subtitle"/>
    <w:basedOn w:val="Normln"/>
    <w:qFormat/>
    <w:pPr>
      <w:jc w:val="center"/>
    </w:pPr>
    <w:rPr>
      <w:b/>
      <w:color w:val="0000FF"/>
      <w:sz w:val="28"/>
    </w:rPr>
  </w:style>
  <w:style w:type="paragraph" w:styleId="Textbubliny">
    <w:name w:val="Balloon Text"/>
    <w:basedOn w:val="Normln"/>
    <w:link w:val="TextbublinyChar"/>
    <w:rsid w:val="00544D1C"/>
    <w:rPr>
      <w:rFonts w:ascii="Tahoma" w:hAnsi="Tahoma" w:cs="Tahoma"/>
      <w:sz w:val="16"/>
      <w:szCs w:val="16"/>
    </w:rPr>
  </w:style>
  <w:style w:type="character" w:customStyle="1" w:styleId="TextbublinyChar">
    <w:name w:val="Text bubliny Char"/>
    <w:link w:val="Textbubliny"/>
    <w:rsid w:val="00544D1C"/>
    <w:rPr>
      <w:rFonts w:ascii="Tahoma" w:hAnsi="Tahoma" w:cs="Tahoma"/>
      <w:sz w:val="16"/>
      <w:szCs w:val="16"/>
    </w:rPr>
  </w:style>
  <w:style w:type="character" w:customStyle="1" w:styleId="Nadpis1Char">
    <w:name w:val="Nadpis 1 Char"/>
    <w:link w:val="Nadpis1"/>
    <w:rsid w:val="00E71972"/>
    <w:rPr>
      <w:b/>
      <w:color w:val="0000FF"/>
      <w:sz w:val="28"/>
    </w:rPr>
  </w:style>
  <w:style w:type="paragraph" w:styleId="Odstavecseseznamem">
    <w:name w:val="List Paragraph"/>
    <w:basedOn w:val="Normln"/>
    <w:uiPriority w:val="99"/>
    <w:qFormat/>
    <w:rsid w:val="00FF5105"/>
    <w:pPr>
      <w:ind w:left="708"/>
    </w:pPr>
  </w:style>
  <w:style w:type="character" w:customStyle="1" w:styleId="Nadpis2Char">
    <w:name w:val="Nadpis 2 Char"/>
    <w:link w:val="Nadpis2"/>
    <w:rsid w:val="00E461C7"/>
    <w:rPr>
      <w:sz w:val="28"/>
    </w:rPr>
  </w:style>
  <w:style w:type="character" w:customStyle="1" w:styleId="nowrap">
    <w:name w:val="nowrap"/>
    <w:rsid w:val="007F29C5"/>
  </w:style>
  <w:style w:type="character" w:styleId="Odkaznakoment">
    <w:name w:val="annotation reference"/>
    <w:rsid w:val="004B137F"/>
    <w:rPr>
      <w:sz w:val="16"/>
      <w:szCs w:val="16"/>
    </w:rPr>
  </w:style>
  <w:style w:type="paragraph" w:styleId="Textkomente">
    <w:name w:val="annotation text"/>
    <w:basedOn w:val="Normln"/>
    <w:link w:val="TextkomenteChar"/>
    <w:rsid w:val="004B137F"/>
  </w:style>
  <w:style w:type="character" w:customStyle="1" w:styleId="TextkomenteChar">
    <w:name w:val="Text komentáře Char"/>
    <w:basedOn w:val="Standardnpsmoodstavce"/>
    <w:link w:val="Textkomente"/>
    <w:rsid w:val="004B137F"/>
  </w:style>
  <w:style w:type="paragraph" w:styleId="Pedmtkomente">
    <w:name w:val="annotation subject"/>
    <w:basedOn w:val="Textkomente"/>
    <w:next w:val="Textkomente"/>
    <w:link w:val="PedmtkomenteChar"/>
    <w:rsid w:val="004B137F"/>
    <w:rPr>
      <w:b/>
      <w:bCs/>
    </w:rPr>
  </w:style>
  <w:style w:type="character" w:customStyle="1" w:styleId="PedmtkomenteChar">
    <w:name w:val="Předmět komentáře Char"/>
    <w:link w:val="Pedmtkomente"/>
    <w:rsid w:val="004B137F"/>
    <w:rPr>
      <w:b/>
      <w:bCs/>
    </w:rPr>
  </w:style>
  <w:style w:type="character" w:styleId="Siln">
    <w:name w:val="Strong"/>
    <w:uiPriority w:val="22"/>
    <w:qFormat/>
    <w:rsid w:val="00E25B4B"/>
    <w:rPr>
      <w:b/>
      <w:bCs/>
    </w:rPr>
  </w:style>
  <w:style w:type="paragraph" w:styleId="Zkladntext">
    <w:name w:val="Body Text"/>
    <w:basedOn w:val="Normln"/>
    <w:link w:val="ZkladntextChar"/>
    <w:rsid w:val="002E72AD"/>
    <w:pPr>
      <w:widowControl w:val="0"/>
      <w:jc w:val="both"/>
    </w:pPr>
    <w:rPr>
      <w:sz w:val="26"/>
    </w:rPr>
  </w:style>
  <w:style w:type="character" w:customStyle="1" w:styleId="ZkladntextChar">
    <w:name w:val="Základní text Char"/>
    <w:link w:val="Zkladntext"/>
    <w:rsid w:val="002E72AD"/>
    <w:rPr>
      <w:sz w:val="26"/>
    </w:rPr>
  </w:style>
  <w:style w:type="table" w:styleId="Mkatabulky">
    <w:name w:val="Table Grid"/>
    <w:basedOn w:val="Normlntabulka"/>
    <w:uiPriority w:val="59"/>
    <w:rsid w:val="00B36E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524EB"/>
    <w:tblPr>
      <w:tblInd w:w="0" w:type="dxa"/>
      <w:tblCellMar>
        <w:top w:w="0" w:type="dxa"/>
        <w:left w:w="108" w:type="dxa"/>
        <w:bottom w:w="0" w:type="dxa"/>
        <w:right w:w="108" w:type="dxa"/>
      </w:tblCellMar>
    </w:tblPr>
  </w:style>
  <w:style w:type="numbering" w:customStyle="1" w:styleId="Aktulnseznam1">
    <w:name w:val="Aktuální seznam1"/>
    <w:uiPriority w:val="99"/>
    <w:rsid w:val="00FA5D8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264439">
      <w:bodyDiv w:val="1"/>
      <w:marLeft w:val="0"/>
      <w:marRight w:val="0"/>
      <w:marTop w:val="0"/>
      <w:marBottom w:val="0"/>
      <w:divBdr>
        <w:top w:val="none" w:sz="0" w:space="0" w:color="auto"/>
        <w:left w:val="none" w:sz="0" w:space="0" w:color="auto"/>
        <w:bottom w:val="none" w:sz="0" w:space="0" w:color="auto"/>
        <w:right w:val="none" w:sz="0" w:space="0" w:color="auto"/>
      </w:divBdr>
    </w:div>
    <w:div w:id="755052667">
      <w:bodyDiv w:val="1"/>
      <w:marLeft w:val="0"/>
      <w:marRight w:val="0"/>
      <w:marTop w:val="0"/>
      <w:marBottom w:val="0"/>
      <w:divBdr>
        <w:top w:val="none" w:sz="0" w:space="0" w:color="auto"/>
        <w:left w:val="none" w:sz="0" w:space="0" w:color="auto"/>
        <w:bottom w:val="none" w:sz="0" w:space="0" w:color="auto"/>
        <w:right w:val="none" w:sz="0" w:space="0" w:color="auto"/>
      </w:divBdr>
    </w:div>
    <w:div w:id="1717702183">
      <w:bodyDiv w:val="1"/>
      <w:marLeft w:val="0"/>
      <w:marRight w:val="0"/>
      <w:marTop w:val="0"/>
      <w:marBottom w:val="0"/>
      <w:divBdr>
        <w:top w:val="none" w:sz="0" w:space="0" w:color="auto"/>
        <w:left w:val="none" w:sz="0" w:space="0" w:color="auto"/>
        <w:bottom w:val="none" w:sz="0" w:space="0" w:color="auto"/>
        <w:right w:val="none" w:sz="0" w:space="0" w:color="auto"/>
      </w:divBdr>
    </w:div>
    <w:div w:id="1829400715">
      <w:bodyDiv w:val="1"/>
      <w:marLeft w:val="0"/>
      <w:marRight w:val="0"/>
      <w:marTop w:val="0"/>
      <w:marBottom w:val="0"/>
      <w:divBdr>
        <w:top w:val="none" w:sz="0" w:space="0" w:color="auto"/>
        <w:left w:val="none" w:sz="0" w:space="0" w:color="auto"/>
        <w:bottom w:val="none" w:sz="0" w:space="0" w:color="auto"/>
        <w:right w:val="none" w:sz="0" w:space="0" w:color="auto"/>
      </w:divBdr>
    </w:div>
    <w:div w:id="1872525332">
      <w:bodyDiv w:val="1"/>
      <w:marLeft w:val="0"/>
      <w:marRight w:val="0"/>
      <w:marTop w:val="0"/>
      <w:marBottom w:val="0"/>
      <w:divBdr>
        <w:top w:val="none" w:sz="0" w:space="0" w:color="auto"/>
        <w:left w:val="none" w:sz="0" w:space="0" w:color="auto"/>
        <w:bottom w:val="none" w:sz="0" w:space="0" w:color="auto"/>
        <w:right w:val="none" w:sz="0" w:space="0" w:color="auto"/>
      </w:divBdr>
    </w:div>
    <w:div w:id="21275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A9AFEE48F7B9428F78D9979922A78B" ma:contentTypeVersion="13" ma:contentTypeDescription="Vytvoří nový dokument" ma:contentTypeScope="" ma:versionID="e6ba2e19ec67e03859c43b972be837ce">
  <xsd:schema xmlns:xsd="http://www.w3.org/2001/XMLSchema" xmlns:xs="http://www.w3.org/2001/XMLSchema" xmlns:p="http://schemas.microsoft.com/office/2006/metadata/properties" xmlns:ns2="95067826-a1ff-4f9e-8a28-965e290f8a6f" xmlns:ns3="b65afc3c-755e-4b9a-8fb9-bc98b17e2930" targetNamespace="http://schemas.microsoft.com/office/2006/metadata/properties" ma:root="true" ma:fieldsID="57d2d3b1b0702f86d535c30f73cbb20f" ns2:_="" ns3:_="">
    <xsd:import namespace="95067826-a1ff-4f9e-8a28-965e290f8a6f"/>
    <xsd:import namespace="b65afc3c-755e-4b9a-8fb9-bc98b17e2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67826-a1ff-4f9e-8a28-965e290f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65e2127e-e20b-453d-8c2b-33958f18a7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fc3c-755e-4b9a-8fb9-bc98b17e293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e058e2f2-236a-416e-b4f3-bfd0b90522b8}" ma:internalName="TaxCatchAll" ma:showField="CatchAllData" ma:web="b65afc3c-755e-4b9a-8fb9-bc98b17e2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067826-a1ff-4f9e-8a28-965e290f8a6f">
      <Terms xmlns="http://schemas.microsoft.com/office/infopath/2007/PartnerControls"/>
    </lcf76f155ced4ddcb4097134ff3c332f>
    <TaxCatchAll xmlns="b65afc3c-755e-4b9a-8fb9-bc98b17e2930"/>
  </documentManagement>
</p:properties>
</file>

<file path=customXml/itemProps1.xml><?xml version="1.0" encoding="utf-8"?>
<ds:datastoreItem xmlns:ds="http://schemas.openxmlformats.org/officeDocument/2006/customXml" ds:itemID="{F39D0C02-7D58-4C03-BC77-96C4BC43DDCF}">
  <ds:schemaRefs>
    <ds:schemaRef ds:uri="http://schemas.microsoft.com/sharepoint/v3/contenttype/forms"/>
  </ds:schemaRefs>
</ds:datastoreItem>
</file>

<file path=customXml/itemProps2.xml><?xml version="1.0" encoding="utf-8"?>
<ds:datastoreItem xmlns:ds="http://schemas.openxmlformats.org/officeDocument/2006/customXml" ds:itemID="{74A329FB-20D5-47A5-BE20-E50BADF6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67826-a1ff-4f9e-8a28-965e290f8a6f"/>
    <ds:schemaRef ds:uri="b65afc3c-755e-4b9a-8fb9-bc98b17e2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830FF-39D5-444E-8C6C-3BED3E1B2E1E}">
  <ds:schemaRefs>
    <ds:schemaRef ds:uri="http://schemas.openxmlformats.org/officeDocument/2006/bibliography"/>
  </ds:schemaRefs>
</ds:datastoreItem>
</file>

<file path=customXml/itemProps4.xml><?xml version="1.0" encoding="utf-8"?>
<ds:datastoreItem xmlns:ds="http://schemas.openxmlformats.org/officeDocument/2006/customXml" ds:itemID="{6100A841-2790-40AB-9E36-4330AE61212A}">
  <ds:schemaRefs>
    <ds:schemaRef ds:uri="http://schemas.microsoft.com/office/2006/metadata/properties"/>
    <ds:schemaRef ds:uri="http://schemas.microsoft.com/office/infopath/2007/PartnerControls"/>
    <ds:schemaRef ds:uri="95067826-a1ff-4f9e-8a28-965e290f8a6f"/>
    <ds:schemaRef ds:uri="b65afc3c-755e-4b9a-8fb9-bc98b17e29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3639</Words>
  <Characters>21473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EKMA FIN a.s., se sídlem V Jirchářích 2, Praha 1,</vt:lpstr>
    </vt:vector>
  </TitlesOfParts>
  <Company>EKMA FIN, a.s.</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EKMA FIN a.s., se sídlem V Jirchářích 2, Praha 1,</dc:title>
  <dc:creator>Pavel Šrámek</dc:creator>
  <cp:lastModifiedBy>Vlastimil Šebesta</cp:lastModifiedBy>
  <cp:revision>2</cp:revision>
  <cp:lastPrinted>2024-06-19T10:48:00Z</cp:lastPrinted>
  <dcterms:created xsi:type="dcterms:W3CDTF">2024-06-26T11:59:00Z</dcterms:created>
  <dcterms:modified xsi:type="dcterms:W3CDTF">2024-06-26T11:59:00Z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0x01010077A9AFEE48F7B9428F78D9979922A78B</vt:lpwstr>
  </property>
</Properties>
</file>