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BDF2" w14:textId="77777777" w:rsidR="009A7A1E" w:rsidRPr="003313E3" w:rsidRDefault="009A7A1E" w:rsidP="009A7A1E">
      <w:pPr>
        <w:pStyle w:val="NADPISCENNETUC"/>
        <w:keepNext w:val="0"/>
        <w:keepLines w:val="0"/>
        <w:widowControl w:val="0"/>
        <w:rPr>
          <w:b/>
          <w:sz w:val="32"/>
          <w:szCs w:val="32"/>
          <w:u w:val="single"/>
        </w:rPr>
      </w:pPr>
      <w:bookmarkStart w:id="0" w:name="_GoBack"/>
      <w:bookmarkEnd w:id="0"/>
      <w:r w:rsidRPr="003313E3">
        <w:rPr>
          <w:b/>
          <w:sz w:val="32"/>
          <w:szCs w:val="32"/>
          <w:u w:val="single"/>
        </w:rPr>
        <w:t>Kupní smlouva</w:t>
      </w:r>
    </w:p>
    <w:p w14:paraId="7273AB2D" w14:textId="77777777" w:rsidR="009A7A1E" w:rsidRPr="003313E3" w:rsidRDefault="009A7A1E" w:rsidP="009A7A1E">
      <w:pPr>
        <w:widowControl w:val="0"/>
        <w:spacing w:before="120"/>
        <w:jc w:val="center"/>
        <w:rPr>
          <w:rFonts w:ascii="Times New Roman" w:hAnsi="Times New Roman" w:cs="Times New Roman"/>
          <w:b/>
          <w:sz w:val="24"/>
          <w:szCs w:val="24"/>
        </w:rPr>
      </w:pPr>
      <w:r w:rsidRPr="003313E3">
        <w:rPr>
          <w:rFonts w:ascii="Times New Roman" w:hAnsi="Times New Roman" w:cs="Times New Roman"/>
          <w:b/>
          <w:sz w:val="24"/>
          <w:szCs w:val="24"/>
        </w:rPr>
        <w:t>č. SK/D/17/2024</w:t>
      </w:r>
    </w:p>
    <w:p w14:paraId="5A7ADB60" w14:textId="77777777" w:rsidR="009A7A1E" w:rsidRPr="003313E3" w:rsidRDefault="009A7A1E" w:rsidP="009A7A1E">
      <w:pPr>
        <w:pStyle w:val="Styl2"/>
        <w:jc w:val="center"/>
        <w:rPr>
          <w:rFonts w:ascii="Times New Roman" w:hAnsi="Times New Roman" w:cs="Times New Roman"/>
          <w:b/>
          <w:bCs/>
          <w:lang w:val="cs-CZ"/>
        </w:rPr>
      </w:pPr>
      <w:r w:rsidRPr="003313E3">
        <w:rPr>
          <w:rFonts w:ascii="Times New Roman" w:hAnsi="Times New Roman" w:cs="Times New Roman"/>
          <w:b/>
          <w:color w:val="000000"/>
        </w:rPr>
        <w:t>„</w:t>
      </w:r>
      <w:r w:rsidRPr="003313E3">
        <w:rPr>
          <w:rFonts w:ascii="Times New Roman" w:hAnsi="Times New Roman" w:cs="Times New Roman"/>
          <w:b/>
          <w:noProof/>
        </w:rPr>
        <w:t xml:space="preserve">Digitalizace sbírkových předmětů Vlastivědného muzea a galerie v České Lípě“ - </w:t>
      </w:r>
      <w:bookmarkStart w:id="1" w:name="_Hlk164753130"/>
      <w:r w:rsidRPr="003313E3">
        <w:rPr>
          <w:rFonts w:ascii="Times New Roman" w:hAnsi="Times New Roman" w:cs="Times New Roman"/>
          <w:b/>
          <w:noProof/>
        </w:rPr>
        <w:t>č</w:t>
      </w:r>
      <w:r w:rsidRPr="003313E3">
        <w:rPr>
          <w:rFonts w:ascii="Times New Roman" w:hAnsi="Times New Roman" w:cs="Times New Roman"/>
          <w:b/>
          <w:bCs/>
          <w:lang w:val="cs-CZ"/>
        </w:rPr>
        <w:t>ást 1 – Nákup technického vybavení pro pracoviště digitalizace</w:t>
      </w:r>
    </w:p>
    <w:bookmarkEnd w:id="1"/>
    <w:p w14:paraId="363EDFCC" w14:textId="77777777" w:rsidR="009A7A1E" w:rsidRPr="003313E3" w:rsidRDefault="009A7A1E" w:rsidP="009A7A1E">
      <w:pPr>
        <w:jc w:val="center"/>
        <w:rPr>
          <w:rFonts w:ascii="Times New Roman" w:hAnsi="Times New Roman" w:cs="Times New Roman"/>
          <w:b/>
          <w:noProof/>
          <w:sz w:val="24"/>
          <w:szCs w:val="24"/>
        </w:rPr>
      </w:pPr>
    </w:p>
    <w:p w14:paraId="251C5A7F" w14:textId="77777777" w:rsidR="009A7A1E" w:rsidRPr="003313E3" w:rsidRDefault="009A7A1E" w:rsidP="009A7A1E">
      <w:pPr>
        <w:widowControl w:val="0"/>
        <w:spacing w:before="120"/>
        <w:rPr>
          <w:rFonts w:ascii="Times New Roman" w:hAnsi="Times New Roman" w:cs="Times New Roman"/>
          <w:sz w:val="24"/>
          <w:szCs w:val="24"/>
        </w:rPr>
      </w:pPr>
      <w:r w:rsidRPr="003313E3">
        <w:rPr>
          <w:rFonts w:ascii="Times New Roman" w:hAnsi="Times New Roman" w:cs="Times New Roman"/>
          <w:sz w:val="24"/>
          <w:szCs w:val="24"/>
        </w:rPr>
        <w:t>uzavřená v souladu s § 2079 a násl. zákona č. 89/2012 Sb., občanský zákoník, ve znění pozdějších právních předpisů, mezi těmito smluvními stranami:</w:t>
      </w:r>
    </w:p>
    <w:p w14:paraId="4BC87541" w14:textId="77777777" w:rsidR="009A7A1E" w:rsidRPr="003313E3" w:rsidRDefault="009A7A1E" w:rsidP="009A7A1E">
      <w:pPr>
        <w:widowControl w:val="0"/>
        <w:spacing w:before="120"/>
        <w:rPr>
          <w:rFonts w:ascii="Times New Roman" w:hAnsi="Times New Roman" w:cs="Times New Roman"/>
          <w:sz w:val="24"/>
          <w:szCs w:val="24"/>
        </w:rPr>
      </w:pPr>
    </w:p>
    <w:p w14:paraId="64472484" w14:textId="029652B3" w:rsidR="009A7A1E" w:rsidRPr="003313E3" w:rsidRDefault="009A7A1E" w:rsidP="009A7A1E">
      <w:pPr>
        <w:widowControl w:val="0"/>
        <w:spacing w:before="120" w:after="0"/>
        <w:rPr>
          <w:rFonts w:ascii="Times New Roman" w:hAnsi="Times New Roman" w:cs="Times New Roman"/>
          <w:b/>
          <w:bCs/>
          <w:sz w:val="24"/>
          <w:szCs w:val="24"/>
        </w:rPr>
      </w:pPr>
      <w:r w:rsidRPr="003313E3">
        <w:rPr>
          <w:rFonts w:ascii="Times New Roman" w:hAnsi="Times New Roman" w:cs="Times New Roman"/>
          <w:b/>
          <w:bCs/>
          <w:sz w:val="24"/>
          <w:szCs w:val="24"/>
        </w:rPr>
        <w:t>Vlastivědné muzeum a galerie v České Lípě</w:t>
      </w:r>
      <w:r w:rsidR="003313E3">
        <w:rPr>
          <w:rFonts w:ascii="Times New Roman" w:hAnsi="Times New Roman" w:cs="Times New Roman"/>
          <w:b/>
          <w:bCs/>
          <w:sz w:val="24"/>
          <w:szCs w:val="24"/>
        </w:rPr>
        <w:t xml:space="preserve">, p. o. </w:t>
      </w:r>
      <w:r w:rsidRPr="003313E3">
        <w:rPr>
          <w:rFonts w:ascii="Times New Roman" w:hAnsi="Times New Roman" w:cs="Times New Roman"/>
          <w:b/>
          <w:bCs/>
          <w:sz w:val="24"/>
          <w:szCs w:val="24"/>
        </w:rPr>
        <w:t xml:space="preserve"> </w:t>
      </w:r>
    </w:p>
    <w:p w14:paraId="1850B6FE" w14:textId="77777777" w:rsidR="009A7A1E" w:rsidRPr="003313E3" w:rsidRDefault="009A7A1E" w:rsidP="009A7A1E">
      <w:pPr>
        <w:widowControl w:val="0"/>
        <w:spacing w:before="120" w:after="0"/>
        <w:rPr>
          <w:rFonts w:ascii="Times New Roman" w:hAnsi="Times New Roman" w:cs="Times New Roman"/>
          <w:sz w:val="24"/>
          <w:szCs w:val="24"/>
        </w:rPr>
      </w:pPr>
      <w:r w:rsidRPr="003313E3">
        <w:rPr>
          <w:rFonts w:ascii="Times New Roman" w:hAnsi="Times New Roman" w:cs="Times New Roman"/>
          <w:sz w:val="24"/>
          <w:szCs w:val="24"/>
        </w:rPr>
        <w:t>se sídlem nám. Osvobození 297/1, 470 01 Česká Lípa</w:t>
      </w:r>
    </w:p>
    <w:p w14:paraId="6B88FC59" w14:textId="77777777" w:rsidR="009A7A1E" w:rsidRPr="003313E3" w:rsidRDefault="009A7A1E" w:rsidP="009A7A1E">
      <w:pPr>
        <w:widowControl w:val="0"/>
        <w:spacing w:before="120" w:after="0"/>
        <w:rPr>
          <w:rFonts w:ascii="Times New Roman" w:hAnsi="Times New Roman" w:cs="Times New Roman"/>
          <w:sz w:val="24"/>
          <w:szCs w:val="24"/>
        </w:rPr>
      </w:pPr>
      <w:r w:rsidRPr="003313E3">
        <w:rPr>
          <w:rFonts w:ascii="Times New Roman" w:hAnsi="Times New Roman" w:cs="Times New Roman"/>
          <w:sz w:val="24"/>
          <w:szCs w:val="24"/>
        </w:rPr>
        <w:t>IČO: 00360198</w:t>
      </w:r>
    </w:p>
    <w:p w14:paraId="0145C684" w14:textId="77777777" w:rsidR="009A7A1E" w:rsidRPr="003313E3" w:rsidRDefault="009A7A1E" w:rsidP="009A7A1E">
      <w:pPr>
        <w:widowControl w:val="0"/>
        <w:spacing w:before="120" w:after="0"/>
        <w:rPr>
          <w:rFonts w:ascii="Times New Roman" w:hAnsi="Times New Roman" w:cs="Times New Roman"/>
          <w:sz w:val="24"/>
          <w:szCs w:val="24"/>
        </w:rPr>
      </w:pPr>
      <w:r w:rsidRPr="003313E3">
        <w:rPr>
          <w:rFonts w:ascii="Times New Roman" w:hAnsi="Times New Roman" w:cs="Times New Roman"/>
          <w:sz w:val="24"/>
          <w:szCs w:val="24"/>
        </w:rPr>
        <w:t>DIČ: CZ00360198</w:t>
      </w:r>
    </w:p>
    <w:p w14:paraId="6CDD63E2" w14:textId="77777777" w:rsidR="009A7A1E" w:rsidRPr="003313E3" w:rsidRDefault="009A7A1E" w:rsidP="009A7A1E">
      <w:pPr>
        <w:widowControl w:val="0"/>
        <w:spacing w:before="120" w:after="0"/>
        <w:rPr>
          <w:rFonts w:ascii="Times New Roman" w:hAnsi="Times New Roman" w:cs="Times New Roman"/>
          <w:sz w:val="24"/>
        </w:rPr>
      </w:pPr>
      <w:r w:rsidRPr="003313E3">
        <w:rPr>
          <w:rFonts w:ascii="Times New Roman" w:hAnsi="Times New Roman" w:cs="Times New Roman"/>
          <w:sz w:val="24"/>
          <w:szCs w:val="24"/>
        </w:rPr>
        <w:t xml:space="preserve">zastoupené </w:t>
      </w:r>
      <w:r w:rsidRPr="003313E3">
        <w:rPr>
          <w:rFonts w:ascii="Times New Roman" w:hAnsi="Times New Roman" w:cs="Times New Roman"/>
          <w:noProof/>
          <w:sz w:val="24"/>
          <w:szCs w:val="24"/>
        </w:rPr>
        <w:t xml:space="preserve">Ing. Zdeňkem Vitáčkem, ředitelem muzea </w:t>
      </w:r>
    </w:p>
    <w:p w14:paraId="044DBC35" w14:textId="77777777" w:rsidR="009A7A1E" w:rsidRPr="003313E3" w:rsidRDefault="009A7A1E" w:rsidP="009A7A1E">
      <w:pPr>
        <w:widowControl w:val="0"/>
        <w:spacing w:before="120" w:after="0"/>
        <w:rPr>
          <w:rFonts w:ascii="Times New Roman" w:hAnsi="Times New Roman" w:cs="Times New Roman"/>
          <w:sz w:val="24"/>
        </w:rPr>
      </w:pPr>
      <w:r w:rsidRPr="003313E3">
        <w:rPr>
          <w:rFonts w:ascii="Times New Roman" w:hAnsi="Times New Roman" w:cs="Times New Roman"/>
          <w:sz w:val="24"/>
        </w:rPr>
        <w:t>bankovní spojení: Komerční banka Česká Lípa</w:t>
      </w:r>
    </w:p>
    <w:p w14:paraId="3539F9DF" w14:textId="77777777" w:rsidR="009A7A1E" w:rsidRPr="003313E3" w:rsidRDefault="009A7A1E" w:rsidP="009A7A1E">
      <w:pPr>
        <w:widowControl w:val="0"/>
        <w:spacing w:before="120" w:after="0"/>
        <w:rPr>
          <w:rFonts w:ascii="Times New Roman" w:hAnsi="Times New Roman" w:cs="Times New Roman"/>
          <w:noProof/>
          <w:sz w:val="24"/>
        </w:rPr>
      </w:pPr>
      <w:r w:rsidRPr="003313E3">
        <w:rPr>
          <w:rFonts w:ascii="Times New Roman" w:hAnsi="Times New Roman" w:cs="Times New Roman"/>
          <w:sz w:val="24"/>
        </w:rPr>
        <w:lastRenderedPageBreak/>
        <w:t>číslo účtu:</w:t>
      </w:r>
      <w:bookmarkStart w:id="2" w:name="Text6"/>
      <w:r w:rsidRPr="003313E3">
        <w:rPr>
          <w:rFonts w:ascii="Times New Roman" w:hAnsi="Times New Roman" w:cs="Times New Roman"/>
          <w:noProof/>
          <w:sz w:val="24"/>
        </w:rPr>
        <w:t xml:space="preserve"> </w:t>
      </w:r>
      <w:bookmarkEnd w:id="2"/>
      <w:r w:rsidRPr="003313E3">
        <w:rPr>
          <w:rFonts w:ascii="Times New Roman" w:hAnsi="Times New Roman" w:cs="Times New Roman"/>
          <w:noProof/>
          <w:sz w:val="24"/>
        </w:rPr>
        <w:t>2133421/0100</w:t>
      </w:r>
    </w:p>
    <w:p w14:paraId="0C33B7D5" w14:textId="77777777" w:rsidR="009A7A1E" w:rsidRPr="003313E3" w:rsidRDefault="009A7A1E" w:rsidP="009A7A1E">
      <w:pPr>
        <w:widowControl w:val="0"/>
        <w:spacing w:before="120" w:after="0"/>
        <w:rPr>
          <w:rFonts w:ascii="Times New Roman" w:hAnsi="Times New Roman" w:cs="Times New Roman"/>
          <w:sz w:val="24"/>
          <w:szCs w:val="24"/>
        </w:rPr>
      </w:pPr>
      <w:r w:rsidRPr="003313E3">
        <w:rPr>
          <w:rFonts w:ascii="Times New Roman" w:hAnsi="Times New Roman" w:cs="Times New Roman"/>
          <w:sz w:val="24"/>
          <w:szCs w:val="24"/>
        </w:rPr>
        <w:t>datová schránka:  nidmakz</w:t>
      </w:r>
    </w:p>
    <w:p w14:paraId="3720155C" w14:textId="4976D9E8" w:rsidR="009A7A1E" w:rsidRPr="003313E3" w:rsidRDefault="009A7A1E" w:rsidP="009A7A1E">
      <w:pPr>
        <w:widowControl w:val="0"/>
        <w:spacing w:before="120" w:after="0"/>
        <w:rPr>
          <w:rFonts w:ascii="Times New Roman" w:hAnsi="Times New Roman" w:cs="Times New Roman"/>
          <w:sz w:val="24"/>
          <w:highlight w:val="yellow"/>
        </w:rPr>
      </w:pPr>
      <w:r w:rsidRPr="003313E3">
        <w:rPr>
          <w:rFonts w:ascii="Times New Roman" w:hAnsi="Times New Roman" w:cs="Times New Roman"/>
          <w:sz w:val="24"/>
        </w:rPr>
        <w:t xml:space="preserve">kontaktní osoba: </w:t>
      </w:r>
      <w:bookmarkStart w:id="3" w:name="Text68"/>
      <w:r w:rsidRPr="003313E3">
        <w:rPr>
          <w:rFonts w:ascii="Times New Roman" w:hAnsi="Times New Roman" w:cs="Times New Roman"/>
          <w:sz w:val="24"/>
        </w:rPr>
        <w:t xml:space="preserve"> Bc. Jaroslava Vondrová</w:t>
      </w:r>
      <w:bookmarkEnd w:id="3"/>
    </w:p>
    <w:p w14:paraId="0A03B763" w14:textId="33DE34CA" w:rsidR="009A7A1E" w:rsidRPr="005F4564" w:rsidRDefault="009A7A1E" w:rsidP="009A7A1E">
      <w:pPr>
        <w:widowControl w:val="0"/>
        <w:spacing w:before="120" w:after="0"/>
        <w:rPr>
          <w:rFonts w:ascii="Times New Roman" w:hAnsi="Times New Roman" w:cs="Times New Roman"/>
          <w:b/>
          <w:sz w:val="24"/>
          <w:szCs w:val="24"/>
          <w:u w:val="single"/>
        </w:rPr>
      </w:pPr>
      <w:r w:rsidRPr="003313E3">
        <w:rPr>
          <w:rFonts w:ascii="Times New Roman" w:hAnsi="Times New Roman" w:cs="Times New Roman"/>
          <w:b/>
          <w:sz w:val="24"/>
          <w:szCs w:val="24"/>
          <w:u w:val="single"/>
        </w:rPr>
        <w:t>dále jen „kupující“</w:t>
      </w:r>
    </w:p>
    <w:p w14:paraId="2F1E0D5A" w14:textId="7A690875" w:rsidR="009A7A1E" w:rsidRPr="005F4564" w:rsidRDefault="009A7A1E" w:rsidP="009A7A1E">
      <w:pPr>
        <w:widowControl w:val="0"/>
        <w:spacing w:before="120" w:after="0"/>
        <w:rPr>
          <w:rFonts w:ascii="Times New Roman" w:hAnsi="Times New Roman" w:cs="Times New Roman"/>
          <w:sz w:val="24"/>
          <w:szCs w:val="24"/>
        </w:rPr>
      </w:pPr>
      <w:r w:rsidRPr="003313E3">
        <w:rPr>
          <w:rFonts w:ascii="Times New Roman" w:hAnsi="Times New Roman" w:cs="Times New Roman"/>
          <w:sz w:val="24"/>
          <w:szCs w:val="24"/>
        </w:rPr>
        <w:t xml:space="preserve">a </w:t>
      </w:r>
    </w:p>
    <w:p w14:paraId="2EF30A5E" w14:textId="4E16E725" w:rsidR="009A7A1E" w:rsidRPr="003313E3" w:rsidRDefault="009A7A1E" w:rsidP="009A7A1E">
      <w:pPr>
        <w:widowControl w:val="0"/>
        <w:spacing w:before="120" w:after="0"/>
        <w:rPr>
          <w:rFonts w:ascii="Times New Roman" w:hAnsi="Times New Roman" w:cs="Times New Roman"/>
          <w:b/>
          <w:sz w:val="24"/>
        </w:rPr>
      </w:pPr>
      <w:r w:rsidRPr="003313E3">
        <w:rPr>
          <w:rFonts w:ascii="Times New Roman" w:hAnsi="Times New Roman" w:cs="Times New Roman"/>
          <w:b/>
          <w:sz w:val="24"/>
        </w:rPr>
        <w:t>DIGIS, spol. s r.o.</w:t>
      </w:r>
    </w:p>
    <w:p w14:paraId="3CE1755E" w14:textId="20F2EC31" w:rsidR="009A7A1E" w:rsidRPr="003313E3" w:rsidRDefault="009A7A1E" w:rsidP="009A7A1E">
      <w:pPr>
        <w:widowControl w:val="0"/>
        <w:spacing w:before="120" w:after="0"/>
        <w:rPr>
          <w:rFonts w:ascii="Times New Roman" w:hAnsi="Times New Roman" w:cs="Times New Roman"/>
          <w:sz w:val="24"/>
        </w:rPr>
      </w:pPr>
      <w:r w:rsidRPr="003313E3">
        <w:rPr>
          <w:rFonts w:ascii="Times New Roman" w:hAnsi="Times New Roman" w:cs="Times New Roman"/>
          <w:sz w:val="24"/>
        </w:rPr>
        <w:t xml:space="preserve">se sídlem Výstavní 292/13, 702 00 Ostrava  </w:t>
      </w:r>
    </w:p>
    <w:p w14:paraId="306059FC" w14:textId="781C153A" w:rsidR="009A7A1E" w:rsidRPr="003313E3" w:rsidRDefault="009A7A1E" w:rsidP="009A7A1E">
      <w:pPr>
        <w:widowControl w:val="0"/>
        <w:spacing w:before="120" w:after="0"/>
        <w:rPr>
          <w:rFonts w:ascii="Times New Roman" w:hAnsi="Times New Roman" w:cs="Times New Roman"/>
          <w:sz w:val="24"/>
        </w:rPr>
      </w:pPr>
      <w:r w:rsidRPr="003313E3">
        <w:rPr>
          <w:rFonts w:ascii="Times New Roman" w:hAnsi="Times New Roman" w:cs="Times New Roman"/>
          <w:sz w:val="24"/>
        </w:rPr>
        <w:t>IČO: 19012276</w:t>
      </w:r>
    </w:p>
    <w:p w14:paraId="7B68F348" w14:textId="5D4454B7" w:rsidR="009A7A1E" w:rsidRPr="003313E3" w:rsidRDefault="009A7A1E" w:rsidP="009A7A1E">
      <w:pPr>
        <w:widowControl w:val="0"/>
        <w:spacing w:before="120" w:after="0"/>
        <w:rPr>
          <w:rFonts w:ascii="Times New Roman" w:hAnsi="Times New Roman" w:cs="Times New Roman"/>
          <w:sz w:val="24"/>
        </w:rPr>
      </w:pPr>
      <w:r w:rsidRPr="003313E3">
        <w:rPr>
          <w:rFonts w:ascii="Times New Roman" w:hAnsi="Times New Roman" w:cs="Times New Roman"/>
          <w:sz w:val="24"/>
        </w:rPr>
        <w:t xml:space="preserve">DIČ: CZ19012276 </w:t>
      </w:r>
    </w:p>
    <w:p w14:paraId="044A1017" w14:textId="106264AF" w:rsidR="009A7A1E" w:rsidRPr="003313E3" w:rsidRDefault="009A7A1E" w:rsidP="009A7A1E">
      <w:pPr>
        <w:widowControl w:val="0"/>
        <w:spacing w:before="120" w:after="0"/>
        <w:rPr>
          <w:rFonts w:ascii="Times New Roman" w:hAnsi="Times New Roman" w:cs="Times New Roman"/>
          <w:sz w:val="24"/>
        </w:rPr>
      </w:pPr>
      <w:r w:rsidRPr="003313E3">
        <w:rPr>
          <w:rFonts w:ascii="Times New Roman" w:hAnsi="Times New Roman" w:cs="Times New Roman"/>
          <w:sz w:val="24"/>
        </w:rPr>
        <w:t>osoba oprávněná podepsat smlouvu: Ing. Libor Štefek, ředitel a jednatel</w:t>
      </w:r>
    </w:p>
    <w:p w14:paraId="2857EA72" w14:textId="4D53338C" w:rsidR="009A7A1E" w:rsidRPr="003313E3" w:rsidRDefault="009A7A1E" w:rsidP="009A7A1E">
      <w:pPr>
        <w:widowControl w:val="0"/>
        <w:spacing w:before="120" w:after="0"/>
        <w:rPr>
          <w:rFonts w:ascii="Times New Roman" w:hAnsi="Times New Roman" w:cs="Times New Roman"/>
          <w:sz w:val="24"/>
        </w:rPr>
      </w:pPr>
      <w:r w:rsidRPr="003313E3">
        <w:rPr>
          <w:rFonts w:ascii="Times New Roman" w:hAnsi="Times New Roman" w:cs="Times New Roman"/>
          <w:sz w:val="24"/>
        </w:rPr>
        <w:t>bankovní spojení: Komerční banka, a.s.</w:t>
      </w:r>
    </w:p>
    <w:p w14:paraId="4FC9D1B5" w14:textId="11D877DD" w:rsidR="009A7A1E" w:rsidRPr="003313E3" w:rsidRDefault="009A7A1E" w:rsidP="009A7A1E">
      <w:pPr>
        <w:widowControl w:val="0"/>
        <w:spacing w:before="120" w:after="0"/>
        <w:rPr>
          <w:rFonts w:ascii="Times New Roman" w:hAnsi="Times New Roman" w:cs="Times New Roman"/>
          <w:sz w:val="24"/>
        </w:rPr>
      </w:pPr>
      <w:r w:rsidRPr="003313E3">
        <w:rPr>
          <w:rFonts w:ascii="Times New Roman" w:hAnsi="Times New Roman" w:cs="Times New Roman"/>
          <w:sz w:val="24"/>
        </w:rPr>
        <w:t>číslo účtu: 740948761/0100</w:t>
      </w:r>
    </w:p>
    <w:p w14:paraId="06439A4E" w14:textId="72C3650C" w:rsidR="005F4564" w:rsidRDefault="005F4564" w:rsidP="009A7A1E">
      <w:pPr>
        <w:widowControl w:val="0"/>
        <w:spacing w:before="120" w:after="0"/>
        <w:rPr>
          <w:rFonts w:ascii="Times New Roman" w:hAnsi="Times New Roman" w:cs="Times New Roman"/>
          <w:sz w:val="24"/>
        </w:rPr>
      </w:pPr>
      <w:r w:rsidRPr="003313E3">
        <w:rPr>
          <w:rFonts w:ascii="Times New Roman" w:hAnsi="Times New Roman" w:cs="Times New Roman"/>
          <w:sz w:val="24"/>
          <w:szCs w:val="24"/>
        </w:rPr>
        <w:t xml:space="preserve">datová schránka:  </w:t>
      </w:r>
      <w:r w:rsidRPr="005F4564">
        <w:rPr>
          <w:rFonts w:ascii="Times New Roman" w:hAnsi="Times New Roman" w:cs="Times New Roman"/>
          <w:sz w:val="24"/>
          <w:szCs w:val="24"/>
        </w:rPr>
        <w:t>4tfyys4</w:t>
      </w:r>
    </w:p>
    <w:p w14:paraId="0C7EF2BC" w14:textId="4672B9C1" w:rsidR="009A7A1E" w:rsidRPr="003313E3" w:rsidRDefault="009A7A1E" w:rsidP="009A7A1E">
      <w:pPr>
        <w:widowControl w:val="0"/>
        <w:spacing w:before="120" w:after="0"/>
        <w:rPr>
          <w:rFonts w:ascii="Times New Roman" w:hAnsi="Times New Roman" w:cs="Times New Roman"/>
          <w:i/>
          <w:sz w:val="24"/>
        </w:rPr>
      </w:pPr>
      <w:r w:rsidRPr="003313E3">
        <w:rPr>
          <w:rFonts w:ascii="Times New Roman" w:hAnsi="Times New Roman" w:cs="Times New Roman"/>
          <w:sz w:val="24"/>
        </w:rPr>
        <w:t xml:space="preserve">evidence: </w:t>
      </w:r>
      <w:r w:rsidR="005F4564" w:rsidRPr="005F4564">
        <w:rPr>
          <w:rFonts w:ascii="Times New Roman" w:hAnsi="Times New Roman" w:cs="Times New Roman"/>
          <w:sz w:val="24"/>
        </w:rPr>
        <w:t>Společnost s ručením omezeným</w:t>
      </w:r>
      <w:r w:rsidR="005F4564">
        <w:rPr>
          <w:rFonts w:ascii="Times New Roman" w:hAnsi="Times New Roman" w:cs="Times New Roman"/>
          <w:sz w:val="24"/>
        </w:rPr>
        <w:t>, s</w:t>
      </w:r>
      <w:r w:rsidR="005F4564" w:rsidRPr="005F4564">
        <w:rPr>
          <w:rFonts w:ascii="Times New Roman" w:hAnsi="Times New Roman" w:cs="Times New Roman"/>
          <w:sz w:val="24"/>
        </w:rPr>
        <w:t>pisová značka</w:t>
      </w:r>
      <w:r w:rsidR="005F4564">
        <w:rPr>
          <w:rFonts w:ascii="Times New Roman" w:hAnsi="Times New Roman" w:cs="Times New Roman"/>
          <w:sz w:val="24"/>
        </w:rPr>
        <w:t xml:space="preserve"> - </w:t>
      </w:r>
      <w:r w:rsidR="005F4564" w:rsidRPr="005F4564">
        <w:rPr>
          <w:rFonts w:ascii="Times New Roman" w:hAnsi="Times New Roman" w:cs="Times New Roman"/>
          <w:sz w:val="24"/>
        </w:rPr>
        <w:t>C 961/KSOS Krajský soud v Ostravě</w:t>
      </w:r>
    </w:p>
    <w:p w14:paraId="7D32D1F0" w14:textId="3E983D07" w:rsidR="009A7A1E" w:rsidRPr="003313E3" w:rsidRDefault="009A7A1E" w:rsidP="009A7A1E">
      <w:pPr>
        <w:widowControl w:val="0"/>
        <w:spacing w:before="120" w:after="0"/>
        <w:rPr>
          <w:rFonts w:ascii="Times New Roman" w:hAnsi="Times New Roman" w:cs="Times New Roman"/>
          <w:sz w:val="24"/>
          <w:szCs w:val="24"/>
        </w:rPr>
      </w:pPr>
      <w:r w:rsidRPr="003313E3">
        <w:rPr>
          <w:rFonts w:ascii="Times New Roman" w:hAnsi="Times New Roman" w:cs="Times New Roman"/>
          <w:sz w:val="24"/>
        </w:rPr>
        <w:lastRenderedPageBreak/>
        <w:t>kontaktní osoby: I</w:t>
      </w:r>
      <w:r w:rsidR="00FB0B1C">
        <w:rPr>
          <w:rFonts w:ascii="Times New Roman" w:hAnsi="Times New Roman" w:cs="Times New Roman"/>
          <w:sz w:val="24"/>
        </w:rPr>
        <w:t>ng. Rostislav Cívela</w:t>
      </w:r>
    </w:p>
    <w:p w14:paraId="7380E270" w14:textId="121F168F" w:rsidR="009A7A1E" w:rsidRDefault="009A7A1E" w:rsidP="005130A8">
      <w:pPr>
        <w:widowControl w:val="0"/>
        <w:spacing w:before="120" w:after="0"/>
        <w:rPr>
          <w:rFonts w:ascii="Times New Roman" w:hAnsi="Times New Roman" w:cs="Times New Roman"/>
          <w:b/>
          <w:sz w:val="24"/>
          <w:szCs w:val="24"/>
          <w:u w:val="single"/>
        </w:rPr>
      </w:pPr>
      <w:r w:rsidRPr="005F4564">
        <w:rPr>
          <w:rFonts w:ascii="Times New Roman" w:hAnsi="Times New Roman" w:cs="Times New Roman"/>
          <w:b/>
          <w:sz w:val="24"/>
          <w:szCs w:val="24"/>
          <w:u w:val="single"/>
        </w:rPr>
        <w:t>dále jen „prodávající“</w:t>
      </w:r>
    </w:p>
    <w:p w14:paraId="4DB116CF" w14:textId="77777777" w:rsidR="005130A8" w:rsidRPr="005130A8" w:rsidRDefault="005130A8" w:rsidP="005130A8">
      <w:pPr>
        <w:widowControl w:val="0"/>
        <w:spacing w:before="120" w:after="0"/>
        <w:rPr>
          <w:rFonts w:ascii="Times New Roman" w:hAnsi="Times New Roman" w:cs="Times New Roman"/>
          <w:b/>
          <w:sz w:val="24"/>
          <w:szCs w:val="24"/>
          <w:u w:val="single"/>
        </w:rPr>
      </w:pPr>
    </w:p>
    <w:p w14:paraId="52FEB621" w14:textId="5CBF5067" w:rsidR="009A7A1E" w:rsidRPr="00507865" w:rsidRDefault="009A7A1E" w:rsidP="00507865">
      <w:pPr>
        <w:widowControl w:val="0"/>
        <w:spacing w:before="120"/>
        <w:jc w:val="center"/>
        <w:rPr>
          <w:rFonts w:ascii="Times New Roman" w:hAnsi="Times New Roman" w:cs="Times New Roman"/>
          <w:sz w:val="24"/>
          <w:szCs w:val="24"/>
        </w:rPr>
      </w:pPr>
      <w:r w:rsidRPr="003313E3">
        <w:rPr>
          <w:rFonts w:ascii="Times New Roman" w:hAnsi="Times New Roman" w:cs="Times New Roman"/>
          <w:sz w:val="24"/>
          <w:szCs w:val="24"/>
        </w:rPr>
        <w:t>takto:</w:t>
      </w:r>
    </w:p>
    <w:p w14:paraId="109DF871" w14:textId="77777777" w:rsidR="009A7A1E" w:rsidRPr="003313E3" w:rsidRDefault="009A7A1E" w:rsidP="009A7A1E">
      <w:pPr>
        <w:pStyle w:val="NADPISCENNETUC"/>
        <w:keepNext w:val="0"/>
        <w:keepLines w:val="0"/>
        <w:widowControl w:val="0"/>
        <w:spacing w:before="0" w:after="0"/>
        <w:rPr>
          <w:sz w:val="24"/>
        </w:rPr>
      </w:pPr>
      <w:r w:rsidRPr="003313E3">
        <w:rPr>
          <w:b/>
          <w:sz w:val="24"/>
          <w:u w:val="single"/>
        </w:rPr>
        <w:t>Úvodní ustanovení</w:t>
      </w:r>
    </w:p>
    <w:p w14:paraId="1750C279" w14:textId="77777777" w:rsidR="009A7A1E" w:rsidRPr="003313E3" w:rsidRDefault="009A7A1E" w:rsidP="009A7A1E">
      <w:pPr>
        <w:widowControl w:val="0"/>
        <w:numPr>
          <w:ilvl w:val="0"/>
          <w:numId w:val="23"/>
        </w:numPr>
        <w:spacing w:before="120" w:after="0"/>
        <w:ind w:left="284" w:hanging="284"/>
        <w:jc w:val="both"/>
        <w:rPr>
          <w:rFonts w:ascii="Times New Roman" w:hAnsi="Times New Roman" w:cs="Times New Roman"/>
          <w:sz w:val="24"/>
          <w:szCs w:val="24"/>
        </w:rPr>
      </w:pPr>
      <w:r w:rsidRPr="003313E3">
        <w:rPr>
          <w:rFonts w:ascii="Times New Roman" w:hAnsi="Times New Roman" w:cs="Times New Roman"/>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0415102" w14:textId="77777777" w:rsidR="009A7A1E" w:rsidRPr="003313E3" w:rsidRDefault="009A7A1E" w:rsidP="009A7A1E">
      <w:pPr>
        <w:widowControl w:val="0"/>
        <w:numPr>
          <w:ilvl w:val="0"/>
          <w:numId w:val="23"/>
        </w:numPr>
        <w:spacing w:before="120" w:after="0"/>
        <w:ind w:left="284" w:hanging="284"/>
        <w:jc w:val="both"/>
        <w:rPr>
          <w:rFonts w:ascii="Times New Roman" w:hAnsi="Times New Roman" w:cs="Times New Roman"/>
          <w:sz w:val="24"/>
          <w:szCs w:val="24"/>
        </w:rPr>
      </w:pPr>
      <w:bookmarkStart w:id="4" w:name="Text17"/>
      <w:r w:rsidRPr="003313E3">
        <w:rPr>
          <w:rFonts w:ascii="Times New Roman" w:hAnsi="Times New Roman" w:cs="Times New Roman"/>
          <w:sz w:val="24"/>
          <w:szCs w:val="24"/>
        </w:rPr>
        <w:t>Tato smlouva je uzavřena na základě výsledku výběrového řízení veřejné zakázky s názvem  „</w:t>
      </w:r>
      <w:r w:rsidRPr="003313E3">
        <w:rPr>
          <w:rFonts w:ascii="Times New Roman" w:hAnsi="Times New Roman" w:cs="Times New Roman"/>
          <w:b/>
          <w:bCs/>
          <w:sz w:val="24"/>
          <w:szCs w:val="24"/>
        </w:rPr>
        <w:t>Digitalizace sbírkových předmětů Vlastivědného muzea a galerie v České Lípě"  - část 1 – Nákup technického vybavení pro pracoviště di</w:t>
      </w:r>
      <w:r w:rsidRPr="003313E3">
        <w:rPr>
          <w:rFonts w:ascii="Times New Roman" w:hAnsi="Times New Roman" w:cs="Times New Roman"/>
          <w:b/>
          <w:bCs/>
          <w:sz w:val="24"/>
          <w:szCs w:val="24"/>
        </w:rPr>
        <w:lastRenderedPageBreak/>
        <w:t>gitalizace</w:t>
      </w:r>
      <w:r w:rsidRPr="003313E3">
        <w:rPr>
          <w:rFonts w:ascii="Times New Roman" w:hAnsi="Times New Roman" w:cs="Times New Roman"/>
          <w:sz w:val="24"/>
          <w:szCs w:val="24"/>
        </w:rPr>
        <w:t xml:space="preserve"> (dále jen „veřejná zakázka“), ve které byla nabídka prodávajícího vybrána jako ekonomicky nejvýhodnější.</w:t>
      </w:r>
      <w:r w:rsidRPr="003313E3">
        <w:rPr>
          <w:rFonts w:ascii="Times New Roman" w:hAnsi="Times New Roman" w:cs="Times New Roman"/>
          <w:noProof/>
          <w:sz w:val="24"/>
          <w:szCs w:val="24"/>
        </w:rPr>
        <w:t xml:space="preserve"> </w:t>
      </w:r>
      <w:bookmarkEnd w:id="4"/>
    </w:p>
    <w:p w14:paraId="34CD8448" w14:textId="77777777" w:rsidR="009A7A1E" w:rsidRPr="003313E3" w:rsidRDefault="009A7A1E" w:rsidP="009A7A1E">
      <w:pPr>
        <w:widowControl w:val="0"/>
        <w:numPr>
          <w:ilvl w:val="0"/>
          <w:numId w:val="23"/>
        </w:numPr>
        <w:autoSpaceDN w:val="0"/>
        <w:spacing w:before="120" w:after="0"/>
        <w:ind w:left="284" w:hanging="284"/>
        <w:jc w:val="both"/>
        <w:rPr>
          <w:rFonts w:ascii="Times New Roman" w:hAnsi="Times New Roman" w:cs="Times New Roman"/>
          <w:i/>
          <w:sz w:val="24"/>
          <w:szCs w:val="24"/>
        </w:rPr>
      </w:pPr>
      <w:r w:rsidRPr="003313E3">
        <w:rPr>
          <w:rFonts w:ascii="Times New Roman" w:hAnsi="Times New Roman" w:cs="Times New Roman"/>
          <w:sz w:val="24"/>
          <w:szCs w:val="24"/>
        </w:rPr>
        <w:t>Prodávající prohlašuje:</w:t>
      </w:r>
    </w:p>
    <w:p w14:paraId="4B588DBB" w14:textId="77777777" w:rsidR="009A7A1E" w:rsidRPr="003313E3" w:rsidRDefault="009A7A1E" w:rsidP="009A7A1E">
      <w:pPr>
        <w:widowControl w:val="0"/>
        <w:numPr>
          <w:ilvl w:val="0"/>
          <w:numId w:val="30"/>
        </w:numPr>
        <w:autoSpaceDN w:val="0"/>
        <w:spacing w:before="120" w:after="0"/>
        <w:ind w:left="709"/>
        <w:jc w:val="both"/>
        <w:rPr>
          <w:rFonts w:ascii="Times New Roman" w:hAnsi="Times New Roman" w:cs="Times New Roman"/>
          <w:i/>
          <w:sz w:val="24"/>
          <w:szCs w:val="24"/>
        </w:rPr>
      </w:pPr>
      <w:r w:rsidRPr="003313E3">
        <w:rPr>
          <w:rFonts w:ascii="Times New Roman" w:hAnsi="Times New Roman" w:cs="Times New Roman"/>
          <w:sz w:val="24"/>
          <w:szCs w:val="24"/>
        </w:rPr>
        <w:t xml:space="preserve">že se detailně seznámil se všemi podklady k veřejné zakázce, s rozsahem a povahou předmětu plnění této smlouvy, </w:t>
      </w:r>
    </w:p>
    <w:p w14:paraId="1F421507" w14:textId="77777777" w:rsidR="009A7A1E" w:rsidRPr="003313E3" w:rsidRDefault="009A7A1E" w:rsidP="009A7A1E">
      <w:pPr>
        <w:widowControl w:val="0"/>
        <w:numPr>
          <w:ilvl w:val="0"/>
          <w:numId w:val="30"/>
        </w:numPr>
        <w:autoSpaceDN w:val="0"/>
        <w:spacing w:before="120" w:after="0"/>
        <w:ind w:left="709"/>
        <w:jc w:val="both"/>
        <w:rPr>
          <w:rFonts w:ascii="Times New Roman" w:hAnsi="Times New Roman" w:cs="Times New Roman"/>
          <w:i/>
          <w:sz w:val="24"/>
          <w:szCs w:val="24"/>
        </w:rPr>
      </w:pPr>
      <w:r w:rsidRPr="003313E3">
        <w:rPr>
          <w:rFonts w:ascii="Times New Roman" w:hAnsi="Times New Roman" w:cs="Times New Roman"/>
          <w:sz w:val="24"/>
          <w:szCs w:val="24"/>
        </w:rPr>
        <w:t>že mu jsou známy veškeré technické, kvalitativní a jiné podmínky nezbytné pro realizaci předmětu plnění této smlouvy,</w:t>
      </w:r>
    </w:p>
    <w:p w14:paraId="452D7C11" w14:textId="77777777" w:rsidR="009A7A1E" w:rsidRPr="003313E3" w:rsidRDefault="009A7A1E" w:rsidP="009A7A1E">
      <w:pPr>
        <w:widowControl w:val="0"/>
        <w:numPr>
          <w:ilvl w:val="0"/>
          <w:numId w:val="30"/>
        </w:numPr>
        <w:autoSpaceDN w:val="0"/>
        <w:spacing w:before="120" w:after="0"/>
        <w:ind w:left="709"/>
        <w:jc w:val="both"/>
        <w:rPr>
          <w:rFonts w:ascii="Times New Roman" w:hAnsi="Times New Roman" w:cs="Times New Roman"/>
          <w:i/>
          <w:sz w:val="24"/>
          <w:szCs w:val="24"/>
        </w:rPr>
      </w:pPr>
      <w:r w:rsidRPr="003313E3">
        <w:rPr>
          <w:rFonts w:ascii="Times New Roman" w:hAnsi="Times New Roman" w:cs="Times New Roman"/>
          <w:sz w:val="24"/>
          <w:szCs w:val="24"/>
        </w:rPr>
        <w:t>že disponuje takovými kapacitami a odbornými znalostmi, aby předmět plnění této smlouvy provedl za dohodnutou maximální cenu a v dohodnutém termínu</w:t>
      </w:r>
      <w:r w:rsidRPr="003313E3">
        <w:rPr>
          <w:rFonts w:ascii="Times New Roman" w:hAnsi="Times New Roman" w:cs="Times New Roman"/>
          <w:i/>
          <w:sz w:val="24"/>
          <w:szCs w:val="24"/>
        </w:rPr>
        <w:t>.</w:t>
      </w:r>
    </w:p>
    <w:p w14:paraId="7CFD7FCC" w14:textId="77777777" w:rsidR="009A7A1E" w:rsidRPr="003313E3" w:rsidRDefault="009A7A1E" w:rsidP="009A7A1E">
      <w:pPr>
        <w:pStyle w:val="Odstavecseseznamem"/>
        <w:widowControl w:val="0"/>
        <w:numPr>
          <w:ilvl w:val="0"/>
          <w:numId w:val="23"/>
        </w:numPr>
        <w:spacing w:before="120" w:after="0"/>
        <w:ind w:left="284" w:hanging="284"/>
        <w:contextualSpacing w:val="0"/>
        <w:jc w:val="both"/>
        <w:rPr>
          <w:rFonts w:ascii="Times New Roman" w:hAnsi="Times New Roman" w:cs="Times New Roman"/>
          <w:b/>
          <w:sz w:val="24"/>
          <w:szCs w:val="24"/>
        </w:rPr>
      </w:pPr>
      <w:bookmarkStart w:id="5" w:name="Text57"/>
      <w:r w:rsidRPr="003313E3">
        <w:rPr>
          <w:rFonts w:ascii="Times New Roman" w:hAnsi="Times New Roman" w:cs="Times New Roman"/>
          <w:sz w:val="24"/>
          <w:szCs w:val="24"/>
        </w:rPr>
        <w:t>Prodávající bere na vědomí, že plnění dle této smlouvy je financováno z projektu s názvem: „</w:t>
      </w:r>
      <w:r w:rsidRPr="003313E3">
        <w:rPr>
          <w:rFonts w:ascii="Times New Roman" w:hAnsi="Times New Roman" w:cs="Times New Roman"/>
          <w:noProof/>
          <w:sz w:val="24"/>
          <w:szCs w:val="24"/>
        </w:rPr>
        <w:t>NPO, výzva č. 0342/2024 - Digitalizace kulturních statků a národních kulturních památek II</w:t>
      </w:r>
      <w:r w:rsidRPr="003313E3">
        <w:rPr>
          <w:rFonts w:ascii="Times New Roman" w:hAnsi="Times New Roman" w:cs="Times New Roman"/>
          <w:sz w:val="24"/>
          <w:szCs w:val="24"/>
        </w:rPr>
        <w:t xml:space="preserve">“, registrační číslo projektu: </w:t>
      </w:r>
      <w:r w:rsidRPr="003313E3">
        <w:rPr>
          <w:rFonts w:ascii="Times New Roman" w:hAnsi="Times New Roman" w:cs="Times New Roman"/>
          <w:noProof/>
          <w:sz w:val="24"/>
          <w:szCs w:val="24"/>
        </w:rPr>
        <w:lastRenderedPageBreak/>
        <w:t xml:space="preserve">0342000071 </w:t>
      </w:r>
      <w:r w:rsidRPr="003313E3">
        <w:rPr>
          <w:rFonts w:ascii="Times New Roman" w:hAnsi="Times New Roman" w:cs="Times New Roman"/>
          <w:sz w:val="24"/>
          <w:szCs w:val="24"/>
        </w:rPr>
        <w:t>(dále jen „projekt“), a uvědomuje si, že neplnění svých povinností stanovených touto smlouvou může vést k uložení odvodu za porušení rozpočtové kázně ze strany poskytovatele dotace nebo ke krácení či ztrátě dotace, a tím ke vzniku škody kupujícímu.</w:t>
      </w:r>
      <w:r w:rsidRPr="003313E3">
        <w:rPr>
          <w:rFonts w:ascii="Times New Roman" w:hAnsi="Times New Roman" w:cs="Times New Roman"/>
          <w:noProof/>
          <w:sz w:val="24"/>
          <w:szCs w:val="24"/>
        </w:rPr>
        <w:t xml:space="preserve"> </w:t>
      </w:r>
      <w:bookmarkEnd w:id="5"/>
    </w:p>
    <w:p w14:paraId="241CBD55" w14:textId="77777777" w:rsidR="009A7A1E" w:rsidRPr="003313E3" w:rsidRDefault="009A7A1E" w:rsidP="009A7A1E">
      <w:pPr>
        <w:widowControl w:val="0"/>
        <w:spacing w:before="120" w:after="0"/>
        <w:jc w:val="center"/>
        <w:rPr>
          <w:rFonts w:ascii="Times New Roman" w:hAnsi="Times New Roman" w:cs="Times New Roman"/>
          <w:b/>
          <w:sz w:val="24"/>
          <w:szCs w:val="24"/>
        </w:rPr>
      </w:pPr>
    </w:p>
    <w:p w14:paraId="7D98220B" w14:textId="77777777" w:rsidR="009A7A1E" w:rsidRPr="003313E3" w:rsidRDefault="009A7A1E" w:rsidP="009A7A1E">
      <w:pPr>
        <w:widowControl w:val="0"/>
        <w:spacing w:before="120" w:after="0"/>
        <w:jc w:val="center"/>
        <w:rPr>
          <w:rFonts w:ascii="Times New Roman" w:hAnsi="Times New Roman" w:cs="Times New Roman"/>
          <w:b/>
          <w:sz w:val="24"/>
          <w:szCs w:val="24"/>
          <w:u w:val="single"/>
        </w:rPr>
      </w:pPr>
      <w:r w:rsidRPr="003313E3">
        <w:rPr>
          <w:rFonts w:ascii="Times New Roman" w:hAnsi="Times New Roman" w:cs="Times New Roman"/>
          <w:b/>
          <w:sz w:val="24"/>
          <w:szCs w:val="24"/>
        </w:rPr>
        <w:t>Článek I.</w:t>
      </w:r>
      <w:r w:rsidRPr="003313E3">
        <w:rPr>
          <w:rFonts w:ascii="Times New Roman" w:hAnsi="Times New Roman" w:cs="Times New Roman"/>
          <w:b/>
          <w:sz w:val="24"/>
          <w:szCs w:val="24"/>
        </w:rPr>
        <w:br/>
      </w:r>
      <w:r w:rsidRPr="003313E3">
        <w:rPr>
          <w:rFonts w:ascii="Times New Roman" w:hAnsi="Times New Roman" w:cs="Times New Roman"/>
          <w:b/>
          <w:sz w:val="24"/>
          <w:szCs w:val="24"/>
          <w:u w:val="single"/>
        </w:rPr>
        <w:t>Předmět smlouvy</w:t>
      </w:r>
    </w:p>
    <w:p w14:paraId="505EFABA" w14:textId="77777777" w:rsidR="009A7A1E" w:rsidRPr="003313E3" w:rsidRDefault="009A7A1E" w:rsidP="009A7A1E">
      <w:pPr>
        <w:widowControl w:val="0"/>
        <w:numPr>
          <w:ilvl w:val="0"/>
          <w:numId w:val="15"/>
        </w:numPr>
        <w:tabs>
          <w:tab w:val="clear" w:pos="397"/>
          <w:tab w:val="num" w:pos="284"/>
        </w:tabs>
        <w:overflowPunct w:val="0"/>
        <w:autoSpaceDE w:val="0"/>
        <w:autoSpaceDN w:val="0"/>
        <w:adjustRightInd w:val="0"/>
        <w:spacing w:before="120" w:after="60"/>
        <w:ind w:left="284"/>
        <w:jc w:val="both"/>
        <w:textAlignment w:val="baseline"/>
        <w:rPr>
          <w:rFonts w:ascii="Times New Roman" w:hAnsi="Times New Roman" w:cs="Times New Roman"/>
          <w:b/>
          <w:sz w:val="24"/>
          <w:szCs w:val="24"/>
        </w:rPr>
      </w:pPr>
      <w:r w:rsidRPr="003313E3">
        <w:rPr>
          <w:rFonts w:ascii="Times New Roman" w:hAnsi="Times New Roman" w:cs="Times New Roman"/>
          <w:sz w:val="24"/>
          <w:szCs w:val="24"/>
        </w:rPr>
        <w:t xml:space="preserve">Prodávající se zavazuje, že dodá kupujícímu níže vymezený předmět koupě (dále jen „zboží“), a umožní mu nabýt ke zboží vlastnické právo, a kupující se zavazuje, že zboží převezme a zaplatí prodávajícímu kupní cenu. </w:t>
      </w:r>
    </w:p>
    <w:p w14:paraId="66C59FCA" w14:textId="77777777" w:rsidR="009A7A1E" w:rsidRPr="003313E3" w:rsidRDefault="009A7A1E" w:rsidP="009A7A1E">
      <w:pPr>
        <w:widowControl w:val="0"/>
        <w:tabs>
          <w:tab w:val="left" w:pos="284"/>
        </w:tabs>
        <w:spacing w:before="120"/>
        <w:ind w:left="284" w:hanging="284"/>
        <w:rPr>
          <w:rFonts w:ascii="Times New Roman" w:hAnsi="Times New Roman" w:cs="Times New Roman"/>
          <w:b/>
          <w:color w:val="A6A6A6"/>
          <w:sz w:val="24"/>
          <w:szCs w:val="24"/>
        </w:rPr>
      </w:pPr>
      <w:bookmarkStart w:id="6" w:name="Text33"/>
      <w:r w:rsidRPr="003313E3">
        <w:rPr>
          <w:rFonts w:ascii="Times New Roman" w:hAnsi="Times New Roman" w:cs="Times New Roman"/>
          <w:noProof/>
          <w:sz w:val="24"/>
          <w:szCs w:val="24"/>
        </w:rPr>
        <w:t>2.</w:t>
      </w:r>
      <w:r w:rsidRPr="003313E3">
        <w:rPr>
          <w:rFonts w:ascii="Times New Roman" w:hAnsi="Times New Roman" w:cs="Times New Roman"/>
          <w:noProof/>
          <w:sz w:val="24"/>
          <w:szCs w:val="24"/>
        </w:rPr>
        <w:tab/>
      </w:r>
      <w:r w:rsidRPr="003313E3">
        <w:rPr>
          <w:rFonts w:ascii="Times New Roman" w:hAnsi="Times New Roman" w:cs="Times New Roman"/>
          <w:sz w:val="24"/>
          <w:szCs w:val="24"/>
        </w:rPr>
        <w:t>Vedle toho se prodávající zavazuje neprodleně po dodání zboží uvést zboží do provozu a seznámit kupujícího s pravidly pro obsluhu a užívání zboží.</w:t>
      </w:r>
      <w:bookmarkEnd w:id="6"/>
    </w:p>
    <w:p w14:paraId="468FE9A4" w14:textId="77777777" w:rsidR="009A7A1E" w:rsidRPr="003313E3" w:rsidRDefault="009A7A1E" w:rsidP="009A7A1E">
      <w:pPr>
        <w:widowControl w:val="0"/>
        <w:spacing w:after="0"/>
        <w:rPr>
          <w:rFonts w:ascii="Times New Roman" w:hAnsi="Times New Roman" w:cs="Times New Roman"/>
          <w:b/>
          <w:sz w:val="24"/>
          <w:szCs w:val="24"/>
        </w:rPr>
      </w:pPr>
    </w:p>
    <w:p w14:paraId="1A030994" w14:textId="77777777" w:rsidR="009A7A1E" w:rsidRPr="003313E3" w:rsidRDefault="009A7A1E" w:rsidP="009A7A1E">
      <w:pPr>
        <w:widowControl w:val="0"/>
        <w:spacing w:after="0"/>
        <w:jc w:val="center"/>
        <w:rPr>
          <w:rFonts w:ascii="Times New Roman" w:hAnsi="Times New Roman" w:cs="Times New Roman"/>
          <w:b/>
          <w:sz w:val="24"/>
          <w:szCs w:val="24"/>
        </w:rPr>
      </w:pPr>
      <w:r w:rsidRPr="003313E3">
        <w:rPr>
          <w:rFonts w:ascii="Times New Roman" w:hAnsi="Times New Roman" w:cs="Times New Roman"/>
          <w:b/>
          <w:sz w:val="24"/>
          <w:szCs w:val="24"/>
        </w:rPr>
        <w:t>Článek II.</w:t>
      </w:r>
    </w:p>
    <w:p w14:paraId="019333CF" w14:textId="77777777" w:rsidR="009A7A1E" w:rsidRPr="003313E3" w:rsidRDefault="009A7A1E" w:rsidP="009A7A1E">
      <w:pPr>
        <w:widowControl w:val="0"/>
        <w:spacing w:after="0"/>
        <w:jc w:val="center"/>
        <w:rPr>
          <w:rFonts w:ascii="Times New Roman" w:hAnsi="Times New Roman" w:cs="Times New Roman"/>
          <w:b/>
          <w:sz w:val="24"/>
          <w:szCs w:val="24"/>
          <w:u w:val="single"/>
        </w:rPr>
      </w:pPr>
      <w:r w:rsidRPr="003313E3">
        <w:rPr>
          <w:rFonts w:ascii="Times New Roman" w:hAnsi="Times New Roman" w:cs="Times New Roman"/>
          <w:b/>
          <w:sz w:val="24"/>
          <w:szCs w:val="24"/>
          <w:u w:val="single"/>
        </w:rPr>
        <w:t>Specifikace zboží</w:t>
      </w:r>
    </w:p>
    <w:p w14:paraId="15FC2B04" w14:textId="0A09A9E0" w:rsidR="009A7A1E" w:rsidRPr="005130A8" w:rsidRDefault="009A7A1E" w:rsidP="005130A8">
      <w:pPr>
        <w:widowControl w:val="0"/>
        <w:numPr>
          <w:ilvl w:val="0"/>
          <w:numId w:val="25"/>
        </w:numPr>
        <w:overflowPunct w:val="0"/>
        <w:autoSpaceDE w:val="0"/>
        <w:autoSpaceDN w:val="0"/>
        <w:adjustRightInd w:val="0"/>
        <w:spacing w:before="120" w:after="0"/>
        <w:ind w:left="284" w:hanging="284"/>
        <w:jc w:val="both"/>
        <w:textAlignment w:val="baseline"/>
        <w:rPr>
          <w:rFonts w:ascii="Times New Roman" w:hAnsi="Times New Roman" w:cs="Times New Roman"/>
          <w:b/>
          <w:sz w:val="24"/>
          <w:szCs w:val="24"/>
          <w:u w:val="single"/>
        </w:rPr>
      </w:pPr>
      <w:bookmarkStart w:id="7" w:name="Text34"/>
      <w:r w:rsidRPr="003313E3">
        <w:rPr>
          <w:rFonts w:ascii="Times New Roman" w:hAnsi="Times New Roman" w:cs="Times New Roman"/>
          <w:sz w:val="24"/>
          <w:szCs w:val="24"/>
        </w:rPr>
        <w:lastRenderedPageBreak/>
        <w:t xml:space="preserve"> </w:t>
      </w:r>
      <w:r w:rsidRPr="003313E3">
        <w:rPr>
          <w:rFonts w:ascii="Times New Roman" w:hAnsi="Times New Roman" w:cs="Times New Roman"/>
          <w:sz w:val="24"/>
        </w:rPr>
        <w:t>Prodávající se zavazuje dodat zboží specifikované v příloze č. 1 této smlouvy, která tvoří její nedílnou součást.</w:t>
      </w:r>
      <w:r w:rsidRPr="003313E3">
        <w:rPr>
          <w:rFonts w:ascii="Times New Roman" w:hAnsi="Times New Roman" w:cs="Times New Roman"/>
          <w:noProof/>
          <w:sz w:val="24"/>
        </w:rPr>
        <w:t xml:space="preserve"> </w:t>
      </w:r>
      <w:bookmarkEnd w:id="7"/>
    </w:p>
    <w:p w14:paraId="1DF6FC83" w14:textId="77777777" w:rsidR="00507865" w:rsidRDefault="00507865" w:rsidP="009A7A1E">
      <w:pPr>
        <w:pStyle w:val="NADPISCENNETUC"/>
        <w:keepNext w:val="0"/>
        <w:keepLines w:val="0"/>
        <w:widowControl w:val="0"/>
        <w:spacing w:before="0" w:after="0"/>
        <w:rPr>
          <w:b/>
          <w:sz w:val="24"/>
        </w:rPr>
      </w:pPr>
    </w:p>
    <w:p w14:paraId="060AFB5E" w14:textId="777350FD" w:rsidR="009A7A1E" w:rsidRPr="003313E3" w:rsidRDefault="009A7A1E" w:rsidP="009A7A1E">
      <w:pPr>
        <w:pStyle w:val="NADPISCENNETUC"/>
        <w:keepNext w:val="0"/>
        <w:keepLines w:val="0"/>
        <w:widowControl w:val="0"/>
        <w:spacing w:before="0" w:after="0"/>
        <w:rPr>
          <w:b/>
          <w:sz w:val="24"/>
        </w:rPr>
      </w:pPr>
      <w:r w:rsidRPr="003313E3">
        <w:rPr>
          <w:b/>
          <w:sz w:val="24"/>
        </w:rPr>
        <w:t>Článek III.</w:t>
      </w:r>
    </w:p>
    <w:p w14:paraId="6E5A007D" w14:textId="77777777" w:rsidR="009A7A1E" w:rsidRPr="003313E3" w:rsidRDefault="009A7A1E" w:rsidP="009A7A1E">
      <w:pPr>
        <w:pStyle w:val="NADPISCENNETUC"/>
        <w:keepNext w:val="0"/>
        <w:keepLines w:val="0"/>
        <w:widowControl w:val="0"/>
        <w:spacing w:before="0" w:after="0"/>
        <w:rPr>
          <w:b/>
          <w:sz w:val="24"/>
          <w:u w:val="single"/>
        </w:rPr>
      </w:pPr>
      <w:r w:rsidRPr="003313E3">
        <w:rPr>
          <w:b/>
          <w:sz w:val="24"/>
          <w:u w:val="single"/>
        </w:rPr>
        <w:t>Termín a místo splnění</w:t>
      </w:r>
    </w:p>
    <w:p w14:paraId="0DD1B639" w14:textId="77777777" w:rsidR="009A7A1E" w:rsidRPr="003313E3" w:rsidRDefault="009A7A1E" w:rsidP="009A7A1E">
      <w:pPr>
        <w:widowControl w:val="0"/>
        <w:numPr>
          <w:ilvl w:val="0"/>
          <w:numId w:val="13"/>
        </w:numPr>
        <w:tabs>
          <w:tab w:val="clear" w:pos="397"/>
          <w:tab w:val="num" w:pos="284"/>
        </w:tabs>
        <w:overflowPunct w:val="0"/>
        <w:autoSpaceDE w:val="0"/>
        <w:autoSpaceDN w:val="0"/>
        <w:adjustRightInd w:val="0"/>
        <w:spacing w:before="120" w:after="0"/>
        <w:ind w:left="284"/>
        <w:jc w:val="both"/>
        <w:textAlignment w:val="baseline"/>
        <w:rPr>
          <w:rFonts w:ascii="Times New Roman" w:hAnsi="Times New Roman" w:cs="Times New Roman"/>
          <w:sz w:val="24"/>
          <w:szCs w:val="24"/>
        </w:rPr>
      </w:pPr>
      <w:r w:rsidRPr="003313E3">
        <w:rPr>
          <w:rFonts w:ascii="Times New Roman" w:hAnsi="Times New Roman" w:cs="Times New Roman"/>
          <w:sz w:val="24"/>
          <w:szCs w:val="24"/>
        </w:rPr>
        <w:t>Prodávající se zavazuje dodat kupujícímu zboží nejpozději do</w:t>
      </w:r>
      <w:r w:rsidRPr="003313E3">
        <w:rPr>
          <w:rFonts w:ascii="Times New Roman" w:hAnsi="Times New Roman" w:cs="Times New Roman"/>
        </w:rPr>
        <w:t xml:space="preserve"> </w:t>
      </w:r>
      <w:bookmarkStart w:id="8" w:name="Text35"/>
      <w:r w:rsidRPr="003313E3">
        <w:rPr>
          <w:rFonts w:ascii="Times New Roman" w:hAnsi="Times New Roman" w:cs="Times New Roman"/>
          <w:sz w:val="24"/>
          <w:szCs w:val="24"/>
        </w:rPr>
        <w:t xml:space="preserve">5 týdnů od písemné výzvy kupujícího. </w:t>
      </w:r>
      <w:bookmarkEnd w:id="8"/>
      <w:r w:rsidRPr="003313E3">
        <w:rPr>
          <w:rFonts w:ascii="Times New Roman" w:hAnsi="Times New Roman" w:cs="Times New Roman"/>
          <w:sz w:val="24"/>
          <w:szCs w:val="24"/>
        </w:rPr>
        <w:t>Prodávající je oprávněn dodat zboží kdykoli během dohodnuté lhůty, je však povinen alespoň 2 pracovní dny dopředu vyzvat kupujícího k převzetí zboží.</w:t>
      </w:r>
    </w:p>
    <w:p w14:paraId="41485118" w14:textId="77777777" w:rsidR="009A7A1E" w:rsidRPr="003313E3" w:rsidRDefault="009A7A1E" w:rsidP="009A7A1E">
      <w:pPr>
        <w:widowControl w:val="0"/>
        <w:numPr>
          <w:ilvl w:val="0"/>
          <w:numId w:val="13"/>
        </w:numPr>
        <w:tabs>
          <w:tab w:val="clear" w:pos="397"/>
          <w:tab w:val="num" w:pos="284"/>
        </w:tabs>
        <w:overflowPunct w:val="0"/>
        <w:autoSpaceDE w:val="0"/>
        <w:autoSpaceDN w:val="0"/>
        <w:adjustRightInd w:val="0"/>
        <w:spacing w:before="120" w:after="0"/>
        <w:ind w:left="284"/>
        <w:jc w:val="both"/>
        <w:textAlignment w:val="baseline"/>
        <w:rPr>
          <w:rFonts w:ascii="Times New Roman" w:hAnsi="Times New Roman" w:cs="Times New Roman"/>
          <w:sz w:val="24"/>
          <w:szCs w:val="24"/>
        </w:rPr>
      </w:pPr>
      <w:r w:rsidRPr="003313E3">
        <w:rPr>
          <w:rFonts w:ascii="Times New Roman" w:hAnsi="Times New Roman" w:cs="Times New Roman"/>
          <w:sz w:val="24"/>
          <w:szCs w:val="24"/>
        </w:rPr>
        <w:t>Prodávající dodá zboží na tuto adresu:</w:t>
      </w:r>
      <w:bookmarkStart w:id="9" w:name="Text51"/>
      <w:r w:rsidRPr="003313E3">
        <w:rPr>
          <w:rFonts w:ascii="Times New Roman" w:hAnsi="Times New Roman" w:cs="Times New Roman"/>
          <w:sz w:val="24"/>
          <w:szCs w:val="24"/>
        </w:rPr>
        <w:t xml:space="preserve"> Vlastivědné muzeum a galerie v České Lípě, nám. Osvobození 297/1, 470 01 Česká Lípa.</w:t>
      </w:r>
      <w:bookmarkEnd w:id="9"/>
      <w:r w:rsidRPr="003313E3">
        <w:rPr>
          <w:rFonts w:ascii="Times New Roman" w:hAnsi="Times New Roman" w:cs="Times New Roman"/>
          <w:sz w:val="24"/>
          <w:szCs w:val="24"/>
        </w:rPr>
        <w:t xml:space="preserve"> Prodávající se zavazuje předat kupujícímu spolu se zbožím také doklady, jež jsou nutné k užívání zboží, včetně dopravy na místo, instalace, uvedení do provozu a zaškolení personálu</w:t>
      </w:r>
    </w:p>
    <w:p w14:paraId="0E5BDBE4" w14:textId="77777777" w:rsidR="009A7A1E" w:rsidRPr="003313E3" w:rsidRDefault="009A7A1E" w:rsidP="009A7A1E">
      <w:pPr>
        <w:pStyle w:val="NADPISCENNETUC"/>
        <w:keepNext w:val="0"/>
        <w:keepLines w:val="0"/>
        <w:widowControl w:val="0"/>
        <w:spacing w:before="0" w:after="0"/>
        <w:jc w:val="both"/>
        <w:rPr>
          <w:b/>
          <w:sz w:val="24"/>
        </w:rPr>
      </w:pPr>
    </w:p>
    <w:p w14:paraId="750F68F5" w14:textId="77777777" w:rsidR="009A7A1E" w:rsidRPr="003313E3" w:rsidRDefault="009A7A1E" w:rsidP="009A7A1E">
      <w:pPr>
        <w:pStyle w:val="NADPISCENNETUC"/>
        <w:keepNext w:val="0"/>
        <w:keepLines w:val="0"/>
        <w:widowControl w:val="0"/>
        <w:spacing w:before="0" w:after="0"/>
        <w:rPr>
          <w:b/>
          <w:sz w:val="24"/>
        </w:rPr>
      </w:pPr>
      <w:r w:rsidRPr="003313E3">
        <w:rPr>
          <w:b/>
          <w:sz w:val="24"/>
        </w:rPr>
        <w:t>Článek IV.</w:t>
      </w:r>
    </w:p>
    <w:p w14:paraId="6B3A6282" w14:textId="77777777" w:rsidR="009A7A1E" w:rsidRPr="003313E3" w:rsidRDefault="009A7A1E" w:rsidP="009A7A1E">
      <w:pPr>
        <w:pStyle w:val="NADPISCENNETUC"/>
        <w:keepNext w:val="0"/>
        <w:keepLines w:val="0"/>
        <w:widowControl w:val="0"/>
        <w:spacing w:before="0" w:after="0"/>
        <w:rPr>
          <w:sz w:val="24"/>
        </w:rPr>
      </w:pPr>
      <w:r w:rsidRPr="003313E3">
        <w:rPr>
          <w:b/>
          <w:sz w:val="24"/>
          <w:u w:val="single"/>
        </w:rPr>
        <w:t>Předání a převzetí zboží</w:t>
      </w:r>
    </w:p>
    <w:p w14:paraId="39E1F775" w14:textId="77777777" w:rsidR="009A7A1E" w:rsidRPr="003313E3" w:rsidRDefault="009A7A1E" w:rsidP="009A7A1E">
      <w:pPr>
        <w:widowControl w:val="0"/>
        <w:numPr>
          <w:ilvl w:val="0"/>
          <w:numId w:val="20"/>
        </w:numPr>
        <w:overflowPunct w:val="0"/>
        <w:autoSpaceDE w:val="0"/>
        <w:autoSpaceDN w:val="0"/>
        <w:adjustRightInd w:val="0"/>
        <w:spacing w:before="120" w:after="0"/>
        <w:ind w:left="284" w:hanging="284"/>
        <w:jc w:val="both"/>
        <w:textAlignment w:val="baseline"/>
        <w:rPr>
          <w:rFonts w:ascii="Times New Roman" w:hAnsi="Times New Roman" w:cs="Times New Roman"/>
          <w:color w:val="000000"/>
          <w:sz w:val="24"/>
          <w:szCs w:val="24"/>
        </w:rPr>
      </w:pPr>
      <w:r w:rsidRPr="003313E3">
        <w:rPr>
          <w:rFonts w:ascii="Times New Roman" w:hAnsi="Times New Roman" w:cs="Times New Roman"/>
          <w:color w:val="000000"/>
          <w:sz w:val="24"/>
          <w:szCs w:val="24"/>
        </w:rPr>
        <w:lastRenderedPageBreak/>
        <w:t xml:space="preserve">Prodávající se zavazuje zboží dodat v dohodnutém času, na dohodnutém místě a v dohodnutém množství, jakosti a provedení. </w:t>
      </w:r>
    </w:p>
    <w:p w14:paraId="2CDF2271" w14:textId="77777777" w:rsidR="009A7A1E" w:rsidRPr="003313E3" w:rsidRDefault="009A7A1E" w:rsidP="009A7A1E">
      <w:pPr>
        <w:widowControl w:val="0"/>
        <w:numPr>
          <w:ilvl w:val="0"/>
          <w:numId w:val="20"/>
        </w:numPr>
        <w:overflowPunct w:val="0"/>
        <w:autoSpaceDE w:val="0"/>
        <w:autoSpaceDN w:val="0"/>
        <w:adjustRightInd w:val="0"/>
        <w:spacing w:before="120" w:after="0"/>
        <w:ind w:left="284" w:hanging="284"/>
        <w:jc w:val="both"/>
        <w:textAlignment w:val="baseline"/>
        <w:rPr>
          <w:rFonts w:ascii="Times New Roman" w:hAnsi="Times New Roman" w:cs="Times New Roman"/>
          <w:color w:val="000000"/>
          <w:sz w:val="24"/>
          <w:szCs w:val="24"/>
        </w:rPr>
      </w:pPr>
      <w:r w:rsidRPr="003313E3">
        <w:rPr>
          <w:rFonts w:ascii="Times New Roman" w:hAnsi="Times New Roman" w:cs="Times New Roman"/>
          <w:sz w:val="24"/>
        </w:rPr>
        <w:t>O předání zboží se sepíše předávací protokol, který musí obsahovat zejména:</w:t>
      </w:r>
    </w:p>
    <w:p w14:paraId="073901DA" w14:textId="77777777" w:rsidR="009A7A1E" w:rsidRPr="003313E3" w:rsidRDefault="009A7A1E" w:rsidP="009A7A1E">
      <w:pPr>
        <w:pStyle w:val="Zkladntext"/>
        <w:widowControl w:val="0"/>
        <w:numPr>
          <w:ilvl w:val="0"/>
          <w:numId w:val="27"/>
        </w:numPr>
        <w:spacing w:before="120" w:line="276" w:lineRule="auto"/>
      </w:pPr>
      <w:r w:rsidRPr="003313E3">
        <w:t>označení osoby prodávajícího včetně uvedení sídla a IČO,</w:t>
      </w:r>
    </w:p>
    <w:p w14:paraId="3108AF89" w14:textId="77777777" w:rsidR="009A7A1E" w:rsidRPr="003313E3" w:rsidRDefault="009A7A1E" w:rsidP="009A7A1E">
      <w:pPr>
        <w:pStyle w:val="HLAVICKA"/>
        <w:keepLines w:val="0"/>
        <w:widowControl w:val="0"/>
        <w:numPr>
          <w:ilvl w:val="0"/>
          <w:numId w:val="27"/>
        </w:numPr>
        <w:tabs>
          <w:tab w:val="clear" w:pos="284"/>
          <w:tab w:val="clear" w:pos="1145"/>
        </w:tabs>
        <w:spacing w:before="120" w:after="0" w:line="276" w:lineRule="auto"/>
        <w:jc w:val="both"/>
        <w:rPr>
          <w:sz w:val="24"/>
          <w:szCs w:val="24"/>
        </w:rPr>
      </w:pPr>
      <w:r w:rsidRPr="003313E3">
        <w:rPr>
          <w:sz w:val="24"/>
          <w:szCs w:val="24"/>
        </w:rPr>
        <w:t>označení osoby kupujícího včetně uvedení sídla a IČO,</w:t>
      </w:r>
    </w:p>
    <w:p w14:paraId="3542DC1C" w14:textId="77777777" w:rsidR="009A7A1E" w:rsidRPr="003313E3" w:rsidRDefault="009A7A1E" w:rsidP="009A7A1E">
      <w:pPr>
        <w:pStyle w:val="HLAVICKA"/>
        <w:keepLines w:val="0"/>
        <w:widowControl w:val="0"/>
        <w:numPr>
          <w:ilvl w:val="0"/>
          <w:numId w:val="26"/>
        </w:numPr>
        <w:tabs>
          <w:tab w:val="clear" w:pos="284"/>
          <w:tab w:val="clear" w:pos="1145"/>
        </w:tabs>
        <w:spacing w:before="120" w:after="0" w:line="276" w:lineRule="auto"/>
        <w:jc w:val="both"/>
        <w:rPr>
          <w:sz w:val="24"/>
          <w:szCs w:val="24"/>
        </w:rPr>
      </w:pPr>
      <w:r w:rsidRPr="003313E3">
        <w:rPr>
          <w:sz w:val="24"/>
          <w:szCs w:val="24"/>
        </w:rPr>
        <w:t>označení této smlouvy včetně uvedení jejího evidenčního čísla,</w:t>
      </w:r>
    </w:p>
    <w:p w14:paraId="6102E0A2" w14:textId="77777777" w:rsidR="009A7A1E" w:rsidRPr="003313E3" w:rsidRDefault="009A7A1E" w:rsidP="009A7A1E">
      <w:pPr>
        <w:pStyle w:val="HLAVICKA"/>
        <w:keepLines w:val="0"/>
        <w:widowControl w:val="0"/>
        <w:numPr>
          <w:ilvl w:val="0"/>
          <w:numId w:val="26"/>
        </w:numPr>
        <w:tabs>
          <w:tab w:val="clear" w:pos="284"/>
          <w:tab w:val="clear" w:pos="1145"/>
        </w:tabs>
        <w:spacing w:before="120" w:after="0" w:line="276" w:lineRule="auto"/>
        <w:jc w:val="both"/>
        <w:rPr>
          <w:sz w:val="24"/>
        </w:rPr>
      </w:pPr>
      <w:r w:rsidRPr="003313E3">
        <w:rPr>
          <w:sz w:val="24"/>
        </w:rPr>
        <w:t xml:space="preserve">rozsah a předmět plnění, </w:t>
      </w:r>
    </w:p>
    <w:p w14:paraId="4670851C" w14:textId="77777777" w:rsidR="009A7A1E" w:rsidRPr="003313E3" w:rsidRDefault="009A7A1E" w:rsidP="009A7A1E">
      <w:pPr>
        <w:pStyle w:val="HLAVICKA"/>
        <w:keepLines w:val="0"/>
        <w:widowControl w:val="0"/>
        <w:numPr>
          <w:ilvl w:val="0"/>
          <w:numId w:val="26"/>
        </w:numPr>
        <w:tabs>
          <w:tab w:val="clear" w:pos="284"/>
          <w:tab w:val="clear" w:pos="1145"/>
        </w:tabs>
        <w:spacing w:before="120" w:after="0" w:line="276" w:lineRule="auto"/>
        <w:jc w:val="both"/>
        <w:rPr>
          <w:sz w:val="24"/>
        </w:rPr>
      </w:pPr>
      <w:r w:rsidRPr="003313E3">
        <w:rPr>
          <w:sz w:val="24"/>
        </w:rPr>
        <w:t>název a registrační číslo projektu,</w:t>
      </w:r>
    </w:p>
    <w:p w14:paraId="65AF7057" w14:textId="77777777" w:rsidR="009A7A1E" w:rsidRPr="003313E3" w:rsidRDefault="009A7A1E" w:rsidP="009A7A1E">
      <w:pPr>
        <w:pStyle w:val="HLAVICKA"/>
        <w:keepLines w:val="0"/>
        <w:widowControl w:val="0"/>
        <w:numPr>
          <w:ilvl w:val="0"/>
          <w:numId w:val="26"/>
        </w:numPr>
        <w:tabs>
          <w:tab w:val="clear" w:pos="284"/>
          <w:tab w:val="clear" w:pos="1145"/>
        </w:tabs>
        <w:spacing w:before="120" w:after="0" w:line="276" w:lineRule="auto"/>
        <w:jc w:val="both"/>
        <w:rPr>
          <w:sz w:val="24"/>
        </w:rPr>
      </w:pPr>
      <w:r w:rsidRPr="003313E3">
        <w:rPr>
          <w:sz w:val="24"/>
        </w:rPr>
        <w:t xml:space="preserve">čas a místo předání zboží, </w:t>
      </w:r>
    </w:p>
    <w:p w14:paraId="1675AC66" w14:textId="77777777" w:rsidR="009A7A1E" w:rsidRPr="003313E3" w:rsidRDefault="009A7A1E" w:rsidP="009A7A1E">
      <w:pPr>
        <w:pStyle w:val="HLAVICKA"/>
        <w:keepLines w:val="0"/>
        <w:widowControl w:val="0"/>
        <w:numPr>
          <w:ilvl w:val="0"/>
          <w:numId w:val="26"/>
        </w:numPr>
        <w:tabs>
          <w:tab w:val="clear" w:pos="284"/>
          <w:tab w:val="clear" w:pos="1145"/>
        </w:tabs>
        <w:spacing w:before="120" w:after="0" w:line="276" w:lineRule="auto"/>
        <w:jc w:val="both"/>
        <w:rPr>
          <w:sz w:val="24"/>
        </w:rPr>
      </w:pPr>
      <w:r w:rsidRPr="003313E3">
        <w:rPr>
          <w:sz w:val="24"/>
        </w:rPr>
        <w:t xml:space="preserve">jména a vlastnoruční podpis osob odpovědných za plnění této smlouvy, </w:t>
      </w:r>
    </w:p>
    <w:p w14:paraId="3B638305" w14:textId="77777777" w:rsidR="009A7A1E" w:rsidRPr="003313E3" w:rsidRDefault="009A7A1E" w:rsidP="009A7A1E">
      <w:pPr>
        <w:pStyle w:val="HLAVICKA"/>
        <w:keepLines w:val="0"/>
        <w:widowControl w:val="0"/>
        <w:numPr>
          <w:ilvl w:val="0"/>
          <w:numId w:val="26"/>
        </w:numPr>
        <w:tabs>
          <w:tab w:val="clear" w:pos="284"/>
          <w:tab w:val="clear" w:pos="1145"/>
        </w:tabs>
        <w:spacing w:before="120" w:after="0" w:line="276" w:lineRule="auto"/>
        <w:jc w:val="both"/>
        <w:rPr>
          <w:sz w:val="24"/>
        </w:rPr>
      </w:pPr>
      <w:r w:rsidRPr="003313E3">
        <w:rPr>
          <w:sz w:val="24"/>
        </w:rPr>
        <w:t xml:space="preserve">oznámení kupujícího dle odst. 5, pokud kupující provede </w:t>
      </w:r>
      <w:r w:rsidRPr="003313E3">
        <w:rPr>
          <w:sz w:val="24"/>
        </w:rPr>
        <w:lastRenderedPageBreak/>
        <w:t>prohlídku zboží přímo při jeho předání.</w:t>
      </w:r>
    </w:p>
    <w:p w14:paraId="73A638F8" w14:textId="77777777" w:rsidR="009A7A1E" w:rsidRPr="003313E3" w:rsidRDefault="009A7A1E" w:rsidP="009A7A1E">
      <w:pPr>
        <w:widowControl w:val="0"/>
        <w:numPr>
          <w:ilvl w:val="0"/>
          <w:numId w:val="20"/>
        </w:numPr>
        <w:overflowPunct w:val="0"/>
        <w:autoSpaceDE w:val="0"/>
        <w:autoSpaceDN w:val="0"/>
        <w:adjustRightInd w:val="0"/>
        <w:spacing w:before="120" w:after="0"/>
        <w:ind w:left="284" w:hanging="284"/>
        <w:jc w:val="both"/>
        <w:textAlignment w:val="baseline"/>
        <w:rPr>
          <w:rFonts w:ascii="Times New Roman" w:hAnsi="Times New Roman" w:cs="Times New Roman"/>
          <w:color w:val="000000"/>
          <w:sz w:val="24"/>
          <w:szCs w:val="24"/>
        </w:rPr>
      </w:pPr>
      <w:r w:rsidRPr="003313E3">
        <w:rPr>
          <w:rFonts w:ascii="Times New Roman" w:hAnsi="Times New Roman" w:cs="Times New Roman"/>
          <w:color w:val="000000"/>
          <w:sz w:val="24"/>
          <w:szCs w:val="24"/>
        </w:rPr>
        <w:t>Je-li prodávajícím předložen při předání zboží dodací list nebo obdobný doklad, nahrazuje tento předávací protokol, nedohodnou-li se smluvní strany jinak.</w:t>
      </w:r>
    </w:p>
    <w:p w14:paraId="4AE48059" w14:textId="77777777" w:rsidR="009A7A1E" w:rsidRPr="003313E3" w:rsidRDefault="009A7A1E" w:rsidP="009A7A1E">
      <w:pPr>
        <w:widowControl w:val="0"/>
        <w:numPr>
          <w:ilvl w:val="0"/>
          <w:numId w:val="20"/>
        </w:numPr>
        <w:overflowPunct w:val="0"/>
        <w:autoSpaceDE w:val="0"/>
        <w:autoSpaceDN w:val="0"/>
        <w:adjustRightInd w:val="0"/>
        <w:spacing w:before="120" w:after="0"/>
        <w:ind w:left="284" w:hanging="284"/>
        <w:jc w:val="both"/>
        <w:textAlignment w:val="baseline"/>
        <w:rPr>
          <w:rFonts w:ascii="Times New Roman" w:hAnsi="Times New Roman" w:cs="Times New Roman"/>
          <w:color w:val="000000"/>
          <w:sz w:val="24"/>
          <w:szCs w:val="24"/>
        </w:rPr>
      </w:pPr>
      <w:r w:rsidRPr="003313E3">
        <w:rPr>
          <w:rFonts w:ascii="Times New Roman" w:hAnsi="Times New Roman" w:cs="Times New Roman"/>
          <w:sz w:val="24"/>
        </w:rPr>
        <w:t>Prodávající se zavazuje umožnit kupujícímu prohlídku dodaného zboží</w:t>
      </w:r>
      <w:r w:rsidRPr="003313E3">
        <w:rPr>
          <w:rFonts w:ascii="Times New Roman" w:hAnsi="Times New Roman" w:cs="Times New Roman"/>
          <w:sz w:val="24"/>
          <w:szCs w:val="24"/>
        </w:rPr>
        <w:t>.</w:t>
      </w:r>
    </w:p>
    <w:p w14:paraId="3B1CB2B8" w14:textId="77777777" w:rsidR="009A7A1E" w:rsidRPr="003313E3" w:rsidRDefault="009A7A1E" w:rsidP="009A7A1E">
      <w:pPr>
        <w:widowControl w:val="0"/>
        <w:numPr>
          <w:ilvl w:val="0"/>
          <w:numId w:val="20"/>
        </w:numPr>
        <w:overflowPunct w:val="0"/>
        <w:autoSpaceDE w:val="0"/>
        <w:autoSpaceDN w:val="0"/>
        <w:adjustRightInd w:val="0"/>
        <w:spacing w:before="120" w:after="0"/>
        <w:ind w:left="284" w:hanging="284"/>
        <w:jc w:val="both"/>
        <w:textAlignment w:val="baseline"/>
        <w:rPr>
          <w:rFonts w:ascii="Times New Roman" w:hAnsi="Times New Roman" w:cs="Times New Roman"/>
          <w:color w:val="000000"/>
          <w:sz w:val="24"/>
          <w:szCs w:val="24"/>
        </w:rPr>
      </w:pPr>
      <w:r w:rsidRPr="003313E3">
        <w:rPr>
          <w:rFonts w:ascii="Times New Roman" w:hAnsi="Times New Roman" w:cs="Times New Roman"/>
          <w:sz w:val="24"/>
        </w:rPr>
        <w:t xml:space="preserve">Kupující se zavazuje provést prohlídku předaného zboží nejpozději do </w:t>
      </w:r>
      <w:bookmarkStart w:id="10" w:name="Text36"/>
      <w:r w:rsidRPr="003313E3">
        <w:rPr>
          <w:rFonts w:ascii="Times New Roman" w:hAnsi="Times New Roman" w:cs="Times New Roman"/>
          <w:noProof/>
          <w:sz w:val="24"/>
        </w:rPr>
        <w:t>15</w:t>
      </w:r>
      <w:bookmarkEnd w:id="10"/>
      <w:r w:rsidRPr="003313E3">
        <w:rPr>
          <w:rFonts w:ascii="Times New Roman" w:hAnsi="Times New Roman" w:cs="Times New Roman"/>
          <w:sz w:val="24"/>
        </w:rPr>
        <w:t xml:space="preserve">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w:t>
      </w:r>
      <w:r w:rsidRPr="003313E3">
        <w:rPr>
          <w:rFonts w:ascii="Times New Roman" w:hAnsi="Times New Roman" w:cs="Times New Roman"/>
          <w:sz w:val="24"/>
        </w:rPr>
        <w:lastRenderedPageBreak/>
        <w:t>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14:paraId="57011542" w14:textId="77777777" w:rsidR="009A7A1E" w:rsidRPr="003313E3" w:rsidRDefault="009A7A1E" w:rsidP="009A7A1E">
      <w:pPr>
        <w:widowControl w:val="0"/>
        <w:numPr>
          <w:ilvl w:val="0"/>
          <w:numId w:val="20"/>
        </w:numPr>
        <w:overflowPunct w:val="0"/>
        <w:autoSpaceDE w:val="0"/>
        <w:autoSpaceDN w:val="0"/>
        <w:adjustRightInd w:val="0"/>
        <w:spacing w:before="120" w:after="0"/>
        <w:ind w:left="284" w:hanging="284"/>
        <w:jc w:val="both"/>
        <w:textAlignment w:val="baseline"/>
        <w:rPr>
          <w:rFonts w:ascii="Times New Roman" w:hAnsi="Times New Roman" w:cs="Times New Roman"/>
          <w:color w:val="000000"/>
          <w:sz w:val="24"/>
          <w:szCs w:val="24"/>
        </w:rPr>
      </w:pPr>
      <w:r w:rsidRPr="003313E3">
        <w:rPr>
          <w:rFonts w:ascii="Times New Roman" w:hAnsi="Times New Roman" w:cs="Times New Roman"/>
          <w:sz w:val="24"/>
        </w:rPr>
        <w:t>Kupující je oprávněn odmítnout převzetí zboží také tehdy, pokud prodávající nevyzve kupujícího k převzetí zboží ve lhůtě dle článku III. odst. 1 této smlouvy.</w:t>
      </w:r>
    </w:p>
    <w:p w14:paraId="5F996BB4" w14:textId="77777777" w:rsidR="009A7A1E" w:rsidRPr="003313E3" w:rsidRDefault="009A7A1E" w:rsidP="009A7A1E">
      <w:pPr>
        <w:widowControl w:val="0"/>
        <w:numPr>
          <w:ilvl w:val="0"/>
          <w:numId w:val="20"/>
        </w:numPr>
        <w:overflowPunct w:val="0"/>
        <w:autoSpaceDE w:val="0"/>
        <w:autoSpaceDN w:val="0"/>
        <w:adjustRightInd w:val="0"/>
        <w:spacing w:before="120" w:after="0"/>
        <w:ind w:left="284" w:hanging="284"/>
        <w:jc w:val="both"/>
        <w:textAlignment w:val="baseline"/>
        <w:rPr>
          <w:rFonts w:ascii="Times New Roman" w:hAnsi="Times New Roman" w:cs="Times New Roman"/>
          <w:color w:val="000000"/>
          <w:sz w:val="24"/>
          <w:szCs w:val="24"/>
        </w:rPr>
      </w:pPr>
      <w:r w:rsidRPr="003313E3">
        <w:rPr>
          <w:rFonts w:ascii="Times New Roman" w:hAnsi="Times New Roman" w:cs="Times New Roman"/>
          <w:sz w:val="24"/>
        </w:rPr>
        <w:t xml:space="preserve">Oznámení o výhradách a oznámení o odmítnutí zboží musí obsahovat popis vad zboží a právo, které kupující v důsledku vady zboží uplatňuje (např. právo na odstranění vady dodáním chybějící nebo nové věci, právo na odstranění vady opravou). </w:t>
      </w:r>
    </w:p>
    <w:p w14:paraId="1BC5B35B" w14:textId="77777777" w:rsidR="009A7A1E" w:rsidRPr="003313E3" w:rsidRDefault="009A7A1E" w:rsidP="009A7A1E">
      <w:pPr>
        <w:widowControl w:val="0"/>
        <w:numPr>
          <w:ilvl w:val="0"/>
          <w:numId w:val="20"/>
        </w:numPr>
        <w:overflowPunct w:val="0"/>
        <w:autoSpaceDE w:val="0"/>
        <w:autoSpaceDN w:val="0"/>
        <w:adjustRightInd w:val="0"/>
        <w:spacing w:before="120" w:after="0"/>
        <w:ind w:left="284" w:hanging="284"/>
        <w:jc w:val="both"/>
        <w:textAlignment w:val="baseline"/>
        <w:rPr>
          <w:rFonts w:ascii="Times New Roman" w:hAnsi="Times New Roman" w:cs="Times New Roman"/>
          <w:color w:val="000000"/>
          <w:sz w:val="24"/>
          <w:szCs w:val="24"/>
        </w:rPr>
      </w:pPr>
      <w:r w:rsidRPr="003313E3">
        <w:rPr>
          <w:rFonts w:ascii="Times New Roman" w:hAnsi="Times New Roman" w:cs="Times New Roman"/>
          <w:sz w:val="24"/>
        </w:rPr>
        <w:t>Prodávající se zavazuje bezplatně odstranit oznámené vady ve lhůtě dle článku VIII. této smlouvy, nedohodnou-li se smluvní strany jinak.</w:t>
      </w:r>
    </w:p>
    <w:p w14:paraId="0A7E712B" w14:textId="77777777" w:rsidR="009A7A1E" w:rsidRPr="003313E3" w:rsidRDefault="009A7A1E" w:rsidP="009A7A1E">
      <w:pPr>
        <w:widowControl w:val="0"/>
        <w:numPr>
          <w:ilvl w:val="0"/>
          <w:numId w:val="20"/>
        </w:numPr>
        <w:overflowPunct w:val="0"/>
        <w:autoSpaceDE w:val="0"/>
        <w:autoSpaceDN w:val="0"/>
        <w:adjustRightInd w:val="0"/>
        <w:spacing w:before="120" w:after="0"/>
        <w:ind w:left="284" w:hanging="284"/>
        <w:jc w:val="both"/>
        <w:textAlignment w:val="baseline"/>
        <w:rPr>
          <w:rFonts w:ascii="Times New Roman" w:hAnsi="Times New Roman" w:cs="Times New Roman"/>
          <w:color w:val="000000"/>
          <w:sz w:val="24"/>
          <w:szCs w:val="24"/>
        </w:rPr>
      </w:pPr>
      <w:r w:rsidRPr="003313E3">
        <w:rPr>
          <w:rFonts w:ascii="Times New Roman" w:hAnsi="Times New Roman" w:cs="Times New Roman"/>
          <w:sz w:val="24"/>
        </w:rPr>
        <w:lastRenderedPageBreak/>
        <w:t xml:space="preserve">Pro opětovné předání zboží se výše </w:t>
      </w:r>
      <w:r w:rsidRPr="003313E3">
        <w:rPr>
          <w:rFonts w:ascii="Times New Roman" w:hAnsi="Times New Roman" w:cs="Times New Roman"/>
          <w:sz w:val="24"/>
          <w:szCs w:val="24"/>
        </w:rPr>
        <w:t>uvedený</w:t>
      </w:r>
      <w:r w:rsidRPr="003313E3">
        <w:rPr>
          <w:rFonts w:ascii="Times New Roman" w:hAnsi="Times New Roman" w:cs="Times New Roman"/>
          <w:sz w:val="24"/>
        </w:rPr>
        <w:t xml:space="preserve"> postup uplatní obdobně</w:t>
      </w:r>
      <w:r w:rsidRPr="003313E3">
        <w:rPr>
          <w:rFonts w:ascii="Times New Roman" w:hAnsi="Times New Roman" w:cs="Times New Roman"/>
          <w:sz w:val="24"/>
          <w:szCs w:val="24"/>
        </w:rPr>
        <w:t>.</w:t>
      </w:r>
    </w:p>
    <w:p w14:paraId="2FC8408F" w14:textId="77777777" w:rsidR="009A7A1E" w:rsidRPr="003313E3" w:rsidRDefault="009A7A1E" w:rsidP="009A7A1E">
      <w:pPr>
        <w:pStyle w:val="NADPISCENNETUC"/>
        <w:keepNext w:val="0"/>
        <w:keepLines w:val="0"/>
        <w:widowControl w:val="0"/>
        <w:spacing w:after="0"/>
        <w:rPr>
          <w:b/>
          <w:sz w:val="24"/>
        </w:rPr>
      </w:pPr>
    </w:p>
    <w:p w14:paraId="306181CC" w14:textId="77777777" w:rsidR="009A7A1E" w:rsidRPr="003313E3" w:rsidRDefault="009A7A1E" w:rsidP="009A7A1E">
      <w:pPr>
        <w:pStyle w:val="NADPISCENNETUC"/>
        <w:keepNext w:val="0"/>
        <w:keepLines w:val="0"/>
        <w:widowControl w:val="0"/>
        <w:spacing w:after="0"/>
        <w:rPr>
          <w:b/>
          <w:sz w:val="24"/>
          <w:u w:val="single"/>
        </w:rPr>
      </w:pPr>
      <w:r w:rsidRPr="003313E3">
        <w:rPr>
          <w:b/>
          <w:sz w:val="24"/>
        </w:rPr>
        <w:t>Článek V.</w:t>
      </w:r>
      <w:r w:rsidRPr="003313E3">
        <w:rPr>
          <w:b/>
          <w:sz w:val="24"/>
        </w:rPr>
        <w:br/>
      </w:r>
      <w:r w:rsidRPr="003313E3">
        <w:rPr>
          <w:b/>
          <w:sz w:val="24"/>
          <w:u w:val="single"/>
        </w:rPr>
        <w:t>Přechod nebezpečí škody na zboží a nabytí vlastnického práva</w:t>
      </w:r>
    </w:p>
    <w:p w14:paraId="27BD2C67" w14:textId="77777777" w:rsidR="009A7A1E" w:rsidRPr="003313E3" w:rsidRDefault="009A7A1E" w:rsidP="009A7A1E">
      <w:pPr>
        <w:pStyle w:val="AJAKO1"/>
        <w:widowControl w:val="0"/>
        <w:numPr>
          <w:ilvl w:val="0"/>
          <w:numId w:val="19"/>
        </w:numPr>
        <w:spacing w:after="0" w:line="276" w:lineRule="auto"/>
        <w:ind w:left="284"/>
        <w:rPr>
          <w:sz w:val="24"/>
        </w:rPr>
      </w:pPr>
      <w:r w:rsidRPr="003313E3">
        <w:rPr>
          <w:sz w:val="24"/>
        </w:rPr>
        <w:t>Nebezpečí škody přechází na kupujícího převzetím zboží.</w:t>
      </w:r>
    </w:p>
    <w:p w14:paraId="1F5D353A" w14:textId="77777777" w:rsidR="009A7A1E" w:rsidRPr="003313E3" w:rsidRDefault="009A7A1E" w:rsidP="009A7A1E">
      <w:pPr>
        <w:pStyle w:val="AJAKO1"/>
        <w:widowControl w:val="0"/>
        <w:numPr>
          <w:ilvl w:val="0"/>
          <w:numId w:val="19"/>
        </w:numPr>
        <w:spacing w:after="0" w:line="276" w:lineRule="auto"/>
        <w:ind w:left="284"/>
        <w:rPr>
          <w:sz w:val="24"/>
        </w:rPr>
      </w:pPr>
      <w:r w:rsidRPr="003313E3">
        <w:rPr>
          <w:sz w:val="24"/>
        </w:rPr>
        <w:t xml:space="preserve">Převzetím zboží nabývá kupující ke zboží vlastnické právo. </w:t>
      </w:r>
    </w:p>
    <w:p w14:paraId="55CFA253" w14:textId="77777777" w:rsidR="009A7A1E" w:rsidRPr="003313E3" w:rsidRDefault="009A7A1E" w:rsidP="009A7A1E">
      <w:pPr>
        <w:pStyle w:val="BODY1"/>
        <w:widowControl w:val="0"/>
        <w:ind w:left="0"/>
        <w:rPr>
          <w:sz w:val="24"/>
          <w:szCs w:val="24"/>
        </w:rPr>
      </w:pPr>
    </w:p>
    <w:p w14:paraId="19932318" w14:textId="77777777" w:rsidR="009A7A1E" w:rsidRPr="003313E3" w:rsidRDefault="009A7A1E" w:rsidP="009A7A1E">
      <w:pPr>
        <w:pStyle w:val="AJAKO1"/>
        <w:widowControl w:val="0"/>
        <w:spacing w:before="0" w:after="0"/>
        <w:ind w:left="0" w:firstLine="0"/>
        <w:jc w:val="center"/>
        <w:rPr>
          <w:b/>
          <w:sz w:val="24"/>
          <w:szCs w:val="24"/>
        </w:rPr>
      </w:pPr>
      <w:r w:rsidRPr="003313E3">
        <w:rPr>
          <w:b/>
          <w:sz w:val="24"/>
          <w:szCs w:val="24"/>
        </w:rPr>
        <w:t>Článek VI.</w:t>
      </w:r>
    </w:p>
    <w:p w14:paraId="3CB61A7F" w14:textId="77777777" w:rsidR="009A7A1E" w:rsidRPr="003313E3" w:rsidRDefault="009A7A1E" w:rsidP="009A7A1E">
      <w:pPr>
        <w:pStyle w:val="AJAKO1"/>
        <w:widowControl w:val="0"/>
        <w:spacing w:before="0" w:after="0"/>
        <w:ind w:left="0" w:firstLine="0"/>
        <w:jc w:val="center"/>
        <w:rPr>
          <w:b/>
          <w:sz w:val="24"/>
          <w:szCs w:val="24"/>
          <w:u w:val="single"/>
        </w:rPr>
      </w:pPr>
      <w:r w:rsidRPr="003313E3">
        <w:rPr>
          <w:b/>
          <w:sz w:val="24"/>
          <w:szCs w:val="24"/>
          <w:u w:val="single"/>
        </w:rPr>
        <w:t>Práva a povinnosti smluvních stran</w:t>
      </w:r>
    </w:p>
    <w:p w14:paraId="31235E9E" w14:textId="77777777" w:rsidR="009A7A1E" w:rsidRPr="003313E3" w:rsidRDefault="009A7A1E" w:rsidP="009A7A1E">
      <w:pPr>
        <w:pStyle w:val="Zkladntext"/>
        <w:widowControl w:val="0"/>
        <w:numPr>
          <w:ilvl w:val="0"/>
          <w:numId w:val="17"/>
        </w:numPr>
        <w:spacing w:before="120" w:line="276" w:lineRule="auto"/>
      </w:pPr>
      <w:r w:rsidRPr="003313E3">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4F19D21" w14:textId="77777777" w:rsidR="009A7A1E" w:rsidRPr="003313E3" w:rsidRDefault="009A7A1E" w:rsidP="009A7A1E">
      <w:pPr>
        <w:pStyle w:val="Zkladntext"/>
        <w:widowControl w:val="0"/>
        <w:numPr>
          <w:ilvl w:val="0"/>
          <w:numId w:val="17"/>
        </w:numPr>
        <w:spacing w:before="120" w:line="276" w:lineRule="auto"/>
      </w:pPr>
      <w:r w:rsidRPr="003313E3">
        <w:t xml:space="preserve">Prodávající je povinen po celou dobu provádění plnění </w:t>
      </w:r>
      <w:r w:rsidRPr="003313E3">
        <w:lastRenderedPageBreak/>
        <w:t>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3425CAA3" w14:textId="77777777" w:rsidR="009A7A1E" w:rsidRPr="003313E3" w:rsidRDefault="009A7A1E" w:rsidP="009A7A1E">
      <w:pPr>
        <w:pStyle w:val="Zkladntext"/>
        <w:widowControl w:val="0"/>
        <w:numPr>
          <w:ilvl w:val="0"/>
          <w:numId w:val="17"/>
        </w:numPr>
        <w:spacing w:before="120" w:line="276" w:lineRule="auto"/>
      </w:pPr>
      <w:r w:rsidRPr="003313E3">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28DBAC47" w14:textId="77777777" w:rsidR="009A7A1E" w:rsidRPr="003313E3" w:rsidRDefault="009A7A1E" w:rsidP="009A7A1E">
      <w:pPr>
        <w:pStyle w:val="Zkladntextodsazen3"/>
        <w:widowControl w:val="0"/>
        <w:numPr>
          <w:ilvl w:val="0"/>
          <w:numId w:val="17"/>
        </w:numPr>
        <w:overflowPunct/>
        <w:autoSpaceDE/>
        <w:autoSpaceDN/>
        <w:adjustRightInd/>
        <w:spacing w:before="120" w:after="0" w:line="276" w:lineRule="auto"/>
        <w:textAlignment w:val="auto"/>
        <w:rPr>
          <w:sz w:val="24"/>
          <w:szCs w:val="24"/>
        </w:rPr>
      </w:pPr>
      <w:bookmarkStart w:id="11" w:name="Text59"/>
      <w:r w:rsidRPr="003313E3">
        <w:rPr>
          <w:bCs/>
          <w:sz w:val="24"/>
          <w:szCs w:val="24"/>
        </w:rPr>
        <w:t>Prodávající se zavazuje postupovat při plnění této smlouvy v souladu s </w:t>
      </w:r>
      <w:r w:rsidRPr="003313E3">
        <w:rPr>
          <w:sz w:val="24"/>
          <w:szCs w:val="24"/>
        </w:rPr>
        <w:t>rozhodnutím o poskytnutí dotace ze státního rozpočtu ČR na rok 2024 (MK 27678/2024 POD spisu MK-S 17034/2023 OMG) z</w:t>
      </w:r>
      <w:bookmarkStart w:id="12" w:name="Text56"/>
      <w:r w:rsidRPr="003313E3">
        <w:rPr>
          <w:sz w:val="24"/>
          <w:szCs w:val="24"/>
        </w:rPr>
        <w:t>e dne 15. 4. 2024 a Výzvou č. 0342/2024 – Digitalizace kulturních statků a národních kulturních památek II. v rámci Národního plánu obnovy – iniciativa Digitalizace kulturního a kreativního sektoru</w:t>
      </w:r>
      <w:r w:rsidRPr="003313E3">
        <w:rPr>
          <w:bCs/>
          <w:noProof/>
          <w:sz w:val="24"/>
          <w:szCs w:val="24"/>
        </w:rPr>
        <w:t>,</w:t>
      </w:r>
      <w:bookmarkEnd w:id="12"/>
      <w:r w:rsidRPr="003313E3">
        <w:rPr>
          <w:bCs/>
          <w:sz w:val="24"/>
          <w:szCs w:val="24"/>
        </w:rPr>
        <w:t xml:space="preserve"> a předem konzultovat s kupujícím případné nejasnosti.</w:t>
      </w:r>
      <w:r w:rsidRPr="003313E3">
        <w:rPr>
          <w:bCs/>
          <w:noProof/>
          <w:sz w:val="24"/>
          <w:szCs w:val="24"/>
        </w:rPr>
        <w:t xml:space="preserve"> </w:t>
      </w:r>
      <w:bookmarkEnd w:id="11"/>
    </w:p>
    <w:p w14:paraId="0E6CEA33" w14:textId="77777777" w:rsidR="009A7A1E" w:rsidRPr="003313E3" w:rsidRDefault="009A7A1E" w:rsidP="009A7A1E">
      <w:pPr>
        <w:pStyle w:val="Zkladntextodsazen3"/>
        <w:widowControl w:val="0"/>
        <w:numPr>
          <w:ilvl w:val="0"/>
          <w:numId w:val="17"/>
        </w:numPr>
        <w:overflowPunct/>
        <w:autoSpaceDE/>
        <w:autoSpaceDN/>
        <w:adjustRightInd/>
        <w:spacing w:before="120" w:after="0" w:line="276" w:lineRule="auto"/>
        <w:textAlignment w:val="auto"/>
        <w:rPr>
          <w:sz w:val="24"/>
          <w:szCs w:val="24"/>
        </w:rPr>
      </w:pPr>
      <w:bookmarkStart w:id="13" w:name="Text60"/>
      <w:r w:rsidRPr="003313E3">
        <w:rPr>
          <w:sz w:val="24"/>
          <w:szCs w:val="24"/>
        </w:rPr>
        <w:lastRenderedPageBreak/>
        <w:t>Prodávající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sidRPr="003313E3">
        <w:rPr>
          <w:noProof/>
          <w:sz w:val="24"/>
          <w:szCs w:val="24"/>
        </w:rPr>
        <w:t xml:space="preserve"> </w:t>
      </w:r>
      <w:bookmarkEnd w:id="13"/>
      <w:r w:rsidRPr="003313E3">
        <w:rPr>
          <w:sz w:val="24"/>
          <w:szCs w:val="24"/>
        </w:rPr>
        <w:t xml:space="preserve"> </w:t>
      </w:r>
    </w:p>
    <w:p w14:paraId="0361682B" w14:textId="77777777" w:rsidR="009A7A1E" w:rsidRPr="003313E3" w:rsidRDefault="009A7A1E" w:rsidP="009A7A1E">
      <w:pPr>
        <w:pStyle w:val="Zkladntextodsazen3"/>
        <w:widowControl w:val="0"/>
        <w:numPr>
          <w:ilvl w:val="0"/>
          <w:numId w:val="17"/>
        </w:numPr>
        <w:overflowPunct/>
        <w:autoSpaceDE/>
        <w:autoSpaceDN/>
        <w:adjustRightInd/>
        <w:spacing w:before="120" w:after="0" w:line="276" w:lineRule="auto"/>
        <w:textAlignment w:val="auto"/>
        <w:rPr>
          <w:sz w:val="24"/>
          <w:szCs w:val="24"/>
        </w:rPr>
      </w:pPr>
      <w:bookmarkStart w:id="14" w:name="Text61"/>
      <w:r w:rsidRPr="003313E3">
        <w:rPr>
          <w:sz w:val="24"/>
          <w:szCs w:val="24"/>
        </w:rPr>
        <w:t xml:space="preserve">Prodávající se zavazuje uchovávat odpovídajícím způsobem v souladu se zákonem </w:t>
      </w:r>
      <w:r w:rsidRPr="003313E3">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do 31. 12. 2037.</w:t>
      </w:r>
      <w:bookmarkEnd w:id="14"/>
    </w:p>
    <w:p w14:paraId="4AE5F198" w14:textId="77777777" w:rsidR="009A7A1E" w:rsidRPr="003313E3" w:rsidRDefault="009A7A1E" w:rsidP="009A7A1E">
      <w:pPr>
        <w:pStyle w:val="Zkladntext"/>
        <w:widowControl w:val="0"/>
        <w:numPr>
          <w:ilvl w:val="0"/>
          <w:numId w:val="17"/>
        </w:numPr>
        <w:spacing w:before="120" w:line="276" w:lineRule="auto"/>
      </w:pPr>
      <w:bookmarkStart w:id="15" w:name="Text62"/>
      <w:r w:rsidRPr="003313E3">
        <w:t xml:space="preserve">Prodávající je povinen dodržovat pravidla publicity, resp. poskytnout nezbytnou součinnost objednateli k jejich provádění, v rozsahu vyplývajícím z příslušných právních </w:t>
      </w:r>
      <w:r w:rsidRPr="003313E3">
        <w:lastRenderedPageBreak/>
        <w:t>předpisů.</w:t>
      </w:r>
      <w:bookmarkEnd w:id="15"/>
    </w:p>
    <w:p w14:paraId="727221FE" w14:textId="77777777" w:rsidR="009A7A1E" w:rsidRPr="003313E3" w:rsidRDefault="009A7A1E" w:rsidP="009A7A1E">
      <w:pPr>
        <w:pStyle w:val="Zkladntext"/>
        <w:widowControl w:val="0"/>
        <w:tabs>
          <w:tab w:val="left" w:pos="284"/>
        </w:tabs>
        <w:spacing w:before="120" w:line="276" w:lineRule="auto"/>
        <w:ind w:left="284" w:hanging="284"/>
        <w:rPr>
          <w:noProof/>
        </w:rPr>
      </w:pPr>
      <w:bookmarkStart w:id="16" w:name="Text37"/>
      <w:r w:rsidRPr="003313E3">
        <w:rPr>
          <w:noProof/>
        </w:rPr>
        <w:t>8.</w:t>
      </w:r>
      <w:r w:rsidRPr="003313E3">
        <w:tab/>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stanovené kupujícím předloženy.</w:t>
      </w:r>
      <w:bookmarkEnd w:id="16"/>
    </w:p>
    <w:p w14:paraId="1F8EFBF2" w14:textId="77777777" w:rsidR="009A7A1E" w:rsidRPr="003313E3" w:rsidRDefault="009A7A1E" w:rsidP="009A7A1E">
      <w:pPr>
        <w:pStyle w:val="Zkladntext"/>
        <w:widowControl w:val="0"/>
      </w:pPr>
    </w:p>
    <w:p w14:paraId="4B643154" w14:textId="77777777" w:rsidR="009A7A1E" w:rsidRPr="003313E3" w:rsidRDefault="009A7A1E" w:rsidP="009A7A1E">
      <w:pPr>
        <w:pStyle w:val="Zkladntextodsazen3"/>
        <w:widowControl w:val="0"/>
        <w:overflowPunct/>
        <w:autoSpaceDE/>
        <w:autoSpaceDN/>
        <w:adjustRightInd/>
        <w:spacing w:before="0" w:after="0"/>
        <w:ind w:left="0"/>
        <w:jc w:val="center"/>
        <w:textAlignment w:val="auto"/>
        <w:rPr>
          <w:color w:val="A6A6A6"/>
          <w:sz w:val="24"/>
          <w:szCs w:val="24"/>
        </w:rPr>
      </w:pPr>
      <w:r w:rsidRPr="003313E3">
        <w:rPr>
          <w:b/>
          <w:sz w:val="24"/>
        </w:rPr>
        <w:t>Článek VII.</w:t>
      </w:r>
      <w:r w:rsidRPr="003313E3">
        <w:rPr>
          <w:b/>
          <w:sz w:val="24"/>
        </w:rPr>
        <w:br/>
      </w:r>
      <w:r w:rsidRPr="003313E3">
        <w:rPr>
          <w:b/>
          <w:sz w:val="24"/>
          <w:u w:val="single"/>
        </w:rPr>
        <w:t>Kupní cena a platební podmínky</w:t>
      </w:r>
    </w:p>
    <w:p w14:paraId="5DC5491E" w14:textId="77777777" w:rsidR="009A7A1E" w:rsidRPr="003313E3" w:rsidRDefault="009A7A1E" w:rsidP="009A7A1E">
      <w:pPr>
        <w:pStyle w:val="AJAKO1"/>
        <w:widowControl w:val="0"/>
        <w:numPr>
          <w:ilvl w:val="0"/>
          <w:numId w:val="16"/>
        </w:numPr>
        <w:spacing w:after="0" w:line="276" w:lineRule="auto"/>
        <w:ind w:left="284" w:hanging="255"/>
        <w:rPr>
          <w:sz w:val="24"/>
        </w:rPr>
      </w:pPr>
      <w:r w:rsidRPr="003313E3">
        <w:rPr>
          <w:sz w:val="24"/>
        </w:rPr>
        <w:t>Kupní cena je smluvními stranami sjednána ve výši:</w:t>
      </w:r>
    </w:p>
    <w:p w14:paraId="2D89EAEF" w14:textId="7F24CBDC" w:rsidR="00C84E40" w:rsidRPr="003313E3" w:rsidRDefault="00C84E40" w:rsidP="00C84E40">
      <w:pPr>
        <w:pStyle w:val="BODY1"/>
        <w:numPr>
          <w:ilvl w:val="0"/>
          <w:numId w:val="30"/>
        </w:numPr>
        <w:rPr>
          <w:sz w:val="24"/>
          <w:szCs w:val="24"/>
        </w:rPr>
      </w:pPr>
      <w:r w:rsidRPr="003313E3">
        <w:rPr>
          <w:sz w:val="24"/>
          <w:szCs w:val="24"/>
        </w:rPr>
        <w:t>9</w:t>
      </w:r>
      <w:r w:rsidR="00F546F2" w:rsidRPr="003313E3">
        <w:rPr>
          <w:sz w:val="24"/>
          <w:szCs w:val="24"/>
        </w:rPr>
        <w:t>48</w:t>
      </w:r>
      <w:r w:rsidRPr="003313E3">
        <w:rPr>
          <w:sz w:val="24"/>
          <w:szCs w:val="24"/>
        </w:rPr>
        <w:t>.000,- Kč (slovy: devětset</w:t>
      </w:r>
      <w:r w:rsidR="00F546F2" w:rsidRPr="003313E3">
        <w:rPr>
          <w:sz w:val="24"/>
          <w:szCs w:val="24"/>
        </w:rPr>
        <w:t>čtyřicetosm</w:t>
      </w:r>
      <w:r w:rsidRPr="003313E3">
        <w:rPr>
          <w:sz w:val="24"/>
          <w:szCs w:val="24"/>
        </w:rPr>
        <w:t>tisíc korun českých) bez DPH</w:t>
      </w:r>
    </w:p>
    <w:p w14:paraId="4311D928" w14:textId="61FEF584" w:rsidR="009A7A1E" w:rsidRPr="005130A8" w:rsidRDefault="00C84E40" w:rsidP="005130A8">
      <w:pPr>
        <w:pStyle w:val="BODY1"/>
        <w:numPr>
          <w:ilvl w:val="0"/>
          <w:numId w:val="30"/>
        </w:numPr>
        <w:rPr>
          <w:sz w:val="24"/>
          <w:szCs w:val="24"/>
        </w:rPr>
      </w:pPr>
      <w:r w:rsidRPr="003313E3">
        <w:rPr>
          <w:sz w:val="24"/>
          <w:szCs w:val="24"/>
        </w:rPr>
        <w:t>1.1</w:t>
      </w:r>
      <w:r w:rsidR="00F546F2" w:rsidRPr="003313E3">
        <w:rPr>
          <w:sz w:val="24"/>
          <w:szCs w:val="24"/>
        </w:rPr>
        <w:t>47</w:t>
      </w:r>
      <w:r w:rsidRPr="003313E3">
        <w:rPr>
          <w:sz w:val="24"/>
          <w:szCs w:val="24"/>
        </w:rPr>
        <w:t>.</w:t>
      </w:r>
      <w:r w:rsidR="00F546F2" w:rsidRPr="003313E3">
        <w:rPr>
          <w:sz w:val="24"/>
          <w:szCs w:val="24"/>
        </w:rPr>
        <w:t>080</w:t>
      </w:r>
      <w:r w:rsidRPr="003313E3">
        <w:rPr>
          <w:sz w:val="24"/>
          <w:szCs w:val="24"/>
        </w:rPr>
        <w:t>,-Kč (slovy: jedenmiliónsto</w:t>
      </w:r>
      <w:r w:rsidR="00F546F2" w:rsidRPr="003313E3">
        <w:rPr>
          <w:sz w:val="24"/>
          <w:szCs w:val="24"/>
        </w:rPr>
        <w:t>čtyřicetsedmtisícosmdesát</w:t>
      </w:r>
      <w:r w:rsidRPr="003313E3">
        <w:rPr>
          <w:sz w:val="24"/>
          <w:szCs w:val="24"/>
        </w:rPr>
        <w:t xml:space="preserve"> korun českých) včetně DPH, jejíž sazba ke dni uzavření této smlouvy činí 21%.</w:t>
      </w:r>
    </w:p>
    <w:p w14:paraId="1EC4B65D" w14:textId="77777777" w:rsidR="009A7A1E" w:rsidRPr="003313E3" w:rsidRDefault="009A7A1E" w:rsidP="009A7A1E">
      <w:pPr>
        <w:widowControl w:val="0"/>
        <w:numPr>
          <w:ilvl w:val="0"/>
          <w:numId w:val="16"/>
        </w:numPr>
        <w:spacing w:before="120" w:after="0"/>
        <w:ind w:left="284" w:hanging="255"/>
        <w:jc w:val="both"/>
        <w:rPr>
          <w:rFonts w:ascii="Times New Roman" w:hAnsi="Times New Roman" w:cs="Times New Roman"/>
          <w:sz w:val="24"/>
          <w:szCs w:val="24"/>
        </w:rPr>
      </w:pPr>
      <w:r w:rsidRPr="003313E3">
        <w:rPr>
          <w:rFonts w:ascii="Times New Roman" w:hAnsi="Times New Roman" w:cs="Times New Roman"/>
          <w:sz w:val="24"/>
          <w:szCs w:val="24"/>
        </w:rPr>
        <w:lastRenderedPageBreak/>
        <w:t xml:space="preserve">Cena dle odst. 1 uvedená bez DPH je stanovena jako konečná a nepřekročitelná a zahrnuje veškeré náklady nezbytné k řádnému splnění závazků prodávajícího, včetně inflace. </w:t>
      </w:r>
    </w:p>
    <w:p w14:paraId="7B94D7A9" w14:textId="77777777" w:rsidR="009A7A1E" w:rsidRPr="003313E3" w:rsidRDefault="009A7A1E" w:rsidP="009A7A1E">
      <w:pPr>
        <w:pStyle w:val="Zkladntext"/>
        <w:widowControl w:val="0"/>
        <w:numPr>
          <w:ilvl w:val="0"/>
          <w:numId w:val="16"/>
        </w:numPr>
        <w:spacing w:before="120" w:line="276" w:lineRule="auto"/>
        <w:ind w:left="284" w:hanging="255"/>
      </w:pPr>
      <w:r w:rsidRPr="003313E3">
        <w:t xml:space="preserve">Prodávající je oprávněn fakturovat cenu po předání zboží za předpokladu, že podle článku IV. této smlouvy je zboží akceptováno bez výhrad a prodávající řádně splnil další závazky vyplývající z této smlouvy.  </w:t>
      </w:r>
    </w:p>
    <w:p w14:paraId="18227259" w14:textId="77777777" w:rsidR="009A7A1E" w:rsidRPr="003313E3" w:rsidRDefault="009A7A1E" w:rsidP="009A7A1E">
      <w:pPr>
        <w:pStyle w:val="BODY1"/>
        <w:widowControl w:val="0"/>
        <w:numPr>
          <w:ilvl w:val="0"/>
          <w:numId w:val="16"/>
        </w:numPr>
        <w:spacing w:before="120" w:after="0" w:line="276" w:lineRule="auto"/>
        <w:ind w:left="284" w:hanging="255"/>
        <w:rPr>
          <w:sz w:val="24"/>
        </w:rPr>
      </w:pPr>
      <w:r w:rsidRPr="003313E3">
        <w:rPr>
          <w:sz w:val="24"/>
        </w:rPr>
        <w:t xml:space="preserve">Faktura (daňový doklad) je splatná ve lhůtě 30 dnů od jejího doručení kupujícímu. </w:t>
      </w:r>
    </w:p>
    <w:p w14:paraId="7C896EDC" w14:textId="77777777" w:rsidR="009A7A1E" w:rsidRPr="003313E3" w:rsidRDefault="009A7A1E" w:rsidP="009A7A1E">
      <w:pPr>
        <w:pStyle w:val="Zkladntext"/>
        <w:widowControl w:val="0"/>
        <w:numPr>
          <w:ilvl w:val="0"/>
          <w:numId w:val="16"/>
        </w:numPr>
        <w:spacing w:before="120" w:line="276" w:lineRule="auto"/>
        <w:ind w:left="284" w:hanging="255"/>
      </w:pPr>
      <w:r w:rsidRPr="003313E3">
        <w:t xml:space="preserve">Faktura (daňový doklad) musí obsahovat zejména: </w:t>
      </w:r>
    </w:p>
    <w:p w14:paraId="3F6EE668" w14:textId="77777777" w:rsidR="009A7A1E" w:rsidRPr="003313E3" w:rsidRDefault="009A7A1E" w:rsidP="009A7A1E">
      <w:pPr>
        <w:pStyle w:val="Zkladntext"/>
        <w:widowControl w:val="0"/>
        <w:numPr>
          <w:ilvl w:val="0"/>
          <w:numId w:val="29"/>
        </w:numPr>
        <w:spacing w:before="120" w:line="276" w:lineRule="auto"/>
        <w:ind w:left="709" w:hanging="255"/>
      </w:pPr>
      <w:r w:rsidRPr="003313E3">
        <w:t>označení osoby prodávajícího včetně uvedení sídla a IČO (DIČ),</w:t>
      </w:r>
    </w:p>
    <w:p w14:paraId="1C8A009F" w14:textId="77777777" w:rsidR="009A7A1E" w:rsidRPr="003313E3" w:rsidRDefault="009A7A1E" w:rsidP="009A7A1E">
      <w:pPr>
        <w:pStyle w:val="Zkladntext"/>
        <w:widowControl w:val="0"/>
        <w:numPr>
          <w:ilvl w:val="0"/>
          <w:numId w:val="29"/>
        </w:numPr>
        <w:spacing w:before="120" w:line="276" w:lineRule="auto"/>
        <w:ind w:left="709" w:hanging="255"/>
      </w:pPr>
      <w:r w:rsidRPr="003313E3">
        <w:t>označení osoby kupujícího včetně uvedení sídla, IČO a DIČ,</w:t>
      </w:r>
    </w:p>
    <w:p w14:paraId="75468942" w14:textId="77777777" w:rsidR="009A7A1E" w:rsidRPr="003313E3" w:rsidRDefault="009A7A1E" w:rsidP="009A7A1E">
      <w:pPr>
        <w:pStyle w:val="Zkladntext"/>
        <w:widowControl w:val="0"/>
        <w:numPr>
          <w:ilvl w:val="0"/>
          <w:numId w:val="29"/>
        </w:numPr>
        <w:spacing w:before="120" w:line="276" w:lineRule="auto"/>
        <w:ind w:left="709" w:hanging="255"/>
      </w:pPr>
      <w:r w:rsidRPr="003313E3">
        <w:t>evidenční číslo faktury a datum vystavení faktury,</w:t>
      </w:r>
    </w:p>
    <w:p w14:paraId="2E0C9D57" w14:textId="77777777" w:rsidR="009A7A1E" w:rsidRPr="003313E3" w:rsidRDefault="009A7A1E" w:rsidP="009A7A1E">
      <w:pPr>
        <w:pStyle w:val="Zkladntext"/>
        <w:widowControl w:val="0"/>
        <w:numPr>
          <w:ilvl w:val="0"/>
          <w:numId w:val="29"/>
        </w:numPr>
        <w:spacing w:before="120" w:line="276" w:lineRule="auto"/>
        <w:ind w:left="709" w:hanging="255"/>
      </w:pPr>
      <w:r w:rsidRPr="003313E3">
        <w:lastRenderedPageBreak/>
        <w:t>rozsah a předmět plnění (nestačí pouze odkaz na evidenční číslo této smlouvy),</w:t>
      </w:r>
    </w:p>
    <w:p w14:paraId="34FCEFE4" w14:textId="77777777" w:rsidR="009A7A1E" w:rsidRPr="003313E3" w:rsidRDefault="009A7A1E" w:rsidP="009A7A1E">
      <w:pPr>
        <w:pStyle w:val="Zkladntext"/>
        <w:widowControl w:val="0"/>
        <w:numPr>
          <w:ilvl w:val="0"/>
          <w:numId w:val="29"/>
        </w:numPr>
        <w:spacing w:before="120" w:line="276" w:lineRule="auto"/>
        <w:ind w:left="709" w:hanging="255"/>
      </w:pPr>
      <w:r w:rsidRPr="003313E3">
        <w:t>název a registrační číslo projektu,</w:t>
      </w:r>
    </w:p>
    <w:p w14:paraId="668BDD23" w14:textId="77777777" w:rsidR="009A7A1E" w:rsidRPr="003313E3" w:rsidRDefault="009A7A1E" w:rsidP="009A7A1E">
      <w:pPr>
        <w:pStyle w:val="Zkladntext"/>
        <w:widowControl w:val="0"/>
        <w:numPr>
          <w:ilvl w:val="0"/>
          <w:numId w:val="29"/>
        </w:numPr>
        <w:spacing w:before="120" w:line="276" w:lineRule="auto"/>
        <w:ind w:left="709" w:hanging="255"/>
      </w:pPr>
      <w:r w:rsidRPr="003313E3">
        <w:t>den uskutečnění plnění,</w:t>
      </w:r>
    </w:p>
    <w:p w14:paraId="1EAF635B" w14:textId="77777777" w:rsidR="009A7A1E" w:rsidRPr="003313E3" w:rsidRDefault="009A7A1E" w:rsidP="009A7A1E">
      <w:pPr>
        <w:pStyle w:val="Zkladntext"/>
        <w:widowControl w:val="0"/>
        <w:numPr>
          <w:ilvl w:val="0"/>
          <w:numId w:val="29"/>
        </w:numPr>
        <w:spacing w:before="120" w:line="276" w:lineRule="auto"/>
        <w:ind w:left="709" w:hanging="255"/>
      </w:pPr>
      <w:r w:rsidRPr="003313E3">
        <w:t>označení této smlouvy včetně uvedení jejího evidenčního čísla,</w:t>
      </w:r>
    </w:p>
    <w:p w14:paraId="49835327" w14:textId="77777777" w:rsidR="009A7A1E" w:rsidRPr="003313E3" w:rsidRDefault="009A7A1E" w:rsidP="009A7A1E">
      <w:pPr>
        <w:pStyle w:val="Zkladntext"/>
        <w:widowControl w:val="0"/>
        <w:numPr>
          <w:ilvl w:val="0"/>
          <w:numId w:val="29"/>
        </w:numPr>
        <w:spacing w:before="120" w:line="276" w:lineRule="auto"/>
        <w:ind w:left="709" w:hanging="255"/>
      </w:pPr>
      <w:r w:rsidRPr="003313E3">
        <w:t>lhůtu splatnosti v souladu s předchozím odstavcem,</w:t>
      </w:r>
    </w:p>
    <w:p w14:paraId="4E19E8BE" w14:textId="77777777" w:rsidR="009A7A1E" w:rsidRPr="003313E3" w:rsidRDefault="009A7A1E" w:rsidP="009A7A1E">
      <w:pPr>
        <w:pStyle w:val="Zkladntext"/>
        <w:widowControl w:val="0"/>
        <w:numPr>
          <w:ilvl w:val="0"/>
          <w:numId w:val="29"/>
        </w:numPr>
        <w:spacing w:before="120" w:line="276" w:lineRule="auto"/>
        <w:ind w:left="709" w:hanging="255"/>
      </w:pPr>
      <w:r w:rsidRPr="003313E3">
        <w:t>označení banky a číslo účtu, na který má být cena poukázána.</w:t>
      </w:r>
    </w:p>
    <w:p w14:paraId="5302983D" w14:textId="77777777" w:rsidR="009A7A1E" w:rsidRPr="003313E3" w:rsidRDefault="009A7A1E" w:rsidP="009A7A1E">
      <w:pPr>
        <w:pStyle w:val="AJAKO1"/>
        <w:widowControl w:val="0"/>
        <w:numPr>
          <w:ilvl w:val="0"/>
          <w:numId w:val="16"/>
        </w:numPr>
        <w:spacing w:after="0" w:line="276" w:lineRule="auto"/>
        <w:ind w:left="284" w:hanging="255"/>
        <w:rPr>
          <w:sz w:val="24"/>
          <w:szCs w:val="24"/>
        </w:rPr>
      </w:pPr>
      <w:r w:rsidRPr="003313E3">
        <w:rPr>
          <w:sz w:val="24"/>
          <w:szCs w:val="24"/>
        </w:rPr>
        <w:t>Kromě náležitostí uvedených v předchozím odstavci musí faktura (daňový doklad) obsahovat náležitosti dle příslušných právních předpisů.</w:t>
      </w:r>
    </w:p>
    <w:p w14:paraId="2597467C" w14:textId="77777777" w:rsidR="009A7A1E" w:rsidRPr="003313E3" w:rsidRDefault="009A7A1E" w:rsidP="009A7A1E">
      <w:pPr>
        <w:pStyle w:val="AJAKO1"/>
        <w:widowControl w:val="0"/>
        <w:numPr>
          <w:ilvl w:val="0"/>
          <w:numId w:val="16"/>
        </w:numPr>
        <w:spacing w:after="0" w:line="276" w:lineRule="auto"/>
        <w:ind w:left="284" w:hanging="255"/>
        <w:rPr>
          <w:sz w:val="24"/>
          <w:szCs w:val="24"/>
        </w:rPr>
      </w:pPr>
      <w:r w:rsidRPr="003313E3">
        <w:rPr>
          <w:sz w:val="24"/>
          <w:szCs w:val="24"/>
        </w:rP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w:t>
      </w:r>
      <w:r w:rsidRPr="003313E3">
        <w:rPr>
          <w:sz w:val="24"/>
          <w:szCs w:val="24"/>
        </w:rPr>
        <w:lastRenderedPageBreak/>
        <w:t xml:space="preserve">doručením opravené faktury (daňového dokladu). </w:t>
      </w:r>
    </w:p>
    <w:p w14:paraId="3777D339" w14:textId="77777777" w:rsidR="009A7A1E" w:rsidRPr="003313E3" w:rsidRDefault="009A7A1E" w:rsidP="009A7A1E">
      <w:pPr>
        <w:pStyle w:val="AJAKO1"/>
        <w:widowControl w:val="0"/>
        <w:numPr>
          <w:ilvl w:val="0"/>
          <w:numId w:val="16"/>
        </w:numPr>
        <w:spacing w:after="0" w:line="276" w:lineRule="auto"/>
        <w:ind w:left="284" w:hanging="242"/>
        <w:rPr>
          <w:sz w:val="24"/>
          <w:szCs w:val="24"/>
        </w:rPr>
      </w:pPr>
      <w:r w:rsidRPr="003313E3">
        <w:rPr>
          <w:sz w:val="24"/>
          <w:szCs w:val="24"/>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0AEEF2D3" w14:textId="77777777" w:rsidR="009A7A1E" w:rsidRPr="003313E3" w:rsidRDefault="009A7A1E" w:rsidP="009A7A1E">
      <w:pPr>
        <w:pStyle w:val="NADPISCENNETUC"/>
        <w:keepNext w:val="0"/>
        <w:keepLines w:val="0"/>
        <w:widowControl w:val="0"/>
        <w:spacing w:before="0" w:after="0"/>
        <w:rPr>
          <w:b/>
          <w:sz w:val="24"/>
        </w:rPr>
      </w:pPr>
    </w:p>
    <w:p w14:paraId="0BE63636" w14:textId="77777777" w:rsidR="009A7A1E" w:rsidRPr="003313E3" w:rsidRDefault="009A7A1E" w:rsidP="009A7A1E">
      <w:pPr>
        <w:pStyle w:val="NADPISCENNETUC"/>
        <w:keepNext w:val="0"/>
        <w:keepLines w:val="0"/>
        <w:widowControl w:val="0"/>
        <w:spacing w:before="0" w:after="0"/>
        <w:rPr>
          <w:b/>
          <w:sz w:val="24"/>
        </w:rPr>
      </w:pPr>
      <w:r w:rsidRPr="003313E3">
        <w:rPr>
          <w:b/>
          <w:sz w:val="24"/>
        </w:rPr>
        <w:t>Článek VIII.</w:t>
      </w:r>
      <w:r w:rsidRPr="003313E3">
        <w:rPr>
          <w:b/>
          <w:sz w:val="24"/>
        </w:rPr>
        <w:br/>
      </w:r>
      <w:r w:rsidRPr="003313E3">
        <w:rPr>
          <w:b/>
          <w:sz w:val="24"/>
          <w:u w:val="single"/>
        </w:rPr>
        <w:t>Záruka za jakost</w:t>
      </w:r>
    </w:p>
    <w:p w14:paraId="19BA79E1" w14:textId="77777777" w:rsidR="009A7A1E" w:rsidRPr="003313E3" w:rsidRDefault="009A7A1E" w:rsidP="009A7A1E">
      <w:pPr>
        <w:widowControl w:val="0"/>
        <w:numPr>
          <w:ilvl w:val="0"/>
          <w:numId w:val="14"/>
        </w:numPr>
        <w:tabs>
          <w:tab w:val="clear" w:pos="397"/>
        </w:tabs>
        <w:overflowPunct w:val="0"/>
        <w:autoSpaceDE w:val="0"/>
        <w:autoSpaceDN w:val="0"/>
        <w:adjustRightInd w:val="0"/>
        <w:spacing w:before="120" w:after="0"/>
        <w:ind w:left="284"/>
        <w:jc w:val="both"/>
        <w:textAlignment w:val="baseline"/>
        <w:rPr>
          <w:rFonts w:ascii="Times New Roman" w:hAnsi="Times New Roman" w:cs="Times New Roman"/>
          <w:sz w:val="24"/>
        </w:rPr>
      </w:pPr>
      <w:r w:rsidRPr="003313E3">
        <w:rPr>
          <w:rFonts w:ascii="Times New Roman" w:hAnsi="Times New Roman" w:cs="Times New Roman"/>
          <w:sz w:val="24"/>
        </w:rPr>
        <w:t xml:space="preserve">Prodávající poskytuje záruku na dodané zboží po dobu </w:t>
      </w:r>
      <w:bookmarkStart w:id="17" w:name="Text38"/>
      <w:r w:rsidRPr="003313E3">
        <w:rPr>
          <w:rFonts w:ascii="Times New Roman" w:hAnsi="Times New Roman" w:cs="Times New Roman"/>
          <w:sz w:val="24"/>
        </w:rPr>
        <w:t>5 let dle přílohy č. 1 Technická specifikace</w:t>
      </w:r>
      <w:bookmarkEnd w:id="17"/>
      <w:r w:rsidRPr="003313E3">
        <w:rPr>
          <w:rFonts w:ascii="Times New Roman" w:hAnsi="Times New Roman" w:cs="Times New Roman"/>
          <w:sz w:val="24"/>
        </w:rPr>
        <w:t xml:space="preserve"> od předání bezvadného zboží. Záruka se vztahuje na všechny vlastnosti zboží. Pokud výrobce poskytuje na zboží nebo jeho jednotlivé komponenty záruku delší, platí tato záruka.</w:t>
      </w:r>
    </w:p>
    <w:p w14:paraId="21E2726C" w14:textId="77777777" w:rsidR="009A7A1E" w:rsidRPr="003313E3" w:rsidRDefault="009A7A1E" w:rsidP="009A7A1E">
      <w:pPr>
        <w:widowControl w:val="0"/>
        <w:numPr>
          <w:ilvl w:val="0"/>
          <w:numId w:val="14"/>
        </w:numPr>
        <w:tabs>
          <w:tab w:val="clear" w:pos="397"/>
        </w:tabs>
        <w:overflowPunct w:val="0"/>
        <w:autoSpaceDE w:val="0"/>
        <w:autoSpaceDN w:val="0"/>
        <w:adjustRightInd w:val="0"/>
        <w:spacing w:before="120" w:after="0"/>
        <w:ind w:left="284"/>
        <w:jc w:val="both"/>
        <w:textAlignment w:val="baseline"/>
        <w:rPr>
          <w:rFonts w:ascii="Times New Roman" w:hAnsi="Times New Roman" w:cs="Times New Roman"/>
          <w:sz w:val="24"/>
        </w:rPr>
      </w:pPr>
      <w:r w:rsidRPr="003313E3">
        <w:rPr>
          <w:rFonts w:ascii="Times New Roman" w:hAnsi="Times New Roman" w:cs="Times New Roman"/>
          <w:sz w:val="24"/>
        </w:rPr>
        <w:t xml:space="preserve">V případě odstranění vady dodáním nové věci, poskytuje prodávající na tuto věc novou záruku ve stejné délce jako podle odst. 1, která běží ode dne předání nové věci. To neplatí při dalším dodání nové věci. </w:t>
      </w:r>
    </w:p>
    <w:p w14:paraId="074C703B" w14:textId="77777777" w:rsidR="009A7A1E" w:rsidRPr="003313E3" w:rsidRDefault="009A7A1E" w:rsidP="009A7A1E">
      <w:pPr>
        <w:widowControl w:val="0"/>
        <w:numPr>
          <w:ilvl w:val="0"/>
          <w:numId w:val="14"/>
        </w:numPr>
        <w:tabs>
          <w:tab w:val="clear" w:pos="397"/>
        </w:tabs>
        <w:overflowPunct w:val="0"/>
        <w:autoSpaceDE w:val="0"/>
        <w:autoSpaceDN w:val="0"/>
        <w:adjustRightInd w:val="0"/>
        <w:spacing w:before="120" w:after="0"/>
        <w:ind w:left="284"/>
        <w:jc w:val="both"/>
        <w:textAlignment w:val="baseline"/>
        <w:rPr>
          <w:rFonts w:ascii="Times New Roman" w:hAnsi="Times New Roman" w:cs="Times New Roman"/>
          <w:sz w:val="24"/>
        </w:rPr>
      </w:pPr>
      <w:r w:rsidRPr="003313E3">
        <w:rPr>
          <w:rFonts w:ascii="Times New Roman" w:hAnsi="Times New Roman" w:cs="Times New Roman"/>
          <w:sz w:val="24"/>
        </w:rPr>
        <w:lastRenderedPageBreak/>
        <w:t xml:space="preserve">Pokud kupující bude požadovat odstranění vady, je prodávající povinen vadu odstranit nejpozději do </w:t>
      </w:r>
      <w:bookmarkStart w:id="18" w:name="Text69"/>
      <w:r w:rsidRPr="003313E3">
        <w:rPr>
          <w:rFonts w:ascii="Times New Roman" w:hAnsi="Times New Roman" w:cs="Times New Roman"/>
          <w:sz w:val="24"/>
        </w:rPr>
        <w:t>10 dnů</w:t>
      </w:r>
      <w:bookmarkEnd w:id="18"/>
      <w:r w:rsidRPr="003313E3">
        <w:rPr>
          <w:rFonts w:ascii="Times New Roman" w:hAnsi="Times New Roman" w:cs="Times New Roman"/>
          <w:sz w:val="24"/>
        </w:rPr>
        <w:t xml:space="preserve"> ode dne doručení písemného oznámení kupujícího, nedohodnou-li se smluvní strany jinak.</w:t>
      </w:r>
    </w:p>
    <w:p w14:paraId="1A7A367E" w14:textId="77777777" w:rsidR="009A7A1E" w:rsidRPr="003313E3" w:rsidRDefault="009A7A1E" w:rsidP="009A7A1E">
      <w:pPr>
        <w:widowControl w:val="0"/>
        <w:numPr>
          <w:ilvl w:val="0"/>
          <w:numId w:val="14"/>
        </w:numPr>
        <w:tabs>
          <w:tab w:val="clear" w:pos="397"/>
        </w:tabs>
        <w:overflowPunct w:val="0"/>
        <w:autoSpaceDE w:val="0"/>
        <w:autoSpaceDN w:val="0"/>
        <w:adjustRightInd w:val="0"/>
        <w:spacing w:before="120" w:after="0"/>
        <w:ind w:left="284"/>
        <w:jc w:val="both"/>
        <w:textAlignment w:val="baseline"/>
        <w:rPr>
          <w:rFonts w:ascii="Times New Roman" w:hAnsi="Times New Roman" w:cs="Times New Roman"/>
          <w:sz w:val="24"/>
        </w:rPr>
      </w:pPr>
      <w:r w:rsidRPr="003313E3">
        <w:rPr>
          <w:rFonts w:ascii="Times New Roman" w:hAnsi="Times New Roman" w:cs="Times New Roman"/>
          <w:sz w:val="24"/>
        </w:rPr>
        <w:t>Oznámení vady musí obsahovat její popis a právo, které kupující v důsledku vady zboží uplatňuje.</w:t>
      </w:r>
    </w:p>
    <w:p w14:paraId="5D8935F2" w14:textId="77777777" w:rsidR="009A7A1E" w:rsidRPr="003313E3" w:rsidRDefault="009A7A1E" w:rsidP="009A7A1E">
      <w:pPr>
        <w:pStyle w:val="NADPISCENNETUC"/>
        <w:keepNext w:val="0"/>
        <w:keepLines w:val="0"/>
        <w:widowControl w:val="0"/>
        <w:spacing w:before="0" w:after="0"/>
        <w:rPr>
          <w:b/>
          <w:sz w:val="24"/>
        </w:rPr>
      </w:pPr>
    </w:p>
    <w:p w14:paraId="73E76B43" w14:textId="77777777" w:rsidR="009A7A1E" w:rsidRPr="003313E3" w:rsidRDefault="009A7A1E" w:rsidP="009A7A1E">
      <w:pPr>
        <w:pStyle w:val="NADPISCENNETUC"/>
        <w:keepNext w:val="0"/>
        <w:keepLines w:val="0"/>
        <w:widowControl w:val="0"/>
        <w:spacing w:before="0" w:after="0"/>
        <w:rPr>
          <w:b/>
          <w:bCs/>
          <w:sz w:val="24"/>
          <w:szCs w:val="24"/>
        </w:rPr>
      </w:pPr>
      <w:r w:rsidRPr="003313E3">
        <w:rPr>
          <w:b/>
          <w:bCs/>
          <w:sz w:val="24"/>
          <w:szCs w:val="24"/>
        </w:rPr>
        <w:t>Článek IX.</w:t>
      </w:r>
      <w:r w:rsidRPr="003313E3">
        <w:rPr>
          <w:b/>
          <w:bCs/>
          <w:sz w:val="24"/>
          <w:szCs w:val="24"/>
        </w:rPr>
        <w:br/>
      </w:r>
      <w:r w:rsidRPr="003313E3">
        <w:rPr>
          <w:b/>
          <w:bCs/>
          <w:sz w:val="24"/>
          <w:szCs w:val="24"/>
          <w:u w:val="single"/>
        </w:rPr>
        <w:t>Digitální obsah</w:t>
      </w:r>
    </w:p>
    <w:p w14:paraId="100AEE31" w14:textId="77777777" w:rsidR="009A7A1E" w:rsidRPr="003313E3" w:rsidRDefault="009A7A1E" w:rsidP="009A7A1E">
      <w:pPr>
        <w:pStyle w:val="AJAKO1"/>
        <w:widowControl w:val="0"/>
        <w:numPr>
          <w:ilvl w:val="0"/>
          <w:numId w:val="32"/>
        </w:numPr>
        <w:adjustRightInd/>
        <w:spacing w:after="0" w:line="276" w:lineRule="auto"/>
        <w:ind w:left="284"/>
        <w:textAlignment w:val="auto"/>
        <w:rPr>
          <w:sz w:val="24"/>
          <w:szCs w:val="24"/>
        </w:rPr>
      </w:pPr>
      <w:r w:rsidRPr="003313E3">
        <w:rPr>
          <w:sz w:val="24"/>
          <w:szCs w:val="24"/>
        </w:rPr>
        <w:t xml:space="preserve">V případě, že je zboží či jeho část propojeno s digitálním obsahem nebo službou digitálního obsahu takovým způsobem, že by bez nich nemohla plnit své funkce, mají smluvní strany rovněž práva a povinnosti uvedené v tomto článku. </w:t>
      </w:r>
    </w:p>
    <w:p w14:paraId="0E60833A" w14:textId="77777777" w:rsidR="009A7A1E" w:rsidRPr="003313E3" w:rsidRDefault="009A7A1E" w:rsidP="009A7A1E">
      <w:pPr>
        <w:pStyle w:val="AJAKO1"/>
        <w:widowControl w:val="0"/>
        <w:numPr>
          <w:ilvl w:val="0"/>
          <w:numId w:val="32"/>
        </w:numPr>
        <w:adjustRightInd/>
        <w:spacing w:after="0" w:line="276" w:lineRule="auto"/>
        <w:ind w:left="284"/>
        <w:textAlignment w:val="auto"/>
        <w:rPr>
          <w:sz w:val="24"/>
          <w:szCs w:val="24"/>
        </w:rPr>
      </w:pPr>
      <w:r w:rsidRPr="003313E3">
        <w:rPr>
          <w:sz w:val="24"/>
          <w:szCs w:val="24"/>
        </w:rPr>
        <w:t xml:space="preserve">Pokud digitální obsah podléhá ochraně dle zákona č. 121/2000 Sb., o právu autorském, o právech souvisejících s právem autorským a o změně některých zákonů (autorský zákon), ve znění pozdějších předpisů, kupující nejpozději dnem předání a převzetí zboží získá práva související s ochranou duševního vlastnictví vztahující se k digitálnímu </w:t>
      </w:r>
      <w:r w:rsidRPr="003313E3">
        <w:rPr>
          <w:sz w:val="24"/>
          <w:szCs w:val="24"/>
        </w:rPr>
        <w:lastRenderedPageBreak/>
        <w:t xml:space="preserve">obsahu, a to v rozsahu, který je nutný k využívání digitálního obsahu a všech jeho funkcionalit, případně k účelu, který vyplývá z této smlouvy. </w:t>
      </w:r>
    </w:p>
    <w:p w14:paraId="27970F1B" w14:textId="77777777" w:rsidR="009A7A1E" w:rsidRPr="003313E3" w:rsidRDefault="009A7A1E" w:rsidP="009A7A1E">
      <w:pPr>
        <w:pStyle w:val="AJAKO1"/>
        <w:widowControl w:val="0"/>
        <w:numPr>
          <w:ilvl w:val="0"/>
          <w:numId w:val="32"/>
        </w:numPr>
        <w:adjustRightInd/>
        <w:spacing w:after="0" w:line="276" w:lineRule="auto"/>
        <w:ind w:left="284"/>
        <w:textAlignment w:val="auto"/>
        <w:rPr>
          <w:sz w:val="24"/>
          <w:szCs w:val="24"/>
        </w:rPr>
      </w:pPr>
      <w:r w:rsidRPr="003313E3">
        <w:rPr>
          <w:sz w:val="24"/>
          <w:szCs w:val="24"/>
        </w:rPr>
        <w:t>Licence poskytnutá podle této smlouvy se vztahuje i na všechny aktualizované verze poskytnutého digitálního obsahu. Odměna za poskytnutí licence je součástí kupní ceny.</w:t>
      </w:r>
    </w:p>
    <w:p w14:paraId="692B39C6" w14:textId="77777777" w:rsidR="009A7A1E" w:rsidRPr="003313E3" w:rsidRDefault="009A7A1E" w:rsidP="009A7A1E">
      <w:pPr>
        <w:pStyle w:val="AJAKO1"/>
        <w:widowControl w:val="0"/>
        <w:numPr>
          <w:ilvl w:val="0"/>
          <w:numId w:val="32"/>
        </w:numPr>
        <w:adjustRightInd/>
        <w:spacing w:after="0" w:line="276" w:lineRule="auto"/>
        <w:ind w:left="284"/>
        <w:textAlignment w:val="auto"/>
      </w:pPr>
      <w:bookmarkStart w:id="19" w:name="Text70"/>
      <w:bookmarkStart w:id="20" w:name="_Hlk130981019"/>
      <w:r w:rsidRPr="003313E3">
        <w:rPr>
          <w:sz w:val="24"/>
          <w:szCs w:val="24"/>
        </w:rPr>
        <w:t>Kupující má právo ze strany poskytovatele digitálního obsahu na bezplatné poskytnutí všech potřebných aktualizací digitálního obsahu, a to minimálně po dobu trvání záruky za jakost podle článku VIII. této smlouvy. Potřebnými aktualizacemi se rozumí takové aktualizace, které jsou nezbytné, aby byl digitální obsah bez vad.</w:t>
      </w:r>
      <w:bookmarkEnd w:id="19"/>
      <w:bookmarkEnd w:id="20"/>
      <w:r w:rsidRPr="003313E3">
        <w:rPr>
          <w:sz w:val="24"/>
          <w:szCs w:val="24"/>
        </w:rPr>
        <w:t xml:space="preserve"> </w:t>
      </w:r>
    </w:p>
    <w:p w14:paraId="3A545F42" w14:textId="77777777" w:rsidR="009A7A1E" w:rsidRPr="003313E3" w:rsidRDefault="009A7A1E" w:rsidP="009A7A1E">
      <w:pPr>
        <w:pStyle w:val="AJAKO1"/>
        <w:widowControl w:val="0"/>
        <w:numPr>
          <w:ilvl w:val="0"/>
          <w:numId w:val="32"/>
        </w:numPr>
        <w:adjustRightInd/>
        <w:spacing w:after="0" w:line="276" w:lineRule="auto"/>
        <w:ind w:left="284"/>
        <w:textAlignment w:val="auto"/>
      </w:pPr>
      <w:r w:rsidRPr="003313E3">
        <w:rPr>
          <w:sz w:val="24"/>
          <w:szCs w:val="24"/>
        </w:rPr>
        <w:t>Kupující má právo, aby byl jej poskytovatel digitálního obsahu upozornil na dostupnost aktualizací a na způsob, jak je může získat. V případě, že poskytovatel digitálního obsahu kupujícího takto neupozorní, má kupující právo požadovat, aby poskytovatel digitálního obsahu provedl potřebné aktualizace sám.</w:t>
      </w:r>
    </w:p>
    <w:p w14:paraId="51D74A41" w14:textId="77777777" w:rsidR="009A7A1E" w:rsidRPr="003313E3" w:rsidRDefault="009A7A1E" w:rsidP="009A7A1E">
      <w:pPr>
        <w:pStyle w:val="AJAKO1"/>
        <w:widowControl w:val="0"/>
        <w:numPr>
          <w:ilvl w:val="0"/>
          <w:numId w:val="32"/>
        </w:numPr>
        <w:adjustRightInd/>
        <w:spacing w:after="0" w:line="276" w:lineRule="auto"/>
        <w:ind w:left="284"/>
        <w:textAlignment w:val="auto"/>
        <w:rPr>
          <w:sz w:val="24"/>
          <w:szCs w:val="24"/>
        </w:rPr>
      </w:pPr>
      <w:r w:rsidRPr="003313E3">
        <w:rPr>
          <w:sz w:val="24"/>
          <w:szCs w:val="24"/>
        </w:rPr>
        <w:lastRenderedPageBreak/>
        <w:t xml:space="preserve">Pokud není poskytovatelem digitálního obsahu třetí osoba, která digitální obsah vytvořila nebo poskytuje, je jím prodávající. V případě pochybností se má za to, že poskytovatelem digitálního obsahu je prodávající. </w:t>
      </w:r>
    </w:p>
    <w:p w14:paraId="4B48934D" w14:textId="77777777" w:rsidR="009A7A1E" w:rsidRPr="003313E3" w:rsidRDefault="009A7A1E" w:rsidP="009A7A1E">
      <w:pPr>
        <w:pStyle w:val="AJAKO1"/>
        <w:widowControl w:val="0"/>
        <w:numPr>
          <w:ilvl w:val="0"/>
          <w:numId w:val="32"/>
        </w:numPr>
        <w:adjustRightInd/>
        <w:spacing w:after="0" w:line="276" w:lineRule="auto"/>
        <w:ind w:left="284"/>
        <w:textAlignment w:val="auto"/>
        <w:rPr>
          <w:sz w:val="24"/>
          <w:szCs w:val="24"/>
        </w:rPr>
      </w:pPr>
      <w:r w:rsidRPr="003313E3">
        <w:rPr>
          <w:sz w:val="24"/>
          <w:szCs w:val="24"/>
        </w:rPr>
        <w:t>Kupující má právo, aby mu na jeho žádost prodávající bez zbytečného odkladu sdělil, kdo je poskytovatelem digitálního obsahu podle tohoto článku.</w:t>
      </w:r>
    </w:p>
    <w:p w14:paraId="3A47DC32" w14:textId="77777777" w:rsidR="009A7A1E" w:rsidRPr="003313E3" w:rsidRDefault="009A7A1E" w:rsidP="009A7A1E">
      <w:pPr>
        <w:pStyle w:val="NADPISCENNETUC"/>
        <w:keepNext w:val="0"/>
        <w:keepLines w:val="0"/>
        <w:widowControl w:val="0"/>
        <w:spacing w:after="0"/>
        <w:rPr>
          <w:b/>
          <w:sz w:val="24"/>
        </w:rPr>
      </w:pPr>
    </w:p>
    <w:p w14:paraId="71D7413A" w14:textId="77777777" w:rsidR="009A7A1E" w:rsidRPr="003313E3" w:rsidRDefault="009A7A1E" w:rsidP="009A7A1E">
      <w:pPr>
        <w:pStyle w:val="NADPISCENNETUC"/>
        <w:keepNext w:val="0"/>
        <w:keepLines w:val="0"/>
        <w:widowControl w:val="0"/>
        <w:spacing w:after="0"/>
        <w:rPr>
          <w:b/>
          <w:sz w:val="24"/>
        </w:rPr>
      </w:pPr>
      <w:r w:rsidRPr="003313E3">
        <w:rPr>
          <w:b/>
          <w:sz w:val="24"/>
        </w:rPr>
        <w:t>Článek X.</w:t>
      </w:r>
      <w:r w:rsidRPr="003313E3">
        <w:rPr>
          <w:b/>
          <w:sz w:val="24"/>
        </w:rPr>
        <w:br/>
      </w:r>
      <w:r w:rsidRPr="003313E3">
        <w:rPr>
          <w:b/>
          <w:sz w:val="24"/>
          <w:u w:val="single"/>
        </w:rPr>
        <w:t>Dohoda o smluvní pokutě, úrok z prodlení, náhrada škody a započtení</w:t>
      </w:r>
    </w:p>
    <w:p w14:paraId="69EE50D1" w14:textId="77777777" w:rsidR="009A7A1E" w:rsidRPr="003313E3" w:rsidRDefault="009A7A1E" w:rsidP="009A7A1E">
      <w:pPr>
        <w:pStyle w:val="AJAKO1"/>
        <w:widowControl w:val="0"/>
        <w:numPr>
          <w:ilvl w:val="0"/>
          <w:numId w:val="21"/>
        </w:numPr>
        <w:spacing w:after="0" w:line="276" w:lineRule="auto"/>
        <w:ind w:left="284" w:hanging="284"/>
        <w:rPr>
          <w:sz w:val="24"/>
        </w:rPr>
      </w:pPr>
      <w:r w:rsidRPr="003313E3">
        <w:rPr>
          <w:sz w:val="24"/>
        </w:rPr>
        <w:t xml:space="preserve">V případě, že prodávající nepředá zboží v dohodnutém termínu na dohodnutém místě, zavazuje se kupujícímu uhradit smluvní pokutu ve výši 0,5 % z kupní ceny včetně DPH za každý započatý den prodlení. </w:t>
      </w:r>
      <w:r w:rsidRPr="003313E3">
        <w:rPr>
          <w:sz w:val="24"/>
          <w:szCs w:val="24"/>
        </w:rPr>
        <w:t>V případě, že prodávající není plátcem DPH, počítá se smluvní pokuta z kupní ceny bez DPH.</w:t>
      </w:r>
    </w:p>
    <w:p w14:paraId="769F60C7" w14:textId="77777777" w:rsidR="009A7A1E" w:rsidRPr="003313E3" w:rsidRDefault="009A7A1E" w:rsidP="009A7A1E">
      <w:pPr>
        <w:pStyle w:val="BODY1"/>
        <w:widowControl w:val="0"/>
        <w:numPr>
          <w:ilvl w:val="0"/>
          <w:numId w:val="21"/>
        </w:numPr>
        <w:spacing w:before="120" w:after="0" w:line="276" w:lineRule="auto"/>
        <w:ind w:left="284" w:hanging="284"/>
      </w:pPr>
      <w:r w:rsidRPr="003313E3">
        <w:rPr>
          <w:sz w:val="24"/>
          <w:szCs w:val="24"/>
        </w:rPr>
        <w:t xml:space="preserve">V případě prodlení prodávajícího s odstraněním vad zboží </w:t>
      </w:r>
      <w:r w:rsidRPr="003313E3">
        <w:rPr>
          <w:sz w:val="24"/>
          <w:szCs w:val="24"/>
        </w:rPr>
        <w:lastRenderedPageBreak/>
        <w:t xml:space="preserve">ve lhůtě stanovené touto smlouvou se prodávající zavazuje kupujícímu uhradit smluvní pokutu ve výši </w:t>
      </w:r>
      <w:r w:rsidRPr="003313E3">
        <w:rPr>
          <w:sz w:val="24"/>
        </w:rPr>
        <w:t>0,5 % z kupní ceny včetně DPH</w:t>
      </w:r>
      <w:r w:rsidRPr="003313E3">
        <w:rPr>
          <w:sz w:val="24"/>
          <w:szCs w:val="24"/>
        </w:rPr>
        <w:t xml:space="preserve"> za každý </w:t>
      </w:r>
      <w:r w:rsidRPr="003313E3">
        <w:rPr>
          <w:sz w:val="24"/>
        </w:rPr>
        <w:t>započatý</w:t>
      </w:r>
      <w:r w:rsidRPr="003313E3">
        <w:rPr>
          <w:sz w:val="24"/>
          <w:szCs w:val="24"/>
        </w:rPr>
        <w:t xml:space="preserve"> den prodlení a jednotlivou vadu</w:t>
      </w:r>
      <w:r w:rsidRPr="003313E3">
        <w:rPr>
          <w:i/>
          <w:sz w:val="24"/>
          <w:szCs w:val="24"/>
        </w:rPr>
        <w:t>.</w:t>
      </w:r>
      <w:r w:rsidRPr="003313E3">
        <w:rPr>
          <w:sz w:val="24"/>
        </w:rPr>
        <w:t xml:space="preserve"> </w:t>
      </w:r>
      <w:r w:rsidRPr="003313E3">
        <w:rPr>
          <w:sz w:val="24"/>
          <w:szCs w:val="24"/>
        </w:rPr>
        <w:t>V případě, že prodávající není plátcem DPH, počítá se smluvní pokuta z kupní ceny bez DPH.</w:t>
      </w:r>
    </w:p>
    <w:p w14:paraId="5B509FFD" w14:textId="77777777" w:rsidR="009A7A1E" w:rsidRPr="003313E3" w:rsidRDefault="009A7A1E" w:rsidP="009A7A1E">
      <w:pPr>
        <w:widowControl w:val="0"/>
        <w:numPr>
          <w:ilvl w:val="0"/>
          <w:numId w:val="21"/>
        </w:numPr>
        <w:overflowPunct w:val="0"/>
        <w:autoSpaceDE w:val="0"/>
        <w:autoSpaceDN w:val="0"/>
        <w:adjustRightInd w:val="0"/>
        <w:spacing w:before="120" w:after="0"/>
        <w:ind w:left="284" w:hanging="284"/>
        <w:jc w:val="both"/>
        <w:textAlignment w:val="baseline"/>
        <w:rPr>
          <w:rFonts w:ascii="Times New Roman" w:hAnsi="Times New Roman" w:cs="Times New Roman"/>
          <w:sz w:val="24"/>
          <w:szCs w:val="24"/>
        </w:rPr>
      </w:pPr>
      <w:r w:rsidRPr="003313E3">
        <w:rPr>
          <w:rFonts w:ascii="Times New Roman" w:hAnsi="Times New Roman" w:cs="Times New Roman"/>
          <w:sz w:val="24"/>
          <w:szCs w:val="24"/>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3F1683C1" w14:textId="77777777" w:rsidR="009A7A1E" w:rsidRPr="003313E3" w:rsidRDefault="009A7A1E" w:rsidP="009A7A1E">
      <w:pPr>
        <w:widowControl w:val="0"/>
        <w:numPr>
          <w:ilvl w:val="0"/>
          <w:numId w:val="21"/>
        </w:numPr>
        <w:overflowPunct w:val="0"/>
        <w:autoSpaceDE w:val="0"/>
        <w:autoSpaceDN w:val="0"/>
        <w:adjustRightInd w:val="0"/>
        <w:spacing w:before="120" w:after="0"/>
        <w:ind w:left="284" w:hanging="284"/>
        <w:jc w:val="both"/>
        <w:textAlignment w:val="baseline"/>
        <w:rPr>
          <w:rFonts w:ascii="Times New Roman" w:hAnsi="Times New Roman" w:cs="Times New Roman"/>
          <w:sz w:val="24"/>
          <w:szCs w:val="24"/>
        </w:rPr>
      </w:pPr>
      <w:r w:rsidRPr="003313E3">
        <w:rPr>
          <w:rFonts w:ascii="Times New Roman" w:hAnsi="Times New Roman" w:cs="Times New Roman"/>
          <w:sz w:val="24"/>
          <w:szCs w:val="24"/>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5DC94A98" w14:textId="77777777" w:rsidR="009A7A1E" w:rsidRPr="003313E3" w:rsidRDefault="009A7A1E" w:rsidP="009A7A1E">
      <w:pPr>
        <w:widowControl w:val="0"/>
        <w:numPr>
          <w:ilvl w:val="0"/>
          <w:numId w:val="21"/>
        </w:numPr>
        <w:overflowPunct w:val="0"/>
        <w:autoSpaceDE w:val="0"/>
        <w:autoSpaceDN w:val="0"/>
        <w:adjustRightInd w:val="0"/>
        <w:spacing w:before="120" w:after="0"/>
        <w:ind w:left="284" w:hanging="284"/>
        <w:jc w:val="both"/>
        <w:textAlignment w:val="baseline"/>
        <w:rPr>
          <w:rFonts w:ascii="Times New Roman" w:hAnsi="Times New Roman" w:cs="Times New Roman"/>
          <w:sz w:val="24"/>
          <w:szCs w:val="24"/>
        </w:rPr>
      </w:pPr>
      <w:r w:rsidRPr="003313E3">
        <w:rPr>
          <w:rFonts w:ascii="Times New Roman" w:hAnsi="Times New Roman" w:cs="Times New Roman"/>
          <w:sz w:val="24"/>
          <w:szCs w:val="24"/>
        </w:rPr>
        <w:lastRenderedPageBreak/>
        <w:t>Kupující se zavazuje při prodlení se zaplacením faktury zaplatit prodávajícímu úrok z prodlení ve výši 0,05 % z fakturované částky za každý den prodlení.</w:t>
      </w:r>
    </w:p>
    <w:p w14:paraId="0E3F8E00" w14:textId="77777777" w:rsidR="009A7A1E" w:rsidRPr="003313E3" w:rsidRDefault="009A7A1E" w:rsidP="009A7A1E">
      <w:pPr>
        <w:widowControl w:val="0"/>
        <w:numPr>
          <w:ilvl w:val="0"/>
          <w:numId w:val="21"/>
        </w:numPr>
        <w:overflowPunct w:val="0"/>
        <w:autoSpaceDE w:val="0"/>
        <w:autoSpaceDN w:val="0"/>
        <w:adjustRightInd w:val="0"/>
        <w:spacing w:before="120" w:after="0"/>
        <w:ind w:left="284" w:hanging="284"/>
        <w:jc w:val="both"/>
        <w:textAlignment w:val="baseline"/>
        <w:rPr>
          <w:rFonts w:ascii="Times New Roman" w:hAnsi="Times New Roman" w:cs="Times New Roman"/>
          <w:sz w:val="24"/>
          <w:szCs w:val="24"/>
        </w:rPr>
      </w:pPr>
      <w:r w:rsidRPr="003313E3">
        <w:rPr>
          <w:rFonts w:ascii="Times New Roman" w:hAnsi="Times New Roman" w:cs="Times New Roman"/>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platného zákona o zadávání veřejných zakázek. Vznikne-li škoda v důsledku porušení povinnosti, která je utvrzena smluvní pokutou, má kupující právo na náhradu škody, která dohodnutou smluvní pokutu převyšuje. </w:t>
      </w:r>
    </w:p>
    <w:p w14:paraId="3737553E" w14:textId="77777777" w:rsidR="009A7A1E" w:rsidRPr="003313E3" w:rsidRDefault="009A7A1E" w:rsidP="009A7A1E">
      <w:pPr>
        <w:widowControl w:val="0"/>
        <w:numPr>
          <w:ilvl w:val="0"/>
          <w:numId w:val="21"/>
        </w:numPr>
        <w:overflowPunct w:val="0"/>
        <w:autoSpaceDE w:val="0"/>
        <w:autoSpaceDN w:val="0"/>
        <w:adjustRightInd w:val="0"/>
        <w:spacing w:before="120" w:after="0"/>
        <w:ind w:left="284" w:hanging="284"/>
        <w:jc w:val="both"/>
        <w:textAlignment w:val="baseline"/>
        <w:rPr>
          <w:rFonts w:ascii="Times New Roman" w:hAnsi="Times New Roman" w:cs="Times New Roman"/>
          <w:sz w:val="24"/>
          <w:szCs w:val="24"/>
        </w:rPr>
      </w:pPr>
      <w:r w:rsidRPr="003313E3">
        <w:rPr>
          <w:rFonts w:ascii="Times New Roman" w:hAnsi="Times New Roman" w:cs="Times New Roman"/>
          <w:sz w:val="24"/>
          <w:szCs w:val="24"/>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w:t>
      </w:r>
      <w:r w:rsidRPr="003313E3">
        <w:rPr>
          <w:rFonts w:ascii="Times New Roman" w:hAnsi="Times New Roman" w:cs="Times New Roman"/>
          <w:sz w:val="24"/>
          <w:szCs w:val="24"/>
        </w:rPr>
        <w:lastRenderedPageBreak/>
        <w:t>v podobě odvodu za porušení rozpočtové kázně nebo v podobě ztráty nároku na dotaci či její části, vylučují smluvní strany ve vztahu k jejich započtení aplikaci § 1987 odst. 2 občanského zákoníku.</w:t>
      </w:r>
    </w:p>
    <w:p w14:paraId="60CDEAB0" w14:textId="77777777" w:rsidR="009A7A1E" w:rsidRPr="003313E3" w:rsidRDefault="009A7A1E" w:rsidP="009A7A1E">
      <w:pPr>
        <w:pStyle w:val="NADPISCENNETUC"/>
        <w:keepNext w:val="0"/>
        <w:keepLines w:val="0"/>
        <w:widowControl w:val="0"/>
        <w:spacing w:before="0" w:after="0"/>
        <w:rPr>
          <w:b/>
          <w:sz w:val="24"/>
          <w:szCs w:val="24"/>
        </w:rPr>
      </w:pPr>
    </w:p>
    <w:p w14:paraId="56B1407F" w14:textId="77777777" w:rsidR="009A7A1E" w:rsidRPr="003313E3" w:rsidRDefault="009A7A1E" w:rsidP="009A7A1E">
      <w:pPr>
        <w:pStyle w:val="NADPISCENNETUC"/>
        <w:keepNext w:val="0"/>
        <w:keepLines w:val="0"/>
        <w:widowControl w:val="0"/>
        <w:spacing w:before="0" w:after="0"/>
        <w:rPr>
          <w:b/>
          <w:sz w:val="24"/>
          <w:szCs w:val="24"/>
          <w:u w:val="single"/>
        </w:rPr>
      </w:pPr>
      <w:r w:rsidRPr="003313E3">
        <w:rPr>
          <w:b/>
          <w:sz w:val="24"/>
          <w:szCs w:val="24"/>
        </w:rPr>
        <w:t>Článek XI.</w:t>
      </w:r>
      <w:r w:rsidRPr="003313E3">
        <w:rPr>
          <w:b/>
          <w:sz w:val="24"/>
          <w:szCs w:val="24"/>
        </w:rPr>
        <w:br/>
      </w:r>
      <w:r w:rsidRPr="003313E3">
        <w:rPr>
          <w:b/>
          <w:sz w:val="24"/>
          <w:szCs w:val="24"/>
          <w:u w:val="single"/>
        </w:rPr>
        <w:t>Odstoupení od smlouvy</w:t>
      </w:r>
    </w:p>
    <w:p w14:paraId="69042AD1" w14:textId="77777777" w:rsidR="009A7A1E" w:rsidRPr="003313E3" w:rsidRDefault="009A7A1E" w:rsidP="009A7A1E">
      <w:pPr>
        <w:pStyle w:val="AJAKO1"/>
        <w:widowControl w:val="0"/>
        <w:numPr>
          <w:ilvl w:val="0"/>
          <w:numId w:val="22"/>
        </w:numPr>
        <w:spacing w:after="0" w:line="276" w:lineRule="auto"/>
        <w:ind w:left="284" w:hanging="284"/>
        <w:rPr>
          <w:sz w:val="24"/>
          <w:szCs w:val="24"/>
        </w:rPr>
      </w:pPr>
      <w:r w:rsidRPr="003313E3">
        <w:rPr>
          <w:sz w:val="24"/>
          <w:szCs w:val="24"/>
        </w:rPr>
        <w:t>Smluvní strany mohou odstoupit od této smlouvy z důvodů stanovených zákonem nebo touto smlouvou.</w:t>
      </w:r>
    </w:p>
    <w:p w14:paraId="5FEB763B" w14:textId="77777777" w:rsidR="009A7A1E" w:rsidRPr="003313E3" w:rsidRDefault="009A7A1E" w:rsidP="009A7A1E">
      <w:pPr>
        <w:pStyle w:val="BODY1"/>
        <w:widowControl w:val="0"/>
        <w:numPr>
          <w:ilvl w:val="0"/>
          <w:numId w:val="22"/>
        </w:numPr>
        <w:spacing w:before="120" w:after="0" w:line="276" w:lineRule="auto"/>
        <w:ind w:left="284" w:hanging="284"/>
      </w:pPr>
      <w:r w:rsidRPr="003313E3">
        <w:rPr>
          <w:sz w:val="24"/>
          <w:szCs w:val="24"/>
        </w:rPr>
        <w:t>Kupující je oprávněn od smlouvy odstoupit, pokud prodávající poruší jakoukoli svoji povinnost vyplývající z této smlouvy</w:t>
      </w:r>
      <w:r w:rsidRPr="003313E3">
        <w:rPr>
          <w:sz w:val="24"/>
        </w:rPr>
        <w:t>, pokud prodávající vstoupí do likvidace nebo je proti němu zahájeno insolvenční řízení.</w:t>
      </w:r>
    </w:p>
    <w:p w14:paraId="67239B42" w14:textId="77777777" w:rsidR="009A7A1E" w:rsidRPr="003313E3" w:rsidRDefault="009A7A1E" w:rsidP="009A7A1E">
      <w:pPr>
        <w:pStyle w:val="BODY1"/>
        <w:widowControl w:val="0"/>
        <w:spacing w:before="0" w:after="0"/>
        <w:ind w:left="0"/>
        <w:rPr>
          <w:b/>
          <w:sz w:val="24"/>
        </w:rPr>
      </w:pPr>
    </w:p>
    <w:p w14:paraId="5C082D68" w14:textId="77777777" w:rsidR="009A7A1E" w:rsidRPr="003313E3" w:rsidRDefault="009A7A1E" w:rsidP="009A7A1E">
      <w:pPr>
        <w:pStyle w:val="BODY1"/>
        <w:widowControl w:val="0"/>
        <w:spacing w:before="0" w:after="0"/>
        <w:ind w:left="0"/>
        <w:jc w:val="center"/>
        <w:rPr>
          <w:b/>
          <w:sz w:val="24"/>
        </w:rPr>
      </w:pPr>
      <w:r w:rsidRPr="003313E3">
        <w:rPr>
          <w:b/>
          <w:sz w:val="24"/>
        </w:rPr>
        <w:t>Článek XII.</w:t>
      </w:r>
    </w:p>
    <w:p w14:paraId="40C2E757" w14:textId="77777777" w:rsidR="009A7A1E" w:rsidRPr="003313E3" w:rsidRDefault="009A7A1E" w:rsidP="009A7A1E">
      <w:pPr>
        <w:pStyle w:val="BODY1"/>
        <w:widowControl w:val="0"/>
        <w:spacing w:before="0" w:after="0"/>
        <w:ind w:left="0"/>
        <w:jc w:val="center"/>
        <w:rPr>
          <w:b/>
          <w:sz w:val="24"/>
          <w:u w:val="single"/>
        </w:rPr>
      </w:pPr>
      <w:r w:rsidRPr="003313E3">
        <w:rPr>
          <w:b/>
          <w:sz w:val="24"/>
          <w:u w:val="single"/>
        </w:rPr>
        <w:t>Kontaktní osoby a doručování písemností</w:t>
      </w:r>
    </w:p>
    <w:p w14:paraId="1031D86A" w14:textId="77777777" w:rsidR="009A7A1E" w:rsidRPr="003313E3" w:rsidRDefault="009A7A1E" w:rsidP="009A7A1E">
      <w:pPr>
        <w:widowControl w:val="0"/>
        <w:numPr>
          <w:ilvl w:val="0"/>
          <w:numId w:val="24"/>
        </w:numPr>
        <w:spacing w:before="120" w:after="0"/>
        <w:ind w:left="284" w:hanging="284"/>
        <w:jc w:val="both"/>
        <w:rPr>
          <w:rFonts w:ascii="Times New Roman" w:hAnsi="Times New Roman" w:cs="Times New Roman"/>
          <w:i/>
          <w:sz w:val="24"/>
          <w:szCs w:val="24"/>
        </w:rPr>
      </w:pPr>
      <w:r w:rsidRPr="003313E3">
        <w:rPr>
          <w:rFonts w:ascii="Times New Roman" w:hAnsi="Times New Roman" w:cs="Times New Roman"/>
          <w:sz w:val="24"/>
        </w:rPr>
        <w:t xml:space="preserve">Kontaktní osoby uvedené výše </w:t>
      </w:r>
      <w:r w:rsidRPr="003313E3">
        <w:rPr>
          <w:rFonts w:ascii="Times New Roman" w:hAnsi="Times New Roman" w:cs="Times New Roman"/>
          <w:sz w:val="24"/>
          <w:szCs w:val="24"/>
        </w:rPr>
        <w:t xml:space="preserve">jednají za smluvní strany ve všech věcech souvisejících s plněním této smlouvy, </w:t>
      </w:r>
      <w:r w:rsidRPr="003313E3">
        <w:rPr>
          <w:rFonts w:ascii="Times New Roman" w:hAnsi="Times New Roman" w:cs="Times New Roman"/>
          <w:sz w:val="24"/>
          <w:szCs w:val="24"/>
        </w:rPr>
        <w:lastRenderedPageBreak/>
        <w:t xml:space="preserve">zejména podepisují zápisy z jednání smluvních stran a </w:t>
      </w:r>
      <w:r w:rsidRPr="003313E3">
        <w:rPr>
          <w:rFonts w:ascii="Times New Roman" w:hAnsi="Times New Roman" w:cs="Times New Roman"/>
          <w:sz w:val="24"/>
        </w:rPr>
        <w:t>předávací protokol.</w:t>
      </w:r>
      <w:r w:rsidRPr="003313E3">
        <w:rPr>
          <w:rFonts w:ascii="Times New Roman" w:hAnsi="Times New Roman" w:cs="Times New Roman"/>
          <w:sz w:val="24"/>
          <w:szCs w:val="24"/>
        </w:rPr>
        <w:t xml:space="preserve"> Kontaktní osoba kupujícího je též oprávněna oznamovat za kupujícího vady zboží a činit další oznámení, žádosti či jiné úkony podle této smlouvy.</w:t>
      </w:r>
      <w:r w:rsidRPr="003313E3">
        <w:rPr>
          <w:rFonts w:ascii="Times New Roman" w:hAnsi="Times New Roman" w:cs="Times New Roman"/>
          <w:i/>
          <w:sz w:val="24"/>
          <w:szCs w:val="24"/>
        </w:rPr>
        <w:t xml:space="preserve"> </w:t>
      </w:r>
    </w:p>
    <w:p w14:paraId="63480BE2" w14:textId="77777777" w:rsidR="009A7A1E" w:rsidRPr="003313E3" w:rsidRDefault="009A7A1E" w:rsidP="009A7A1E">
      <w:pPr>
        <w:widowControl w:val="0"/>
        <w:numPr>
          <w:ilvl w:val="0"/>
          <w:numId w:val="24"/>
        </w:numPr>
        <w:spacing w:before="120" w:after="0"/>
        <w:ind w:left="284" w:hanging="284"/>
        <w:jc w:val="both"/>
        <w:rPr>
          <w:rFonts w:ascii="Times New Roman" w:hAnsi="Times New Roman" w:cs="Times New Roman"/>
          <w:sz w:val="24"/>
          <w:szCs w:val="24"/>
        </w:rPr>
      </w:pPr>
      <w:r w:rsidRPr="003313E3">
        <w:rPr>
          <w:rFonts w:ascii="Times New Roman" w:hAnsi="Times New Roman" w:cs="Times New Roman"/>
          <w:sz w:val="24"/>
          <w:szCs w:val="24"/>
        </w:rPr>
        <w:t>Změna určení kontaktních osob nevyžaduje změnu této smlouvy. Smluvní strana je však povinna změnu kontaktní osoby bez zbytečného odkladu písemně sdělit druhé smluvní straně.</w:t>
      </w:r>
    </w:p>
    <w:p w14:paraId="5DFCD1D7" w14:textId="77777777" w:rsidR="009A7A1E" w:rsidRPr="003313E3" w:rsidRDefault="009A7A1E" w:rsidP="009A7A1E">
      <w:pPr>
        <w:widowControl w:val="0"/>
        <w:numPr>
          <w:ilvl w:val="0"/>
          <w:numId w:val="24"/>
        </w:numPr>
        <w:spacing w:before="120" w:after="0"/>
        <w:ind w:left="284" w:hanging="284"/>
        <w:jc w:val="both"/>
        <w:rPr>
          <w:rFonts w:ascii="Times New Roman" w:hAnsi="Times New Roman" w:cs="Times New Roman"/>
          <w:sz w:val="24"/>
          <w:szCs w:val="24"/>
        </w:rPr>
      </w:pPr>
      <w:r w:rsidRPr="003313E3">
        <w:rPr>
          <w:rFonts w:ascii="Times New Roman" w:hAnsi="Times New Roman" w:cs="Times New Roman"/>
          <w:sz w:val="24"/>
          <w:szCs w:val="24"/>
        </w:rPr>
        <w:t>Kromě jiných způsobů komunikace dohodnutých mezi stranami se za účinné považují osobní doručování, doručování doporučenou poštou, datovou schránkou, faxem či elektronickou poštou. Pro doručování platí kontaktní údaje smluvních stran a jejich kontaktních osob nebo kontaktní údaje, které si smluvní strany po uzavření této smlouvy písemně oznámily.</w:t>
      </w:r>
    </w:p>
    <w:p w14:paraId="470AFECB" w14:textId="77777777" w:rsidR="009A7A1E" w:rsidRPr="003313E3" w:rsidRDefault="009A7A1E" w:rsidP="009A7A1E">
      <w:pPr>
        <w:pStyle w:val="AJAKO1"/>
        <w:widowControl w:val="0"/>
        <w:numPr>
          <w:ilvl w:val="0"/>
          <w:numId w:val="24"/>
        </w:numPr>
        <w:spacing w:after="0" w:line="276" w:lineRule="auto"/>
        <w:ind w:left="284" w:hanging="284"/>
        <w:rPr>
          <w:sz w:val="24"/>
        </w:rPr>
      </w:pPr>
      <w:r w:rsidRPr="003313E3">
        <w:rPr>
          <w:sz w:val="24"/>
          <w:szCs w:val="24"/>
        </w:rPr>
        <w:t xml:space="preserve">Oznámení správně adresovaná se považují za uskutečněná v případě osobního doručování anebo doručování doporučenou poštou okamžikem doručení, v případě posílání faxem </w:t>
      </w:r>
      <w:r w:rsidRPr="003313E3">
        <w:rPr>
          <w:sz w:val="24"/>
          <w:szCs w:val="24"/>
        </w:rPr>
        <w:lastRenderedPageBreak/>
        <w:t>či elektronickou poštou okamžikem obdržení potvrzení o doručení od protistrany při použití stejného komunikačního kanálu.</w:t>
      </w:r>
    </w:p>
    <w:p w14:paraId="0BDD9BD9" w14:textId="77777777" w:rsidR="009A7A1E" w:rsidRPr="003313E3" w:rsidRDefault="009A7A1E" w:rsidP="009A7A1E">
      <w:pPr>
        <w:widowControl w:val="0"/>
        <w:spacing w:after="0"/>
        <w:rPr>
          <w:rFonts w:ascii="Times New Roman" w:hAnsi="Times New Roman" w:cs="Times New Roman"/>
          <w:b/>
          <w:sz w:val="24"/>
          <w:szCs w:val="24"/>
        </w:rPr>
      </w:pPr>
    </w:p>
    <w:p w14:paraId="4FB08F1A" w14:textId="77777777" w:rsidR="009A7A1E" w:rsidRPr="003313E3" w:rsidRDefault="009A7A1E" w:rsidP="009A7A1E">
      <w:pPr>
        <w:widowControl w:val="0"/>
        <w:spacing w:after="0"/>
        <w:jc w:val="center"/>
        <w:rPr>
          <w:rFonts w:ascii="Times New Roman" w:hAnsi="Times New Roman" w:cs="Times New Roman"/>
          <w:b/>
          <w:sz w:val="24"/>
          <w:szCs w:val="24"/>
        </w:rPr>
      </w:pPr>
      <w:r w:rsidRPr="003313E3">
        <w:rPr>
          <w:rFonts w:ascii="Times New Roman" w:hAnsi="Times New Roman" w:cs="Times New Roman"/>
          <w:b/>
          <w:sz w:val="24"/>
          <w:szCs w:val="24"/>
        </w:rPr>
        <w:t>Článek XIII.</w:t>
      </w:r>
    </w:p>
    <w:p w14:paraId="436EA5EC" w14:textId="77777777" w:rsidR="009A7A1E" w:rsidRPr="003313E3" w:rsidRDefault="009A7A1E" w:rsidP="009A7A1E">
      <w:pPr>
        <w:widowControl w:val="0"/>
        <w:spacing w:after="0"/>
        <w:jc w:val="center"/>
        <w:rPr>
          <w:rFonts w:ascii="Times New Roman" w:hAnsi="Times New Roman" w:cs="Times New Roman"/>
          <w:sz w:val="24"/>
          <w:szCs w:val="24"/>
        </w:rPr>
      </w:pPr>
      <w:r w:rsidRPr="003313E3">
        <w:rPr>
          <w:rFonts w:ascii="Times New Roman" w:hAnsi="Times New Roman" w:cs="Times New Roman"/>
          <w:b/>
          <w:sz w:val="24"/>
          <w:szCs w:val="24"/>
          <w:u w:val="single"/>
        </w:rPr>
        <w:t>Zveřejnění smlouvy a obchodní tajemství</w:t>
      </w:r>
    </w:p>
    <w:p w14:paraId="06E02189" w14:textId="77777777" w:rsidR="009A7A1E" w:rsidRPr="003313E3" w:rsidRDefault="009A7A1E" w:rsidP="009A7A1E">
      <w:pPr>
        <w:pStyle w:val="Odstavecseseznamem"/>
        <w:widowControl w:val="0"/>
        <w:numPr>
          <w:ilvl w:val="0"/>
          <w:numId w:val="31"/>
        </w:numPr>
        <w:spacing w:before="120" w:after="0"/>
        <w:ind w:left="284" w:hanging="284"/>
        <w:contextualSpacing w:val="0"/>
        <w:jc w:val="both"/>
        <w:rPr>
          <w:rFonts w:ascii="Times New Roman" w:hAnsi="Times New Roman" w:cs="Times New Roman"/>
          <w:sz w:val="24"/>
          <w:szCs w:val="24"/>
        </w:rPr>
      </w:pPr>
      <w:r w:rsidRPr="003313E3">
        <w:rPr>
          <w:rFonts w:ascii="Times New Roman" w:hAnsi="Times New Roman" w:cs="Times New Roman"/>
          <w:sz w:val="24"/>
          <w:szCs w:val="24"/>
        </w:rPr>
        <w:t>Prodávající bere na vědomí, že smlouvy s hodnotou předmětu převyšující 50.000 Kč bez DPH včetně dohod, na základě kterých se tyto smlouvy mění, nahrazují nebo ruší, zveřejní kupující v </w:t>
      </w:r>
      <w:r w:rsidRPr="003313E3">
        <w:rPr>
          <w:rFonts w:ascii="Times New Roman" w:hAnsi="Times New Roman" w:cs="Times New Roman"/>
          <w:b/>
          <w:sz w:val="24"/>
          <w:szCs w:val="24"/>
        </w:rPr>
        <w:t xml:space="preserve">registru smluv </w:t>
      </w:r>
      <w:r w:rsidRPr="003313E3">
        <w:rPr>
          <w:rFonts w:ascii="Times New Roman" w:hAnsi="Times New Roman" w:cs="Times New Roman"/>
          <w:sz w:val="24"/>
          <w:szCs w:val="24"/>
        </w:rPr>
        <w:t>zřízeném jako informační systém veřejné správy na základě zákona č. 340/2015 Sb., o registru smluv.</w:t>
      </w:r>
      <w:r w:rsidRPr="003313E3">
        <w:rPr>
          <w:rFonts w:ascii="Times New Roman" w:hAnsi="Times New Roman" w:cs="Times New Roman"/>
          <w:i/>
          <w:sz w:val="24"/>
          <w:szCs w:val="24"/>
        </w:rPr>
        <w:t xml:space="preserve"> </w:t>
      </w:r>
      <w:r w:rsidRPr="003313E3">
        <w:rPr>
          <w:rFonts w:ascii="Times New Roman" w:hAnsi="Times New Roman" w:cs="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5F732D3B" w14:textId="77777777" w:rsidR="009A7A1E" w:rsidRPr="003313E3" w:rsidRDefault="009A7A1E" w:rsidP="009A7A1E">
      <w:pPr>
        <w:pStyle w:val="Odstavecseseznamem"/>
        <w:widowControl w:val="0"/>
        <w:numPr>
          <w:ilvl w:val="0"/>
          <w:numId w:val="31"/>
        </w:numPr>
        <w:spacing w:before="120" w:after="0"/>
        <w:ind w:left="284" w:hanging="284"/>
        <w:contextualSpacing w:val="0"/>
        <w:jc w:val="both"/>
        <w:rPr>
          <w:rFonts w:ascii="Times New Roman" w:hAnsi="Times New Roman" w:cs="Times New Roman"/>
          <w:sz w:val="24"/>
          <w:szCs w:val="24"/>
        </w:rPr>
      </w:pPr>
      <w:r w:rsidRPr="003313E3">
        <w:rPr>
          <w:rFonts w:ascii="Times New Roman" w:hAnsi="Times New Roman" w:cs="Times New Roman"/>
          <w:sz w:val="24"/>
          <w:szCs w:val="24"/>
        </w:rPr>
        <w:t xml:space="preserve">Prodávající prohlašuje, že skutečnosti uvedené v této smlouvě nepovažuje za obchodní tajemství a uděluje svolení k jejich užití a zveřejnění bez stanovení jakýchkoliv dalších podmínek. </w:t>
      </w:r>
    </w:p>
    <w:p w14:paraId="609B0D91" w14:textId="77777777" w:rsidR="009A7A1E" w:rsidRPr="003313E3" w:rsidRDefault="009A7A1E" w:rsidP="009A7A1E">
      <w:pPr>
        <w:pStyle w:val="NADPISCENNETUC"/>
        <w:keepNext w:val="0"/>
        <w:keepLines w:val="0"/>
        <w:widowControl w:val="0"/>
        <w:spacing w:before="0" w:after="0"/>
        <w:rPr>
          <w:b/>
          <w:sz w:val="24"/>
        </w:rPr>
      </w:pPr>
    </w:p>
    <w:p w14:paraId="37646B69" w14:textId="77777777" w:rsidR="009A7A1E" w:rsidRPr="003313E3" w:rsidRDefault="009A7A1E" w:rsidP="009A7A1E">
      <w:pPr>
        <w:pStyle w:val="NADPISCENNETUC"/>
        <w:keepNext w:val="0"/>
        <w:keepLines w:val="0"/>
        <w:widowControl w:val="0"/>
        <w:spacing w:before="0" w:after="0"/>
        <w:rPr>
          <w:b/>
          <w:sz w:val="24"/>
        </w:rPr>
      </w:pPr>
      <w:r w:rsidRPr="003313E3">
        <w:rPr>
          <w:b/>
          <w:sz w:val="24"/>
        </w:rPr>
        <w:t>Článek XIV.</w:t>
      </w:r>
    </w:p>
    <w:p w14:paraId="22797F07" w14:textId="77777777" w:rsidR="009A7A1E" w:rsidRPr="003313E3" w:rsidRDefault="009A7A1E" w:rsidP="009A7A1E">
      <w:pPr>
        <w:pStyle w:val="NADPISCENNETUC"/>
        <w:keepNext w:val="0"/>
        <w:keepLines w:val="0"/>
        <w:widowControl w:val="0"/>
        <w:spacing w:before="0" w:after="0"/>
        <w:rPr>
          <w:b/>
          <w:sz w:val="24"/>
          <w:u w:val="single"/>
        </w:rPr>
      </w:pPr>
      <w:r w:rsidRPr="003313E3">
        <w:rPr>
          <w:b/>
          <w:sz w:val="24"/>
          <w:u w:val="single"/>
        </w:rPr>
        <w:t>Ostatní ustanovení</w:t>
      </w:r>
    </w:p>
    <w:p w14:paraId="2A0AE7E4" w14:textId="77777777" w:rsidR="009A7A1E" w:rsidRPr="003313E3" w:rsidRDefault="009A7A1E" w:rsidP="009A7A1E">
      <w:pPr>
        <w:pStyle w:val="Odstavecseseznamem"/>
        <w:widowControl w:val="0"/>
        <w:numPr>
          <w:ilvl w:val="1"/>
          <w:numId w:val="14"/>
        </w:numPr>
        <w:tabs>
          <w:tab w:val="clear" w:pos="397"/>
        </w:tabs>
        <w:spacing w:before="120" w:after="0"/>
        <w:ind w:left="284"/>
        <w:contextualSpacing w:val="0"/>
        <w:jc w:val="both"/>
        <w:rPr>
          <w:rFonts w:ascii="Times New Roman" w:hAnsi="Times New Roman" w:cs="Times New Roman"/>
          <w:sz w:val="24"/>
          <w:szCs w:val="24"/>
        </w:rPr>
      </w:pPr>
      <w:r w:rsidRPr="003313E3">
        <w:rPr>
          <w:rFonts w:ascii="Times New Roman" w:hAnsi="Times New Roman" w:cs="Times New Roman"/>
          <w:sz w:val="24"/>
          <w:szCs w:val="24"/>
        </w:rPr>
        <w:t>Prodávající není oprávněn postoupit třetí straně bez souhlasu kupujícího žádnou pohledávku, kterou vůči němu má a která vyplývá z této smlouvy.</w:t>
      </w:r>
    </w:p>
    <w:p w14:paraId="7F6EE014" w14:textId="77777777" w:rsidR="009A7A1E" w:rsidRPr="003313E3" w:rsidRDefault="009A7A1E" w:rsidP="009A7A1E">
      <w:pPr>
        <w:pStyle w:val="Odstavecseseznamem"/>
        <w:widowControl w:val="0"/>
        <w:numPr>
          <w:ilvl w:val="1"/>
          <w:numId w:val="14"/>
        </w:numPr>
        <w:tabs>
          <w:tab w:val="clear" w:pos="397"/>
        </w:tabs>
        <w:spacing w:before="120" w:after="0"/>
        <w:ind w:left="284"/>
        <w:contextualSpacing w:val="0"/>
        <w:jc w:val="both"/>
        <w:rPr>
          <w:rFonts w:ascii="Times New Roman" w:hAnsi="Times New Roman" w:cs="Times New Roman"/>
          <w:sz w:val="24"/>
          <w:szCs w:val="24"/>
        </w:rPr>
      </w:pPr>
      <w:r w:rsidRPr="003313E3">
        <w:rPr>
          <w:rFonts w:ascii="Times New Roman" w:hAnsi="Times New Roman" w:cs="Times New Roman"/>
          <w:sz w:val="24"/>
          <w:szCs w:val="24"/>
        </w:rPr>
        <w:t>Prodávající na sebe bere nebezpečí změny okolností ve smyslu § 1765 občanského zákoníku.</w:t>
      </w:r>
    </w:p>
    <w:p w14:paraId="5B975FB1" w14:textId="77777777" w:rsidR="009A7A1E" w:rsidRPr="003313E3" w:rsidRDefault="009A7A1E" w:rsidP="009A7A1E">
      <w:pPr>
        <w:pStyle w:val="Odstavecseseznamem"/>
        <w:widowControl w:val="0"/>
        <w:numPr>
          <w:ilvl w:val="1"/>
          <w:numId w:val="14"/>
        </w:numPr>
        <w:tabs>
          <w:tab w:val="clear" w:pos="397"/>
        </w:tabs>
        <w:spacing w:before="120" w:after="0"/>
        <w:ind w:left="284"/>
        <w:contextualSpacing w:val="0"/>
        <w:jc w:val="both"/>
        <w:rPr>
          <w:rFonts w:ascii="Times New Roman" w:hAnsi="Times New Roman" w:cs="Times New Roman"/>
          <w:sz w:val="24"/>
          <w:szCs w:val="24"/>
        </w:rPr>
      </w:pPr>
      <w:r w:rsidRPr="003313E3">
        <w:rPr>
          <w:rFonts w:ascii="Times New Roman" w:hAnsi="Times New Roman" w:cs="Times New Roman"/>
          <w:sz w:val="24"/>
        </w:rPr>
        <w:t>Není-li v této smlouvě ujednáno jinak, vztahuje se na vztahy z ní vyplývající občanský zákoník. Smluvní strany se dohodly, že se na tuto smlouvu použijí ustanovení občanského zákoníku obsažená v § 2158 až 2174b.</w:t>
      </w:r>
    </w:p>
    <w:p w14:paraId="593EF007" w14:textId="77777777" w:rsidR="009A7A1E" w:rsidRPr="003313E3" w:rsidRDefault="009A7A1E" w:rsidP="009A7A1E">
      <w:pPr>
        <w:widowControl w:val="0"/>
        <w:spacing w:after="0"/>
        <w:rPr>
          <w:rFonts w:ascii="Times New Roman" w:hAnsi="Times New Roman" w:cs="Times New Roman"/>
          <w:sz w:val="24"/>
          <w:szCs w:val="24"/>
        </w:rPr>
      </w:pPr>
    </w:p>
    <w:p w14:paraId="5E8B1781" w14:textId="77777777" w:rsidR="009A7A1E" w:rsidRPr="003313E3" w:rsidRDefault="009A7A1E" w:rsidP="009A7A1E">
      <w:pPr>
        <w:pStyle w:val="NADPISCENNETUC"/>
        <w:keepNext w:val="0"/>
        <w:keepLines w:val="0"/>
        <w:widowControl w:val="0"/>
        <w:spacing w:before="0" w:after="0"/>
        <w:rPr>
          <w:b/>
          <w:sz w:val="24"/>
        </w:rPr>
      </w:pPr>
      <w:r w:rsidRPr="003313E3">
        <w:rPr>
          <w:b/>
          <w:sz w:val="24"/>
        </w:rPr>
        <w:t>Článek XV.</w:t>
      </w:r>
      <w:r w:rsidRPr="003313E3">
        <w:rPr>
          <w:b/>
          <w:sz w:val="24"/>
        </w:rPr>
        <w:br/>
      </w:r>
      <w:r w:rsidRPr="003313E3">
        <w:rPr>
          <w:b/>
          <w:sz w:val="24"/>
          <w:u w:val="single"/>
        </w:rPr>
        <w:t>Závěrečná ustanovení</w:t>
      </w:r>
    </w:p>
    <w:p w14:paraId="19119D56" w14:textId="77777777" w:rsidR="009A7A1E" w:rsidRPr="003313E3" w:rsidRDefault="009A7A1E" w:rsidP="009A7A1E">
      <w:pPr>
        <w:pStyle w:val="Odstavecseseznamem"/>
        <w:widowControl w:val="0"/>
        <w:numPr>
          <w:ilvl w:val="0"/>
          <w:numId w:val="18"/>
        </w:numPr>
        <w:spacing w:before="120" w:after="0"/>
        <w:ind w:left="284"/>
        <w:contextualSpacing w:val="0"/>
        <w:jc w:val="both"/>
        <w:rPr>
          <w:rFonts w:ascii="Times New Roman" w:hAnsi="Times New Roman" w:cs="Times New Roman"/>
          <w:sz w:val="24"/>
        </w:rPr>
      </w:pPr>
      <w:r w:rsidRPr="003313E3">
        <w:rPr>
          <w:rFonts w:ascii="Times New Roman" w:hAnsi="Times New Roman" w:cs="Times New Roman"/>
          <w:sz w:val="24"/>
        </w:rPr>
        <w:t>Tuto smlouvu je možno měnit pouze písemně na základě vzestupně číslovaných dodatků, a to prostřednictvím osob oprávněných k uzavření této smlouvy.</w:t>
      </w:r>
    </w:p>
    <w:p w14:paraId="53CDAE2E" w14:textId="77777777" w:rsidR="009A7A1E" w:rsidRPr="003313E3" w:rsidRDefault="009A7A1E" w:rsidP="009A7A1E">
      <w:pPr>
        <w:pStyle w:val="Zkladntext"/>
        <w:widowControl w:val="0"/>
        <w:numPr>
          <w:ilvl w:val="0"/>
          <w:numId w:val="18"/>
        </w:numPr>
        <w:overflowPunct w:val="0"/>
        <w:autoSpaceDE w:val="0"/>
        <w:autoSpaceDN w:val="0"/>
        <w:adjustRightInd w:val="0"/>
        <w:spacing w:before="120" w:line="276" w:lineRule="auto"/>
        <w:ind w:left="284"/>
        <w:textAlignment w:val="baseline"/>
      </w:pPr>
      <w:r w:rsidRPr="003313E3">
        <w:t xml:space="preserve">Tato smlouva je vyhotovena ve třech vyhotoveních, která </w:t>
      </w:r>
      <w:r w:rsidRPr="003313E3">
        <w:lastRenderedPageBreak/>
        <w:t>mají platnost a závaznost originálu. Kupující obdrží dvě vyhotovení a jedno vyhotovení obdrží prodávající.</w:t>
      </w:r>
    </w:p>
    <w:p w14:paraId="149FEE8F" w14:textId="77777777" w:rsidR="009A7A1E" w:rsidRPr="003313E3" w:rsidRDefault="009A7A1E" w:rsidP="009A7A1E">
      <w:pPr>
        <w:pStyle w:val="Zkladntext"/>
        <w:widowControl w:val="0"/>
        <w:numPr>
          <w:ilvl w:val="0"/>
          <w:numId w:val="18"/>
        </w:numPr>
        <w:overflowPunct w:val="0"/>
        <w:autoSpaceDE w:val="0"/>
        <w:autoSpaceDN w:val="0"/>
        <w:adjustRightInd w:val="0"/>
        <w:spacing w:before="120" w:line="276" w:lineRule="auto"/>
        <w:ind w:left="284"/>
        <w:textAlignment w:val="baseline"/>
      </w:pPr>
      <w:r w:rsidRPr="003313E3">
        <w:t>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w:t>
      </w:r>
    </w:p>
    <w:p w14:paraId="568FA13D" w14:textId="77777777" w:rsidR="009A7A1E" w:rsidRPr="003313E3" w:rsidRDefault="009A7A1E" w:rsidP="009A7A1E">
      <w:pPr>
        <w:pStyle w:val="Zkladntext"/>
        <w:widowControl w:val="0"/>
        <w:numPr>
          <w:ilvl w:val="0"/>
          <w:numId w:val="18"/>
        </w:numPr>
        <w:tabs>
          <w:tab w:val="left" w:pos="426"/>
          <w:tab w:val="left" w:pos="6096"/>
        </w:tabs>
        <w:overflowPunct w:val="0"/>
        <w:autoSpaceDE w:val="0"/>
        <w:autoSpaceDN w:val="0"/>
        <w:adjustRightInd w:val="0"/>
        <w:spacing w:before="120" w:line="276" w:lineRule="auto"/>
        <w:ind w:left="284"/>
        <w:textAlignment w:val="baseline"/>
      </w:pPr>
      <w:r w:rsidRPr="003313E3">
        <w:t xml:space="preserve">Smluvní strany prohlašují, že souhlasí s textem této smlouvy. </w:t>
      </w:r>
      <w:bookmarkStart w:id="21" w:name="Text50"/>
    </w:p>
    <w:p w14:paraId="5F299154" w14:textId="77777777" w:rsidR="009A7A1E" w:rsidRPr="003313E3" w:rsidRDefault="009A7A1E" w:rsidP="009A7A1E">
      <w:pPr>
        <w:pStyle w:val="Zkladntext"/>
        <w:widowControl w:val="0"/>
        <w:numPr>
          <w:ilvl w:val="0"/>
          <w:numId w:val="18"/>
        </w:numPr>
        <w:tabs>
          <w:tab w:val="left" w:pos="426"/>
          <w:tab w:val="left" w:pos="6096"/>
        </w:tabs>
        <w:overflowPunct w:val="0"/>
        <w:autoSpaceDE w:val="0"/>
        <w:autoSpaceDN w:val="0"/>
        <w:adjustRightInd w:val="0"/>
        <w:spacing w:before="120" w:line="276" w:lineRule="auto"/>
        <w:ind w:left="284"/>
        <w:textAlignment w:val="baseline"/>
      </w:pPr>
      <w:r w:rsidRPr="003313E3">
        <w:t>Nedílnou součástí této smlouvy jsou tyto přílohy:</w:t>
      </w:r>
    </w:p>
    <w:p w14:paraId="58B91A22" w14:textId="77777777" w:rsidR="009A7A1E" w:rsidRPr="003313E3" w:rsidRDefault="009A7A1E" w:rsidP="009A7A1E">
      <w:pPr>
        <w:widowControl w:val="0"/>
        <w:tabs>
          <w:tab w:val="left" w:pos="426"/>
          <w:tab w:val="left" w:pos="6096"/>
        </w:tabs>
        <w:spacing w:before="120"/>
        <w:ind w:left="284" w:hanging="284"/>
        <w:rPr>
          <w:rFonts w:ascii="Times New Roman" w:hAnsi="Times New Roman" w:cs="Times New Roman"/>
          <w:sz w:val="24"/>
        </w:rPr>
      </w:pPr>
      <w:r w:rsidRPr="003313E3">
        <w:rPr>
          <w:rFonts w:ascii="Times New Roman" w:hAnsi="Times New Roman" w:cs="Times New Roman"/>
          <w:sz w:val="24"/>
        </w:rPr>
        <w:t xml:space="preserve">     Příloha č. 1: Soupis dodávek</w:t>
      </w:r>
    </w:p>
    <w:p w14:paraId="502C634A" w14:textId="77777777" w:rsidR="009A7A1E" w:rsidRPr="003313E3" w:rsidRDefault="009A7A1E" w:rsidP="009A7A1E">
      <w:pPr>
        <w:widowControl w:val="0"/>
        <w:tabs>
          <w:tab w:val="left" w:pos="426"/>
        </w:tabs>
        <w:spacing w:before="120" w:after="0"/>
        <w:ind w:left="284" w:hanging="284"/>
        <w:rPr>
          <w:rFonts w:ascii="Times New Roman" w:hAnsi="Times New Roman" w:cs="Times New Roman"/>
          <w:color w:val="BFBFBF"/>
          <w:sz w:val="24"/>
        </w:rPr>
      </w:pPr>
      <w:r w:rsidRPr="003313E3">
        <w:rPr>
          <w:rFonts w:ascii="Times New Roman" w:hAnsi="Times New Roman" w:cs="Times New Roman"/>
          <w:sz w:val="24"/>
        </w:rPr>
        <w:t>6.</w:t>
      </w:r>
      <w:r w:rsidRPr="003313E3">
        <w:rPr>
          <w:rFonts w:ascii="Times New Roman" w:hAnsi="Times New Roman" w:cs="Times New Roman"/>
          <w:sz w:val="24"/>
        </w:rPr>
        <w:tab/>
        <w:t>V případě, že nelze vedle sebe aplikovat ustanovení této smlouvy a její přílohu tak, aby mohly být užity vedle sebe, pak mají přednost ustanovení této smlouvy.</w:t>
      </w:r>
      <w:r w:rsidRPr="003313E3">
        <w:rPr>
          <w:rFonts w:ascii="Times New Roman" w:hAnsi="Times New Roman" w:cs="Times New Roman"/>
          <w:noProof/>
          <w:sz w:val="24"/>
        </w:rPr>
        <w:t xml:space="preserve"> </w:t>
      </w:r>
      <w:bookmarkEnd w:id="21"/>
    </w:p>
    <w:p w14:paraId="51E9FF06" w14:textId="77777777" w:rsidR="009A7A1E" w:rsidRPr="003313E3" w:rsidRDefault="009A7A1E" w:rsidP="009A7A1E">
      <w:pPr>
        <w:widowControl w:val="0"/>
        <w:tabs>
          <w:tab w:val="left" w:pos="5940"/>
        </w:tabs>
        <w:spacing w:before="120"/>
        <w:rPr>
          <w:rFonts w:ascii="Times New Roman" w:hAnsi="Times New Roman" w:cs="Times New Roman"/>
          <w:sz w:val="24"/>
        </w:rPr>
      </w:pPr>
    </w:p>
    <w:p w14:paraId="18E96DA9" w14:textId="1FCCC6BF" w:rsidR="009A7A1E" w:rsidRPr="003313E3" w:rsidRDefault="009A7A1E" w:rsidP="009A7A1E">
      <w:pPr>
        <w:widowControl w:val="0"/>
        <w:tabs>
          <w:tab w:val="left" w:pos="6096"/>
        </w:tabs>
        <w:spacing w:before="120"/>
        <w:rPr>
          <w:rFonts w:ascii="Times New Roman" w:hAnsi="Times New Roman" w:cs="Times New Roman"/>
          <w:sz w:val="24"/>
        </w:rPr>
      </w:pPr>
      <w:r w:rsidRPr="003313E3">
        <w:rPr>
          <w:rFonts w:ascii="Times New Roman" w:hAnsi="Times New Roman" w:cs="Times New Roman"/>
          <w:sz w:val="24"/>
        </w:rPr>
        <w:t xml:space="preserve">V České Lípě dne </w:t>
      </w:r>
      <w:r w:rsidR="00FB0B1C">
        <w:rPr>
          <w:rFonts w:ascii="Times New Roman" w:hAnsi="Times New Roman" w:cs="Times New Roman"/>
          <w:sz w:val="24"/>
        </w:rPr>
        <w:t>01. 07. 2024</w:t>
      </w:r>
      <w:r w:rsidRPr="003313E3">
        <w:rPr>
          <w:rFonts w:ascii="Times New Roman" w:hAnsi="Times New Roman" w:cs="Times New Roman"/>
          <w:sz w:val="24"/>
        </w:rPr>
        <w:tab/>
      </w:r>
      <w:r w:rsidR="00FB0B1C">
        <w:rPr>
          <w:rFonts w:ascii="Times New Roman" w:hAnsi="Times New Roman" w:cs="Times New Roman"/>
          <w:sz w:val="24"/>
        </w:rPr>
        <w:t>V Ostravě dne 01. 07. 2024</w:t>
      </w:r>
    </w:p>
    <w:p w14:paraId="4E20B620" w14:textId="77777777" w:rsidR="009A7A1E" w:rsidRPr="003313E3" w:rsidRDefault="009A7A1E" w:rsidP="009A7A1E">
      <w:pPr>
        <w:widowControl w:val="0"/>
        <w:tabs>
          <w:tab w:val="left" w:pos="6660"/>
        </w:tabs>
        <w:spacing w:before="120" w:after="0"/>
        <w:rPr>
          <w:rFonts w:ascii="Times New Roman" w:hAnsi="Times New Roman" w:cs="Times New Roman"/>
          <w:sz w:val="24"/>
          <w:u w:val="single"/>
        </w:rPr>
      </w:pPr>
    </w:p>
    <w:p w14:paraId="57F7B946" w14:textId="77777777" w:rsidR="009A7A1E" w:rsidRPr="003313E3" w:rsidRDefault="009A7A1E" w:rsidP="009A7A1E">
      <w:pPr>
        <w:widowControl w:val="0"/>
        <w:tabs>
          <w:tab w:val="left" w:pos="6660"/>
        </w:tabs>
        <w:spacing w:before="120" w:after="0"/>
        <w:rPr>
          <w:rFonts w:ascii="Times New Roman" w:hAnsi="Times New Roman" w:cs="Times New Roman"/>
          <w:sz w:val="24"/>
        </w:rPr>
      </w:pPr>
    </w:p>
    <w:p w14:paraId="558B8F7D" w14:textId="77777777" w:rsidR="009A7A1E" w:rsidRPr="003313E3" w:rsidRDefault="009A7A1E" w:rsidP="009A7A1E">
      <w:pPr>
        <w:widowControl w:val="0"/>
        <w:tabs>
          <w:tab w:val="left" w:pos="6660"/>
        </w:tabs>
        <w:spacing w:before="120" w:after="0"/>
        <w:rPr>
          <w:rFonts w:ascii="Times New Roman" w:hAnsi="Times New Roman" w:cs="Times New Roman"/>
          <w:sz w:val="24"/>
        </w:rPr>
      </w:pPr>
    </w:p>
    <w:p w14:paraId="660C9F2D" w14:textId="77777777" w:rsidR="009A7A1E" w:rsidRPr="003313E3" w:rsidRDefault="009A7A1E" w:rsidP="009A7A1E">
      <w:pPr>
        <w:widowControl w:val="0"/>
        <w:tabs>
          <w:tab w:val="left" w:pos="6096"/>
        </w:tabs>
        <w:spacing w:before="120" w:after="0"/>
        <w:rPr>
          <w:rFonts w:ascii="Times New Roman" w:hAnsi="Times New Roman" w:cs="Times New Roman"/>
          <w:sz w:val="24"/>
        </w:rPr>
      </w:pPr>
      <w:r w:rsidRPr="003313E3">
        <w:rPr>
          <w:rFonts w:ascii="Times New Roman" w:hAnsi="Times New Roman" w:cs="Times New Roman"/>
          <w:sz w:val="24"/>
        </w:rPr>
        <w:t>………………………………</w:t>
      </w:r>
      <w:r w:rsidRPr="003313E3">
        <w:rPr>
          <w:rFonts w:ascii="Times New Roman" w:hAnsi="Times New Roman" w:cs="Times New Roman"/>
          <w:sz w:val="24"/>
        </w:rPr>
        <w:tab/>
        <w:t>…………………………</w:t>
      </w:r>
    </w:p>
    <w:p w14:paraId="6E2D59AA" w14:textId="24F74585" w:rsidR="009A7A1E" w:rsidRPr="003313E3" w:rsidRDefault="005130A8" w:rsidP="003632A0">
      <w:pPr>
        <w:widowControl w:val="0"/>
        <w:tabs>
          <w:tab w:val="left" w:pos="6096"/>
        </w:tabs>
        <w:spacing w:before="120"/>
        <w:rPr>
          <w:rFonts w:ascii="Times New Roman" w:hAnsi="Times New Roman" w:cs="Times New Roman"/>
          <w:sz w:val="24"/>
        </w:rPr>
      </w:pPr>
      <w:r>
        <w:rPr>
          <w:rFonts w:ascii="Times New Roman" w:hAnsi="Times New Roman" w:cs="Times New Roman"/>
          <w:sz w:val="24"/>
          <w:szCs w:val="24"/>
        </w:rPr>
        <w:t xml:space="preserve">       </w:t>
      </w:r>
      <w:r w:rsidR="009A7A1E" w:rsidRPr="003313E3">
        <w:rPr>
          <w:rFonts w:ascii="Times New Roman" w:hAnsi="Times New Roman" w:cs="Times New Roman"/>
          <w:sz w:val="24"/>
          <w:szCs w:val="24"/>
        </w:rPr>
        <w:t>Ing. Zdeněk Vitáček</w:t>
      </w:r>
      <w:r w:rsidR="009A7A1E" w:rsidRPr="003313E3">
        <w:rPr>
          <w:rFonts w:ascii="Times New Roman" w:hAnsi="Times New Roman" w:cs="Times New Roman"/>
          <w:sz w:val="24"/>
        </w:rPr>
        <w:t xml:space="preserve"> </w:t>
      </w:r>
      <w:r w:rsidR="003632A0" w:rsidRPr="003313E3">
        <w:rPr>
          <w:rFonts w:ascii="Times New Roman" w:hAnsi="Times New Roman" w:cs="Times New Roman"/>
          <w:sz w:val="24"/>
        </w:rPr>
        <w:t xml:space="preserve">                                            </w:t>
      </w:r>
      <w:r>
        <w:rPr>
          <w:rFonts w:ascii="Times New Roman" w:hAnsi="Times New Roman" w:cs="Times New Roman"/>
          <w:sz w:val="24"/>
        </w:rPr>
        <w:t xml:space="preserve">                      </w:t>
      </w:r>
      <w:r w:rsidR="003632A0" w:rsidRPr="003313E3">
        <w:rPr>
          <w:rFonts w:ascii="Times New Roman" w:hAnsi="Times New Roman" w:cs="Times New Roman"/>
          <w:sz w:val="24"/>
        </w:rPr>
        <w:t xml:space="preserve"> Ing. Libor Štefek</w:t>
      </w:r>
    </w:p>
    <w:p w14:paraId="6E10DB0F" w14:textId="7AA26A8C" w:rsidR="009A7A1E" w:rsidRPr="005130A8" w:rsidRDefault="005130A8" w:rsidP="005130A8">
      <w:pPr>
        <w:widowControl w:val="0"/>
        <w:tabs>
          <w:tab w:val="left" w:pos="6096"/>
        </w:tabs>
        <w:spacing w:before="120"/>
        <w:rPr>
          <w:rFonts w:ascii="Times New Roman" w:hAnsi="Times New Roman" w:cs="Times New Roman"/>
          <w:sz w:val="24"/>
        </w:rPr>
      </w:pPr>
      <w:r>
        <w:rPr>
          <w:rFonts w:ascii="Times New Roman" w:hAnsi="Times New Roman" w:cs="Times New Roman"/>
          <w:sz w:val="24"/>
        </w:rPr>
        <w:t xml:space="preserve">                  </w:t>
      </w:r>
      <w:r w:rsidR="003632A0" w:rsidRPr="003313E3">
        <w:rPr>
          <w:rFonts w:ascii="Times New Roman" w:hAnsi="Times New Roman" w:cs="Times New Roman"/>
          <w:sz w:val="24"/>
        </w:rPr>
        <w:t xml:space="preserve">ředitel                                                                     </w:t>
      </w:r>
      <w:r>
        <w:rPr>
          <w:rFonts w:ascii="Times New Roman" w:hAnsi="Times New Roman" w:cs="Times New Roman"/>
          <w:sz w:val="24"/>
        </w:rPr>
        <w:t xml:space="preserve">           </w:t>
      </w:r>
      <w:r w:rsidR="003632A0" w:rsidRPr="003313E3">
        <w:rPr>
          <w:rFonts w:ascii="Times New Roman" w:hAnsi="Times New Roman" w:cs="Times New Roman"/>
          <w:sz w:val="24"/>
        </w:rPr>
        <w:t>ředitel</w:t>
      </w:r>
      <w:r w:rsidR="00C84E40" w:rsidRPr="003313E3">
        <w:rPr>
          <w:rFonts w:ascii="Times New Roman" w:hAnsi="Times New Roman" w:cs="Times New Roman"/>
          <w:sz w:val="24"/>
        </w:rPr>
        <w:t xml:space="preserve"> a jednatel</w:t>
      </w:r>
    </w:p>
    <w:sectPr w:rsidR="009A7A1E" w:rsidRPr="005130A8" w:rsidSect="00E67BB4">
      <w:headerReference w:type="default" r:id="rId8"/>
      <w:footerReference w:type="default" r:id="rId9"/>
      <w:footerReference w:type="first" r:id="rId10"/>
      <w:pgSz w:w="11906" w:h="16838" w:code="9"/>
      <w:pgMar w:top="145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78BFA" w14:textId="77777777" w:rsidR="00CA216B" w:rsidRDefault="00CA216B" w:rsidP="000D2921">
      <w:pPr>
        <w:spacing w:after="0" w:line="240" w:lineRule="auto"/>
      </w:pPr>
      <w:r>
        <w:separator/>
      </w:r>
    </w:p>
  </w:endnote>
  <w:endnote w:type="continuationSeparator" w:id="0">
    <w:p w14:paraId="1668119A" w14:textId="77777777" w:rsidR="00CA216B" w:rsidRDefault="00CA216B" w:rsidP="000D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rpo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8ED0" w14:textId="48AEBB14" w:rsidR="00C37795" w:rsidRPr="00C37795" w:rsidRDefault="00C37795" w:rsidP="00C37795">
    <w:pPr>
      <w:jc w:val="right"/>
      <w:rPr>
        <w:b/>
        <w:sz w:val="20"/>
        <w:szCs w:val="20"/>
      </w:rPr>
    </w:pPr>
    <w:r w:rsidRPr="00AA78F1">
      <w:rPr>
        <w:color w:val="333333"/>
        <w:sz w:val="16"/>
        <w:szCs w:val="16"/>
      </w:rPr>
      <w:fldChar w:fldCharType="begin"/>
    </w:r>
    <w:r w:rsidRPr="00AA78F1">
      <w:rPr>
        <w:color w:val="333333"/>
        <w:sz w:val="16"/>
        <w:szCs w:val="16"/>
      </w:rPr>
      <w:instrText xml:space="preserve"> PAGE </w:instrText>
    </w:r>
    <w:r w:rsidRPr="00AA78F1">
      <w:rPr>
        <w:color w:val="333333"/>
        <w:sz w:val="16"/>
        <w:szCs w:val="16"/>
      </w:rPr>
      <w:fldChar w:fldCharType="separate"/>
    </w:r>
    <w:r w:rsidR="000500E5">
      <w:rPr>
        <w:noProof/>
        <w:color w:val="333333"/>
        <w:sz w:val="16"/>
        <w:szCs w:val="16"/>
      </w:rPr>
      <w:t>2</w:t>
    </w:r>
    <w:r w:rsidRPr="00AA78F1">
      <w:rPr>
        <w:color w:val="333333"/>
        <w:sz w:val="16"/>
        <w:szCs w:val="16"/>
      </w:rPr>
      <w:fldChar w:fldCharType="end"/>
    </w:r>
    <w:r w:rsidRPr="00AA78F1">
      <w:rPr>
        <w:color w:val="333333"/>
        <w:sz w:val="16"/>
        <w:szCs w:val="16"/>
      </w:rPr>
      <w:t>/</w:t>
    </w:r>
    <w:r w:rsidRPr="00AA78F1">
      <w:rPr>
        <w:color w:val="333333"/>
        <w:sz w:val="16"/>
        <w:szCs w:val="16"/>
      </w:rPr>
      <w:fldChar w:fldCharType="begin"/>
    </w:r>
    <w:r w:rsidRPr="00AA78F1">
      <w:rPr>
        <w:color w:val="333333"/>
        <w:sz w:val="16"/>
        <w:szCs w:val="16"/>
      </w:rPr>
      <w:instrText xml:space="preserve"> NUMPAGES </w:instrText>
    </w:r>
    <w:r w:rsidRPr="00AA78F1">
      <w:rPr>
        <w:color w:val="333333"/>
        <w:sz w:val="16"/>
        <w:szCs w:val="16"/>
      </w:rPr>
      <w:fldChar w:fldCharType="separate"/>
    </w:r>
    <w:r w:rsidR="000500E5">
      <w:rPr>
        <w:noProof/>
        <w:color w:val="333333"/>
        <w:sz w:val="16"/>
        <w:szCs w:val="16"/>
      </w:rPr>
      <w:t>2</w:t>
    </w:r>
    <w:r w:rsidRPr="00AA78F1">
      <w:rPr>
        <w:color w:val="333333"/>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788F" w14:textId="068A73D6" w:rsidR="00524F7C" w:rsidRPr="00524F7C" w:rsidRDefault="00524F7C" w:rsidP="00524F7C">
    <w:pPr>
      <w:spacing w:after="0"/>
      <w:jc w:val="right"/>
      <w:rPr>
        <w:rFonts w:ascii="Times New Roman" w:hAnsi="Times New Roman" w:cs="Times New Roman"/>
        <w:b/>
        <w:sz w:val="20"/>
        <w:szCs w:val="20"/>
      </w:rPr>
    </w:pPr>
    <w:r w:rsidRPr="00524F7C">
      <w:rPr>
        <w:rFonts w:ascii="Times New Roman" w:hAnsi="Times New Roman" w:cs="Times New Roman"/>
        <w:color w:val="333333"/>
        <w:sz w:val="20"/>
        <w:szCs w:val="20"/>
      </w:rPr>
      <w:fldChar w:fldCharType="begin"/>
    </w:r>
    <w:r w:rsidRPr="00524F7C">
      <w:rPr>
        <w:rFonts w:ascii="Times New Roman" w:hAnsi="Times New Roman" w:cs="Times New Roman"/>
        <w:color w:val="333333"/>
        <w:sz w:val="20"/>
        <w:szCs w:val="20"/>
      </w:rPr>
      <w:instrText xml:space="preserve"> PAGE </w:instrText>
    </w:r>
    <w:r w:rsidRPr="00524F7C">
      <w:rPr>
        <w:rFonts w:ascii="Times New Roman" w:hAnsi="Times New Roman" w:cs="Times New Roman"/>
        <w:color w:val="333333"/>
        <w:sz w:val="20"/>
        <w:szCs w:val="20"/>
      </w:rPr>
      <w:fldChar w:fldCharType="separate"/>
    </w:r>
    <w:r w:rsidR="000500E5">
      <w:rPr>
        <w:rFonts w:ascii="Times New Roman" w:hAnsi="Times New Roman" w:cs="Times New Roman"/>
        <w:noProof/>
        <w:color w:val="333333"/>
        <w:sz w:val="20"/>
        <w:szCs w:val="20"/>
      </w:rPr>
      <w:t>1</w:t>
    </w:r>
    <w:r w:rsidRPr="00524F7C">
      <w:rPr>
        <w:rFonts w:ascii="Times New Roman" w:hAnsi="Times New Roman" w:cs="Times New Roman"/>
        <w:color w:val="333333"/>
        <w:sz w:val="20"/>
        <w:szCs w:val="20"/>
      </w:rPr>
      <w:fldChar w:fldCharType="end"/>
    </w:r>
    <w:r w:rsidRPr="00524F7C">
      <w:rPr>
        <w:rFonts w:ascii="Times New Roman" w:hAnsi="Times New Roman" w:cs="Times New Roman"/>
        <w:color w:val="333333"/>
        <w:sz w:val="20"/>
        <w:szCs w:val="20"/>
      </w:rPr>
      <w:t>/</w:t>
    </w:r>
    <w:r w:rsidRPr="00524F7C">
      <w:rPr>
        <w:rFonts w:ascii="Times New Roman" w:hAnsi="Times New Roman" w:cs="Times New Roman"/>
        <w:color w:val="333333"/>
        <w:sz w:val="20"/>
        <w:szCs w:val="20"/>
      </w:rPr>
      <w:fldChar w:fldCharType="begin"/>
    </w:r>
    <w:r w:rsidRPr="00524F7C">
      <w:rPr>
        <w:rFonts w:ascii="Times New Roman" w:hAnsi="Times New Roman" w:cs="Times New Roman"/>
        <w:color w:val="333333"/>
        <w:sz w:val="20"/>
        <w:szCs w:val="20"/>
      </w:rPr>
      <w:instrText xml:space="preserve"> NUMPAGES </w:instrText>
    </w:r>
    <w:r w:rsidRPr="00524F7C">
      <w:rPr>
        <w:rFonts w:ascii="Times New Roman" w:hAnsi="Times New Roman" w:cs="Times New Roman"/>
        <w:color w:val="333333"/>
        <w:sz w:val="20"/>
        <w:szCs w:val="20"/>
      </w:rPr>
      <w:fldChar w:fldCharType="separate"/>
    </w:r>
    <w:r w:rsidR="000500E5">
      <w:rPr>
        <w:rFonts w:ascii="Times New Roman" w:hAnsi="Times New Roman" w:cs="Times New Roman"/>
        <w:noProof/>
        <w:color w:val="333333"/>
        <w:sz w:val="20"/>
        <w:szCs w:val="20"/>
      </w:rPr>
      <w:t>1</w:t>
    </w:r>
    <w:r w:rsidRPr="00524F7C">
      <w:rPr>
        <w:rFonts w:ascii="Times New Roman" w:hAnsi="Times New Roman" w:cs="Times New Roman"/>
        <w:color w:val="333333"/>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375B" w14:textId="77777777" w:rsidR="00CA216B" w:rsidRDefault="00CA216B" w:rsidP="000D2921">
      <w:pPr>
        <w:spacing w:after="0" w:line="240" w:lineRule="auto"/>
      </w:pPr>
      <w:r>
        <w:separator/>
      </w:r>
    </w:p>
  </w:footnote>
  <w:footnote w:type="continuationSeparator" w:id="0">
    <w:p w14:paraId="60A2D2F8" w14:textId="77777777" w:rsidR="00CA216B" w:rsidRDefault="00CA216B" w:rsidP="000D2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7024" w14:textId="77777777" w:rsidR="00E67BB4" w:rsidRPr="00D61D44" w:rsidRDefault="00E67BB4" w:rsidP="00E51BA3">
    <w:pPr>
      <w:spacing w:after="0" w:line="240" w:lineRule="auto"/>
      <w:ind w:left="3540" w:firstLine="708"/>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B43"/>
    <w:multiLevelType w:val="hybridMultilevel"/>
    <w:tmpl w:val="6BECB8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796880"/>
    <w:multiLevelType w:val="hybridMultilevel"/>
    <w:tmpl w:val="5BD8E6A6"/>
    <w:lvl w:ilvl="0" w:tplc="0B841830">
      <w:numFmt w:val="bullet"/>
      <w:lvlText w:val="-"/>
      <w:lvlJc w:val="left"/>
      <w:pPr>
        <w:ind w:left="785" w:hanging="360"/>
      </w:pPr>
      <w:rPr>
        <w:rFonts w:ascii="Times New Roman" w:eastAsiaTheme="minorHAnsi"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5"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94936"/>
    <w:multiLevelType w:val="hybridMultilevel"/>
    <w:tmpl w:val="A0987854"/>
    <w:lvl w:ilvl="0" w:tplc="98F0C0AE">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9"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1" w15:restartNumberingAfterBreak="0">
    <w:nsid w:val="26A65EB9"/>
    <w:multiLevelType w:val="hybridMultilevel"/>
    <w:tmpl w:val="A330DC48"/>
    <w:lvl w:ilvl="0" w:tplc="3782E62C">
      <w:start w:val="1"/>
      <w:numFmt w:val="decimal"/>
      <w:lvlText w:val="%1."/>
      <w:lvlJc w:val="left"/>
      <w:pPr>
        <w:tabs>
          <w:tab w:val="num" w:pos="284"/>
        </w:tabs>
        <w:ind w:left="284"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6A1F77"/>
    <w:multiLevelType w:val="hybridMultilevel"/>
    <w:tmpl w:val="25860D9A"/>
    <w:lvl w:ilvl="0" w:tplc="476EA18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AF14CF"/>
    <w:multiLevelType w:val="multilevel"/>
    <w:tmpl w:val="9B5240DC"/>
    <w:lvl w:ilvl="0">
      <w:start w:val="1"/>
      <w:numFmt w:val="decimal"/>
      <w:lvlText w:val="%1."/>
      <w:lvlJc w:val="left"/>
      <w:pPr>
        <w:ind w:left="3763" w:hanging="360"/>
      </w:pPr>
      <w:rPr>
        <w:rFonts w:cs="Times New Roman" w:hint="default"/>
      </w:rPr>
    </w:lvl>
    <w:lvl w:ilvl="1">
      <w:start w:val="1"/>
      <w:numFmt w:val="decimal"/>
      <w:isLgl/>
      <w:lvlText w:val="%1.%2."/>
      <w:lvlJc w:val="left"/>
      <w:pPr>
        <w:ind w:left="862" w:hanging="720"/>
      </w:pPr>
      <w:rPr>
        <w:rFonts w:cs="Times New Roman" w:hint="default"/>
        <w:b/>
        <w:i w:val="0"/>
        <w:color w:val="auto"/>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B904481"/>
    <w:multiLevelType w:val="hybridMultilevel"/>
    <w:tmpl w:val="3490F3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9"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D67F10"/>
    <w:multiLevelType w:val="hybridMultilevel"/>
    <w:tmpl w:val="CF5EE884"/>
    <w:lvl w:ilvl="0" w:tplc="D7021248">
      <w:start w:val="1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3"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2A64CD"/>
    <w:multiLevelType w:val="hybridMultilevel"/>
    <w:tmpl w:val="A34AF5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663065"/>
    <w:multiLevelType w:val="hybridMultilevel"/>
    <w:tmpl w:val="3402A6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3"/>
  </w:num>
  <w:num w:numId="6">
    <w:abstractNumId w:val="8"/>
  </w:num>
  <w:num w:numId="7">
    <w:abstractNumId w:val="18"/>
  </w:num>
  <w:num w:numId="8">
    <w:abstractNumId w:val="0"/>
  </w:num>
  <w:num w:numId="9">
    <w:abstractNumId w:val="17"/>
  </w:num>
  <w:num w:numId="10">
    <w:abstractNumId w:val="15"/>
  </w:num>
  <w:num w:numId="11">
    <w:abstractNumId w:val="26"/>
  </w:num>
  <w:num w:numId="12">
    <w:abstractNumId w:val="28"/>
  </w:num>
  <w:num w:numId="13">
    <w:abstractNumId w:val="16"/>
  </w:num>
  <w:num w:numId="14">
    <w:abstractNumId w:val="12"/>
  </w:num>
  <w:num w:numId="15">
    <w:abstractNumId w:val="24"/>
  </w:num>
  <w:num w:numId="16">
    <w:abstractNumId w:val="10"/>
  </w:num>
  <w:num w:numId="17">
    <w:abstractNumId w:val="11"/>
  </w:num>
  <w:num w:numId="18">
    <w:abstractNumId w:val="22"/>
  </w:num>
  <w:num w:numId="19">
    <w:abstractNumId w:val="4"/>
  </w:num>
  <w:num w:numId="20">
    <w:abstractNumId w:val="19"/>
  </w:num>
  <w:num w:numId="21">
    <w:abstractNumId w:val="23"/>
  </w:num>
  <w:num w:numId="22">
    <w:abstractNumId w:val="6"/>
  </w:num>
  <w:num w:numId="23">
    <w:abstractNumId w:val="13"/>
  </w:num>
  <w:num w:numId="24">
    <w:abstractNumId w:val="1"/>
  </w:num>
  <w:num w:numId="25">
    <w:abstractNumId w:val="7"/>
  </w:num>
  <w:num w:numId="26">
    <w:abstractNumId w:val="21"/>
  </w:num>
  <w:num w:numId="27">
    <w:abstractNumId w:val="2"/>
  </w:num>
  <w:num w:numId="28">
    <w:abstractNumId w:val="9"/>
  </w:num>
  <w:num w:numId="29">
    <w:abstractNumId w:val="25"/>
  </w:num>
  <w:num w:numId="30">
    <w:abstractNumId w:val="5"/>
  </w:num>
  <w:num w:numId="31">
    <w:abstractNumId w:val="27"/>
  </w:num>
  <w:num w:numId="3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21"/>
    <w:rsid w:val="000118B1"/>
    <w:rsid w:val="00011ADC"/>
    <w:rsid w:val="000224A0"/>
    <w:rsid w:val="000500E5"/>
    <w:rsid w:val="000C022D"/>
    <w:rsid w:val="000D2921"/>
    <w:rsid w:val="001022D0"/>
    <w:rsid w:val="00116666"/>
    <w:rsid w:val="00146F6C"/>
    <w:rsid w:val="00151968"/>
    <w:rsid w:val="001827A3"/>
    <w:rsid w:val="001A6078"/>
    <w:rsid w:val="001B31F6"/>
    <w:rsid w:val="001D2E64"/>
    <w:rsid w:val="001E3CC7"/>
    <w:rsid w:val="001E71CF"/>
    <w:rsid w:val="00215D8C"/>
    <w:rsid w:val="0022642C"/>
    <w:rsid w:val="00232AC2"/>
    <w:rsid w:val="00273726"/>
    <w:rsid w:val="002A03A7"/>
    <w:rsid w:val="002B6DB2"/>
    <w:rsid w:val="002E1CEA"/>
    <w:rsid w:val="002F5B7F"/>
    <w:rsid w:val="002F7AE3"/>
    <w:rsid w:val="003014EA"/>
    <w:rsid w:val="003313E3"/>
    <w:rsid w:val="003632A0"/>
    <w:rsid w:val="003823DB"/>
    <w:rsid w:val="003860FA"/>
    <w:rsid w:val="003B4D83"/>
    <w:rsid w:val="003C7435"/>
    <w:rsid w:val="0042153B"/>
    <w:rsid w:val="00422FD2"/>
    <w:rsid w:val="004708D7"/>
    <w:rsid w:val="004728D9"/>
    <w:rsid w:val="0047597E"/>
    <w:rsid w:val="004A7B54"/>
    <w:rsid w:val="004C0FB1"/>
    <w:rsid w:val="004D1FB5"/>
    <w:rsid w:val="00502CE4"/>
    <w:rsid w:val="00507865"/>
    <w:rsid w:val="005130A8"/>
    <w:rsid w:val="00523DB5"/>
    <w:rsid w:val="00524F7C"/>
    <w:rsid w:val="005320A6"/>
    <w:rsid w:val="00557D0A"/>
    <w:rsid w:val="005A6CB1"/>
    <w:rsid w:val="005C5430"/>
    <w:rsid w:val="005F4564"/>
    <w:rsid w:val="00606942"/>
    <w:rsid w:val="0062557B"/>
    <w:rsid w:val="00642A68"/>
    <w:rsid w:val="006543E7"/>
    <w:rsid w:val="006606EA"/>
    <w:rsid w:val="00695CA5"/>
    <w:rsid w:val="006965E7"/>
    <w:rsid w:val="006F1971"/>
    <w:rsid w:val="006F4055"/>
    <w:rsid w:val="00706EDD"/>
    <w:rsid w:val="0071382B"/>
    <w:rsid w:val="00717009"/>
    <w:rsid w:val="00721B6A"/>
    <w:rsid w:val="00721DA5"/>
    <w:rsid w:val="00770010"/>
    <w:rsid w:val="007825A5"/>
    <w:rsid w:val="007B6BF1"/>
    <w:rsid w:val="007E1C2A"/>
    <w:rsid w:val="007E7E6B"/>
    <w:rsid w:val="008214C2"/>
    <w:rsid w:val="008256CC"/>
    <w:rsid w:val="0084425E"/>
    <w:rsid w:val="008548F8"/>
    <w:rsid w:val="00863EF4"/>
    <w:rsid w:val="00884FE7"/>
    <w:rsid w:val="00897DB2"/>
    <w:rsid w:val="008B5EE4"/>
    <w:rsid w:val="008B6ED5"/>
    <w:rsid w:val="008C782B"/>
    <w:rsid w:val="008E76C4"/>
    <w:rsid w:val="008E7996"/>
    <w:rsid w:val="00912D32"/>
    <w:rsid w:val="00943414"/>
    <w:rsid w:val="00946A83"/>
    <w:rsid w:val="00966E37"/>
    <w:rsid w:val="00986B25"/>
    <w:rsid w:val="009A7647"/>
    <w:rsid w:val="009A7A1E"/>
    <w:rsid w:val="00A07D03"/>
    <w:rsid w:val="00A10A74"/>
    <w:rsid w:val="00A14E28"/>
    <w:rsid w:val="00A57214"/>
    <w:rsid w:val="00A636B3"/>
    <w:rsid w:val="00A6373B"/>
    <w:rsid w:val="00A761B6"/>
    <w:rsid w:val="00AC06D6"/>
    <w:rsid w:val="00AC47E7"/>
    <w:rsid w:val="00AC7426"/>
    <w:rsid w:val="00B04FA2"/>
    <w:rsid w:val="00B1203E"/>
    <w:rsid w:val="00B3085A"/>
    <w:rsid w:val="00B30F08"/>
    <w:rsid w:val="00B46A3C"/>
    <w:rsid w:val="00B53B6A"/>
    <w:rsid w:val="00B560AA"/>
    <w:rsid w:val="00B67A3D"/>
    <w:rsid w:val="00BB270F"/>
    <w:rsid w:val="00C041B7"/>
    <w:rsid w:val="00C0558C"/>
    <w:rsid w:val="00C108E3"/>
    <w:rsid w:val="00C11D9F"/>
    <w:rsid w:val="00C13D36"/>
    <w:rsid w:val="00C200DD"/>
    <w:rsid w:val="00C37795"/>
    <w:rsid w:val="00C50540"/>
    <w:rsid w:val="00C717DB"/>
    <w:rsid w:val="00C84E40"/>
    <w:rsid w:val="00CA216B"/>
    <w:rsid w:val="00CC1F83"/>
    <w:rsid w:val="00CD2044"/>
    <w:rsid w:val="00D003BD"/>
    <w:rsid w:val="00D16100"/>
    <w:rsid w:val="00D229A2"/>
    <w:rsid w:val="00D23090"/>
    <w:rsid w:val="00D32B7D"/>
    <w:rsid w:val="00D3393A"/>
    <w:rsid w:val="00D61D44"/>
    <w:rsid w:val="00D732EE"/>
    <w:rsid w:val="00DD643B"/>
    <w:rsid w:val="00DF1F18"/>
    <w:rsid w:val="00E3210B"/>
    <w:rsid w:val="00E51BA3"/>
    <w:rsid w:val="00E67BB4"/>
    <w:rsid w:val="00E767B5"/>
    <w:rsid w:val="00E8197F"/>
    <w:rsid w:val="00F06BDA"/>
    <w:rsid w:val="00F12947"/>
    <w:rsid w:val="00F12A6B"/>
    <w:rsid w:val="00F225C7"/>
    <w:rsid w:val="00F37FCA"/>
    <w:rsid w:val="00F546F2"/>
    <w:rsid w:val="00F914EA"/>
    <w:rsid w:val="00FB0B1C"/>
    <w:rsid w:val="00FC14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57D4"/>
  <w15:docId w15:val="{473784DD-26CA-4B3C-973D-1F8E238B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Clanek1_ZD"/>
    <w:basedOn w:val="Normln"/>
    <w:next w:val="Normln"/>
    <w:link w:val="Nadpis1Char"/>
    <w:autoRedefine/>
    <w:qFormat/>
    <w:rsid w:val="00E3210B"/>
    <w:pPr>
      <w:keepNext/>
      <w:numPr>
        <w:numId w:val="3"/>
      </w:numPr>
      <w:spacing w:before="360" w:after="60" w:line="240" w:lineRule="auto"/>
      <w:ind w:left="425" w:hanging="425"/>
      <w:outlineLvl w:val="0"/>
    </w:pPr>
    <w:rPr>
      <w:rFonts w:ascii="Times New Roman" w:eastAsia="Calibri" w:hAnsi="Times New Roman" w:cs="Times New Roman"/>
      <w:b/>
      <w:caps/>
      <w:kern w:val="32"/>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D29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2921"/>
  </w:style>
  <w:style w:type="paragraph" w:styleId="Zpat">
    <w:name w:val="footer"/>
    <w:basedOn w:val="Normln"/>
    <w:link w:val="ZpatChar"/>
    <w:uiPriority w:val="99"/>
    <w:unhideWhenUsed/>
    <w:rsid w:val="000D2921"/>
    <w:pPr>
      <w:tabs>
        <w:tab w:val="center" w:pos="4536"/>
        <w:tab w:val="right" w:pos="9072"/>
      </w:tabs>
      <w:spacing w:after="0" w:line="240" w:lineRule="auto"/>
    </w:pPr>
  </w:style>
  <w:style w:type="character" w:customStyle="1" w:styleId="ZpatChar">
    <w:name w:val="Zápatí Char"/>
    <w:basedOn w:val="Standardnpsmoodstavce"/>
    <w:link w:val="Zpat"/>
    <w:uiPriority w:val="99"/>
    <w:rsid w:val="000D2921"/>
  </w:style>
  <w:style w:type="paragraph" w:styleId="Textbubliny">
    <w:name w:val="Balloon Text"/>
    <w:basedOn w:val="Normln"/>
    <w:link w:val="TextbublinyChar"/>
    <w:uiPriority w:val="99"/>
    <w:semiHidden/>
    <w:unhideWhenUsed/>
    <w:rsid w:val="000D29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2921"/>
    <w:rPr>
      <w:rFonts w:ascii="Tahoma" w:hAnsi="Tahoma" w:cs="Tahoma"/>
      <w:sz w:val="16"/>
      <w:szCs w:val="16"/>
    </w:rPr>
  </w:style>
  <w:style w:type="character" w:styleId="Zstupntext">
    <w:name w:val="Placeholder Text"/>
    <w:basedOn w:val="Standardnpsmoodstavce"/>
    <w:uiPriority w:val="99"/>
    <w:semiHidden/>
    <w:rsid w:val="000D2921"/>
    <w:rPr>
      <w:color w:val="808080"/>
    </w:rPr>
  </w:style>
  <w:style w:type="character" w:customStyle="1" w:styleId="Nadpis1Char">
    <w:name w:val="Nadpis 1 Char"/>
    <w:aliases w:val="Clanek1_ZD Char"/>
    <w:basedOn w:val="Standardnpsmoodstavce"/>
    <w:link w:val="Nadpis1"/>
    <w:rsid w:val="00E3210B"/>
    <w:rPr>
      <w:rFonts w:ascii="Times New Roman" w:eastAsia="Calibri" w:hAnsi="Times New Roman" w:cs="Times New Roman"/>
      <w:b/>
      <w:caps/>
      <w:kern w:val="32"/>
      <w:sz w:val="24"/>
      <w:szCs w:val="24"/>
      <w:lang w:val="x-none" w:eastAsia="x-none"/>
    </w:rPr>
  </w:style>
  <w:style w:type="table" w:customStyle="1" w:styleId="Mkatabulky1">
    <w:name w:val="Mřížka tabulky1"/>
    <w:basedOn w:val="Normlntabulka"/>
    <w:uiPriority w:val="99"/>
    <w:rsid w:val="000D2921"/>
    <w:pPr>
      <w:spacing w:after="0" w:line="240" w:lineRule="auto"/>
      <w:jc w:val="both"/>
    </w:pPr>
    <w:rPr>
      <w:rFonts w:ascii="Arial Narrow" w:eastAsia="Times New Roman" w:hAnsi="Arial Narrow"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poruen">
    <w:name w:val="Doporučení"/>
    <w:uiPriority w:val="1"/>
    <w:qFormat/>
    <w:rsid w:val="000D2921"/>
    <w:rPr>
      <w:rFonts w:ascii="Times New Roman" w:hAnsi="Times New Roman" w:cs="Times New Roman" w:hint="default"/>
      <w:color w:val="A8143A"/>
      <w:sz w:val="24"/>
      <w:u w:val="single"/>
    </w:rPr>
  </w:style>
  <w:style w:type="character" w:customStyle="1" w:styleId="platne1">
    <w:name w:val="platne1"/>
    <w:rsid w:val="000D2921"/>
  </w:style>
  <w:style w:type="paragraph" w:styleId="Zkladntext">
    <w:name w:val="Body Text"/>
    <w:aliases w:val="subtitle2,Základní tZákladní text"/>
    <w:basedOn w:val="Normln"/>
    <w:link w:val="ZkladntextChar"/>
    <w:semiHidden/>
    <w:rsid w:val="000D2921"/>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
    <w:basedOn w:val="Standardnpsmoodstavce"/>
    <w:link w:val="Zkladntext"/>
    <w:semiHidden/>
    <w:rsid w:val="000D2921"/>
    <w:rPr>
      <w:rFonts w:ascii="Times New Roman" w:eastAsia="Times New Roman" w:hAnsi="Times New Roman" w:cs="Times New Roman"/>
      <w:sz w:val="24"/>
      <w:szCs w:val="24"/>
      <w:lang w:eastAsia="cs-CZ"/>
    </w:rPr>
  </w:style>
  <w:style w:type="character" w:customStyle="1" w:styleId="CharStyle14">
    <w:name w:val="Char Style 14"/>
    <w:basedOn w:val="Standardnpsmoodstavce"/>
    <w:link w:val="Style13"/>
    <w:locked/>
    <w:rsid w:val="000D2921"/>
    <w:rPr>
      <w:sz w:val="19"/>
      <w:szCs w:val="19"/>
      <w:shd w:val="clear" w:color="auto" w:fill="FFFFFF"/>
    </w:rPr>
  </w:style>
  <w:style w:type="paragraph" w:customStyle="1" w:styleId="Style13">
    <w:name w:val="Style 13"/>
    <w:basedOn w:val="Normln"/>
    <w:link w:val="CharStyle14"/>
    <w:rsid w:val="000D2921"/>
    <w:pPr>
      <w:widowControl w:val="0"/>
      <w:shd w:val="clear" w:color="auto" w:fill="FFFFFF"/>
      <w:spacing w:after="0" w:line="0" w:lineRule="atLeast"/>
      <w:ind w:hanging="340"/>
      <w:jc w:val="both"/>
    </w:pPr>
    <w:rPr>
      <w:sz w:val="19"/>
      <w:szCs w:val="19"/>
    </w:rPr>
  </w:style>
  <w:style w:type="table" w:styleId="Mkatabulky">
    <w:name w:val="Table Grid"/>
    <w:basedOn w:val="Normlntabulka"/>
    <w:uiPriority w:val="99"/>
    <w:rsid w:val="000D2921"/>
    <w:pPr>
      <w:spacing w:after="0" w:line="240" w:lineRule="auto"/>
    </w:pPr>
    <w:rPr>
      <w:rFonts w:ascii="Arial Narrow" w:eastAsia="Times New Roman" w:hAnsi="Arial Narrow"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D2921"/>
    <w:pPr>
      <w:ind w:left="720"/>
      <w:contextualSpacing/>
    </w:pPr>
  </w:style>
  <w:style w:type="paragraph" w:styleId="Textpoznpodarou">
    <w:name w:val="footnote text"/>
    <w:basedOn w:val="Normln"/>
    <w:link w:val="TextpoznpodarouChar"/>
    <w:uiPriority w:val="99"/>
    <w:semiHidden/>
    <w:unhideWhenUsed/>
    <w:rsid w:val="000C022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022D"/>
    <w:rPr>
      <w:sz w:val="20"/>
      <w:szCs w:val="20"/>
    </w:rPr>
  </w:style>
  <w:style w:type="character" w:styleId="Znakapoznpodarou">
    <w:name w:val="footnote reference"/>
    <w:basedOn w:val="Standardnpsmoodstavce"/>
    <w:uiPriority w:val="99"/>
    <w:semiHidden/>
    <w:unhideWhenUsed/>
    <w:rsid w:val="000C022D"/>
    <w:rPr>
      <w:vertAlign w:val="superscript"/>
    </w:rPr>
  </w:style>
  <w:style w:type="paragraph" w:customStyle="1" w:styleId="Default">
    <w:name w:val="Default"/>
    <w:rsid w:val="00DF1F1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Odkaznakoment">
    <w:name w:val="annotation reference"/>
    <w:uiPriority w:val="99"/>
    <w:rsid w:val="004C0FB1"/>
    <w:rPr>
      <w:rFonts w:cs="Times New Roman"/>
      <w:sz w:val="16"/>
    </w:rPr>
  </w:style>
  <w:style w:type="paragraph" w:styleId="Textkomente">
    <w:name w:val="annotation text"/>
    <w:basedOn w:val="Normln"/>
    <w:link w:val="TextkomenteChar"/>
    <w:rsid w:val="004C0FB1"/>
    <w:pPr>
      <w:spacing w:after="0" w:line="240" w:lineRule="auto"/>
      <w:jc w:val="both"/>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4C0FB1"/>
    <w:rPr>
      <w:rFonts w:ascii="Times New Roman" w:eastAsia="Times New Roman" w:hAnsi="Times New Roman" w:cs="Times New Roman"/>
      <w:sz w:val="20"/>
      <w:szCs w:val="20"/>
      <w:lang w:val="x-none" w:eastAsia="x-none"/>
    </w:rPr>
  </w:style>
  <w:style w:type="paragraph" w:customStyle="1" w:styleId="Tabellentext">
    <w:name w:val="Tabellentext"/>
    <w:basedOn w:val="Normln"/>
    <w:rsid w:val="004C0FB1"/>
    <w:pPr>
      <w:keepLines/>
      <w:spacing w:before="40" w:after="40" w:line="240" w:lineRule="auto"/>
    </w:pPr>
    <w:rPr>
      <w:rFonts w:ascii="CorpoS" w:eastAsia="Times New Roman" w:hAnsi="CorpoS" w:cs="CorpoS"/>
      <w:lang w:val="de-DE" w:eastAsia="cs-CZ"/>
    </w:rPr>
  </w:style>
  <w:style w:type="paragraph" w:styleId="Textvysvtlivek">
    <w:name w:val="endnote text"/>
    <w:basedOn w:val="Normln"/>
    <w:link w:val="TextvysvtlivekChar"/>
    <w:uiPriority w:val="99"/>
    <w:semiHidden/>
    <w:unhideWhenUsed/>
    <w:rsid w:val="0062557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2557B"/>
    <w:rPr>
      <w:sz w:val="20"/>
      <w:szCs w:val="20"/>
    </w:rPr>
  </w:style>
  <w:style w:type="character" w:styleId="Odkaznavysvtlivky">
    <w:name w:val="endnote reference"/>
    <w:basedOn w:val="Standardnpsmoodstavce"/>
    <w:uiPriority w:val="99"/>
    <w:semiHidden/>
    <w:unhideWhenUsed/>
    <w:rsid w:val="0062557B"/>
    <w:rPr>
      <w:vertAlign w:val="superscript"/>
    </w:rPr>
  </w:style>
  <w:style w:type="paragraph" w:styleId="Revize">
    <w:name w:val="Revision"/>
    <w:hidden/>
    <w:uiPriority w:val="99"/>
    <w:semiHidden/>
    <w:rsid w:val="00E67BB4"/>
    <w:pPr>
      <w:spacing w:after="0" w:line="240" w:lineRule="auto"/>
    </w:pPr>
  </w:style>
  <w:style w:type="paragraph" w:styleId="Pedmtkomente">
    <w:name w:val="annotation subject"/>
    <w:basedOn w:val="Textkomente"/>
    <w:next w:val="Textkomente"/>
    <w:link w:val="PedmtkomenteChar"/>
    <w:uiPriority w:val="99"/>
    <w:semiHidden/>
    <w:unhideWhenUsed/>
    <w:rsid w:val="00E67BB4"/>
    <w:pPr>
      <w:spacing w:after="200"/>
      <w:jc w:val="left"/>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E67BB4"/>
    <w:rPr>
      <w:rFonts w:ascii="Times New Roman" w:eastAsia="Times New Roman" w:hAnsi="Times New Roman" w:cs="Times New Roman"/>
      <w:b/>
      <w:bCs/>
      <w:sz w:val="20"/>
      <w:szCs w:val="20"/>
      <w:lang w:val="x-none" w:eastAsia="x-none"/>
    </w:rPr>
  </w:style>
  <w:style w:type="paragraph" w:customStyle="1" w:styleId="BODY1">
    <w:name w:val="BODY (1)"/>
    <w:basedOn w:val="Normln"/>
    <w:rsid w:val="009A7A1E"/>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cs="Times New Roman"/>
      <w:sz w:val="20"/>
      <w:szCs w:val="20"/>
      <w:lang w:eastAsia="cs-CZ"/>
    </w:rPr>
  </w:style>
  <w:style w:type="paragraph" w:customStyle="1" w:styleId="NADPISCENNETUC">
    <w:name w:val="NADPIS CENNETUC"/>
    <w:basedOn w:val="Normln"/>
    <w:rsid w:val="009A7A1E"/>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customStyle="1" w:styleId="AJAKO1">
    <w:name w:val="A) JAKO (1)"/>
    <w:basedOn w:val="Normln"/>
    <w:next w:val="BODY1"/>
    <w:rsid w:val="009A7A1E"/>
    <w:pPr>
      <w:overflowPunct w:val="0"/>
      <w:autoSpaceDE w:val="0"/>
      <w:autoSpaceDN w:val="0"/>
      <w:adjustRightInd w:val="0"/>
      <w:spacing w:before="120" w:after="60" w:line="240" w:lineRule="auto"/>
      <w:ind w:left="284" w:hanging="284"/>
      <w:jc w:val="both"/>
      <w:textAlignment w:val="baseline"/>
    </w:pPr>
    <w:rPr>
      <w:rFonts w:ascii="Times New Roman" w:eastAsia="Times New Roman" w:hAnsi="Times New Roman" w:cs="Times New Roman"/>
      <w:sz w:val="20"/>
      <w:szCs w:val="20"/>
      <w:lang w:eastAsia="cs-CZ"/>
    </w:rPr>
  </w:style>
  <w:style w:type="paragraph" w:customStyle="1" w:styleId="HLAVICKA">
    <w:name w:val="HLAVICKA"/>
    <w:basedOn w:val="Normln"/>
    <w:rsid w:val="009A7A1E"/>
    <w:pPr>
      <w:keepLines/>
      <w:tabs>
        <w:tab w:val="left" w:pos="284"/>
        <w:tab w:val="left" w:pos="1145"/>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9A7A1E"/>
    <w:pPr>
      <w:overflowPunct w:val="0"/>
      <w:autoSpaceDE w:val="0"/>
      <w:autoSpaceDN w:val="0"/>
      <w:adjustRightInd w:val="0"/>
      <w:spacing w:before="60" w:after="120" w:line="240" w:lineRule="auto"/>
      <w:ind w:left="283"/>
      <w:jc w:val="both"/>
      <w:textAlignment w:val="baseline"/>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9A7A1E"/>
    <w:rPr>
      <w:rFonts w:ascii="Times New Roman" w:eastAsia="Times New Roman" w:hAnsi="Times New Roman" w:cs="Times New Roman"/>
      <w:sz w:val="16"/>
      <w:szCs w:val="16"/>
      <w:lang w:eastAsia="cs-CZ"/>
    </w:rPr>
  </w:style>
  <w:style w:type="character" w:customStyle="1" w:styleId="Styl2Char">
    <w:name w:val="Styl2 Char"/>
    <w:link w:val="Styl2"/>
    <w:locked/>
    <w:rsid w:val="009A7A1E"/>
    <w:rPr>
      <w:sz w:val="24"/>
      <w:szCs w:val="24"/>
      <w:lang w:val="x-none" w:eastAsia="zh-CN"/>
    </w:rPr>
  </w:style>
  <w:style w:type="paragraph" w:customStyle="1" w:styleId="Styl2">
    <w:name w:val="Styl2"/>
    <w:basedOn w:val="Normln"/>
    <w:link w:val="Styl2Char"/>
    <w:qFormat/>
    <w:rsid w:val="009A7A1E"/>
    <w:pPr>
      <w:suppressAutoHyphens/>
      <w:spacing w:after="0" w:line="240" w:lineRule="auto"/>
      <w:jc w:val="both"/>
    </w:pPr>
    <w:rPr>
      <w:sz w:val="24"/>
      <w:szCs w:val="24"/>
      <w:lang w:val="x-none" w:eastAsia="zh-CN"/>
    </w:rPr>
  </w:style>
  <w:style w:type="character" w:styleId="Hypertextovodkaz">
    <w:name w:val="Hyperlink"/>
    <w:basedOn w:val="Standardnpsmoodstavce"/>
    <w:unhideWhenUsed/>
    <w:rsid w:val="009A7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EAE4-91AA-4DD7-93C3-15576009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2996</Words>
  <Characters>17681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Šulcová Petra</dc:creator>
  <cp:lastModifiedBy>Gabriela Mothejzíková</cp:lastModifiedBy>
  <cp:revision>2</cp:revision>
  <cp:lastPrinted>2024-05-27T10:19:00Z</cp:lastPrinted>
  <dcterms:created xsi:type="dcterms:W3CDTF">2024-07-02T07:12:00Z</dcterms:created>
  <dcterms:modified xsi:type="dcterms:W3CDTF">2024-07-02T07:12:00Z</dcterms:modified>
</cp:coreProperties>
</file>