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54" w:rsidRPr="001E384E" w:rsidRDefault="00D60454" w:rsidP="00234886">
      <w:pPr>
        <w:tabs>
          <w:tab w:val="left" w:pos="6237"/>
        </w:tabs>
        <w:spacing w:line="276" w:lineRule="auto"/>
        <w:jc w:val="center"/>
        <w:rPr>
          <w:rFonts w:ascii="Arial" w:hAnsi="Arial" w:cs="Arial"/>
          <w:sz w:val="22"/>
          <w:szCs w:val="22"/>
        </w:rPr>
      </w:pPr>
      <w:r w:rsidRPr="001E384E">
        <w:rPr>
          <w:rFonts w:ascii="Arial" w:hAnsi="Arial" w:cs="Arial"/>
          <w:b/>
          <w:bCs/>
          <w:sz w:val="32"/>
          <w:szCs w:val="32"/>
        </w:rPr>
        <w:t>Rámcová smlouva na zajištění modernizace systému centralizované ochrany objektů</w:t>
      </w:r>
    </w:p>
    <w:p w:rsidR="00D60454" w:rsidRPr="00335727" w:rsidRDefault="00D60454" w:rsidP="000859C8">
      <w:pPr>
        <w:spacing w:before="100" w:beforeAutospacing="1" w:after="200"/>
        <w:ind w:left="709" w:hanging="709"/>
        <w:jc w:val="center"/>
        <w:rPr>
          <w:b/>
          <w:bCs/>
          <w:sz w:val="23"/>
          <w:szCs w:val="23"/>
        </w:rPr>
      </w:pPr>
    </w:p>
    <w:p w:rsidR="001E384E" w:rsidRDefault="00D60454" w:rsidP="000859C8">
      <w:pPr>
        <w:ind w:left="709" w:hanging="709"/>
        <w:rPr>
          <w:rFonts w:ascii="Arial" w:hAnsi="Arial" w:cs="Arial"/>
          <w:b/>
          <w:bCs/>
        </w:rPr>
      </w:pPr>
      <w:r w:rsidRPr="001E384E">
        <w:rPr>
          <w:rFonts w:ascii="Arial" w:hAnsi="Arial" w:cs="Arial"/>
          <w:b/>
          <w:bCs/>
        </w:rPr>
        <w:t xml:space="preserve">Číslo smlouvy centrálního zadavatele: </w:t>
      </w:r>
      <w:r w:rsidR="001C3D5B">
        <w:rPr>
          <w:rFonts w:ascii="Arial" w:hAnsi="Arial" w:cs="Arial"/>
          <w:b/>
          <w:bCs/>
        </w:rPr>
        <w:t>MV-85737-261/VZ-2016</w:t>
      </w:r>
    </w:p>
    <w:p w:rsidR="00D60454" w:rsidRPr="001E384E" w:rsidRDefault="00D60454" w:rsidP="000859C8">
      <w:pPr>
        <w:spacing w:before="100" w:beforeAutospacing="1" w:after="200"/>
        <w:ind w:left="709" w:hanging="709"/>
        <w:rPr>
          <w:rFonts w:ascii="Arial" w:hAnsi="Arial" w:cs="Arial"/>
        </w:rPr>
      </w:pPr>
    </w:p>
    <w:p w:rsidR="00D60454" w:rsidRPr="001E384E" w:rsidRDefault="00D60454" w:rsidP="000859C8">
      <w:pPr>
        <w:spacing w:before="100" w:beforeAutospacing="1" w:after="200"/>
        <w:ind w:left="709" w:hanging="709"/>
        <w:rPr>
          <w:rFonts w:ascii="Arial" w:hAnsi="Arial" w:cs="Arial"/>
          <w:b/>
          <w:bCs/>
        </w:rPr>
      </w:pPr>
      <w:r w:rsidRPr="001E384E">
        <w:rPr>
          <w:rFonts w:ascii="Arial" w:hAnsi="Arial" w:cs="Arial"/>
          <w:b/>
          <w:bCs/>
        </w:rPr>
        <w:t>Smluvní strany:</w:t>
      </w:r>
    </w:p>
    <w:p w:rsidR="00D60454" w:rsidRPr="001E384E" w:rsidRDefault="00D60454" w:rsidP="000859C8">
      <w:pPr>
        <w:spacing w:before="100" w:beforeAutospacing="1" w:after="200"/>
        <w:ind w:left="709" w:hanging="709"/>
        <w:rPr>
          <w:rFonts w:ascii="Arial" w:hAnsi="Arial" w:cs="Arial"/>
          <w:b/>
          <w:bCs/>
        </w:rPr>
      </w:pPr>
      <w:r w:rsidRPr="001E384E">
        <w:rPr>
          <w:rFonts w:ascii="Arial" w:hAnsi="Arial" w:cs="Arial"/>
          <w:b/>
          <w:bCs/>
        </w:rPr>
        <w:t>Česká republika – Ministerstvo vnitra</w:t>
      </w:r>
    </w:p>
    <w:p w:rsidR="00D60454" w:rsidRPr="001E384E" w:rsidRDefault="00D60454" w:rsidP="00AF7C86">
      <w:pPr>
        <w:tabs>
          <w:tab w:val="left" w:pos="2835"/>
        </w:tabs>
        <w:ind w:left="709" w:hanging="709"/>
        <w:rPr>
          <w:rFonts w:ascii="Arial" w:hAnsi="Arial" w:cs="Arial"/>
          <w:b/>
          <w:bCs/>
        </w:rPr>
      </w:pPr>
      <w:r w:rsidRPr="001E384E">
        <w:rPr>
          <w:rFonts w:ascii="Arial" w:hAnsi="Arial" w:cs="Arial"/>
          <w:b/>
          <w:bCs/>
        </w:rPr>
        <w:t xml:space="preserve">Sídlo: </w:t>
      </w:r>
      <w:r w:rsidRPr="001E384E">
        <w:rPr>
          <w:rFonts w:ascii="Arial" w:hAnsi="Arial" w:cs="Arial"/>
          <w:b/>
          <w:bCs/>
        </w:rPr>
        <w:tab/>
      </w:r>
      <w:r w:rsidRPr="001E384E">
        <w:rPr>
          <w:rFonts w:ascii="Arial" w:hAnsi="Arial" w:cs="Arial"/>
          <w:b/>
          <w:bCs/>
        </w:rPr>
        <w:tab/>
      </w:r>
      <w:r w:rsidRPr="001E384E">
        <w:rPr>
          <w:rFonts w:ascii="Arial" w:hAnsi="Arial" w:cs="Arial"/>
        </w:rPr>
        <w:t>Nad Štolou 936/3, PSČ 170 34,</w:t>
      </w:r>
      <w:r w:rsidRPr="001E384E">
        <w:rPr>
          <w:rFonts w:ascii="Arial" w:hAnsi="Arial" w:cs="Arial"/>
          <w:b/>
          <w:bCs/>
        </w:rPr>
        <w:t>  </w:t>
      </w:r>
      <w:r w:rsidRPr="001E384E">
        <w:rPr>
          <w:rFonts w:ascii="Arial" w:hAnsi="Arial" w:cs="Arial"/>
        </w:rPr>
        <w:t>Praha 7</w:t>
      </w:r>
    </w:p>
    <w:p w:rsidR="00D60454" w:rsidRPr="001E384E" w:rsidRDefault="00D60454" w:rsidP="00AF7C86">
      <w:pPr>
        <w:rPr>
          <w:rFonts w:ascii="Arial" w:hAnsi="Arial" w:cs="Arial"/>
        </w:rPr>
      </w:pPr>
      <w:r w:rsidRPr="001E384E">
        <w:rPr>
          <w:rFonts w:ascii="Arial" w:hAnsi="Arial" w:cs="Arial"/>
          <w:b/>
          <w:bCs/>
        </w:rPr>
        <w:t xml:space="preserve">IČO:    </w:t>
      </w:r>
      <w:r w:rsidRPr="001E384E">
        <w:rPr>
          <w:rFonts w:ascii="Arial" w:hAnsi="Arial" w:cs="Arial"/>
          <w:b/>
          <w:bCs/>
        </w:rPr>
        <w:tab/>
      </w:r>
      <w:r w:rsidRPr="001E384E">
        <w:rPr>
          <w:rFonts w:ascii="Arial" w:hAnsi="Arial" w:cs="Arial"/>
          <w:b/>
          <w:bCs/>
        </w:rPr>
        <w:tab/>
      </w:r>
      <w:r w:rsidRPr="001E384E">
        <w:rPr>
          <w:rFonts w:ascii="Arial" w:hAnsi="Arial" w:cs="Arial"/>
          <w:b/>
          <w:bCs/>
        </w:rPr>
        <w:tab/>
      </w:r>
      <w:r w:rsidRPr="001E384E">
        <w:rPr>
          <w:rFonts w:ascii="Arial" w:hAnsi="Arial" w:cs="Arial"/>
        </w:rPr>
        <w:t>00007064</w:t>
      </w:r>
    </w:p>
    <w:p w:rsidR="00D60454" w:rsidRPr="001E384E" w:rsidRDefault="00D60454" w:rsidP="00AF7C86">
      <w:pPr>
        <w:rPr>
          <w:rFonts w:ascii="Arial" w:hAnsi="Arial" w:cs="Arial"/>
        </w:rPr>
      </w:pPr>
      <w:r w:rsidRPr="001E384E">
        <w:rPr>
          <w:rFonts w:ascii="Arial" w:hAnsi="Arial" w:cs="Arial"/>
          <w:b/>
          <w:bCs/>
        </w:rPr>
        <w:t>DIČ:</w:t>
      </w:r>
      <w:r w:rsidRPr="001E384E">
        <w:rPr>
          <w:rFonts w:ascii="Arial" w:hAnsi="Arial" w:cs="Arial"/>
          <w:b/>
          <w:bCs/>
        </w:rPr>
        <w:tab/>
      </w:r>
      <w:r w:rsidRPr="001E384E">
        <w:rPr>
          <w:rFonts w:ascii="Arial" w:hAnsi="Arial" w:cs="Arial"/>
          <w:b/>
          <w:bCs/>
        </w:rPr>
        <w:tab/>
      </w:r>
      <w:r w:rsidRPr="001E384E">
        <w:rPr>
          <w:rFonts w:ascii="Arial" w:hAnsi="Arial" w:cs="Arial"/>
          <w:b/>
          <w:bCs/>
        </w:rPr>
        <w:tab/>
      </w:r>
      <w:r w:rsidRPr="001E384E">
        <w:rPr>
          <w:rFonts w:ascii="Arial" w:hAnsi="Arial" w:cs="Arial"/>
          <w:b/>
          <w:bCs/>
        </w:rPr>
        <w:tab/>
      </w:r>
      <w:r w:rsidRPr="001E384E">
        <w:rPr>
          <w:rFonts w:ascii="Arial" w:hAnsi="Arial" w:cs="Arial"/>
        </w:rPr>
        <w:t>CZ00007064</w:t>
      </w:r>
    </w:p>
    <w:p w:rsidR="00D60454" w:rsidRDefault="00D60454" w:rsidP="001E384E">
      <w:pPr>
        <w:ind w:left="2835" w:hanging="2835"/>
        <w:rPr>
          <w:rFonts w:ascii="Arial" w:hAnsi="Arial" w:cs="Arial"/>
        </w:rPr>
      </w:pPr>
      <w:r w:rsidRPr="001E384E">
        <w:rPr>
          <w:rFonts w:ascii="Arial" w:hAnsi="Arial" w:cs="Arial"/>
          <w:b/>
          <w:bCs/>
        </w:rPr>
        <w:t>Zastoupená:</w:t>
      </w:r>
      <w:r w:rsidRPr="001E384E">
        <w:rPr>
          <w:rFonts w:ascii="Arial" w:hAnsi="Arial" w:cs="Arial"/>
          <w:b/>
          <w:bCs/>
        </w:rPr>
        <w:tab/>
      </w:r>
      <w:r w:rsidRPr="001E384E">
        <w:rPr>
          <w:rFonts w:ascii="Arial" w:hAnsi="Arial" w:cs="Arial"/>
        </w:rPr>
        <w:t xml:space="preserve">Ing. Stanislavem Loskotem, ředitelem odboru veřejných zakázek a centrálních nákupů </w:t>
      </w:r>
    </w:p>
    <w:p w:rsidR="001E384E" w:rsidRDefault="001E384E" w:rsidP="001E384E">
      <w:pPr>
        <w:ind w:left="2835" w:hanging="2835"/>
        <w:rPr>
          <w:rFonts w:ascii="Arial" w:hAnsi="Arial" w:cs="Arial"/>
        </w:rPr>
      </w:pPr>
      <w:r>
        <w:rPr>
          <w:rFonts w:ascii="Arial" w:hAnsi="Arial" w:cs="Arial"/>
          <w:b/>
          <w:bCs/>
        </w:rPr>
        <w:t>tel.</w:t>
      </w:r>
      <w:r w:rsidRPr="001E384E">
        <w:rPr>
          <w:rFonts w:ascii="Arial" w:hAnsi="Arial" w:cs="Arial"/>
          <w:b/>
        </w:rPr>
        <w:t>:</w:t>
      </w:r>
    </w:p>
    <w:p w:rsidR="001E384E" w:rsidRDefault="001E384E" w:rsidP="001E384E">
      <w:pPr>
        <w:ind w:left="2835" w:hanging="2835"/>
        <w:rPr>
          <w:rFonts w:ascii="Arial" w:hAnsi="Arial" w:cs="Arial"/>
        </w:rPr>
      </w:pPr>
      <w:r>
        <w:rPr>
          <w:rFonts w:ascii="Arial" w:hAnsi="Arial" w:cs="Arial"/>
          <w:b/>
          <w:bCs/>
        </w:rPr>
        <w:t>e-</w:t>
      </w:r>
      <w:r w:rsidRPr="001E384E">
        <w:rPr>
          <w:rFonts w:ascii="Arial" w:hAnsi="Arial" w:cs="Arial"/>
          <w:b/>
        </w:rPr>
        <w:t>mail:</w:t>
      </w:r>
      <w:r>
        <w:rPr>
          <w:rFonts w:ascii="Arial" w:hAnsi="Arial" w:cs="Arial"/>
        </w:rPr>
        <w:tab/>
      </w:r>
    </w:p>
    <w:p w:rsidR="00D60454" w:rsidRPr="001E384E" w:rsidRDefault="001E384E" w:rsidP="001E384E">
      <w:pPr>
        <w:ind w:left="709" w:hanging="709"/>
        <w:rPr>
          <w:rFonts w:ascii="Arial" w:hAnsi="Arial" w:cs="Arial"/>
        </w:rPr>
      </w:pPr>
      <w:r>
        <w:rPr>
          <w:rFonts w:ascii="Arial" w:hAnsi="Arial" w:cs="Arial"/>
          <w:b/>
          <w:bCs/>
        </w:rPr>
        <w:t xml:space="preserve">Bankovní spojení: </w:t>
      </w:r>
      <w:r w:rsidR="00D60454" w:rsidRPr="001E384E">
        <w:rPr>
          <w:rFonts w:ascii="Arial" w:hAnsi="Arial" w:cs="Arial"/>
          <w:b/>
          <w:bCs/>
        </w:rPr>
        <w:tab/>
      </w:r>
      <w:r w:rsidR="00D60454" w:rsidRPr="001E384E">
        <w:rPr>
          <w:rFonts w:ascii="Arial" w:hAnsi="Arial" w:cs="Arial"/>
        </w:rPr>
        <w:t xml:space="preserve">ČNB Praha 1, číslo účtu: </w:t>
      </w:r>
    </w:p>
    <w:p w:rsidR="001E384E" w:rsidRDefault="00D60454" w:rsidP="00335727">
      <w:pPr>
        <w:rPr>
          <w:rFonts w:ascii="Arial" w:hAnsi="Arial" w:cs="Arial"/>
        </w:rPr>
      </w:pPr>
      <w:r w:rsidRPr="001E384E">
        <w:rPr>
          <w:rFonts w:ascii="Arial" w:hAnsi="Arial" w:cs="Arial"/>
          <w:b/>
          <w:bCs/>
        </w:rPr>
        <w:t>Kontaktní osoba</w:t>
      </w:r>
      <w:r w:rsidR="001E384E">
        <w:rPr>
          <w:rFonts w:ascii="Arial" w:hAnsi="Arial" w:cs="Arial"/>
          <w:b/>
          <w:bCs/>
        </w:rPr>
        <w:t xml:space="preserve">:       </w:t>
      </w:r>
      <w:r w:rsidR="001E384E">
        <w:rPr>
          <w:rFonts w:ascii="Arial" w:hAnsi="Arial" w:cs="Arial"/>
          <w:b/>
          <w:bCs/>
        </w:rPr>
        <w:tab/>
      </w:r>
      <w:r w:rsidRPr="001E384E">
        <w:rPr>
          <w:rFonts w:ascii="Arial" w:hAnsi="Arial" w:cs="Arial"/>
        </w:rPr>
        <w:t>Ing. Josef Šprtel</w:t>
      </w:r>
    </w:p>
    <w:p w:rsidR="001E384E" w:rsidRDefault="00D60454" w:rsidP="00335727">
      <w:pPr>
        <w:rPr>
          <w:rFonts w:ascii="Arial" w:hAnsi="Arial" w:cs="Arial"/>
        </w:rPr>
      </w:pPr>
      <w:r w:rsidRPr="001E384E">
        <w:rPr>
          <w:rFonts w:ascii="Arial" w:hAnsi="Arial" w:cs="Arial"/>
          <w:b/>
        </w:rPr>
        <w:t>tel.:</w:t>
      </w:r>
      <w:r w:rsidRPr="001E384E">
        <w:rPr>
          <w:rFonts w:ascii="Arial" w:hAnsi="Arial" w:cs="Arial"/>
        </w:rPr>
        <w:t xml:space="preserve"> </w:t>
      </w:r>
      <w:r w:rsidR="001C46C9">
        <w:rPr>
          <w:rFonts w:ascii="Arial" w:hAnsi="Arial" w:cs="Arial"/>
        </w:rPr>
        <w:tab/>
      </w:r>
      <w:r w:rsidR="001C46C9">
        <w:rPr>
          <w:rFonts w:ascii="Arial" w:hAnsi="Arial" w:cs="Arial"/>
        </w:rPr>
        <w:tab/>
      </w:r>
      <w:r w:rsidR="001C46C9">
        <w:rPr>
          <w:rFonts w:ascii="Arial" w:hAnsi="Arial" w:cs="Arial"/>
        </w:rPr>
        <w:tab/>
      </w:r>
      <w:r w:rsidR="001C46C9">
        <w:rPr>
          <w:rFonts w:ascii="Arial" w:hAnsi="Arial" w:cs="Arial"/>
        </w:rPr>
        <w:tab/>
      </w:r>
    </w:p>
    <w:p w:rsidR="00D60454" w:rsidRDefault="00D60454" w:rsidP="00335727">
      <w:pPr>
        <w:rPr>
          <w:rFonts w:ascii="Arial" w:hAnsi="Arial" w:cs="Arial"/>
        </w:rPr>
      </w:pPr>
      <w:r w:rsidRPr="001E384E">
        <w:rPr>
          <w:rFonts w:ascii="Arial" w:hAnsi="Arial" w:cs="Arial"/>
          <w:b/>
        </w:rPr>
        <w:t>e-mail</w:t>
      </w:r>
      <w:r w:rsidRPr="001E384E">
        <w:rPr>
          <w:rFonts w:ascii="Arial" w:hAnsi="Arial" w:cs="Arial"/>
        </w:rPr>
        <w:t xml:space="preserve">: </w:t>
      </w:r>
      <w:r w:rsidR="001E384E">
        <w:rPr>
          <w:rFonts w:ascii="Arial" w:hAnsi="Arial" w:cs="Arial"/>
        </w:rPr>
        <w:tab/>
      </w:r>
      <w:r w:rsidR="001E384E">
        <w:rPr>
          <w:rFonts w:ascii="Arial" w:hAnsi="Arial" w:cs="Arial"/>
        </w:rPr>
        <w:tab/>
      </w:r>
      <w:r w:rsidR="001E384E">
        <w:rPr>
          <w:rFonts w:ascii="Arial" w:hAnsi="Arial" w:cs="Arial"/>
        </w:rPr>
        <w:tab/>
      </w:r>
    </w:p>
    <w:p w:rsidR="001E384E" w:rsidRDefault="001E384E" w:rsidP="0033572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pplk. Ing. Jan </w:t>
      </w:r>
      <w:proofErr w:type="spellStart"/>
      <w:r>
        <w:rPr>
          <w:rFonts w:ascii="Arial" w:hAnsi="Arial" w:cs="Arial"/>
        </w:rPr>
        <w:t>Řehořovský</w:t>
      </w:r>
      <w:proofErr w:type="spellEnd"/>
    </w:p>
    <w:p w:rsidR="001E384E" w:rsidRDefault="001E384E" w:rsidP="00335727">
      <w:pPr>
        <w:rPr>
          <w:rFonts w:ascii="Arial" w:hAnsi="Arial" w:cs="Arial"/>
        </w:rPr>
      </w:pPr>
      <w:r w:rsidRPr="001E384E">
        <w:rPr>
          <w:rFonts w:ascii="Arial" w:hAnsi="Arial" w:cs="Arial"/>
          <w:b/>
        </w:rPr>
        <w:t>tel.:</w:t>
      </w:r>
      <w:r w:rsidR="001C46C9">
        <w:rPr>
          <w:rFonts w:ascii="Arial" w:hAnsi="Arial" w:cs="Arial"/>
        </w:rPr>
        <w:tab/>
      </w:r>
      <w:r w:rsidR="001C46C9">
        <w:rPr>
          <w:rFonts w:ascii="Arial" w:hAnsi="Arial" w:cs="Arial"/>
        </w:rPr>
        <w:tab/>
      </w:r>
      <w:r w:rsidR="001C46C9">
        <w:rPr>
          <w:rFonts w:ascii="Arial" w:hAnsi="Arial" w:cs="Arial"/>
        </w:rPr>
        <w:tab/>
      </w:r>
      <w:r w:rsidR="001C46C9">
        <w:rPr>
          <w:rFonts w:ascii="Arial" w:hAnsi="Arial" w:cs="Arial"/>
        </w:rPr>
        <w:tab/>
      </w:r>
    </w:p>
    <w:p w:rsidR="001E384E" w:rsidRDefault="001E384E" w:rsidP="00335727">
      <w:pPr>
        <w:rPr>
          <w:rFonts w:ascii="Arial" w:hAnsi="Arial" w:cs="Arial"/>
        </w:rPr>
      </w:pPr>
      <w:r w:rsidRPr="001E384E">
        <w:rPr>
          <w:rFonts w:ascii="Arial" w:hAnsi="Arial" w:cs="Arial"/>
          <w:b/>
        </w:rPr>
        <w:t>e-mail:</w:t>
      </w:r>
      <w:r>
        <w:rPr>
          <w:rFonts w:ascii="Arial" w:hAnsi="Arial" w:cs="Arial"/>
        </w:rPr>
        <w:tab/>
      </w:r>
      <w:r>
        <w:rPr>
          <w:rFonts w:ascii="Arial" w:hAnsi="Arial" w:cs="Arial"/>
        </w:rPr>
        <w:tab/>
      </w:r>
      <w:r>
        <w:rPr>
          <w:rFonts w:ascii="Arial" w:hAnsi="Arial" w:cs="Arial"/>
        </w:rPr>
        <w:tab/>
      </w:r>
    </w:p>
    <w:p w:rsidR="001E384E" w:rsidRPr="001E384E" w:rsidRDefault="001E384E" w:rsidP="00335727">
      <w:pPr>
        <w:rPr>
          <w:rFonts w:ascii="Arial" w:hAnsi="Arial" w:cs="Arial"/>
        </w:rPr>
      </w:pPr>
      <w:r w:rsidRPr="001E384E">
        <w:rPr>
          <w:rFonts w:ascii="Arial" w:hAnsi="Arial" w:cs="Arial"/>
          <w:b/>
        </w:rPr>
        <w:t>ID datové schránky</w:t>
      </w:r>
      <w:r>
        <w:rPr>
          <w:rFonts w:ascii="Arial" w:hAnsi="Arial" w:cs="Arial"/>
        </w:rPr>
        <w:tab/>
        <w:t>6bnaawp</w:t>
      </w:r>
    </w:p>
    <w:p w:rsidR="00D60454" w:rsidRPr="001E384E" w:rsidRDefault="00D60454" w:rsidP="00335727">
      <w:pPr>
        <w:rPr>
          <w:rFonts w:ascii="Arial" w:hAnsi="Arial" w:cs="Arial"/>
          <w:b/>
          <w:bCs/>
        </w:rPr>
      </w:pPr>
    </w:p>
    <w:p w:rsidR="00D60454" w:rsidRPr="001E384E" w:rsidRDefault="00D60454" w:rsidP="000859C8">
      <w:pPr>
        <w:ind w:left="709" w:hanging="709"/>
        <w:rPr>
          <w:rFonts w:ascii="Arial" w:hAnsi="Arial" w:cs="Arial"/>
        </w:rPr>
      </w:pPr>
    </w:p>
    <w:p w:rsidR="00D60454" w:rsidRPr="001E384E" w:rsidRDefault="00D60454" w:rsidP="000859C8">
      <w:pPr>
        <w:ind w:left="709" w:hanging="709"/>
        <w:rPr>
          <w:rFonts w:ascii="Arial" w:hAnsi="Arial" w:cs="Arial"/>
        </w:rPr>
      </w:pPr>
      <w:r w:rsidRPr="001E384E">
        <w:rPr>
          <w:rFonts w:ascii="Arial" w:hAnsi="Arial" w:cs="Arial"/>
        </w:rPr>
        <w:t>(dále jen „centrální zadavatel“)</w:t>
      </w:r>
    </w:p>
    <w:p w:rsidR="00D60454" w:rsidRPr="001E384E" w:rsidRDefault="00D60454" w:rsidP="000859C8">
      <w:pPr>
        <w:ind w:left="709" w:hanging="709"/>
        <w:rPr>
          <w:rFonts w:ascii="Arial" w:hAnsi="Arial" w:cs="Arial"/>
        </w:rPr>
      </w:pPr>
    </w:p>
    <w:p w:rsidR="00D60454" w:rsidRPr="001E384E" w:rsidRDefault="00D60454" w:rsidP="000859C8">
      <w:pPr>
        <w:ind w:left="709" w:hanging="709"/>
        <w:rPr>
          <w:rFonts w:ascii="Arial" w:hAnsi="Arial" w:cs="Arial"/>
        </w:rPr>
      </w:pPr>
      <w:r w:rsidRPr="001E384E">
        <w:rPr>
          <w:rFonts w:ascii="Arial" w:hAnsi="Arial" w:cs="Arial"/>
        </w:rPr>
        <w:t xml:space="preserve">a </w:t>
      </w:r>
    </w:p>
    <w:p w:rsidR="00D60454" w:rsidRPr="001E384E" w:rsidRDefault="00D60454" w:rsidP="000859C8">
      <w:pPr>
        <w:ind w:left="709" w:hanging="709"/>
        <w:rPr>
          <w:rFonts w:ascii="Arial" w:hAnsi="Arial" w:cs="Arial"/>
        </w:rPr>
      </w:pPr>
    </w:p>
    <w:p w:rsidR="00D60454" w:rsidRPr="001E384E" w:rsidRDefault="001C3D5B" w:rsidP="000859C8">
      <w:pPr>
        <w:ind w:left="709" w:hanging="709"/>
        <w:rPr>
          <w:rFonts w:ascii="Arial" w:hAnsi="Arial" w:cs="Arial"/>
          <w:b/>
          <w:bCs/>
        </w:rPr>
      </w:pPr>
      <w:proofErr w:type="spellStart"/>
      <w:r>
        <w:rPr>
          <w:rFonts w:ascii="Arial" w:hAnsi="Arial" w:cs="Arial"/>
          <w:b/>
          <w:bCs/>
        </w:rPr>
        <w:t>Trade</w:t>
      </w:r>
      <w:proofErr w:type="spellEnd"/>
      <w:r>
        <w:rPr>
          <w:rFonts w:ascii="Arial" w:hAnsi="Arial" w:cs="Arial"/>
          <w:b/>
          <w:bCs/>
        </w:rPr>
        <w:t xml:space="preserve"> FIDES, a.s.</w:t>
      </w:r>
    </w:p>
    <w:p w:rsidR="00D60454" w:rsidRPr="001E384E" w:rsidRDefault="00D60454" w:rsidP="00AF7C86">
      <w:pPr>
        <w:ind w:left="709" w:hanging="709"/>
        <w:rPr>
          <w:rFonts w:ascii="Arial" w:hAnsi="Arial" w:cs="Arial"/>
          <w:b/>
          <w:bCs/>
        </w:rPr>
      </w:pPr>
      <w:r w:rsidRPr="001E384E">
        <w:rPr>
          <w:rFonts w:ascii="Arial" w:hAnsi="Arial" w:cs="Arial"/>
          <w:b/>
          <w:bCs/>
        </w:rPr>
        <w:t xml:space="preserve">Sídlo: </w:t>
      </w:r>
      <w:r w:rsidRPr="001E384E">
        <w:rPr>
          <w:rFonts w:ascii="Arial" w:hAnsi="Arial" w:cs="Arial"/>
          <w:b/>
          <w:bCs/>
        </w:rPr>
        <w:tab/>
      </w:r>
      <w:r w:rsidRPr="001E384E">
        <w:rPr>
          <w:rFonts w:ascii="Arial" w:hAnsi="Arial" w:cs="Arial"/>
          <w:b/>
          <w:bCs/>
        </w:rPr>
        <w:tab/>
      </w:r>
      <w:r w:rsidRPr="001E384E">
        <w:rPr>
          <w:rFonts w:ascii="Arial" w:hAnsi="Arial" w:cs="Arial"/>
          <w:b/>
          <w:bCs/>
        </w:rPr>
        <w:tab/>
      </w:r>
      <w:r w:rsidR="001C3D5B" w:rsidRPr="001C3D5B">
        <w:rPr>
          <w:rFonts w:ascii="Arial" w:hAnsi="Arial" w:cs="Arial"/>
          <w:bCs/>
        </w:rPr>
        <w:t>Dornych 57, 617 00 Brno</w:t>
      </w:r>
    </w:p>
    <w:p w:rsidR="00D60454" w:rsidRPr="001C3D5B" w:rsidRDefault="00D60454" w:rsidP="001C3D5B">
      <w:pPr>
        <w:ind w:left="709" w:hanging="709"/>
        <w:rPr>
          <w:rFonts w:ascii="Arial" w:hAnsi="Arial" w:cs="Arial"/>
          <w:bCs/>
        </w:rPr>
      </w:pPr>
      <w:r w:rsidRPr="001E384E">
        <w:rPr>
          <w:rFonts w:ascii="Arial" w:hAnsi="Arial" w:cs="Arial"/>
          <w:b/>
          <w:bCs/>
        </w:rPr>
        <w:t>IČO:</w:t>
      </w:r>
      <w:r w:rsidRPr="001E384E">
        <w:rPr>
          <w:rFonts w:ascii="Arial" w:hAnsi="Arial" w:cs="Arial"/>
          <w:b/>
          <w:bCs/>
        </w:rPr>
        <w:tab/>
      </w:r>
      <w:r w:rsidRPr="001E384E">
        <w:rPr>
          <w:rFonts w:ascii="Arial" w:hAnsi="Arial" w:cs="Arial"/>
          <w:b/>
          <w:bCs/>
        </w:rPr>
        <w:tab/>
      </w:r>
      <w:r w:rsidRPr="001E384E">
        <w:rPr>
          <w:rFonts w:ascii="Arial" w:hAnsi="Arial" w:cs="Arial"/>
          <w:b/>
          <w:bCs/>
        </w:rPr>
        <w:tab/>
      </w:r>
      <w:r w:rsidRPr="001E384E">
        <w:rPr>
          <w:rFonts w:ascii="Arial" w:hAnsi="Arial" w:cs="Arial"/>
          <w:b/>
          <w:bCs/>
        </w:rPr>
        <w:tab/>
      </w:r>
      <w:r w:rsidR="001C3D5B" w:rsidRPr="001C3D5B">
        <w:rPr>
          <w:rFonts w:ascii="Arial" w:hAnsi="Arial" w:cs="Arial"/>
          <w:bCs/>
        </w:rPr>
        <w:t>61974731</w:t>
      </w:r>
    </w:p>
    <w:p w:rsidR="00D60454" w:rsidRPr="001E384E" w:rsidRDefault="00D60454" w:rsidP="001C3D5B">
      <w:pPr>
        <w:ind w:left="709" w:hanging="709"/>
        <w:rPr>
          <w:rFonts w:ascii="Arial" w:hAnsi="Arial" w:cs="Arial"/>
          <w:b/>
          <w:bCs/>
        </w:rPr>
      </w:pPr>
      <w:r w:rsidRPr="001E384E">
        <w:rPr>
          <w:rFonts w:ascii="Arial" w:hAnsi="Arial" w:cs="Arial"/>
          <w:b/>
          <w:bCs/>
        </w:rPr>
        <w:t>DIČ:</w:t>
      </w:r>
      <w:r w:rsidRPr="001E384E">
        <w:rPr>
          <w:rFonts w:ascii="Arial" w:hAnsi="Arial" w:cs="Arial"/>
          <w:b/>
          <w:bCs/>
        </w:rPr>
        <w:tab/>
      </w:r>
      <w:r w:rsidRPr="001E384E">
        <w:rPr>
          <w:rFonts w:ascii="Arial" w:hAnsi="Arial" w:cs="Arial"/>
          <w:b/>
          <w:bCs/>
        </w:rPr>
        <w:tab/>
      </w:r>
      <w:r w:rsidRPr="001E384E">
        <w:rPr>
          <w:rFonts w:ascii="Arial" w:hAnsi="Arial" w:cs="Arial"/>
          <w:b/>
          <w:bCs/>
        </w:rPr>
        <w:tab/>
      </w:r>
      <w:r w:rsidRPr="001E384E">
        <w:rPr>
          <w:rFonts w:ascii="Arial" w:hAnsi="Arial" w:cs="Arial"/>
          <w:b/>
          <w:bCs/>
        </w:rPr>
        <w:tab/>
      </w:r>
      <w:r w:rsidR="001C3D5B">
        <w:rPr>
          <w:rFonts w:ascii="Arial" w:hAnsi="Arial" w:cs="Arial"/>
          <w:bCs/>
        </w:rPr>
        <w:t>CZ61974731</w:t>
      </w:r>
    </w:p>
    <w:p w:rsidR="00D60454" w:rsidRDefault="00D60454" w:rsidP="00AF7C86">
      <w:pPr>
        <w:ind w:left="709" w:hanging="709"/>
        <w:rPr>
          <w:rFonts w:ascii="Arial" w:hAnsi="Arial" w:cs="Arial"/>
          <w:bCs/>
        </w:rPr>
      </w:pPr>
      <w:r w:rsidRPr="001E384E">
        <w:rPr>
          <w:rFonts w:ascii="Arial" w:hAnsi="Arial" w:cs="Arial"/>
          <w:b/>
          <w:bCs/>
        </w:rPr>
        <w:t>Zastoupená:</w:t>
      </w:r>
      <w:r w:rsidRPr="001E384E">
        <w:rPr>
          <w:rFonts w:ascii="Arial" w:hAnsi="Arial" w:cs="Arial"/>
          <w:b/>
          <w:bCs/>
        </w:rPr>
        <w:tab/>
      </w:r>
      <w:r w:rsidRPr="001E384E">
        <w:rPr>
          <w:rFonts w:ascii="Arial" w:hAnsi="Arial" w:cs="Arial"/>
          <w:b/>
          <w:bCs/>
        </w:rPr>
        <w:tab/>
      </w:r>
      <w:r w:rsidR="001C3D5B" w:rsidRPr="001C3D5B">
        <w:rPr>
          <w:rFonts w:ascii="Arial" w:hAnsi="Arial" w:cs="Arial"/>
          <w:bCs/>
        </w:rPr>
        <w:t>Ing. Petrem</w:t>
      </w:r>
      <w:r w:rsidR="001C3D5B">
        <w:rPr>
          <w:rFonts w:ascii="Arial" w:hAnsi="Arial" w:cs="Arial"/>
          <w:bCs/>
        </w:rPr>
        <w:t xml:space="preserve"> Bauerem, členem představenstva</w:t>
      </w:r>
    </w:p>
    <w:p w:rsidR="001C3D5B" w:rsidRDefault="001C3D5B" w:rsidP="00AF7C86">
      <w:pPr>
        <w:ind w:left="709" w:hanging="709"/>
        <w:rPr>
          <w:rFonts w:ascii="Arial" w:hAnsi="Arial" w:cs="Arial"/>
          <w:b/>
          <w:bCs/>
        </w:rPr>
      </w:pPr>
      <w:r>
        <w:rPr>
          <w:rFonts w:ascii="Arial" w:hAnsi="Arial" w:cs="Arial"/>
          <w:b/>
          <w:bCs/>
        </w:rPr>
        <w:t>tel.: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1C3D5B" w:rsidRDefault="001C3D5B" w:rsidP="00AF7C86">
      <w:pPr>
        <w:ind w:left="709" w:hanging="709"/>
        <w:rPr>
          <w:rFonts w:ascii="Arial" w:hAnsi="Arial" w:cs="Arial"/>
          <w:bCs/>
        </w:rPr>
      </w:pPr>
      <w:r w:rsidRPr="00ED5B53">
        <w:rPr>
          <w:rFonts w:ascii="Arial" w:hAnsi="Arial" w:cs="Arial"/>
          <w:bCs/>
        </w:rPr>
        <w:t>e-mail</w:t>
      </w:r>
      <w:r>
        <w:rPr>
          <w:rFonts w:ascii="Arial" w:hAnsi="Arial" w:cs="Arial"/>
          <w:bCs/>
        </w:rPr>
        <w:t>:</w:t>
      </w:r>
      <w:r>
        <w:rPr>
          <w:rFonts w:ascii="Arial" w:hAnsi="Arial" w:cs="Arial"/>
          <w:bCs/>
        </w:rPr>
        <w:tab/>
      </w:r>
      <w:r>
        <w:rPr>
          <w:rFonts w:ascii="Arial" w:hAnsi="Arial" w:cs="Arial"/>
          <w:bCs/>
        </w:rPr>
        <w:tab/>
      </w:r>
      <w:r>
        <w:rPr>
          <w:rFonts w:ascii="Arial" w:hAnsi="Arial" w:cs="Arial"/>
          <w:bCs/>
        </w:rPr>
        <w:tab/>
      </w:r>
    </w:p>
    <w:p w:rsidR="00D60454" w:rsidRPr="001C3D5B" w:rsidRDefault="00D60454" w:rsidP="00AF7C86">
      <w:pPr>
        <w:rPr>
          <w:rFonts w:ascii="Arial" w:hAnsi="Arial" w:cs="Arial"/>
          <w:bCs/>
        </w:rPr>
      </w:pPr>
      <w:proofErr w:type="spellStart"/>
      <w:r w:rsidRPr="001E384E">
        <w:rPr>
          <w:rFonts w:ascii="Arial" w:hAnsi="Arial" w:cs="Arial"/>
          <w:b/>
          <w:bCs/>
        </w:rPr>
        <w:t>sp</w:t>
      </w:r>
      <w:proofErr w:type="spellEnd"/>
      <w:r w:rsidRPr="001E384E">
        <w:rPr>
          <w:rFonts w:ascii="Arial" w:hAnsi="Arial" w:cs="Arial"/>
          <w:b/>
          <w:bCs/>
        </w:rPr>
        <w:t>. zn. OR</w:t>
      </w:r>
      <w:r w:rsidR="001C3D5B">
        <w:rPr>
          <w:rFonts w:ascii="Arial" w:hAnsi="Arial" w:cs="Arial"/>
          <w:b/>
          <w:bCs/>
        </w:rPr>
        <w:tab/>
      </w:r>
      <w:r w:rsidR="001C3D5B">
        <w:rPr>
          <w:rFonts w:ascii="Arial" w:hAnsi="Arial" w:cs="Arial"/>
          <w:b/>
          <w:bCs/>
        </w:rPr>
        <w:tab/>
      </w:r>
      <w:r w:rsidR="001C3D5B">
        <w:rPr>
          <w:rFonts w:ascii="Arial" w:hAnsi="Arial" w:cs="Arial"/>
          <w:b/>
          <w:bCs/>
        </w:rPr>
        <w:tab/>
      </w:r>
      <w:r w:rsidR="001C3D5B" w:rsidRPr="001C3D5B">
        <w:rPr>
          <w:rFonts w:ascii="Arial" w:hAnsi="Arial" w:cs="Arial"/>
          <w:bCs/>
        </w:rPr>
        <w:t>KS v Brně oddíl B, vložka 2988</w:t>
      </w:r>
    </w:p>
    <w:p w:rsidR="00D60454" w:rsidRPr="001E384E" w:rsidRDefault="00D60454" w:rsidP="00AF7C86">
      <w:pPr>
        <w:ind w:left="709" w:hanging="709"/>
        <w:rPr>
          <w:rFonts w:ascii="Arial" w:hAnsi="Arial" w:cs="Arial"/>
          <w:b/>
          <w:bCs/>
        </w:rPr>
      </w:pPr>
      <w:r w:rsidRPr="001E384E">
        <w:rPr>
          <w:rFonts w:ascii="Arial" w:hAnsi="Arial" w:cs="Arial"/>
          <w:b/>
          <w:bCs/>
        </w:rPr>
        <w:t>Bankovní spojení:</w:t>
      </w:r>
      <w:r w:rsidRPr="001E384E">
        <w:rPr>
          <w:rFonts w:ascii="Arial" w:hAnsi="Arial" w:cs="Arial"/>
          <w:b/>
          <w:bCs/>
        </w:rPr>
        <w:tab/>
      </w:r>
      <w:r w:rsidRPr="001E384E">
        <w:rPr>
          <w:rFonts w:ascii="Arial" w:hAnsi="Arial" w:cs="Arial"/>
          <w:b/>
          <w:bCs/>
        </w:rPr>
        <w:tab/>
      </w:r>
      <w:r w:rsidR="001C3D5B">
        <w:rPr>
          <w:rFonts w:ascii="Arial" w:hAnsi="Arial" w:cs="Arial"/>
          <w:bCs/>
        </w:rPr>
        <w:t>Komerční banka Brno-m</w:t>
      </w:r>
      <w:r w:rsidR="001C46C9">
        <w:rPr>
          <w:rFonts w:ascii="Arial" w:hAnsi="Arial" w:cs="Arial"/>
          <w:bCs/>
        </w:rPr>
        <w:t xml:space="preserve">ěsto, číslo účtu </w:t>
      </w:r>
      <w:bookmarkStart w:id="0" w:name="_GoBack"/>
      <w:bookmarkEnd w:id="0"/>
    </w:p>
    <w:p w:rsidR="001C3D5B" w:rsidRPr="001E384E" w:rsidRDefault="00D60454" w:rsidP="001C3D5B">
      <w:pPr>
        <w:ind w:left="709" w:hanging="709"/>
        <w:rPr>
          <w:rFonts w:ascii="Arial" w:hAnsi="Arial" w:cs="Arial"/>
          <w:b/>
          <w:bCs/>
        </w:rPr>
      </w:pPr>
      <w:r w:rsidRPr="001E384E">
        <w:rPr>
          <w:rFonts w:ascii="Arial" w:hAnsi="Arial" w:cs="Arial"/>
          <w:b/>
          <w:bCs/>
        </w:rPr>
        <w:t>Korespondenční adresa:</w:t>
      </w:r>
      <w:r w:rsidRPr="001C3D5B">
        <w:rPr>
          <w:rFonts w:ascii="Arial" w:hAnsi="Arial" w:cs="Arial"/>
          <w:bCs/>
        </w:rPr>
        <w:tab/>
      </w:r>
      <w:r w:rsidR="001C3D5B" w:rsidRPr="001C3D5B">
        <w:rPr>
          <w:rFonts w:ascii="Arial" w:hAnsi="Arial" w:cs="Arial"/>
          <w:bCs/>
        </w:rPr>
        <w:t>Dornych 57, 617 00 Brno</w:t>
      </w:r>
    </w:p>
    <w:p w:rsidR="00D60454" w:rsidRPr="001E384E" w:rsidRDefault="00D60454" w:rsidP="00AF7C86">
      <w:pPr>
        <w:ind w:left="709" w:hanging="709"/>
        <w:rPr>
          <w:rFonts w:ascii="Arial" w:hAnsi="Arial" w:cs="Arial"/>
          <w:b/>
          <w:bCs/>
        </w:rPr>
      </w:pPr>
    </w:p>
    <w:p w:rsidR="00D60454" w:rsidRPr="001E384E" w:rsidRDefault="00D60454" w:rsidP="000859C8">
      <w:pPr>
        <w:ind w:left="709" w:hanging="709"/>
        <w:rPr>
          <w:rFonts w:ascii="Arial" w:hAnsi="Arial" w:cs="Arial"/>
          <w:b/>
          <w:bCs/>
        </w:rPr>
      </w:pPr>
    </w:p>
    <w:p w:rsidR="00D60454" w:rsidRPr="001E384E" w:rsidRDefault="00D60454" w:rsidP="000859C8">
      <w:pPr>
        <w:ind w:left="709" w:hanging="709"/>
        <w:rPr>
          <w:rFonts w:ascii="Arial" w:hAnsi="Arial" w:cs="Arial"/>
        </w:rPr>
      </w:pPr>
      <w:r w:rsidRPr="001E384E">
        <w:rPr>
          <w:rFonts w:ascii="Arial" w:hAnsi="Arial" w:cs="Arial"/>
        </w:rPr>
        <w:t>(dále jen „dodavatel“)</w:t>
      </w:r>
    </w:p>
    <w:p w:rsidR="00D60454" w:rsidRPr="001E384E" w:rsidRDefault="00D60454" w:rsidP="000859C8">
      <w:pPr>
        <w:ind w:left="709" w:hanging="709"/>
        <w:rPr>
          <w:rFonts w:ascii="Arial" w:hAnsi="Arial" w:cs="Arial"/>
        </w:rPr>
      </w:pPr>
    </w:p>
    <w:p w:rsidR="00D60454" w:rsidRPr="001E384E" w:rsidRDefault="00D60454" w:rsidP="000F300E">
      <w:pPr>
        <w:ind w:left="709" w:hanging="709"/>
        <w:rPr>
          <w:rFonts w:ascii="Arial" w:hAnsi="Arial" w:cs="Arial"/>
          <w:b/>
          <w:bCs/>
        </w:rPr>
      </w:pPr>
    </w:p>
    <w:p w:rsidR="00D60454" w:rsidRPr="001E384E" w:rsidRDefault="00D60454" w:rsidP="000859C8">
      <w:pPr>
        <w:ind w:left="709" w:hanging="709"/>
        <w:rPr>
          <w:rFonts w:ascii="Arial" w:hAnsi="Arial" w:cs="Arial"/>
        </w:rPr>
      </w:pPr>
    </w:p>
    <w:p w:rsidR="00D60454" w:rsidRPr="001E384E" w:rsidRDefault="00D60454" w:rsidP="00F403B4">
      <w:pPr>
        <w:jc w:val="left"/>
        <w:rPr>
          <w:rFonts w:ascii="Arial" w:hAnsi="Arial" w:cs="Arial"/>
        </w:rPr>
      </w:pPr>
      <w:r w:rsidRPr="001E384E">
        <w:rPr>
          <w:rFonts w:ascii="Arial" w:hAnsi="Arial" w:cs="Arial"/>
        </w:rPr>
        <w:t>(společně dále také jen „smluvní strany“, nebo jednotlivě „smluvní strana“)</w:t>
      </w:r>
    </w:p>
    <w:p w:rsidR="00D60454" w:rsidRPr="001E384E" w:rsidRDefault="00D60454" w:rsidP="000859C8">
      <w:pPr>
        <w:spacing w:before="100" w:beforeAutospacing="1" w:after="200"/>
        <w:jc w:val="center"/>
        <w:rPr>
          <w:rFonts w:ascii="Arial" w:hAnsi="Arial" w:cs="Arial"/>
        </w:rPr>
      </w:pPr>
      <w:r w:rsidRPr="001E384E">
        <w:rPr>
          <w:rFonts w:ascii="Arial" w:hAnsi="Arial" w:cs="Arial"/>
        </w:rPr>
        <w:t xml:space="preserve">uzavřely v souladu s ustanoveními zákona č. 89/2012 Sb., občanský zákoník, ve znění pozdějších předpisů (dále jen „občanský zákoník“) a zákona č. 137/2006 Sb., o veřejných zakázkách, ve znění pozdějších předpisů (dále jen „ZVZ“) tuto </w:t>
      </w:r>
    </w:p>
    <w:p w:rsidR="00D60454" w:rsidRPr="001E384E" w:rsidRDefault="00D60454" w:rsidP="000859C8">
      <w:pPr>
        <w:spacing w:before="100" w:beforeAutospacing="1" w:after="200"/>
        <w:jc w:val="center"/>
        <w:rPr>
          <w:rFonts w:ascii="Arial" w:hAnsi="Arial" w:cs="Arial"/>
        </w:rPr>
      </w:pPr>
    </w:p>
    <w:p w:rsidR="00D60454" w:rsidRPr="001E384E" w:rsidRDefault="00D60454" w:rsidP="00D42A7E">
      <w:pPr>
        <w:ind w:left="709" w:hanging="709"/>
        <w:jc w:val="center"/>
        <w:rPr>
          <w:rFonts w:ascii="Arial" w:hAnsi="Arial" w:cs="Arial"/>
          <w:b/>
          <w:bCs/>
        </w:rPr>
      </w:pPr>
      <w:r w:rsidRPr="001E384E">
        <w:rPr>
          <w:rFonts w:ascii="Arial" w:hAnsi="Arial" w:cs="Arial"/>
          <w:b/>
          <w:bCs/>
        </w:rPr>
        <w:t>„Rámcovou smlouvu na zajištění modernizace systému centralizované ochrany objektů“</w:t>
      </w:r>
    </w:p>
    <w:p w:rsidR="00D60454" w:rsidRPr="001E384E" w:rsidRDefault="00D60454" w:rsidP="00636F3E">
      <w:pPr>
        <w:spacing w:before="100" w:beforeAutospacing="1" w:after="200"/>
        <w:jc w:val="center"/>
        <w:rPr>
          <w:rFonts w:ascii="Arial" w:hAnsi="Arial" w:cs="Arial"/>
          <w:b/>
          <w:bCs/>
        </w:rPr>
      </w:pPr>
      <w:r w:rsidRPr="001E384E">
        <w:rPr>
          <w:rFonts w:ascii="Arial" w:hAnsi="Arial" w:cs="Arial"/>
        </w:rPr>
        <w:t>(dále jen „rámcová smlouva“).</w:t>
      </w:r>
    </w:p>
    <w:p w:rsidR="00D60454" w:rsidRPr="001E384E" w:rsidRDefault="00D60454" w:rsidP="000859C8">
      <w:pPr>
        <w:pStyle w:val="Nadpis1"/>
        <w:spacing w:before="100" w:beforeAutospacing="1" w:after="200"/>
        <w:ind w:left="709" w:hanging="709"/>
        <w:rPr>
          <w:rFonts w:ascii="Arial" w:hAnsi="Arial" w:cs="Arial"/>
          <w:sz w:val="24"/>
          <w:szCs w:val="24"/>
        </w:rPr>
      </w:pPr>
      <w:r w:rsidRPr="001E384E">
        <w:rPr>
          <w:rFonts w:ascii="Arial" w:hAnsi="Arial" w:cs="Arial"/>
          <w:sz w:val="24"/>
          <w:szCs w:val="24"/>
        </w:rPr>
        <w:t>preambule</w:t>
      </w:r>
    </w:p>
    <w:p w:rsidR="00D60454" w:rsidRPr="001E384E" w:rsidRDefault="00D60454" w:rsidP="00CE3D31">
      <w:pPr>
        <w:tabs>
          <w:tab w:val="left" w:pos="0"/>
        </w:tabs>
        <w:ind w:left="720"/>
        <w:rPr>
          <w:rFonts w:ascii="Arial" w:hAnsi="Arial" w:cs="Arial"/>
          <w:strike/>
          <w:snapToGrid w:val="0"/>
        </w:rPr>
      </w:pPr>
      <w:r w:rsidRPr="001E384E">
        <w:rPr>
          <w:rFonts w:ascii="Arial" w:hAnsi="Arial" w:cs="Arial"/>
        </w:rPr>
        <w:t>Centrální zadavatel v souladu s § 3 odst. 1 písm. b) ZVZ uzavřel s pověřujícími zadavateli, uvedenými v Příloze č. 1 této rámcové smlouvy (dále jen „pověřující zadavatelé“), smlouvy o centralizovaném zadávání, jejichž předmětem je vymezení práv a povinností mezi centrálním zadavatelem a pověřujícími zadavateli v souvislosti s centralizovaným zadáváním pro komodity systémy pro ochranu proti krádeži NIPEZ 31625300-6 a instalace a montáž poplachových systémů a antén NIPEZ 45312000-7</w:t>
      </w:r>
    </w:p>
    <w:p w:rsidR="00D60454" w:rsidRPr="001E384E" w:rsidRDefault="00D60454" w:rsidP="00CE3D31">
      <w:pPr>
        <w:tabs>
          <w:tab w:val="left" w:pos="0"/>
        </w:tabs>
        <w:ind w:left="720"/>
        <w:rPr>
          <w:rFonts w:ascii="Arial" w:hAnsi="Arial" w:cs="Arial"/>
          <w:strike/>
          <w:snapToGrid w:val="0"/>
        </w:rPr>
      </w:pPr>
    </w:p>
    <w:p w:rsidR="00D60454" w:rsidRPr="001E384E" w:rsidRDefault="00D60454" w:rsidP="00CE3D31">
      <w:pPr>
        <w:tabs>
          <w:tab w:val="left" w:pos="0"/>
        </w:tabs>
        <w:ind w:left="720"/>
        <w:rPr>
          <w:rFonts w:ascii="Arial" w:hAnsi="Arial" w:cs="Arial"/>
          <w:strike/>
          <w:snapToGrid w:val="0"/>
        </w:rPr>
      </w:pPr>
      <w:r w:rsidRPr="001E384E">
        <w:rPr>
          <w:rFonts w:ascii="Arial" w:hAnsi="Arial" w:cs="Arial"/>
        </w:rPr>
        <w:t>V souladu s uvedenými smlouvami o centralizovaném zadávání realizoval centrální zadavatel dle ZVZ zadávací řízení na veřejnou zakázku „Modernizace systému SCO Policie ČR“ (dále jen „zadávací řízení“) na uzavření této rámcové smlouvy na zajištění modernizace systému centralizované ochrany objektů. Rámcová smlouva je uzavřena s dodavatelem jakožto uchazečem, jehož nabídka podaná v zadávacím řízení byla vybrána jako nejvhodnější.</w:t>
      </w:r>
    </w:p>
    <w:p w:rsidR="00D60454" w:rsidRPr="001E384E" w:rsidRDefault="00D60454" w:rsidP="00CE3D31">
      <w:pPr>
        <w:spacing w:before="100" w:beforeAutospacing="1" w:after="200"/>
        <w:ind w:left="709"/>
        <w:rPr>
          <w:rFonts w:ascii="Arial" w:hAnsi="Arial" w:cs="Arial"/>
        </w:rPr>
      </w:pPr>
      <w:r w:rsidRPr="001E384E">
        <w:rPr>
          <w:rFonts w:ascii="Arial" w:hAnsi="Arial" w:cs="Arial"/>
        </w:rPr>
        <w:t>Prováděcí smlouvy na základě této rámcové smlouvy budou uzavírat jak centrální zadavatel, tak pověřující zadavatelé (dále společně též „zadavatel“ či „zadavatelé“).</w:t>
      </w:r>
    </w:p>
    <w:p w:rsidR="00D60454" w:rsidRPr="001E384E" w:rsidRDefault="00D60454" w:rsidP="00CE3D31">
      <w:pPr>
        <w:spacing w:before="100" w:beforeAutospacing="1" w:after="200"/>
        <w:ind w:left="709"/>
        <w:rPr>
          <w:rFonts w:ascii="Arial" w:hAnsi="Arial" w:cs="Arial"/>
        </w:rPr>
      </w:pPr>
      <w:r w:rsidRPr="001E384E">
        <w:rPr>
          <w:rFonts w:ascii="Arial" w:hAnsi="Arial" w:cs="Arial"/>
        </w:rPr>
        <w:t xml:space="preserve">Tato rámcová smlouva vymezuje podmínky týkající se dílčích veřejných zakázek na pořízení opakujících se dodávek a postup při uzavírání následných prováděcích smluv. Dílčí veřejné zakázky na pořízení opakujícího se plnění budou zadávány dodavateli postupem dle ustanovení § 92 odst. 1 ZVZ. Tato rámcová smlouva vymezuje obecné obchodní podmínky v budoucnu uzavřených prováděcích smluv. </w:t>
      </w:r>
    </w:p>
    <w:p w:rsidR="00D60454" w:rsidRPr="001E384E" w:rsidRDefault="00D60454" w:rsidP="00CE3D31">
      <w:pPr>
        <w:spacing w:before="100" w:beforeAutospacing="1" w:after="200"/>
        <w:ind w:left="709"/>
        <w:rPr>
          <w:rFonts w:ascii="Arial" w:hAnsi="Arial" w:cs="Arial"/>
        </w:rPr>
      </w:pPr>
      <w:r w:rsidRPr="001E384E">
        <w:rPr>
          <w:rFonts w:ascii="Arial" w:hAnsi="Arial" w:cs="Arial"/>
        </w:rPr>
        <w:t>Účelem této rámcové smlouvy je zajištění zejména dodání kompletního jednotného systému centralizované ochrany (dále jen „SCO“), dodávka a montáž objektových zařízení (dále jen „OZ“) v objektech pověřujících zadavatelů a výstavba nových rádiových přenosových sítí SCO v pásmu 400 MHz.</w:t>
      </w:r>
    </w:p>
    <w:p w:rsidR="00D60454" w:rsidRPr="001E384E" w:rsidRDefault="00D60454" w:rsidP="00E22AFC">
      <w:pPr>
        <w:pStyle w:val="Nadpis1"/>
        <w:numPr>
          <w:ilvl w:val="0"/>
          <w:numId w:val="11"/>
        </w:numPr>
        <w:spacing w:before="100" w:beforeAutospacing="1" w:after="200"/>
        <w:ind w:left="709" w:hanging="709"/>
        <w:rPr>
          <w:rFonts w:ascii="Arial" w:hAnsi="Arial" w:cs="Arial"/>
          <w:sz w:val="24"/>
          <w:szCs w:val="24"/>
        </w:rPr>
      </w:pPr>
      <w:r w:rsidRPr="001E384E">
        <w:rPr>
          <w:rFonts w:ascii="Arial" w:hAnsi="Arial" w:cs="Arial"/>
          <w:sz w:val="24"/>
          <w:szCs w:val="24"/>
        </w:rPr>
        <w:t>Předmět RÁMCOVÉ smlouvy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 xml:space="preserve">Předmětem této rámcové smlouvy je závazek dodavatele poskytovat zadavatelům plnění specifikované touto rámcovou smlouvou a jejími přílohami, dle podmínek a v rozsahu stanoveném touto rámcovou smlouvou, respektive příslušnou prováděcí </w:t>
      </w:r>
      <w:r w:rsidRPr="001E384E">
        <w:rPr>
          <w:rFonts w:ascii="Arial" w:hAnsi="Arial" w:cs="Arial"/>
        </w:rPr>
        <w:lastRenderedPageBreak/>
        <w:t>smlouvou. Zadavatelé budou na základě této rámcové smlouvy zadávat veřejné zakázky, jejichž předmětem bude zajištění následujícího plnění dodavatelem:</w:t>
      </w:r>
    </w:p>
    <w:p w:rsidR="00D60454" w:rsidRPr="001E384E" w:rsidRDefault="00D60454" w:rsidP="003B27B4">
      <w:pPr>
        <w:numPr>
          <w:ilvl w:val="0"/>
          <w:numId w:val="25"/>
        </w:numPr>
        <w:spacing w:line="276" w:lineRule="auto"/>
        <w:ind w:left="993" w:hanging="284"/>
        <w:rPr>
          <w:rFonts w:ascii="Arial" w:hAnsi="Arial" w:cs="Arial"/>
        </w:rPr>
      </w:pPr>
      <w:r w:rsidRPr="001E384E">
        <w:rPr>
          <w:rFonts w:ascii="Arial" w:hAnsi="Arial" w:cs="Arial"/>
        </w:rPr>
        <w:t>dodání kompletního jednotného systému centralizované ochrany („SCO“);</w:t>
      </w:r>
    </w:p>
    <w:p w:rsidR="00D60454" w:rsidRPr="001E384E" w:rsidRDefault="00D60454" w:rsidP="003B27B4">
      <w:pPr>
        <w:numPr>
          <w:ilvl w:val="0"/>
          <w:numId w:val="25"/>
        </w:numPr>
        <w:spacing w:line="276" w:lineRule="auto"/>
        <w:ind w:left="993" w:hanging="284"/>
        <w:rPr>
          <w:rFonts w:ascii="Arial" w:hAnsi="Arial" w:cs="Arial"/>
        </w:rPr>
      </w:pPr>
      <w:r w:rsidRPr="001E384E">
        <w:rPr>
          <w:rFonts w:ascii="Arial" w:hAnsi="Arial" w:cs="Arial"/>
        </w:rPr>
        <w:t xml:space="preserve">dodání a montáž objektových zařízení („OZ“) v objektech Pověřujících zadavatelů;  </w:t>
      </w:r>
    </w:p>
    <w:p w:rsidR="00D60454" w:rsidRPr="001E384E" w:rsidRDefault="00D60454" w:rsidP="003B27B4">
      <w:pPr>
        <w:numPr>
          <w:ilvl w:val="0"/>
          <w:numId w:val="25"/>
        </w:numPr>
        <w:spacing w:line="276" w:lineRule="auto"/>
        <w:ind w:left="993" w:hanging="284"/>
        <w:rPr>
          <w:rFonts w:ascii="Arial" w:hAnsi="Arial" w:cs="Arial"/>
        </w:rPr>
      </w:pPr>
      <w:r w:rsidRPr="001E384E">
        <w:rPr>
          <w:rFonts w:ascii="Arial" w:hAnsi="Arial" w:cs="Arial"/>
        </w:rPr>
        <w:t>výstavba nových rádiových přenosových sítí SCO v pásmu 400 MHz;</w:t>
      </w:r>
    </w:p>
    <w:p w:rsidR="00D60454" w:rsidRPr="001E384E" w:rsidRDefault="00D60454" w:rsidP="003B27B4">
      <w:pPr>
        <w:numPr>
          <w:ilvl w:val="0"/>
          <w:numId w:val="25"/>
        </w:numPr>
        <w:spacing w:before="100" w:beforeAutospacing="1" w:line="276" w:lineRule="auto"/>
        <w:ind w:left="993" w:hanging="284"/>
        <w:rPr>
          <w:rFonts w:ascii="Arial" w:hAnsi="Arial" w:cs="Arial"/>
        </w:rPr>
      </w:pPr>
      <w:r w:rsidRPr="001E384E">
        <w:rPr>
          <w:rFonts w:ascii="Arial" w:hAnsi="Arial" w:cs="Arial"/>
        </w:rPr>
        <w:t>servisní služby upravené v Příloze č. 3 této rámcové smlouvy.</w:t>
      </w:r>
    </w:p>
    <w:p w:rsidR="00D60454" w:rsidRPr="001E384E" w:rsidRDefault="00D60454" w:rsidP="003B27B4">
      <w:pPr>
        <w:spacing w:before="120" w:after="200"/>
        <w:ind w:left="709"/>
        <w:rPr>
          <w:rFonts w:ascii="Arial" w:hAnsi="Arial" w:cs="Arial"/>
        </w:rPr>
      </w:pPr>
      <w:r w:rsidRPr="001E384E">
        <w:rPr>
          <w:rFonts w:ascii="Arial" w:hAnsi="Arial" w:cs="Arial"/>
        </w:rPr>
        <w:t xml:space="preserve">  (souhrnně dále též „předmět plnění“)</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Podrobná specifikace předmětu plnění je uvedena v Příloze č. 2 a v Příloze č. 3 této rámcové smlouvy.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Zadavatelé se za řádně poskytnuté plnění zavazují dodavateli zaplatit cenu sjednanou v příslušné prováděcí smlouvě za podmínek stanovených v této rámcové smlouvě.</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Zadavatelé se touto rámcovou smlouvou nezavazují k objednávce předmětných plnění ani v určitém rozsahu, ani v určité minimální hodnotě. Zadavatelé budou vždy postupovat v souladu se svými potřebami, přičemž dodavateli nevzniká touto rámcovou smlouvou právní nárok na odběr určitého jím poskytovaného plnění ze strany zadavatelů.</w:t>
      </w:r>
    </w:p>
    <w:p w:rsidR="00D60454" w:rsidRPr="001E384E" w:rsidRDefault="00D60454" w:rsidP="00E22AFC">
      <w:pPr>
        <w:pStyle w:val="Nadpis1"/>
        <w:numPr>
          <w:ilvl w:val="0"/>
          <w:numId w:val="2"/>
        </w:numPr>
        <w:spacing w:before="100" w:beforeAutospacing="1" w:after="200"/>
        <w:ind w:left="709" w:hanging="709"/>
        <w:rPr>
          <w:rFonts w:ascii="Arial" w:hAnsi="Arial" w:cs="Arial"/>
          <w:sz w:val="24"/>
          <w:szCs w:val="24"/>
        </w:rPr>
      </w:pPr>
      <w:r w:rsidRPr="001E384E">
        <w:rPr>
          <w:rFonts w:ascii="Arial" w:hAnsi="Arial" w:cs="Arial"/>
          <w:sz w:val="24"/>
          <w:szCs w:val="24"/>
        </w:rPr>
        <w:t>Postup při uzavírání prováděcích smluv</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 xml:space="preserve">Na základě prováděcí smlouvy poskytuje dodavatel dílčí plnění z rámce sjednaného touto rámcovou smlouvou.  </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 xml:space="preserve">Plnění zadávaná dle prováděcích smluv jsou veřejnými zakázkami ve smyslu ZVZ a budou v souladu s ustanovením § 89 odst. 6 písm. a) ZVZ uzavírány podle ustanovení § 92 odst. 1 ZVZ, a to níže stanoveným postupem. </w:t>
      </w:r>
    </w:p>
    <w:p w:rsidR="00D60454" w:rsidRPr="001E384E" w:rsidRDefault="00D60454" w:rsidP="00F36EDF">
      <w:pPr>
        <w:numPr>
          <w:ilvl w:val="1"/>
          <w:numId w:val="2"/>
        </w:numPr>
        <w:spacing w:after="120"/>
        <w:ind w:left="709" w:hanging="709"/>
        <w:rPr>
          <w:rFonts w:ascii="Arial" w:hAnsi="Arial" w:cs="Arial"/>
        </w:rPr>
      </w:pPr>
      <w:r w:rsidRPr="001E384E">
        <w:rPr>
          <w:rFonts w:ascii="Arial" w:hAnsi="Arial" w:cs="Arial"/>
        </w:rPr>
        <w:t>Plnění</w:t>
      </w:r>
      <w:r w:rsidRPr="001E384E">
        <w:rPr>
          <w:rFonts w:ascii="Arial" w:hAnsi="Arial" w:cs="Arial"/>
          <w:b/>
          <w:bCs/>
        </w:rPr>
        <w:t xml:space="preserve"> </w:t>
      </w:r>
      <w:r w:rsidRPr="001E384E">
        <w:rPr>
          <w:rFonts w:ascii="Arial" w:hAnsi="Arial" w:cs="Arial"/>
        </w:rPr>
        <w:t>dle této rámcově smlouvy bude poskytnuto na základě písemné výzvy k podání nabídky zaslané dodavateli. Výzva k podání nabídky musí obsahovat alespoň tyto náležitosti:</w:t>
      </w:r>
    </w:p>
    <w:p w:rsidR="00D60454" w:rsidRPr="001E384E" w:rsidRDefault="00D60454" w:rsidP="00DE7BDB">
      <w:pPr>
        <w:numPr>
          <w:ilvl w:val="0"/>
          <w:numId w:val="3"/>
        </w:numPr>
        <w:tabs>
          <w:tab w:val="left" w:pos="1134"/>
        </w:tabs>
        <w:spacing w:line="276" w:lineRule="auto"/>
        <w:ind w:firstLine="199"/>
        <w:rPr>
          <w:rFonts w:ascii="Arial" w:hAnsi="Arial" w:cs="Arial"/>
        </w:rPr>
      </w:pPr>
      <w:r w:rsidRPr="001E384E">
        <w:rPr>
          <w:rFonts w:ascii="Arial" w:hAnsi="Arial" w:cs="Arial"/>
        </w:rPr>
        <w:t>identifikační údaje zadavatele;</w:t>
      </w:r>
    </w:p>
    <w:p w:rsidR="00D60454" w:rsidRPr="001E384E" w:rsidRDefault="00D60454" w:rsidP="00DE7BDB">
      <w:pPr>
        <w:numPr>
          <w:ilvl w:val="0"/>
          <w:numId w:val="3"/>
        </w:numPr>
        <w:tabs>
          <w:tab w:val="left" w:pos="1134"/>
        </w:tabs>
        <w:spacing w:line="276" w:lineRule="auto"/>
        <w:ind w:firstLine="199"/>
        <w:rPr>
          <w:rFonts w:ascii="Arial" w:hAnsi="Arial" w:cs="Arial"/>
        </w:rPr>
      </w:pPr>
      <w:r w:rsidRPr="001E384E">
        <w:rPr>
          <w:rFonts w:ascii="Arial" w:hAnsi="Arial" w:cs="Arial"/>
        </w:rPr>
        <w:t>podrobnou specifikaci požadovaného plnění;</w:t>
      </w:r>
    </w:p>
    <w:p w:rsidR="00D60454" w:rsidRPr="001E384E" w:rsidRDefault="00D60454" w:rsidP="00DE7BDB">
      <w:pPr>
        <w:numPr>
          <w:ilvl w:val="0"/>
          <w:numId w:val="3"/>
        </w:numPr>
        <w:tabs>
          <w:tab w:val="left" w:pos="1134"/>
        </w:tabs>
        <w:spacing w:line="276" w:lineRule="auto"/>
        <w:ind w:firstLine="199"/>
        <w:rPr>
          <w:rFonts w:ascii="Arial" w:hAnsi="Arial" w:cs="Arial"/>
        </w:rPr>
      </w:pPr>
      <w:r w:rsidRPr="001E384E">
        <w:rPr>
          <w:rFonts w:ascii="Arial" w:hAnsi="Arial" w:cs="Arial"/>
        </w:rPr>
        <w:t>místo a čas požadovaného plnění;</w:t>
      </w:r>
    </w:p>
    <w:p w:rsidR="00D60454" w:rsidRPr="001E384E" w:rsidRDefault="00D60454" w:rsidP="00DE7BDB">
      <w:pPr>
        <w:numPr>
          <w:ilvl w:val="0"/>
          <w:numId w:val="3"/>
        </w:numPr>
        <w:tabs>
          <w:tab w:val="left" w:pos="1134"/>
        </w:tabs>
        <w:spacing w:line="276" w:lineRule="auto"/>
        <w:ind w:firstLine="199"/>
        <w:rPr>
          <w:rFonts w:ascii="Arial" w:hAnsi="Arial" w:cs="Arial"/>
        </w:rPr>
      </w:pPr>
      <w:r w:rsidRPr="001E384E">
        <w:rPr>
          <w:rFonts w:ascii="Arial" w:hAnsi="Arial" w:cs="Arial"/>
        </w:rPr>
        <w:t>lhůtu, způsob a místo pro podání nabídky;</w:t>
      </w:r>
    </w:p>
    <w:p w:rsidR="00D60454" w:rsidRPr="001E384E" w:rsidRDefault="00D60454" w:rsidP="00DE7BDB">
      <w:pPr>
        <w:numPr>
          <w:ilvl w:val="0"/>
          <w:numId w:val="3"/>
        </w:numPr>
        <w:tabs>
          <w:tab w:val="left" w:pos="1134"/>
        </w:tabs>
        <w:spacing w:line="276" w:lineRule="auto"/>
        <w:ind w:firstLine="199"/>
        <w:rPr>
          <w:rFonts w:ascii="Arial" w:hAnsi="Arial" w:cs="Arial"/>
        </w:rPr>
      </w:pPr>
      <w:r w:rsidRPr="001E384E">
        <w:rPr>
          <w:rFonts w:ascii="Arial" w:hAnsi="Arial" w:cs="Arial"/>
        </w:rPr>
        <w:t>označení osoby činící výzvu, jež je oprávněna jednat jménem či za zadavatele.</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Dodavatel je povinen na základě výzvy k podání nabídky doručit zadavateli ve lhůtě stanovené ve výzvě svou nabídku. Nabídka dodavatele bude obsahovat vyplněný návrh prováděcí smlouvy, jejíž vzor je uveden v Příloze č. 6 této rámcové smlouvy.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Nabídka dodavatele nesmí být v rozporu s touto rámcovou smlouvou a s výzvou zadavatele k podání nabídky. Dodavatel není oprávněn navrhnout ve své nabídce smluvní podmínky, které budou pro zadavatele méně výhodné v porovnání s touto rámcovou smlouvou.</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lastRenderedPageBreak/>
        <w:t>Uzavírání prováděcích smluv bude probíhat prostřednictvím Národního elektronického nástroje dostupného na internetové adrese </w:t>
      </w:r>
      <w:hyperlink r:id="rId8" w:history="1">
        <w:r w:rsidRPr="001E384E">
          <w:rPr>
            <w:rStyle w:val="Hypertextovodkaz"/>
            <w:rFonts w:ascii="Arial" w:hAnsi="Arial" w:cs="Arial"/>
          </w:rPr>
          <w:t>https://nen.nipez.cz/</w:t>
        </w:r>
      </w:hyperlink>
      <w:r w:rsidRPr="001E384E">
        <w:rPr>
          <w:rFonts w:ascii="Arial" w:hAnsi="Arial" w:cs="Arial"/>
        </w:rPr>
        <w:t xml:space="preserve"> (dále jen „NEN“).  </w:t>
      </w:r>
    </w:p>
    <w:p w:rsidR="00D60454" w:rsidRPr="001E384E" w:rsidRDefault="00D60454" w:rsidP="00E22AFC">
      <w:pPr>
        <w:pStyle w:val="Nadpis1"/>
        <w:numPr>
          <w:ilvl w:val="0"/>
          <w:numId w:val="2"/>
        </w:numPr>
        <w:spacing w:before="100" w:beforeAutospacing="1" w:after="200"/>
        <w:ind w:left="709" w:hanging="709"/>
        <w:rPr>
          <w:rFonts w:ascii="Arial" w:hAnsi="Arial" w:cs="Arial"/>
          <w:sz w:val="24"/>
          <w:szCs w:val="24"/>
        </w:rPr>
      </w:pPr>
      <w:r w:rsidRPr="001E384E">
        <w:rPr>
          <w:rFonts w:ascii="Arial" w:hAnsi="Arial" w:cs="Arial"/>
          <w:sz w:val="24"/>
          <w:szCs w:val="24"/>
        </w:rPr>
        <w:t xml:space="preserve">cena za plnění </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Zadavatel je povinen zaplatit dodavateli za řádně poskytnuté plnění sjednanou cenu.</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Jednotkové ceny jednotlivých druhů plnění nesmí po celou dobu trvání této rámcové smlouvy přesáhnout částky uvedené v Příloze č. 4 této rámcové smlouvy.</w:t>
      </w:r>
    </w:p>
    <w:p w:rsidR="00D60454" w:rsidRPr="001E384E" w:rsidRDefault="00D60454" w:rsidP="005C22EC">
      <w:pPr>
        <w:numPr>
          <w:ilvl w:val="1"/>
          <w:numId w:val="2"/>
        </w:numPr>
        <w:spacing w:before="100" w:beforeAutospacing="1" w:after="200"/>
        <w:ind w:left="709" w:hanging="709"/>
        <w:rPr>
          <w:rFonts w:ascii="Arial" w:hAnsi="Arial" w:cs="Arial"/>
        </w:rPr>
      </w:pPr>
      <w:r w:rsidRPr="001E384E">
        <w:rPr>
          <w:rFonts w:ascii="Arial" w:hAnsi="Arial" w:cs="Arial"/>
        </w:rPr>
        <w:t>Smluvní strany se dohodly, že cena za plnění dle konkrétní prováděcí smlouvy je cenou konečnou, nejvýše přípustnou, nepřekročitelnou. Pokud není touto rámcovou smlouvou, nebo příslušnou prováděcí smlouvou stanoveno jinak, sjednaná cena zahrnuje veškeré náklady, které dodavateli v souvislosti s řádným poskytováním dohodnutého plnění vzniknou, včetně veškerých licenčních poplatků, nákladů na dopravu, cel, nákladů na balení, doručení apod., a jsou v nich zohledněna rizika, bonusy, slevy a další vlivy ve vztahu k celkové době plnění dle této rámcové smlouvy.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Cena plnění bude upravena o případnou zákonnou procentní změnu sazby DPH, a to ode dne účinnosti této změny.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Veškeré ceny dohodnuté v této rámcové smlouvě a prováděcích smlouvách jsou ceny v korunách českých.</w:t>
      </w:r>
    </w:p>
    <w:p w:rsidR="00D60454" w:rsidRPr="001E384E" w:rsidRDefault="00D60454" w:rsidP="00E22AFC">
      <w:pPr>
        <w:pStyle w:val="Nadpis1"/>
        <w:numPr>
          <w:ilvl w:val="0"/>
          <w:numId w:val="2"/>
        </w:numPr>
        <w:spacing w:before="100" w:beforeAutospacing="1" w:after="200"/>
        <w:ind w:left="709" w:hanging="709"/>
        <w:rPr>
          <w:rFonts w:ascii="Arial" w:hAnsi="Arial" w:cs="Arial"/>
          <w:sz w:val="24"/>
          <w:szCs w:val="24"/>
        </w:rPr>
      </w:pPr>
      <w:r w:rsidRPr="001E384E">
        <w:rPr>
          <w:rFonts w:ascii="Arial" w:hAnsi="Arial" w:cs="Arial"/>
          <w:sz w:val="24"/>
          <w:szCs w:val="24"/>
        </w:rPr>
        <w:t>Platební podmínky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 xml:space="preserve">Dodavatel je povinen vystavit fakturu do 15 dnů ode dne podpisu příslušného akceptačního respektive předávacího protokolu oběma stranami prováděcí smlouvy. </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Splatnost faktury je 30 dnů od data jejího prokazatelného doručení zadavateli na adresu uvedenou v příslušné prováděcí smlouvě, s výjimkou případu, kdy faktura doručená v termínu od 1. prosince daného kalendářního roku do 31. ledna následujícího kalendářního roku je splatná ve lhůtě 60 dnů od data jejího prokazatelného doručení zadavateli.</w:t>
      </w:r>
    </w:p>
    <w:p w:rsidR="00D60454" w:rsidRPr="001E384E" w:rsidRDefault="00D60454" w:rsidP="005C22EC">
      <w:pPr>
        <w:numPr>
          <w:ilvl w:val="1"/>
          <w:numId w:val="2"/>
        </w:numPr>
        <w:spacing w:before="100" w:beforeAutospacing="1" w:after="200"/>
        <w:ind w:left="709" w:hanging="709"/>
        <w:rPr>
          <w:rFonts w:ascii="Arial" w:hAnsi="Arial" w:cs="Arial"/>
        </w:rPr>
      </w:pPr>
      <w:r w:rsidRPr="001E384E">
        <w:rPr>
          <w:rFonts w:ascii="Arial" w:hAnsi="Arial" w:cs="Arial"/>
        </w:rPr>
        <w:t xml:space="preserve">Faktura musí obsahovat číslo této rámcové smlouvy, číslo příslušné prováděcí smlouvy a náležitosti řádného daňového dokladu podle příslušných právních předpisů, zejména pak zákona č. 235/2004 Sb., o dani z přidané hodnoty, ve znění pozdějších předpisů, a náležitosti obchodní listiny dle občanského zákoníku. V případě, že daňový doklad nebude mít odpovídající náležitosti nebo nebude vystaven v souladu s touto rámcovou smlouvou či příslušnou prováděcí smlouvou, je zadavatel oprávněn zaslat jej ve lhůtě splatnosti zpět k doplnění dodavateli, aniž se dostane do prodlení se splatností, lhůta splatnosti počíná běžet znovu od opětovného doručení náležitě doplněného či opraveného daňového dokladu zadavateli. </w:t>
      </w:r>
    </w:p>
    <w:p w:rsidR="00D60454" w:rsidRPr="001E384E" w:rsidRDefault="00D60454" w:rsidP="005C22EC">
      <w:pPr>
        <w:numPr>
          <w:ilvl w:val="1"/>
          <w:numId w:val="2"/>
        </w:numPr>
        <w:spacing w:before="100" w:beforeAutospacing="1" w:after="200"/>
        <w:ind w:left="709" w:hanging="709"/>
        <w:rPr>
          <w:rFonts w:ascii="Arial" w:hAnsi="Arial" w:cs="Arial"/>
        </w:rPr>
      </w:pPr>
      <w:r w:rsidRPr="001E384E">
        <w:rPr>
          <w:rFonts w:ascii="Arial" w:hAnsi="Arial" w:cs="Arial"/>
        </w:rPr>
        <w:t>Adresa zadavatele pro doručení daňového dokladu je uvedena v příslušné prováděcí smlouvě.</w:t>
      </w:r>
    </w:p>
    <w:p w:rsidR="00D60454" w:rsidRPr="001E384E" w:rsidRDefault="00D60454" w:rsidP="005C22EC">
      <w:pPr>
        <w:numPr>
          <w:ilvl w:val="1"/>
          <w:numId w:val="2"/>
        </w:numPr>
        <w:spacing w:before="100" w:beforeAutospacing="1" w:after="200"/>
        <w:ind w:left="709" w:hanging="709"/>
        <w:rPr>
          <w:rFonts w:ascii="Arial" w:hAnsi="Arial" w:cs="Arial"/>
        </w:rPr>
      </w:pPr>
      <w:r w:rsidRPr="001E384E">
        <w:rPr>
          <w:rFonts w:ascii="Arial" w:hAnsi="Arial" w:cs="Arial"/>
        </w:rPr>
        <w:lastRenderedPageBreak/>
        <w:t>Fakturovaná částka se považuje za uhrazenou okamžikem odepsání příslušné finanční částky z bankovního účtu zadavatele uvedeného v prováděcí smlouvě v prospěch bankovního účtu dodavatele uvedeného v prováděcí smlouvě.</w:t>
      </w:r>
    </w:p>
    <w:p w:rsidR="00D60454" w:rsidRPr="001E384E" w:rsidRDefault="00D60454" w:rsidP="005C22EC">
      <w:pPr>
        <w:numPr>
          <w:ilvl w:val="1"/>
          <w:numId w:val="2"/>
        </w:numPr>
        <w:spacing w:before="100" w:beforeAutospacing="1" w:after="200"/>
        <w:ind w:left="709" w:hanging="709"/>
        <w:rPr>
          <w:rFonts w:ascii="Arial" w:hAnsi="Arial" w:cs="Arial"/>
        </w:rPr>
      </w:pPr>
      <w:r w:rsidRPr="001E384E">
        <w:rPr>
          <w:rFonts w:ascii="Arial" w:hAnsi="Arial" w:cs="Arial"/>
        </w:rPr>
        <w:t xml:space="preserve">Přílohou faktury za poskytnuté plnění je originál akceptačního protokolu resp. předávacího protokolu podepsaný pověřenými zástupci obou stran prováděcí smlouvy, jinak zadavatel nebude fakturu dodavatele akceptovat. Akceptační protokol resp. předávací protokol obsahuje přehled poskytnutého plnění, tak aby bylo možné poskytnuté plnění jednoznačně identifikovat. </w:t>
      </w:r>
    </w:p>
    <w:p w:rsidR="00D60454" w:rsidRPr="001E384E" w:rsidRDefault="00D60454" w:rsidP="005C22EC">
      <w:pPr>
        <w:numPr>
          <w:ilvl w:val="1"/>
          <w:numId w:val="2"/>
        </w:numPr>
        <w:spacing w:before="100" w:beforeAutospacing="1" w:after="200"/>
        <w:ind w:left="709" w:hanging="709"/>
        <w:rPr>
          <w:rFonts w:ascii="Arial" w:hAnsi="Arial" w:cs="Arial"/>
        </w:rPr>
      </w:pPr>
      <w:r w:rsidRPr="001E384E">
        <w:rPr>
          <w:rFonts w:ascii="Arial" w:hAnsi="Arial" w:cs="Arial"/>
        </w:rPr>
        <w:t>Zadavatel neposkytuje dodavateli finanční zálohy na předmět plnění.</w:t>
      </w:r>
    </w:p>
    <w:p w:rsidR="00D60454" w:rsidRPr="001E384E" w:rsidRDefault="00D60454" w:rsidP="009C561C">
      <w:pPr>
        <w:pStyle w:val="Nadpis1"/>
        <w:numPr>
          <w:ilvl w:val="0"/>
          <w:numId w:val="14"/>
        </w:numPr>
        <w:spacing w:before="100" w:beforeAutospacing="1" w:after="200"/>
        <w:ind w:left="720" w:hanging="720"/>
        <w:rPr>
          <w:rFonts w:ascii="Arial" w:hAnsi="Arial" w:cs="Arial"/>
          <w:sz w:val="24"/>
          <w:szCs w:val="24"/>
        </w:rPr>
      </w:pPr>
      <w:r w:rsidRPr="001E384E">
        <w:rPr>
          <w:rFonts w:ascii="Arial" w:hAnsi="Arial" w:cs="Arial"/>
          <w:sz w:val="24"/>
          <w:szCs w:val="24"/>
        </w:rPr>
        <w:t xml:space="preserve">místo a podmínky plnění dodávek </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Místem dodání dle této rámcové smlouvy jsou pracoviště zadavatele v České republice.</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Řádně a včas dodané plnění bude dodavatelem předáno zadavateli formou předávacího protokolu nebo akceptačního protokolu.</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Akceptační protokol resp. předávací protokol musí obsahovat alespoň:</w:t>
      </w:r>
    </w:p>
    <w:p w:rsidR="00D60454" w:rsidRPr="001E384E" w:rsidRDefault="00D60454" w:rsidP="003B27B4">
      <w:pPr>
        <w:numPr>
          <w:ilvl w:val="0"/>
          <w:numId w:val="21"/>
        </w:numPr>
        <w:tabs>
          <w:tab w:val="clear" w:pos="1021"/>
          <w:tab w:val="num" w:pos="993"/>
        </w:tabs>
        <w:spacing w:line="276" w:lineRule="auto"/>
        <w:ind w:left="993" w:hanging="284"/>
        <w:rPr>
          <w:rFonts w:ascii="Arial" w:hAnsi="Arial" w:cs="Arial"/>
        </w:rPr>
      </w:pPr>
      <w:r w:rsidRPr="001E384E">
        <w:rPr>
          <w:rFonts w:ascii="Arial" w:hAnsi="Arial" w:cs="Arial"/>
        </w:rPr>
        <w:t>označení čísla této rámcové smlouvy a čísla příslušné prováděcí smlouvy;</w:t>
      </w:r>
    </w:p>
    <w:p w:rsidR="00D60454" w:rsidRPr="001E384E" w:rsidRDefault="00D60454" w:rsidP="003B27B4">
      <w:pPr>
        <w:numPr>
          <w:ilvl w:val="0"/>
          <w:numId w:val="21"/>
        </w:numPr>
        <w:tabs>
          <w:tab w:val="clear" w:pos="1021"/>
          <w:tab w:val="num" w:pos="993"/>
        </w:tabs>
        <w:spacing w:line="276" w:lineRule="auto"/>
        <w:ind w:left="993" w:hanging="284"/>
        <w:rPr>
          <w:rFonts w:ascii="Arial" w:hAnsi="Arial" w:cs="Arial"/>
        </w:rPr>
      </w:pPr>
      <w:r w:rsidRPr="001E384E">
        <w:rPr>
          <w:rFonts w:ascii="Arial" w:hAnsi="Arial" w:cs="Arial"/>
        </w:rPr>
        <w:t>předmět poskytnutého plnění;</w:t>
      </w:r>
    </w:p>
    <w:p w:rsidR="00D60454" w:rsidRPr="001E384E" w:rsidRDefault="00D60454" w:rsidP="003B27B4">
      <w:pPr>
        <w:numPr>
          <w:ilvl w:val="0"/>
          <w:numId w:val="21"/>
        </w:numPr>
        <w:tabs>
          <w:tab w:val="clear" w:pos="1021"/>
          <w:tab w:val="num" w:pos="993"/>
        </w:tabs>
        <w:spacing w:line="276" w:lineRule="auto"/>
        <w:ind w:left="993" w:hanging="284"/>
        <w:rPr>
          <w:rFonts w:ascii="Arial" w:hAnsi="Arial" w:cs="Arial"/>
        </w:rPr>
      </w:pPr>
      <w:r w:rsidRPr="001E384E">
        <w:rPr>
          <w:rFonts w:ascii="Arial" w:hAnsi="Arial" w:cs="Arial"/>
        </w:rPr>
        <w:t>datum převzetí, resp. akceptace;</w:t>
      </w:r>
    </w:p>
    <w:p w:rsidR="00D60454" w:rsidRPr="001E384E" w:rsidRDefault="00D60454" w:rsidP="003B27B4">
      <w:pPr>
        <w:numPr>
          <w:ilvl w:val="0"/>
          <w:numId w:val="21"/>
        </w:numPr>
        <w:tabs>
          <w:tab w:val="clear" w:pos="1021"/>
          <w:tab w:val="num" w:pos="993"/>
        </w:tabs>
        <w:spacing w:line="276" w:lineRule="auto"/>
        <w:ind w:left="993" w:hanging="284"/>
        <w:rPr>
          <w:rFonts w:ascii="Arial" w:hAnsi="Arial" w:cs="Arial"/>
        </w:rPr>
      </w:pPr>
      <w:r w:rsidRPr="001E384E">
        <w:rPr>
          <w:rFonts w:ascii="Arial" w:hAnsi="Arial" w:cs="Arial"/>
        </w:rPr>
        <w:t>identifikace osoby pověřené zadavatelem, která plnění převzala;</w:t>
      </w:r>
    </w:p>
    <w:p w:rsidR="00D60454" w:rsidRPr="001E384E" w:rsidRDefault="00D60454" w:rsidP="003B27B4">
      <w:pPr>
        <w:numPr>
          <w:ilvl w:val="0"/>
          <w:numId w:val="21"/>
        </w:numPr>
        <w:tabs>
          <w:tab w:val="clear" w:pos="1021"/>
          <w:tab w:val="num" w:pos="993"/>
        </w:tabs>
        <w:ind w:left="993" w:hanging="284"/>
        <w:rPr>
          <w:rFonts w:ascii="Arial" w:hAnsi="Arial" w:cs="Arial"/>
        </w:rPr>
      </w:pPr>
      <w:r w:rsidRPr="001E384E">
        <w:rPr>
          <w:rFonts w:ascii="Arial" w:hAnsi="Arial" w:cs="Arial"/>
        </w:rPr>
        <w:t>identifikace osob pověřených předávací protokol za strany prováděcí smlouvy podepsat.</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Přílohou akceptačního protokolu je dokument, v němž budou zaznamenány výsledky akceptačních testů. Uvedené platí, pokud akceptační testy proběhly.</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Akceptační proces se řídí těmito postupy:</w:t>
      </w:r>
    </w:p>
    <w:p w:rsidR="00D60454" w:rsidRPr="001E384E" w:rsidRDefault="00D60454" w:rsidP="006D0110">
      <w:pPr>
        <w:pStyle w:val="Odstavecseseznamem"/>
        <w:numPr>
          <w:ilvl w:val="0"/>
          <w:numId w:val="13"/>
        </w:numPr>
        <w:spacing w:after="160" w:line="240" w:lineRule="auto"/>
        <w:ind w:left="1134" w:hanging="425"/>
        <w:jc w:val="both"/>
        <w:rPr>
          <w:rFonts w:ascii="Arial" w:hAnsi="Arial" w:cs="Arial"/>
          <w:sz w:val="24"/>
          <w:szCs w:val="24"/>
        </w:rPr>
      </w:pPr>
      <w:r w:rsidRPr="001E384E">
        <w:rPr>
          <w:rFonts w:ascii="Arial" w:hAnsi="Arial" w:cs="Arial"/>
          <w:sz w:val="24"/>
          <w:szCs w:val="24"/>
        </w:rPr>
        <w:t xml:space="preserve">Před předáním plnění musí zadavatel provést za účasti dodavatele akceptační testy, které budou ověřovat funkční vlastnosti požadované zadavatelem; </w:t>
      </w:r>
    </w:p>
    <w:p w:rsidR="00D60454" w:rsidRPr="001E384E" w:rsidRDefault="00D60454" w:rsidP="006D0110">
      <w:pPr>
        <w:pStyle w:val="Odstavecseseznamem"/>
        <w:numPr>
          <w:ilvl w:val="0"/>
          <w:numId w:val="13"/>
        </w:numPr>
        <w:spacing w:after="160" w:line="240" w:lineRule="auto"/>
        <w:ind w:left="1134" w:hanging="425"/>
        <w:jc w:val="both"/>
        <w:rPr>
          <w:rFonts w:ascii="Arial" w:hAnsi="Arial" w:cs="Arial"/>
          <w:sz w:val="24"/>
          <w:szCs w:val="24"/>
        </w:rPr>
      </w:pPr>
      <w:r w:rsidRPr="001E384E">
        <w:rPr>
          <w:rFonts w:ascii="Arial" w:hAnsi="Arial" w:cs="Arial"/>
          <w:sz w:val="24"/>
          <w:szCs w:val="24"/>
        </w:rPr>
        <w:t xml:space="preserve">Po vzájemné dohodě obou stran prováděcí smlouvy má zadavatel právo schválit akceptaci s výhradou. Strany prováděcí smlouvy potvrdí akceptaci s výhradou sepsáním akceptačního protokolu, ve kterém bude kromě popisu výhrady uveden i termín odstranění předmětu výhrady. V případě, že chybějící funkcionalita, resp. předmět výhrady, má povahu HAVÁRIE (kategorie A dle </w:t>
      </w:r>
      <w:proofErr w:type="gramStart"/>
      <w:r w:rsidRPr="001E384E">
        <w:rPr>
          <w:rFonts w:ascii="Arial" w:hAnsi="Arial" w:cs="Arial"/>
          <w:sz w:val="24"/>
          <w:szCs w:val="24"/>
        </w:rPr>
        <w:t>bodu B.2 Přílohy</w:t>
      </w:r>
      <w:proofErr w:type="gramEnd"/>
      <w:r w:rsidRPr="001E384E">
        <w:rPr>
          <w:rFonts w:ascii="Arial" w:hAnsi="Arial" w:cs="Arial"/>
          <w:sz w:val="24"/>
          <w:szCs w:val="24"/>
        </w:rPr>
        <w:t xml:space="preserve"> č. 3 této rámcové smlouvy), nesmí být plnění akceptováno, a to ani s výhradou. Účinky akceptace s výhradou nastávají podpisem tohoto akceptačního protokolu oběma stranami prováděcí smlouvy;</w:t>
      </w:r>
    </w:p>
    <w:p w:rsidR="00D60454" w:rsidRPr="001E384E" w:rsidRDefault="00D60454" w:rsidP="006D0110">
      <w:pPr>
        <w:pStyle w:val="Odstavecseseznamem"/>
        <w:numPr>
          <w:ilvl w:val="0"/>
          <w:numId w:val="13"/>
        </w:numPr>
        <w:spacing w:after="160" w:line="240" w:lineRule="auto"/>
        <w:ind w:left="1134" w:hanging="425"/>
        <w:jc w:val="both"/>
        <w:rPr>
          <w:rFonts w:ascii="Arial" w:hAnsi="Arial" w:cs="Arial"/>
          <w:sz w:val="24"/>
          <w:szCs w:val="24"/>
        </w:rPr>
      </w:pPr>
      <w:r w:rsidRPr="001E384E">
        <w:rPr>
          <w:rFonts w:ascii="Arial" w:hAnsi="Arial" w:cs="Arial"/>
          <w:sz w:val="24"/>
          <w:szCs w:val="24"/>
        </w:rPr>
        <w:t>Po odstranění příčiny výhrady proběhnou nové akceptační testy dotčené části plnění, při vážných důvodech může zadavatel požadovat provedení nových kompletních akceptačních testů.</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 xml:space="preserve">Dodavatel je povinen při předání předmětu plnění zadavateli předat veškerou dokumentaci související s předmětem plnění, a to zejména technický popis zboží, </w:t>
      </w:r>
      <w:r w:rsidRPr="001E384E">
        <w:rPr>
          <w:rFonts w:ascii="Arial" w:hAnsi="Arial" w:cs="Arial"/>
        </w:rPr>
        <w:lastRenderedPageBreak/>
        <w:t>návody na obsluhu a údržbu, záruční listy, uživatelský manuál, a to v českém jazyce.</w:t>
      </w:r>
    </w:p>
    <w:p w:rsidR="00D60454" w:rsidRPr="001E384E" w:rsidRDefault="00D60454" w:rsidP="00E22AFC">
      <w:pPr>
        <w:pStyle w:val="Nadpis1"/>
        <w:numPr>
          <w:ilvl w:val="0"/>
          <w:numId w:val="14"/>
        </w:numPr>
        <w:spacing w:before="100" w:beforeAutospacing="1" w:after="200"/>
        <w:ind w:left="709" w:hanging="709"/>
        <w:rPr>
          <w:rFonts w:ascii="Arial" w:hAnsi="Arial" w:cs="Arial"/>
          <w:sz w:val="24"/>
          <w:szCs w:val="24"/>
        </w:rPr>
      </w:pPr>
      <w:r w:rsidRPr="001E384E">
        <w:rPr>
          <w:rFonts w:ascii="Arial" w:hAnsi="Arial" w:cs="Arial"/>
          <w:sz w:val="24"/>
          <w:szCs w:val="24"/>
        </w:rPr>
        <w:t xml:space="preserve"> Záruční podmínky a odpovědnost za vady</w:t>
      </w:r>
    </w:p>
    <w:p w:rsidR="00D60454" w:rsidRPr="001E384E" w:rsidRDefault="00D60454" w:rsidP="000103FF">
      <w:pPr>
        <w:numPr>
          <w:ilvl w:val="1"/>
          <w:numId w:val="14"/>
        </w:numPr>
        <w:spacing w:before="100" w:beforeAutospacing="1" w:after="120"/>
        <w:ind w:left="709" w:hanging="709"/>
        <w:rPr>
          <w:rFonts w:ascii="Arial" w:hAnsi="Arial" w:cs="Arial"/>
        </w:rPr>
      </w:pPr>
      <w:r w:rsidRPr="001E384E">
        <w:rPr>
          <w:rFonts w:ascii="Arial" w:hAnsi="Arial" w:cs="Arial"/>
        </w:rPr>
        <w:t>Dodavatel zaručuje a odpovídá za to, že předané plnění:</w:t>
      </w:r>
    </w:p>
    <w:p w:rsidR="00D60454" w:rsidRPr="001E384E" w:rsidRDefault="00D60454" w:rsidP="000103FF">
      <w:pPr>
        <w:numPr>
          <w:ilvl w:val="0"/>
          <w:numId w:val="4"/>
        </w:numPr>
        <w:tabs>
          <w:tab w:val="left" w:pos="1134"/>
        </w:tabs>
        <w:spacing w:line="276" w:lineRule="auto"/>
        <w:ind w:left="709" w:firstLine="0"/>
        <w:rPr>
          <w:rFonts w:ascii="Arial" w:hAnsi="Arial" w:cs="Arial"/>
        </w:rPr>
      </w:pPr>
      <w:r w:rsidRPr="001E384E">
        <w:rPr>
          <w:rFonts w:ascii="Arial" w:hAnsi="Arial" w:cs="Arial"/>
        </w:rPr>
        <w:t>odpovídá sjednané specifikaci;</w:t>
      </w:r>
    </w:p>
    <w:p w:rsidR="00D60454" w:rsidRPr="001E384E" w:rsidRDefault="00D60454" w:rsidP="000103FF">
      <w:pPr>
        <w:numPr>
          <w:ilvl w:val="0"/>
          <w:numId w:val="4"/>
        </w:numPr>
        <w:tabs>
          <w:tab w:val="left" w:pos="1134"/>
        </w:tabs>
        <w:spacing w:line="276" w:lineRule="auto"/>
        <w:ind w:left="709" w:firstLine="0"/>
        <w:rPr>
          <w:rFonts w:ascii="Arial" w:hAnsi="Arial" w:cs="Arial"/>
        </w:rPr>
      </w:pPr>
      <w:r w:rsidRPr="001E384E">
        <w:rPr>
          <w:rFonts w:ascii="Arial" w:hAnsi="Arial" w:cs="Arial"/>
        </w:rPr>
        <w:t>je bez faktických vad;</w:t>
      </w:r>
    </w:p>
    <w:p w:rsidR="00D60454" w:rsidRPr="001E384E" w:rsidRDefault="00D60454" w:rsidP="000103FF">
      <w:pPr>
        <w:numPr>
          <w:ilvl w:val="0"/>
          <w:numId w:val="4"/>
        </w:numPr>
        <w:tabs>
          <w:tab w:val="left" w:pos="1134"/>
        </w:tabs>
        <w:spacing w:before="100" w:beforeAutospacing="1" w:after="200"/>
        <w:ind w:left="709" w:firstLine="0"/>
        <w:rPr>
          <w:rFonts w:ascii="Arial" w:hAnsi="Arial" w:cs="Arial"/>
        </w:rPr>
      </w:pPr>
      <w:r w:rsidRPr="001E384E">
        <w:rPr>
          <w:rFonts w:ascii="Arial" w:hAnsi="Arial" w:cs="Arial"/>
        </w:rPr>
        <w:t>je bez právních vad.</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 xml:space="preserve">Dodavatel poskytuje zadavateli záruku na předmět plnění na dobu </w:t>
      </w:r>
      <w:r w:rsidRPr="009B1C8F">
        <w:rPr>
          <w:rFonts w:ascii="Arial" w:hAnsi="Arial" w:cs="Arial"/>
        </w:rPr>
        <w:t>60 měsíců</w:t>
      </w:r>
      <w:r w:rsidRPr="001E384E">
        <w:rPr>
          <w:rFonts w:ascii="Arial" w:hAnsi="Arial" w:cs="Arial"/>
        </w:rPr>
        <w:t xml:space="preserve">, v případě akumulátorů („AKU“) je záruka 36 měsíců ode dne následujícího po dni akceptace, to platí i v případě akceptace s výhradou. Zárukou přejímá dodavatel závazek, že dodané plnění bude po tuto dobu způsobilé pro použití ke smluvenému, jinak k obvyklému účelu, a že si zachová smluvené, jinak obvyklé vlastnosti. Zadavatel je povinen záruční vady oznámit dodavateli neprodleně od jejich zjištění. Záruční doba neběží po dobu, po kterou trvá vada, za kterou odpovídá dodavatel, a to od doby oznámení vady zadavatelem až do jejího úplného odstranění dodavatelem.  </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Podmínky záruky jsou specifikovány také v Příloze č. 3 této rámcové smlouvy.</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Dodavatel odpovídá za to, že plněním této rámcové smlouvy a prováděcích smluv nebude zasaženo do práv třetích osob, a to včetně práv k předmětům duševního vlastnictví.</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Záruka za plnění se nevztahuje na případy a situace, které potenciálně nastanou v důsledku legislativních nebo provozně-technických změn nezávislých na vůli stran prováděcí smlouvy oproti podmínkám sjednaným touto rámcovou smlouvou a příslušnou prováděcí smlouvou.</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Dodavatel neodpovídá za vady plnění způsobené vyšší mocí, neoprávněným zásahem či opomenutím zadavatele nebo třetí osoby na straně zadavatele v rozporu s písemně prokazatelně předanými doporučeními výrobce nebo dodavatele (např. návod k použití).</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Plnění má vady, jestliže nebylo dodáno v souladu s touto rámcovou smlouvou a příslušnou prováděcí smlouvou. Za vady se považují i vady v návodech k použití, dokladech a dokumentech.</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Neodstraní-li dodavatel vady ve stanovené lhůtě, nebo oznámí-li dodavatel před uplynutím této lhůty zadavateli, že vady neodstraní, je zadavatel oprávněn požadovat provedení náhradního plnění, odstoupit od uzavřené prováděcí smlouvy nebo požadovat přiměřenou slevu z ceny. Současně je zadavatel oprávněn pověřit odstraněním vady jinou odbornou právnickou nebo fyzickou osobou, přičemž veškeré takto vzniklé náklady na odstranění vady uhradí zadavateli dodavatel. Zadavatel může v odůvodněném případě na žádost dodavatele stanovenou lhůtu k odstranění vady prodloužit.</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lastRenderedPageBreak/>
        <w:t xml:space="preserve">Nebyla-li do okamžiku uplatnění reklamace uhrazena celá cena za plnění, zadavatel není v prodlení s úhradou ceny za plnění až do úplného vyřešení reklamace. </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Uplatněním nároku z odpovědnosti za vady není dotčen nárok zadavatele na náhradu újmy.</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Veškeré činnosti související s odstraněním reklamované vady činí dodavatel sám na své náklady (včetně nákladů na dopravu) v součinnosti se zadavatelem tak, aby svými činnostmi neohrozil nebo neomezil činnost zadavatele.</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V případě opravy zařízení, které obsahuje paměťové médium, které bylo součástí předmětu plnění, tak jednotlivá paměťová média zůstávají po dobu opravy zařízení, nebo v případě výměny nefunkčního zařízení ve vlastnictví a v držbě zadavatele.</w:t>
      </w:r>
    </w:p>
    <w:p w:rsidR="00D60454" w:rsidRPr="001E384E" w:rsidRDefault="00D60454" w:rsidP="00E22AFC">
      <w:pPr>
        <w:pStyle w:val="Nadpis1"/>
        <w:numPr>
          <w:ilvl w:val="0"/>
          <w:numId w:val="14"/>
        </w:numPr>
        <w:spacing w:before="100" w:beforeAutospacing="1" w:after="200"/>
        <w:ind w:left="709" w:hanging="709"/>
        <w:rPr>
          <w:rFonts w:ascii="Arial" w:hAnsi="Arial" w:cs="Arial"/>
          <w:sz w:val="24"/>
          <w:szCs w:val="24"/>
        </w:rPr>
      </w:pPr>
      <w:r w:rsidRPr="001E384E">
        <w:rPr>
          <w:rFonts w:ascii="Arial" w:hAnsi="Arial" w:cs="Arial"/>
          <w:sz w:val="24"/>
          <w:szCs w:val="24"/>
        </w:rPr>
        <w:t>SANKCE</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V případě prodlení dodavatele s poskytnutím plnění dle této rámcové smlouvy či příslušné prováděcí smlouvy vzniká zadavateli nárok na smluvní pokutu ve výši 0,25 % z celkové ceny plnění včetně DPH dle příslušné prováděcí smlouvy, a to za každý den prodlení, pokud není v Příloze č. 3 této rámcové smlouvy stanoveno jinak.</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Poruší-li dodavatel povinnosti vyplývající z této rámcové smlouvy ohledně ochrany důvěrných informací dle čl. 9 této rámcové smlouvy, je povinen zaplatit zadavateli smluvní pokutu ve výši 250.000,- Kč (</w:t>
      </w:r>
      <w:proofErr w:type="spellStart"/>
      <w:r w:rsidRPr="001E384E">
        <w:rPr>
          <w:rFonts w:ascii="Arial" w:hAnsi="Arial" w:cs="Arial"/>
        </w:rPr>
        <w:t>dvěstepadesát</w:t>
      </w:r>
      <w:proofErr w:type="spellEnd"/>
      <w:r w:rsidRPr="001E384E">
        <w:rPr>
          <w:rFonts w:ascii="Arial" w:hAnsi="Arial" w:cs="Arial"/>
        </w:rPr>
        <w:t xml:space="preserve"> tisíc korun českých) za každé porušení takové povinnosti.</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V případě prodlení zadavatele s úhradou oprávněně a řádně vystavených a doručených faktur, je dodavatel oprávněn požadovat po zadavateli zákonný úrok z prodlení.</w:t>
      </w:r>
    </w:p>
    <w:p w:rsidR="00D60454" w:rsidRPr="001E384E" w:rsidRDefault="00D60454" w:rsidP="00CF7CD2">
      <w:pPr>
        <w:numPr>
          <w:ilvl w:val="1"/>
          <w:numId w:val="14"/>
        </w:numPr>
        <w:spacing w:before="100" w:beforeAutospacing="1" w:after="120"/>
        <w:ind w:left="709" w:hanging="709"/>
        <w:rPr>
          <w:rFonts w:ascii="Arial" w:hAnsi="Arial" w:cs="Arial"/>
        </w:rPr>
      </w:pPr>
      <w:r w:rsidRPr="001E384E">
        <w:rPr>
          <w:rFonts w:ascii="Arial" w:hAnsi="Arial" w:cs="Arial"/>
        </w:rPr>
        <w:t>Dodavatel je povinen nejpozději do 95 dnů od účinnosti této rámcové smlouvy prokazatelně poskytnout centrálnímu zadavateli v originálu následující certifikáty:</w:t>
      </w:r>
    </w:p>
    <w:p w:rsidR="00D60454" w:rsidRPr="001E384E" w:rsidRDefault="00D60454" w:rsidP="00CF7CD2">
      <w:pPr>
        <w:pStyle w:val="Odstavecseseznamem"/>
        <w:numPr>
          <w:ilvl w:val="0"/>
          <w:numId w:val="24"/>
        </w:numPr>
        <w:spacing w:after="60" w:line="240" w:lineRule="auto"/>
        <w:ind w:left="1134" w:hanging="425"/>
        <w:jc w:val="both"/>
        <w:rPr>
          <w:rFonts w:ascii="Arial" w:hAnsi="Arial" w:cs="Arial"/>
          <w:sz w:val="24"/>
          <w:szCs w:val="24"/>
          <w:lang w:eastAsia="cs-CZ"/>
        </w:rPr>
      </w:pPr>
      <w:r w:rsidRPr="001E384E">
        <w:rPr>
          <w:rFonts w:ascii="Arial" w:hAnsi="Arial" w:cs="Arial"/>
          <w:sz w:val="24"/>
          <w:szCs w:val="24"/>
        </w:rPr>
        <w:t>Osvědčení nebo certifikáty z akreditované zkušebny nebo prohlášení o shodě dokladující, že jednotlivé dodávané komponenty SCO, které podléhají homologaci / certifikaci pro schválení k provozu v ČR, jsou pro provoz v ČR homologovány / certifikovány.</w:t>
      </w:r>
    </w:p>
    <w:p w:rsidR="00D60454" w:rsidRPr="001E384E" w:rsidRDefault="00D60454" w:rsidP="00CF7CD2">
      <w:pPr>
        <w:pStyle w:val="Odstavecseseznamem"/>
        <w:numPr>
          <w:ilvl w:val="0"/>
          <w:numId w:val="24"/>
        </w:numPr>
        <w:spacing w:after="60" w:line="240" w:lineRule="auto"/>
        <w:ind w:left="1134" w:hanging="425"/>
        <w:jc w:val="both"/>
        <w:rPr>
          <w:rFonts w:ascii="Arial" w:hAnsi="Arial" w:cs="Arial"/>
          <w:sz w:val="24"/>
          <w:szCs w:val="24"/>
          <w:lang w:eastAsia="cs-CZ"/>
        </w:rPr>
      </w:pPr>
      <w:r w:rsidRPr="001E384E">
        <w:rPr>
          <w:rFonts w:ascii="Arial" w:hAnsi="Arial" w:cs="Arial"/>
          <w:sz w:val="24"/>
          <w:szCs w:val="24"/>
        </w:rPr>
        <w:t>Osvědčení nebo certifikáty z akreditované zkušebny dokladující, že jednotlivá objektová zařízení uvedená v Příloze č. 2 této rámcové smlouvy splňují požadavky dle normy ČSN EN 50136-1 a ČSN EN 50136-2 pro použití v ATS pro kategorii DP4 při použití dvou nezávislých přenosových sítí a pro kategorii SP6 v případě použití pouze jedné přenosové sítě. Je  požadováno prokázání splnění těchto požadavků pro obě kategorie.</w:t>
      </w:r>
    </w:p>
    <w:p w:rsidR="00D60454" w:rsidRPr="001E384E" w:rsidRDefault="00D60454" w:rsidP="009E4138">
      <w:pPr>
        <w:pStyle w:val="Odstavecseseznamem"/>
        <w:numPr>
          <w:ilvl w:val="0"/>
          <w:numId w:val="24"/>
        </w:numPr>
        <w:spacing w:after="60" w:line="240" w:lineRule="auto"/>
        <w:ind w:left="1134" w:hanging="425"/>
        <w:jc w:val="both"/>
        <w:rPr>
          <w:rFonts w:ascii="Arial" w:hAnsi="Arial" w:cs="Arial"/>
          <w:sz w:val="24"/>
          <w:szCs w:val="24"/>
        </w:rPr>
      </w:pPr>
      <w:r w:rsidRPr="001E384E">
        <w:rPr>
          <w:rFonts w:ascii="Arial" w:hAnsi="Arial" w:cs="Arial"/>
          <w:sz w:val="24"/>
          <w:szCs w:val="24"/>
        </w:rPr>
        <w:t xml:space="preserve">Osvědčení nebo certifikáty z akreditované zkušebny dokladující, že jednotlivá objektová zařízení uvedená v Příloze č. 2 této rámcové smlouvy splňují podmínky elektromagnetické kompatibility dle ČSN EN 50130-4 </w:t>
      </w:r>
      <w:proofErr w:type="spellStart"/>
      <w:r w:rsidRPr="001E384E">
        <w:rPr>
          <w:rFonts w:ascii="Arial" w:hAnsi="Arial" w:cs="Arial"/>
          <w:sz w:val="24"/>
          <w:szCs w:val="24"/>
        </w:rPr>
        <w:t>ed</w:t>
      </w:r>
      <w:proofErr w:type="spellEnd"/>
      <w:r w:rsidRPr="001E384E">
        <w:rPr>
          <w:rFonts w:ascii="Arial" w:hAnsi="Arial" w:cs="Arial"/>
          <w:sz w:val="24"/>
          <w:szCs w:val="24"/>
        </w:rPr>
        <w:t xml:space="preserve">. 2 a ČSN EN 55022 </w:t>
      </w:r>
      <w:proofErr w:type="spellStart"/>
      <w:r w:rsidRPr="001E384E">
        <w:rPr>
          <w:rFonts w:ascii="Arial" w:hAnsi="Arial" w:cs="Arial"/>
          <w:sz w:val="24"/>
          <w:szCs w:val="24"/>
        </w:rPr>
        <w:t>ed</w:t>
      </w:r>
      <w:proofErr w:type="spellEnd"/>
      <w:r w:rsidRPr="001E384E">
        <w:rPr>
          <w:rFonts w:ascii="Arial" w:hAnsi="Arial" w:cs="Arial"/>
          <w:sz w:val="24"/>
          <w:szCs w:val="24"/>
        </w:rPr>
        <w:t>. 3.</w:t>
      </w:r>
    </w:p>
    <w:p w:rsidR="00D60454" w:rsidRPr="001E384E" w:rsidRDefault="00D60454" w:rsidP="009E4138">
      <w:pPr>
        <w:pStyle w:val="Odstavecseseznamem"/>
        <w:numPr>
          <w:ilvl w:val="0"/>
          <w:numId w:val="24"/>
        </w:numPr>
        <w:spacing w:after="120" w:line="240" w:lineRule="auto"/>
        <w:ind w:left="1134" w:hanging="425"/>
        <w:jc w:val="both"/>
        <w:rPr>
          <w:rFonts w:ascii="Arial" w:hAnsi="Arial" w:cs="Arial"/>
          <w:sz w:val="24"/>
          <w:szCs w:val="24"/>
        </w:rPr>
      </w:pPr>
      <w:r w:rsidRPr="001E384E">
        <w:rPr>
          <w:rFonts w:ascii="Arial" w:hAnsi="Arial" w:cs="Arial"/>
          <w:sz w:val="24"/>
          <w:szCs w:val="24"/>
        </w:rPr>
        <w:t xml:space="preserve">Osvědčení nebo certifikáty z akreditované zkušebny dokladující, že jednotlivá objektová zařízení uvedená v Příloze č. 2 této rámcové smlouvy splňují </w:t>
      </w:r>
      <w:r w:rsidRPr="001E384E">
        <w:rPr>
          <w:rFonts w:ascii="Arial" w:hAnsi="Arial" w:cs="Arial"/>
          <w:sz w:val="24"/>
          <w:szCs w:val="24"/>
        </w:rPr>
        <w:lastRenderedPageBreak/>
        <w:t xml:space="preserve">podmínky pro použití v prostředí třídy II. dle ČSN EN 50131-1 </w:t>
      </w:r>
      <w:proofErr w:type="spellStart"/>
      <w:r w:rsidRPr="001E384E">
        <w:rPr>
          <w:rFonts w:ascii="Arial" w:hAnsi="Arial" w:cs="Arial"/>
          <w:sz w:val="24"/>
          <w:szCs w:val="24"/>
        </w:rPr>
        <w:t>ed</w:t>
      </w:r>
      <w:proofErr w:type="spellEnd"/>
      <w:r w:rsidRPr="001E384E">
        <w:rPr>
          <w:rFonts w:ascii="Arial" w:hAnsi="Arial" w:cs="Arial"/>
          <w:sz w:val="24"/>
          <w:szCs w:val="24"/>
        </w:rPr>
        <w:t>. 2. Stupeň krytí minimálně IP 30.</w:t>
      </w:r>
    </w:p>
    <w:p w:rsidR="00D60454" w:rsidRPr="001E384E" w:rsidRDefault="00D60454" w:rsidP="00CF7CD2">
      <w:pPr>
        <w:pStyle w:val="Odstavecseseznamem"/>
        <w:spacing w:line="240" w:lineRule="auto"/>
        <w:ind w:left="709"/>
        <w:jc w:val="both"/>
        <w:rPr>
          <w:rFonts w:ascii="Arial" w:hAnsi="Arial" w:cs="Arial"/>
          <w:sz w:val="24"/>
          <w:szCs w:val="24"/>
        </w:rPr>
      </w:pPr>
      <w:r w:rsidRPr="001E384E">
        <w:rPr>
          <w:rFonts w:ascii="Arial" w:hAnsi="Arial" w:cs="Arial"/>
          <w:sz w:val="24"/>
          <w:szCs w:val="24"/>
        </w:rPr>
        <w:t xml:space="preserve">V případě, že dodavatel nesplní povinnost dle bodu </w:t>
      </w:r>
      <w:proofErr w:type="gramStart"/>
      <w:r w:rsidRPr="001E384E">
        <w:rPr>
          <w:rFonts w:ascii="Arial" w:hAnsi="Arial" w:cs="Arial"/>
          <w:sz w:val="24"/>
          <w:szCs w:val="24"/>
        </w:rPr>
        <w:t>7.4.</w:t>
      </w:r>
      <w:r w:rsidR="006528AF">
        <w:rPr>
          <w:rFonts w:ascii="Arial" w:hAnsi="Arial" w:cs="Arial"/>
          <w:sz w:val="24"/>
          <w:szCs w:val="24"/>
        </w:rPr>
        <w:t xml:space="preserve"> </w:t>
      </w:r>
      <w:r w:rsidRPr="001E384E">
        <w:rPr>
          <w:rFonts w:ascii="Arial" w:hAnsi="Arial" w:cs="Arial"/>
          <w:sz w:val="24"/>
          <w:szCs w:val="24"/>
        </w:rPr>
        <w:t>této</w:t>
      </w:r>
      <w:proofErr w:type="gramEnd"/>
      <w:r w:rsidRPr="001E384E">
        <w:rPr>
          <w:rFonts w:ascii="Arial" w:hAnsi="Arial" w:cs="Arial"/>
          <w:sz w:val="24"/>
          <w:szCs w:val="24"/>
        </w:rPr>
        <w:t xml:space="preserve"> rámcové smlouvy, je povinen uhradit centrálnímu zadavateli smluvní pokutu ve výši 5.000.000,- Kč (slovy pět milionů korun českých). Porušení povinnosti dle tohoto bodu rámcové smlouvy je podstatným porušením smlouvy a centrální zadavatel má právo od této rámcové smlouvy odstoupit. Pro vyloučení pochybností se uvádí, že tím nezaniká povinnost dodavatele uhradit centrálnímu zadavateli vzniklou smluvní pokutu.</w:t>
      </w:r>
    </w:p>
    <w:p w:rsidR="00D60454" w:rsidRPr="001E384E" w:rsidRDefault="00D60454" w:rsidP="00504A21">
      <w:pPr>
        <w:pStyle w:val="Odstavecseseznamem"/>
        <w:numPr>
          <w:ilvl w:val="1"/>
          <w:numId w:val="14"/>
        </w:numPr>
        <w:spacing w:after="120" w:line="240" w:lineRule="auto"/>
        <w:ind w:left="720" w:hanging="720"/>
        <w:jc w:val="both"/>
        <w:rPr>
          <w:rFonts w:ascii="Arial" w:hAnsi="Arial" w:cs="Arial"/>
          <w:sz w:val="24"/>
          <w:szCs w:val="24"/>
        </w:rPr>
      </w:pPr>
      <w:r w:rsidRPr="001E384E">
        <w:rPr>
          <w:rFonts w:ascii="Arial" w:hAnsi="Arial" w:cs="Arial"/>
          <w:sz w:val="24"/>
          <w:szCs w:val="24"/>
        </w:rPr>
        <w:t>Dodavatel je povinen nejpozději do 18 měsíců od uzavření prováděcí smlouvy na výstavbu rádiové sítě a realizaci SCO v testovacím regionu prokazatelně poskytnout centrálnímu zadavateli v originálu následující certifikát:</w:t>
      </w:r>
    </w:p>
    <w:p w:rsidR="00D60454" w:rsidRPr="001E384E" w:rsidRDefault="00D60454" w:rsidP="009E4138">
      <w:pPr>
        <w:pStyle w:val="Odstavecseseznamem"/>
        <w:numPr>
          <w:ilvl w:val="0"/>
          <w:numId w:val="29"/>
        </w:numPr>
        <w:spacing w:after="120" w:line="259" w:lineRule="auto"/>
        <w:ind w:left="1134" w:hanging="425"/>
        <w:jc w:val="both"/>
        <w:rPr>
          <w:rFonts w:ascii="Arial" w:hAnsi="Arial" w:cs="Arial"/>
          <w:sz w:val="24"/>
          <w:szCs w:val="24"/>
        </w:rPr>
      </w:pPr>
      <w:r w:rsidRPr="001E384E">
        <w:rPr>
          <w:rFonts w:ascii="Arial" w:hAnsi="Arial" w:cs="Arial"/>
          <w:sz w:val="24"/>
          <w:szCs w:val="24"/>
        </w:rPr>
        <w:t xml:space="preserve">Osvědčení nebo certifikát z akreditované zkušebny dokladující, že aplikační SW serveru SCO a DPPC spolu s komunikačními zařízeními přijímacího centra dosahuje dle článků 4, 6 a 10 normy ČSN EN 50518-2 </w:t>
      </w:r>
      <w:proofErr w:type="spellStart"/>
      <w:r w:rsidRPr="001E384E">
        <w:rPr>
          <w:rFonts w:ascii="Arial" w:hAnsi="Arial" w:cs="Arial"/>
          <w:sz w:val="24"/>
          <w:szCs w:val="24"/>
        </w:rPr>
        <w:t>ed</w:t>
      </w:r>
      <w:proofErr w:type="spellEnd"/>
      <w:r w:rsidRPr="001E384E">
        <w:rPr>
          <w:rFonts w:ascii="Arial" w:hAnsi="Arial" w:cs="Arial"/>
          <w:sz w:val="24"/>
          <w:szCs w:val="24"/>
        </w:rPr>
        <w:t>. 2 potřebné výkonnosti, definované v normách ČSN EN 50131-1 ed.2 a ČSN EN 50136-1, aby splnil požadavky pro ATS kategorie DP4 / SP6 a splňoval tak požadavky na připojení a střežení objektů zařazených do stupně zabezpečení 4 - vysoké riziko dle ČSN EN 50131-1 ed.2.</w:t>
      </w:r>
    </w:p>
    <w:p w:rsidR="00D60454" w:rsidRPr="001E384E" w:rsidRDefault="00D60454" w:rsidP="00382CD5">
      <w:pPr>
        <w:pStyle w:val="Odstavecseseznamem"/>
        <w:spacing w:line="240" w:lineRule="auto"/>
        <w:ind w:left="709"/>
        <w:jc w:val="both"/>
        <w:rPr>
          <w:rFonts w:ascii="Arial" w:hAnsi="Arial" w:cs="Arial"/>
          <w:sz w:val="24"/>
          <w:szCs w:val="24"/>
        </w:rPr>
      </w:pPr>
      <w:r w:rsidRPr="001E384E">
        <w:rPr>
          <w:rFonts w:ascii="Arial" w:hAnsi="Arial" w:cs="Arial"/>
          <w:sz w:val="24"/>
          <w:szCs w:val="24"/>
        </w:rPr>
        <w:t xml:space="preserve">V případě, že dodavatel nesplní povinnost dle bodu </w:t>
      </w:r>
      <w:proofErr w:type="gramStart"/>
      <w:r w:rsidRPr="001E384E">
        <w:rPr>
          <w:rFonts w:ascii="Arial" w:hAnsi="Arial" w:cs="Arial"/>
          <w:sz w:val="24"/>
          <w:szCs w:val="24"/>
        </w:rPr>
        <w:t>7.5. této</w:t>
      </w:r>
      <w:proofErr w:type="gramEnd"/>
      <w:r w:rsidRPr="001E384E">
        <w:rPr>
          <w:rFonts w:ascii="Arial" w:hAnsi="Arial" w:cs="Arial"/>
          <w:sz w:val="24"/>
          <w:szCs w:val="24"/>
        </w:rPr>
        <w:t xml:space="preserve"> rámcové smlouvy, je povinen uhradit centrálnímu zadavateli smluvní pokutu ve výši 2.000.000,- Kč (slovy dva miliony korun českých).</w:t>
      </w:r>
    </w:p>
    <w:p w:rsidR="00D60454" w:rsidRPr="001E384E" w:rsidRDefault="00D60454" w:rsidP="00382CD5">
      <w:pPr>
        <w:numPr>
          <w:ilvl w:val="1"/>
          <w:numId w:val="14"/>
        </w:numPr>
        <w:spacing w:before="100" w:beforeAutospacing="1" w:after="200"/>
        <w:ind w:left="709" w:hanging="709"/>
        <w:rPr>
          <w:rFonts w:ascii="Arial" w:hAnsi="Arial" w:cs="Arial"/>
        </w:rPr>
      </w:pPr>
      <w:r w:rsidRPr="001E384E">
        <w:rPr>
          <w:rFonts w:ascii="Arial" w:hAnsi="Arial" w:cs="Arial"/>
        </w:rPr>
        <w:t xml:space="preserve">Závazek zaplatit smluvní pokutu nevylučuje právo na náhradu újmy, a to v celém rozsahu. Není-li stanoveno jinak, zaplacení jakékoliv sjednané smluvní pokuty nebo slevy z ceny nezbavuje povinnou stranu povinnosti splnit své závazky. </w:t>
      </w:r>
    </w:p>
    <w:p w:rsidR="00D60454" w:rsidRPr="001E384E" w:rsidRDefault="00D60454" w:rsidP="00382CD5">
      <w:pPr>
        <w:numPr>
          <w:ilvl w:val="1"/>
          <w:numId w:val="14"/>
        </w:numPr>
        <w:spacing w:before="100" w:beforeAutospacing="1" w:after="200"/>
        <w:ind w:left="709" w:hanging="709"/>
        <w:rPr>
          <w:rFonts w:ascii="Arial" w:hAnsi="Arial" w:cs="Arial"/>
        </w:rPr>
      </w:pPr>
      <w:r w:rsidRPr="001E384E">
        <w:rPr>
          <w:rFonts w:ascii="Arial" w:hAnsi="Arial" w:cs="Arial"/>
        </w:rPr>
        <w:t xml:space="preserve">Smluvní pokuta je splatná ve lhůtě 30 dnů od dne doručení písemné výzvy oprávněné strany k její úhradě povinnou stranou, není-li ve výzvě uvedena lhůta delší. Slevy z ceny je dodavatel povinen zohlednit při fakturaci. </w:t>
      </w:r>
    </w:p>
    <w:p w:rsidR="00D60454" w:rsidRPr="001E384E" w:rsidRDefault="00D60454" w:rsidP="00E22AFC">
      <w:pPr>
        <w:pStyle w:val="Nadpis1"/>
        <w:numPr>
          <w:ilvl w:val="0"/>
          <w:numId w:val="14"/>
        </w:numPr>
        <w:spacing w:before="100" w:beforeAutospacing="1" w:after="200"/>
        <w:ind w:left="709" w:hanging="709"/>
        <w:rPr>
          <w:rFonts w:ascii="Arial" w:hAnsi="Arial" w:cs="Arial"/>
          <w:sz w:val="24"/>
          <w:szCs w:val="24"/>
        </w:rPr>
      </w:pPr>
      <w:r w:rsidRPr="001E384E">
        <w:rPr>
          <w:rFonts w:ascii="Arial" w:hAnsi="Arial" w:cs="Arial"/>
          <w:sz w:val="24"/>
          <w:szCs w:val="24"/>
        </w:rPr>
        <w:t>PODdodavatelé</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 xml:space="preserve">Dodavatel je oprávněn poskytovat plnění dle této rámcové smlouvy a prováděcích smluv prostřednictvím poddodavatele pouze v rozsahu, v jakém si toto právo vyhradil v rámci podání nabídky v zadávacím řízení na uzavření této rámcové smlouvy, a pouze prostřednictvím tam uvedených poddodavatelů. Ve všech ostatních případech je dodavatel oprávněn poskytovat plnění prostřednictvím poddodavatele pouze s předchozím písemným souhlasem příslušného zadavatele. </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Za plnění poddodavatelů dodavatel odpovídá, jako by plnění poskytoval sám.</w:t>
      </w:r>
    </w:p>
    <w:p w:rsidR="00D60454" w:rsidRPr="001E384E" w:rsidRDefault="00D60454" w:rsidP="00E22AFC">
      <w:pPr>
        <w:pStyle w:val="Nadpis1"/>
        <w:numPr>
          <w:ilvl w:val="0"/>
          <w:numId w:val="14"/>
        </w:numPr>
        <w:spacing w:before="100" w:beforeAutospacing="1" w:after="200"/>
        <w:ind w:left="709" w:hanging="709"/>
        <w:rPr>
          <w:rFonts w:ascii="Arial" w:hAnsi="Arial" w:cs="Arial"/>
          <w:sz w:val="24"/>
          <w:szCs w:val="24"/>
        </w:rPr>
      </w:pPr>
      <w:r w:rsidRPr="001E384E">
        <w:rPr>
          <w:rFonts w:ascii="Arial" w:hAnsi="Arial" w:cs="Arial"/>
          <w:sz w:val="24"/>
          <w:szCs w:val="24"/>
        </w:rPr>
        <w:t>mlčenlivost a důverné informace</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Ani žádná ze stran této rámcové smlouvy, ani žádná ze stran prováděcích smluv nezpřístupní třetí osobě důvěrné informace, okolnosti a údaje, které se dozvěděly nebo z</w:t>
      </w:r>
      <w:r w:rsidR="008E3329" w:rsidRPr="001E384E">
        <w:rPr>
          <w:rFonts w:ascii="Arial" w:hAnsi="Arial" w:cs="Arial"/>
        </w:rPr>
        <w:t>ískaly v souvislosti s realizací</w:t>
      </w:r>
      <w:r w:rsidRPr="001E384E">
        <w:rPr>
          <w:rFonts w:ascii="Arial" w:hAnsi="Arial" w:cs="Arial"/>
        </w:rPr>
        <w:t xml:space="preserve"> předmětu plnění dle této rámcové smlouvy a prováděcích smluv, ani je neposkytnou jiným osobám bez předchozího výslovného </w:t>
      </w:r>
      <w:r w:rsidRPr="001E384E">
        <w:rPr>
          <w:rFonts w:ascii="Arial" w:hAnsi="Arial" w:cs="Arial"/>
        </w:rPr>
        <w:lastRenderedPageBreak/>
        <w:t>souhlasu druhé strany této rámcové smlouvy respektive příslušné prováděcí smlouvy.</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Za důvěrnou informaci se rovněž považuje obchodní tajemství ve smyslu občanského zákoníku.</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Informace poskytnuté dodavatelem zadavateli v souvislosti s realizaci předmětu plnění dle této rámcové smlouvy či příslušné prováděcí smlouvy se považují za důvěrné, pouze pokud na jejich důvěrnost dodavatel zadavatele předem písemné upozornil a zadavatel dodavateli písemně potvrdil svůj závazek důvěrnost těchto informací zachovávat. Pokud jsou důvěrné informace dodavatele poskytovány v písemné podobě anebo ve formě textových souborů na elektronických nosičích dat (médiích), je dodavatel povinen upozornit zadavatele na důvěrnost takového materiálu též jejím vyznačením alespoň na titulní stránce nebo přední straně média.</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Strany této rámcové smlouvy, jakož i strany prováděcích smluv, poučí veškeré osoby, které se na jejich straně budou podílet na plnění dle této rámcové smlouvy a příslušné prováděcí smlouvy, o výše uvedených povinnostech mlčenlivosti a ochrany důvěrných informací a vhodným způsobem zajistí dodržování těchto povinností všemi osobami podílejícími se na plnění dle této rámcové smlouvy a příslušné prováděcí smlouvy.</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Za důvěrné informace zadavatele se dále bezpodmínečně považují veškerá data, která obsahuje systém (v nejširším slova smyslu) zadavatele, jakož i data, která do něj mají být, byla nebo budou dodavatelem, zadavatelem či třetími osobami vložena, jakož i data, která z něj byla získána. Bez ohledu na ostatní ustanovení této rámcové smlouvy jsou za důvěrné informace zadavatele považovány též zdrojové kódy systému (v nejširším slova smyslu) zadavatele, jejichž poskytnutí třetí osobě by mohlo ohrozit bezpečnost dat zadavatele v tomto systému.</w:t>
      </w:r>
    </w:p>
    <w:p w:rsidR="00D60454" w:rsidRPr="001E384E" w:rsidRDefault="00D60454" w:rsidP="00E868EF">
      <w:pPr>
        <w:numPr>
          <w:ilvl w:val="1"/>
          <w:numId w:val="14"/>
        </w:numPr>
        <w:spacing w:before="100" w:beforeAutospacing="1" w:after="120"/>
        <w:ind w:left="709" w:hanging="709"/>
        <w:rPr>
          <w:rFonts w:ascii="Arial" w:hAnsi="Arial" w:cs="Arial"/>
        </w:rPr>
      </w:pPr>
      <w:r w:rsidRPr="001E384E">
        <w:rPr>
          <w:rFonts w:ascii="Arial" w:hAnsi="Arial" w:cs="Arial"/>
        </w:rPr>
        <w:t>Bez ohledu na výše uvedená ustanovení se za důvěrné nepovažují informace, které:</w:t>
      </w:r>
    </w:p>
    <w:p w:rsidR="00D60454" w:rsidRPr="001E384E" w:rsidRDefault="00D60454" w:rsidP="006D0110">
      <w:pPr>
        <w:numPr>
          <w:ilvl w:val="0"/>
          <w:numId w:val="7"/>
        </w:numPr>
        <w:spacing w:after="120"/>
        <w:ind w:left="1134" w:hanging="425"/>
        <w:rPr>
          <w:rFonts w:ascii="Arial" w:hAnsi="Arial" w:cs="Arial"/>
        </w:rPr>
      </w:pPr>
      <w:proofErr w:type="gramStart"/>
      <w:r w:rsidRPr="001E384E">
        <w:rPr>
          <w:rFonts w:ascii="Arial" w:hAnsi="Arial" w:cs="Arial"/>
        </w:rPr>
        <w:t>se staly</w:t>
      </w:r>
      <w:proofErr w:type="gramEnd"/>
      <w:r w:rsidRPr="001E384E">
        <w:rPr>
          <w:rFonts w:ascii="Arial" w:hAnsi="Arial" w:cs="Arial"/>
        </w:rPr>
        <w:t xml:space="preserve"> veřejně známými, aniž by jejich zveřejněním došlo k porušení závazků přijímající strany této rámcové smlouvy či příslušné prováděcí smlouvy, </w:t>
      </w:r>
      <w:r w:rsidR="006F436B" w:rsidRPr="001E384E">
        <w:rPr>
          <w:rFonts w:ascii="Arial" w:hAnsi="Arial" w:cs="Arial"/>
        </w:rPr>
        <w:t>či právních předpisů,</w:t>
      </w:r>
    </w:p>
    <w:p w:rsidR="00D60454" w:rsidRPr="001E384E" w:rsidRDefault="00D60454" w:rsidP="006D0110">
      <w:pPr>
        <w:numPr>
          <w:ilvl w:val="0"/>
          <w:numId w:val="7"/>
        </w:numPr>
        <w:spacing w:before="100" w:beforeAutospacing="1" w:after="120"/>
        <w:ind w:left="1134" w:hanging="425"/>
        <w:rPr>
          <w:rFonts w:ascii="Arial" w:hAnsi="Arial" w:cs="Arial"/>
        </w:rPr>
      </w:pPr>
      <w:r w:rsidRPr="001E384E">
        <w:rPr>
          <w:rFonts w:ascii="Arial" w:hAnsi="Arial" w:cs="Arial"/>
        </w:rPr>
        <w:t>měla přijímající strana této rámcové smlouvy či příslušné prováděcí smlouvy prokazatelně legálně k dispozici před uzavřením této rámcové smlouvy či příslušné prováděcí smlouvy, pokud takové informace nebyly předmětem jiné, dříve mezi stranami této rámcové smlouvy či příslušné prováděcí smlouvy uzavř</w:t>
      </w:r>
      <w:r w:rsidR="006F436B" w:rsidRPr="001E384E">
        <w:rPr>
          <w:rFonts w:ascii="Arial" w:hAnsi="Arial" w:cs="Arial"/>
        </w:rPr>
        <w:t>ené smlouvy o ochraně informací,</w:t>
      </w:r>
    </w:p>
    <w:p w:rsidR="00D60454" w:rsidRPr="001E384E" w:rsidRDefault="00D60454" w:rsidP="006D0110">
      <w:pPr>
        <w:numPr>
          <w:ilvl w:val="0"/>
          <w:numId w:val="7"/>
        </w:numPr>
        <w:spacing w:before="100" w:beforeAutospacing="1" w:after="120"/>
        <w:ind w:left="1134" w:hanging="425"/>
        <w:rPr>
          <w:rFonts w:ascii="Arial" w:hAnsi="Arial" w:cs="Arial"/>
        </w:rPr>
      </w:pPr>
      <w:r w:rsidRPr="001E384E">
        <w:rPr>
          <w:rFonts w:ascii="Arial" w:hAnsi="Arial" w:cs="Arial"/>
        </w:rPr>
        <w:t>jsou výsledkem postupu, při kterém k nim přijímající strana této rámcové smlouvy či příslušné prováděcí smlouvy dospěje nezávisle a je to schopna doložit svými záznamy nebo dův</w:t>
      </w:r>
      <w:r w:rsidR="006F436B" w:rsidRPr="001E384E">
        <w:rPr>
          <w:rFonts w:ascii="Arial" w:hAnsi="Arial" w:cs="Arial"/>
        </w:rPr>
        <w:t>ěrnými informacemi třetí strany,</w:t>
      </w:r>
    </w:p>
    <w:p w:rsidR="00D60454" w:rsidRPr="001E384E" w:rsidRDefault="00D60454" w:rsidP="006D0110">
      <w:pPr>
        <w:numPr>
          <w:ilvl w:val="0"/>
          <w:numId w:val="7"/>
        </w:numPr>
        <w:spacing w:before="100" w:beforeAutospacing="1" w:after="200"/>
        <w:ind w:left="1134" w:hanging="425"/>
        <w:rPr>
          <w:rFonts w:ascii="Arial" w:hAnsi="Arial" w:cs="Arial"/>
        </w:rPr>
      </w:pPr>
      <w:r w:rsidRPr="001E384E">
        <w:rPr>
          <w:rFonts w:ascii="Arial" w:hAnsi="Arial" w:cs="Arial"/>
        </w:rPr>
        <w:t>po podpisu této rámcové smlouvy poskytne přijímající straně této rámcové smlouvy či příslušné prováděcí smlouvy třetí osoba, jež není omezena v takovém nakládání s informacemi.</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 xml:space="preserve">Právo užívat, poskytovat a zpřístupnit důvěrné informace mají strany této rámcové smlouvy či příslušné prováděcí smlouvy pouze v rozsahu a za podmínek </w:t>
      </w:r>
      <w:r w:rsidRPr="001E384E">
        <w:rPr>
          <w:rFonts w:ascii="Arial" w:hAnsi="Arial" w:cs="Arial"/>
        </w:rPr>
        <w:lastRenderedPageBreak/>
        <w:t>nezbytných pro řádné plnění práv a povinností vyplývajících z této rámcové smlouvy a příslušné prováděcí smlouvy.</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Ujednání této rámcové smlouvy upravující ochranu důvěrných informací se nevztahují na skutečnosti, které je nutno zveřejnit, poskytnout nebo sdělit dle účinných právních předpisů včetně právních předpisů EU nebo pravomocného rozhodnutí orgánu veřejné moci. Dodavatel výslovně souhlasí se zveřejněním celého textu této rámcové smlouvy, včetně všech příloh.</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Ukončení účinnosti této rámcové smlouvy z jakéhokoliv důvodu se nedotkne ustanovení tohoto článku této rámcové smlouvy a účinnost včetně ustanovení o sankcích přetrvá bez omezení i po ukončení účinnosti této rámcové smlouvy.</w:t>
      </w:r>
    </w:p>
    <w:p w:rsidR="00D60454" w:rsidRPr="001E384E" w:rsidRDefault="00D60454" w:rsidP="00E22AFC">
      <w:pPr>
        <w:pStyle w:val="Nadpis1"/>
        <w:numPr>
          <w:ilvl w:val="0"/>
          <w:numId w:val="14"/>
        </w:numPr>
        <w:spacing w:before="100" w:beforeAutospacing="1" w:after="200"/>
        <w:ind w:left="709" w:hanging="709"/>
        <w:rPr>
          <w:rFonts w:ascii="Arial" w:hAnsi="Arial" w:cs="Arial"/>
          <w:sz w:val="24"/>
          <w:szCs w:val="24"/>
        </w:rPr>
      </w:pPr>
      <w:r w:rsidRPr="001E384E">
        <w:rPr>
          <w:rFonts w:ascii="Arial" w:hAnsi="Arial" w:cs="Arial"/>
          <w:sz w:val="24"/>
          <w:szCs w:val="24"/>
        </w:rPr>
        <w:t>účinnost RÁMCOVÉ smlouvy, odstoupení</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Tato rámcová smlouva se uzavírá na dobu určitou, a to na dobu čtyř (4) let ode dne jejího uzavření, nebo na dobu končící okamžikem vyčerpání celkové ceny plnění ve výši 285.000.000,- Kč bez DPH (součet jednotlivých smluvních cen dle uzavřených prováděcích smluv) podle toho, která z těchto skutečností nastane dříve. Ukončení účinnosti této rámcové smlouvy nemá vliv na dobu účinnosti jednotlivých, již uzavřených prováděcích smluv.</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Ukončením účinnosti této rámcové smlouvy nejsou dotčena ustanovení této rámcové smlouvy týkající se převodu vlastnického práva a užívacích práv, nároků z odpovědnosti za vady, nároků z odpovědnosti za újmu a nároků ze smluvních pokut, ustanovení o ochraně informací, ani další ustanovení a nároky, z jejichž povahy vyplývá, že mají trvat i po zániku účinnosti této rámcové smlouvy.</w:t>
      </w:r>
    </w:p>
    <w:p w:rsidR="00D60454" w:rsidRPr="001E384E" w:rsidRDefault="00D60454" w:rsidP="00E868EF">
      <w:pPr>
        <w:numPr>
          <w:ilvl w:val="1"/>
          <w:numId w:val="14"/>
        </w:numPr>
        <w:spacing w:before="100" w:beforeAutospacing="1" w:after="120"/>
        <w:ind w:left="709" w:hanging="709"/>
        <w:rPr>
          <w:rFonts w:ascii="Arial" w:hAnsi="Arial" w:cs="Arial"/>
        </w:rPr>
      </w:pPr>
      <w:r w:rsidRPr="001E384E">
        <w:rPr>
          <w:rFonts w:ascii="Arial" w:hAnsi="Arial" w:cs="Arial"/>
        </w:rPr>
        <w:t>Tuto rámcovou smlouvu lze dále ukončit následujícími způsoby:</w:t>
      </w:r>
    </w:p>
    <w:p w:rsidR="00D60454" w:rsidRPr="001E384E" w:rsidRDefault="00D60454" w:rsidP="006D0110">
      <w:pPr>
        <w:numPr>
          <w:ilvl w:val="0"/>
          <w:numId w:val="5"/>
        </w:numPr>
        <w:spacing w:after="120"/>
        <w:ind w:left="1134" w:hanging="425"/>
        <w:rPr>
          <w:rFonts w:ascii="Arial" w:hAnsi="Arial" w:cs="Arial"/>
        </w:rPr>
      </w:pPr>
      <w:r w:rsidRPr="001E384E">
        <w:rPr>
          <w:rFonts w:ascii="Arial" w:hAnsi="Arial" w:cs="Arial"/>
        </w:rPr>
        <w:t>písemnou dohodou smluvních stran, jejíž součástí bude i vypořádání vzájemných závazků a pohledávek;</w:t>
      </w:r>
    </w:p>
    <w:p w:rsidR="00D60454" w:rsidRPr="001E384E" w:rsidRDefault="00D60454" w:rsidP="006D0110">
      <w:pPr>
        <w:numPr>
          <w:ilvl w:val="0"/>
          <w:numId w:val="5"/>
        </w:numPr>
        <w:spacing w:before="100" w:beforeAutospacing="1" w:after="120"/>
        <w:ind w:left="1134" w:hanging="425"/>
        <w:rPr>
          <w:rFonts w:ascii="Arial" w:hAnsi="Arial" w:cs="Arial"/>
        </w:rPr>
      </w:pPr>
      <w:r w:rsidRPr="001E384E">
        <w:rPr>
          <w:rFonts w:ascii="Arial" w:hAnsi="Arial" w:cs="Arial"/>
        </w:rPr>
        <w:t>písemným odstoupením jedné smluvní strany doručeným druhé smluvní straně v souladu s touto rámcovou smlouvou;</w:t>
      </w:r>
    </w:p>
    <w:p w:rsidR="00D60454" w:rsidRPr="001E384E" w:rsidRDefault="00D60454" w:rsidP="006D0110">
      <w:pPr>
        <w:numPr>
          <w:ilvl w:val="0"/>
          <w:numId w:val="5"/>
        </w:numPr>
        <w:spacing w:before="100" w:beforeAutospacing="1" w:after="200"/>
        <w:ind w:left="1134" w:hanging="425"/>
        <w:rPr>
          <w:rFonts w:ascii="Arial" w:hAnsi="Arial" w:cs="Arial"/>
        </w:rPr>
      </w:pPr>
      <w:r w:rsidRPr="001E384E">
        <w:rPr>
          <w:rFonts w:ascii="Arial" w:hAnsi="Arial" w:cs="Arial"/>
        </w:rPr>
        <w:t>na základě písemné výpovědi dané centrálním zadavatelem i bez udání důvodů, a to s výpovědní lhůtou v délce minimálně 5 (pět) měsíců, která začíná běžet od prvního dne kalendářního měsíce následujícího po měsíci, ve kterém byla písemná výpověď doručena dodavateli.</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 xml:space="preserve">Každá ze smluvních stran může od této rámcové smlouvy odstoupit v případech stanovených touto rámcovou smlouvou nebo zákonem, zejména pak dle § 1977 a násl. a §  2002 a násl. občanského zákoníku. Účinky odstoupení od této rámcové smlouvy nastávají dnem doručení oznámení o odstoupení druhé smluvní straně. </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Smluvní strany jsou oprávněné odstoupit od této rámcové smlouvy i pro nepodstatné porušení této rámcové smlouvy dle příslušných ustanovení občanského zákoníku. V případě nepodstatného porušení smluvní povinnosti, může druhá smluvní strana od této rámcové smlouvy odstoupit poté, co strana, která se dopustila nepodstatného porušení smluvní povinnosti, svoji povinnost nesplní ani v dodatečné přiměřené lhůtě, kterou jí druhá smluvní strana poskytla.</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lastRenderedPageBreak/>
        <w:t>Centrální zadavatel je dále oprávněn odstoupit od této rámcové smlouvy, jestliže nabylo právní moci rozhodnutí insolvenčního soudu, jímž se osvědčuje úpadek dodavatele v rámci insolvenčního řízení nebo dodavatel sám podá dlužnický návrh na zahájení insolvenčního řízení k insolvenčnímu soudu, a dále pokud dodavatel vstoupí do likvidace nebo dojde k jinému byť jen faktickému podstatnému omezení rozsahu jeho činnosti, který by mohl mít negativní dopad na jeho způsobilost plnit své závazky podle této rámcové smlouvy.</w:t>
      </w:r>
    </w:p>
    <w:p w:rsidR="00D60454" w:rsidRPr="001E384E" w:rsidRDefault="00D60454" w:rsidP="009E7FE4">
      <w:pPr>
        <w:numPr>
          <w:ilvl w:val="1"/>
          <w:numId w:val="14"/>
        </w:numPr>
        <w:spacing w:before="100" w:beforeAutospacing="1" w:after="200"/>
        <w:ind w:left="709" w:hanging="709"/>
        <w:rPr>
          <w:rFonts w:ascii="Arial" w:hAnsi="Arial" w:cs="Arial"/>
        </w:rPr>
      </w:pPr>
      <w:r w:rsidRPr="001E384E">
        <w:rPr>
          <w:rFonts w:ascii="Arial" w:hAnsi="Arial" w:cs="Arial"/>
        </w:rPr>
        <w:t>Centrální zadavatel má právo odstoupit od této rámcové smlouvy také tehdy, pokud dodavatel přestane splňovat základní, profesní nebo technické kvalifikační předpoklady, požadované centrálním zadavatelem v rámci zadávacích podmínek k realizaci zadávacího řízení na uzavření této rámcové smlouvy.</w:t>
      </w:r>
    </w:p>
    <w:p w:rsidR="00D60454" w:rsidRPr="001E384E" w:rsidRDefault="00D60454" w:rsidP="00E22AFC">
      <w:pPr>
        <w:pStyle w:val="Nadpis1"/>
        <w:numPr>
          <w:ilvl w:val="0"/>
          <w:numId w:val="14"/>
        </w:numPr>
        <w:spacing w:before="100" w:beforeAutospacing="1" w:after="200"/>
        <w:ind w:left="709" w:hanging="709"/>
        <w:rPr>
          <w:rFonts w:ascii="Arial" w:hAnsi="Arial" w:cs="Arial"/>
          <w:sz w:val="24"/>
          <w:szCs w:val="24"/>
        </w:rPr>
      </w:pPr>
      <w:r w:rsidRPr="001E384E">
        <w:rPr>
          <w:rFonts w:ascii="Arial" w:hAnsi="Arial" w:cs="Arial"/>
          <w:sz w:val="24"/>
          <w:szCs w:val="24"/>
        </w:rPr>
        <w:t>komunikace smluvních stran, oprávněné osoby</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 xml:space="preserve">Veškerá komunikace mezi stranami této rámcové smlouvy jakož i prováděcích smluv bude probíhat prostřednictvím oprávněných osob stanovených zákonem, touto rámcovou smlouvou, prováděcí smlouvou nebo jimi pověřených zástupců. </w:t>
      </w:r>
    </w:p>
    <w:p w:rsidR="00D60454" w:rsidRPr="001E384E" w:rsidRDefault="00D60454" w:rsidP="00E22AFC">
      <w:pPr>
        <w:numPr>
          <w:ilvl w:val="1"/>
          <w:numId w:val="14"/>
        </w:numPr>
        <w:spacing w:before="100" w:beforeAutospacing="1" w:after="200"/>
        <w:ind w:left="709" w:hanging="709"/>
        <w:rPr>
          <w:rFonts w:ascii="Arial" w:hAnsi="Arial" w:cs="Arial"/>
        </w:rPr>
      </w:pPr>
      <w:r w:rsidRPr="001E384E">
        <w:rPr>
          <w:rFonts w:ascii="Arial" w:hAnsi="Arial" w:cs="Arial"/>
        </w:rPr>
        <w:t xml:space="preserve">V případě, že dojde ke změně oprávněných osob nebo kontaktních údajů u nich uvedených, jako je e-mail, tel., apod., strana této rámcové smlouvy či příslušné prováděcí smlouvy, u níž k této změně došlo, doručí písemné oznámení o této změně druhé straně této rámcové smlouvy či příslušné prováděcí smlouvy, a to bez zbytečného odkladu.  </w:t>
      </w:r>
    </w:p>
    <w:p w:rsidR="00D60454" w:rsidRPr="001E384E" w:rsidRDefault="00D60454" w:rsidP="00E22AFC">
      <w:pPr>
        <w:pStyle w:val="Nadpis1"/>
        <w:numPr>
          <w:ilvl w:val="0"/>
          <w:numId w:val="14"/>
        </w:numPr>
        <w:spacing w:before="100" w:beforeAutospacing="1" w:after="200"/>
        <w:ind w:left="709" w:hanging="709"/>
        <w:rPr>
          <w:rFonts w:ascii="Arial" w:hAnsi="Arial" w:cs="Arial"/>
          <w:sz w:val="24"/>
          <w:szCs w:val="24"/>
          <w:lang w:eastAsia="cs-CZ"/>
        </w:rPr>
      </w:pPr>
      <w:r w:rsidRPr="001E384E">
        <w:rPr>
          <w:rFonts w:ascii="Arial" w:hAnsi="Arial" w:cs="Arial"/>
          <w:sz w:val="24"/>
          <w:szCs w:val="24"/>
          <w:lang w:eastAsia="cs-CZ"/>
        </w:rPr>
        <w:t>KONTROLY A AUDITY</w:t>
      </w:r>
    </w:p>
    <w:p w:rsidR="00D60454" w:rsidRPr="001E384E" w:rsidRDefault="00D60454" w:rsidP="00E22AFC">
      <w:pPr>
        <w:numPr>
          <w:ilvl w:val="1"/>
          <w:numId w:val="14"/>
        </w:numPr>
        <w:spacing w:before="100" w:beforeAutospacing="1" w:after="200"/>
        <w:ind w:left="709" w:hanging="709"/>
        <w:rPr>
          <w:rFonts w:ascii="Arial" w:hAnsi="Arial" w:cs="Arial"/>
          <w:lang w:eastAsia="cs-CZ"/>
        </w:rPr>
      </w:pPr>
      <w:r w:rsidRPr="001E384E">
        <w:rPr>
          <w:rFonts w:ascii="Arial" w:hAnsi="Arial" w:cs="Arial"/>
          <w:lang w:eastAsia="cs-CZ"/>
        </w:rPr>
        <w:t>Dodavatel si je vědom skutečnosti, že je osobou povinnou spolupůsobit při výkonu finanční kontroly ve smyslu § 2 písm. e) zákona č. 320/2001 Sb., o finanční kontrole ve veřejné správě a o změně některých zákonů (zákon o finanční kontrole), ve znění pozdějších předpisů, a poskytne zadavateli i kontrolním orgánům při provádění finanční kontroly nezbytnou součinnost.</w:t>
      </w: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2"/>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1"/>
          <w:numId w:val="2"/>
        </w:numPr>
        <w:spacing w:before="100" w:beforeAutospacing="1" w:line="240" w:lineRule="auto"/>
        <w:jc w:val="both"/>
        <w:rPr>
          <w:rFonts w:ascii="Arial" w:hAnsi="Arial" w:cs="Arial"/>
          <w:vanish/>
          <w:sz w:val="24"/>
          <w:szCs w:val="24"/>
        </w:rPr>
      </w:pPr>
    </w:p>
    <w:p w:rsidR="00D60454" w:rsidRPr="001E384E" w:rsidRDefault="00D60454" w:rsidP="00D76076">
      <w:pPr>
        <w:numPr>
          <w:ilvl w:val="1"/>
          <w:numId w:val="2"/>
        </w:numPr>
        <w:spacing w:before="100" w:beforeAutospacing="1" w:after="200"/>
        <w:ind w:left="709" w:hanging="709"/>
        <w:rPr>
          <w:rFonts w:ascii="Arial" w:hAnsi="Arial" w:cs="Arial"/>
        </w:rPr>
      </w:pPr>
      <w:r w:rsidRPr="001E384E">
        <w:rPr>
          <w:rFonts w:ascii="Arial" w:hAnsi="Arial" w:cs="Arial"/>
        </w:rPr>
        <w:t xml:space="preserve">Dodavatel se zavazuje zajistit, aby poddodavatelé či jakékoli jiné osoby, které se na straně dodavatele podílejí na poskytování plnění na základě této rámcové smlouvy či jednotlivých prováděcích smluv, jakož i osoby, které mají prospěch z finančních prostředků poskytnutých v rámci této rámcové smlouvy či jednotlivých prováděcích smluv, poskytovaly kontrolním orgánům provádějícím audity, kontroly a ověřování ve smyslu předchozího odstavce jakož i jiných účinných právních předpisů, součinnost ve stejném rozsahu jako dodavatel. </w:t>
      </w:r>
    </w:p>
    <w:p w:rsidR="00D60454" w:rsidRPr="001E384E" w:rsidRDefault="00D60454" w:rsidP="00E22AFC">
      <w:pPr>
        <w:pStyle w:val="Nadpis1"/>
        <w:numPr>
          <w:ilvl w:val="0"/>
          <w:numId w:val="2"/>
        </w:numPr>
        <w:spacing w:before="100" w:beforeAutospacing="1" w:after="200"/>
        <w:ind w:left="709" w:hanging="709"/>
        <w:rPr>
          <w:rFonts w:ascii="Arial" w:hAnsi="Arial" w:cs="Arial"/>
          <w:sz w:val="24"/>
          <w:szCs w:val="24"/>
        </w:rPr>
      </w:pPr>
      <w:r w:rsidRPr="001E384E">
        <w:rPr>
          <w:rFonts w:ascii="Arial" w:hAnsi="Arial" w:cs="Arial"/>
          <w:sz w:val="24"/>
          <w:szCs w:val="24"/>
        </w:rPr>
        <w:t>LIcence</w:t>
      </w:r>
    </w:p>
    <w:p w:rsidR="00D60454" w:rsidRPr="001E384E" w:rsidRDefault="00D60454" w:rsidP="00E868EF">
      <w:pPr>
        <w:numPr>
          <w:ilvl w:val="1"/>
          <w:numId w:val="2"/>
        </w:numPr>
        <w:spacing w:before="100" w:beforeAutospacing="1" w:after="120"/>
        <w:ind w:left="709" w:hanging="709"/>
        <w:rPr>
          <w:rFonts w:ascii="Arial" w:hAnsi="Arial" w:cs="Arial"/>
        </w:rPr>
      </w:pPr>
      <w:r w:rsidRPr="001E384E">
        <w:rPr>
          <w:rFonts w:ascii="Arial" w:hAnsi="Arial" w:cs="Arial"/>
        </w:rPr>
        <w:t>V případě, že předmětem plnění dle této rámcové smlouvy či příslušné prováděcí smlouvy je i plnění, které naplňuje znaky autorského díla dle zákona č. 121/2000 Sb., o právu autorském, o právech souvisejících s právem autorským a o změně některých zákonů (dále jen „autorský zákon“), zadavatel má k tomuto dílu jako celku i k jeho jednotlivým částem následující licenci:</w:t>
      </w:r>
    </w:p>
    <w:p w:rsidR="00D60454" w:rsidRPr="001E384E" w:rsidRDefault="00D60454" w:rsidP="006D0110">
      <w:pPr>
        <w:numPr>
          <w:ilvl w:val="0"/>
          <w:numId w:val="6"/>
        </w:numPr>
        <w:spacing w:after="120"/>
        <w:ind w:left="1134" w:hanging="425"/>
        <w:rPr>
          <w:rFonts w:ascii="Arial" w:hAnsi="Arial" w:cs="Arial"/>
        </w:rPr>
      </w:pPr>
      <w:r w:rsidRPr="001E384E">
        <w:rPr>
          <w:rFonts w:ascii="Arial" w:hAnsi="Arial" w:cs="Arial"/>
        </w:rPr>
        <w:t xml:space="preserve">Zadavatel má nevýhradní, přenosné, časově a územně neomezené právo užít autorské dílo všemi způsoby užití v neomezeném rozsahu, v případě položek označených SW1a, SW2a a SW3a dle Přílohy č. 4 a Přílohy č. 2 této rámcové </w:t>
      </w:r>
      <w:r w:rsidRPr="001E384E">
        <w:rPr>
          <w:rFonts w:ascii="Arial" w:hAnsi="Arial" w:cs="Arial"/>
        </w:rPr>
        <w:lastRenderedPageBreak/>
        <w:t xml:space="preserve">smlouvy může být v prováděcí smlouvě uvedeno, že licence je omezena v tam stanoveném rozsahu. </w:t>
      </w:r>
    </w:p>
    <w:p w:rsidR="00D60454" w:rsidRPr="001E384E" w:rsidRDefault="00D60454" w:rsidP="00772174">
      <w:pPr>
        <w:spacing w:after="120"/>
        <w:ind w:left="1134"/>
        <w:rPr>
          <w:rFonts w:ascii="Arial" w:hAnsi="Arial" w:cs="Arial"/>
        </w:rPr>
      </w:pPr>
      <w:r w:rsidRPr="001E384E">
        <w:rPr>
          <w:rFonts w:ascii="Arial" w:hAnsi="Arial" w:cs="Arial"/>
        </w:rPr>
        <w:t>Zadavatel má právo autorské dílo zpracovávat, upravovat či jinak měnit, a to i prostřednictvím třetích osob. Zadavatel je oprávněn tuto licenci ve formě sublicence poskytnout třetí osobě, nebo ji na třetí osobu převést, a to v celém rozsahu, nebo jenom ohledně určitý</w:t>
      </w:r>
      <w:r w:rsidR="00FA01EC" w:rsidRPr="001E384E">
        <w:rPr>
          <w:rFonts w:ascii="Arial" w:hAnsi="Arial" w:cs="Arial"/>
        </w:rPr>
        <w:t>ch práv vyplývajících z licence;</w:t>
      </w:r>
      <w:r w:rsidRPr="001E384E">
        <w:rPr>
          <w:rFonts w:ascii="Arial" w:hAnsi="Arial" w:cs="Arial"/>
        </w:rPr>
        <w:t xml:space="preserve"> </w:t>
      </w:r>
    </w:p>
    <w:p w:rsidR="00D60454" w:rsidRPr="001E384E" w:rsidRDefault="00D60454" w:rsidP="006D0110">
      <w:pPr>
        <w:numPr>
          <w:ilvl w:val="0"/>
          <w:numId w:val="6"/>
        </w:numPr>
        <w:spacing w:after="120"/>
        <w:ind w:left="1134" w:hanging="425"/>
        <w:rPr>
          <w:rFonts w:ascii="Arial" w:hAnsi="Arial" w:cs="Arial"/>
        </w:rPr>
      </w:pPr>
      <w:r w:rsidRPr="001E384E">
        <w:rPr>
          <w:rFonts w:ascii="Arial" w:hAnsi="Arial" w:cs="Arial"/>
        </w:rPr>
        <w:t>Účinek poskytnuté licence nastává okamžikem předání plnění dle této rámcové smlouvy a příslušné prováděcí smlouvy, do okamžiku předání je zadavatel oprávněn autorské dílo užít v rozsahu a způsobem nezbytným k provedení akceptace příslušného plnění;</w:t>
      </w:r>
    </w:p>
    <w:p w:rsidR="00D60454" w:rsidRPr="001E384E" w:rsidRDefault="00D60454" w:rsidP="006D0110">
      <w:pPr>
        <w:numPr>
          <w:ilvl w:val="0"/>
          <w:numId w:val="6"/>
        </w:numPr>
        <w:spacing w:before="100" w:beforeAutospacing="1" w:after="120"/>
        <w:ind w:left="1134" w:hanging="425"/>
        <w:rPr>
          <w:rFonts w:ascii="Arial" w:hAnsi="Arial" w:cs="Arial"/>
        </w:rPr>
      </w:pPr>
      <w:r w:rsidRPr="001E384E">
        <w:rPr>
          <w:rFonts w:ascii="Arial" w:hAnsi="Arial" w:cs="Arial"/>
        </w:rPr>
        <w:t>V případě, že předmětem plnění je tzv. software vytvořený na zakázku, tedy software vytvořený pro účely plnění této rámcové smlouvy a příslušné prováděcí smlouvy, licence dle tohoto článku rámcové smlouvy se vztahuje i na zdrojové kódy, včetně přípravných koncepčních materiálů k takovému software. Dodavatel je povinen při předání plnění dle této rámcové smlouvy a příslušné prováděcí smlouvy, tedy před podpisem akceptačního protokolu nebo protokolu o převzetí software vytvořeného na zakázku, předat zadavateli aktuální verzi komentovaných zdrojových kódů, včetně přípravných koncepčních materiálů v elektronické i tištěné formě, a to v takovém rozsahu a podobě, aby zadavatel sám, nebo prostřednictvím třetí osoby, mohl případně převzít další rozvoj takového software vytvořeného na zakázku;</w:t>
      </w:r>
    </w:p>
    <w:p w:rsidR="00D60454" w:rsidRPr="001E384E" w:rsidRDefault="00D60454" w:rsidP="006D0110">
      <w:pPr>
        <w:numPr>
          <w:ilvl w:val="0"/>
          <w:numId w:val="6"/>
        </w:numPr>
        <w:spacing w:before="100" w:beforeAutospacing="1" w:after="120"/>
        <w:ind w:left="1134" w:hanging="425"/>
        <w:rPr>
          <w:rFonts w:ascii="Arial" w:hAnsi="Arial" w:cs="Arial"/>
        </w:rPr>
      </w:pPr>
      <w:r w:rsidRPr="001E384E">
        <w:rPr>
          <w:rFonts w:ascii="Arial" w:hAnsi="Arial" w:cs="Arial"/>
        </w:rPr>
        <w:t xml:space="preserve">Udělení licence nelze ze strany dodavatele vypovědět. Licence se poskytuje bezúplatně; </w:t>
      </w:r>
    </w:p>
    <w:p w:rsidR="00D60454" w:rsidRPr="001E384E" w:rsidRDefault="00D60454" w:rsidP="006D0110">
      <w:pPr>
        <w:numPr>
          <w:ilvl w:val="0"/>
          <w:numId w:val="6"/>
        </w:numPr>
        <w:spacing w:before="100" w:beforeAutospacing="1" w:after="120"/>
        <w:ind w:left="1134" w:hanging="425"/>
        <w:rPr>
          <w:rFonts w:ascii="Arial" w:hAnsi="Arial" w:cs="Arial"/>
        </w:rPr>
      </w:pPr>
      <w:r w:rsidRPr="001E384E">
        <w:rPr>
          <w:rFonts w:ascii="Arial" w:hAnsi="Arial" w:cs="Arial"/>
        </w:rPr>
        <w:t xml:space="preserve">Je-li součástí plnění tzv. standardní či proprietární software, u kterého dodavatel nemůže udělit, nebo zajistit zadavateli licenci dle předchozích ustanovení, řídí se poskytovaná licence licenčními podmínkami dodaného softwarového produktu, ale s tím, že zadavatel má vždy nevýhradní, přenosné, časově a územně neomezené právo užít tento software, pokud v případě SW1a, SW2a, SW3a není v prováděcí smlouvě uvedeno jinak. Zadavatel je oprávněn licenci převést na třetí osobu. Pro vyloučení pochybností strany této rámcové smlouvy uvádějí, že za standardní software se považuje pouze </w:t>
      </w:r>
      <w:proofErr w:type="spellStart"/>
      <w:r w:rsidRPr="001E384E">
        <w:rPr>
          <w:rFonts w:ascii="Arial" w:hAnsi="Arial" w:cs="Arial"/>
        </w:rPr>
        <w:t>hypervizor</w:t>
      </w:r>
      <w:proofErr w:type="spellEnd"/>
      <w:r w:rsidRPr="001E384E">
        <w:rPr>
          <w:rFonts w:ascii="Arial" w:hAnsi="Arial" w:cs="Arial"/>
        </w:rPr>
        <w:t xml:space="preserve">, operační systém, databázový software, zálohovací software, dohledový software, který nebyl vytvořen pro účely </w:t>
      </w:r>
      <w:r w:rsidR="00FA01EC" w:rsidRPr="001E384E">
        <w:rPr>
          <w:rFonts w:ascii="Arial" w:hAnsi="Arial" w:cs="Arial"/>
        </w:rPr>
        <w:t>této rámcové smlouvy;</w:t>
      </w:r>
    </w:p>
    <w:p w:rsidR="00D60454" w:rsidRPr="001E384E" w:rsidRDefault="00D60454" w:rsidP="006D0110">
      <w:pPr>
        <w:numPr>
          <w:ilvl w:val="0"/>
          <w:numId w:val="6"/>
        </w:numPr>
        <w:spacing w:before="100" w:beforeAutospacing="1" w:after="120"/>
        <w:ind w:left="1134" w:hanging="425"/>
        <w:rPr>
          <w:rFonts w:ascii="Arial" w:hAnsi="Arial" w:cs="Arial"/>
        </w:rPr>
      </w:pPr>
      <w:r w:rsidRPr="001E384E">
        <w:rPr>
          <w:rFonts w:ascii="Arial" w:hAnsi="Arial" w:cs="Arial"/>
        </w:rPr>
        <w:t>Objednatel nemá povinnost licenci využít;</w:t>
      </w:r>
    </w:p>
    <w:p w:rsidR="00D60454" w:rsidRPr="001E384E" w:rsidRDefault="00D60454" w:rsidP="006D0110">
      <w:pPr>
        <w:numPr>
          <w:ilvl w:val="0"/>
          <w:numId w:val="6"/>
        </w:numPr>
        <w:spacing w:before="100" w:beforeAutospacing="1" w:after="200"/>
        <w:ind w:left="1134" w:hanging="425"/>
        <w:rPr>
          <w:rFonts w:ascii="Arial" w:hAnsi="Arial" w:cs="Arial"/>
        </w:rPr>
      </w:pPr>
      <w:r w:rsidRPr="001E384E">
        <w:rPr>
          <w:rFonts w:ascii="Arial" w:hAnsi="Arial" w:cs="Arial"/>
        </w:rPr>
        <w:t>Příslušná prováděcí smlouva bude obsahovat přílohu, ve které bude uveden seznam všech dodaných autorských děl na základě předmětné prováděcí smlouvy, s uvedením konkrétních autorů dodaného díla.</w:t>
      </w:r>
    </w:p>
    <w:p w:rsidR="00D60454" w:rsidRPr="001E384E" w:rsidRDefault="00D60454" w:rsidP="00E22AFC">
      <w:pPr>
        <w:pStyle w:val="Nadpis1"/>
        <w:numPr>
          <w:ilvl w:val="0"/>
          <w:numId w:val="2"/>
        </w:numPr>
        <w:spacing w:before="100" w:beforeAutospacing="1" w:after="200"/>
        <w:ind w:left="709" w:hanging="709"/>
        <w:rPr>
          <w:rFonts w:ascii="Arial" w:hAnsi="Arial" w:cs="Arial"/>
          <w:sz w:val="24"/>
          <w:szCs w:val="24"/>
        </w:rPr>
      </w:pPr>
      <w:r w:rsidRPr="001E384E">
        <w:rPr>
          <w:rFonts w:ascii="Arial" w:hAnsi="Arial" w:cs="Arial"/>
          <w:sz w:val="24"/>
          <w:szCs w:val="24"/>
        </w:rPr>
        <w:t>POjištění</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 xml:space="preserve">Dodavatel je povinen být po celou dobu plnění dle této rámcové smlouvy a prováděcích smluv pojištěn z odpovědnosti za újmu způsobenou třetí osobě při výkonu podnikatelské činnosti se shodným předmětem plnění, jako je předmět této rámcové smlouvy a prováděcích smluv, a to ve výši minimální pojistné částky 50.000.000,- Kč se spoluúčastí maximálně 10% z pojistného plnění s tím, že </w:t>
      </w:r>
      <w:r w:rsidRPr="001E384E">
        <w:rPr>
          <w:rFonts w:ascii="Arial" w:hAnsi="Arial" w:cs="Arial"/>
        </w:rPr>
        <w:lastRenderedPageBreak/>
        <w:t>pojistná smlouva musí zahrnovat odpovědnost dodavatele za újmu způsobenou zadavateli nebo třetí osobě až do výše sjednané pojistné částky.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Kopie pojistné smlouvy nebo pojistný certifikát je Přílohou č. 5 této rámcové smlouvy.</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Veškeré náklady související s pojištěním odpovědnosti dodavatele za újmu dle výše uvedeného jsou nákladem dodavatele.</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Nesplnění povinnosti dodavatele dle tohoto článku této rámcové smlouvy bude považováno za podstatné porušení této rámcové smlouvy.</w:t>
      </w:r>
    </w:p>
    <w:p w:rsidR="00D60454" w:rsidRPr="001E384E" w:rsidRDefault="00D60454" w:rsidP="00E22AFC">
      <w:pPr>
        <w:pStyle w:val="Nadpis1"/>
        <w:numPr>
          <w:ilvl w:val="0"/>
          <w:numId w:val="2"/>
        </w:numPr>
        <w:spacing w:before="100" w:beforeAutospacing="1" w:after="200"/>
        <w:ind w:left="709" w:hanging="709"/>
        <w:rPr>
          <w:rFonts w:ascii="Arial" w:hAnsi="Arial" w:cs="Arial"/>
          <w:sz w:val="24"/>
          <w:szCs w:val="24"/>
        </w:rPr>
      </w:pPr>
      <w:r w:rsidRPr="001E384E">
        <w:rPr>
          <w:rFonts w:ascii="Arial" w:hAnsi="Arial" w:cs="Arial"/>
          <w:sz w:val="24"/>
          <w:szCs w:val="24"/>
        </w:rPr>
        <w:t>obecná ustanovení</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Dodavatel je při poskytování plnění dle této rámcové smlouvy a prováděcích smluv povinen postupovat s odbornou péčí, podle nejlepších znalostí a schopností, sledovat a chránit oprávněné zájmy zadavatele a postupovat v souladu s jeho pokyny nebo s pokyny jím pověřených osob. Dodavatel je povinen upozorňovat zadavatele v odůvodněných případech na případnou nevhodnost pokynů zadavatele.</w:t>
      </w:r>
    </w:p>
    <w:p w:rsidR="00D60454" w:rsidRPr="001E384E" w:rsidRDefault="00D60454" w:rsidP="00E22AFC">
      <w:pPr>
        <w:numPr>
          <w:ilvl w:val="1"/>
          <w:numId w:val="2"/>
        </w:numPr>
        <w:spacing w:before="100" w:beforeAutospacing="1" w:after="200"/>
        <w:ind w:left="709" w:hanging="709"/>
        <w:rPr>
          <w:rFonts w:ascii="Arial" w:hAnsi="Arial" w:cs="Arial"/>
        </w:rPr>
      </w:pPr>
      <w:r w:rsidRPr="001E384E">
        <w:rPr>
          <w:rFonts w:ascii="Arial" w:hAnsi="Arial" w:cs="Arial"/>
        </w:rPr>
        <w:t xml:space="preserve">Strany této rámcové smlouvy se výslovně dohodly, že dodavatel odpovídá zadavateli za újmu majetkovou i za újmu nemajetkovou způsobenou při poskytování plnění nebo v důsledku poskytování plnění dle této rámcové smlouvy či příslušné prováděcí smlouvy. </w:t>
      </w:r>
    </w:p>
    <w:p w:rsidR="00D60454" w:rsidRPr="001E384E" w:rsidRDefault="00D60454" w:rsidP="00E22AFC">
      <w:pPr>
        <w:pStyle w:val="Odstavecseseznamem"/>
        <w:numPr>
          <w:ilvl w:val="0"/>
          <w:numId w:val="10"/>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10"/>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0"/>
          <w:numId w:val="10"/>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1"/>
          <w:numId w:val="10"/>
        </w:numPr>
        <w:spacing w:before="100" w:beforeAutospacing="1" w:line="240" w:lineRule="auto"/>
        <w:jc w:val="both"/>
        <w:rPr>
          <w:rFonts w:ascii="Arial" w:hAnsi="Arial" w:cs="Arial"/>
          <w:vanish/>
          <w:sz w:val="24"/>
          <w:szCs w:val="24"/>
        </w:rPr>
      </w:pPr>
    </w:p>
    <w:p w:rsidR="00D60454" w:rsidRPr="001E384E" w:rsidRDefault="00D60454" w:rsidP="00E22AFC">
      <w:pPr>
        <w:pStyle w:val="Odstavecseseznamem"/>
        <w:numPr>
          <w:ilvl w:val="1"/>
          <w:numId w:val="10"/>
        </w:numPr>
        <w:spacing w:before="100" w:beforeAutospacing="1" w:line="240" w:lineRule="auto"/>
        <w:jc w:val="both"/>
        <w:rPr>
          <w:rFonts w:ascii="Arial" w:hAnsi="Arial" w:cs="Arial"/>
          <w:vanish/>
          <w:sz w:val="24"/>
          <w:szCs w:val="24"/>
        </w:rPr>
      </w:pPr>
    </w:p>
    <w:p w:rsidR="00D60454" w:rsidRPr="001E384E" w:rsidRDefault="00D60454" w:rsidP="00E22AFC">
      <w:pPr>
        <w:numPr>
          <w:ilvl w:val="1"/>
          <w:numId w:val="10"/>
        </w:numPr>
        <w:spacing w:before="100" w:beforeAutospacing="1" w:after="200"/>
        <w:ind w:left="709" w:hanging="709"/>
        <w:rPr>
          <w:rFonts w:ascii="Arial" w:hAnsi="Arial" w:cs="Arial"/>
        </w:rPr>
      </w:pPr>
      <w:r w:rsidRPr="001E384E">
        <w:rPr>
          <w:rFonts w:ascii="Arial" w:hAnsi="Arial" w:cs="Arial"/>
        </w:rPr>
        <w:t>Dodavatel se zavazuje upozornit zadavatele na všechny okolnosti, které by mohly vést při poskytování plnění dle této rámcové smlouvy či příslušné prováděcí smlouvy k omezení činností nebo ohrožení chodu zadavatele, zejména pak ve vztahu k jím používaným produktům, zařízení, programovému vybavení a prostředí.</w:t>
      </w:r>
    </w:p>
    <w:p w:rsidR="00D60454" w:rsidRPr="001E384E" w:rsidRDefault="00D60454" w:rsidP="00E22AFC">
      <w:pPr>
        <w:numPr>
          <w:ilvl w:val="1"/>
          <w:numId w:val="10"/>
        </w:numPr>
        <w:spacing w:before="100" w:beforeAutospacing="1" w:after="200"/>
        <w:ind w:left="709" w:hanging="709"/>
        <w:rPr>
          <w:rFonts w:ascii="Arial" w:hAnsi="Arial" w:cs="Arial"/>
        </w:rPr>
      </w:pPr>
      <w:r w:rsidRPr="001E384E">
        <w:rPr>
          <w:rFonts w:ascii="Arial" w:hAnsi="Arial" w:cs="Arial"/>
        </w:rPr>
        <w:t>Dodavatel je povinen upozornit zadavatele na potenciální rizika vzniku škod a včas a řádně dle svých možností provést taková opatření, která riziko vzniku škod zcela vyloučí nebo (pokud je nelze zcela vyloučit) v maximální možné míře sníží. Jde-li o zamezení vzniku škod nezapříčiněných dodavatelem, má dodavatel právo na úhradu nezbytných a účelně vynaložených nákladů odsouhlasených předem zadavatelem.</w:t>
      </w:r>
    </w:p>
    <w:p w:rsidR="00D60454" w:rsidRPr="001E384E" w:rsidRDefault="00D60454" w:rsidP="00E22AFC">
      <w:pPr>
        <w:numPr>
          <w:ilvl w:val="1"/>
          <w:numId w:val="10"/>
        </w:numPr>
        <w:spacing w:before="100" w:beforeAutospacing="1" w:after="200"/>
        <w:ind w:left="709" w:hanging="709"/>
        <w:rPr>
          <w:rFonts w:ascii="Arial" w:hAnsi="Arial" w:cs="Arial"/>
        </w:rPr>
      </w:pPr>
      <w:r w:rsidRPr="001E384E">
        <w:rPr>
          <w:rFonts w:ascii="Arial" w:hAnsi="Arial" w:cs="Arial"/>
        </w:rPr>
        <w:t>Dodavatel je povinen upozorňovat zadavatele včas na všechny hrozící vady či výpadky předmětu svého plnění poskytovaného dle této rámcové smlouvy či příslušné prováděcí smlouvy, jakož i poskytovat zadavateli veškeré informace, které jsou pro plnění této rámcové smlouvy a příslušné prováděcí smlouvy nezbytné a neprodleně oznámit písemnou formou zadavateli překážky, které mu brání v plnění předmětu této rámcové smlouvy a příslušné prováděcí smlouvy či ve výkonu dalších činností souvisejících s plněním předmětu této rámcové smlouvy a příslušné prováděcí smlouvy.</w:t>
      </w:r>
    </w:p>
    <w:p w:rsidR="00D60454" w:rsidRPr="001E384E" w:rsidRDefault="00D60454" w:rsidP="00E22AFC">
      <w:pPr>
        <w:numPr>
          <w:ilvl w:val="1"/>
          <w:numId w:val="10"/>
        </w:numPr>
        <w:spacing w:before="100" w:beforeAutospacing="1" w:after="200"/>
        <w:ind w:left="709" w:hanging="709"/>
        <w:rPr>
          <w:rFonts w:ascii="Arial" w:hAnsi="Arial" w:cs="Arial"/>
        </w:rPr>
      </w:pPr>
      <w:r w:rsidRPr="001E384E">
        <w:rPr>
          <w:rFonts w:ascii="Arial" w:hAnsi="Arial" w:cs="Arial"/>
        </w:rPr>
        <w:t>Zadavatel i dodavatel sdělí či poskytnou bez zbytečného odkladu druhé straně této rámcové smlouvy či příslušné prováděcí smlouvy veškeré nezbytné přístupy k věcným i technickým informacím, kterých je nezbytně zapotřebí k provedení řádného plnění této rámcové smlouvy či příslušné prováděcí smlouvy ze strany dodavatele.</w:t>
      </w:r>
    </w:p>
    <w:p w:rsidR="00D60454" w:rsidRPr="001E384E" w:rsidRDefault="00D60454" w:rsidP="00E22AFC">
      <w:pPr>
        <w:numPr>
          <w:ilvl w:val="1"/>
          <w:numId w:val="10"/>
        </w:numPr>
        <w:spacing w:before="100" w:beforeAutospacing="1" w:after="200"/>
        <w:ind w:left="709" w:hanging="709"/>
        <w:rPr>
          <w:rFonts w:ascii="Arial" w:hAnsi="Arial" w:cs="Arial"/>
        </w:rPr>
      </w:pPr>
      <w:r w:rsidRPr="001E384E">
        <w:rPr>
          <w:rFonts w:ascii="Arial" w:hAnsi="Arial" w:cs="Arial"/>
        </w:rPr>
        <w:lastRenderedPageBreak/>
        <w:t>Dodavatel je povinen po celou dobu plnění dle této rámcové smlouvy a prováděcích smluv mít v platnosti veškerá oprávnění, licence a certifikáty ke všem činnostem dle této rámcové smlouvy a prováděcích smluv.</w:t>
      </w:r>
    </w:p>
    <w:p w:rsidR="00D60454" w:rsidRPr="001E384E" w:rsidRDefault="00D60454" w:rsidP="00E22AFC">
      <w:pPr>
        <w:numPr>
          <w:ilvl w:val="1"/>
          <w:numId w:val="10"/>
        </w:numPr>
        <w:spacing w:before="100" w:beforeAutospacing="1" w:after="200"/>
        <w:ind w:left="709" w:hanging="709"/>
        <w:rPr>
          <w:rFonts w:ascii="Arial" w:hAnsi="Arial" w:cs="Arial"/>
        </w:rPr>
      </w:pPr>
      <w:r w:rsidRPr="001E384E">
        <w:rPr>
          <w:rFonts w:ascii="Arial" w:hAnsi="Arial" w:cs="Arial"/>
        </w:rPr>
        <w:t>Dodavatel při poskytování plnění dle této rámcové smlouvy a prováděcích smluv nebude mít přístup k reálným datům. Veškeré ladící a testovací práce musí být provedeny na testovacích datech, která zadavatel poskytne dodavateli nebo si je dodavatel zajistí a odsouhlasí jejich validitu pro účely testování se zadavatelem.</w:t>
      </w:r>
    </w:p>
    <w:p w:rsidR="00D60454" w:rsidRPr="001E384E" w:rsidRDefault="00D60454" w:rsidP="00E22AFC">
      <w:pPr>
        <w:numPr>
          <w:ilvl w:val="1"/>
          <w:numId w:val="10"/>
        </w:numPr>
        <w:spacing w:before="100" w:beforeAutospacing="1" w:after="200"/>
        <w:ind w:left="709" w:hanging="709"/>
        <w:rPr>
          <w:rFonts w:ascii="Arial" w:hAnsi="Arial" w:cs="Arial"/>
        </w:rPr>
      </w:pPr>
      <w:r w:rsidRPr="001E384E">
        <w:rPr>
          <w:rFonts w:ascii="Arial" w:hAnsi="Arial" w:cs="Arial"/>
        </w:rPr>
        <w:t>Dodavatel není oprávněn připojovat jakákoli vlastní zařízení nebo zprostředkovávat jakýkoli logický přístup do ICT infrastruktury zadavatele, pracující s reálnými daty. V případě stavu, kdy zadavatel a dodavatel společně odstraňují závadu v předmětu plnění dle této rámcové smlouvy či prováděcí smlouvy nebo v datech, je možný přístup k reálným datům jen pod dohledem odpovědného pracovníka zadavatele a jen za účelem odstranění závady.</w:t>
      </w:r>
    </w:p>
    <w:p w:rsidR="00D60454" w:rsidRPr="001E384E" w:rsidRDefault="00D60454" w:rsidP="009C561C">
      <w:pPr>
        <w:pStyle w:val="Nadpis1"/>
        <w:numPr>
          <w:ilvl w:val="0"/>
          <w:numId w:val="8"/>
        </w:numPr>
        <w:spacing w:before="100" w:beforeAutospacing="1" w:after="200"/>
        <w:ind w:left="720" w:hanging="720"/>
        <w:rPr>
          <w:rFonts w:ascii="Arial" w:hAnsi="Arial" w:cs="Arial"/>
          <w:sz w:val="24"/>
          <w:szCs w:val="24"/>
        </w:rPr>
      </w:pPr>
      <w:r w:rsidRPr="001E384E">
        <w:rPr>
          <w:rFonts w:ascii="Arial" w:hAnsi="Arial" w:cs="Arial"/>
          <w:sz w:val="24"/>
          <w:szCs w:val="24"/>
        </w:rPr>
        <w:t>závěrečná ustanovení</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 xml:space="preserve">Tato rámcová smlouva nabývá účinnosti okamžikem jejího podpisu poslední smluvní stranou. </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 xml:space="preserve">Tato rámcová smlouva nesmí být postoupena bez předchozího písemného souhlasu druhé smluvní strany. </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Smluvní strany nemají zájem, aby nad rámec výslovných ustanovení této rámcové smlouvy byla jakákoliv práva a povinnosti dovozovány z dosavadní či budoucí praxe zavedené mezi stranami této rámcové smlouvy či prováděcích smluv či zvyklostí zachovávaných obecně či v odvětví týkajícím se předmětu plnění dle této rámcové smlouvy a prováděcích smluv, ledaže je stanoveno jinak. Vedle shora uvedeného si smluvní strany potvrzují, že si nejsou vědomy žádných dosud mezi nimi zavedených obchodních zvyklostí či praxe.</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Smluvní strany vylučují aplikaci ustanovení § 557 občanského zákoníku na tuto rámcovou smlouvu.</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Práva zadavatele vyplývající z této rámcové smlouvy či jednotlivých prováděcích smluv, nebo související s jejich porušením se promlčují ve lhůtě 10 let ode dne, kdy právo mohlo být uplatněno poprvé.</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Dodavatel přebírá podle § 1765 občanského zákoníku riziko změny okolností, zejména v souvislosti s cenou za plnění dle této rámcové smlouvy či příslušné prováděcí smlouvy, požadavky na poskytované plnění a licenčními podmínkami výrobce.</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Ukáže-li se některé z ustanovení této rámcové smlouvy zdánlivým (nicotným), posoudí se vliv této vady na ostatní ustanovení této rámcové smlouvy obdobně podle § 576 občanského zákoníku.</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 xml:space="preserve">Všechny spory vyplývající z právního vztahu založeného touto rámcovou smlouvou a v souvislosti s ním, budou řešeny podle účinných obecně závazných právních předpisů České republiky a soudy České republiky. </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lastRenderedPageBreak/>
        <w:t xml:space="preserve">Tato rámcová smlouva může být měněna pouze formou číslovaných písemných dodatků. Za písemnou formu nebude pro tento účel považována výměna e-mailových či jiných elektronických zpráv. </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Tato rámcová smlouva je vyhotovena ve 4 (čtyřech) stejnopisech s platností originálu, s nichž centrální zadavatel a dodavatel obdrží 2 (dva) stejnopisy, pověřující zadavatelé budou s celým obsahem této rámcové smlouvy seznámeni bezodkladně po jejím uzavření.</w:t>
      </w:r>
    </w:p>
    <w:p w:rsidR="00D60454" w:rsidRPr="001E384E" w:rsidRDefault="00D60454" w:rsidP="00E22AFC">
      <w:pPr>
        <w:numPr>
          <w:ilvl w:val="1"/>
          <w:numId w:val="8"/>
        </w:numPr>
        <w:spacing w:before="100" w:beforeAutospacing="1" w:after="200"/>
        <w:ind w:left="709" w:hanging="709"/>
        <w:rPr>
          <w:rFonts w:ascii="Arial" w:hAnsi="Arial" w:cs="Arial"/>
        </w:rPr>
      </w:pPr>
      <w:r w:rsidRPr="001E384E">
        <w:rPr>
          <w:rFonts w:ascii="Arial" w:hAnsi="Arial" w:cs="Arial"/>
        </w:rPr>
        <w:t>Nedílnou součástí této rámcové smlouvy jsou následující přílohy:</w:t>
      </w:r>
    </w:p>
    <w:p w:rsidR="00D60454" w:rsidRPr="001E384E" w:rsidRDefault="00D60454" w:rsidP="00791617">
      <w:pPr>
        <w:ind w:firstLine="720"/>
        <w:rPr>
          <w:rFonts w:ascii="Arial" w:hAnsi="Arial" w:cs="Arial"/>
        </w:rPr>
      </w:pPr>
      <w:r w:rsidRPr="001E384E">
        <w:rPr>
          <w:rFonts w:ascii="Arial" w:hAnsi="Arial" w:cs="Arial"/>
        </w:rPr>
        <w:t xml:space="preserve">Příloha č. 1 – Seznam Pověřujících zadavatelů </w:t>
      </w:r>
    </w:p>
    <w:p w:rsidR="00D60454" w:rsidRPr="001E384E" w:rsidRDefault="00D60454" w:rsidP="00791617">
      <w:pPr>
        <w:ind w:firstLine="720"/>
        <w:rPr>
          <w:rFonts w:ascii="Arial" w:hAnsi="Arial" w:cs="Arial"/>
        </w:rPr>
      </w:pPr>
      <w:r w:rsidRPr="001E384E">
        <w:rPr>
          <w:rFonts w:ascii="Arial" w:hAnsi="Arial" w:cs="Arial"/>
        </w:rPr>
        <w:t xml:space="preserve">Příloha č. 2 – Specifikace předmětu plnění </w:t>
      </w:r>
    </w:p>
    <w:p w:rsidR="00D60454" w:rsidRPr="001E384E" w:rsidRDefault="00D60454" w:rsidP="00791617">
      <w:pPr>
        <w:ind w:firstLine="720"/>
        <w:rPr>
          <w:rFonts w:ascii="Arial" w:hAnsi="Arial" w:cs="Arial"/>
        </w:rPr>
      </w:pPr>
      <w:r w:rsidRPr="001E384E">
        <w:rPr>
          <w:rFonts w:ascii="Arial" w:hAnsi="Arial" w:cs="Arial"/>
        </w:rPr>
        <w:t>Příloha č. 3 – Záruční a servisní podmínky</w:t>
      </w:r>
    </w:p>
    <w:p w:rsidR="00D60454" w:rsidRPr="001E384E" w:rsidRDefault="00D60454" w:rsidP="00791617">
      <w:pPr>
        <w:ind w:left="720"/>
        <w:rPr>
          <w:rFonts w:ascii="Arial" w:hAnsi="Arial" w:cs="Arial"/>
        </w:rPr>
      </w:pPr>
      <w:r w:rsidRPr="001E384E">
        <w:rPr>
          <w:rFonts w:ascii="Arial" w:hAnsi="Arial" w:cs="Arial"/>
        </w:rPr>
        <w:t xml:space="preserve">Příloha č. 4 – Specifikace ceny za předmět plnění </w:t>
      </w:r>
    </w:p>
    <w:p w:rsidR="00D60454" w:rsidRPr="001E384E" w:rsidRDefault="00D60454" w:rsidP="003B27B4">
      <w:pPr>
        <w:ind w:left="6379" w:hanging="5670"/>
        <w:jc w:val="left"/>
        <w:rPr>
          <w:rFonts w:ascii="Arial" w:hAnsi="Arial" w:cs="Arial"/>
        </w:rPr>
      </w:pPr>
      <w:r w:rsidRPr="001E384E">
        <w:rPr>
          <w:rFonts w:ascii="Arial" w:hAnsi="Arial" w:cs="Arial"/>
        </w:rPr>
        <w:t xml:space="preserve">Příloha č. 5 – Pojistná smlouva/pojistný certifikát – kopie“ </w:t>
      </w:r>
    </w:p>
    <w:p w:rsidR="00D60454" w:rsidRPr="001E384E" w:rsidRDefault="00D60454" w:rsidP="00791617">
      <w:pPr>
        <w:ind w:left="720"/>
        <w:rPr>
          <w:rFonts w:ascii="Arial" w:hAnsi="Arial" w:cs="Arial"/>
        </w:rPr>
      </w:pPr>
      <w:r w:rsidRPr="001E384E">
        <w:rPr>
          <w:rFonts w:ascii="Arial" w:hAnsi="Arial" w:cs="Arial"/>
        </w:rPr>
        <w:t>Příloha č. 6 – Prováděcí smlouva – vzor</w:t>
      </w:r>
    </w:p>
    <w:p w:rsidR="00D60454" w:rsidRPr="001E384E" w:rsidRDefault="00D60454" w:rsidP="00C53CA7">
      <w:pPr>
        <w:ind w:left="709" w:hanging="709"/>
        <w:rPr>
          <w:rFonts w:ascii="Arial" w:hAnsi="Arial" w:cs="Arial"/>
        </w:rPr>
      </w:pPr>
    </w:p>
    <w:p w:rsidR="00C53CA7" w:rsidRPr="001E384E" w:rsidRDefault="00C53CA7" w:rsidP="00C53CA7">
      <w:pPr>
        <w:ind w:left="709" w:hanging="709"/>
        <w:rPr>
          <w:rFonts w:ascii="Arial" w:hAnsi="Arial" w:cs="Arial"/>
        </w:rPr>
      </w:pPr>
    </w:p>
    <w:p w:rsidR="00C53CA7" w:rsidRPr="001E384E" w:rsidRDefault="00C53CA7" w:rsidP="00C53CA7">
      <w:pPr>
        <w:ind w:left="709" w:hanging="709"/>
        <w:rPr>
          <w:rFonts w:ascii="Arial" w:hAnsi="Arial" w:cs="Arial"/>
        </w:rPr>
      </w:pPr>
    </w:p>
    <w:p w:rsidR="00D60454" w:rsidRPr="001E384E" w:rsidRDefault="00D60454" w:rsidP="00F36EDF">
      <w:pPr>
        <w:spacing w:after="200"/>
        <w:ind w:left="709" w:hanging="709"/>
        <w:rPr>
          <w:rFonts w:ascii="Arial" w:hAnsi="Arial" w:cs="Arial"/>
        </w:rPr>
      </w:pPr>
      <w:r w:rsidRPr="001E384E">
        <w:rPr>
          <w:rFonts w:ascii="Arial" w:hAnsi="Arial" w:cs="Arial"/>
        </w:rPr>
        <w:t>V Praze dne ……………….</w:t>
      </w:r>
      <w:r w:rsidRPr="001E384E">
        <w:rPr>
          <w:rFonts w:ascii="Arial" w:hAnsi="Arial" w:cs="Arial"/>
        </w:rPr>
        <w:tab/>
      </w:r>
      <w:r w:rsidRPr="001E384E">
        <w:rPr>
          <w:rFonts w:ascii="Arial" w:hAnsi="Arial" w:cs="Arial"/>
        </w:rPr>
        <w:tab/>
      </w:r>
      <w:r w:rsidRPr="001E384E">
        <w:rPr>
          <w:rFonts w:ascii="Arial" w:hAnsi="Arial" w:cs="Arial"/>
        </w:rPr>
        <w:tab/>
      </w:r>
      <w:r w:rsidRPr="001E384E">
        <w:rPr>
          <w:rFonts w:ascii="Arial" w:hAnsi="Arial" w:cs="Arial"/>
        </w:rPr>
        <w:tab/>
        <w:t xml:space="preserve"> V.…………….…. </w:t>
      </w:r>
      <w:proofErr w:type="gramStart"/>
      <w:r w:rsidRPr="001E384E">
        <w:rPr>
          <w:rFonts w:ascii="Arial" w:hAnsi="Arial" w:cs="Arial"/>
        </w:rPr>
        <w:t>dne</w:t>
      </w:r>
      <w:proofErr w:type="gramEnd"/>
      <w:r w:rsidRPr="001E384E">
        <w:rPr>
          <w:rFonts w:ascii="Arial" w:hAnsi="Arial" w:cs="Arial"/>
        </w:rPr>
        <w:t xml:space="preserve"> …………..….</w:t>
      </w:r>
    </w:p>
    <w:p w:rsidR="00C53CA7" w:rsidRPr="001E384E" w:rsidRDefault="00C53CA7" w:rsidP="00C53CA7">
      <w:pPr>
        <w:tabs>
          <w:tab w:val="left" w:pos="5245"/>
        </w:tabs>
        <w:ind w:left="709" w:hanging="709"/>
        <w:rPr>
          <w:rFonts w:ascii="Arial" w:hAnsi="Arial" w:cs="Arial"/>
          <w:b/>
          <w:bCs/>
        </w:rPr>
      </w:pPr>
    </w:p>
    <w:p w:rsidR="00D60454" w:rsidRPr="001E384E" w:rsidRDefault="00D60454" w:rsidP="007518A8">
      <w:pPr>
        <w:tabs>
          <w:tab w:val="left" w:pos="5245"/>
        </w:tabs>
        <w:spacing w:before="100" w:beforeAutospacing="1" w:after="200"/>
        <w:ind w:left="709" w:hanging="709"/>
        <w:rPr>
          <w:rFonts w:ascii="Arial" w:hAnsi="Arial" w:cs="Arial"/>
          <w:b/>
          <w:bCs/>
        </w:rPr>
      </w:pPr>
      <w:r w:rsidRPr="001E384E">
        <w:rPr>
          <w:rFonts w:ascii="Arial" w:hAnsi="Arial" w:cs="Arial"/>
          <w:b/>
          <w:bCs/>
        </w:rPr>
        <w:t xml:space="preserve">Centrální zadavatel:                                                                    Dodavatel:          </w:t>
      </w:r>
    </w:p>
    <w:p w:rsidR="00D60454" w:rsidRPr="001E384E" w:rsidRDefault="00D60454" w:rsidP="007518A8">
      <w:pPr>
        <w:tabs>
          <w:tab w:val="left" w:pos="5245"/>
        </w:tabs>
        <w:spacing w:before="100" w:beforeAutospacing="1" w:after="200"/>
        <w:ind w:left="709" w:hanging="709"/>
        <w:rPr>
          <w:rFonts w:ascii="Arial" w:hAnsi="Arial" w:cs="Arial"/>
          <w:b/>
          <w:bCs/>
        </w:rPr>
      </w:pPr>
      <w:r w:rsidRPr="001E384E">
        <w:rPr>
          <w:rFonts w:ascii="Arial" w:hAnsi="Arial" w:cs="Arial"/>
          <w:b/>
          <w:bCs/>
        </w:rPr>
        <w:t xml:space="preserve">                              </w:t>
      </w:r>
    </w:p>
    <w:p w:rsidR="00D60454" w:rsidRPr="001E384E" w:rsidRDefault="00D60454" w:rsidP="00BC6D9D">
      <w:pPr>
        <w:ind w:left="709" w:hanging="709"/>
        <w:rPr>
          <w:rFonts w:ascii="Arial" w:hAnsi="Arial" w:cs="Arial"/>
        </w:rPr>
      </w:pPr>
      <w:r w:rsidRPr="001E384E">
        <w:rPr>
          <w:rFonts w:ascii="Arial" w:hAnsi="Arial" w:cs="Arial"/>
        </w:rPr>
        <w:t>……………………………………</w:t>
      </w:r>
      <w:r w:rsidR="00635D96">
        <w:rPr>
          <w:rFonts w:ascii="Arial" w:hAnsi="Arial" w:cs="Arial"/>
        </w:rPr>
        <w:t>…….</w:t>
      </w:r>
      <w:r w:rsidRPr="001E384E">
        <w:rPr>
          <w:rFonts w:ascii="Arial" w:hAnsi="Arial" w:cs="Arial"/>
        </w:rPr>
        <w:t xml:space="preserve">                              …………………………………….</w:t>
      </w:r>
    </w:p>
    <w:p w:rsidR="00D60454" w:rsidRPr="001E384E" w:rsidRDefault="00D60454" w:rsidP="00BC6D9D">
      <w:pPr>
        <w:ind w:left="709" w:hanging="709"/>
        <w:rPr>
          <w:rFonts w:ascii="Arial" w:hAnsi="Arial" w:cs="Arial"/>
        </w:rPr>
      </w:pPr>
      <w:r w:rsidRPr="001E384E">
        <w:rPr>
          <w:rFonts w:ascii="Arial" w:hAnsi="Arial" w:cs="Arial"/>
        </w:rPr>
        <w:t xml:space="preserve">Ministerstvo vnitra – Česká republika </w:t>
      </w:r>
      <w:r w:rsidR="00635D96">
        <w:rPr>
          <w:rFonts w:ascii="Arial" w:hAnsi="Arial" w:cs="Arial"/>
        </w:rPr>
        <w:tab/>
      </w:r>
      <w:r w:rsidRPr="001E384E">
        <w:rPr>
          <w:rFonts w:ascii="Arial" w:hAnsi="Arial" w:cs="Arial"/>
        </w:rPr>
        <w:t xml:space="preserve">                            </w:t>
      </w:r>
      <w:r w:rsidR="00635D96">
        <w:rPr>
          <w:rFonts w:ascii="Arial" w:hAnsi="Arial" w:cs="Arial"/>
        </w:rPr>
        <w:t xml:space="preserve">         </w:t>
      </w:r>
      <w:proofErr w:type="spellStart"/>
      <w:r w:rsidR="00962A9B">
        <w:rPr>
          <w:rFonts w:ascii="Arial" w:hAnsi="Arial" w:cs="Arial"/>
        </w:rPr>
        <w:t>Trade</w:t>
      </w:r>
      <w:proofErr w:type="spellEnd"/>
      <w:r w:rsidR="00962A9B">
        <w:rPr>
          <w:rFonts w:ascii="Arial" w:hAnsi="Arial" w:cs="Arial"/>
        </w:rPr>
        <w:t xml:space="preserve"> FIDES, a.s.</w:t>
      </w:r>
    </w:p>
    <w:p w:rsidR="00D60454" w:rsidRPr="001E384E" w:rsidRDefault="00D60454" w:rsidP="00BC6D9D">
      <w:pPr>
        <w:rPr>
          <w:rFonts w:ascii="Arial" w:hAnsi="Arial" w:cs="Arial"/>
        </w:rPr>
      </w:pPr>
      <w:r w:rsidRPr="001E384E">
        <w:rPr>
          <w:rFonts w:ascii="Arial" w:hAnsi="Arial" w:cs="Arial"/>
        </w:rPr>
        <w:t>Zástupce: Ing. Stanislav Loskot</w:t>
      </w:r>
      <w:r w:rsidRPr="001E384E">
        <w:rPr>
          <w:rFonts w:ascii="Arial" w:hAnsi="Arial" w:cs="Arial"/>
        </w:rPr>
        <w:tab/>
      </w:r>
      <w:r w:rsidRPr="001E384E">
        <w:rPr>
          <w:rFonts w:ascii="Arial" w:hAnsi="Arial" w:cs="Arial"/>
        </w:rPr>
        <w:tab/>
      </w:r>
      <w:r w:rsidRPr="001E384E">
        <w:rPr>
          <w:rFonts w:ascii="Arial" w:hAnsi="Arial" w:cs="Arial"/>
        </w:rPr>
        <w:tab/>
        <w:t xml:space="preserve">              </w:t>
      </w:r>
      <w:r w:rsidR="00635D96">
        <w:rPr>
          <w:rFonts w:ascii="Arial" w:hAnsi="Arial" w:cs="Arial"/>
        </w:rPr>
        <w:t xml:space="preserve"> </w:t>
      </w:r>
      <w:r w:rsidRPr="001E384E">
        <w:rPr>
          <w:rFonts w:ascii="Arial" w:hAnsi="Arial" w:cs="Arial"/>
        </w:rPr>
        <w:t>Zástupce:</w:t>
      </w:r>
      <w:r w:rsidR="00962A9B">
        <w:rPr>
          <w:rFonts w:ascii="Arial" w:hAnsi="Arial" w:cs="Arial"/>
        </w:rPr>
        <w:t xml:space="preserve"> Ing. Petr Bauer</w:t>
      </w:r>
    </w:p>
    <w:p w:rsidR="00D60454" w:rsidRPr="001E384E" w:rsidRDefault="00D60454" w:rsidP="00791617">
      <w:pPr>
        <w:spacing w:before="100" w:beforeAutospacing="1" w:after="200"/>
        <w:rPr>
          <w:rFonts w:ascii="Arial" w:hAnsi="Arial" w:cs="Arial"/>
        </w:rPr>
      </w:pPr>
    </w:p>
    <w:sectPr w:rsidR="00D60454" w:rsidRPr="001E384E" w:rsidSect="001E384E">
      <w:headerReference w:type="default" r:id="rId9"/>
      <w:footerReference w:type="default" r:id="rId10"/>
      <w:pgSz w:w="11906" w:h="16838"/>
      <w:pgMar w:top="1418" w:right="1133"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41" w:rsidRDefault="00F60E41" w:rsidP="006B3442">
      <w:r>
        <w:separator/>
      </w:r>
    </w:p>
  </w:endnote>
  <w:endnote w:type="continuationSeparator" w:id="0">
    <w:p w:rsidR="00F60E41" w:rsidRDefault="00F60E41" w:rsidP="006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altName w:val="Century Gothic"/>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54" w:rsidRDefault="00234CF1">
    <w:pPr>
      <w:pStyle w:val="Zpat"/>
      <w:jc w:val="center"/>
    </w:pPr>
    <w:r>
      <w:fldChar w:fldCharType="begin"/>
    </w:r>
    <w:r>
      <w:instrText>PAGE   \* MERGEFORMAT</w:instrText>
    </w:r>
    <w:r>
      <w:fldChar w:fldCharType="separate"/>
    </w:r>
    <w:r w:rsidR="001C46C9">
      <w:rPr>
        <w:noProof/>
      </w:rPr>
      <w:t>1</w:t>
    </w:r>
    <w:r>
      <w:rPr>
        <w:noProof/>
      </w:rPr>
      <w:fldChar w:fldCharType="end"/>
    </w:r>
  </w:p>
  <w:p w:rsidR="00D60454" w:rsidRDefault="00D604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41" w:rsidRDefault="00F60E41" w:rsidP="006B3442">
      <w:r>
        <w:separator/>
      </w:r>
    </w:p>
  </w:footnote>
  <w:footnote w:type="continuationSeparator" w:id="0">
    <w:p w:rsidR="00F60E41" w:rsidRDefault="00F60E41" w:rsidP="006B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CA" w:rsidRDefault="000369CA">
    <w:pPr>
      <w:pStyle w:val="Zhlav"/>
    </w:pPr>
  </w:p>
  <w:p w:rsidR="000369CA" w:rsidRDefault="000369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1A25"/>
    <w:multiLevelType w:val="hybridMultilevel"/>
    <w:tmpl w:val="7F067602"/>
    <w:lvl w:ilvl="0" w:tplc="3586CB80">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nsid w:val="15493DA6"/>
    <w:multiLevelType w:val="multilevel"/>
    <w:tmpl w:val="F9DC2A32"/>
    <w:lvl w:ilvl="0">
      <w:start w:val="13"/>
      <w:numFmt w:val="decimal"/>
      <w:lvlText w:val="%1."/>
      <w:lvlJc w:val="left"/>
      <w:pPr>
        <w:ind w:left="567" w:hanging="567"/>
      </w:pPr>
      <w:rPr>
        <w:rFonts w:hint="default"/>
        <w:b w:val="0"/>
        <w:bCs w:val="0"/>
      </w:rPr>
    </w:lvl>
    <w:lvl w:ilvl="1">
      <w:start w:val="1"/>
      <w:numFmt w:val="decimal"/>
      <w:lvlText w:val="%1.%2."/>
      <w:lvlJc w:val="left"/>
      <w:pPr>
        <w:ind w:left="2352" w:hanging="107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nsid w:val="15AD33EB"/>
    <w:multiLevelType w:val="hybridMultilevel"/>
    <w:tmpl w:val="E7AC78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EDF110A"/>
    <w:multiLevelType w:val="hybridMultilevel"/>
    <w:tmpl w:val="B7306498"/>
    <w:lvl w:ilvl="0" w:tplc="CC6A8F9A">
      <w:start w:val="1"/>
      <w:numFmt w:val="bullet"/>
      <w:lvlText w:val="‐"/>
      <w:lvlJc w:val="left"/>
      <w:pPr>
        <w:ind w:left="1069" w:hanging="360"/>
      </w:pPr>
      <w:rPr>
        <w:rFonts w:ascii="Trebuchet MS" w:hAnsi="Trebuchet MS" w:cs="Trebuchet MS"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4">
    <w:nsid w:val="2018746B"/>
    <w:multiLevelType w:val="hybridMultilevel"/>
    <w:tmpl w:val="A1222304"/>
    <w:lvl w:ilvl="0" w:tplc="9948D48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nsid w:val="206277C7"/>
    <w:multiLevelType w:val="hybridMultilevel"/>
    <w:tmpl w:val="C4CA24FE"/>
    <w:lvl w:ilvl="0" w:tplc="23BC334C">
      <w:numFmt w:val="bullet"/>
      <w:lvlText w:val="-"/>
      <w:lvlJc w:val="left"/>
      <w:pPr>
        <w:ind w:left="1021" w:hanging="454"/>
      </w:pPr>
      <w:rPr>
        <w:rFonts w:ascii="Times New Roman" w:eastAsia="Times New Roman" w:hAnsi="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cs="Wingdings" w:hint="default"/>
      </w:rPr>
    </w:lvl>
    <w:lvl w:ilvl="3" w:tplc="04050001">
      <w:start w:val="1"/>
      <w:numFmt w:val="bullet"/>
      <w:lvlText w:val=""/>
      <w:lvlJc w:val="left"/>
      <w:pPr>
        <w:ind w:left="3087" w:hanging="360"/>
      </w:pPr>
      <w:rPr>
        <w:rFonts w:ascii="Symbol" w:hAnsi="Symbol" w:cs="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cs="Wingdings" w:hint="default"/>
      </w:rPr>
    </w:lvl>
    <w:lvl w:ilvl="6" w:tplc="04050001">
      <w:start w:val="1"/>
      <w:numFmt w:val="bullet"/>
      <w:lvlText w:val=""/>
      <w:lvlJc w:val="left"/>
      <w:pPr>
        <w:ind w:left="5247" w:hanging="360"/>
      </w:pPr>
      <w:rPr>
        <w:rFonts w:ascii="Symbol" w:hAnsi="Symbol" w:cs="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cs="Wingdings" w:hint="default"/>
      </w:rPr>
    </w:lvl>
  </w:abstractNum>
  <w:abstractNum w:abstractNumId="6">
    <w:nsid w:val="305D1C3C"/>
    <w:multiLevelType w:val="hybridMultilevel"/>
    <w:tmpl w:val="90A6BB6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nsid w:val="342F2DAC"/>
    <w:multiLevelType w:val="hybridMultilevel"/>
    <w:tmpl w:val="C00E613C"/>
    <w:lvl w:ilvl="0" w:tplc="4F76C8E0">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8">
    <w:nsid w:val="349C0736"/>
    <w:multiLevelType w:val="multilevel"/>
    <w:tmpl w:val="33465672"/>
    <w:lvl w:ilvl="0">
      <w:start w:val="5"/>
      <w:numFmt w:val="decimal"/>
      <w:lvlText w:val="%1."/>
      <w:lvlJc w:val="left"/>
      <w:pPr>
        <w:ind w:left="567" w:hanging="567"/>
      </w:pPr>
      <w:rPr>
        <w:rFonts w:hint="default"/>
        <w:b w:val="0"/>
        <w:bCs w:val="0"/>
      </w:rPr>
    </w:lvl>
    <w:lvl w:ilvl="1">
      <w:start w:val="1"/>
      <w:numFmt w:val="decimal"/>
      <w:lvlText w:val="%1.%2."/>
      <w:lvlJc w:val="left"/>
      <w:pPr>
        <w:ind w:left="1437" w:hanging="107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nsid w:val="36D53FA8"/>
    <w:multiLevelType w:val="multilevel"/>
    <w:tmpl w:val="10D6384E"/>
    <w:lvl w:ilvl="0">
      <w:start w:val="1"/>
      <w:numFmt w:val="decimal"/>
      <w:lvlText w:val="%1."/>
      <w:lvlJc w:val="left"/>
      <w:pPr>
        <w:ind w:left="360" w:hanging="360"/>
      </w:pPr>
      <w:rPr>
        <w:rFonts w:hint="default"/>
        <w:b w:val="0"/>
        <w:bCs w:val="0"/>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9B51F1D"/>
    <w:multiLevelType w:val="multilevel"/>
    <w:tmpl w:val="00CA9076"/>
    <w:lvl w:ilvl="0">
      <w:start w:val="1"/>
      <w:numFmt w:val="lowerLetter"/>
      <w:lvlText w:val="%1)"/>
      <w:lvlJc w:val="left"/>
      <w:pPr>
        <w:ind w:left="360" w:hanging="360"/>
      </w:pPr>
      <w:rPr>
        <w:rFonts w:ascii="Times New Roman" w:eastAsia="Times New Roman" w:hAnsi="Times New Roman" w:hint="default"/>
      </w:rPr>
    </w:lvl>
    <w:lvl w:ilvl="1">
      <w:start w:val="1"/>
      <w:numFmt w:val="bullet"/>
      <w:lvlText w:val="-"/>
      <w:lvlJc w:val="left"/>
      <w:pPr>
        <w:ind w:left="720" w:hanging="360"/>
      </w:pPr>
      <w:rPr>
        <w:rFonts w:ascii="Calibri" w:eastAsia="Times New Roman"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B6004AD"/>
    <w:multiLevelType w:val="hybridMultilevel"/>
    <w:tmpl w:val="1FF66292"/>
    <w:lvl w:ilvl="0" w:tplc="51B88A34">
      <w:numFmt w:val="bullet"/>
      <w:lvlText w:val="-"/>
      <w:lvlJc w:val="left"/>
      <w:pPr>
        <w:tabs>
          <w:tab w:val="num" w:pos="1021"/>
        </w:tabs>
        <w:ind w:left="1021" w:hanging="454"/>
      </w:pPr>
      <w:rPr>
        <w:rFonts w:ascii="Times New Roman" w:eastAsia="Times New Roman" w:hAnsi="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cs="Wingdings" w:hint="default"/>
      </w:rPr>
    </w:lvl>
    <w:lvl w:ilvl="3" w:tplc="04050001">
      <w:start w:val="1"/>
      <w:numFmt w:val="bullet"/>
      <w:lvlText w:val=""/>
      <w:lvlJc w:val="left"/>
      <w:pPr>
        <w:ind w:left="3087" w:hanging="360"/>
      </w:pPr>
      <w:rPr>
        <w:rFonts w:ascii="Symbol" w:hAnsi="Symbol" w:cs="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cs="Wingdings" w:hint="default"/>
      </w:rPr>
    </w:lvl>
    <w:lvl w:ilvl="6" w:tplc="04050001">
      <w:start w:val="1"/>
      <w:numFmt w:val="bullet"/>
      <w:lvlText w:val=""/>
      <w:lvlJc w:val="left"/>
      <w:pPr>
        <w:ind w:left="5247" w:hanging="360"/>
      </w:pPr>
      <w:rPr>
        <w:rFonts w:ascii="Symbol" w:hAnsi="Symbol" w:cs="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cs="Wingdings" w:hint="default"/>
      </w:rPr>
    </w:lvl>
  </w:abstractNum>
  <w:abstractNum w:abstractNumId="12">
    <w:nsid w:val="3C3B5A36"/>
    <w:multiLevelType w:val="hybridMultilevel"/>
    <w:tmpl w:val="66D21CE4"/>
    <w:lvl w:ilvl="0" w:tplc="16760336">
      <w:numFmt w:val="bullet"/>
      <w:lvlText w:val="-"/>
      <w:lvlJc w:val="left"/>
      <w:pPr>
        <w:ind w:left="927" w:hanging="360"/>
      </w:pPr>
      <w:rPr>
        <w:rFonts w:ascii="Times New Roman" w:eastAsia="Times New Roman" w:hAnsi="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cs="Wingdings" w:hint="default"/>
      </w:rPr>
    </w:lvl>
    <w:lvl w:ilvl="3" w:tplc="04050001">
      <w:start w:val="1"/>
      <w:numFmt w:val="bullet"/>
      <w:lvlText w:val=""/>
      <w:lvlJc w:val="left"/>
      <w:pPr>
        <w:ind w:left="3087" w:hanging="360"/>
      </w:pPr>
      <w:rPr>
        <w:rFonts w:ascii="Symbol" w:hAnsi="Symbol" w:cs="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cs="Wingdings" w:hint="default"/>
      </w:rPr>
    </w:lvl>
    <w:lvl w:ilvl="6" w:tplc="04050001">
      <w:start w:val="1"/>
      <w:numFmt w:val="bullet"/>
      <w:lvlText w:val=""/>
      <w:lvlJc w:val="left"/>
      <w:pPr>
        <w:ind w:left="5247" w:hanging="360"/>
      </w:pPr>
      <w:rPr>
        <w:rFonts w:ascii="Symbol" w:hAnsi="Symbol" w:cs="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cs="Wingdings" w:hint="default"/>
      </w:rPr>
    </w:lvl>
  </w:abstractNum>
  <w:abstractNum w:abstractNumId="13">
    <w:nsid w:val="473A4F7E"/>
    <w:multiLevelType w:val="hybridMultilevel"/>
    <w:tmpl w:val="ED78BD44"/>
    <w:lvl w:ilvl="0" w:tplc="CACEDA5E">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nsid w:val="4DEA55B4"/>
    <w:multiLevelType w:val="hybridMultilevel"/>
    <w:tmpl w:val="470851D8"/>
    <w:lvl w:ilvl="0" w:tplc="86F8588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5">
    <w:nsid w:val="5A4311FA"/>
    <w:multiLevelType w:val="multilevel"/>
    <w:tmpl w:val="58C04476"/>
    <w:lvl w:ilvl="0">
      <w:start w:val="16"/>
      <w:numFmt w:val="decimal"/>
      <w:lvlText w:val="%1."/>
      <w:lvlJc w:val="left"/>
      <w:pPr>
        <w:ind w:left="567" w:hanging="567"/>
      </w:pPr>
      <w:rPr>
        <w:rFonts w:hint="default"/>
        <w:b w:val="0"/>
        <w:bCs w:val="0"/>
      </w:rPr>
    </w:lvl>
    <w:lvl w:ilvl="1">
      <w:start w:val="1"/>
      <w:numFmt w:val="decimal"/>
      <w:lvlText w:val="%1.%2."/>
      <w:lvlJc w:val="left"/>
      <w:pPr>
        <w:ind w:left="1077" w:hanging="107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6">
    <w:nsid w:val="5C5A2422"/>
    <w:multiLevelType w:val="hybridMultilevel"/>
    <w:tmpl w:val="E444C7D0"/>
    <w:lvl w:ilvl="0" w:tplc="73445AC4">
      <w:start w:val="1"/>
      <w:numFmt w:val="decimal"/>
      <w:lvlText w:val="%1."/>
      <w:lvlJc w:val="left"/>
      <w:pPr>
        <w:ind w:left="1069" w:hanging="360"/>
      </w:pPr>
      <w:rPr>
        <w:sz w:val="22"/>
        <w:szCs w:val="22"/>
      </w:rPr>
    </w:lvl>
    <w:lvl w:ilvl="1" w:tplc="04050017">
      <w:start w:val="1"/>
      <w:numFmt w:val="lowerLetter"/>
      <w:lvlText w:val="%2)"/>
      <w:lvlJc w:val="left"/>
      <w:pPr>
        <w:ind w:left="1789" w:hanging="360"/>
      </w:pPr>
      <w:rPr>
        <w:sz w:val="22"/>
        <w:szCs w:val="22"/>
      </w:r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7">
    <w:nsid w:val="61455943"/>
    <w:multiLevelType w:val="multilevel"/>
    <w:tmpl w:val="33465672"/>
    <w:lvl w:ilvl="0">
      <w:start w:val="5"/>
      <w:numFmt w:val="decimal"/>
      <w:lvlText w:val="%1."/>
      <w:lvlJc w:val="left"/>
      <w:pPr>
        <w:ind w:left="567" w:hanging="567"/>
      </w:pPr>
      <w:rPr>
        <w:rFonts w:hint="default"/>
        <w:b w:val="0"/>
        <w:bCs w:val="0"/>
      </w:rPr>
    </w:lvl>
    <w:lvl w:ilvl="1">
      <w:start w:val="1"/>
      <w:numFmt w:val="decimal"/>
      <w:lvlText w:val="%1.%2."/>
      <w:lvlJc w:val="left"/>
      <w:pPr>
        <w:ind w:left="1437" w:hanging="107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nsid w:val="632C62C9"/>
    <w:multiLevelType w:val="hybridMultilevel"/>
    <w:tmpl w:val="15E2BF7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9">
    <w:nsid w:val="64487BE4"/>
    <w:multiLevelType w:val="multilevel"/>
    <w:tmpl w:val="33465672"/>
    <w:lvl w:ilvl="0">
      <w:start w:val="5"/>
      <w:numFmt w:val="decimal"/>
      <w:lvlText w:val="%1."/>
      <w:lvlJc w:val="left"/>
      <w:pPr>
        <w:ind w:left="567" w:hanging="567"/>
      </w:pPr>
      <w:rPr>
        <w:rFonts w:hint="default"/>
        <w:b w:val="0"/>
        <w:bCs w:val="0"/>
      </w:rPr>
    </w:lvl>
    <w:lvl w:ilvl="1">
      <w:start w:val="1"/>
      <w:numFmt w:val="decimal"/>
      <w:lvlText w:val="%1.%2."/>
      <w:lvlJc w:val="left"/>
      <w:pPr>
        <w:ind w:left="1437" w:hanging="107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nsid w:val="65857DCA"/>
    <w:multiLevelType w:val="hybridMultilevel"/>
    <w:tmpl w:val="3288F378"/>
    <w:lvl w:ilvl="0" w:tplc="41583E58">
      <w:start w:val="1"/>
      <w:numFmt w:val="lowerLetter"/>
      <w:lvlText w:val="%1)"/>
      <w:lvlJc w:val="left"/>
      <w:pPr>
        <w:ind w:left="1495" w:hanging="360"/>
      </w:pPr>
      <w:rPr>
        <w:rFonts w:hint="default"/>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21">
    <w:nsid w:val="6C4135A9"/>
    <w:multiLevelType w:val="hybridMultilevel"/>
    <w:tmpl w:val="F556823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D396AE4"/>
    <w:multiLevelType w:val="hybridMultilevel"/>
    <w:tmpl w:val="BB92467A"/>
    <w:lvl w:ilvl="0" w:tplc="26642FC4">
      <w:numFmt w:val="bullet"/>
      <w:lvlText w:val="-"/>
      <w:lvlJc w:val="left"/>
      <w:pPr>
        <w:tabs>
          <w:tab w:val="num" w:pos="1134"/>
        </w:tabs>
        <w:ind w:left="1134" w:hanging="567"/>
      </w:pPr>
      <w:rPr>
        <w:rFonts w:ascii="Times New Roman" w:eastAsia="Times New Roman" w:hAnsi="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cs="Wingdings" w:hint="default"/>
      </w:rPr>
    </w:lvl>
    <w:lvl w:ilvl="3" w:tplc="04050001">
      <w:start w:val="1"/>
      <w:numFmt w:val="bullet"/>
      <w:lvlText w:val=""/>
      <w:lvlJc w:val="left"/>
      <w:pPr>
        <w:ind w:left="3087" w:hanging="360"/>
      </w:pPr>
      <w:rPr>
        <w:rFonts w:ascii="Symbol" w:hAnsi="Symbol" w:cs="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cs="Wingdings" w:hint="default"/>
      </w:rPr>
    </w:lvl>
    <w:lvl w:ilvl="6" w:tplc="04050001">
      <w:start w:val="1"/>
      <w:numFmt w:val="bullet"/>
      <w:lvlText w:val=""/>
      <w:lvlJc w:val="left"/>
      <w:pPr>
        <w:ind w:left="5247" w:hanging="360"/>
      </w:pPr>
      <w:rPr>
        <w:rFonts w:ascii="Symbol" w:hAnsi="Symbol" w:cs="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cs="Wingdings" w:hint="default"/>
      </w:rPr>
    </w:lvl>
  </w:abstractNum>
  <w:abstractNum w:abstractNumId="23">
    <w:nsid w:val="74A3723E"/>
    <w:multiLevelType w:val="multilevel"/>
    <w:tmpl w:val="799A9C80"/>
    <w:lvl w:ilvl="0">
      <w:start w:val="1"/>
      <w:numFmt w:val="decimal"/>
      <w:lvlText w:val="%1."/>
      <w:lvlJc w:val="left"/>
      <w:pPr>
        <w:ind w:left="567" w:hanging="567"/>
      </w:pPr>
      <w:rPr>
        <w:rFonts w:hint="default"/>
        <w:b w:val="0"/>
        <w:bCs w:val="0"/>
      </w:rPr>
    </w:lvl>
    <w:lvl w:ilvl="1">
      <w:start w:val="1"/>
      <w:numFmt w:val="decimal"/>
      <w:lvlText w:val="%1.%2."/>
      <w:lvlJc w:val="left"/>
      <w:pPr>
        <w:ind w:left="2352" w:hanging="107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4">
    <w:nsid w:val="7521313E"/>
    <w:multiLevelType w:val="multilevel"/>
    <w:tmpl w:val="799A9C80"/>
    <w:lvl w:ilvl="0">
      <w:start w:val="1"/>
      <w:numFmt w:val="decimal"/>
      <w:lvlText w:val="%1."/>
      <w:lvlJc w:val="left"/>
      <w:pPr>
        <w:ind w:left="567" w:hanging="567"/>
      </w:pPr>
      <w:rPr>
        <w:rFonts w:hint="default"/>
        <w:b w:val="0"/>
        <w:bCs w:val="0"/>
      </w:rPr>
    </w:lvl>
    <w:lvl w:ilvl="1">
      <w:start w:val="1"/>
      <w:numFmt w:val="decimal"/>
      <w:lvlText w:val="%1.%2."/>
      <w:lvlJc w:val="left"/>
      <w:pPr>
        <w:ind w:left="2352" w:hanging="107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nsid w:val="7736240A"/>
    <w:multiLevelType w:val="hybridMultilevel"/>
    <w:tmpl w:val="2858FA98"/>
    <w:lvl w:ilvl="0" w:tplc="9A6808F6">
      <w:start w:val="1"/>
      <w:numFmt w:val="lowerLetter"/>
      <w:lvlText w:val="%1)"/>
      <w:lvlJc w:val="left"/>
      <w:pPr>
        <w:ind w:left="510" w:hanging="84"/>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6">
    <w:nsid w:val="77926EE3"/>
    <w:multiLevelType w:val="hybridMultilevel"/>
    <w:tmpl w:val="CF487534"/>
    <w:lvl w:ilvl="0" w:tplc="CA501660">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27">
    <w:nsid w:val="7D75443B"/>
    <w:multiLevelType w:val="hybridMultilevel"/>
    <w:tmpl w:val="A7804EDE"/>
    <w:lvl w:ilvl="0" w:tplc="73445AC4">
      <w:start w:val="1"/>
      <w:numFmt w:val="decimal"/>
      <w:lvlText w:val="%1."/>
      <w:lvlJc w:val="left"/>
      <w:pPr>
        <w:ind w:left="720" w:hanging="360"/>
      </w:pPr>
      <w:rPr>
        <w:sz w:val="22"/>
        <w:szCs w:val="22"/>
      </w:rPr>
    </w:lvl>
    <w:lvl w:ilvl="1" w:tplc="36027926">
      <w:start w:val="1"/>
      <w:numFmt w:val="lowerLetter"/>
      <w:lvlText w:val="%2."/>
      <w:lvlJc w:val="left"/>
      <w:pPr>
        <w:ind w:left="1440" w:hanging="360"/>
      </w:pPr>
      <w:rPr>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9"/>
  </w:num>
  <w:num w:numId="2">
    <w:abstractNumId w:val="23"/>
  </w:num>
  <w:num w:numId="3">
    <w:abstractNumId w:val="25"/>
  </w:num>
  <w:num w:numId="4">
    <w:abstractNumId w:val="20"/>
  </w:num>
  <w:num w:numId="5">
    <w:abstractNumId w:val="14"/>
  </w:num>
  <w:num w:numId="6">
    <w:abstractNumId w:val="13"/>
  </w:num>
  <w:num w:numId="7">
    <w:abstractNumId w:val="4"/>
  </w:num>
  <w:num w:numId="8">
    <w:abstractNumId w:val="15"/>
  </w:num>
  <w:num w:numId="9">
    <w:abstractNumId w:val="12"/>
  </w:num>
  <w:num w:numId="10">
    <w:abstractNumId w:val="1"/>
  </w:num>
  <w:num w:numId="11">
    <w:abstractNumId w:val="24"/>
  </w:num>
  <w:num w:numId="12">
    <w:abstractNumId w:val="7"/>
  </w:num>
  <w:num w:numId="13">
    <w:abstractNumId w:val="10"/>
  </w:num>
  <w:num w:numId="14">
    <w:abstractNumId w:val="17"/>
  </w:num>
  <w:num w:numId="15">
    <w:abstractNumId w:val="2"/>
  </w:num>
  <w:num w:numId="16">
    <w:abstractNumId w:val="0"/>
  </w:num>
  <w:num w:numId="17">
    <w:abstractNumId w:val="2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2"/>
  </w:num>
  <w:num w:numId="21">
    <w:abstractNumId w:val="11"/>
  </w:num>
  <w:num w:numId="22">
    <w:abstractNumId w:val="27"/>
  </w:num>
  <w:num w:numId="23">
    <w:abstractNumId w:val="16"/>
  </w:num>
  <w:num w:numId="24">
    <w:abstractNumId w:val="18"/>
  </w:num>
  <w:num w:numId="25">
    <w:abstractNumId w:val="3"/>
  </w:num>
  <w:num w:numId="26">
    <w:abstractNumId w:val="26"/>
  </w:num>
  <w:num w:numId="27">
    <w:abstractNumId w:val="19"/>
  </w:num>
  <w:num w:numId="28">
    <w:abstractNumId w:va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6C"/>
    <w:rsid w:val="00000ECF"/>
    <w:rsid w:val="00001C2A"/>
    <w:rsid w:val="00003C6B"/>
    <w:rsid w:val="000103FF"/>
    <w:rsid w:val="000116AA"/>
    <w:rsid w:val="00014C27"/>
    <w:rsid w:val="0001642B"/>
    <w:rsid w:val="000172E2"/>
    <w:rsid w:val="0002480F"/>
    <w:rsid w:val="00032B00"/>
    <w:rsid w:val="00033245"/>
    <w:rsid w:val="000369CA"/>
    <w:rsid w:val="0003725C"/>
    <w:rsid w:val="00040CE9"/>
    <w:rsid w:val="00042542"/>
    <w:rsid w:val="0004292D"/>
    <w:rsid w:val="00045B35"/>
    <w:rsid w:val="0005181F"/>
    <w:rsid w:val="00053D35"/>
    <w:rsid w:val="00054DF3"/>
    <w:rsid w:val="00074614"/>
    <w:rsid w:val="000762D5"/>
    <w:rsid w:val="0008012F"/>
    <w:rsid w:val="00081D13"/>
    <w:rsid w:val="00082C37"/>
    <w:rsid w:val="000859C8"/>
    <w:rsid w:val="0009004D"/>
    <w:rsid w:val="000929E5"/>
    <w:rsid w:val="000951EF"/>
    <w:rsid w:val="000966DE"/>
    <w:rsid w:val="00096D72"/>
    <w:rsid w:val="000A0BD2"/>
    <w:rsid w:val="000A3089"/>
    <w:rsid w:val="000A3AF3"/>
    <w:rsid w:val="000A587E"/>
    <w:rsid w:val="000A78C6"/>
    <w:rsid w:val="000B08D5"/>
    <w:rsid w:val="000B4612"/>
    <w:rsid w:val="000B4629"/>
    <w:rsid w:val="000B4C0B"/>
    <w:rsid w:val="000B7706"/>
    <w:rsid w:val="000C334D"/>
    <w:rsid w:val="000C5820"/>
    <w:rsid w:val="000D1BCA"/>
    <w:rsid w:val="000D2793"/>
    <w:rsid w:val="000D3AE9"/>
    <w:rsid w:val="000D703E"/>
    <w:rsid w:val="000D786B"/>
    <w:rsid w:val="000F300E"/>
    <w:rsid w:val="000F71F3"/>
    <w:rsid w:val="000F7B86"/>
    <w:rsid w:val="001059B5"/>
    <w:rsid w:val="00110345"/>
    <w:rsid w:val="00114AAC"/>
    <w:rsid w:val="001159C4"/>
    <w:rsid w:val="00120C31"/>
    <w:rsid w:val="0013298B"/>
    <w:rsid w:val="0015087A"/>
    <w:rsid w:val="00152A8C"/>
    <w:rsid w:val="001628A5"/>
    <w:rsid w:val="00171506"/>
    <w:rsid w:val="00173C4D"/>
    <w:rsid w:val="00182F41"/>
    <w:rsid w:val="00187610"/>
    <w:rsid w:val="00192A8E"/>
    <w:rsid w:val="0019746A"/>
    <w:rsid w:val="00197CEE"/>
    <w:rsid w:val="001A0B08"/>
    <w:rsid w:val="001A1693"/>
    <w:rsid w:val="001A65E6"/>
    <w:rsid w:val="001A6E5D"/>
    <w:rsid w:val="001B01EF"/>
    <w:rsid w:val="001B57BC"/>
    <w:rsid w:val="001B624A"/>
    <w:rsid w:val="001B7807"/>
    <w:rsid w:val="001B7BB9"/>
    <w:rsid w:val="001C2356"/>
    <w:rsid w:val="001C3D5B"/>
    <w:rsid w:val="001C443B"/>
    <w:rsid w:val="001C46C9"/>
    <w:rsid w:val="001C475C"/>
    <w:rsid w:val="001D1A5B"/>
    <w:rsid w:val="001D3731"/>
    <w:rsid w:val="001D4CE1"/>
    <w:rsid w:val="001D7F34"/>
    <w:rsid w:val="001E1512"/>
    <w:rsid w:val="001E384E"/>
    <w:rsid w:val="001E38F4"/>
    <w:rsid w:val="001E645E"/>
    <w:rsid w:val="001F0943"/>
    <w:rsid w:val="001F4065"/>
    <w:rsid w:val="001F469D"/>
    <w:rsid w:val="001F657A"/>
    <w:rsid w:val="0021513B"/>
    <w:rsid w:val="002220CC"/>
    <w:rsid w:val="00227053"/>
    <w:rsid w:val="00234886"/>
    <w:rsid w:val="00234CF1"/>
    <w:rsid w:val="00236BA2"/>
    <w:rsid w:val="002370FE"/>
    <w:rsid w:val="00243C5C"/>
    <w:rsid w:val="002446C1"/>
    <w:rsid w:val="0024633E"/>
    <w:rsid w:val="00251F06"/>
    <w:rsid w:val="002561AD"/>
    <w:rsid w:val="00260A50"/>
    <w:rsid w:val="00262EC8"/>
    <w:rsid w:val="00266A89"/>
    <w:rsid w:val="00271A9A"/>
    <w:rsid w:val="0027617E"/>
    <w:rsid w:val="0028057F"/>
    <w:rsid w:val="002813BB"/>
    <w:rsid w:val="002903EF"/>
    <w:rsid w:val="0029234A"/>
    <w:rsid w:val="00294FF7"/>
    <w:rsid w:val="002952CB"/>
    <w:rsid w:val="002A2F5C"/>
    <w:rsid w:val="002A6720"/>
    <w:rsid w:val="002B2FA3"/>
    <w:rsid w:val="002B7595"/>
    <w:rsid w:val="002C0B57"/>
    <w:rsid w:val="002C5644"/>
    <w:rsid w:val="002C6750"/>
    <w:rsid w:val="002C796B"/>
    <w:rsid w:val="002D034E"/>
    <w:rsid w:val="002D1580"/>
    <w:rsid w:val="002D3E4C"/>
    <w:rsid w:val="002D7F92"/>
    <w:rsid w:val="002E3FB5"/>
    <w:rsid w:val="002F123C"/>
    <w:rsid w:val="002F16DC"/>
    <w:rsid w:val="00301417"/>
    <w:rsid w:val="00302F99"/>
    <w:rsid w:val="003101C9"/>
    <w:rsid w:val="00311676"/>
    <w:rsid w:val="0031567D"/>
    <w:rsid w:val="003158D5"/>
    <w:rsid w:val="00317DC4"/>
    <w:rsid w:val="003279BA"/>
    <w:rsid w:val="00332BF0"/>
    <w:rsid w:val="00335727"/>
    <w:rsid w:val="00336489"/>
    <w:rsid w:val="0034471B"/>
    <w:rsid w:val="00346B43"/>
    <w:rsid w:val="00350003"/>
    <w:rsid w:val="00350E87"/>
    <w:rsid w:val="003651FD"/>
    <w:rsid w:val="0036726D"/>
    <w:rsid w:val="00370BE8"/>
    <w:rsid w:val="0037513F"/>
    <w:rsid w:val="0037515F"/>
    <w:rsid w:val="00376F54"/>
    <w:rsid w:val="00382CD5"/>
    <w:rsid w:val="00390362"/>
    <w:rsid w:val="00391E5B"/>
    <w:rsid w:val="00394C2A"/>
    <w:rsid w:val="003A19D4"/>
    <w:rsid w:val="003A3BDA"/>
    <w:rsid w:val="003B014D"/>
    <w:rsid w:val="003B27B4"/>
    <w:rsid w:val="003B39ED"/>
    <w:rsid w:val="003C08A2"/>
    <w:rsid w:val="003C30DC"/>
    <w:rsid w:val="003D17A6"/>
    <w:rsid w:val="003D5009"/>
    <w:rsid w:val="003D531A"/>
    <w:rsid w:val="003E0EE8"/>
    <w:rsid w:val="003E381A"/>
    <w:rsid w:val="003E71A1"/>
    <w:rsid w:val="003F1E0B"/>
    <w:rsid w:val="003F21DD"/>
    <w:rsid w:val="003F6EE8"/>
    <w:rsid w:val="003F7A3F"/>
    <w:rsid w:val="00401F7A"/>
    <w:rsid w:val="004127B4"/>
    <w:rsid w:val="004136F6"/>
    <w:rsid w:val="00415FC3"/>
    <w:rsid w:val="0041725C"/>
    <w:rsid w:val="00425706"/>
    <w:rsid w:val="00426083"/>
    <w:rsid w:val="00427505"/>
    <w:rsid w:val="00427AB9"/>
    <w:rsid w:val="00432ACC"/>
    <w:rsid w:val="00435C85"/>
    <w:rsid w:val="00436857"/>
    <w:rsid w:val="00437AA3"/>
    <w:rsid w:val="00442D87"/>
    <w:rsid w:val="004430F0"/>
    <w:rsid w:val="00443F65"/>
    <w:rsid w:val="004500B2"/>
    <w:rsid w:val="004635B3"/>
    <w:rsid w:val="00471346"/>
    <w:rsid w:val="004713BF"/>
    <w:rsid w:val="0047168B"/>
    <w:rsid w:val="00477850"/>
    <w:rsid w:val="0048550D"/>
    <w:rsid w:val="00486D8A"/>
    <w:rsid w:val="00490695"/>
    <w:rsid w:val="00494A56"/>
    <w:rsid w:val="0049596A"/>
    <w:rsid w:val="00496BE3"/>
    <w:rsid w:val="004A28E0"/>
    <w:rsid w:val="004A356E"/>
    <w:rsid w:val="004A6E2A"/>
    <w:rsid w:val="004B02CC"/>
    <w:rsid w:val="004B3677"/>
    <w:rsid w:val="004C4083"/>
    <w:rsid w:val="004C63E6"/>
    <w:rsid w:val="004D17AB"/>
    <w:rsid w:val="004E104E"/>
    <w:rsid w:val="004E4EF4"/>
    <w:rsid w:val="004E6E9F"/>
    <w:rsid w:val="004F05F9"/>
    <w:rsid w:val="004F1CA4"/>
    <w:rsid w:val="004F2690"/>
    <w:rsid w:val="004F2B71"/>
    <w:rsid w:val="004F3A72"/>
    <w:rsid w:val="004F41FF"/>
    <w:rsid w:val="004F7257"/>
    <w:rsid w:val="00502322"/>
    <w:rsid w:val="00502D5E"/>
    <w:rsid w:val="00504A21"/>
    <w:rsid w:val="00505B00"/>
    <w:rsid w:val="00505F88"/>
    <w:rsid w:val="00507D6A"/>
    <w:rsid w:val="005125DA"/>
    <w:rsid w:val="00512624"/>
    <w:rsid w:val="00516CE8"/>
    <w:rsid w:val="00516E57"/>
    <w:rsid w:val="00516F76"/>
    <w:rsid w:val="00517819"/>
    <w:rsid w:val="00520302"/>
    <w:rsid w:val="00521166"/>
    <w:rsid w:val="00523313"/>
    <w:rsid w:val="00525D0B"/>
    <w:rsid w:val="00534970"/>
    <w:rsid w:val="00535DD2"/>
    <w:rsid w:val="0054324F"/>
    <w:rsid w:val="00557C53"/>
    <w:rsid w:val="00567526"/>
    <w:rsid w:val="0056765C"/>
    <w:rsid w:val="00570D6C"/>
    <w:rsid w:val="00572430"/>
    <w:rsid w:val="00574F55"/>
    <w:rsid w:val="00575E27"/>
    <w:rsid w:val="005760B3"/>
    <w:rsid w:val="00576F69"/>
    <w:rsid w:val="005771E1"/>
    <w:rsid w:val="0057743C"/>
    <w:rsid w:val="00577DC8"/>
    <w:rsid w:val="005901A0"/>
    <w:rsid w:val="00593EB3"/>
    <w:rsid w:val="00595FB7"/>
    <w:rsid w:val="005A003A"/>
    <w:rsid w:val="005A2DE1"/>
    <w:rsid w:val="005A3173"/>
    <w:rsid w:val="005A4EB8"/>
    <w:rsid w:val="005A56C1"/>
    <w:rsid w:val="005A5F22"/>
    <w:rsid w:val="005B0847"/>
    <w:rsid w:val="005B1019"/>
    <w:rsid w:val="005B486C"/>
    <w:rsid w:val="005B658E"/>
    <w:rsid w:val="005B6FEE"/>
    <w:rsid w:val="005C0FB6"/>
    <w:rsid w:val="005C11B9"/>
    <w:rsid w:val="005C22EC"/>
    <w:rsid w:val="005C524A"/>
    <w:rsid w:val="005C66F1"/>
    <w:rsid w:val="005D0A14"/>
    <w:rsid w:val="005D2DD2"/>
    <w:rsid w:val="005D3579"/>
    <w:rsid w:val="005D64C2"/>
    <w:rsid w:val="005E115A"/>
    <w:rsid w:val="005E2F09"/>
    <w:rsid w:val="005E325D"/>
    <w:rsid w:val="005E64C0"/>
    <w:rsid w:val="005E70EE"/>
    <w:rsid w:val="005F28E0"/>
    <w:rsid w:val="005F3BE7"/>
    <w:rsid w:val="00600158"/>
    <w:rsid w:val="00605B9D"/>
    <w:rsid w:val="00610E92"/>
    <w:rsid w:val="00613F90"/>
    <w:rsid w:val="00615621"/>
    <w:rsid w:val="006217C6"/>
    <w:rsid w:val="0062462A"/>
    <w:rsid w:val="00633362"/>
    <w:rsid w:val="006334FE"/>
    <w:rsid w:val="00635D96"/>
    <w:rsid w:val="00636F3E"/>
    <w:rsid w:val="006402C3"/>
    <w:rsid w:val="00646AC8"/>
    <w:rsid w:val="006528AF"/>
    <w:rsid w:val="0066123D"/>
    <w:rsid w:val="006625E4"/>
    <w:rsid w:val="006640B3"/>
    <w:rsid w:val="00666262"/>
    <w:rsid w:val="00672C68"/>
    <w:rsid w:val="006817B6"/>
    <w:rsid w:val="0068224B"/>
    <w:rsid w:val="00685CC8"/>
    <w:rsid w:val="00686CC5"/>
    <w:rsid w:val="006904FF"/>
    <w:rsid w:val="00691D32"/>
    <w:rsid w:val="00695A56"/>
    <w:rsid w:val="006A12D1"/>
    <w:rsid w:val="006A1B03"/>
    <w:rsid w:val="006A1C5B"/>
    <w:rsid w:val="006A356D"/>
    <w:rsid w:val="006A5D8D"/>
    <w:rsid w:val="006A7CA8"/>
    <w:rsid w:val="006B1FD7"/>
    <w:rsid w:val="006B3442"/>
    <w:rsid w:val="006B43E8"/>
    <w:rsid w:val="006B69BC"/>
    <w:rsid w:val="006B7690"/>
    <w:rsid w:val="006C0329"/>
    <w:rsid w:val="006C3E28"/>
    <w:rsid w:val="006D0110"/>
    <w:rsid w:val="006D4CBD"/>
    <w:rsid w:val="006E402C"/>
    <w:rsid w:val="006E65CA"/>
    <w:rsid w:val="006F2733"/>
    <w:rsid w:val="006F2830"/>
    <w:rsid w:val="006F436B"/>
    <w:rsid w:val="006F4AD8"/>
    <w:rsid w:val="006F6D12"/>
    <w:rsid w:val="006F7853"/>
    <w:rsid w:val="00702D0A"/>
    <w:rsid w:val="00704867"/>
    <w:rsid w:val="007050E3"/>
    <w:rsid w:val="00706F4B"/>
    <w:rsid w:val="00706F87"/>
    <w:rsid w:val="00721360"/>
    <w:rsid w:val="00721569"/>
    <w:rsid w:val="00727368"/>
    <w:rsid w:val="0073067A"/>
    <w:rsid w:val="00732678"/>
    <w:rsid w:val="00735364"/>
    <w:rsid w:val="007374B3"/>
    <w:rsid w:val="00740076"/>
    <w:rsid w:val="007422A8"/>
    <w:rsid w:val="00750099"/>
    <w:rsid w:val="007518A8"/>
    <w:rsid w:val="0075241D"/>
    <w:rsid w:val="00756215"/>
    <w:rsid w:val="007567A1"/>
    <w:rsid w:val="00764743"/>
    <w:rsid w:val="00772174"/>
    <w:rsid w:val="00776897"/>
    <w:rsid w:val="00780763"/>
    <w:rsid w:val="00785668"/>
    <w:rsid w:val="007876C6"/>
    <w:rsid w:val="00787C8E"/>
    <w:rsid w:val="00791617"/>
    <w:rsid w:val="007A0020"/>
    <w:rsid w:val="007A076B"/>
    <w:rsid w:val="007A0936"/>
    <w:rsid w:val="007A6C84"/>
    <w:rsid w:val="007B05BA"/>
    <w:rsid w:val="007B1299"/>
    <w:rsid w:val="007B35D0"/>
    <w:rsid w:val="007B4483"/>
    <w:rsid w:val="007C0CF1"/>
    <w:rsid w:val="007C3875"/>
    <w:rsid w:val="007C5C27"/>
    <w:rsid w:val="007C7CD2"/>
    <w:rsid w:val="007D1655"/>
    <w:rsid w:val="007D18E5"/>
    <w:rsid w:val="007D4A6C"/>
    <w:rsid w:val="007E28B1"/>
    <w:rsid w:val="007E2A9A"/>
    <w:rsid w:val="007F091D"/>
    <w:rsid w:val="007F1CBE"/>
    <w:rsid w:val="00802BB6"/>
    <w:rsid w:val="008032C0"/>
    <w:rsid w:val="00803D82"/>
    <w:rsid w:val="00813F58"/>
    <w:rsid w:val="0081475E"/>
    <w:rsid w:val="00815C0E"/>
    <w:rsid w:val="00815DA1"/>
    <w:rsid w:val="00816264"/>
    <w:rsid w:val="008170B1"/>
    <w:rsid w:val="00821104"/>
    <w:rsid w:val="00821F96"/>
    <w:rsid w:val="0082390F"/>
    <w:rsid w:val="0082748B"/>
    <w:rsid w:val="00835725"/>
    <w:rsid w:val="00837973"/>
    <w:rsid w:val="0084442D"/>
    <w:rsid w:val="00851D49"/>
    <w:rsid w:val="00851EFF"/>
    <w:rsid w:val="00854864"/>
    <w:rsid w:val="0085691D"/>
    <w:rsid w:val="00860D7F"/>
    <w:rsid w:val="00871EA9"/>
    <w:rsid w:val="00874982"/>
    <w:rsid w:val="0087604F"/>
    <w:rsid w:val="008827AD"/>
    <w:rsid w:val="00892595"/>
    <w:rsid w:val="008940B7"/>
    <w:rsid w:val="00894942"/>
    <w:rsid w:val="008A5638"/>
    <w:rsid w:val="008A729E"/>
    <w:rsid w:val="008A7641"/>
    <w:rsid w:val="008B12F5"/>
    <w:rsid w:val="008B5B77"/>
    <w:rsid w:val="008C0ABC"/>
    <w:rsid w:val="008C5FFE"/>
    <w:rsid w:val="008C6357"/>
    <w:rsid w:val="008C7B63"/>
    <w:rsid w:val="008D262C"/>
    <w:rsid w:val="008D473F"/>
    <w:rsid w:val="008E2008"/>
    <w:rsid w:val="008E3329"/>
    <w:rsid w:val="008E41FF"/>
    <w:rsid w:val="008E4FC8"/>
    <w:rsid w:val="008E589A"/>
    <w:rsid w:val="008E6296"/>
    <w:rsid w:val="00904539"/>
    <w:rsid w:val="00907BAA"/>
    <w:rsid w:val="009123F8"/>
    <w:rsid w:val="00913849"/>
    <w:rsid w:val="00914A6B"/>
    <w:rsid w:val="009244C8"/>
    <w:rsid w:val="00925446"/>
    <w:rsid w:val="00926E7D"/>
    <w:rsid w:val="00932F83"/>
    <w:rsid w:val="009355BA"/>
    <w:rsid w:val="009401F8"/>
    <w:rsid w:val="00942113"/>
    <w:rsid w:val="009424FD"/>
    <w:rsid w:val="00945269"/>
    <w:rsid w:val="00950B01"/>
    <w:rsid w:val="0095231A"/>
    <w:rsid w:val="00952A10"/>
    <w:rsid w:val="00954234"/>
    <w:rsid w:val="00957FFB"/>
    <w:rsid w:val="00960138"/>
    <w:rsid w:val="00962A9B"/>
    <w:rsid w:val="009651A5"/>
    <w:rsid w:val="009664FB"/>
    <w:rsid w:val="00973A96"/>
    <w:rsid w:val="0097627F"/>
    <w:rsid w:val="00981940"/>
    <w:rsid w:val="009843BD"/>
    <w:rsid w:val="00984A3E"/>
    <w:rsid w:val="0099320C"/>
    <w:rsid w:val="009A3DFF"/>
    <w:rsid w:val="009A5503"/>
    <w:rsid w:val="009B1C8F"/>
    <w:rsid w:val="009C2079"/>
    <w:rsid w:val="009C561C"/>
    <w:rsid w:val="009D1B8C"/>
    <w:rsid w:val="009D4E78"/>
    <w:rsid w:val="009D6961"/>
    <w:rsid w:val="009D726C"/>
    <w:rsid w:val="009E03D6"/>
    <w:rsid w:val="009E256A"/>
    <w:rsid w:val="009E37CC"/>
    <w:rsid w:val="009E4138"/>
    <w:rsid w:val="009E7FE4"/>
    <w:rsid w:val="009F0E26"/>
    <w:rsid w:val="009F2E2B"/>
    <w:rsid w:val="009F53DE"/>
    <w:rsid w:val="009F5F36"/>
    <w:rsid w:val="009F68E0"/>
    <w:rsid w:val="009F6C40"/>
    <w:rsid w:val="00A00281"/>
    <w:rsid w:val="00A00B86"/>
    <w:rsid w:val="00A0106B"/>
    <w:rsid w:val="00A0416C"/>
    <w:rsid w:val="00A064A6"/>
    <w:rsid w:val="00A11E49"/>
    <w:rsid w:val="00A1314C"/>
    <w:rsid w:val="00A1368F"/>
    <w:rsid w:val="00A176C8"/>
    <w:rsid w:val="00A20F1B"/>
    <w:rsid w:val="00A221DC"/>
    <w:rsid w:val="00A2310C"/>
    <w:rsid w:val="00A25335"/>
    <w:rsid w:val="00A25A89"/>
    <w:rsid w:val="00A26EEC"/>
    <w:rsid w:val="00A3388F"/>
    <w:rsid w:val="00A36943"/>
    <w:rsid w:val="00A37387"/>
    <w:rsid w:val="00A40B36"/>
    <w:rsid w:val="00A411F4"/>
    <w:rsid w:val="00A430C6"/>
    <w:rsid w:val="00A450C9"/>
    <w:rsid w:val="00A470A2"/>
    <w:rsid w:val="00A541BF"/>
    <w:rsid w:val="00A54992"/>
    <w:rsid w:val="00A62837"/>
    <w:rsid w:val="00A63F04"/>
    <w:rsid w:val="00A64E30"/>
    <w:rsid w:val="00A65781"/>
    <w:rsid w:val="00A65B2B"/>
    <w:rsid w:val="00A70914"/>
    <w:rsid w:val="00A70DD8"/>
    <w:rsid w:val="00A80F35"/>
    <w:rsid w:val="00A81A4C"/>
    <w:rsid w:val="00A81AF6"/>
    <w:rsid w:val="00A930EF"/>
    <w:rsid w:val="00A96747"/>
    <w:rsid w:val="00AA2C1F"/>
    <w:rsid w:val="00AA2C93"/>
    <w:rsid w:val="00AA2E8E"/>
    <w:rsid w:val="00AA56CD"/>
    <w:rsid w:val="00AA6931"/>
    <w:rsid w:val="00AC09A1"/>
    <w:rsid w:val="00AD0937"/>
    <w:rsid w:val="00AD2746"/>
    <w:rsid w:val="00AD7AC1"/>
    <w:rsid w:val="00AE240E"/>
    <w:rsid w:val="00AF00B7"/>
    <w:rsid w:val="00AF2ABF"/>
    <w:rsid w:val="00AF56B4"/>
    <w:rsid w:val="00AF7C86"/>
    <w:rsid w:val="00AF7E33"/>
    <w:rsid w:val="00B00415"/>
    <w:rsid w:val="00B02D0C"/>
    <w:rsid w:val="00B0384E"/>
    <w:rsid w:val="00B1077E"/>
    <w:rsid w:val="00B15697"/>
    <w:rsid w:val="00B17699"/>
    <w:rsid w:val="00B22F72"/>
    <w:rsid w:val="00B2366F"/>
    <w:rsid w:val="00B24163"/>
    <w:rsid w:val="00B32C97"/>
    <w:rsid w:val="00B33519"/>
    <w:rsid w:val="00B33DFF"/>
    <w:rsid w:val="00B34965"/>
    <w:rsid w:val="00B4231C"/>
    <w:rsid w:val="00B4738B"/>
    <w:rsid w:val="00B51321"/>
    <w:rsid w:val="00B5611B"/>
    <w:rsid w:val="00B621EC"/>
    <w:rsid w:val="00B65BFE"/>
    <w:rsid w:val="00B6714B"/>
    <w:rsid w:val="00B75BBD"/>
    <w:rsid w:val="00B85B3D"/>
    <w:rsid w:val="00B916BA"/>
    <w:rsid w:val="00B916BE"/>
    <w:rsid w:val="00B925A9"/>
    <w:rsid w:val="00B92EB6"/>
    <w:rsid w:val="00B93092"/>
    <w:rsid w:val="00B96607"/>
    <w:rsid w:val="00BA02BF"/>
    <w:rsid w:val="00BA58F5"/>
    <w:rsid w:val="00BA6C77"/>
    <w:rsid w:val="00BB2C3C"/>
    <w:rsid w:val="00BB6600"/>
    <w:rsid w:val="00BC273C"/>
    <w:rsid w:val="00BC5FC8"/>
    <w:rsid w:val="00BC6AF9"/>
    <w:rsid w:val="00BC6D9D"/>
    <w:rsid w:val="00BC7DD5"/>
    <w:rsid w:val="00BD18D1"/>
    <w:rsid w:val="00BD2376"/>
    <w:rsid w:val="00BD2A80"/>
    <w:rsid w:val="00BD6D2D"/>
    <w:rsid w:val="00BD7C36"/>
    <w:rsid w:val="00BD7EC5"/>
    <w:rsid w:val="00BE08A2"/>
    <w:rsid w:val="00BE58B2"/>
    <w:rsid w:val="00BE6E7D"/>
    <w:rsid w:val="00BF02BA"/>
    <w:rsid w:val="00BF1949"/>
    <w:rsid w:val="00BF52B0"/>
    <w:rsid w:val="00C011C4"/>
    <w:rsid w:val="00C028C2"/>
    <w:rsid w:val="00C07069"/>
    <w:rsid w:val="00C07263"/>
    <w:rsid w:val="00C12C53"/>
    <w:rsid w:val="00C13869"/>
    <w:rsid w:val="00C233A1"/>
    <w:rsid w:val="00C24808"/>
    <w:rsid w:val="00C25967"/>
    <w:rsid w:val="00C26FDB"/>
    <w:rsid w:val="00C32131"/>
    <w:rsid w:val="00C326BB"/>
    <w:rsid w:val="00C35338"/>
    <w:rsid w:val="00C37F7C"/>
    <w:rsid w:val="00C42A9B"/>
    <w:rsid w:val="00C44D98"/>
    <w:rsid w:val="00C467E3"/>
    <w:rsid w:val="00C51F18"/>
    <w:rsid w:val="00C52774"/>
    <w:rsid w:val="00C53CA7"/>
    <w:rsid w:val="00C544BC"/>
    <w:rsid w:val="00C54ED3"/>
    <w:rsid w:val="00C570D1"/>
    <w:rsid w:val="00C57194"/>
    <w:rsid w:val="00C63F3B"/>
    <w:rsid w:val="00C647FC"/>
    <w:rsid w:val="00C64D07"/>
    <w:rsid w:val="00C66925"/>
    <w:rsid w:val="00C7223C"/>
    <w:rsid w:val="00C74B2B"/>
    <w:rsid w:val="00C81223"/>
    <w:rsid w:val="00C97904"/>
    <w:rsid w:val="00CA2F91"/>
    <w:rsid w:val="00CA71C5"/>
    <w:rsid w:val="00CA7803"/>
    <w:rsid w:val="00CB2552"/>
    <w:rsid w:val="00CB6113"/>
    <w:rsid w:val="00CB64EF"/>
    <w:rsid w:val="00CC285A"/>
    <w:rsid w:val="00CC3AD6"/>
    <w:rsid w:val="00CC530C"/>
    <w:rsid w:val="00CC5D9C"/>
    <w:rsid w:val="00CD0805"/>
    <w:rsid w:val="00CD12AD"/>
    <w:rsid w:val="00CD14B0"/>
    <w:rsid w:val="00CD186F"/>
    <w:rsid w:val="00CD2B30"/>
    <w:rsid w:val="00CD3C29"/>
    <w:rsid w:val="00CD4782"/>
    <w:rsid w:val="00CD4BAF"/>
    <w:rsid w:val="00CD5528"/>
    <w:rsid w:val="00CD75C6"/>
    <w:rsid w:val="00CD7952"/>
    <w:rsid w:val="00CE3D31"/>
    <w:rsid w:val="00CE642C"/>
    <w:rsid w:val="00CF20B6"/>
    <w:rsid w:val="00CF7CD2"/>
    <w:rsid w:val="00CF7FC4"/>
    <w:rsid w:val="00D01766"/>
    <w:rsid w:val="00D03A90"/>
    <w:rsid w:val="00D14F95"/>
    <w:rsid w:val="00D236BB"/>
    <w:rsid w:val="00D26FB0"/>
    <w:rsid w:val="00D32000"/>
    <w:rsid w:val="00D3267F"/>
    <w:rsid w:val="00D33170"/>
    <w:rsid w:val="00D33D28"/>
    <w:rsid w:val="00D35BDF"/>
    <w:rsid w:val="00D40BB8"/>
    <w:rsid w:val="00D4181C"/>
    <w:rsid w:val="00D42A7E"/>
    <w:rsid w:val="00D459D4"/>
    <w:rsid w:val="00D466F2"/>
    <w:rsid w:val="00D47956"/>
    <w:rsid w:val="00D5070A"/>
    <w:rsid w:val="00D60454"/>
    <w:rsid w:val="00D64D69"/>
    <w:rsid w:val="00D65C6B"/>
    <w:rsid w:val="00D72F42"/>
    <w:rsid w:val="00D73CC4"/>
    <w:rsid w:val="00D76076"/>
    <w:rsid w:val="00D82413"/>
    <w:rsid w:val="00D82B2F"/>
    <w:rsid w:val="00D82D7B"/>
    <w:rsid w:val="00D857B6"/>
    <w:rsid w:val="00D86402"/>
    <w:rsid w:val="00D90623"/>
    <w:rsid w:val="00D94759"/>
    <w:rsid w:val="00D949A1"/>
    <w:rsid w:val="00DA709B"/>
    <w:rsid w:val="00DB7BEC"/>
    <w:rsid w:val="00DC0549"/>
    <w:rsid w:val="00DC16C8"/>
    <w:rsid w:val="00DC3290"/>
    <w:rsid w:val="00DC743A"/>
    <w:rsid w:val="00DE2752"/>
    <w:rsid w:val="00DE378E"/>
    <w:rsid w:val="00DE3B02"/>
    <w:rsid w:val="00DE7BDB"/>
    <w:rsid w:val="00DF0FEC"/>
    <w:rsid w:val="00DF6A60"/>
    <w:rsid w:val="00E056EB"/>
    <w:rsid w:val="00E121B9"/>
    <w:rsid w:val="00E157B1"/>
    <w:rsid w:val="00E163B1"/>
    <w:rsid w:val="00E20422"/>
    <w:rsid w:val="00E20A6F"/>
    <w:rsid w:val="00E22AFC"/>
    <w:rsid w:val="00E2477F"/>
    <w:rsid w:val="00E30C3E"/>
    <w:rsid w:val="00E3122C"/>
    <w:rsid w:val="00E34A73"/>
    <w:rsid w:val="00E36991"/>
    <w:rsid w:val="00E37FB5"/>
    <w:rsid w:val="00E41DED"/>
    <w:rsid w:val="00E42D14"/>
    <w:rsid w:val="00E43CAB"/>
    <w:rsid w:val="00E43E28"/>
    <w:rsid w:val="00E50E7A"/>
    <w:rsid w:val="00E51662"/>
    <w:rsid w:val="00E55A62"/>
    <w:rsid w:val="00E55C94"/>
    <w:rsid w:val="00E607E0"/>
    <w:rsid w:val="00E60B49"/>
    <w:rsid w:val="00E61A11"/>
    <w:rsid w:val="00E64F6D"/>
    <w:rsid w:val="00E71DD7"/>
    <w:rsid w:val="00E76835"/>
    <w:rsid w:val="00E81749"/>
    <w:rsid w:val="00E85523"/>
    <w:rsid w:val="00E85A82"/>
    <w:rsid w:val="00E868EF"/>
    <w:rsid w:val="00E927C5"/>
    <w:rsid w:val="00EA0897"/>
    <w:rsid w:val="00EA10C7"/>
    <w:rsid w:val="00EA35FC"/>
    <w:rsid w:val="00EA3813"/>
    <w:rsid w:val="00EA4BC5"/>
    <w:rsid w:val="00EA56CC"/>
    <w:rsid w:val="00EA646B"/>
    <w:rsid w:val="00EA70E5"/>
    <w:rsid w:val="00EB038E"/>
    <w:rsid w:val="00EB0F81"/>
    <w:rsid w:val="00EB4A54"/>
    <w:rsid w:val="00EB6E92"/>
    <w:rsid w:val="00ED1C88"/>
    <w:rsid w:val="00ED5B53"/>
    <w:rsid w:val="00ED63C8"/>
    <w:rsid w:val="00EE1446"/>
    <w:rsid w:val="00EE3781"/>
    <w:rsid w:val="00EF1D16"/>
    <w:rsid w:val="00EF248D"/>
    <w:rsid w:val="00EF2C14"/>
    <w:rsid w:val="00EF2DBC"/>
    <w:rsid w:val="00EF57C3"/>
    <w:rsid w:val="00EF6A14"/>
    <w:rsid w:val="00F11AED"/>
    <w:rsid w:val="00F11BD7"/>
    <w:rsid w:val="00F16827"/>
    <w:rsid w:val="00F16DF2"/>
    <w:rsid w:val="00F2007A"/>
    <w:rsid w:val="00F22A45"/>
    <w:rsid w:val="00F318B8"/>
    <w:rsid w:val="00F35484"/>
    <w:rsid w:val="00F36EDF"/>
    <w:rsid w:val="00F40207"/>
    <w:rsid w:val="00F403B4"/>
    <w:rsid w:val="00F410BA"/>
    <w:rsid w:val="00F46602"/>
    <w:rsid w:val="00F50EF3"/>
    <w:rsid w:val="00F53981"/>
    <w:rsid w:val="00F559CC"/>
    <w:rsid w:val="00F6062D"/>
    <w:rsid w:val="00F60BD5"/>
    <w:rsid w:val="00F60E41"/>
    <w:rsid w:val="00F6288A"/>
    <w:rsid w:val="00F670F6"/>
    <w:rsid w:val="00F70F5E"/>
    <w:rsid w:val="00F71113"/>
    <w:rsid w:val="00F7231B"/>
    <w:rsid w:val="00F72DA8"/>
    <w:rsid w:val="00F74CD1"/>
    <w:rsid w:val="00F75018"/>
    <w:rsid w:val="00F75A6E"/>
    <w:rsid w:val="00F763B1"/>
    <w:rsid w:val="00F80292"/>
    <w:rsid w:val="00F8213F"/>
    <w:rsid w:val="00F9004C"/>
    <w:rsid w:val="00F936BB"/>
    <w:rsid w:val="00F95A8B"/>
    <w:rsid w:val="00F96C70"/>
    <w:rsid w:val="00FA00AF"/>
    <w:rsid w:val="00FA01EC"/>
    <w:rsid w:val="00FA1EA5"/>
    <w:rsid w:val="00FA2E65"/>
    <w:rsid w:val="00FA38A5"/>
    <w:rsid w:val="00FA5735"/>
    <w:rsid w:val="00FA6520"/>
    <w:rsid w:val="00FA70F2"/>
    <w:rsid w:val="00FC220E"/>
    <w:rsid w:val="00FC3934"/>
    <w:rsid w:val="00FC6365"/>
    <w:rsid w:val="00FC6929"/>
    <w:rsid w:val="00FF0F98"/>
    <w:rsid w:val="00FF443D"/>
    <w:rsid w:val="00FF4F82"/>
    <w:rsid w:val="00FF4FD2"/>
    <w:rsid w:val="00FF55E1"/>
    <w:rsid w:val="00FF59CF"/>
    <w:rsid w:val="00FF7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D69"/>
    <w:pPr>
      <w:jc w:val="both"/>
    </w:pPr>
    <w:rPr>
      <w:sz w:val="24"/>
      <w:szCs w:val="24"/>
      <w:lang w:eastAsia="en-US"/>
    </w:rPr>
  </w:style>
  <w:style w:type="paragraph" w:styleId="Nadpis1">
    <w:name w:val="heading 1"/>
    <w:basedOn w:val="Normln"/>
    <w:next w:val="Normln"/>
    <w:link w:val="Nadpis1Char"/>
    <w:uiPriority w:val="99"/>
    <w:qFormat/>
    <w:rsid w:val="00FC6365"/>
    <w:pPr>
      <w:keepNext/>
      <w:spacing w:before="240" w:after="60"/>
      <w:outlineLvl w:val="0"/>
    </w:pPr>
    <w:rPr>
      <w:rFonts w:eastAsia="Times New Roman"/>
      <w:b/>
      <w:bCs/>
      <w:cap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C6365"/>
    <w:rPr>
      <w:rFonts w:eastAsia="Times New Roman"/>
      <w:b/>
      <w:bCs/>
      <w:caps/>
      <w:kern w:val="32"/>
      <w:sz w:val="32"/>
      <w:szCs w:val="32"/>
      <w:lang w:eastAsia="en-US"/>
    </w:rPr>
  </w:style>
  <w:style w:type="paragraph" w:styleId="Odstavecseseznamem">
    <w:name w:val="List Paragraph"/>
    <w:basedOn w:val="Normln"/>
    <w:link w:val="OdstavecseseznamemChar"/>
    <w:uiPriority w:val="99"/>
    <w:qFormat/>
    <w:rsid w:val="00E55A62"/>
    <w:pPr>
      <w:spacing w:after="200" w:line="276" w:lineRule="auto"/>
      <w:ind w:left="720"/>
      <w:jc w:val="left"/>
    </w:pPr>
    <w:rPr>
      <w:rFonts w:ascii="Calibri" w:hAnsi="Calibri" w:cs="Calibri"/>
      <w:sz w:val="22"/>
      <w:szCs w:val="22"/>
    </w:rPr>
  </w:style>
  <w:style w:type="paragraph" w:styleId="Textbubliny">
    <w:name w:val="Balloon Text"/>
    <w:basedOn w:val="Normln"/>
    <w:link w:val="TextbublinyChar"/>
    <w:uiPriority w:val="99"/>
    <w:semiHidden/>
    <w:rsid w:val="00BC7DD5"/>
    <w:rPr>
      <w:rFonts w:ascii="Segoe UI" w:hAnsi="Segoe UI" w:cs="Segoe UI"/>
      <w:sz w:val="18"/>
      <w:szCs w:val="18"/>
    </w:rPr>
  </w:style>
  <w:style w:type="character" w:customStyle="1" w:styleId="TextbublinyChar">
    <w:name w:val="Text bubliny Char"/>
    <w:link w:val="Textbubliny"/>
    <w:uiPriority w:val="99"/>
    <w:semiHidden/>
    <w:locked/>
    <w:rsid w:val="00BC7DD5"/>
    <w:rPr>
      <w:rFonts w:ascii="Segoe UI" w:hAnsi="Segoe UI" w:cs="Segoe UI"/>
      <w:sz w:val="18"/>
      <w:szCs w:val="18"/>
      <w:lang w:eastAsia="en-US"/>
    </w:rPr>
  </w:style>
  <w:style w:type="paragraph" w:styleId="Zhlav">
    <w:name w:val="header"/>
    <w:aliases w:val="h,hd"/>
    <w:basedOn w:val="Normln"/>
    <w:link w:val="ZhlavChar"/>
    <w:uiPriority w:val="99"/>
    <w:rsid w:val="006B3442"/>
    <w:pPr>
      <w:tabs>
        <w:tab w:val="center" w:pos="4536"/>
        <w:tab w:val="right" w:pos="9072"/>
      </w:tabs>
    </w:pPr>
  </w:style>
  <w:style w:type="character" w:customStyle="1" w:styleId="ZhlavChar">
    <w:name w:val="Záhlaví Char"/>
    <w:aliases w:val="h Char,hd Char"/>
    <w:link w:val="Zhlav"/>
    <w:uiPriority w:val="99"/>
    <w:locked/>
    <w:rsid w:val="006B3442"/>
    <w:rPr>
      <w:sz w:val="24"/>
      <w:szCs w:val="24"/>
      <w:lang w:eastAsia="en-US"/>
    </w:rPr>
  </w:style>
  <w:style w:type="paragraph" w:styleId="Zpat">
    <w:name w:val="footer"/>
    <w:basedOn w:val="Normln"/>
    <w:link w:val="ZpatChar"/>
    <w:uiPriority w:val="99"/>
    <w:rsid w:val="006B3442"/>
    <w:pPr>
      <w:tabs>
        <w:tab w:val="center" w:pos="4536"/>
        <w:tab w:val="right" w:pos="9072"/>
      </w:tabs>
    </w:pPr>
  </w:style>
  <w:style w:type="character" w:customStyle="1" w:styleId="ZpatChar">
    <w:name w:val="Zápatí Char"/>
    <w:link w:val="Zpat"/>
    <w:uiPriority w:val="99"/>
    <w:locked/>
    <w:rsid w:val="006B3442"/>
    <w:rPr>
      <w:sz w:val="24"/>
      <w:szCs w:val="24"/>
      <w:lang w:eastAsia="en-US"/>
    </w:rPr>
  </w:style>
  <w:style w:type="character" w:styleId="Odkaznakoment">
    <w:name w:val="annotation reference"/>
    <w:uiPriority w:val="99"/>
    <w:semiHidden/>
    <w:rsid w:val="009D6961"/>
    <w:rPr>
      <w:sz w:val="16"/>
      <w:szCs w:val="16"/>
    </w:rPr>
  </w:style>
  <w:style w:type="paragraph" w:styleId="Textkomente">
    <w:name w:val="annotation text"/>
    <w:basedOn w:val="Normln"/>
    <w:link w:val="TextkomenteChar"/>
    <w:uiPriority w:val="99"/>
    <w:semiHidden/>
    <w:rsid w:val="009D6961"/>
    <w:rPr>
      <w:sz w:val="20"/>
      <w:szCs w:val="20"/>
    </w:rPr>
  </w:style>
  <w:style w:type="character" w:customStyle="1" w:styleId="TextkomenteChar">
    <w:name w:val="Text komentáře Char"/>
    <w:link w:val="Textkomente"/>
    <w:uiPriority w:val="99"/>
    <w:semiHidden/>
    <w:locked/>
    <w:rsid w:val="009D6961"/>
    <w:rPr>
      <w:lang w:eastAsia="en-US"/>
    </w:rPr>
  </w:style>
  <w:style w:type="paragraph" w:styleId="Pedmtkomente">
    <w:name w:val="annotation subject"/>
    <w:basedOn w:val="Textkomente"/>
    <w:next w:val="Textkomente"/>
    <w:link w:val="PedmtkomenteChar"/>
    <w:uiPriority w:val="99"/>
    <w:semiHidden/>
    <w:rsid w:val="009D6961"/>
    <w:rPr>
      <w:b/>
      <w:bCs/>
    </w:rPr>
  </w:style>
  <w:style w:type="character" w:customStyle="1" w:styleId="PedmtkomenteChar">
    <w:name w:val="Předmět komentáře Char"/>
    <w:link w:val="Pedmtkomente"/>
    <w:uiPriority w:val="99"/>
    <w:semiHidden/>
    <w:locked/>
    <w:rsid w:val="009D6961"/>
    <w:rPr>
      <w:b/>
      <w:bCs/>
      <w:lang w:eastAsia="en-US"/>
    </w:rPr>
  </w:style>
  <w:style w:type="paragraph" w:styleId="Zkladntext">
    <w:name w:val="Body Text"/>
    <w:basedOn w:val="Normln"/>
    <w:link w:val="ZkladntextChar"/>
    <w:uiPriority w:val="99"/>
    <w:rsid w:val="004F3A72"/>
    <w:pPr>
      <w:tabs>
        <w:tab w:val="left" w:pos="426"/>
      </w:tabs>
      <w:spacing w:before="120"/>
    </w:pPr>
    <w:rPr>
      <w:rFonts w:ascii="Calibri" w:hAnsi="Calibri" w:cs="Calibri"/>
      <w:lang w:eastAsia="cs-CZ"/>
    </w:rPr>
  </w:style>
  <w:style w:type="character" w:customStyle="1" w:styleId="ZkladntextChar">
    <w:name w:val="Základní text Char"/>
    <w:link w:val="Zkladntext"/>
    <w:uiPriority w:val="99"/>
    <w:locked/>
    <w:rsid w:val="004F3A72"/>
    <w:rPr>
      <w:rFonts w:ascii="Calibri" w:hAnsi="Calibri" w:cs="Calibri"/>
      <w:sz w:val="24"/>
      <w:szCs w:val="24"/>
    </w:rPr>
  </w:style>
  <w:style w:type="character" w:styleId="Hypertextovodkaz">
    <w:name w:val="Hyperlink"/>
    <w:uiPriority w:val="99"/>
    <w:rsid w:val="004F3A72"/>
    <w:rPr>
      <w:color w:val="0000FF"/>
      <w:u w:val="single"/>
    </w:rPr>
  </w:style>
  <w:style w:type="paragraph" w:customStyle="1" w:styleId="Preambule">
    <w:name w:val="Preambule"/>
    <w:basedOn w:val="Normln"/>
    <w:uiPriority w:val="99"/>
    <w:rsid w:val="00A3388F"/>
    <w:pPr>
      <w:widowControl w:val="0"/>
      <w:tabs>
        <w:tab w:val="num" w:pos="567"/>
      </w:tabs>
      <w:spacing w:before="120" w:after="120"/>
      <w:ind w:left="567" w:hanging="207"/>
    </w:pPr>
    <w:rPr>
      <w:rFonts w:eastAsia="Times New Roman"/>
      <w:sz w:val="22"/>
      <w:szCs w:val="22"/>
    </w:rPr>
  </w:style>
  <w:style w:type="character" w:customStyle="1" w:styleId="CZervenChar">
    <w:name w:val="CZ červeně Char"/>
    <w:uiPriority w:val="99"/>
    <w:rsid w:val="00B00415"/>
    <w:rPr>
      <w:rFonts w:ascii="Century Gothic" w:hAnsi="Century Gothic" w:cs="Century Gothic"/>
      <w:i/>
      <w:iCs/>
      <w:color w:val="FF0000"/>
      <w:sz w:val="24"/>
      <w:szCs w:val="24"/>
      <w:lang w:val="cs-CZ" w:eastAsia="cs-CZ"/>
    </w:rPr>
  </w:style>
  <w:style w:type="character" w:customStyle="1" w:styleId="OdstavecseseznamemChar">
    <w:name w:val="Odstavec se seznamem Char"/>
    <w:link w:val="Odstavecseseznamem"/>
    <w:uiPriority w:val="99"/>
    <w:locked/>
    <w:rsid w:val="00FF7D89"/>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D69"/>
    <w:pPr>
      <w:jc w:val="both"/>
    </w:pPr>
    <w:rPr>
      <w:sz w:val="24"/>
      <w:szCs w:val="24"/>
      <w:lang w:eastAsia="en-US"/>
    </w:rPr>
  </w:style>
  <w:style w:type="paragraph" w:styleId="Nadpis1">
    <w:name w:val="heading 1"/>
    <w:basedOn w:val="Normln"/>
    <w:next w:val="Normln"/>
    <w:link w:val="Nadpis1Char"/>
    <w:uiPriority w:val="99"/>
    <w:qFormat/>
    <w:rsid w:val="00FC6365"/>
    <w:pPr>
      <w:keepNext/>
      <w:spacing w:before="240" w:after="60"/>
      <w:outlineLvl w:val="0"/>
    </w:pPr>
    <w:rPr>
      <w:rFonts w:eastAsia="Times New Roman"/>
      <w:b/>
      <w:bCs/>
      <w:cap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C6365"/>
    <w:rPr>
      <w:rFonts w:eastAsia="Times New Roman"/>
      <w:b/>
      <w:bCs/>
      <w:caps/>
      <w:kern w:val="32"/>
      <w:sz w:val="32"/>
      <w:szCs w:val="32"/>
      <w:lang w:eastAsia="en-US"/>
    </w:rPr>
  </w:style>
  <w:style w:type="paragraph" w:styleId="Odstavecseseznamem">
    <w:name w:val="List Paragraph"/>
    <w:basedOn w:val="Normln"/>
    <w:link w:val="OdstavecseseznamemChar"/>
    <w:uiPriority w:val="99"/>
    <w:qFormat/>
    <w:rsid w:val="00E55A62"/>
    <w:pPr>
      <w:spacing w:after="200" w:line="276" w:lineRule="auto"/>
      <w:ind w:left="720"/>
      <w:jc w:val="left"/>
    </w:pPr>
    <w:rPr>
      <w:rFonts w:ascii="Calibri" w:hAnsi="Calibri" w:cs="Calibri"/>
      <w:sz w:val="22"/>
      <w:szCs w:val="22"/>
    </w:rPr>
  </w:style>
  <w:style w:type="paragraph" w:styleId="Textbubliny">
    <w:name w:val="Balloon Text"/>
    <w:basedOn w:val="Normln"/>
    <w:link w:val="TextbublinyChar"/>
    <w:uiPriority w:val="99"/>
    <w:semiHidden/>
    <w:rsid w:val="00BC7DD5"/>
    <w:rPr>
      <w:rFonts w:ascii="Segoe UI" w:hAnsi="Segoe UI" w:cs="Segoe UI"/>
      <w:sz w:val="18"/>
      <w:szCs w:val="18"/>
    </w:rPr>
  </w:style>
  <w:style w:type="character" w:customStyle="1" w:styleId="TextbublinyChar">
    <w:name w:val="Text bubliny Char"/>
    <w:link w:val="Textbubliny"/>
    <w:uiPriority w:val="99"/>
    <w:semiHidden/>
    <w:locked/>
    <w:rsid w:val="00BC7DD5"/>
    <w:rPr>
      <w:rFonts w:ascii="Segoe UI" w:hAnsi="Segoe UI" w:cs="Segoe UI"/>
      <w:sz w:val="18"/>
      <w:szCs w:val="18"/>
      <w:lang w:eastAsia="en-US"/>
    </w:rPr>
  </w:style>
  <w:style w:type="paragraph" w:styleId="Zhlav">
    <w:name w:val="header"/>
    <w:aliases w:val="h,hd"/>
    <w:basedOn w:val="Normln"/>
    <w:link w:val="ZhlavChar"/>
    <w:uiPriority w:val="99"/>
    <w:rsid w:val="006B3442"/>
    <w:pPr>
      <w:tabs>
        <w:tab w:val="center" w:pos="4536"/>
        <w:tab w:val="right" w:pos="9072"/>
      </w:tabs>
    </w:pPr>
  </w:style>
  <w:style w:type="character" w:customStyle="1" w:styleId="ZhlavChar">
    <w:name w:val="Záhlaví Char"/>
    <w:aliases w:val="h Char,hd Char"/>
    <w:link w:val="Zhlav"/>
    <w:uiPriority w:val="99"/>
    <w:locked/>
    <w:rsid w:val="006B3442"/>
    <w:rPr>
      <w:sz w:val="24"/>
      <w:szCs w:val="24"/>
      <w:lang w:eastAsia="en-US"/>
    </w:rPr>
  </w:style>
  <w:style w:type="paragraph" w:styleId="Zpat">
    <w:name w:val="footer"/>
    <w:basedOn w:val="Normln"/>
    <w:link w:val="ZpatChar"/>
    <w:uiPriority w:val="99"/>
    <w:rsid w:val="006B3442"/>
    <w:pPr>
      <w:tabs>
        <w:tab w:val="center" w:pos="4536"/>
        <w:tab w:val="right" w:pos="9072"/>
      </w:tabs>
    </w:pPr>
  </w:style>
  <w:style w:type="character" w:customStyle="1" w:styleId="ZpatChar">
    <w:name w:val="Zápatí Char"/>
    <w:link w:val="Zpat"/>
    <w:uiPriority w:val="99"/>
    <w:locked/>
    <w:rsid w:val="006B3442"/>
    <w:rPr>
      <w:sz w:val="24"/>
      <w:szCs w:val="24"/>
      <w:lang w:eastAsia="en-US"/>
    </w:rPr>
  </w:style>
  <w:style w:type="character" w:styleId="Odkaznakoment">
    <w:name w:val="annotation reference"/>
    <w:uiPriority w:val="99"/>
    <w:semiHidden/>
    <w:rsid w:val="009D6961"/>
    <w:rPr>
      <w:sz w:val="16"/>
      <w:szCs w:val="16"/>
    </w:rPr>
  </w:style>
  <w:style w:type="paragraph" w:styleId="Textkomente">
    <w:name w:val="annotation text"/>
    <w:basedOn w:val="Normln"/>
    <w:link w:val="TextkomenteChar"/>
    <w:uiPriority w:val="99"/>
    <w:semiHidden/>
    <w:rsid w:val="009D6961"/>
    <w:rPr>
      <w:sz w:val="20"/>
      <w:szCs w:val="20"/>
    </w:rPr>
  </w:style>
  <w:style w:type="character" w:customStyle="1" w:styleId="TextkomenteChar">
    <w:name w:val="Text komentáře Char"/>
    <w:link w:val="Textkomente"/>
    <w:uiPriority w:val="99"/>
    <w:semiHidden/>
    <w:locked/>
    <w:rsid w:val="009D6961"/>
    <w:rPr>
      <w:lang w:eastAsia="en-US"/>
    </w:rPr>
  </w:style>
  <w:style w:type="paragraph" w:styleId="Pedmtkomente">
    <w:name w:val="annotation subject"/>
    <w:basedOn w:val="Textkomente"/>
    <w:next w:val="Textkomente"/>
    <w:link w:val="PedmtkomenteChar"/>
    <w:uiPriority w:val="99"/>
    <w:semiHidden/>
    <w:rsid w:val="009D6961"/>
    <w:rPr>
      <w:b/>
      <w:bCs/>
    </w:rPr>
  </w:style>
  <w:style w:type="character" w:customStyle="1" w:styleId="PedmtkomenteChar">
    <w:name w:val="Předmět komentáře Char"/>
    <w:link w:val="Pedmtkomente"/>
    <w:uiPriority w:val="99"/>
    <w:semiHidden/>
    <w:locked/>
    <w:rsid w:val="009D6961"/>
    <w:rPr>
      <w:b/>
      <w:bCs/>
      <w:lang w:eastAsia="en-US"/>
    </w:rPr>
  </w:style>
  <w:style w:type="paragraph" w:styleId="Zkladntext">
    <w:name w:val="Body Text"/>
    <w:basedOn w:val="Normln"/>
    <w:link w:val="ZkladntextChar"/>
    <w:uiPriority w:val="99"/>
    <w:rsid w:val="004F3A72"/>
    <w:pPr>
      <w:tabs>
        <w:tab w:val="left" w:pos="426"/>
      </w:tabs>
      <w:spacing w:before="120"/>
    </w:pPr>
    <w:rPr>
      <w:rFonts w:ascii="Calibri" w:hAnsi="Calibri" w:cs="Calibri"/>
      <w:lang w:eastAsia="cs-CZ"/>
    </w:rPr>
  </w:style>
  <w:style w:type="character" w:customStyle="1" w:styleId="ZkladntextChar">
    <w:name w:val="Základní text Char"/>
    <w:link w:val="Zkladntext"/>
    <w:uiPriority w:val="99"/>
    <w:locked/>
    <w:rsid w:val="004F3A72"/>
    <w:rPr>
      <w:rFonts w:ascii="Calibri" w:hAnsi="Calibri" w:cs="Calibri"/>
      <w:sz w:val="24"/>
      <w:szCs w:val="24"/>
    </w:rPr>
  </w:style>
  <w:style w:type="character" w:styleId="Hypertextovodkaz">
    <w:name w:val="Hyperlink"/>
    <w:uiPriority w:val="99"/>
    <w:rsid w:val="004F3A72"/>
    <w:rPr>
      <w:color w:val="0000FF"/>
      <w:u w:val="single"/>
    </w:rPr>
  </w:style>
  <w:style w:type="paragraph" w:customStyle="1" w:styleId="Preambule">
    <w:name w:val="Preambule"/>
    <w:basedOn w:val="Normln"/>
    <w:uiPriority w:val="99"/>
    <w:rsid w:val="00A3388F"/>
    <w:pPr>
      <w:widowControl w:val="0"/>
      <w:tabs>
        <w:tab w:val="num" w:pos="567"/>
      </w:tabs>
      <w:spacing w:before="120" w:after="120"/>
      <w:ind w:left="567" w:hanging="207"/>
    </w:pPr>
    <w:rPr>
      <w:rFonts w:eastAsia="Times New Roman"/>
      <w:sz w:val="22"/>
      <w:szCs w:val="22"/>
    </w:rPr>
  </w:style>
  <w:style w:type="character" w:customStyle="1" w:styleId="CZervenChar">
    <w:name w:val="CZ červeně Char"/>
    <w:uiPriority w:val="99"/>
    <w:rsid w:val="00B00415"/>
    <w:rPr>
      <w:rFonts w:ascii="Century Gothic" w:hAnsi="Century Gothic" w:cs="Century Gothic"/>
      <w:i/>
      <w:iCs/>
      <w:color w:val="FF0000"/>
      <w:sz w:val="24"/>
      <w:szCs w:val="24"/>
      <w:lang w:val="cs-CZ" w:eastAsia="cs-CZ"/>
    </w:rPr>
  </w:style>
  <w:style w:type="character" w:customStyle="1" w:styleId="OdstavecseseznamemChar">
    <w:name w:val="Odstavec se seznamem Char"/>
    <w:link w:val="Odstavecseseznamem"/>
    <w:uiPriority w:val="99"/>
    <w:locked/>
    <w:rsid w:val="00FF7D89"/>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5622">
      <w:bodyDiv w:val="1"/>
      <w:marLeft w:val="0"/>
      <w:marRight w:val="0"/>
      <w:marTop w:val="0"/>
      <w:marBottom w:val="0"/>
      <w:divBdr>
        <w:top w:val="none" w:sz="0" w:space="0" w:color="auto"/>
        <w:left w:val="none" w:sz="0" w:space="0" w:color="auto"/>
        <w:bottom w:val="none" w:sz="0" w:space="0" w:color="auto"/>
        <w:right w:val="none" w:sz="0" w:space="0" w:color="auto"/>
      </w:divBdr>
    </w:div>
    <w:div w:id="482506286">
      <w:marLeft w:val="0"/>
      <w:marRight w:val="0"/>
      <w:marTop w:val="0"/>
      <w:marBottom w:val="0"/>
      <w:divBdr>
        <w:top w:val="none" w:sz="0" w:space="0" w:color="auto"/>
        <w:left w:val="none" w:sz="0" w:space="0" w:color="auto"/>
        <w:bottom w:val="none" w:sz="0" w:space="0" w:color="auto"/>
        <w:right w:val="none" w:sz="0" w:space="0" w:color="auto"/>
      </w:divBdr>
    </w:div>
    <w:div w:id="482506287">
      <w:marLeft w:val="0"/>
      <w:marRight w:val="0"/>
      <w:marTop w:val="0"/>
      <w:marBottom w:val="0"/>
      <w:divBdr>
        <w:top w:val="none" w:sz="0" w:space="0" w:color="auto"/>
        <w:left w:val="none" w:sz="0" w:space="0" w:color="auto"/>
        <w:bottom w:val="none" w:sz="0" w:space="0" w:color="auto"/>
        <w:right w:val="none" w:sz="0" w:space="0" w:color="auto"/>
      </w:divBdr>
    </w:div>
    <w:div w:id="482506288">
      <w:marLeft w:val="0"/>
      <w:marRight w:val="0"/>
      <w:marTop w:val="0"/>
      <w:marBottom w:val="0"/>
      <w:divBdr>
        <w:top w:val="none" w:sz="0" w:space="0" w:color="auto"/>
        <w:left w:val="none" w:sz="0" w:space="0" w:color="auto"/>
        <w:bottom w:val="none" w:sz="0" w:space="0" w:color="auto"/>
        <w:right w:val="none" w:sz="0" w:space="0" w:color="auto"/>
      </w:divBdr>
    </w:div>
    <w:div w:id="482506289">
      <w:marLeft w:val="0"/>
      <w:marRight w:val="0"/>
      <w:marTop w:val="0"/>
      <w:marBottom w:val="0"/>
      <w:divBdr>
        <w:top w:val="none" w:sz="0" w:space="0" w:color="auto"/>
        <w:left w:val="none" w:sz="0" w:space="0" w:color="auto"/>
        <w:bottom w:val="none" w:sz="0" w:space="0" w:color="auto"/>
        <w:right w:val="none" w:sz="0" w:space="0" w:color="auto"/>
      </w:divBdr>
    </w:div>
    <w:div w:id="482506290">
      <w:marLeft w:val="0"/>
      <w:marRight w:val="0"/>
      <w:marTop w:val="0"/>
      <w:marBottom w:val="0"/>
      <w:divBdr>
        <w:top w:val="none" w:sz="0" w:space="0" w:color="auto"/>
        <w:left w:val="none" w:sz="0" w:space="0" w:color="auto"/>
        <w:bottom w:val="none" w:sz="0" w:space="0" w:color="auto"/>
        <w:right w:val="none" w:sz="0" w:space="0" w:color="auto"/>
      </w:divBdr>
    </w:div>
    <w:div w:id="482506291">
      <w:marLeft w:val="0"/>
      <w:marRight w:val="0"/>
      <w:marTop w:val="0"/>
      <w:marBottom w:val="0"/>
      <w:divBdr>
        <w:top w:val="none" w:sz="0" w:space="0" w:color="auto"/>
        <w:left w:val="none" w:sz="0" w:space="0" w:color="auto"/>
        <w:bottom w:val="none" w:sz="0" w:space="0" w:color="auto"/>
        <w:right w:val="none" w:sz="0" w:space="0" w:color="auto"/>
      </w:divBdr>
    </w:div>
    <w:div w:id="482506292">
      <w:marLeft w:val="0"/>
      <w:marRight w:val="0"/>
      <w:marTop w:val="0"/>
      <w:marBottom w:val="0"/>
      <w:divBdr>
        <w:top w:val="none" w:sz="0" w:space="0" w:color="auto"/>
        <w:left w:val="none" w:sz="0" w:space="0" w:color="auto"/>
        <w:bottom w:val="none" w:sz="0" w:space="0" w:color="auto"/>
        <w:right w:val="none" w:sz="0" w:space="0" w:color="auto"/>
      </w:divBdr>
    </w:div>
    <w:div w:id="482506293">
      <w:marLeft w:val="0"/>
      <w:marRight w:val="0"/>
      <w:marTop w:val="0"/>
      <w:marBottom w:val="0"/>
      <w:divBdr>
        <w:top w:val="none" w:sz="0" w:space="0" w:color="auto"/>
        <w:left w:val="none" w:sz="0" w:space="0" w:color="auto"/>
        <w:bottom w:val="none" w:sz="0" w:space="0" w:color="auto"/>
        <w:right w:val="none" w:sz="0" w:space="0" w:color="auto"/>
      </w:divBdr>
    </w:div>
    <w:div w:id="482506294">
      <w:marLeft w:val="0"/>
      <w:marRight w:val="0"/>
      <w:marTop w:val="0"/>
      <w:marBottom w:val="0"/>
      <w:divBdr>
        <w:top w:val="none" w:sz="0" w:space="0" w:color="auto"/>
        <w:left w:val="none" w:sz="0" w:space="0" w:color="auto"/>
        <w:bottom w:val="none" w:sz="0" w:space="0" w:color="auto"/>
        <w:right w:val="none" w:sz="0" w:space="0" w:color="auto"/>
      </w:divBdr>
    </w:div>
    <w:div w:id="482506295">
      <w:marLeft w:val="0"/>
      <w:marRight w:val="0"/>
      <w:marTop w:val="0"/>
      <w:marBottom w:val="0"/>
      <w:divBdr>
        <w:top w:val="none" w:sz="0" w:space="0" w:color="auto"/>
        <w:left w:val="none" w:sz="0" w:space="0" w:color="auto"/>
        <w:bottom w:val="none" w:sz="0" w:space="0" w:color="auto"/>
        <w:right w:val="none" w:sz="0" w:space="0" w:color="auto"/>
      </w:divBdr>
    </w:div>
    <w:div w:id="482506296">
      <w:marLeft w:val="0"/>
      <w:marRight w:val="0"/>
      <w:marTop w:val="0"/>
      <w:marBottom w:val="0"/>
      <w:divBdr>
        <w:top w:val="none" w:sz="0" w:space="0" w:color="auto"/>
        <w:left w:val="none" w:sz="0" w:space="0" w:color="auto"/>
        <w:bottom w:val="none" w:sz="0" w:space="0" w:color="auto"/>
        <w:right w:val="none" w:sz="0" w:space="0" w:color="auto"/>
      </w:divBdr>
    </w:div>
    <w:div w:id="4825062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5327</Words>
  <Characters>31432</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36686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 ŘPVS - MANCELOVÁ Silvia</dc:creator>
  <cp:lastModifiedBy>MVCR</cp:lastModifiedBy>
  <cp:revision>10</cp:revision>
  <cp:lastPrinted>2017-01-17T09:48:00Z</cp:lastPrinted>
  <dcterms:created xsi:type="dcterms:W3CDTF">2017-04-03T09:45:00Z</dcterms:created>
  <dcterms:modified xsi:type="dcterms:W3CDTF">2017-07-13T08:36:00Z</dcterms:modified>
</cp:coreProperties>
</file>