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B01F" w14:textId="77777777" w:rsidR="005225A5" w:rsidRDefault="005225A5">
      <w:pPr>
        <w:ind w:right="5"/>
        <w:rPr>
          <w:rFonts w:cs="Arial"/>
        </w:rPr>
      </w:pPr>
      <w:r>
        <w:rPr>
          <w:rFonts w:cs="Arial"/>
          <w:b/>
          <w:szCs w:val="18"/>
        </w:rPr>
        <w:t>Komerční banka, a.s.</w:t>
      </w:r>
      <w:r>
        <w:rPr>
          <w:rFonts w:cs="Arial"/>
          <w:szCs w:val="18"/>
        </w:rPr>
        <w:t>, se sídlem Praha 1, Na Příkopě 33 čp. 969, PSČ 114 07, IČ</w:t>
      </w:r>
      <w:r w:rsidR="00C86469">
        <w:rPr>
          <w:rFonts w:cs="Arial"/>
          <w:szCs w:val="18"/>
        </w:rPr>
        <w:t>O</w:t>
      </w:r>
      <w:r>
        <w:rPr>
          <w:rFonts w:cs="Arial"/>
          <w:szCs w:val="18"/>
        </w:rPr>
        <w:t>: 45317054, zapsaná v obchodním rejstříku vedeném Městským soudem v Praze, oddíl B, vložka 1360 (dále jen „</w:t>
      </w:r>
      <w:r>
        <w:rPr>
          <w:rFonts w:cs="Arial"/>
          <w:b/>
          <w:szCs w:val="18"/>
        </w:rPr>
        <w:t>Banka</w:t>
      </w:r>
      <w:r>
        <w:rPr>
          <w:rFonts w:cs="Arial"/>
          <w:szCs w:val="18"/>
        </w:rPr>
        <w:t>“)</w:t>
      </w:r>
    </w:p>
    <w:p w14:paraId="32B167C3" w14:textId="77777777" w:rsidR="005225A5" w:rsidRDefault="005225A5">
      <w:pPr>
        <w:ind w:right="5"/>
        <w:rPr>
          <w:rFonts w:cs="Arial"/>
        </w:rPr>
      </w:pPr>
    </w:p>
    <w:p w14:paraId="5AE6624B" w14:textId="77777777" w:rsidR="005225A5" w:rsidRDefault="005225A5">
      <w:pPr>
        <w:ind w:right="5"/>
        <w:rPr>
          <w:rFonts w:cs="Arial"/>
        </w:rPr>
      </w:pPr>
      <w:r>
        <w:rPr>
          <w:rFonts w:cs="Arial"/>
        </w:rPr>
        <w:t>a</w:t>
      </w:r>
    </w:p>
    <w:p w14:paraId="5355AD27" w14:textId="77777777" w:rsidR="008E4C5F" w:rsidRDefault="008E4C5F" w:rsidP="008E4C5F">
      <w:bookmarkStart w:id="0" w:name="INS_KID1"/>
    </w:p>
    <w:tbl>
      <w:tblPr>
        <w:tblW w:w="5000" w:type="pct"/>
        <w:tblLayout w:type="fixed"/>
        <w:tblLook w:val="01E0" w:firstRow="1" w:lastRow="1" w:firstColumn="1" w:lastColumn="1" w:noHBand="0" w:noVBand="0"/>
      </w:tblPr>
      <w:tblGrid>
        <w:gridCol w:w="9639"/>
      </w:tblGrid>
      <w:tr w:rsidR="008E4C5F" w:rsidRPr="00B85CAE" w14:paraId="77D48DD2" w14:textId="77777777" w:rsidTr="008E4C5F">
        <w:trPr>
          <w:trHeight w:val="20"/>
        </w:trPr>
        <w:tc>
          <w:tcPr>
            <w:tcW w:w="9288" w:type="dxa"/>
            <w:shd w:val="clear" w:color="auto" w:fill="auto"/>
          </w:tcPr>
          <w:bookmarkStart w:id="1" w:name="DD_KlientTyp1"/>
          <w:bookmarkEnd w:id="0"/>
          <w:p w14:paraId="18E0817E" w14:textId="77777777" w:rsidR="008E4C5F" w:rsidRPr="00B85CAE" w:rsidRDefault="008E4C5F" w:rsidP="00732209">
            <w:pPr>
              <w:spacing w:before="120"/>
              <w:rPr>
                <w:position w:val="-2"/>
              </w:rPr>
            </w:pPr>
            <w:r w:rsidRPr="00B85CAE">
              <w:rPr>
                <w:b/>
                <w:szCs w:val="18"/>
              </w:rPr>
              <w:fldChar w:fldCharType="begin">
                <w:ffData>
                  <w:name w:val="DD_KlientTyp1"/>
                  <w:enabled/>
                  <w:calcOnExit w:val="0"/>
                  <w:entryMacro w:val="KTChanged"/>
                  <w:ddList>
                    <w:result w:val="3"/>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B85CAE">
              <w:rPr>
                <w:b/>
                <w:szCs w:val="18"/>
              </w:rPr>
              <w:instrText xml:space="preserve"> FORMDROPDOWN </w:instrText>
            </w:r>
            <w:r w:rsidR="00000000">
              <w:rPr>
                <w:b/>
                <w:szCs w:val="18"/>
              </w:rPr>
            </w:r>
            <w:r w:rsidR="00000000">
              <w:rPr>
                <w:b/>
                <w:szCs w:val="18"/>
              </w:rPr>
              <w:fldChar w:fldCharType="separate"/>
            </w:r>
            <w:r w:rsidRPr="00B85CAE">
              <w:rPr>
                <w:b/>
                <w:szCs w:val="18"/>
              </w:rPr>
              <w:fldChar w:fldCharType="end"/>
            </w:r>
            <w:bookmarkEnd w:id="1"/>
            <w:r w:rsidRPr="00B85CAE">
              <w:rPr>
                <w:b/>
                <w:color w:val="000000"/>
                <w:szCs w:val="18"/>
              </w:rPr>
              <w:t xml:space="preserve"> </w:t>
            </w:r>
            <w:r w:rsidRPr="00B85CAE">
              <w:rPr>
                <w:rFonts w:cs="Arial"/>
                <w:b/>
                <w:szCs w:val="18"/>
              </w:rPr>
              <w:t xml:space="preserve"> </w:t>
            </w:r>
            <w:r w:rsidRPr="00B85CAE">
              <w:rPr>
                <w:rFonts w:cs="Arial"/>
                <w:szCs w:val="18"/>
              </w:rPr>
              <w:t>(dále jen „</w:t>
            </w:r>
            <w:r>
              <w:rPr>
                <w:rFonts w:cs="Arial"/>
                <w:b/>
                <w:szCs w:val="18"/>
              </w:rPr>
              <w:t>Ručitel</w:t>
            </w:r>
            <w:r w:rsidRPr="00B85CAE">
              <w:rPr>
                <w:rFonts w:cs="Arial"/>
                <w:szCs w:val="18"/>
              </w:rPr>
              <w:t>“)</w:t>
            </w:r>
          </w:p>
        </w:tc>
      </w:tr>
      <w:tr w:rsidR="008E4C5F" w:rsidRPr="008E4C5F" w14:paraId="69315CAE"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0F0E8136"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051A355" w14:textId="77777777" w:rsidR="008E4C5F" w:rsidRPr="008E4C5F" w:rsidRDefault="008E4C5F" w:rsidP="00732209">
                  <w:pPr>
                    <w:jc w:val="left"/>
                    <w:rPr>
                      <w:rFonts w:cs="Arial"/>
                      <w:vanish/>
                      <w:szCs w:val="18"/>
                    </w:rPr>
                  </w:pPr>
                  <w:r w:rsidRPr="008E4C5F">
                    <w:rPr>
                      <w:rFonts w:cs="Arial"/>
                      <w:vanish/>
                      <w:position w:val="-2"/>
                      <w:szCs w:val="18"/>
                    </w:rPr>
                    <w:t>Obchodní firma* / název**:</w:t>
                  </w:r>
                </w:p>
              </w:tc>
              <w:bookmarkStart w:id="2" w:name="nazev11"/>
              <w:tc>
                <w:tcPr>
                  <w:tcW w:w="5184" w:type="dxa"/>
                  <w:tcBorders>
                    <w:top w:val="single" w:sz="4" w:space="0" w:color="auto"/>
                    <w:left w:val="single" w:sz="4" w:space="0" w:color="auto"/>
                    <w:bottom w:val="single" w:sz="4" w:space="0" w:color="auto"/>
                    <w:right w:val="single" w:sz="4" w:space="0" w:color="auto"/>
                  </w:tcBorders>
                  <w:shd w:val="clear" w:color="auto" w:fill="auto"/>
                </w:tcPr>
                <w:p w14:paraId="46F3B90A" w14:textId="77777777" w:rsidR="008E4C5F" w:rsidRPr="008E4C5F" w:rsidRDefault="008E4C5F" w:rsidP="00732209">
                  <w:pPr>
                    <w:jc w:val="left"/>
                    <w:rPr>
                      <w:rFonts w:cs="Arial"/>
                      <w:vanish/>
                      <w:szCs w:val="18"/>
                    </w:rPr>
                  </w:pPr>
                  <w:r w:rsidRPr="008E4C5F">
                    <w:rPr>
                      <w:rFonts w:cs="Arial"/>
                      <w:vanish/>
                      <w:szCs w:val="18"/>
                    </w:rPr>
                    <w:fldChar w:fldCharType="begin">
                      <w:ffData>
                        <w:name w:val="nazev1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2"/>
                </w:p>
              </w:tc>
            </w:tr>
            <w:tr w:rsidR="008E4C5F" w:rsidRPr="008E4C5F" w14:paraId="52BC1813"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A7FC085" w14:textId="77777777" w:rsidR="008E4C5F" w:rsidRPr="008E4C5F" w:rsidRDefault="008E4C5F" w:rsidP="00732209">
                  <w:pPr>
                    <w:jc w:val="left"/>
                    <w:rPr>
                      <w:rFonts w:cs="Arial"/>
                      <w:vanish/>
                      <w:position w:val="-2"/>
                      <w:szCs w:val="18"/>
                    </w:rPr>
                  </w:pPr>
                  <w:r w:rsidRPr="008E4C5F">
                    <w:rPr>
                      <w:rFonts w:cs="Arial"/>
                      <w:vanish/>
                      <w:position w:val="-2"/>
                      <w:szCs w:val="18"/>
                    </w:rPr>
                    <w:t>Sídlo:</w:t>
                  </w:r>
                </w:p>
              </w:tc>
              <w:bookmarkStart w:id="3" w:name="sidlo11"/>
              <w:tc>
                <w:tcPr>
                  <w:tcW w:w="5184" w:type="dxa"/>
                  <w:tcBorders>
                    <w:top w:val="single" w:sz="4" w:space="0" w:color="auto"/>
                    <w:left w:val="single" w:sz="4" w:space="0" w:color="auto"/>
                    <w:bottom w:val="single" w:sz="4" w:space="0" w:color="auto"/>
                    <w:right w:val="single" w:sz="4" w:space="0" w:color="auto"/>
                  </w:tcBorders>
                  <w:shd w:val="clear" w:color="auto" w:fill="auto"/>
                </w:tcPr>
                <w:p w14:paraId="5209883B" w14:textId="77777777" w:rsidR="008E4C5F" w:rsidRPr="008E4C5F" w:rsidRDefault="008E4C5F" w:rsidP="00732209">
                  <w:pPr>
                    <w:jc w:val="left"/>
                    <w:rPr>
                      <w:rFonts w:cs="Arial"/>
                      <w:vanish/>
                      <w:szCs w:val="18"/>
                    </w:rPr>
                  </w:pPr>
                  <w:r w:rsidRPr="008E4C5F">
                    <w:rPr>
                      <w:rFonts w:cs="Arial"/>
                      <w:vanish/>
                      <w:szCs w:val="18"/>
                    </w:rPr>
                    <w:fldChar w:fldCharType="begin">
                      <w:ffData>
                        <w:name w:val="sidlo1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
                </w:p>
              </w:tc>
            </w:tr>
            <w:tr w:rsidR="008E4C5F" w:rsidRPr="008E4C5F" w14:paraId="4F8566B9"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4F4662C" w14:textId="77777777" w:rsidR="008E4C5F" w:rsidRPr="008E4C5F" w:rsidRDefault="008E4C5F" w:rsidP="00732209">
                  <w:pPr>
                    <w:jc w:val="left"/>
                    <w:rPr>
                      <w:rFonts w:cs="Arial"/>
                      <w:vanish/>
                      <w:position w:val="-2"/>
                      <w:szCs w:val="18"/>
                    </w:rPr>
                  </w:pPr>
                  <w:r w:rsidRPr="008E4C5F">
                    <w:rPr>
                      <w:rFonts w:cs="Arial"/>
                      <w:vanish/>
                      <w:position w:val="-2"/>
                      <w:szCs w:val="18"/>
                    </w:rPr>
                    <w:t>IČO:</w:t>
                  </w:r>
                </w:p>
              </w:tc>
              <w:bookmarkStart w:id="4" w:name="ico11"/>
              <w:tc>
                <w:tcPr>
                  <w:tcW w:w="5184" w:type="dxa"/>
                  <w:tcBorders>
                    <w:top w:val="single" w:sz="4" w:space="0" w:color="auto"/>
                    <w:left w:val="single" w:sz="4" w:space="0" w:color="auto"/>
                    <w:bottom w:val="single" w:sz="4" w:space="0" w:color="auto"/>
                    <w:right w:val="single" w:sz="4" w:space="0" w:color="auto"/>
                  </w:tcBorders>
                  <w:shd w:val="clear" w:color="auto" w:fill="auto"/>
                </w:tcPr>
                <w:p w14:paraId="7F007495" w14:textId="77777777" w:rsidR="008E4C5F" w:rsidRPr="008E4C5F" w:rsidRDefault="008E4C5F" w:rsidP="00732209">
                  <w:pPr>
                    <w:jc w:val="left"/>
                    <w:rPr>
                      <w:rFonts w:cs="Arial"/>
                      <w:vanish/>
                      <w:szCs w:val="18"/>
                    </w:rPr>
                  </w:pPr>
                  <w:r w:rsidRPr="008E4C5F">
                    <w:rPr>
                      <w:rFonts w:cs="Arial"/>
                      <w:vanish/>
                      <w:szCs w:val="18"/>
                    </w:rPr>
                    <w:fldChar w:fldCharType="begin">
                      <w:ffData>
                        <w:name w:val="ico11"/>
                        <w:enabled w:val="0"/>
                        <w:calcOnExit w:val="0"/>
                        <w:textInput>
                          <w:maxLength w:val="8"/>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4"/>
                </w:p>
              </w:tc>
            </w:tr>
            <w:tr w:rsidR="008E4C5F" w:rsidRPr="008E4C5F" w14:paraId="4CCC5D9C"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BC2A4F1"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bookmarkStart w:id="5" w:name="or11"/>
              <w:tc>
                <w:tcPr>
                  <w:tcW w:w="5184" w:type="dxa"/>
                  <w:tcBorders>
                    <w:top w:val="single" w:sz="4" w:space="0" w:color="auto"/>
                    <w:left w:val="single" w:sz="4" w:space="0" w:color="auto"/>
                    <w:bottom w:val="single" w:sz="4" w:space="0" w:color="auto"/>
                    <w:right w:val="single" w:sz="4" w:space="0" w:color="auto"/>
                  </w:tcBorders>
                  <w:shd w:val="clear" w:color="auto" w:fill="auto"/>
                </w:tcPr>
                <w:p w14:paraId="053E944F" w14:textId="77777777" w:rsidR="008E4C5F" w:rsidRPr="008E4C5F" w:rsidRDefault="008E4C5F" w:rsidP="00732209">
                  <w:pPr>
                    <w:jc w:val="left"/>
                    <w:rPr>
                      <w:rFonts w:cs="Arial"/>
                      <w:vanish/>
                      <w:szCs w:val="18"/>
                    </w:rPr>
                  </w:pPr>
                  <w:r w:rsidRPr="008E4C5F">
                    <w:rPr>
                      <w:rFonts w:cs="Arial"/>
                      <w:vanish/>
                      <w:szCs w:val="18"/>
                    </w:rPr>
                    <w:fldChar w:fldCharType="begin">
                      <w:ffData>
                        <w:name w:val="or1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5"/>
                </w:p>
              </w:tc>
            </w:tr>
          </w:tbl>
          <w:p w14:paraId="57300B61" w14:textId="77777777" w:rsidR="008E4C5F" w:rsidRPr="008E4C5F" w:rsidRDefault="008E4C5F" w:rsidP="00732209">
            <w:pPr>
              <w:rPr>
                <w:vanish/>
                <w:color w:val="000000"/>
                <w:szCs w:val="18"/>
              </w:rPr>
            </w:pPr>
            <w:r w:rsidRPr="008E4C5F">
              <w:rPr>
                <w:rFonts w:cs="Arial"/>
                <w:vanish/>
                <w:szCs w:val="18"/>
              </w:rPr>
              <w:t xml:space="preserve">     *je-li Ručitel zapsán v obchodním rejstříku;  **není-li Ručitel zapsán v obchodním rejstříku</w:t>
            </w:r>
          </w:p>
        </w:tc>
      </w:tr>
      <w:tr w:rsidR="008E4C5F" w:rsidRPr="008E4C5F" w14:paraId="20E81468"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51C93764"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5BD7440" w14:textId="77777777" w:rsidR="008E4C5F" w:rsidRPr="008E4C5F" w:rsidRDefault="008E4C5F" w:rsidP="00732209">
                  <w:pPr>
                    <w:jc w:val="left"/>
                    <w:rPr>
                      <w:rFonts w:cs="Arial"/>
                      <w:vanish/>
                      <w:szCs w:val="18"/>
                    </w:rPr>
                  </w:pPr>
                  <w:r w:rsidRPr="008E4C5F">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70218A72" w14:textId="77777777" w:rsidR="008E4C5F" w:rsidRPr="008E4C5F" w:rsidRDefault="008E4C5F" w:rsidP="00732209">
                  <w:pPr>
                    <w:jc w:val="left"/>
                    <w:rPr>
                      <w:rFonts w:cs="Arial"/>
                      <w:vanish/>
                      <w:szCs w:val="18"/>
                    </w:rPr>
                  </w:pPr>
                  <w:r w:rsidRPr="008E4C5F">
                    <w:rPr>
                      <w:rFonts w:cs="Arial"/>
                      <w:vanish/>
                      <w:szCs w:val="18"/>
                    </w:rPr>
                    <w:fldChar w:fldCharType="begin">
                      <w:ffData>
                        <w:name w:val="jmeno21"/>
                        <w:enabled w:val="0"/>
                        <w:calcOnExit w:val="0"/>
                        <w:textInput>
                          <w:maxLength w:val="255"/>
                        </w:textInput>
                      </w:ffData>
                    </w:fldChar>
                  </w:r>
                  <w:bookmarkStart w:id="6" w:name="jmeno2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
                </w:p>
              </w:tc>
            </w:tr>
            <w:tr w:rsidR="008E4C5F" w:rsidRPr="008E4C5F" w14:paraId="57E3D114"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F5EDA76" w14:textId="77777777" w:rsidR="008E4C5F" w:rsidRPr="008E4C5F" w:rsidRDefault="008E4C5F" w:rsidP="00732209">
                  <w:pPr>
                    <w:jc w:val="left"/>
                    <w:rPr>
                      <w:rFonts w:cs="Arial"/>
                      <w:vanish/>
                      <w:position w:val="-2"/>
                      <w:szCs w:val="18"/>
                    </w:rPr>
                  </w:pPr>
                  <w:r w:rsidRPr="008E4C5F">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4EFA041" w14:textId="77777777" w:rsidR="008E4C5F" w:rsidRPr="008E4C5F" w:rsidRDefault="008E4C5F" w:rsidP="00732209">
                  <w:pPr>
                    <w:jc w:val="left"/>
                    <w:rPr>
                      <w:rFonts w:cs="Arial"/>
                      <w:vanish/>
                      <w:szCs w:val="18"/>
                    </w:rPr>
                  </w:pPr>
                  <w:r w:rsidRPr="008E4C5F">
                    <w:rPr>
                      <w:rFonts w:cs="Arial"/>
                      <w:vanish/>
                      <w:szCs w:val="18"/>
                    </w:rPr>
                    <w:fldChar w:fldCharType="begin">
                      <w:ffData>
                        <w:name w:val="Adresa21"/>
                        <w:enabled w:val="0"/>
                        <w:calcOnExit w:val="0"/>
                        <w:textInput>
                          <w:maxLength w:val="255"/>
                        </w:textInput>
                      </w:ffData>
                    </w:fldChar>
                  </w:r>
                  <w:bookmarkStart w:id="7" w:name="Adresa2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
                </w:p>
              </w:tc>
            </w:tr>
            <w:tr w:rsidR="008E4C5F" w:rsidRPr="008E4C5F" w14:paraId="01819637"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9D8C295" w14:textId="77777777" w:rsidR="008E4C5F" w:rsidRPr="008E4C5F" w:rsidRDefault="008E4C5F" w:rsidP="00732209">
                  <w:pPr>
                    <w:jc w:val="left"/>
                    <w:rPr>
                      <w:rFonts w:cs="Arial"/>
                      <w:vanish/>
                      <w:position w:val="-2"/>
                      <w:szCs w:val="18"/>
                    </w:rPr>
                  </w:pPr>
                  <w:r w:rsidRPr="008E4C5F">
                    <w:rPr>
                      <w:rFonts w:cs="Arial"/>
                      <w:vanish/>
                      <w:position w:val="-2"/>
                      <w:szCs w:val="18"/>
                    </w:rPr>
                    <w:t xml:space="preserve">Rodné číslo </w:t>
                  </w:r>
                  <w:r w:rsidRPr="008E4C5F">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BADB18E" w14:textId="77777777" w:rsidR="008E4C5F" w:rsidRPr="008E4C5F" w:rsidRDefault="008E4C5F" w:rsidP="00732209">
                  <w:pPr>
                    <w:jc w:val="left"/>
                    <w:rPr>
                      <w:rFonts w:cs="Arial"/>
                      <w:vanish/>
                      <w:szCs w:val="18"/>
                    </w:rPr>
                  </w:pPr>
                  <w:r w:rsidRPr="008E4C5F">
                    <w:rPr>
                      <w:rFonts w:cs="Arial"/>
                      <w:vanish/>
                      <w:szCs w:val="18"/>
                    </w:rPr>
                    <w:fldChar w:fldCharType="begin">
                      <w:ffData>
                        <w:name w:val="rc21"/>
                        <w:enabled w:val="0"/>
                        <w:calcOnExit w:val="0"/>
                        <w:textInput>
                          <w:maxLength w:val="255"/>
                        </w:textInput>
                      </w:ffData>
                    </w:fldChar>
                  </w:r>
                  <w:bookmarkStart w:id="8" w:name="rc2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
                </w:p>
              </w:tc>
            </w:tr>
            <w:tr w:rsidR="008E4C5F" w:rsidRPr="008E4C5F" w14:paraId="4FA7C6A5"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36C78BF" w14:textId="77777777" w:rsidR="008E4C5F" w:rsidRPr="008E4C5F" w:rsidRDefault="008E4C5F" w:rsidP="00732209">
                  <w:pPr>
                    <w:jc w:val="left"/>
                    <w:rPr>
                      <w:rFonts w:cs="Arial"/>
                      <w:vanish/>
                      <w:position w:val="-2"/>
                      <w:szCs w:val="18"/>
                    </w:rPr>
                  </w:pPr>
                  <w:r w:rsidRPr="008E4C5F">
                    <w:rPr>
                      <w:rFonts w:cs="Arial"/>
                      <w:vanish/>
                      <w:position w:val="-2"/>
                      <w:szCs w:val="18"/>
                    </w:rPr>
                    <w:t>Druh, číslo a doba platnosti průkazu totožnosti</w:t>
                  </w:r>
                  <w:r w:rsidRPr="008E4C5F">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3611D24" w14:textId="77777777" w:rsidR="008E4C5F" w:rsidRPr="008E4C5F" w:rsidRDefault="008E4C5F" w:rsidP="00732209">
                  <w:pPr>
                    <w:jc w:val="left"/>
                    <w:rPr>
                      <w:rFonts w:cs="Arial"/>
                      <w:vanish/>
                      <w:szCs w:val="18"/>
                    </w:rPr>
                  </w:pPr>
                  <w:r w:rsidRPr="008E4C5F">
                    <w:rPr>
                      <w:rFonts w:cs="Arial"/>
                      <w:vanish/>
                      <w:szCs w:val="18"/>
                    </w:rPr>
                    <w:fldChar w:fldCharType="begin">
                      <w:ffData>
                        <w:name w:val="op21"/>
                        <w:enabled w:val="0"/>
                        <w:calcOnExit w:val="0"/>
                        <w:textInput>
                          <w:maxLength w:val="255"/>
                        </w:textInput>
                      </w:ffData>
                    </w:fldChar>
                  </w:r>
                  <w:bookmarkStart w:id="9" w:name="op2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9"/>
                </w:p>
              </w:tc>
            </w:tr>
            <w:tr w:rsidR="008E4C5F" w:rsidRPr="008E4C5F" w14:paraId="0B4367BF"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27C763D" w14:textId="77777777" w:rsidR="008E4C5F" w:rsidRPr="008E4C5F" w:rsidRDefault="008E4C5F" w:rsidP="00732209">
                  <w:pPr>
                    <w:jc w:val="left"/>
                    <w:rPr>
                      <w:rFonts w:cs="Arial"/>
                      <w:vanish/>
                      <w:szCs w:val="18"/>
                    </w:rPr>
                  </w:pPr>
                  <w:r w:rsidRPr="008E4C5F">
                    <w:rPr>
                      <w:rFonts w:cs="Arial"/>
                      <w:vanish/>
                      <w:position w:val="-2"/>
                      <w:szCs w:val="18"/>
                    </w:rPr>
                    <w:t>Obchodní firma* / jméno a příjmení</w:t>
                  </w:r>
                  <w:r w:rsidRPr="008E4C5F">
                    <w:rPr>
                      <w:rFonts w:cs="Arial"/>
                      <w:vanish/>
                      <w:position w:val="-2"/>
                      <w:szCs w:val="18"/>
                    </w:rPr>
                    <w:br/>
                    <w:t>(včetně dodatku či dalšího označení)**:</w:t>
                  </w:r>
                </w:p>
              </w:tc>
              <w:bookmarkStart w:id="10" w:name="nazev21"/>
              <w:tc>
                <w:tcPr>
                  <w:tcW w:w="5184" w:type="dxa"/>
                  <w:tcBorders>
                    <w:top w:val="single" w:sz="4" w:space="0" w:color="auto"/>
                    <w:left w:val="single" w:sz="4" w:space="0" w:color="auto"/>
                    <w:bottom w:val="single" w:sz="4" w:space="0" w:color="auto"/>
                    <w:right w:val="single" w:sz="4" w:space="0" w:color="auto"/>
                  </w:tcBorders>
                  <w:shd w:val="clear" w:color="auto" w:fill="auto"/>
                </w:tcPr>
                <w:p w14:paraId="2BD0FB3F" w14:textId="77777777" w:rsidR="008E4C5F" w:rsidRPr="008E4C5F" w:rsidRDefault="008E4C5F" w:rsidP="00732209">
                  <w:pPr>
                    <w:jc w:val="left"/>
                    <w:rPr>
                      <w:rFonts w:cs="Arial"/>
                      <w:vanish/>
                      <w:szCs w:val="18"/>
                    </w:rPr>
                  </w:pPr>
                  <w:r w:rsidRPr="008E4C5F">
                    <w:rPr>
                      <w:rFonts w:cs="Arial"/>
                      <w:vanish/>
                      <w:szCs w:val="18"/>
                    </w:rPr>
                    <w:fldChar w:fldCharType="begin">
                      <w:ffData>
                        <w:name w:val="nazev2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0"/>
                </w:p>
              </w:tc>
            </w:tr>
            <w:tr w:rsidR="008E4C5F" w:rsidRPr="008E4C5F" w14:paraId="3A5ABB92"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3EFC548" w14:textId="77777777" w:rsidR="008E4C5F" w:rsidRPr="008E4C5F" w:rsidRDefault="008E4C5F" w:rsidP="00732209">
                  <w:pPr>
                    <w:jc w:val="left"/>
                    <w:rPr>
                      <w:rFonts w:cs="Arial"/>
                      <w:vanish/>
                      <w:position w:val="-2"/>
                      <w:szCs w:val="18"/>
                    </w:rPr>
                  </w:pPr>
                  <w:r w:rsidRPr="008E4C5F">
                    <w:rPr>
                      <w:rFonts w:cs="Arial"/>
                      <w:vanish/>
                      <w:position w:val="-2"/>
                      <w:szCs w:val="18"/>
                    </w:rPr>
                    <w:t>S</w:t>
                  </w:r>
                  <w:r w:rsidRPr="008E4C5F">
                    <w:rPr>
                      <w:rFonts w:cs="Arial"/>
                      <w:vanish/>
                      <w:szCs w:val="18"/>
                    </w:rPr>
                    <w:t>í</w:t>
                  </w:r>
                  <w:r w:rsidRPr="008E4C5F">
                    <w:rPr>
                      <w:rFonts w:cs="Arial"/>
                      <w:vanish/>
                      <w:position w:val="-2"/>
                      <w:szCs w:val="18"/>
                    </w:rPr>
                    <w:t>dlo:</w:t>
                  </w:r>
                </w:p>
              </w:tc>
              <w:bookmarkStart w:id="11" w:name="sidlo21"/>
              <w:tc>
                <w:tcPr>
                  <w:tcW w:w="5184" w:type="dxa"/>
                  <w:tcBorders>
                    <w:top w:val="single" w:sz="4" w:space="0" w:color="auto"/>
                    <w:left w:val="single" w:sz="4" w:space="0" w:color="auto"/>
                    <w:bottom w:val="single" w:sz="4" w:space="0" w:color="auto"/>
                    <w:right w:val="single" w:sz="4" w:space="0" w:color="auto"/>
                  </w:tcBorders>
                  <w:shd w:val="clear" w:color="auto" w:fill="auto"/>
                </w:tcPr>
                <w:p w14:paraId="10702C28" w14:textId="77777777" w:rsidR="008E4C5F" w:rsidRPr="008E4C5F" w:rsidRDefault="008E4C5F" w:rsidP="00732209">
                  <w:pPr>
                    <w:jc w:val="left"/>
                    <w:rPr>
                      <w:rFonts w:cs="Arial"/>
                      <w:vanish/>
                      <w:szCs w:val="18"/>
                    </w:rPr>
                  </w:pPr>
                  <w:r w:rsidRPr="008E4C5F">
                    <w:rPr>
                      <w:rFonts w:cs="Arial"/>
                      <w:vanish/>
                      <w:szCs w:val="18"/>
                    </w:rPr>
                    <w:fldChar w:fldCharType="begin">
                      <w:ffData>
                        <w:name w:val="sidlo2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1"/>
                </w:p>
              </w:tc>
            </w:tr>
            <w:tr w:rsidR="008E4C5F" w:rsidRPr="008E4C5F" w14:paraId="2A7EE657"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5DA9CFE" w14:textId="77777777" w:rsidR="008E4C5F" w:rsidRPr="008E4C5F" w:rsidRDefault="008E4C5F" w:rsidP="00732209">
                  <w:pPr>
                    <w:jc w:val="left"/>
                    <w:rPr>
                      <w:rFonts w:cs="Arial"/>
                      <w:vanish/>
                      <w:position w:val="-2"/>
                      <w:szCs w:val="18"/>
                    </w:rPr>
                  </w:pPr>
                  <w:r w:rsidRPr="008E4C5F">
                    <w:rPr>
                      <w:rFonts w:cs="Arial"/>
                      <w:vanish/>
                      <w:position w:val="-2"/>
                      <w:szCs w:val="18"/>
                    </w:rPr>
                    <w:t>IČO:</w:t>
                  </w:r>
                </w:p>
              </w:tc>
              <w:bookmarkStart w:id="12" w:name="ico21"/>
              <w:tc>
                <w:tcPr>
                  <w:tcW w:w="5184" w:type="dxa"/>
                  <w:tcBorders>
                    <w:top w:val="single" w:sz="4" w:space="0" w:color="auto"/>
                    <w:left w:val="single" w:sz="4" w:space="0" w:color="auto"/>
                    <w:bottom w:val="single" w:sz="4" w:space="0" w:color="auto"/>
                    <w:right w:val="single" w:sz="4" w:space="0" w:color="auto"/>
                  </w:tcBorders>
                  <w:shd w:val="clear" w:color="auto" w:fill="auto"/>
                </w:tcPr>
                <w:p w14:paraId="6EC584A7" w14:textId="77777777" w:rsidR="008E4C5F" w:rsidRPr="008E4C5F" w:rsidRDefault="008E4C5F" w:rsidP="00732209">
                  <w:pPr>
                    <w:jc w:val="left"/>
                    <w:rPr>
                      <w:rFonts w:cs="Arial"/>
                      <w:vanish/>
                      <w:szCs w:val="18"/>
                    </w:rPr>
                  </w:pPr>
                  <w:r w:rsidRPr="008E4C5F">
                    <w:rPr>
                      <w:rFonts w:cs="Arial"/>
                      <w:vanish/>
                      <w:szCs w:val="18"/>
                    </w:rPr>
                    <w:fldChar w:fldCharType="begin">
                      <w:ffData>
                        <w:name w:val="ico21"/>
                        <w:enabled w:val="0"/>
                        <w:calcOnExit w:val="0"/>
                        <w:textInput>
                          <w:maxLength w:val="8"/>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2"/>
                </w:p>
              </w:tc>
            </w:tr>
            <w:tr w:rsidR="008E4C5F" w:rsidRPr="008E4C5F" w14:paraId="7F0BEC49"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1577231"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72C4B2CA" w14:textId="77777777" w:rsidR="008E4C5F" w:rsidRPr="008E4C5F" w:rsidRDefault="008E4C5F" w:rsidP="00732209">
                  <w:pPr>
                    <w:jc w:val="left"/>
                    <w:rPr>
                      <w:rFonts w:cs="Arial"/>
                      <w:vanish/>
                      <w:szCs w:val="18"/>
                    </w:rPr>
                  </w:pPr>
                  <w:r w:rsidRPr="008E4C5F">
                    <w:rPr>
                      <w:rFonts w:cs="Arial"/>
                      <w:vanish/>
                      <w:szCs w:val="18"/>
                    </w:rPr>
                    <w:fldChar w:fldCharType="begin">
                      <w:ffData>
                        <w:name w:val="or21"/>
                        <w:enabled w:val="0"/>
                        <w:calcOnExit w:val="0"/>
                        <w:textInput>
                          <w:maxLength w:val="255"/>
                        </w:textInput>
                      </w:ffData>
                    </w:fldChar>
                  </w:r>
                  <w:bookmarkStart w:id="13" w:name="or2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3"/>
                </w:p>
              </w:tc>
            </w:tr>
          </w:tbl>
          <w:p w14:paraId="0774A4EF" w14:textId="77777777" w:rsidR="008E4C5F" w:rsidRPr="008E4C5F" w:rsidRDefault="008E4C5F" w:rsidP="00732209">
            <w:pPr>
              <w:rPr>
                <w:vanish/>
                <w:color w:val="000000"/>
                <w:szCs w:val="18"/>
              </w:rPr>
            </w:pPr>
            <w:r w:rsidRPr="008E4C5F">
              <w:rPr>
                <w:rFonts w:cs="Arial"/>
                <w:vanish/>
                <w:szCs w:val="18"/>
              </w:rPr>
              <w:t xml:space="preserve">      *je-li Ručitel zapsán v obchodním rejstříku;  **není-li Ručitel zapsán v obchodním rejstříku</w:t>
            </w:r>
          </w:p>
        </w:tc>
      </w:tr>
      <w:tr w:rsidR="008E4C5F" w:rsidRPr="008E4C5F" w14:paraId="50401128"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45A89290"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2639A60" w14:textId="77777777" w:rsidR="008E4C5F" w:rsidRPr="008E4C5F" w:rsidRDefault="008E4C5F" w:rsidP="00732209">
                  <w:pPr>
                    <w:jc w:val="left"/>
                    <w:rPr>
                      <w:rFonts w:cs="Arial"/>
                      <w:vanish/>
                      <w:szCs w:val="18"/>
                    </w:rPr>
                  </w:pPr>
                  <w:r w:rsidRPr="008E4C5F">
                    <w:rPr>
                      <w:rFonts w:cs="Arial"/>
                      <w:vanish/>
                      <w:position w:val="-2"/>
                      <w:szCs w:val="18"/>
                    </w:rPr>
                    <w:t>Obchodní firma* / název** právnické osoby:</w:t>
                  </w:r>
                </w:p>
              </w:tc>
              <w:bookmarkStart w:id="14" w:name="nazev31"/>
              <w:tc>
                <w:tcPr>
                  <w:tcW w:w="5184" w:type="dxa"/>
                  <w:tcBorders>
                    <w:top w:val="single" w:sz="4" w:space="0" w:color="auto"/>
                    <w:left w:val="single" w:sz="4" w:space="0" w:color="auto"/>
                    <w:bottom w:val="single" w:sz="4" w:space="0" w:color="auto"/>
                    <w:right w:val="single" w:sz="4" w:space="0" w:color="auto"/>
                  </w:tcBorders>
                  <w:shd w:val="clear" w:color="auto" w:fill="auto"/>
                </w:tcPr>
                <w:p w14:paraId="4225F804" w14:textId="77777777" w:rsidR="008E4C5F" w:rsidRPr="008E4C5F" w:rsidRDefault="008E4C5F" w:rsidP="00732209">
                  <w:pPr>
                    <w:jc w:val="left"/>
                    <w:rPr>
                      <w:rFonts w:cs="Arial"/>
                      <w:vanish/>
                      <w:szCs w:val="18"/>
                    </w:rPr>
                  </w:pPr>
                  <w:r w:rsidRPr="008E4C5F">
                    <w:rPr>
                      <w:rFonts w:cs="Arial"/>
                      <w:vanish/>
                      <w:szCs w:val="18"/>
                    </w:rPr>
                    <w:fldChar w:fldCharType="begin">
                      <w:ffData>
                        <w:name w:val="nazev3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4"/>
                </w:p>
              </w:tc>
            </w:tr>
            <w:tr w:rsidR="008E4C5F" w:rsidRPr="008E4C5F" w14:paraId="3076EC3E"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F0B7860" w14:textId="77777777" w:rsidR="008E4C5F" w:rsidRPr="008E4C5F" w:rsidRDefault="008E4C5F" w:rsidP="00732209">
                  <w:pPr>
                    <w:jc w:val="left"/>
                    <w:rPr>
                      <w:rFonts w:cs="Arial"/>
                      <w:vanish/>
                      <w:position w:val="-2"/>
                      <w:szCs w:val="18"/>
                    </w:rPr>
                  </w:pPr>
                  <w:r w:rsidRPr="008E4C5F">
                    <w:rPr>
                      <w:rFonts w:cs="Arial"/>
                      <w:vanish/>
                      <w:position w:val="-2"/>
                      <w:szCs w:val="18"/>
                    </w:rPr>
                    <w:t>Sídlo právnické osoby:</w:t>
                  </w:r>
                </w:p>
              </w:tc>
              <w:bookmarkStart w:id="15" w:name="sidlo31"/>
              <w:tc>
                <w:tcPr>
                  <w:tcW w:w="5184" w:type="dxa"/>
                  <w:tcBorders>
                    <w:top w:val="single" w:sz="4" w:space="0" w:color="auto"/>
                    <w:left w:val="single" w:sz="4" w:space="0" w:color="auto"/>
                    <w:bottom w:val="single" w:sz="4" w:space="0" w:color="auto"/>
                    <w:right w:val="single" w:sz="4" w:space="0" w:color="auto"/>
                  </w:tcBorders>
                  <w:shd w:val="clear" w:color="auto" w:fill="auto"/>
                </w:tcPr>
                <w:p w14:paraId="2615E174" w14:textId="77777777" w:rsidR="008E4C5F" w:rsidRPr="008E4C5F" w:rsidRDefault="008E4C5F" w:rsidP="00732209">
                  <w:pPr>
                    <w:jc w:val="left"/>
                    <w:rPr>
                      <w:rFonts w:cs="Arial"/>
                      <w:vanish/>
                      <w:szCs w:val="18"/>
                    </w:rPr>
                  </w:pPr>
                  <w:r w:rsidRPr="008E4C5F">
                    <w:rPr>
                      <w:rFonts w:cs="Arial"/>
                      <w:vanish/>
                      <w:szCs w:val="18"/>
                    </w:rPr>
                    <w:fldChar w:fldCharType="begin">
                      <w:ffData>
                        <w:name w:val="sidlo3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5"/>
                </w:p>
              </w:tc>
            </w:tr>
            <w:tr w:rsidR="008E4C5F" w:rsidRPr="008E4C5F" w14:paraId="0537EE09"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D51DCD7" w14:textId="77777777" w:rsidR="008E4C5F" w:rsidRPr="008E4C5F" w:rsidRDefault="008E4C5F" w:rsidP="00732209">
                  <w:pPr>
                    <w:jc w:val="left"/>
                    <w:rPr>
                      <w:rFonts w:cs="Arial"/>
                      <w:vanish/>
                      <w:position w:val="-2"/>
                      <w:szCs w:val="18"/>
                    </w:rPr>
                  </w:pPr>
                  <w:r w:rsidRPr="008E4C5F">
                    <w:rPr>
                      <w:rFonts w:cs="Arial"/>
                      <w:vanish/>
                      <w:position w:val="-2"/>
                      <w:szCs w:val="18"/>
                    </w:rPr>
                    <w:t>IČO:</w:t>
                  </w:r>
                </w:p>
              </w:tc>
              <w:bookmarkStart w:id="16" w:name="ico31"/>
              <w:tc>
                <w:tcPr>
                  <w:tcW w:w="5184" w:type="dxa"/>
                  <w:tcBorders>
                    <w:top w:val="single" w:sz="4" w:space="0" w:color="auto"/>
                    <w:left w:val="single" w:sz="4" w:space="0" w:color="auto"/>
                    <w:bottom w:val="single" w:sz="4" w:space="0" w:color="auto"/>
                    <w:right w:val="single" w:sz="4" w:space="0" w:color="auto"/>
                  </w:tcBorders>
                  <w:shd w:val="clear" w:color="auto" w:fill="auto"/>
                </w:tcPr>
                <w:p w14:paraId="28920789" w14:textId="77777777" w:rsidR="008E4C5F" w:rsidRPr="008E4C5F" w:rsidRDefault="008E4C5F" w:rsidP="00732209">
                  <w:pPr>
                    <w:jc w:val="left"/>
                    <w:rPr>
                      <w:rFonts w:cs="Arial"/>
                      <w:vanish/>
                      <w:szCs w:val="18"/>
                    </w:rPr>
                  </w:pPr>
                  <w:r w:rsidRPr="008E4C5F">
                    <w:rPr>
                      <w:rFonts w:cs="Arial"/>
                      <w:vanish/>
                      <w:szCs w:val="18"/>
                    </w:rPr>
                    <w:fldChar w:fldCharType="begin">
                      <w:ffData>
                        <w:name w:val="ico31"/>
                        <w:enabled w:val="0"/>
                        <w:calcOnExit w:val="0"/>
                        <w:textInput>
                          <w:maxLength w:val="8"/>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6"/>
                </w:p>
              </w:tc>
            </w:tr>
            <w:tr w:rsidR="008E4C5F" w:rsidRPr="008E4C5F" w14:paraId="345CAE80"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DB38BE3"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bookmarkStart w:id="17" w:name="or31"/>
              <w:tc>
                <w:tcPr>
                  <w:tcW w:w="5184" w:type="dxa"/>
                  <w:tcBorders>
                    <w:top w:val="single" w:sz="4" w:space="0" w:color="auto"/>
                    <w:left w:val="single" w:sz="4" w:space="0" w:color="auto"/>
                    <w:bottom w:val="single" w:sz="4" w:space="0" w:color="auto"/>
                    <w:right w:val="single" w:sz="4" w:space="0" w:color="auto"/>
                  </w:tcBorders>
                  <w:shd w:val="clear" w:color="auto" w:fill="auto"/>
                </w:tcPr>
                <w:p w14:paraId="7C0A5B47" w14:textId="77777777" w:rsidR="008E4C5F" w:rsidRPr="008E4C5F" w:rsidRDefault="008E4C5F" w:rsidP="00732209">
                  <w:pPr>
                    <w:jc w:val="left"/>
                    <w:rPr>
                      <w:rFonts w:cs="Arial"/>
                      <w:vanish/>
                      <w:szCs w:val="18"/>
                    </w:rPr>
                  </w:pPr>
                  <w:r w:rsidRPr="008E4C5F">
                    <w:rPr>
                      <w:rFonts w:cs="Arial"/>
                      <w:vanish/>
                      <w:szCs w:val="18"/>
                    </w:rPr>
                    <w:fldChar w:fldCharType="begin">
                      <w:ffData>
                        <w:name w:val="or3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7"/>
                </w:p>
              </w:tc>
            </w:tr>
          </w:tbl>
          <w:p w14:paraId="629F3A24" w14:textId="77777777" w:rsidR="008E4C5F" w:rsidRPr="008E4C5F" w:rsidRDefault="008E4C5F" w:rsidP="00732209">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6900DFF1"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11866886" w14:textId="77777777" w:rsidR="008E4C5F" w:rsidRPr="008E4C5F" w:rsidRDefault="008E4C5F" w:rsidP="00732209">
                  <w:pPr>
                    <w:jc w:val="left"/>
                    <w:rPr>
                      <w:rFonts w:cs="Arial"/>
                      <w:vanish/>
                      <w:szCs w:val="18"/>
                    </w:rPr>
                  </w:pPr>
                  <w:r w:rsidRPr="008E4C5F">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C64904E" w14:textId="77777777" w:rsidR="008E4C5F" w:rsidRPr="008E4C5F" w:rsidRDefault="008E4C5F" w:rsidP="00732209">
                  <w:pPr>
                    <w:jc w:val="left"/>
                    <w:rPr>
                      <w:rFonts w:cs="Arial"/>
                      <w:vanish/>
                      <w:szCs w:val="18"/>
                    </w:rPr>
                  </w:pPr>
                  <w:r w:rsidRPr="008E4C5F">
                    <w:rPr>
                      <w:rFonts w:cs="Arial"/>
                      <w:vanish/>
                      <w:szCs w:val="18"/>
                    </w:rPr>
                    <w:fldChar w:fldCharType="begin">
                      <w:ffData>
                        <w:name w:val="os_nazev31"/>
                        <w:enabled w:val="0"/>
                        <w:calcOnExit w:val="0"/>
                        <w:textInput>
                          <w:maxLength w:val="255"/>
                        </w:textInput>
                      </w:ffData>
                    </w:fldChar>
                  </w:r>
                  <w:bookmarkStart w:id="18" w:name="os_nazev3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8"/>
                </w:p>
              </w:tc>
            </w:tr>
            <w:tr w:rsidR="008E4C5F" w:rsidRPr="008E4C5F" w14:paraId="7AAFC617"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619C180F" w14:textId="77777777" w:rsidR="008E4C5F" w:rsidRPr="008E4C5F" w:rsidRDefault="008E4C5F" w:rsidP="00732209">
                  <w:pPr>
                    <w:jc w:val="left"/>
                    <w:rPr>
                      <w:rFonts w:cs="Arial"/>
                      <w:vanish/>
                      <w:position w:val="-2"/>
                      <w:szCs w:val="18"/>
                    </w:rPr>
                  </w:pPr>
                  <w:r w:rsidRPr="008E4C5F">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3C53ECCA" w14:textId="77777777" w:rsidR="008E4C5F" w:rsidRPr="008E4C5F" w:rsidRDefault="008E4C5F" w:rsidP="00732209">
                  <w:pPr>
                    <w:jc w:val="left"/>
                    <w:rPr>
                      <w:rFonts w:cs="Arial"/>
                      <w:vanish/>
                      <w:szCs w:val="18"/>
                    </w:rPr>
                  </w:pPr>
                  <w:r w:rsidRPr="008E4C5F">
                    <w:rPr>
                      <w:rFonts w:cs="Arial"/>
                      <w:vanish/>
                      <w:szCs w:val="18"/>
                    </w:rPr>
                    <w:fldChar w:fldCharType="begin">
                      <w:ffData>
                        <w:name w:val="os_sidlo31"/>
                        <w:enabled w:val="0"/>
                        <w:calcOnExit w:val="0"/>
                        <w:textInput>
                          <w:maxLength w:val="255"/>
                        </w:textInput>
                      </w:ffData>
                    </w:fldChar>
                  </w:r>
                  <w:bookmarkStart w:id="19" w:name="os_sidlo3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19"/>
                </w:p>
              </w:tc>
            </w:tr>
            <w:tr w:rsidR="008E4C5F" w:rsidRPr="008E4C5F" w14:paraId="58CBB288"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444F4FD9"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31B71C76" w14:textId="77777777" w:rsidR="008E4C5F" w:rsidRPr="008E4C5F" w:rsidRDefault="008E4C5F" w:rsidP="00732209">
                  <w:pPr>
                    <w:jc w:val="left"/>
                    <w:rPr>
                      <w:rFonts w:cs="Arial"/>
                      <w:vanish/>
                      <w:szCs w:val="18"/>
                    </w:rPr>
                  </w:pPr>
                  <w:r w:rsidRPr="008E4C5F">
                    <w:rPr>
                      <w:rFonts w:cs="Arial"/>
                      <w:vanish/>
                      <w:szCs w:val="18"/>
                    </w:rPr>
                    <w:fldChar w:fldCharType="begin">
                      <w:ffData>
                        <w:name w:val="os_or31"/>
                        <w:enabled w:val="0"/>
                        <w:calcOnExit w:val="0"/>
                        <w:textInput>
                          <w:maxLength w:val="255"/>
                        </w:textInput>
                      </w:ffData>
                    </w:fldChar>
                  </w:r>
                  <w:bookmarkStart w:id="20" w:name="os_or3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20"/>
                </w:p>
              </w:tc>
            </w:tr>
          </w:tbl>
          <w:p w14:paraId="198CF92E" w14:textId="77777777" w:rsidR="008E4C5F" w:rsidRPr="008E4C5F" w:rsidRDefault="008E4C5F" w:rsidP="00732209">
            <w:pPr>
              <w:rPr>
                <w:vanish/>
                <w:color w:val="000000"/>
                <w:szCs w:val="18"/>
              </w:rPr>
            </w:pPr>
            <w:r w:rsidRPr="008E4C5F">
              <w:rPr>
                <w:rFonts w:cs="Arial"/>
                <w:vanish/>
                <w:szCs w:val="18"/>
              </w:rPr>
              <w:t xml:space="preserve">   *je-li Ručitel zapsán v obchodním rejstříku;  **není-li Ručitel zapsán v obchodním rejstříku</w:t>
            </w:r>
          </w:p>
        </w:tc>
      </w:tr>
      <w:tr w:rsidR="008E4C5F" w:rsidRPr="008E4C5F" w14:paraId="5E236140" w14:textId="77777777" w:rsidTr="008E4C5F">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21"/>
              <w:gridCol w:w="5492"/>
            </w:tblGrid>
            <w:tr w:rsidR="008E4C5F" w:rsidRPr="008E4C5F" w14:paraId="3F179849" w14:textId="77777777" w:rsidTr="00732209">
              <w:tc>
                <w:tcPr>
                  <w:tcW w:w="3775" w:type="dxa"/>
                  <w:tcBorders>
                    <w:top w:val="single" w:sz="4" w:space="0" w:color="auto"/>
                    <w:left w:val="single" w:sz="4" w:space="0" w:color="auto"/>
                    <w:bottom w:val="single" w:sz="4" w:space="0" w:color="auto"/>
                    <w:right w:val="single" w:sz="4" w:space="0" w:color="auto"/>
                  </w:tcBorders>
                  <w:shd w:val="clear" w:color="auto" w:fill="auto"/>
                </w:tcPr>
                <w:p w14:paraId="44DF1541" w14:textId="77777777" w:rsidR="008E4C5F" w:rsidRPr="008E4C5F" w:rsidRDefault="008E4C5F" w:rsidP="00732209">
                  <w:pPr>
                    <w:jc w:val="left"/>
                    <w:rPr>
                      <w:rFonts w:cs="Arial"/>
                      <w:szCs w:val="18"/>
                    </w:rPr>
                  </w:pPr>
                  <w:r w:rsidRPr="008E4C5F">
                    <w:rPr>
                      <w:rFonts w:cs="Arial"/>
                      <w:position w:val="-2"/>
                      <w:szCs w:val="18"/>
                    </w:rPr>
                    <w:t>Název:</w:t>
                  </w:r>
                </w:p>
              </w:tc>
              <w:bookmarkStart w:id="21" w:name="nazev41"/>
              <w:tc>
                <w:tcPr>
                  <w:tcW w:w="5287" w:type="dxa"/>
                  <w:tcBorders>
                    <w:top w:val="single" w:sz="4" w:space="0" w:color="auto"/>
                    <w:left w:val="single" w:sz="4" w:space="0" w:color="auto"/>
                    <w:bottom w:val="single" w:sz="4" w:space="0" w:color="auto"/>
                    <w:right w:val="single" w:sz="4" w:space="0" w:color="auto"/>
                  </w:tcBorders>
                  <w:shd w:val="clear" w:color="auto" w:fill="auto"/>
                </w:tcPr>
                <w:p w14:paraId="3D3F43C4" w14:textId="77777777" w:rsidR="008E4C5F" w:rsidRPr="008E4C5F" w:rsidRDefault="008E4C5F" w:rsidP="00732209">
                  <w:pPr>
                    <w:jc w:val="left"/>
                    <w:rPr>
                      <w:rFonts w:cs="Arial"/>
                      <w:szCs w:val="18"/>
                    </w:rPr>
                  </w:pPr>
                  <w:r w:rsidRPr="008E4C5F">
                    <w:rPr>
                      <w:rFonts w:cs="Arial"/>
                      <w:szCs w:val="18"/>
                    </w:rPr>
                    <w:fldChar w:fldCharType="begin">
                      <w:ffData>
                        <w:name w:val="nazev41"/>
                        <w:enabled/>
                        <w:calcOnExit w:val="0"/>
                        <w:textInput>
                          <w:maxLength w:val="255"/>
                        </w:textInput>
                      </w:ffData>
                    </w:fldChar>
                  </w:r>
                  <w:r w:rsidRPr="008E4C5F">
                    <w:rPr>
                      <w:rFonts w:cs="Arial"/>
                      <w:szCs w:val="18"/>
                    </w:rPr>
                    <w:instrText xml:space="preserve"> FORMTEXT </w:instrText>
                  </w:r>
                  <w:r w:rsidRPr="008E4C5F">
                    <w:rPr>
                      <w:rFonts w:cs="Arial"/>
                      <w:szCs w:val="18"/>
                    </w:rPr>
                  </w:r>
                  <w:r w:rsidRPr="008E4C5F">
                    <w:rPr>
                      <w:rFonts w:cs="Arial"/>
                      <w:szCs w:val="18"/>
                    </w:rPr>
                    <w:fldChar w:fldCharType="separate"/>
                  </w:r>
                  <w:r>
                    <w:rPr>
                      <w:rFonts w:cs="Arial"/>
                      <w:szCs w:val="18"/>
                    </w:rPr>
                    <w:t>Město Rožnov pod Radhoštěm</w:t>
                  </w:r>
                  <w:r w:rsidRPr="008E4C5F">
                    <w:rPr>
                      <w:rFonts w:cs="Arial"/>
                      <w:szCs w:val="18"/>
                    </w:rPr>
                    <w:fldChar w:fldCharType="end"/>
                  </w:r>
                  <w:bookmarkEnd w:id="21"/>
                </w:p>
              </w:tc>
            </w:tr>
            <w:tr w:rsidR="008E4C5F" w:rsidRPr="008E4C5F" w14:paraId="22071A1F" w14:textId="77777777" w:rsidTr="00732209">
              <w:tc>
                <w:tcPr>
                  <w:tcW w:w="3775" w:type="dxa"/>
                  <w:tcBorders>
                    <w:top w:val="single" w:sz="4" w:space="0" w:color="auto"/>
                    <w:left w:val="single" w:sz="4" w:space="0" w:color="auto"/>
                    <w:bottom w:val="single" w:sz="4" w:space="0" w:color="auto"/>
                    <w:right w:val="single" w:sz="4" w:space="0" w:color="auto"/>
                  </w:tcBorders>
                  <w:shd w:val="clear" w:color="auto" w:fill="auto"/>
                </w:tcPr>
                <w:p w14:paraId="0739F972" w14:textId="77777777" w:rsidR="008E4C5F" w:rsidRPr="008E4C5F" w:rsidRDefault="008E4C5F" w:rsidP="00732209">
                  <w:pPr>
                    <w:jc w:val="left"/>
                    <w:rPr>
                      <w:rFonts w:cs="Arial"/>
                      <w:position w:val="-2"/>
                      <w:szCs w:val="18"/>
                    </w:rPr>
                  </w:pPr>
                  <w:r w:rsidRPr="008E4C5F">
                    <w:rPr>
                      <w:rFonts w:cs="Arial"/>
                      <w:szCs w:val="18"/>
                    </w:rPr>
                    <w:t>Sídlo obecního / krajského úřadu:</w:t>
                  </w:r>
                </w:p>
              </w:tc>
              <w:bookmarkStart w:id="22" w:name="sidlo41"/>
              <w:tc>
                <w:tcPr>
                  <w:tcW w:w="5287" w:type="dxa"/>
                  <w:tcBorders>
                    <w:top w:val="single" w:sz="4" w:space="0" w:color="auto"/>
                    <w:left w:val="single" w:sz="4" w:space="0" w:color="auto"/>
                    <w:bottom w:val="single" w:sz="4" w:space="0" w:color="auto"/>
                    <w:right w:val="single" w:sz="4" w:space="0" w:color="auto"/>
                  </w:tcBorders>
                  <w:shd w:val="clear" w:color="auto" w:fill="auto"/>
                </w:tcPr>
                <w:p w14:paraId="5623447C" w14:textId="77777777" w:rsidR="008E4C5F" w:rsidRPr="008E4C5F" w:rsidRDefault="008E4C5F" w:rsidP="00732209">
                  <w:pPr>
                    <w:jc w:val="left"/>
                    <w:rPr>
                      <w:rFonts w:cs="Arial"/>
                      <w:szCs w:val="18"/>
                    </w:rPr>
                  </w:pPr>
                  <w:r w:rsidRPr="008E4C5F">
                    <w:rPr>
                      <w:rFonts w:cs="Arial"/>
                      <w:szCs w:val="18"/>
                    </w:rPr>
                    <w:fldChar w:fldCharType="begin">
                      <w:ffData>
                        <w:name w:val="sidlo41"/>
                        <w:enabled/>
                        <w:calcOnExit w:val="0"/>
                        <w:textInput>
                          <w:maxLength w:val="255"/>
                        </w:textInput>
                      </w:ffData>
                    </w:fldChar>
                  </w:r>
                  <w:r w:rsidRPr="008E4C5F">
                    <w:rPr>
                      <w:rFonts w:cs="Arial"/>
                      <w:szCs w:val="18"/>
                    </w:rPr>
                    <w:instrText xml:space="preserve"> FORMTEXT </w:instrText>
                  </w:r>
                  <w:r w:rsidRPr="008E4C5F">
                    <w:rPr>
                      <w:rFonts w:cs="Arial"/>
                      <w:szCs w:val="18"/>
                    </w:rPr>
                  </w:r>
                  <w:r w:rsidRPr="008E4C5F">
                    <w:rPr>
                      <w:rFonts w:cs="Arial"/>
                      <w:szCs w:val="18"/>
                    </w:rPr>
                    <w:fldChar w:fldCharType="separate"/>
                  </w:r>
                  <w:r>
                    <w:rPr>
                      <w:rFonts w:cs="Arial"/>
                      <w:szCs w:val="18"/>
                    </w:rPr>
                    <w:t>Masarykovo náměstí 128, 756 61 Rožnov pod Radhoštěm</w:t>
                  </w:r>
                  <w:r w:rsidRPr="008E4C5F">
                    <w:rPr>
                      <w:rFonts w:cs="Arial"/>
                      <w:szCs w:val="18"/>
                    </w:rPr>
                    <w:fldChar w:fldCharType="end"/>
                  </w:r>
                  <w:bookmarkEnd w:id="22"/>
                </w:p>
              </w:tc>
            </w:tr>
            <w:tr w:rsidR="008E4C5F" w:rsidRPr="008E4C5F" w14:paraId="76CA9A4F" w14:textId="77777777" w:rsidTr="00732209">
              <w:tc>
                <w:tcPr>
                  <w:tcW w:w="3775" w:type="dxa"/>
                  <w:tcBorders>
                    <w:top w:val="single" w:sz="4" w:space="0" w:color="auto"/>
                    <w:left w:val="single" w:sz="4" w:space="0" w:color="auto"/>
                    <w:bottom w:val="single" w:sz="4" w:space="0" w:color="auto"/>
                    <w:right w:val="single" w:sz="4" w:space="0" w:color="auto"/>
                  </w:tcBorders>
                  <w:shd w:val="clear" w:color="auto" w:fill="auto"/>
                </w:tcPr>
                <w:p w14:paraId="0581DF46" w14:textId="77777777" w:rsidR="008E4C5F" w:rsidRPr="008E4C5F" w:rsidRDefault="008E4C5F" w:rsidP="00732209">
                  <w:pPr>
                    <w:jc w:val="left"/>
                    <w:rPr>
                      <w:rFonts w:cs="Arial"/>
                      <w:position w:val="-2"/>
                      <w:szCs w:val="18"/>
                    </w:rPr>
                  </w:pPr>
                  <w:r w:rsidRPr="008E4C5F">
                    <w:rPr>
                      <w:rFonts w:cs="Arial"/>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25F22E5" w14:textId="77777777" w:rsidR="008E4C5F" w:rsidRPr="008E4C5F" w:rsidRDefault="008E4C5F" w:rsidP="00732209">
                  <w:pPr>
                    <w:jc w:val="left"/>
                    <w:rPr>
                      <w:rFonts w:cs="Arial"/>
                      <w:szCs w:val="18"/>
                    </w:rPr>
                  </w:pPr>
                  <w:r w:rsidRPr="008E4C5F">
                    <w:rPr>
                      <w:rFonts w:cs="Arial"/>
                      <w:szCs w:val="18"/>
                    </w:rPr>
                    <w:fldChar w:fldCharType="begin">
                      <w:ffData>
                        <w:name w:val="ico41"/>
                        <w:enabled/>
                        <w:calcOnExit w:val="0"/>
                        <w:textInput>
                          <w:maxLength w:val="8"/>
                        </w:textInput>
                      </w:ffData>
                    </w:fldChar>
                  </w:r>
                  <w:bookmarkStart w:id="23" w:name="ico41"/>
                  <w:r w:rsidRPr="008E4C5F">
                    <w:rPr>
                      <w:rFonts w:cs="Arial"/>
                      <w:szCs w:val="18"/>
                    </w:rPr>
                    <w:instrText xml:space="preserve"> FORMTEXT </w:instrText>
                  </w:r>
                  <w:r w:rsidRPr="008E4C5F">
                    <w:rPr>
                      <w:rFonts w:cs="Arial"/>
                      <w:szCs w:val="18"/>
                    </w:rPr>
                  </w:r>
                  <w:r w:rsidRPr="008E4C5F">
                    <w:rPr>
                      <w:rFonts w:cs="Arial"/>
                      <w:szCs w:val="18"/>
                    </w:rPr>
                    <w:fldChar w:fldCharType="separate"/>
                  </w:r>
                  <w:r>
                    <w:rPr>
                      <w:rFonts w:cs="Arial"/>
                      <w:szCs w:val="18"/>
                    </w:rPr>
                    <w:t>00304271</w:t>
                  </w:r>
                  <w:r w:rsidRPr="008E4C5F">
                    <w:rPr>
                      <w:rFonts w:cs="Arial"/>
                      <w:szCs w:val="18"/>
                    </w:rPr>
                    <w:fldChar w:fldCharType="end"/>
                  </w:r>
                  <w:bookmarkEnd w:id="23"/>
                </w:p>
              </w:tc>
            </w:tr>
          </w:tbl>
          <w:p w14:paraId="558EB0D9" w14:textId="77777777" w:rsidR="008E4C5F" w:rsidRPr="008E4C5F" w:rsidRDefault="008E4C5F" w:rsidP="00732209">
            <w:pPr>
              <w:jc w:val="left"/>
              <w:rPr>
                <w:color w:val="000000"/>
                <w:szCs w:val="18"/>
              </w:rPr>
            </w:pPr>
            <w:r w:rsidRPr="008E4C5F">
              <w:rPr>
                <w:rFonts w:cs="Arial"/>
                <w:szCs w:val="18"/>
              </w:rPr>
              <w:t xml:space="preserve">   </w:t>
            </w:r>
          </w:p>
        </w:tc>
      </w:tr>
      <w:tr w:rsidR="008E4C5F" w:rsidRPr="008E4C5F" w14:paraId="36BDFCE5"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5C05D73F"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E56CE16" w14:textId="77777777" w:rsidR="008E4C5F" w:rsidRPr="008E4C5F" w:rsidRDefault="008E4C5F" w:rsidP="00732209">
                  <w:pPr>
                    <w:jc w:val="left"/>
                    <w:rPr>
                      <w:rFonts w:cs="Arial"/>
                      <w:vanish/>
                      <w:szCs w:val="18"/>
                    </w:rPr>
                  </w:pPr>
                  <w:r w:rsidRPr="008E4C5F">
                    <w:rPr>
                      <w:rFonts w:cs="Arial"/>
                      <w:vanish/>
                      <w:position w:val="-2"/>
                      <w:szCs w:val="18"/>
                    </w:rPr>
                    <w:t>Název:</w:t>
                  </w:r>
                </w:p>
              </w:tc>
              <w:bookmarkStart w:id="24" w:name="nazev51"/>
              <w:tc>
                <w:tcPr>
                  <w:tcW w:w="5184" w:type="dxa"/>
                  <w:tcBorders>
                    <w:top w:val="single" w:sz="4" w:space="0" w:color="auto"/>
                    <w:left w:val="single" w:sz="4" w:space="0" w:color="auto"/>
                    <w:bottom w:val="single" w:sz="4" w:space="0" w:color="auto"/>
                    <w:right w:val="single" w:sz="4" w:space="0" w:color="auto"/>
                  </w:tcBorders>
                  <w:shd w:val="clear" w:color="auto" w:fill="auto"/>
                </w:tcPr>
                <w:p w14:paraId="332CE2CE" w14:textId="77777777" w:rsidR="008E4C5F" w:rsidRPr="008E4C5F" w:rsidRDefault="008E4C5F" w:rsidP="00732209">
                  <w:pPr>
                    <w:jc w:val="left"/>
                    <w:rPr>
                      <w:rFonts w:cs="Arial"/>
                      <w:vanish/>
                      <w:szCs w:val="18"/>
                    </w:rPr>
                  </w:pPr>
                  <w:r w:rsidRPr="008E4C5F">
                    <w:rPr>
                      <w:rFonts w:cs="Arial"/>
                      <w:vanish/>
                      <w:szCs w:val="18"/>
                    </w:rPr>
                    <w:fldChar w:fldCharType="begin">
                      <w:ffData>
                        <w:name w:val="nazev5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24"/>
                </w:p>
              </w:tc>
            </w:tr>
            <w:tr w:rsidR="008E4C5F" w:rsidRPr="008E4C5F" w14:paraId="38A79D59"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71F60A1" w14:textId="77777777" w:rsidR="008E4C5F" w:rsidRPr="008E4C5F" w:rsidRDefault="008E4C5F" w:rsidP="00732209">
                  <w:pPr>
                    <w:jc w:val="left"/>
                    <w:rPr>
                      <w:rFonts w:cs="Arial"/>
                      <w:vanish/>
                      <w:position w:val="-2"/>
                      <w:szCs w:val="18"/>
                    </w:rPr>
                  </w:pPr>
                  <w:r w:rsidRPr="008E4C5F">
                    <w:rPr>
                      <w:rFonts w:cs="Arial"/>
                      <w:vanish/>
                      <w:szCs w:val="18"/>
                    </w:rPr>
                    <w:t>Sídlo:</w:t>
                  </w:r>
                </w:p>
              </w:tc>
              <w:bookmarkStart w:id="25" w:name="sidlo51"/>
              <w:tc>
                <w:tcPr>
                  <w:tcW w:w="5184" w:type="dxa"/>
                  <w:tcBorders>
                    <w:top w:val="single" w:sz="4" w:space="0" w:color="auto"/>
                    <w:left w:val="single" w:sz="4" w:space="0" w:color="auto"/>
                    <w:bottom w:val="single" w:sz="4" w:space="0" w:color="auto"/>
                    <w:right w:val="single" w:sz="4" w:space="0" w:color="auto"/>
                  </w:tcBorders>
                  <w:shd w:val="clear" w:color="auto" w:fill="auto"/>
                </w:tcPr>
                <w:p w14:paraId="39CAEB09" w14:textId="77777777" w:rsidR="008E4C5F" w:rsidRPr="008E4C5F" w:rsidRDefault="008E4C5F" w:rsidP="00732209">
                  <w:pPr>
                    <w:jc w:val="left"/>
                    <w:rPr>
                      <w:rFonts w:cs="Arial"/>
                      <w:vanish/>
                      <w:szCs w:val="18"/>
                    </w:rPr>
                  </w:pPr>
                  <w:r w:rsidRPr="008E4C5F">
                    <w:rPr>
                      <w:rFonts w:cs="Arial"/>
                      <w:vanish/>
                      <w:szCs w:val="18"/>
                    </w:rPr>
                    <w:fldChar w:fldCharType="begin">
                      <w:ffData>
                        <w:name w:val="sidlo5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25"/>
                </w:p>
              </w:tc>
            </w:tr>
            <w:tr w:rsidR="008E4C5F" w:rsidRPr="008E4C5F" w14:paraId="0763F491"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14C3A73" w14:textId="77777777" w:rsidR="008E4C5F" w:rsidRPr="008E4C5F" w:rsidRDefault="008E4C5F" w:rsidP="00732209">
                  <w:pPr>
                    <w:jc w:val="left"/>
                    <w:rPr>
                      <w:rFonts w:cs="Arial"/>
                      <w:vanish/>
                      <w:position w:val="-2"/>
                      <w:szCs w:val="18"/>
                    </w:rPr>
                  </w:pPr>
                  <w:r w:rsidRPr="008E4C5F">
                    <w:rPr>
                      <w:rFonts w:cs="Arial"/>
                      <w:vanish/>
                      <w:position w:val="-2"/>
                      <w:szCs w:val="18"/>
                    </w:rPr>
                    <w:t>IČO:</w:t>
                  </w:r>
                </w:p>
              </w:tc>
              <w:bookmarkStart w:id="26" w:name="ico51"/>
              <w:tc>
                <w:tcPr>
                  <w:tcW w:w="5184" w:type="dxa"/>
                  <w:tcBorders>
                    <w:top w:val="single" w:sz="4" w:space="0" w:color="auto"/>
                    <w:left w:val="single" w:sz="4" w:space="0" w:color="auto"/>
                    <w:bottom w:val="single" w:sz="4" w:space="0" w:color="auto"/>
                    <w:right w:val="single" w:sz="4" w:space="0" w:color="auto"/>
                  </w:tcBorders>
                  <w:shd w:val="clear" w:color="auto" w:fill="auto"/>
                </w:tcPr>
                <w:p w14:paraId="346AFC75" w14:textId="77777777" w:rsidR="008E4C5F" w:rsidRPr="008E4C5F" w:rsidRDefault="008E4C5F" w:rsidP="00732209">
                  <w:pPr>
                    <w:jc w:val="left"/>
                    <w:rPr>
                      <w:rFonts w:cs="Arial"/>
                      <w:vanish/>
                      <w:szCs w:val="18"/>
                    </w:rPr>
                  </w:pPr>
                  <w:r w:rsidRPr="008E4C5F">
                    <w:rPr>
                      <w:rFonts w:cs="Arial"/>
                      <w:vanish/>
                      <w:szCs w:val="18"/>
                    </w:rPr>
                    <w:fldChar w:fldCharType="begin">
                      <w:ffData>
                        <w:name w:val="ico51"/>
                        <w:enabled w:val="0"/>
                        <w:calcOnExit w:val="0"/>
                        <w:textInput>
                          <w:maxLength w:val="8"/>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26"/>
                </w:p>
              </w:tc>
            </w:tr>
          </w:tbl>
          <w:p w14:paraId="20AA0CE9" w14:textId="77777777" w:rsidR="008E4C5F" w:rsidRPr="008E4C5F" w:rsidRDefault="008E4C5F" w:rsidP="00732209">
            <w:pPr>
              <w:rPr>
                <w:vanish/>
                <w:color w:val="000000"/>
                <w:szCs w:val="18"/>
              </w:rPr>
            </w:pPr>
            <w:r w:rsidRPr="008E4C5F">
              <w:rPr>
                <w:rFonts w:cs="Arial"/>
                <w:vanish/>
                <w:szCs w:val="18"/>
              </w:rPr>
              <w:t xml:space="preserve">   </w:t>
            </w:r>
          </w:p>
        </w:tc>
      </w:tr>
      <w:tr w:rsidR="008E4C5F" w:rsidRPr="008E4C5F" w14:paraId="7FB366DE"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68DFEDB5"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19BA426" w14:textId="77777777" w:rsidR="008E4C5F" w:rsidRPr="008E4C5F" w:rsidRDefault="008E4C5F" w:rsidP="00732209">
                  <w:pPr>
                    <w:jc w:val="left"/>
                    <w:rPr>
                      <w:rFonts w:cs="Arial"/>
                      <w:vanish/>
                      <w:szCs w:val="18"/>
                    </w:rPr>
                  </w:pPr>
                  <w:r w:rsidRPr="008E4C5F">
                    <w:rPr>
                      <w:rFonts w:cs="Arial"/>
                      <w:vanish/>
                      <w:szCs w:val="18"/>
                    </w:rPr>
                    <w:t>Příjmení, jméno, titul:</w:t>
                  </w:r>
                </w:p>
              </w:tc>
              <w:bookmarkStart w:id="27" w:name="jmeno61"/>
              <w:tc>
                <w:tcPr>
                  <w:tcW w:w="5184" w:type="dxa"/>
                  <w:tcBorders>
                    <w:top w:val="single" w:sz="4" w:space="0" w:color="auto"/>
                    <w:left w:val="single" w:sz="4" w:space="0" w:color="auto"/>
                    <w:bottom w:val="single" w:sz="4" w:space="0" w:color="auto"/>
                    <w:right w:val="single" w:sz="4" w:space="0" w:color="auto"/>
                  </w:tcBorders>
                  <w:shd w:val="clear" w:color="auto" w:fill="auto"/>
                </w:tcPr>
                <w:p w14:paraId="3AF5202B" w14:textId="77777777" w:rsidR="008E4C5F" w:rsidRPr="008E4C5F" w:rsidRDefault="008E4C5F" w:rsidP="00732209">
                  <w:pPr>
                    <w:jc w:val="left"/>
                    <w:rPr>
                      <w:rFonts w:cs="Arial"/>
                      <w:vanish/>
                      <w:szCs w:val="18"/>
                    </w:rPr>
                  </w:pPr>
                  <w:r w:rsidRPr="008E4C5F">
                    <w:rPr>
                      <w:rFonts w:cs="Arial"/>
                      <w:vanish/>
                      <w:szCs w:val="18"/>
                    </w:rPr>
                    <w:fldChar w:fldCharType="begin">
                      <w:ffData>
                        <w:name w:val="jmeno6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27"/>
                </w:p>
              </w:tc>
            </w:tr>
            <w:tr w:rsidR="008E4C5F" w:rsidRPr="008E4C5F" w14:paraId="4FB46B10"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1AF1BA8" w14:textId="77777777" w:rsidR="008E4C5F" w:rsidRPr="008E4C5F" w:rsidRDefault="008E4C5F" w:rsidP="00732209">
                  <w:pPr>
                    <w:jc w:val="left"/>
                    <w:rPr>
                      <w:rFonts w:cs="Arial"/>
                      <w:vanish/>
                      <w:position w:val="-2"/>
                      <w:szCs w:val="18"/>
                    </w:rPr>
                  </w:pPr>
                  <w:r w:rsidRPr="008E4C5F">
                    <w:rPr>
                      <w:rFonts w:cs="Arial"/>
                      <w:vanish/>
                      <w:szCs w:val="18"/>
                    </w:rPr>
                    <w:t>Adresa (trvalý pobyt):</w:t>
                  </w:r>
                </w:p>
              </w:tc>
              <w:bookmarkStart w:id="28" w:name="Adresa61"/>
              <w:tc>
                <w:tcPr>
                  <w:tcW w:w="5184" w:type="dxa"/>
                  <w:tcBorders>
                    <w:top w:val="single" w:sz="4" w:space="0" w:color="auto"/>
                    <w:left w:val="single" w:sz="4" w:space="0" w:color="auto"/>
                    <w:bottom w:val="single" w:sz="4" w:space="0" w:color="auto"/>
                    <w:right w:val="single" w:sz="4" w:space="0" w:color="auto"/>
                  </w:tcBorders>
                  <w:shd w:val="clear" w:color="auto" w:fill="auto"/>
                </w:tcPr>
                <w:p w14:paraId="65C4F33D" w14:textId="77777777" w:rsidR="008E4C5F" w:rsidRPr="008E4C5F" w:rsidRDefault="008E4C5F" w:rsidP="00732209">
                  <w:pPr>
                    <w:jc w:val="left"/>
                    <w:rPr>
                      <w:rFonts w:cs="Arial"/>
                      <w:vanish/>
                      <w:szCs w:val="18"/>
                    </w:rPr>
                  </w:pPr>
                  <w:r w:rsidRPr="008E4C5F">
                    <w:rPr>
                      <w:rFonts w:cs="Arial"/>
                      <w:vanish/>
                      <w:szCs w:val="18"/>
                    </w:rPr>
                    <w:fldChar w:fldCharType="begin">
                      <w:ffData>
                        <w:name w:val="Adresa6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28"/>
                </w:p>
              </w:tc>
            </w:tr>
            <w:tr w:rsidR="008E4C5F" w:rsidRPr="008E4C5F" w14:paraId="2509BB9C"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77C20F9" w14:textId="77777777" w:rsidR="008E4C5F" w:rsidRPr="008E4C5F" w:rsidRDefault="008E4C5F" w:rsidP="00732209">
                  <w:pPr>
                    <w:jc w:val="left"/>
                    <w:rPr>
                      <w:rFonts w:cs="Arial"/>
                      <w:vanish/>
                      <w:position w:val="-2"/>
                      <w:szCs w:val="18"/>
                    </w:rPr>
                  </w:pPr>
                  <w:r w:rsidRPr="008E4C5F">
                    <w:rPr>
                      <w:rFonts w:cs="Arial"/>
                      <w:vanish/>
                      <w:position w:val="-2"/>
                      <w:szCs w:val="18"/>
                    </w:rPr>
                    <w:t xml:space="preserve">Rodné číslo </w:t>
                  </w:r>
                  <w:r w:rsidRPr="008E4C5F">
                    <w:rPr>
                      <w:rFonts w:cs="Arial"/>
                      <w:vanish/>
                      <w:position w:val="-2"/>
                      <w:szCs w:val="18"/>
                    </w:rPr>
                    <w:br/>
                    <w:t>(datum narození, není-li rodné číslo):</w:t>
                  </w:r>
                </w:p>
              </w:tc>
              <w:bookmarkStart w:id="29" w:name="RC61"/>
              <w:tc>
                <w:tcPr>
                  <w:tcW w:w="5184" w:type="dxa"/>
                  <w:tcBorders>
                    <w:top w:val="single" w:sz="4" w:space="0" w:color="auto"/>
                    <w:left w:val="single" w:sz="4" w:space="0" w:color="auto"/>
                    <w:bottom w:val="single" w:sz="4" w:space="0" w:color="auto"/>
                    <w:right w:val="single" w:sz="4" w:space="0" w:color="auto"/>
                  </w:tcBorders>
                  <w:shd w:val="clear" w:color="auto" w:fill="auto"/>
                </w:tcPr>
                <w:p w14:paraId="5009DA54" w14:textId="77777777" w:rsidR="008E4C5F" w:rsidRPr="008E4C5F" w:rsidRDefault="008E4C5F" w:rsidP="00732209">
                  <w:pPr>
                    <w:jc w:val="left"/>
                    <w:rPr>
                      <w:rFonts w:cs="Arial"/>
                      <w:vanish/>
                      <w:szCs w:val="18"/>
                    </w:rPr>
                  </w:pPr>
                  <w:r w:rsidRPr="008E4C5F">
                    <w:rPr>
                      <w:rFonts w:cs="Arial"/>
                      <w:vanish/>
                      <w:szCs w:val="18"/>
                    </w:rPr>
                    <w:fldChar w:fldCharType="begin">
                      <w:ffData>
                        <w:name w:val="RC6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29"/>
                </w:p>
              </w:tc>
            </w:tr>
            <w:tr w:rsidR="008E4C5F" w:rsidRPr="008E4C5F" w14:paraId="02AB13B7"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16F0327" w14:textId="77777777" w:rsidR="008E4C5F" w:rsidRPr="008E4C5F" w:rsidRDefault="008E4C5F" w:rsidP="00732209">
                  <w:pPr>
                    <w:jc w:val="left"/>
                    <w:rPr>
                      <w:rFonts w:cs="Arial"/>
                      <w:vanish/>
                      <w:position w:val="-2"/>
                      <w:szCs w:val="18"/>
                    </w:rPr>
                  </w:pPr>
                  <w:r w:rsidRPr="008E4C5F">
                    <w:rPr>
                      <w:rFonts w:cs="Arial"/>
                      <w:vanish/>
                      <w:position w:val="-2"/>
                      <w:szCs w:val="18"/>
                    </w:rPr>
                    <w:t>Druh, číslo a doba platnosti průkazu totožnosti</w:t>
                  </w:r>
                  <w:r w:rsidRPr="008E4C5F">
                    <w:rPr>
                      <w:rFonts w:cs="Arial"/>
                      <w:vanish/>
                      <w:position w:val="-2"/>
                      <w:szCs w:val="18"/>
                    </w:rPr>
                    <w:br/>
                    <w:t>a orgán / stát, který jej vydal:</w:t>
                  </w:r>
                </w:p>
              </w:tc>
              <w:bookmarkStart w:id="30" w:name="OP61"/>
              <w:tc>
                <w:tcPr>
                  <w:tcW w:w="5184" w:type="dxa"/>
                  <w:tcBorders>
                    <w:top w:val="single" w:sz="4" w:space="0" w:color="auto"/>
                    <w:left w:val="single" w:sz="4" w:space="0" w:color="auto"/>
                    <w:bottom w:val="single" w:sz="4" w:space="0" w:color="auto"/>
                    <w:right w:val="single" w:sz="4" w:space="0" w:color="auto"/>
                  </w:tcBorders>
                  <w:shd w:val="clear" w:color="auto" w:fill="auto"/>
                </w:tcPr>
                <w:p w14:paraId="1AD89A7B" w14:textId="77777777" w:rsidR="008E4C5F" w:rsidRPr="008E4C5F" w:rsidRDefault="008E4C5F" w:rsidP="00732209">
                  <w:pPr>
                    <w:jc w:val="left"/>
                    <w:rPr>
                      <w:rFonts w:cs="Arial"/>
                      <w:vanish/>
                      <w:szCs w:val="18"/>
                    </w:rPr>
                  </w:pPr>
                  <w:r w:rsidRPr="008E4C5F">
                    <w:rPr>
                      <w:rFonts w:cs="Arial"/>
                      <w:vanish/>
                      <w:szCs w:val="18"/>
                    </w:rPr>
                    <w:fldChar w:fldCharType="begin">
                      <w:ffData>
                        <w:name w:val="OP61"/>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0"/>
                </w:p>
              </w:tc>
            </w:tr>
          </w:tbl>
          <w:p w14:paraId="782006D7" w14:textId="77777777" w:rsidR="008E4C5F" w:rsidRPr="008E4C5F" w:rsidRDefault="008E4C5F" w:rsidP="00732209">
            <w:pPr>
              <w:rPr>
                <w:vanish/>
                <w:color w:val="000000"/>
                <w:szCs w:val="18"/>
              </w:rPr>
            </w:pPr>
            <w:r w:rsidRPr="008E4C5F">
              <w:rPr>
                <w:vanish/>
                <w:color w:val="000000"/>
                <w:szCs w:val="18"/>
              </w:rPr>
              <w:t xml:space="preserve">   </w:t>
            </w:r>
          </w:p>
        </w:tc>
      </w:tr>
      <w:tr w:rsidR="008E4C5F" w:rsidRPr="008E4C5F" w14:paraId="7C36F08D"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520C5DEA"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07E5C72" w14:textId="77777777" w:rsidR="008E4C5F" w:rsidRPr="008E4C5F" w:rsidRDefault="008E4C5F" w:rsidP="00732209">
                  <w:pPr>
                    <w:jc w:val="left"/>
                    <w:rPr>
                      <w:rFonts w:cs="Arial"/>
                      <w:vanish/>
                      <w:szCs w:val="18"/>
                    </w:rPr>
                  </w:pPr>
                  <w:r w:rsidRPr="008E4C5F">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AAD3664" w14:textId="77777777" w:rsidR="008E4C5F" w:rsidRPr="008E4C5F" w:rsidRDefault="008E4C5F" w:rsidP="00732209">
                  <w:pPr>
                    <w:jc w:val="left"/>
                    <w:rPr>
                      <w:rFonts w:cs="Arial"/>
                      <w:vanish/>
                      <w:szCs w:val="18"/>
                    </w:rPr>
                  </w:pPr>
                  <w:r w:rsidRPr="008E4C5F">
                    <w:rPr>
                      <w:rFonts w:cs="Arial"/>
                      <w:vanish/>
                      <w:szCs w:val="18"/>
                    </w:rPr>
                    <w:fldChar w:fldCharType="begin">
                      <w:ffData>
                        <w:name w:val="jmeno71"/>
                        <w:enabled w:val="0"/>
                        <w:calcOnExit w:val="0"/>
                        <w:textInput>
                          <w:maxLength w:val="255"/>
                        </w:textInput>
                      </w:ffData>
                    </w:fldChar>
                  </w:r>
                  <w:bookmarkStart w:id="31" w:name="jmeno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1"/>
                </w:p>
              </w:tc>
            </w:tr>
            <w:tr w:rsidR="008E4C5F" w:rsidRPr="008E4C5F" w14:paraId="1B150C39"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F7BADB4" w14:textId="77777777" w:rsidR="008E4C5F" w:rsidRPr="008E4C5F" w:rsidRDefault="008E4C5F" w:rsidP="00732209">
                  <w:pPr>
                    <w:jc w:val="left"/>
                    <w:rPr>
                      <w:rFonts w:cs="Arial"/>
                      <w:vanish/>
                      <w:position w:val="-2"/>
                      <w:szCs w:val="18"/>
                    </w:rPr>
                  </w:pPr>
                  <w:r w:rsidRPr="008E4C5F">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6C3A81D" w14:textId="77777777" w:rsidR="008E4C5F" w:rsidRPr="008E4C5F" w:rsidRDefault="008E4C5F" w:rsidP="00732209">
                  <w:pPr>
                    <w:jc w:val="left"/>
                    <w:rPr>
                      <w:rFonts w:cs="Arial"/>
                      <w:vanish/>
                      <w:szCs w:val="18"/>
                    </w:rPr>
                  </w:pPr>
                  <w:r w:rsidRPr="008E4C5F">
                    <w:rPr>
                      <w:rFonts w:cs="Arial"/>
                      <w:vanish/>
                      <w:szCs w:val="18"/>
                    </w:rPr>
                    <w:fldChar w:fldCharType="begin">
                      <w:ffData>
                        <w:name w:val="Adresa71"/>
                        <w:enabled w:val="0"/>
                        <w:calcOnExit w:val="0"/>
                        <w:textInput>
                          <w:maxLength w:val="255"/>
                        </w:textInput>
                      </w:ffData>
                    </w:fldChar>
                  </w:r>
                  <w:bookmarkStart w:id="32" w:name="Adresa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2"/>
                </w:p>
              </w:tc>
            </w:tr>
            <w:tr w:rsidR="008E4C5F" w:rsidRPr="008E4C5F" w14:paraId="20B16293"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1829637" w14:textId="77777777" w:rsidR="008E4C5F" w:rsidRPr="008E4C5F" w:rsidRDefault="008E4C5F" w:rsidP="00732209">
                  <w:pPr>
                    <w:jc w:val="left"/>
                    <w:rPr>
                      <w:rFonts w:cs="Arial"/>
                      <w:vanish/>
                      <w:position w:val="-2"/>
                      <w:szCs w:val="18"/>
                    </w:rPr>
                  </w:pPr>
                  <w:r w:rsidRPr="008E4C5F">
                    <w:rPr>
                      <w:rFonts w:cs="Arial"/>
                      <w:vanish/>
                      <w:position w:val="-2"/>
                      <w:szCs w:val="18"/>
                    </w:rPr>
                    <w:t xml:space="preserve">Rodné číslo </w:t>
                  </w:r>
                  <w:r w:rsidRPr="008E4C5F">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9C97599" w14:textId="77777777" w:rsidR="008E4C5F" w:rsidRPr="008E4C5F" w:rsidRDefault="008E4C5F" w:rsidP="00732209">
                  <w:pPr>
                    <w:jc w:val="left"/>
                    <w:rPr>
                      <w:rFonts w:cs="Arial"/>
                      <w:vanish/>
                      <w:szCs w:val="18"/>
                    </w:rPr>
                  </w:pPr>
                  <w:r w:rsidRPr="008E4C5F">
                    <w:rPr>
                      <w:rFonts w:cs="Arial"/>
                      <w:vanish/>
                      <w:szCs w:val="18"/>
                    </w:rPr>
                    <w:fldChar w:fldCharType="begin">
                      <w:ffData>
                        <w:name w:val="rc71"/>
                        <w:enabled w:val="0"/>
                        <w:calcOnExit w:val="0"/>
                        <w:textInput>
                          <w:maxLength w:val="255"/>
                        </w:textInput>
                      </w:ffData>
                    </w:fldChar>
                  </w:r>
                  <w:bookmarkStart w:id="33" w:name="rc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3"/>
                </w:p>
              </w:tc>
            </w:tr>
            <w:tr w:rsidR="008E4C5F" w:rsidRPr="008E4C5F" w14:paraId="3A455C7A"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01F5BC5" w14:textId="77777777" w:rsidR="008E4C5F" w:rsidRPr="008E4C5F" w:rsidRDefault="008E4C5F" w:rsidP="00732209">
                  <w:pPr>
                    <w:jc w:val="left"/>
                    <w:rPr>
                      <w:rFonts w:cs="Arial"/>
                      <w:vanish/>
                      <w:position w:val="-2"/>
                      <w:szCs w:val="18"/>
                    </w:rPr>
                  </w:pPr>
                  <w:r w:rsidRPr="008E4C5F">
                    <w:rPr>
                      <w:rFonts w:cs="Arial"/>
                      <w:vanish/>
                      <w:position w:val="-2"/>
                      <w:szCs w:val="18"/>
                    </w:rPr>
                    <w:t>Druh, číslo a doba platnosti průkazu totožnosti</w:t>
                  </w:r>
                  <w:r w:rsidRPr="008E4C5F">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E108183" w14:textId="77777777" w:rsidR="008E4C5F" w:rsidRPr="008E4C5F" w:rsidRDefault="008E4C5F" w:rsidP="00732209">
                  <w:pPr>
                    <w:jc w:val="left"/>
                    <w:rPr>
                      <w:rFonts w:cs="Arial"/>
                      <w:vanish/>
                      <w:szCs w:val="18"/>
                    </w:rPr>
                  </w:pPr>
                  <w:r w:rsidRPr="008E4C5F">
                    <w:rPr>
                      <w:rFonts w:cs="Arial"/>
                      <w:vanish/>
                      <w:szCs w:val="18"/>
                    </w:rPr>
                    <w:fldChar w:fldCharType="begin">
                      <w:ffData>
                        <w:name w:val="op71"/>
                        <w:enabled w:val="0"/>
                        <w:calcOnExit w:val="0"/>
                        <w:textInput>
                          <w:maxLength w:val="255"/>
                        </w:textInput>
                      </w:ffData>
                    </w:fldChar>
                  </w:r>
                  <w:bookmarkStart w:id="34" w:name="op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4"/>
                </w:p>
              </w:tc>
            </w:tr>
            <w:tr w:rsidR="008E4C5F" w:rsidRPr="008E4C5F" w14:paraId="6360D0B2"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1F97EA7" w14:textId="77777777" w:rsidR="008E4C5F" w:rsidRPr="008E4C5F" w:rsidRDefault="008E4C5F" w:rsidP="00732209">
                  <w:pPr>
                    <w:jc w:val="left"/>
                    <w:rPr>
                      <w:rFonts w:cs="Arial"/>
                      <w:vanish/>
                      <w:szCs w:val="18"/>
                    </w:rPr>
                  </w:pPr>
                  <w:r w:rsidRPr="008E4C5F">
                    <w:rPr>
                      <w:rFonts w:cs="Arial"/>
                      <w:vanish/>
                      <w:position w:val="-2"/>
                      <w:szCs w:val="18"/>
                    </w:rPr>
                    <w:t>Obchodní firma* / jméno a příjmení</w:t>
                  </w:r>
                  <w:r w:rsidRPr="008E4C5F">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B7C8757" w14:textId="77777777" w:rsidR="008E4C5F" w:rsidRPr="008E4C5F" w:rsidRDefault="008E4C5F" w:rsidP="00732209">
                  <w:pPr>
                    <w:jc w:val="left"/>
                    <w:rPr>
                      <w:rFonts w:cs="Arial"/>
                      <w:vanish/>
                      <w:szCs w:val="18"/>
                    </w:rPr>
                  </w:pPr>
                  <w:r w:rsidRPr="008E4C5F">
                    <w:rPr>
                      <w:rFonts w:cs="Arial"/>
                      <w:vanish/>
                      <w:szCs w:val="18"/>
                    </w:rPr>
                    <w:fldChar w:fldCharType="begin">
                      <w:ffData>
                        <w:name w:val="nazev71"/>
                        <w:enabled w:val="0"/>
                        <w:calcOnExit w:val="0"/>
                        <w:textInput>
                          <w:maxLength w:val="255"/>
                        </w:textInput>
                      </w:ffData>
                    </w:fldChar>
                  </w:r>
                  <w:bookmarkStart w:id="35" w:name="nazev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5"/>
                </w:p>
              </w:tc>
            </w:tr>
            <w:tr w:rsidR="008E4C5F" w:rsidRPr="008E4C5F" w14:paraId="43F89354"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433306E" w14:textId="77777777" w:rsidR="008E4C5F" w:rsidRPr="008E4C5F" w:rsidRDefault="008E4C5F" w:rsidP="00732209">
                  <w:pPr>
                    <w:jc w:val="left"/>
                    <w:rPr>
                      <w:rFonts w:cs="Arial"/>
                      <w:vanish/>
                      <w:position w:val="-2"/>
                      <w:szCs w:val="18"/>
                    </w:rPr>
                  </w:pPr>
                  <w:r w:rsidRPr="008E4C5F">
                    <w:rPr>
                      <w:rFonts w:cs="Arial"/>
                      <w:vanish/>
                      <w:position w:val="-2"/>
                      <w:szCs w:val="18"/>
                    </w:rPr>
                    <w:t>S</w:t>
                  </w:r>
                  <w:r w:rsidRPr="008E4C5F">
                    <w:rPr>
                      <w:rFonts w:cs="Arial"/>
                      <w:vanish/>
                      <w:szCs w:val="18"/>
                    </w:rPr>
                    <w:t>í</w:t>
                  </w:r>
                  <w:r w:rsidRPr="008E4C5F">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AD5B7CB" w14:textId="77777777" w:rsidR="008E4C5F" w:rsidRPr="008E4C5F" w:rsidRDefault="008E4C5F" w:rsidP="00732209">
                  <w:pPr>
                    <w:jc w:val="left"/>
                    <w:rPr>
                      <w:rFonts w:cs="Arial"/>
                      <w:vanish/>
                      <w:szCs w:val="18"/>
                    </w:rPr>
                  </w:pPr>
                  <w:r w:rsidRPr="008E4C5F">
                    <w:rPr>
                      <w:rFonts w:cs="Arial"/>
                      <w:vanish/>
                      <w:szCs w:val="18"/>
                    </w:rPr>
                    <w:fldChar w:fldCharType="begin">
                      <w:ffData>
                        <w:name w:val="sidlo71"/>
                        <w:enabled w:val="0"/>
                        <w:calcOnExit w:val="0"/>
                        <w:textInput>
                          <w:maxLength w:val="255"/>
                        </w:textInput>
                      </w:ffData>
                    </w:fldChar>
                  </w:r>
                  <w:bookmarkStart w:id="36" w:name="sidlo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6"/>
                </w:p>
              </w:tc>
            </w:tr>
            <w:tr w:rsidR="008E4C5F" w:rsidRPr="008E4C5F" w14:paraId="7C12F40E"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238DA47" w14:textId="77777777" w:rsidR="008E4C5F" w:rsidRPr="008E4C5F" w:rsidRDefault="008E4C5F" w:rsidP="00732209">
                  <w:pPr>
                    <w:jc w:val="left"/>
                    <w:rPr>
                      <w:rFonts w:cs="Arial"/>
                      <w:vanish/>
                      <w:position w:val="-2"/>
                      <w:szCs w:val="18"/>
                    </w:rPr>
                  </w:pPr>
                  <w:r w:rsidRPr="008E4C5F">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A1AAAB0" w14:textId="77777777" w:rsidR="008E4C5F" w:rsidRPr="008E4C5F" w:rsidRDefault="008E4C5F" w:rsidP="00732209">
                  <w:pPr>
                    <w:jc w:val="left"/>
                    <w:rPr>
                      <w:rFonts w:cs="Arial"/>
                      <w:vanish/>
                      <w:szCs w:val="18"/>
                    </w:rPr>
                  </w:pPr>
                  <w:r w:rsidRPr="008E4C5F">
                    <w:rPr>
                      <w:rFonts w:cs="Arial"/>
                      <w:vanish/>
                      <w:szCs w:val="18"/>
                    </w:rPr>
                    <w:fldChar w:fldCharType="begin">
                      <w:ffData>
                        <w:name w:val="ico71"/>
                        <w:enabled w:val="0"/>
                        <w:calcOnExit w:val="0"/>
                        <w:textInput>
                          <w:maxLength w:val="8"/>
                        </w:textInput>
                      </w:ffData>
                    </w:fldChar>
                  </w:r>
                  <w:bookmarkStart w:id="37" w:name="ico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7"/>
                </w:p>
              </w:tc>
            </w:tr>
            <w:tr w:rsidR="008E4C5F" w:rsidRPr="008E4C5F" w14:paraId="1C93398D"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E29C048"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2C28C75" w14:textId="77777777" w:rsidR="008E4C5F" w:rsidRPr="008E4C5F" w:rsidRDefault="008E4C5F" w:rsidP="00732209">
                  <w:pPr>
                    <w:jc w:val="left"/>
                    <w:rPr>
                      <w:rFonts w:cs="Arial"/>
                      <w:vanish/>
                      <w:szCs w:val="18"/>
                    </w:rPr>
                  </w:pPr>
                  <w:r w:rsidRPr="008E4C5F">
                    <w:rPr>
                      <w:rFonts w:cs="Arial"/>
                      <w:vanish/>
                      <w:szCs w:val="18"/>
                    </w:rPr>
                    <w:fldChar w:fldCharType="begin">
                      <w:ffData>
                        <w:name w:val="or71"/>
                        <w:enabled w:val="0"/>
                        <w:calcOnExit w:val="0"/>
                        <w:textInput>
                          <w:maxLength w:val="255"/>
                        </w:textInput>
                      </w:ffData>
                    </w:fldChar>
                  </w:r>
                  <w:bookmarkStart w:id="38" w:name="or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8"/>
                </w:p>
              </w:tc>
            </w:tr>
          </w:tbl>
          <w:p w14:paraId="57138FEB" w14:textId="77777777" w:rsidR="008E4C5F" w:rsidRPr="008E4C5F" w:rsidRDefault="008E4C5F" w:rsidP="00732209">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4169C4ED"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2484FEF8" w14:textId="77777777" w:rsidR="008E4C5F" w:rsidRPr="008E4C5F" w:rsidRDefault="008E4C5F" w:rsidP="00732209">
                  <w:pPr>
                    <w:jc w:val="left"/>
                    <w:rPr>
                      <w:rFonts w:cs="Arial"/>
                      <w:vanish/>
                      <w:szCs w:val="18"/>
                    </w:rPr>
                  </w:pPr>
                  <w:r w:rsidRPr="008E4C5F">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D362658" w14:textId="77777777" w:rsidR="008E4C5F" w:rsidRPr="008E4C5F" w:rsidRDefault="008E4C5F" w:rsidP="00732209">
                  <w:pPr>
                    <w:jc w:val="left"/>
                    <w:rPr>
                      <w:rFonts w:cs="Arial"/>
                      <w:vanish/>
                      <w:szCs w:val="18"/>
                    </w:rPr>
                  </w:pPr>
                  <w:r w:rsidRPr="008E4C5F">
                    <w:rPr>
                      <w:rFonts w:cs="Arial"/>
                      <w:vanish/>
                      <w:szCs w:val="18"/>
                    </w:rPr>
                    <w:fldChar w:fldCharType="begin">
                      <w:ffData>
                        <w:name w:val="os_nazev71"/>
                        <w:enabled w:val="0"/>
                        <w:calcOnExit w:val="0"/>
                        <w:textInput>
                          <w:maxLength w:val="255"/>
                        </w:textInput>
                      </w:ffData>
                    </w:fldChar>
                  </w:r>
                  <w:bookmarkStart w:id="39" w:name="os_nazev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39"/>
                </w:p>
              </w:tc>
            </w:tr>
            <w:tr w:rsidR="008E4C5F" w:rsidRPr="008E4C5F" w14:paraId="2256378C"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11B49277" w14:textId="77777777" w:rsidR="008E4C5F" w:rsidRPr="008E4C5F" w:rsidRDefault="008E4C5F" w:rsidP="00732209">
                  <w:pPr>
                    <w:jc w:val="left"/>
                    <w:rPr>
                      <w:rFonts w:cs="Arial"/>
                      <w:vanish/>
                      <w:position w:val="-2"/>
                      <w:szCs w:val="18"/>
                    </w:rPr>
                  </w:pPr>
                  <w:r w:rsidRPr="008E4C5F">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576394F4" w14:textId="77777777" w:rsidR="008E4C5F" w:rsidRPr="008E4C5F" w:rsidRDefault="008E4C5F" w:rsidP="00732209">
                  <w:pPr>
                    <w:jc w:val="left"/>
                    <w:rPr>
                      <w:rFonts w:cs="Arial"/>
                      <w:vanish/>
                      <w:szCs w:val="18"/>
                    </w:rPr>
                  </w:pPr>
                  <w:r w:rsidRPr="008E4C5F">
                    <w:rPr>
                      <w:rFonts w:cs="Arial"/>
                      <w:vanish/>
                      <w:szCs w:val="18"/>
                    </w:rPr>
                    <w:fldChar w:fldCharType="begin">
                      <w:ffData>
                        <w:name w:val="os_sidlo71"/>
                        <w:enabled w:val="0"/>
                        <w:calcOnExit w:val="0"/>
                        <w:textInput>
                          <w:maxLength w:val="255"/>
                        </w:textInput>
                      </w:ffData>
                    </w:fldChar>
                  </w:r>
                  <w:bookmarkStart w:id="40" w:name="os_sidlo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40"/>
                </w:p>
              </w:tc>
            </w:tr>
            <w:tr w:rsidR="008E4C5F" w:rsidRPr="008E4C5F" w14:paraId="789F2489"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609DC6B5"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FDCE738" w14:textId="77777777" w:rsidR="008E4C5F" w:rsidRPr="008E4C5F" w:rsidRDefault="008E4C5F" w:rsidP="00732209">
                  <w:pPr>
                    <w:jc w:val="left"/>
                    <w:rPr>
                      <w:rFonts w:cs="Arial"/>
                      <w:vanish/>
                      <w:szCs w:val="18"/>
                    </w:rPr>
                  </w:pPr>
                  <w:r w:rsidRPr="008E4C5F">
                    <w:rPr>
                      <w:rFonts w:cs="Arial"/>
                      <w:vanish/>
                      <w:szCs w:val="18"/>
                    </w:rPr>
                    <w:fldChar w:fldCharType="begin">
                      <w:ffData>
                        <w:name w:val="os_or71"/>
                        <w:enabled w:val="0"/>
                        <w:calcOnExit w:val="0"/>
                        <w:textInput>
                          <w:maxLength w:val="255"/>
                        </w:textInput>
                      </w:ffData>
                    </w:fldChar>
                  </w:r>
                  <w:bookmarkStart w:id="41" w:name="os_or71"/>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41"/>
                </w:p>
              </w:tc>
            </w:tr>
          </w:tbl>
          <w:p w14:paraId="0C4989C5" w14:textId="77777777" w:rsidR="008E4C5F" w:rsidRPr="008E4C5F" w:rsidRDefault="008E4C5F" w:rsidP="00732209">
            <w:pPr>
              <w:rPr>
                <w:vanish/>
                <w:color w:val="000000"/>
                <w:szCs w:val="18"/>
              </w:rPr>
            </w:pPr>
            <w:r w:rsidRPr="008E4C5F">
              <w:rPr>
                <w:rFonts w:cs="Arial"/>
                <w:vanish/>
                <w:szCs w:val="18"/>
              </w:rPr>
              <w:t xml:space="preserve">      *je-li Ručitel zapsán v obchodním rejstříku;  **není-li Ručitel zapsán v obchodním rejstříku</w:t>
            </w:r>
          </w:p>
        </w:tc>
      </w:tr>
    </w:tbl>
    <w:p w14:paraId="62B754F2" w14:textId="77777777" w:rsidR="003607B9" w:rsidRDefault="003607B9" w:rsidP="003607B9">
      <w:pPr>
        <w:ind w:right="5"/>
        <w:rPr>
          <w:rFonts w:cs="Arial"/>
        </w:rPr>
      </w:pPr>
    </w:p>
    <w:p w14:paraId="2E42AE58" w14:textId="77777777" w:rsidR="005225A5" w:rsidRDefault="005225A5">
      <w:pPr>
        <w:ind w:right="5"/>
        <w:rPr>
          <w:rFonts w:cs="Arial"/>
          <w:b/>
        </w:rPr>
      </w:pPr>
      <w:r>
        <w:rPr>
          <w:rFonts w:cs="Arial"/>
        </w:rPr>
        <w:t xml:space="preserve">uzavírají tuto Smlouvu o ručení reg. č. </w:t>
      </w:r>
      <w:r>
        <w:rPr>
          <w:rFonts w:cs="Arial"/>
          <w:b/>
        </w:rPr>
        <w:fldChar w:fldCharType="begin">
          <w:ffData>
            <w:name w:val="Textové1"/>
            <w:enabled/>
            <w:calcOnExit w:val="0"/>
            <w:textInput/>
          </w:ffData>
        </w:fldChar>
      </w:r>
      <w:bookmarkStart w:id="42" w:name="Textové1"/>
      <w:r>
        <w:rPr>
          <w:rFonts w:cs="Arial"/>
          <w:b/>
        </w:rPr>
        <w:instrText xml:space="preserve"> FORMTEXT </w:instrText>
      </w:r>
      <w:r>
        <w:rPr>
          <w:rFonts w:cs="Arial"/>
          <w:b/>
        </w:rPr>
      </w:r>
      <w:r>
        <w:rPr>
          <w:rFonts w:cs="Arial"/>
          <w:b/>
        </w:rPr>
        <w:fldChar w:fldCharType="separate"/>
      </w:r>
      <w:r w:rsidR="008E4C5F">
        <w:rPr>
          <w:rFonts w:cs="Arial"/>
          <w:b/>
        </w:rPr>
        <w:t>10000901887</w:t>
      </w:r>
      <w:r>
        <w:rPr>
          <w:rFonts w:cs="Arial"/>
          <w:b/>
        </w:rPr>
        <w:fldChar w:fldCharType="end"/>
      </w:r>
      <w:bookmarkEnd w:id="42"/>
      <w:r>
        <w:rPr>
          <w:rFonts w:cs="Arial"/>
          <w:vanish/>
          <w:color w:val="FF0000"/>
          <w:sz w:val="16"/>
          <w:szCs w:val="16"/>
        </w:rPr>
        <w:t>(doplňte registrační číslo smluvního dokumentu)</w:t>
      </w:r>
      <w:r>
        <w:rPr>
          <w:rFonts w:cs="Arial"/>
        </w:rPr>
        <w:t xml:space="preserve"> (dále jen „</w:t>
      </w:r>
      <w:r>
        <w:rPr>
          <w:rFonts w:cs="Arial"/>
          <w:b/>
          <w:bCs/>
        </w:rPr>
        <w:t>Smlouva</w:t>
      </w:r>
      <w:r>
        <w:rPr>
          <w:rFonts w:cs="Arial"/>
        </w:rPr>
        <w:t xml:space="preserve">“) k zajištění </w:t>
      </w:r>
      <w:r w:rsidR="00D4752A">
        <w:rPr>
          <w:rFonts w:cs="Arial"/>
        </w:rPr>
        <w:t>Dluhů</w:t>
      </w:r>
      <w:r>
        <w:rPr>
          <w:rFonts w:cs="Arial"/>
        </w:rPr>
        <w:t xml:space="preserve">, jak jsou specifikovány níže v této Smlouvě. </w:t>
      </w:r>
    </w:p>
    <w:p w14:paraId="4F27250F" w14:textId="77777777" w:rsidR="005225A5" w:rsidRDefault="005225A5">
      <w:pPr>
        <w:ind w:right="5"/>
        <w:rPr>
          <w:rFonts w:cs="Arial"/>
        </w:rPr>
      </w:pPr>
    </w:p>
    <w:p w14:paraId="2BC5880B" w14:textId="77777777" w:rsidR="005225A5" w:rsidRDefault="008E4C5F" w:rsidP="008E4C5F">
      <w:pPr>
        <w:keepNext/>
        <w:tabs>
          <w:tab w:val="left" w:pos="0"/>
        </w:tabs>
        <w:spacing w:before="240"/>
        <w:ind w:right="6"/>
        <w:rPr>
          <w:rFonts w:cs="Arial"/>
          <w:b/>
        </w:rPr>
      </w:pPr>
      <w:r>
        <w:rPr>
          <w:rFonts w:cs="Arial"/>
          <w:b/>
        </w:rPr>
        <w:t>1.</w:t>
      </w:r>
      <w:r>
        <w:rPr>
          <w:rFonts w:cs="Arial"/>
          <w:b/>
        </w:rPr>
        <w:tab/>
      </w:r>
      <w:r w:rsidR="005225A5">
        <w:rPr>
          <w:rFonts w:cs="Arial"/>
          <w:b/>
        </w:rPr>
        <w:t>Vymezení pojmů</w:t>
      </w:r>
    </w:p>
    <w:p w14:paraId="5400CE6F" w14:textId="77777777" w:rsidR="005225A5" w:rsidRDefault="005225A5">
      <w:pPr>
        <w:keepNext/>
        <w:ind w:left="425" w:hanging="425"/>
        <w:rPr>
          <w:szCs w:val="18"/>
        </w:rPr>
      </w:pPr>
    </w:p>
    <w:p w14:paraId="3DFC5A42" w14:textId="77777777" w:rsidR="005225A5" w:rsidRDefault="008E4C5F">
      <w:pPr>
        <w:tabs>
          <w:tab w:val="num" w:pos="426"/>
        </w:tabs>
      </w:pPr>
      <w:r>
        <w:rPr>
          <w:rFonts w:cs="Arial"/>
        </w:rPr>
        <w:t>1.1</w:t>
      </w:r>
      <w:r w:rsidR="005225A5">
        <w:rPr>
          <w:rFonts w:cs="Arial"/>
        </w:rPr>
        <w:tab/>
      </w:r>
      <w:r w:rsidR="005225A5">
        <w:rPr>
          <w:rFonts w:cs="Arial"/>
          <w:szCs w:val="18"/>
        </w:rPr>
        <w:t>Pojmy s velkým počátečním písmenem mají v této Smlouvě následující význam:</w:t>
      </w:r>
    </w:p>
    <w:p w14:paraId="151F58F7" w14:textId="77777777" w:rsidR="005225A5" w:rsidRDefault="005225A5">
      <w:pPr>
        <w:ind w:left="426"/>
      </w:pPr>
    </w:p>
    <w:p w14:paraId="6EA4BE0A" w14:textId="77777777" w:rsidR="005225A5" w:rsidRDefault="005225A5">
      <w:pPr>
        <w:ind w:left="426"/>
      </w:pPr>
      <w:r>
        <w:rPr>
          <w:rFonts w:cs="Arial"/>
          <w:szCs w:val="18"/>
        </w:rPr>
        <w:t>„</w:t>
      </w:r>
      <w:r>
        <w:rPr>
          <w:rFonts w:cs="Arial"/>
          <w:b/>
          <w:szCs w:val="18"/>
        </w:rPr>
        <w:t>Den přepočtu</w:t>
      </w:r>
      <w:r>
        <w:rPr>
          <w:rFonts w:cs="Arial"/>
          <w:szCs w:val="18"/>
        </w:rPr>
        <w:t xml:space="preserve">“ je den vzniku </w:t>
      </w:r>
      <w:r w:rsidR="00D4752A">
        <w:rPr>
          <w:rFonts w:cs="Arial"/>
          <w:szCs w:val="18"/>
        </w:rPr>
        <w:t xml:space="preserve">Dluhu </w:t>
      </w:r>
      <w:r>
        <w:rPr>
          <w:rFonts w:cs="Arial"/>
          <w:szCs w:val="18"/>
        </w:rPr>
        <w:t>nebo den je</w:t>
      </w:r>
      <w:r w:rsidR="00D4752A">
        <w:rPr>
          <w:rFonts w:cs="Arial"/>
          <w:szCs w:val="18"/>
        </w:rPr>
        <w:t>ho</w:t>
      </w:r>
      <w:r>
        <w:rPr>
          <w:rFonts w:cs="Arial"/>
          <w:szCs w:val="18"/>
        </w:rPr>
        <w:t xml:space="preserve"> přepočtu na jinou měnu.</w:t>
      </w:r>
    </w:p>
    <w:p w14:paraId="411B7C52" w14:textId="77777777" w:rsidR="005225A5" w:rsidRDefault="005225A5">
      <w:pPr>
        <w:ind w:left="426" w:right="5"/>
        <w:rPr>
          <w:rFonts w:cs="Arial"/>
          <w:b/>
        </w:rPr>
      </w:pPr>
    </w:p>
    <w:p w14:paraId="567D24D6" w14:textId="77777777" w:rsidR="004D13CA" w:rsidRDefault="001927AA" w:rsidP="004D13CA">
      <w:pPr>
        <w:ind w:left="426"/>
        <w:rPr>
          <w:szCs w:val="18"/>
        </w:rPr>
      </w:pPr>
      <w:r>
        <w:t>„</w:t>
      </w:r>
      <w:r w:rsidR="004D13CA">
        <w:rPr>
          <w:rFonts w:cs="Arial"/>
          <w:b/>
        </w:rPr>
        <w:t>Dluh</w:t>
      </w:r>
      <w:r w:rsidR="004D13CA">
        <w:rPr>
          <w:rFonts w:cs="Arial"/>
        </w:rPr>
        <w:t xml:space="preserve">“ </w:t>
      </w:r>
      <w:r>
        <w:rPr>
          <w:rFonts w:cs="Arial"/>
        </w:rPr>
        <w:t>nebo „</w:t>
      </w:r>
      <w:r w:rsidRPr="00961253">
        <w:rPr>
          <w:rFonts w:cs="Arial"/>
          <w:b/>
        </w:rPr>
        <w:t>Dluhy</w:t>
      </w:r>
      <w:r>
        <w:rPr>
          <w:rFonts w:cs="Arial"/>
        </w:rPr>
        <w:t xml:space="preserve">“ </w:t>
      </w:r>
      <w:r w:rsidR="004D13CA">
        <w:rPr>
          <w:szCs w:val="18"/>
        </w:rPr>
        <w:t xml:space="preserve">jsou peněžité dluhy Klienta vůči </w:t>
      </w:r>
      <w:r w:rsidR="00607F11">
        <w:rPr>
          <w:szCs w:val="18"/>
        </w:rPr>
        <w:t>Bance a veškeré jejich příslušenství, včetně</w:t>
      </w:r>
      <w:r w:rsidR="004D13CA">
        <w:rPr>
          <w:szCs w:val="18"/>
        </w:rPr>
        <w:t xml:space="preserve"> dluhů odpovídajících nárokům Banky z odstoupení od níže uvedených smluv, a to: </w:t>
      </w:r>
    </w:p>
    <w:p w14:paraId="19FB17C9" w14:textId="77777777" w:rsidR="004D13CA" w:rsidRDefault="004D13CA" w:rsidP="004D13CA">
      <w:pPr>
        <w:tabs>
          <w:tab w:val="left" w:pos="426"/>
          <w:tab w:val="left" w:pos="1134"/>
          <w:tab w:val="left" w:pos="3969"/>
        </w:tabs>
        <w:ind w:left="851" w:right="5" w:hanging="425"/>
        <w:rPr>
          <w:szCs w:val="18"/>
        </w:rPr>
      </w:pPr>
    </w:p>
    <w:tbl>
      <w:tblPr>
        <w:tblW w:w="4671" w:type="pct"/>
        <w:tblInd w:w="534" w:type="dxa"/>
        <w:tblLook w:val="01E0" w:firstRow="1" w:lastRow="1" w:firstColumn="1" w:lastColumn="1" w:noHBand="0" w:noVBand="0"/>
      </w:tblPr>
      <w:tblGrid>
        <w:gridCol w:w="459"/>
        <w:gridCol w:w="748"/>
        <w:gridCol w:w="2590"/>
        <w:gridCol w:w="5208"/>
      </w:tblGrid>
      <w:tr w:rsidR="004D13CA" w:rsidRPr="008A2D89" w14:paraId="3CD8D301" w14:textId="77777777">
        <w:tc>
          <w:tcPr>
            <w:tcW w:w="460" w:type="dxa"/>
            <w:vAlign w:val="bottom"/>
          </w:tcPr>
          <w:bookmarkStart w:id="43" w:name="P_B"/>
          <w:bookmarkStart w:id="44" w:name="PohBud19"/>
          <w:p w14:paraId="50CC3F07" w14:textId="77777777" w:rsidR="004D13CA" w:rsidRPr="008A2D89" w:rsidRDefault="004D13CA" w:rsidP="008A2D89">
            <w:pPr>
              <w:spacing w:before="240" w:after="60"/>
              <w:jc w:val="right"/>
              <w:rPr>
                <w:szCs w:val="18"/>
              </w:rPr>
            </w:pPr>
            <w:r w:rsidRPr="008A2D89">
              <w:rPr>
                <w:szCs w:val="18"/>
              </w:rPr>
              <w:fldChar w:fldCharType="begin">
                <w:ffData>
                  <w:name w:val="P_B"/>
                  <w:enabled w:val="0"/>
                  <w:calcOnExit w:val="0"/>
                  <w:textInput>
                    <w:default w:val="(b)"/>
                  </w:textInput>
                </w:ffData>
              </w:fldChar>
            </w:r>
            <w:r w:rsidRPr="008A2D89">
              <w:rPr>
                <w:szCs w:val="18"/>
              </w:rPr>
              <w:instrText xml:space="preserve"> FORMTEXT </w:instrText>
            </w:r>
            <w:r w:rsidRPr="008A2D89">
              <w:rPr>
                <w:szCs w:val="18"/>
              </w:rPr>
            </w:r>
            <w:r w:rsidRPr="008A2D89">
              <w:rPr>
                <w:szCs w:val="18"/>
              </w:rPr>
              <w:fldChar w:fldCharType="separate"/>
            </w:r>
            <w:r w:rsidRPr="008A2D89">
              <w:rPr>
                <w:noProof/>
                <w:szCs w:val="18"/>
              </w:rPr>
              <w:t>(b)</w:t>
            </w:r>
            <w:r w:rsidRPr="008A2D89">
              <w:rPr>
                <w:szCs w:val="18"/>
              </w:rPr>
              <w:fldChar w:fldCharType="end"/>
            </w:r>
            <w:bookmarkEnd w:id="43"/>
          </w:p>
        </w:tc>
        <w:tc>
          <w:tcPr>
            <w:tcW w:w="8747" w:type="dxa"/>
            <w:gridSpan w:val="3"/>
            <w:vAlign w:val="bottom"/>
          </w:tcPr>
          <w:p w14:paraId="469AD48C" w14:textId="77777777" w:rsidR="004D13CA" w:rsidRPr="008A2D89" w:rsidRDefault="004D13CA" w:rsidP="008A2D89">
            <w:pPr>
              <w:spacing w:before="240" w:after="60"/>
              <w:rPr>
                <w:szCs w:val="18"/>
              </w:rPr>
            </w:pPr>
            <w:r w:rsidRPr="008A2D89">
              <w:rPr>
                <w:rFonts w:cs="Arial"/>
              </w:rPr>
              <w:t>budoucí dluhy</w:t>
            </w:r>
          </w:p>
        </w:tc>
      </w:tr>
      <w:tr w:rsidR="004D13CA" w:rsidRPr="008A2D89" w14:paraId="2F8E29E8" w14:textId="77777777">
        <w:tc>
          <w:tcPr>
            <w:tcW w:w="460" w:type="dxa"/>
          </w:tcPr>
          <w:p w14:paraId="6523A687" w14:textId="77777777" w:rsidR="004D13CA" w:rsidRPr="008A2D89" w:rsidRDefault="004D13CA" w:rsidP="0057693E">
            <w:pPr>
              <w:rPr>
                <w:szCs w:val="18"/>
              </w:rPr>
            </w:pPr>
          </w:p>
        </w:tc>
        <w:bookmarkStart w:id="45" w:name="P_2"/>
        <w:tc>
          <w:tcPr>
            <w:tcW w:w="758" w:type="dxa"/>
          </w:tcPr>
          <w:p w14:paraId="23B868BA" w14:textId="77777777" w:rsidR="004D13CA" w:rsidRPr="008A2D89" w:rsidRDefault="004D13CA" w:rsidP="0057693E">
            <w:pPr>
              <w:rPr>
                <w:szCs w:val="18"/>
              </w:rPr>
            </w:pPr>
            <w:r w:rsidRPr="008A2D89">
              <w:rPr>
                <w:szCs w:val="18"/>
              </w:rPr>
              <w:fldChar w:fldCharType="begin">
                <w:ffData>
                  <w:name w:val="P_2"/>
                  <w:enabled w:val="0"/>
                  <w:calcOnExit w:val="0"/>
                  <w:textInput>
                    <w:default w:val="(i)1"/>
                  </w:textInput>
                </w:ffData>
              </w:fldChar>
            </w:r>
            <w:r w:rsidRPr="008A2D89">
              <w:rPr>
                <w:szCs w:val="18"/>
              </w:rPr>
              <w:instrText xml:space="preserve"> FORMTEXT </w:instrText>
            </w:r>
            <w:r w:rsidRPr="008A2D89">
              <w:rPr>
                <w:szCs w:val="18"/>
              </w:rPr>
            </w:r>
            <w:r w:rsidRPr="008A2D89">
              <w:rPr>
                <w:szCs w:val="18"/>
              </w:rPr>
              <w:fldChar w:fldCharType="separate"/>
            </w:r>
            <w:r w:rsidR="008E4C5F">
              <w:rPr>
                <w:szCs w:val="18"/>
              </w:rPr>
              <w:t>(i)1</w:t>
            </w:r>
            <w:r w:rsidRPr="008A2D89">
              <w:rPr>
                <w:szCs w:val="18"/>
              </w:rPr>
              <w:fldChar w:fldCharType="end"/>
            </w:r>
            <w:bookmarkEnd w:id="45"/>
          </w:p>
        </w:tc>
        <w:tc>
          <w:tcPr>
            <w:tcW w:w="2645" w:type="dxa"/>
          </w:tcPr>
          <w:p w14:paraId="74967FAF" w14:textId="77777777" w:rsidR="004D13CA" w:rsidRPr="008A2D89" w:rsidRDefault="004D13CA" w:rsidP="008A2D89">
            <w:pPr>
              <w:spacing w:after="60"/>
              <w:ind w:right="6"/>
              <w:jc w:val="left"/>
              <w:rPr>
                <w:szCs w:val="18"/>
              </w:rPr>
            </w:pPr>
            <w:r w:rsidRPr="008A2D89">
              <w:rPr>
                <w:rFonts w:cs="Arial"/>
              </w:rPr>
              <w:t>právní důvod:</w:t>
            </w:r>
          </w:p>
        </w:tc>
        <w:tc>
          <w:tcPr>
            <w:tcW w:w="5344" w:type="dxa"/>
          </w:tcPr>
          <w:p w14:paraId="4CAD4DCA" w14:textId="77777777" w:rsidR="004D13CA" w:rsidRPr="008A2D89" w:rsidRDefault="008E4C5F" w:rsidP="008A2D89">
            <w:pPr>
              <w:pBdr>
                <w:bottom w:val="single" w:sz="4" w:space="1" w:color="auto"/>
              </w:pBdr>
              <w:spacing w:after="60"/>
              <w:ind w:right="6"/>
              <w:jc w:val="left"/>
              <w:rPr>
                <w:szCs w:val="18"/>
              </w:rPr>
            </w:pPr>
            <w:r w:rsidRPr="008E4C5F">
              <w:rPr>
                <w:rStyle w:val="AnapovedaM"/>
                <w:vanish w:val="0"/>
                <w:color w:val="auto"/>
                <w:spacing w:val="0"/>
                <w:sz w:val="18"/>
                <w:szCs w:val="18"/>
              </w:rPr>
              <w:t>Smlouva o úvěru</w:t>
            </w:r>
            <w:r w:rsidR="004D13CA" w:rsidRPr="008A2D89">
              <w:rPr>
                <w:rStyle w:val="AnapovedaM"/>
                <w:rFonts w:cs="Arial"/>
              </w:rPr>
              <w:t xml:space="preserve"> (doplňte název příslušné smlouvy o aktivním obchodu)</w:t>
            </w:r>
          </w:p>
        </w:tc>
      </w:tr>
      <w:tr w:rsidR="004D13CA" w:rsidRPr="008A2D89" w14:paraId="59FF3587" w14:textId="77777777">
        <w:tc>
          <w:tcPr>
            <w:tcW w:w="460" w:type="dxa"/>
          </w:tcPr>
          <w:p w14:paraId="7BEA75DB" w14:textId="77777777" w:rsidR="004D13CA" w:rsidRPr="008A2D89" w:rsidRDefault="004D13CA" w:rsidP="0057693E">
            <w:pPr>
              <w:rPr>
                <w:szCs w:val="18"/>
              </w:rPr>
            </w:pPr>
          </w:p>
        </w:tc>
        <w:tc>
          <w:tcPr>
            <w:tcW w:w="758" w:type="dxa"/>
          </w:tcPr>
          <w:p w14:paraId="6CB844D2" w14:textId="77777777" w:rsidR="004D13CA" w:rsidRPr="008A2D89" w:rsidRDefault="004D13CA" w:rsidP="0057693E">
            <w:pPr>
              <w:rPr>
                <w:szCs w:val="18"/>
              </w:rPr>
            </w:pPr>
          </w:p>
        </w:tc>
        <w:tc>
          <w:tcPr>
            <w:tcW w:w="2645" w:type="dxa"/>
          </w:tcPr>
          <w:p w14:paraId="74352CA3" w14:textId="77777777" w:rsidR="004D13CA" w:rsidRPr="008A2D89" w:rsidRDefault="004D13CA" w:rsidP="008A2D89">
            <w:pPr>
              <w:spacing w:before="60"/>
              <w:ind w:right="6"/>
              <w:jc w:val="left"/>
              <w:rPr>
                <w:szCs w:val="18"/>
              </w:rPr>
            </w:pPr>
            <w:r w:rsidRPr="008A2D89">
              <w:rPr>
                <w:rFonts w:cs="Arial"/>
              </w:rPr>
              <w:t>číslo smlouvy:</w:t>
            </w:r>
          </w:p>
        </w:tc>
        <w:tc>
          <w:tcPr>
            <w:tcW w:w="5344" w:type="dxa"/>
          </w:tcPr>
          <w:p w14:paraId="36FE6F43" w14:textId="77777777" w:rsidR="004D13CA" w:rsidRPr="008A2D89" w:rsidRDefault="008E4C5F" w:rsidP="008A2D89">
            <w:pPr>
              <w:pBdr>
                <w:bottom w:val="single" w:sz="4" w:space="1" w:color="auto"/>
              </w:pBdr>
              <w:spacing w:before="60"/>
              <w:ind w:right="6"/>
              <w:rPr>
                <w:rFonts w:cs="Arial"/>
              </w:rPr>
            </w:pPr>
            <w:r w:rsidRPr="008E4C5F">
              <w:rPr>
                <w:rStyle w:val="AnapovedaM"/>
                <w:vanish w:val="0"/>
                <w:color w:val="auto"/>
                <w:spacing w:val="0"/>
                <w:sz w:val="18"/>
                <w:szCs w:val="18"/>
              </w:rPr>
              <w:t>99045125297</w:t>
            </w:r>
            <w:r w:rsidR="004D13CA" w:rsidRPr="008A2D89">
              <w:rPr>
                <w:rStyle w:val="AnapovedaM"/>
                <w:szCs w:val="18"/>
              </w:rPr>
              <w:t xml:space="preserve"> (doplňte registrační číslo)</w:t>
            </w:r>
          </w:p>
        </w:tc>
      </w:tr>
      <w:tr w:rsidR="004D13CA" w:rsidRPr="008A2D89" w14:paraId="11A229A8" w14:textId="77777777">
        <w:tc>
          <w:tcPr>
            <w:tcW w:w="460" w:type="dxa"/>
          </w:tcPr>
          <w:p w14:paraId="2EB5743B" w14:textId="77777777" w:rsidR="004D13CA" w:rsidRPr="008A2D89" w:rsidRDefault="004D13CA" w:rsidP="0057693E">
            <w:pPr>
              <w:rPr>
                <w:szCs w:val="18"/>
              </w:rPr>
            </w:pPr>
          </w:p>
        </w:tc>
        <w:tc>
          <w:tcPr>
            <w:tcW w:w="758" w:type="dxa"/>
          </w:tcPr>
          <w:p w14:paraId="0238BC67" w14:textId="77777777" w:rsidR="004D13CA" w:rsidRPr="008A2D89" w:rsidRDefault="004D13CA" w:rsidP="0057693E">
            <w:pPr>
              <w:rPr>
                <w:szCs w:val="18"/>
              </w:rPr>
            </w:pPr>
          </w:p>
        </w:tc>
        <w:tc>
          <w:tcPr>
            <w:tcW w:w="2645" w:type="dxa"/>
            <w:vAlign w:val="bottom"/>
          </w:tcPr>
          <w:p w14:paraId="55A05B09" w14:textId="77777777" w:rsidR="004D13CA" w:rsidRPr="008A2D89" w:rsidRDefault="00607F11" w:rsidP="008A2D89">
            <w:pPr>
              <w:spacing w:before="60"/>
              <w:ind w:right="6"/>
              <w:jc w:val="left"/>
              <w:rPr>
                <w:rFonts w:cs="Arial"/>
              </w:rPr>
            </w:pPr>
            <w:r w:rsidRPr="008A2D89">
              <w:rPr>
                <w:rFonts w:cs="Arial"/>
              </w:rPr>
              <w:t xml:space="preserve">výše </w:t>
            </w:r>
            <w:r>
              <w:rPr>
                <w:rFonts w:cs="Arial"/>
              </w:rPr>
              <w:t xml:space="preserve">jistiny </w:t>
            </w:r>
            <w:r w:rsidRPr="008A2D89">
              <w:rPr>
                <w:rFonts w:cs="Arial"/>
              </w:rPr>
              <w:t>dluhu:</w:t>
            </w:r>
          </w:p>
        </w:tc>
        <w:tc>
          <w:tcPr>
            <w:tcW w:w="5344" w:type="dxa"/>
          </w:tcPr>
          <w:p w14:paraId="03D15B24" w14:textId="77777777" w:rsidR="004D13CA" w:rsidRPr="008A2D89" w:rsidRDefault="008E4C5F" w:rsidP="008A2D89">
            <w:pPr>
              <w:pBdr>
                <w:bottom w:val="single" w:sz="4" w:space="1" w:color="auto"/>
              </w:pBdr>
              <w:spacing w:before="60"/>
              <w:ind w:right="6"/>
              <w:rPr>
                <w:rFonts w:cs="Arial"/>
              </w:rPr>
            </w:pPr>
            <w:r w:rsidRPr="008E4C5F">
              <w:rPr>
                <w:rStyle w:val="AnapovedaM"/>
                <w:vanish w:val="0"/>
                <w:color w:val="auto"/>
                <w:spacing w:val="0"/>
                <w:sz w:val="18"/>
                <w:szCs w:val="18"/>
              </w:rPr>
              <w:t>Kč 20 000 000,00</w:t>
            </w:r>
            <w:r w:rsidR="004D13CA" w:rsidRPr="008A2D89">
              <w:rPr>
                <w:rStyle w:val="AnapovedaM"/>
                <w:szCs w:val="18"/>
              </w:rPr>
              <w:t xml:space="preserve"> (uveďte zkratku příslušné měny a částku)</w:t>
            </w:r>
          </w:p>
        </w:tc>
      </w:tr>
      <w:bookmarkStart w:id="46" w:name="P_C"/>
      <w:tr w:rsidR="002D52FC" w:rsidRPr="008A2D89" w14:paraId="7BA1B70C" w14:textId="77777777">
        <w:tc>
          <w:tcPr>
            <w:tcW w:w="460" w:type="dxa"/>
            <w:vAlign w:val="bottom"/>
          </w:tcPr>
          <w:p w14:paraId="1524C0A4" w14:textId="77777777" w:rsidR="002D52FC" w:rsidRPr="008A2D89" w:rsidRDefault="002D52FC" w:rsidP="008A2D89">
            <w:pPr>
              <w:spacing w:before="240" w:after="60"/>
              <w:jc w:val="right"/>
              <w:rPr>
                <w:szCs w:val="18"/>
              </w:rPr>
            </w:pPr>
            <w:r w:rsidRPr="008A2D89">
              <w:rPr>
                <w:rFonts w:cs="Arial"/>
              </w:rPr>
              <w:fldChar w:fldCharType="begin">
                <w:ffData>
                  <w:name w:val="P_C"/>
                  <w:enabled w:val="0"/>
                  <w:calcOnExit w:val="0"/>
                  <w:textInput>
                    <w:default w:val="(c)"/>
                  </w:textInput>
                </w:ffData>
              </w:fldChar>
            </w:r>
            <w:r w:rsidRPr="008A2D89">
              <w:rPr>
                <w:rFonts w:cs="Arial"/>
              </w:rPr>
              <w:instrText xml:space="preserve"> FORMTEXT </w:instrText>
            </w:r>
            <w:r w:rsidRPr="008A2D89">
              <w:rPr>
                <w:rFonts w:cs="Arial"/>
              </w:rPr>
            </w:r>
            <w:r w:rsidRPr="008A2D89">
              <w:rPr>
                <w:rFonts w:cs="Arial"/>
              </w:rPr>
              <w:fldChar w:fldCharType="separate"/>
            </w:r>
            <w:r w:rsidRPr="008A2D89">
              <w:rPr>
                <w:rFonts w:cs="Arial"/>
                <w:noProof/>
              </w:rPr>
              <w:t>(c)</w:t>
            </w:r>
            <w:r w:rsidRPr="008A2D89">
              <w:rPr>
                <w:rFonts w:cs="Arial"/>
              </w:rPr>
              <w:fldChar w:fldCharType="end"/>
            </w:r>
            <w:bookmarkEnd w:id="46"/>
            <w:r w:rsidRPr="008A2D89">
              <w:rPr>
                <w:rFonts w:cs="Arial"/>
              </w:rPr>
              <w:br/>
            </w:r>
          </w:p>
        </w:tc>
        <w:tc>
          <w:tcPr>
            <w:tcW w:w="8747" w:type="dxa"/>
            <w:gridSpan w:val="3"/>
            <w:vAlign w:val="bottom"/>
          </w:tcPr>
          <w:p w14:paraId="3DFF064E" w14:textId="77777777" w:rsidR="002D52FC" w:rsidRPr="008A2D89" w:rsidRDefault="002D52FC" w:rsidP="008A2D89">
            <w:pPr>
              <w:spacing w:before="240" w:after="60"/>
              <w:rPr>
                <w:szCs w:val="18"/>
              </w:rPr>
            </w:pPr>
            <w:r w:rsidRPr="008A2D89">
              <w:rPr>
                <w:szCs w:val="18"/>
              </w:rPr>
              <w:t>dluhy vzniklé vůči Bance z titulu vrácení bezdůvodného obohacení v případě eventuální neplatnosti některé z výše uvedených smluv</w:t>
            </w:r>
          </w:p>
        </w:tc>
      </w:tr>
      <w:tr w:rsidR="002D52FC" w:rsidRPr="008A2D89" w14:paraId="7638E745" w14:textId="77777777">
        <w:tc>
          <w:tcPr>
            <w:tcW w:w="460" w:type="dxa"/>
          </w:tcPr>
          <w:p w14:paraId="05F849F7" w14:textId="77777777" w:rsidR="002D52FC" w:rsidRPr="008A2D89" w:rsidRDefault="002D52FC" w:rsidP="0057693E">
            <w:pPr>
              <w:rPr>
                <w:szCs w:val="18"/>
              </w:rPr>
            </w:pPr>
          </w:p>
        </w:tc>
        <w:tc>
          <w:tcPr>
            <w:tcW w:w="758" w:type="dxa"/>
          </w:tcPr>
          <w:p w14:paraId="213A2CEC" w14:textId="77777777" w:rsidR="002D52FC" w:rsidRPr="008A2D89" w:rsidRDefault="002D52FC" w:rsidP="0057693E">
            <w:pPr>
              <w:rPr>
                <w:szCs w:val="18"/>
              </w:rPr>
            </w:pPr>
            <w:bookmarkStart w:id="47" w:name="P_19"/>
            <w:bookmarkEnd w:id="47"/>
          </w:p>
        </w:tc>
        <w:tc>
          <w:tcPr>
            <w:tcW w:w="2645" w:type="dxa"/>
          </w:tcPr>
          <w:p w14:paraId="4FDA294F" w14:textId="77777777" w:rsidR="002D52FC" w:rsidRPr="008A2D89" w:rsidRDefault="002D52FC" w:rsidP="008A2D89">
            <w:pPr>
              <w:spacing w:before="60"/>
              <w:rPr>
                <w:rFonts w:cs="Arial"/>
              </w:rPr>
            </w:pPr>
            <w:r w:rsidRPr="008A2D89">
              <w:rPr>
                <w:szCs w:val="18"/>
              </w:rPr>
              <w:t>vzniklé nejpozději do</w:t>
            </w:r>
            <w:r w:rsidRPr="008A2D89">
              <w:rPr>
                <w:rFonts w:cs="Arial"/>
              </w:rPr>
              <w:t>:</w:t>
            </w:r>
          </w:p>
        </w:tc>
        <w:tc>
          <w:tcPr>
            <w:tcW w:w="5344" w:type="dxa"/>
          </w:tcPr>
          <w:p w14:paraId="7F6F91CA" w14:textId="77777777" w:rsidR="002D52FC" w:rsidRPr="008A2D89" w:rsidRDefault="008E4C5F" w:rsidP="008A2D89">
            <w:pPr>
              <w:pBdr>
                <w:bottom w:val="single" w:sz="4" w:space="1" w:color="auto"/>
              </w:pBdr>
              <w:spacing w:before="60"/>
              <w:ind w:right="6"/>
              <w:rPr>
                <w:rFonts w:cs="Arial"/>
              </w:rPr>
            </w:pPr>
            <w:r w:rsidRPr="008E4C5F">
              <w:rPr>
                <w:rStyle w:val="AnapovedaM"/>
                <w:vanish w:val="0"/>
                <w:color w:val="auto"/>
                <w:spacing w:val="0"/>
                <w:sz w:val="18"/>
                <w:szCs w:val="18"/>
              </w:rPr>
              <w:t>30.9.2035</w:t>
            </w:r>
            <w:r w:rsidR="002D52FC">
              <w:rPr>
                <w:rStyle w:val="AnapovedaM"/>
              </w:rPr>
              <w:t xml:space="preserve"> (doplňte datum)</w:t>
            </w:r>
          </w:p>
        </w:tc>
      </w:tr>
      <w:tr w:rsidR="002D52FC" w:rsidRPr="008A2D89" w14:paraId="6B356B9D" w14:textId="77777777">
        <w:tc>
          <w:tcPr>
            <w:tcW w:w="460" w:type="dxa"/>
          </w:tcPr>
          <w:p w14:paraId="000D29B2" w14:textId="77777777" w:rsidR="002D52FC" w:rsidRPr="008A2D89" w:rsidRDefault="002D52FC" w:rsidP="0057693E">
            <w:pPr>
              <w:rPr>
                <w:szCs w:val="18"/>
              </w:rPr>
            </w:pPr>
          </w:p>
        </w:tc>
        <w:tc>
          <w:tcPr>
            <w:tcW w:w="758" w:type="dxa"/>
          </w:tcPr>
          <w:p w14:paraId="14054D3C" w14:textId="77777777" w:rsidR="002D52FC" w:rsidRPr="008A2D89" w:rsidRDefault="002D52FC" w:rsidP="0057693E">
            <w:pPr>
              <w:rPr>
                <w:szCs w:val="18"/>
              </w:rPr>
            </w:pPr>
          </w:p>
        </w:tc>
        <w:tc>
          <w:tcPr>
            <w:tcW w:w="2645" w:type="dxa"/>
          </w:tcPr>
          <w:p w14:paraId="2A70B9C9" w14:textId="77777777" w:rsidR="002D52FC" w:rsidRPr="008A2D89" w:rsidRDefault="00F873AE" w:rsidP="00F873AE">
            <w:pPr>
              <w:spacing w:before="60"/>
              <w:rPr>
                <w:rFonts w:cs="Arial"/>
              </w:rPr>
            </w:pPr>
            <w:r w:rsidRPr="008A2D89">
              <w:rPr>
                <w:szCs w:val="18"/>
              </w:rPr>
              <w:t>celkov</w:t>
            </w:r>
            <w:r>
              <w:rPr>
                <w:szCs w:val="18"/>
              </w:rPr>
              <w:t>á</w:t>
            </w:r>
            <w:r w:rsidRPr="008A2D89">
              <w:rPr>
                <w:szCs w:val="18"/>
              </w:rPr>
              <w:t xml:space="preserve"> </w:t>
            </w:r>
            <w:r w:rsidR="00607F11" w:rsidRPr="008A2D89">
              <w:rPr>
                <w:szCs w:val="18"/>
              </w:rPr>
              <w:t>výše</w:t>
            </w:r>
            <w:r w:rsidR="00607F11">
              <w:rPr>
                <w:szCs w:val="18"/>
              </w:rPr>
              <w:t xml:space="preserve"> jistiny </w:t>
            </w:r>
            <w:r>
              <w:rPr>
                <w:szCs w:val="18"/>
              </w:rPr>
              <w:t>dluhů</w:t>
            </w:r>
            <w:r w:rsidR="00607F11" w:rsidRPr="008A2D89">
              <w:rPr>
                <w:rFonts w:cs="Arial"/>
              </w:rPr>
              <w:t>:</w:t>
            </w:r>
          </w:p>
        </w:tc>
        <w:tc>
          <w:tcPr>
            <w:tcW w:w="5344" w:type="dxa"/>
          </w:tcPr>
          <w:p w14:paraId="419423FD" w14:textId="77777777" w:rsidR="002D52FC" w:rsidRPr="008A2D89" w:rsidRDefault="008E4C5F" w:rsidP="008A2D89">
            <w:pPr>
              <w:pBdr>
                <w:bottom w:val="single" w:sz="4" w:space="1" w:color="auto"/>
              </w:pBdr>
              <w:spacing w:before="60"/>
              <w:rPr>
                <w:rFonts w:cs="Arial"/>
              </w:rPr>
            </w:pPr>
            <w:bookmarkStart w:id="48" w:name="P_19a"/>
            <w:r w:rsidRPr="008E4C5F">
              <w:rPr>
                <w:szCs w:val="18"/>
              </w:rPr>
              <w:t>Kč 20 000 000,00</w:t>
            </w:r>
            <w:bookmarkEnd w:id="48"/>
          </w:p>
        </w:tc>
      </w:tr>
      <w:bookmarkEnd w:id="44"/>
    </w:tbl>
    <w:p w14:paraId="7B6E438B" w14:textId="77777777" w:rsidR="004D13CA" w:rsidRDefault="004D13CA">
      <w:pPr>
        <w:ind w:left="426"/>
      </w:pPr>
    </w:p>
    <w:p w14:paraId="50221FB6" w14:textId="77777777" w:rsidR="005225A5" w:rsidRDefault="005225A5">
      <w:pPr>
        <w:ind w:left="426"/>
      </w:pPr>
      <w:r>
        <w:rPr>
          <w:bCs/>
        </w:rPr>
        <w:t>„</w:t>
      </w:r>
      <w:r>
        <w:rPr>
          <w:b/>
        </w:rPr>
        <w:t>Klient</w:t>
      </w:r>
      <w:r>
        <w:rPr>
          <w:bCs/>
        </w:rPr>
        <w:t>“</w:t>
      </w:r>
      <w:r>
        <w:rPr>
          <w:b/>
        </w:rPr>
        <w:t xml:space="preserve"> </w:t>
      </w:r>
      <w:r>
        <w:t>je</w:t>
      </w:r>
      <w:r w:rsidR="00BE25B5">
        <w:t xml:space="preserve"> </w:t>
      </w:r>
    </w:p>
    <w:p w14:paraId="48275877" w14:textId="77777777" w:rsidR="008E4C5F" w:rsidRDefault="008E4C5F" w:rsidP="008E4C5F">
      <w:bookmarkStart w:id="49" w:name="INS_KID2"/>
      <w:bookmarkStart w:id="50" w:name="_DV_C40"/>
    </w:p>
    <w:tbl>
      <w:tblPr>
        <w:tblW w:w="5000" w:type="pct"/>
        <w:tblLayout w:type="fixed"/>
        <w:tblLook w:val="01E0" w:firstRow="1" w:lastRow="1" w:firstColumn="1" w:lastColumn="1" w:noHBand="0" w:noVBand="0"/>
      </w:tblPr>
      <w:tblGrid>
        <w:gridCol w:w="9639"/>
      </w:tblGrid>
      <w:tr w:rsidR="008E4C5F" w:rsidRPr="00B85CAE" w14:paraId="6019378B" w14:textId="77777777" w:rsidTr="008E4C5F">
        <w:trPr>
          <w:trHeight w:val="20"/>
        </w:trPr>
        <w:tc>
          <w:tcPr>
            <w:tcW w:w="9288" w:type="dxa"/>
            <w:shd w:val="clear" w:color="auto" w:fill="auto"/>
          </w:tcPr>
          <w:bookmarkStart w:id="51" w:name="DD_KlientTyp2"/>
          <w:bookmarkEnd w:id="49"/>
          <w:p w14:paraId="2879B4C8" w14:textId="77777777" w:rsidR="008E4C5F" w:rsidRPr="00B85CAE" w:rsidRDefault="008E4C5F" w:rsidP="00732209">
            <w:pPr>
              <w:spacing w:before="120"/>
              <w:rPr>
                <w:position w:val="-2"/>
              </w:rPr>
            </w:pPr>
            <w:r w:rsidRPr="00B85CAE">
              <w:rPr>
                <w:b/>
                <w:szCs w:val="18"/>
              </w:rPr>
              <w:fldChar w:fldCharType="begin">
                <w:ffData>
                  <w:name w:val="DD_KlientTyp2"/>
                  <w:enabled/>
                  <w:calcOnExit w:val="0"/>
                  <w:entryMacro w:val="KTChanged"/>
                  <w:ddList>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B85CAE">
              <w:rPr>
                <w:b/>
                <w:szCs w:val="18"/>
              </w:rPr>
              <w:instrText xml:space="preserve"> FORMDROPDOWN </w:instrText>
            </w:r>
            <w:r w:rsidR="00000000">
              <w:rPr>
                <w:b/>
                <w:szCs w:val="18"/>
              </w:rPr>
            </w:r>
            <w:r w:rsidR="00000000">
              <w:rPr>
                <w:b/>
                <w:szCs w:val="18"/>
              </w:rPr>
              <w:fldChar w:fldCharType="separate"/>
            </w:r>
            <w:r w:rsidRPr="00B85CAE">
              <w:rPr>
                <w:b/>
                <w:szCs w:val="18"/>
              </w:rPr>
              <w:fldChar w:fldCharType="end"/>
            </w:r>
            <w:bookmarkEnd w:id="51"/>
          </w:p>
        </w:tc>
      </w:tr>
      <w:tr w:rsidR="008E4C5F" w:rsidRPr="008E4C5F" w14:paraId="2076898E" w14:textId="77777777" w:rsidTr="008E4C5F">
        <w:trPr>
          <w:trHeight w:val="20"/>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7617E6EB" w14:textId="77777777" w:rsidTr="00732209">
              <w:tc>
                <w:tcPr>
                  <w:tcW w:w="3878" w:type="dxa"/>
                  <w:tcBorders>
                    <w:top w:val="single" w:sz="4" w:space="0" w:color="auto"/>
                    <w:left w:val="single" w:sz="4" w:space="0" w:color="auto"/>
                    <w:bottom w:val="single" w:sz="4" w:space="0" w:color="auto"/>
                    <w:right w:val="single" w:sz="4" w:space="0" w:color="auto"/>
                  </w:tcBorders>
                  <w:shd w:val="clear" w:color="auto" w:fill="auto"/>
                </w:tcPr>
                <w:p w14:paraId="4274B600" w14:textId="77777777" w:rsidR="008E4C5F" w:rsidRPr="008E4C5F" w:rsidRDefault="008E4C5F" w:rsidP="00732209">
                  <w:pPr>
                    <w:jc w:val="left"/>
                    <w:rPr>
                      <w:rFonts w:cs="Arial"/>
                      <w:szCs w:val="18"/>
                    </w:rPr>
                  </w:pPr>
                  <w:r w:rsidRPr="008E4C5F">
                    <w:rPr>
                      <w:rFonts w:cs="Arial"/>
                      <w:position w:val="-2"/>
                      <w:szCs w:val="18"/>
                    </w:rPr>
                    <w:t>Obchodní firma* / název**:</w:t>
                  </w:r>
                </w:p>
              </w:tc>
              <w:bookmarkStart w:id="52" w:name="nazev12"/>
              <w:tc>
                <w:tcPr>
                  <w:tcW w:w="5184" w:type="dxa"/>
                  <w:tcBorders>
                    <w:top w:val="single" w:sz="4" w:space="0" w:color="auto"/>
                    <w:left w:val="single" w:sz="4" w:space="0" w:color="auto"/>
                    <w:bottom w:val="single" w:sz="4" w:space="0" w:color="auto"/>
                    <w:right w:val="single" w:sz="4" w:space="0" w:color="auto"/>
                  </w:tcBorders>
                  <w:shd w:val="clear" w:color="auto" w:fill="auto"/>
                </w:tcPr>
                <w:p w14:paraId="1276E410" w14:textId="77777777" w:rsidR="008E4C5F" w:rsidRPr="008E4C5F" w:rsidRDefault="008E4C5F" w:rsidP="00732209">
                  <w:pPr>
                    <w:jc w:val="left"/>
                    <w:rPr>
                      <w:rFonts w:cs="Arial"/>
                      <w:szCs w:val="18"/>
                    </w:rPr>
                  </w:pPr>
                  <w:r w:rsidRPr="008E4C5F">
                    <w:rPr>
                      <w:rFonts w:cs="Arial"/>
                      <w:szCs w:val="18"/>
                    </w:rPr>
                    <w:fldChar w:fldCharType="begin">
                      <w:ffData>
                        <w:name w:val="nazev12"/>
                        <w:enabled/>
                        <w:calcOnExit w:val="0"/>
                        <w:textInput>
                          <w:maxLength w:val="255"/>
                        </w:textInput>
                      </w:ffData>
                    </w:fldChar>
                  </w:r>
                  <w:r w:rsidRPr="008E4C5F">
                    <w:rPr>
                      <w:rFonts w:cs="Arial"/>
                      <w:szCs w:val="18"/>
                    </w:rPr>
                    <w:instrText xml:space="preserve"> FORMTEXT </w:instrText>
                  </w:r>
                  <w:r w:rsidRPr="008E4C5F">
                    <w:rPr>
                      <w:rFonts w:cs="Arial"/>
                      <w:szCs w:val="18"/>
                    </w:rPr>
                  </w:r>
                  <w:r w:rsidRPr="008E4C5F">
                    <w:rPr>
                      <w:rFonts w:cs="Arial"/>
                      <w:szCs w:val="18"/>
                    </w:rPr>
                    <w:fldChar w:fldCharType="separate"/>
                  </w:r>
                  <w:r>
                    <w:rPr>
                      <w:rFonts w:cs="Arial"/>
                      <w:szCs w:val="18"/>
                    </w:rPr>
                    <w:t>KOMERČNÍ DOMY ROŽNOV, spol. s r.o.</w:t>
                  </w:r>
                  <w:r w:rsidRPr="008E4C5F">
                    <w:rPr>
                      <w:rFonts w:cs="Arial"/>
                      <w:szCs w:val="18"/>
                    </w:rPr>
                    <w:fldChar w:fldCharType="end"/>
                  </w:r>
                  <w:bookmarkEnd w:id="52"/>
                </w:p>
              </w:tc>
            </w:tr>
            <w:tr w:rsidR="008E4C5F" w:rsidRPr="008E4C5F" w14:paraId="49B0ECAE" w14:textId="77777777" w:rsidTr="00732209">
              <w:tc>
                <w:tcPr>
                  <w:tcW w:w="3878" w:type="dxa"/>
                  <w:tcBorders>
                    <w:top w:val="single" w:sz="4" w:space="0" w:color="auto"/>
                    <w:left w:val="single" w:sz="4" w:space="0" w:color="auto"/>
                    <w:bottom w:val="single" w:sz="4" w:space="0" w:color="auto"/>
                    <w:right w:val="single" w:sz="4" w:space="0" w:color="auto"/>
                  </w:tcBorders>
                  <w:shd w:val="clear" w:color="auto" w:fill="auto"/>
                </w:tcPr>
                <w:p w14:paraId="0E02AC8D" w14:textId="77777777" w:rsidR="008E4C5F" w:rsidRPr="008E4C5F" w:rsidRDefault="008E4C5F" w:rsidP="00732209">
                  <w:pPr>
                    <w:jc w:val="left"/>
                    <w:rPr>
                      <w:rFonts w:cs="Arial"/>
                      <w:position w:val="-2"/>
                      <w:szCs w:val="18"/>
                    </w:rPr>
                  </w:pPr>
                  <w:r w:rsidRPr="008E4C5F">
                    <w:rPr>
                      <w:rFonts w:cs="Arial"/>
                      <w:position w:val="-2"/>
                      <w:szCs w:val="18"/>
                    </w:rPr>
                    <w:t>Sídlo:</w:t>
                  </w:r>
                </w:p>
              </w:tc>
              <w:bookmarkStart w:id="53" w:name="sidlo12"/>
              <w:tc>
                <w:tcPr>
                  <w:tcW w:w="5184" w:type="dxa"/>
                  <w:tcBorders>
                    <w:top w:val="single" w:sz="4" w:space="0" w:color="auto"/>
                    <w:left w:val="single" w:sz="4" w:space="0" w:color="auto"/>
                    <w:bottom w:val="single" w:sz="4" w:space="0" w:color="auto"/>
                    <w:right w:val="single" w:sz="4" w:space="0" w:color="auto"/>
                  </w:tcBorders>
                  <w:shd w:val="clear" w:color="auto" w:fill="auto"/>
                </w:tcPr>
                <w:p w14:paraId="17A25559" w14:textId="77777777" w:rsidR="008E4C5F" w:rsidRPr="008E4C5F" w:rsidRDefault="008E4C5F" w:rsidP="00732209">
                  <w:pPr>
                    <w:jc w:val="left"/>
                    <w:rPr>
                      <w:rFonts w:cs="Arial"/>
                      <w:szCs w:val="18"/>
                    </w:rPr>
                  </w:pPr>
                  <w:r w:rsidRPr="008E4C5F">
                    <w:rPr>
                      <w:rFonts w:cs="Arial"/>
                      <w:szCs w:val="18"/>
                    </w:rPr>
                    <w:fldChar w:fldCharType="begin">
                      <w:ffData>
                        <w:name w:val="sidlo12"/>
                        <w:enabled/>
                        <w:calcOnExit w:val="0"/>
                        <w:textInput>
                          <w:maxLength w:val="255"/>
                        </w:textInput>
                      </w:ffData>
                    </w:fldChar>
                  </w:r>
                  <w:r w:rsidRPr="008E4C5F">
                    <w:rPr>
                      <w:rFonts w:cs="Arial"/>
                      <w:szCs w:val="18"/>
                    </w:rPr>
                    <w:instrText xml:space="preserve"> FORMTEXT </w:instrText>
                  </w:r>
                  <w:r w:rsidRPr="008E4C5F">
                    <w:rPr>
                      <w:rFonts w:cs="Arial"/>
                      <w:szCs w:val="18"/>
                    </w:rPr>
                  </w:r>
                  <w:r w:rsidRPr="008E4C5F">
                    <w:rPr>
                      <w:rFonts w:cs="Arial"/>
                      <w:szCs w:val="18"/>
                    </w:rPr>
                    <w:fldChar w:fldCharType="separate"/>
                  </w:r>
                  <w:r>
                    <w:rPr>
                      <w:rFonts w:cs="Arial"/>
                      <w:szCs w:val="18"/>
                    </w:rPr>
                    <w:t>1. máje 1000, 756 61 Rožnov pod Radhoštěm</w:t>
                  </w:r>
                  <w:r w:rsidRPr="008E4C5F">
                    <w:rPr>
                      <w:rFonts w:cs="Arial"/>
                      <w:szCs w:val="18"/>
                    </w:rPr>
                    <w:fldChar w:fldCharType="end"/>
                  </w:r>
                  <w:bookmarkEnd w:id="53"/>
                </w:p>
              </w:tc>
            </w:tr>
            <w:tr w:rsidR="008E4C5F" w:rsidRPr="008E4C5F" w14:paraId="0D245EB7" w14:textId="77777777" w:rsidTr="00732209">
              <w:tc>
                <w:tcPr>
                  <w:tcW w:w="3878" w:type="dxa"/>
                  <w:tcBorders>
                    <w:top w:val="single" w:sz="4" w:space="0" w:color="auto"/>
                    <w:left w:val="single" w:sz="4" w:space="0" w:color="auto"/>
                    <w:bottom w:val="single" w:sz="4" w:space="0" w:color="auto"/>
                    <w:right w:val="single" w:sz="4" w:space="0" w:color="auto"/>
                  </w:tcBorders>
                  <w:shd w:val="clear" w:color="auto" w:fill="auto"/>
                </w:tcPr>
                <w:p w14:paraId="2374B5A4" w14:textId="77777777" w:rsidR="008E4C5F" w:rsidRPr="008E4C5F" w:rsidRDefault="008E4C5F" w:rsidP="00732209">
                  <w:pPr>
                    <w:jc w:val="left"/>
                    <w:rPr>
                      <w:rFonts w:cs="Arial"/>
                      <w:position w:val="-2"/>
                      <w:szCs w:val="18"/>
                    </w:rPr>
                  </w:pPr>
                  <w:r w:rsidRPr="008E4C5F">
                    <w:rPr>
                      <w:rFonts w:cs="Arial"/>
                      <w:position w:val="-2"/>
                      <w:szCs w:val="18"/>
                    </w:rPr>
                    <w:t>IČO:</w:t>
                  </w:r>
                </w:p>
              </w:tc>
              <w:bookmarkStart w:id="54" w:name="ico12"/>
              <w:tc>
                <w:tcPr>
                  <w:tcW w:w="5184" w:type="dxa"/>
                  <w:tcBorders>
                    <w:top w:val="single" w:sz="4" w:space="0" w:color="auto"/>
                    <w:left w:val="single" w:sz="4" w:space="0" w:color="auto"/>
                    <w:bottom w:val="single" w:sz="4" w:space="0" w:color="auto"/>
                    <w:right w:val="single" w:sz="4" w:space="0" w:color="auto"/>
                  </w:tcBorders>
                  <w:shd w:val="clear" w:color="auto" w:fill="auto"/>
                </w:tcPr>
                <w:p w14:paraId="4F6913AB" w14:textId="77777777" w:rsidR="008E4C5F" w:rsidRPr="008E4C5F" w:rsidRDefault="008E4C5F" w:rsidP="00732209">
                  <w:pPr>
                    <w:jc w:val="left"/>
                    <w:rPr>
                      <w:rFonts w:cs="Arial"/>
                      <w:szCs w:val="18"/>
                    </w:rPr>
                  </w:pPr>
                  <w:r w:rsidRPr="008E4C5F">
                    <w:rPr>
                      <w:rFonts w:cs="Arial"/>
                      <w:szCs w:val="18"/>
                    </w:rPr>
                    <w:fldChar w:fldCharType="begin">
                      <w:ffData>
                        <w:name w:val="ico12"/>
                        <w:enabled/>
                        <w:calcOnExit w:val="0"/>
                        <w:textInput>
                          <w:maxLength w:val="8"/>
                        </w:textInput>
                      </w:ffData>
                    </w:fldChar>
                  </w:r>
                  <w:r w:rsidRPr="008E4C5F">
                    <w:rPr>
                      <w:rFonts w:cs="Arial"/>
                      <w:szCs w:val="18"/>
                    </w:rPr>
                    <w:instrText xml:space="preserve"> FORMTEXT </w:instrText>
                  </w:r>
                  <w:r w:rsidRPr="008E4C5F">
                    <w:rPr>
                      <w:rFonts w:cs="Arial"/>
                      <w:szCs w:val="18"/>
                    </w:rPr>
                  </w:r>
                  <w:r w:rsidRPr="008E4C5F">
                    <w:rPr>
                      <w:rFonts w:cs="Arial"/>
                      <w:szCs w:val="18"/>
                    </w:rPr>
                    <w:fldChar w:fldCharType="separate"/>
                  </w:r>
                  <w:r>
                    <w:rPr>
                      <w:rFonts w:cs="Arial"/>
                      <w:szCs w:val="18"/>
                    </w:rPr>
                    <w:t>48390453</w:t>
                  </w:r>
                  <w:r w:rsidRPr="008E4C5F">
                    <w:rPr>
                      <w:rFonts w:cs="Arial"/>
                      <w:szCs w:val="18"/>
                    </w:rPr>
                    <w:fldChar w:fldCharType="end"/>
                  </w:r>
                  <w:bookmarkEnd w:id="54"/>
                </w:p>
              </w:tc>
            </w:tr>
            <w:tr w:rsidR="008E4C5F" w:rsidRPr="008E4C5F" w14:paraId="1373EA53" w14:textId="77777777" w:rsidTr="00732209">
              <w:tc>
                <w:tcPr>
                  <w:tcW w:w="3878" w:type="dxa"/>
                  <w:tcBorders>
                    <w:top w:val="single" w:sz="4" w:space="0" w:color="auto"/>
                    <w:left w:val="single" w:sz="4" w:space="0" w:color="auto"/>
                    <w:bottom w:val="single" w:sz="4" w:space="0" w:color="auto"/>
                    <w:right w:val="single" w:sz="4" w:space="0" w:color="auto"/>
                  </w:tcBorders>
                  <w:shd w:val="clear" w:color="auto" w:fill="auto"/>
                </w:tcPr>
                <w:p w14:paraId="475252EB" w14:textId="77777777" w:rsidR="008E4C5F" w:rsidRPr="008E4C5F" w:rsidRDefault="008E4C5F" w:rsidP="00732209">
                  <w:pPr>
                    <w:jc w:val="left"/>
                    <w:rPr>
                      <w:rFonts w:cs="Arial"/>
                      <w:position w:val="-2"/>
                      <w:szCs w:val="18"/>
                    </w:rPr>
                  </w:pPr>
                  <w:r w:rsidRPr="008E4C5F">
                    <w:rPr>
                      <w:rFonts w:cs="Arial"/>
                      <w:position w:val="-2"/>
                      <w:szCs w:val="18"/>
                    </w:rPr>
                    <w:t>Zápis v obchodním rejstříku či jiné evidenci,</w:t>
                  </w:r>
                  <w:r w:rsidRPr="008E4C5F">
                    <w:rPr>
                      <w:rFonts w:cs="Arial"/>
                      <w:position w:val="-2"/>
                      <w:szCs w:val="18"/>
                    </w:rPr>
                    <w:br/>
                    <w:t>včetně spisové značky:</w:t>
                  </w:r>
                </w:p>
              </w:tc>
              <w:bookmarkStart w:id="55" w:name="or12"/>
              <w:tc>
                <w:tcPr>
                  <w:tcW w:w="5184" w:type="dxa"/>
                  <w:tcBorders>
                    <w:top w:val="single" w:sz="4" w:space="0" w:color="auto"/>
                    <w:left w:val="single" w:sz="4" w:space="0" w:color="auto"/>
                    <w:bottom w:val="single" w:sz="4" w:space="0" w:color="auto"/>
                    <w:right w:val="single" w:sz="4" w:space="0" w:color="auto"/>
                  </w:tcBorders>
                  <w:shd w:val="clear" w:color="auto" w:fill="auto"/>
                </w:tcPr>
                <w:p w14:paraId="3C43E34E" w14:textId="77777777" w:rsidR="008E4C5F" w:rsidRPr="008E4C5F" w:rsidRDefault="008E4C5F" w:rsidP="00732209">
                  <w:pPr>
                    <w:jc w:val="left"/>
                    <w:rPr>
                      <w:rFonts w:cs="Arial"/>
                      <w:szCs w:val="18"/>
                    </w:rPr>
                  </w:pPr>
                  <w:r w:rsidRPr="008E4C5F">
                    <w:rPr>
                      <w:rFonts w:cs="Arial"/>
                      <w:szCs w:val="18"/>
                    </w:rPr>
                    <w:fldChar w:fldCharType="begin">
                      <w:ffData>
                        <w:name w:val="or12"/>
                        <w:enabled/>
                        <w:calcOnExit w:val="0"/>
                        <w:textInput>
                          <w:maxLength w:val="255"/>
                        </w:textInput>
                      </w:ffData>
                    </w:fldChar>
                  </w:r>
                  <w:r w:rsidRPr="008E4C5F">
                    <w:rPr>
                      <w:rFonts w:cs="Arial"/>
                      <w:szCs w:val="18"/>
                    </w:rPr>
                    <w:instrText xml:space="preserve"> FORMTEXT </w:instrText>
                  </w:r>
                  <w:r w:rsidRPr="008E4C5F">
                    <w:rPr>
                      <w:rFonts w:cs="Arial"/>
                      <w:szCs w:val="18"/>
                    </w:rPr>
                  </w:r>
                  <w:r w:rsidRPr="008E4C5F">
                    <w:rPr>
                      <w:rFonts w:cs="Arial"/>
                      <w:szCs w:val="18"/>
                    </w:rPr>
                    <w:fldChar w:fldCharType="separate"/>
                  </w:r>
                  <w:r>
                    <w:rPr>
                      <w:rFonts w:cs="Arial"/>
                      <w:szCs w:val="18"/>
                    </w:rPr>
                    <w:t>zapsaná v obchodním rejstříku vedeném u Krajského soudu v Ostravě, oddíl C, vložka 6035</w:t>
                  </w:r>
                  <w:r w:rsidRPr="008E4C5F">
                    <w:rPr>
                      <w:rFonts w:cs="Arial"/>
                      <w:szCs w:val="18"/>
                    </w:rPr>
                    <w:fldChar w:fldCharType="end"/>
                  </w:r>
                  <w:bookmarkEnd w:id="55"/>
                </w:p>
              </w:tc>
            </w:tr>
          </w:tbl>
          <w:p w14:paraId="60F13476" w14:textId="77777777" w:rsidR="008E4C5F" w:rsidRPr="008E4C5F" w:rsidRDefault="008E4C5F" w:rsidP="00732209">
            <w:pPr>
              <w:rPr>
                <w:color w:val="000000"/>
                <w:szCs w:val="18"/>
              </w:rPr>
            </w:pPr>
            <w:r w:rsidRPr="008E4C5F">
              <w:rPr>
                <w:rFonts w:cs="Arial"/>
                <w:szCs w:val="18"/>
              </w:rPr>
              <w:t xml:space="preserve">     *je-li  zapsán v obchodním rejstříku;  **není-li  zapsán v obchodním rejstříku</w:t>
            </w:r>
          </w:p>
        </w:tc>
      </w:tr>
      <w:tr w:rsidR="008E4C5F" w:rsidRPr="008E4C5F" w14:paraId="4FD2B32C"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085E615B"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E87DBA2" w14:textId="77777777" w:rsidR="008E4C5F" w:rsidRPr="008E4C5F" w:rsidRDefault="008E4C5F" w:rsidP="00732209">
                  <w:pPr>
                    <w:jc w:val="left"/>
                    <w:rPr>
                      <w:rFonts w:cs="Arial"/>
                      <w:vanish/>
                      <w:szCs w:val="18"/>
                    </w:rPr>
                  </w:pPr>
                  <w:r w:rsidRPr="008E4C5F">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3D01C7E5" w14:textId="77777777" w:rsidR="008E4C5F" w:rsidRPr="008E4C5F" w:rsidRDefault="008E4C5F" w:rsidP="00732209">
                  <w:pPr>
                    <w:jc w:val="left"/>
                    <w:rPr>
                      <w:rFonts w:cs="Arial"/>
                      <w:vanish/>
                      <w:szCs w:val="18"/>
                    </w:rPr>
                  </w:pPr>
                  <w:r w:rsidRPr="008E4C5F">
                    <w:rPr>
                      <w:rFonts w:cs="Arial"/>
                      <w:vanish/>
                      <w:szCs w:val="18"/>
                    </w:rPr>
                    <w:fldChar w:fldCharType="begin">
                      <w:ffData>
                        <w:name w:val="jmeno22"/>
                        <w:enabled w:val="0"/>
                        <w:calcOnExit w:val="0"/>
                        <w:textInput>
                          <w:maxLength w:val="255"/>
                        </w:textInput>
                      </w:ffData>
                    </w:fldChar>
                  </w:r>
                  <w:bookmarkStart w:id="56" w:name="jmeno2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56"/>
                </w:p>
              </w:tc>
            </w:tr>
            <w:tr w:rsidR="008E4C5F" w:rsidRPr="008E4C5F" w14:paraId="668D51CA"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7C98646" w14:textId="77777777" w:rsidR="008E4C5F" w:rsidRPr="008E4C5F" w:rsidRDefault="008E4C5F" w:rsidP="00732209">
                  <w:pPr>
                    <w:jc w:val="left"/>
                    <w:rPr>
                      <w:rFonts w:cs="Arial"/>
                      <w:vanish/>
                      <w:position w:val="-2"/>
                      <w:szCs w:val="18"/>
                    </w:rPr>
                  </w:pPr>
                  <w:r w:rsidRPr="008E4C5F">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7930F754" w14:textId="77777777" w:rsidR="008E4C5F" w:rsidRPr="008E4C5F" w:rsidRDefault="008E4C5F" w:rsidP="00732209">
                  <w:pPr>
                    <w:jc w:val="left"/>
                    <w:rPr>
                      <w:rFonts w:cs="Arial"/>
                      <w:vanish/>
                      <w:szCs w:val="18"/>
                    </w:rPr>
                  </w:pPr>
                  <w:r w:rsidRPr="008E4C5F">
                    <w:rPr>
                      <w:rFonts w:cs="Arial"/>
                      <w:vanish/>
                      <w:szCs w:val="18"/>
                    </w:rPr>
                    <w:fldChar w:fldCharType="begin">
                      <w:ffData>
                        <w:name w:val="Adresa22"/>
                        <w:enabled w:val="0"/>
                        <w:calcOnExit w:val="0"/>
                        <w:textInput>
                          <w:maxLength w:val="255"/>
                        </w:textInput>
                      </w:ffData>
                    </w:fldChar>
                  </w:r>
                  <w:bookmarkStart w:id="57" w:name="Adresa2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57"/>
                </w:p>
              </w:tc>
            </w:tr>
            <w:tr w:rsidR="008E4C5F" w:rsidRPr="008E4C5F" w14:paraId="3CBBE466"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687B163" w14:textId="77777777" w:rsidR="008E4C5F" w:rsidRPr="008E4C5F" w:rsidRDefault="008E4C5F" w:rsidP="00732209">
                  <w:pPr>
                    <w:jc w:val="left"/>
                    <w:rPr>
                      <w:rFonts w:cs="Arial"/>
                      <w:vanish/>
                      <w:position w:val="-2"/>
                      <w:szCs w:val="18"/>
                    </w:rPr>
                  </w:pPr>
                  <w:r w:rsidRPr="008E4C5F">
                    <w:rPr>
                      <w:rFonts w:cs="Arial"/>
                      <w:vanish/>
                      <w:position w:val="-2"/>
                      <w:szCs w:val="18"/>
                    </w:rPr>
                    <w:t xml:space="preserve">Rodné číslo </w:t>
                  </w:r>
                  <w:r w:rsidRPr="008E4C5F">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EACF83C" w14:textId="77777777" w:rsidR="008E4C5F" w:rsidRPr="008E4C5F" w:rsidRDefault="008E4C5F" w:rsidP="00732209">
                  <w:pPr>
                    <w:jc w:val="left"/>
                    <w:rPr>
                      <w:rFonts w:cs="Arial"/>
                      <w:vanish/>
                      <w:szCs w:val="18"/>
                    </w:rPr>
                  </w:pPr>
                  <w:r w:rsidRPr="008E4C5F">
                    <w:rPr>
                      <w:rFonts w:cs="Arial"/>
                      <w:vanish/>
                      <w:szCs w:val="18"/>
                    </w:rPr>
                    <w:fldChar w:fldCharType="begin">
                      <w:ffData>
                        <w:name w:val="rc22"/>
                        <w:enabled w:val="0"/>
                        <w:calcOnExit w:val="0"/>
                        <w:textInput>
                          <w:maxLength w:val="255"/>
                        </w:textInput>
                      </w:ffData>
                    </w:fldChar>
                  </w:r>
                  <w:bookmarkStart w:id="58" w:name="rc2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58"/>
                </w:p>
              </w:tc>
            </w:tr>
            <w:tr w:rsidR="008E4C5F" w:rsidRPr="008E4C5F" w14:paraId="11B2435F"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F35E54A" w14:textId="77777777" w:rsidR="008E4C5F" w:rsidRPr="008E4C5F" w:rsidRDefault="008E4C5F" w:rsidP="00732209">
                  <w:pPr>
                    <w:jc w:val="left"/>
                    <w:rPr>
                      <w:rFonts w:cs="Arial"/>
                      <w:vanish/>
                      <w:position w:val="-2"/>
                      <w:szCs w:val="18"/>
                    </w:rPr>
                  </w:pPr>
                  <w:r w:rsidRPr="008E4C5F">
                    <w:rPr>
                      <w:rFonts w:cs="Arial"/>
                      <w:vanish/>
                      <w:position w:val="-2"/>
                      <w:szCs w:val="18"/>
                    </w:rPr>
                    <w:t>Druh, číslo a doba platnosti průkazu totožnosti</w:t>
                  </w:r>
                  <w:r w:rsidRPr="008E4C5F">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1A9FF42" w14:textId="77777777" w:rsidR="008E4C5F" w:rsidRPr="008E4C5F" w:rsidRDefault="008E4C5F" w:rsidP="00732209">
                  <w:pPr>
                    <w:jc w:val="left"/>
                    <w:rPr>
                      <w:rFonts w:cs="Arial"/>
                      <w:vanish/>
                      <w:szCs w:val="18"/>
                    </w:rPr>
                  </w:pPr>
                  <w:r w:rsidRPr="008E4C5F">
                    <w:rPr>
                      <w:rFonts w:cs="Arial"/>
                      <w:vanish/>
                      <w:szCs w:val="18"/>
                    </w:rPr>
                    <w:fldChar w:fldCharType="begin">
                      <w:ffData>
                        <w:name w:val="op22"/>
                        <w:enabled w:val="0"/>
                        <w:calcOnExit w:val="0"/>
                        <w:textInput>
                          <w:maxLength w:val="255"/>
                        </w:textInput>
                      </w:ffData>
                    </w:fldChar>
                  </w:r>
                  <w:bookmarkStart w:id="59" w:name="op2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59"/>
                </w:p>
              </w:tc>
            </w:tr>
            <w:tr w:rsidR="008E4C5F" w:rsidRPr="008E4C5F" w14:paraId="12684800"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ECF566B" w14:textId="77777777" w:rsidR="008E4C5F" w:rsidRPr="008E4C5F" w:rsidRDefault="008E4C5F" w:rsidP="00732209">
                  <w:pPr>
                    <w:jc w:val="left"/>
                    <w:rPr>
                      <w:rFonts w:cs="Arial"/>
                      <w:vanish/>
                      <w:szCs w:val="18"/>
                    </w:rPr>
                  </w:pPr>
                  <w:r w:rsidRPr="008E4C5F">
                    <w:rPr>
                      <w:rFonts w:cs="Arial"/>
                      <w:vanish/>
                      <w:position w:val="-2"/>
                      <w:szCs w:val="18"/>
                    </w:rPr>
                    <w:t>Obchodní firma* / jméno a příjmení</w:t>
                  </w:r>
                  <w:r w:rsidRPr="008E4C5F">
                    <w:rPr>
                      <w:rFonts w:cs="Arial"/>
                      <w:vanish/>
                      <w:position w:val="-2"/>
                      <w:szCs w:val="18"/>
                    </w:rPr>
                    <w:br/>
                    <w:t>(včetně dodatku či dalšího označení)**:</w:t>
                  </w:r>
                </w:p>
              </w:tc>
              <w:bookmarkStart w:id="60" w:name="nazev22"/>
              <w:tc>
                <w:tcPr>
                  <w:tcW w:w="5184" w:type="dxa"/>
                  <w:tcBorders>
                    <w:top w:val="single" w:sz="4" w:space="0" w:color="auto"/>
                    <w:left w:val="single" w:sz="4" w:space="0" w:color="auto"/>
                    <w:bottom w:val="single" w:sz="4" w:space="0" w:color="auto"/>
                    <w:right w:val="single" w:sz="4" w:space="0" w:color="auto"/>
                  </w:tcBorders>
                  <w:shd w:val="clear" w:color="auto" w:fill="auto"/>
                </w:tcPr>
                <w:p w14:paraId="73334EF0" w14:textId="77777777" w:rsidR="008E4C5F" w:rsidRPr="008E4C5F" w:rsidRDefault="008E4C5F" w:rsidP="00732209">
                  <w:pPr>
                    <w:jc w:val="left"/>
                    <w:rPr>
                      <w:rFonts w:cs="Arial"/>
                      <w:vanish/>
                      <w:szCs w:val="18"/>
                    </w:rPr>
                  </w:pPr>
                  <w:r w:rsidRPr="008E4C5F">
                    <w:rPr>
                      <w:rFonts w:cs="Arial"/>
                      <w:vanish/>
                      <w:szCs w:val="18"/>
                    </w:rPr>
                    <w:fldChar w:fldCharType="begin">
                      <w:ffData>
                        <w:name w:val="nazev2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0"/>
                </w:p>
              </w:tc>
            </w:tr>
            <w:tr w:rsidR="008E4C5F" w:rsidRPr="008E4C5F" w14:paraId="28E8B9D9"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59ED063" w14:textId="77777777" w:rsidR="008E4C5F" w:rsidRPr="008E4C5F" w:rsidRDefault="008E4C5F" w:rsidP="00732209">
                  <w:pPr>
                    <w:jc w:val="left"/>
                    <w:rPr>
                      <w:rFonts w:cs="Arial"/>
                      <w:vanish/>
                      <w:position w:val="-2"/>
                      <w:szCs w:val="18"/>
                    </w:rPr>
                  </w:pPr>
                  <w:r w:rsidRPr="008E4C5F">
                    <w:rPr>
                      <w:rFonts w:cs="Arial"/>
                      <w:vanish/>
                      <w:position w:val="-2"/>
                      <w:szCs w:val="18"/>
                    </w:rPr>
                    <w:t>S</w:t>
                  </w:r>
                  <w:r w:rsidRPr="008E4C5F">
                    <w:rPr>
                      <w:rFonts w:cs="Arial"/>
                      <w:vanish/>
                      <w:szCs w:val="18"/>
                    </w:rPr>
                    <w:t>í</w:t>
                  </w:r>
                  <w:r w:rsidRPr="008E4C5F">
                    <w:rPr>
                      <w:rFonts w:cs="Arial"/>
                      <w:vanish/>
                      <w:position w:val="-2"/>
                      <w:szCs w:val="18"/>
                    </w:rPr>
                    <w:t>dlo:</w:t>
                  </w:r>
                </w:p>
              </w:tc>
              <w:bookmarkStart w:id="61" w:name="sidlo22"/>
              <w:tc>
                <w:tcPr>
                  <w:tcW w:w="5184" w:type="dxa"/>
                  <w:tcBorders>
                    <w:top w:val="single" w:sz="4" w:space="0" w:color="auto"/>
                    <w:left w:val="single" w:sz="4" w:space="0" w:color="auto"/>
                    <w:bottom w:val="single" w:sz="4" w:space="0" w:color="auto"/>
                    <w:right w:val="single" w:sz="4" w:space="0" w:color="auto"/>
                  </w:tcBorders>
                  <w:shd w:val="clear" w:color="auto" w:fill="auto"/>
                </w:tcPr>
                <w:p w14:paraId="78AD3C21" w14:textId="77777777" w:rsidR="008E4C5F" w:rsidRPr="008E4C5F" w:rsidRDefault="008E4C5F" w:rsidP="00732209">
                  <w:pPr>
                    <w:jc w:val="left"/>
                    <w:rPr>
                      <w:rFonts w:cs="Arial"/>
                      <w:vanish/>
                      <w:szCs w:val="18"/>
                    </w:rPr>
                  </w:pPr>
                  <w:r w:rsidRPr="008E4C5F">
                    <w:rPr>
                      <w:rFonts w:cs="Arial"/>
                      <w:vanish/>
                      <w:szCs w:val="18"/>
                    </w:rPr>
                    <w:fldChar w:fldCharType="begin">
                      <w:ffData>
                        <w:name w:val="sidlo2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1"/>
                </w:p>
              </w:tc>
            </w:tr>
            <w:tr w:rsidR="008E4C5F" w:rsidRPr="008E4C5F" w14:paraId="34AE78B1"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32E770D" w14:textId="77777777" w:rsidR="008E4C5F" w:rsidRPr="008E4C5F" w:rsidRDefault="008E4C5F" w:rsidP="00732209">
                  <w:pPr>
                    <w:jc w:val="left"/>
                    <w:rPr>
                      <w:rFonts w:cs="Arial"/>
                      <w:vanish/>
                      <w:position w:val="-2"/>
                      <w:szCs w:val="18"/>
                    </w:rPr>
                  </w:pPr>
                  <w:r w:rsidRPr="008E4C5F">
                    <w:rPr>
                      <w:rFonts w:cs="Arial"/>
                      <w:vanish/>
                      <w:position w:val="-2"/>
                      <w:szCs w:val="18"/>
                    </w:rPr>
                    <w:t>IČO:</w:t>
                  </w:r>
                </w:p>
              </w:tc>
              <w:bookmarkStart w:id="62" w:name="ico22"/>
              <w:tc>
                <w:tcPr>
                  <w:tcW w:w="5184" w:type="dxa"/>
                  <w:tcBorders>
                    <w:top w:val="single" w:sz="4" w:space="0" w:color="auto"/>
                    <w:left w:val="single" w:sz="4" w:space="0" w:color="auto"/>
                    <w:bottom w:val="single" w:sz="4" w:space="0" w:color="auto"/>
                    <w:right w:val="single" w:sz="4" w:space="0" w:color="auto"/>
                  </w:tcBorders>
                  <w:shd w:val="clear" w:color="auto" w:fill="auto"/>
                </w:tcPr>
                <w:p w14:paraId="2899F08F" w14:textId="77777777" w:rsidR="008E4C5F" w:rsidRPr="008E4C5F" w:rsidRDefault="008E4C5F" w:rsidP="00732209">
                  <w:pPr>
                    <w:jc w:val="left"/>
                    <w:rPr>
                      <w:rFonts w:cs="Arial"/>
                      <w:vanish/>
                      <w:szCs w:val="18"/>
                    </w:rPr>
                  </w:pPr>
                  <w:r w:rsidRPr="008E4C5F">
                    <w:rPr>
                      <w:rFonts w:cs="Arial"/>
                      <w:vanish/>
                      <w:szCs w:val="18"/>
                    </w:rPr>
                    <w:fldChar w:fldCharType="begin">
                      <w:ffData>
                        <w:name w:val="ico22"/>
                        <w:enabled w:val="0"/>
                        <w:calcOnExit w:val="0"/>
                        <w:textInput>
                          <w:maxLength w:val="8"/>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2"/>
                </w:p>
              </w:tc>
            </w:tr>
            <w:tr w:rsidR="008E4C5F" w:rsidRPr="008E4C5F" w14:paraId="44AE216A"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458E782"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1B62B77" w14:textId="77777777" w:rsidR="008E4C5F" w:rsidRPr="008E4C5F" w:rsidRDefault="008E4C5F" w:rsidP="00732209">
                  <w:pPr>
                    <w:jc w:val="left"/>
                    <w:rPr>
                      <w:rFonts w:cs="Arial"/>
                      <w:vanish/>
                      <w:szCs w:val="18"/>
                    </w:rPr>
                  </w:pPr>
                  <w:r w:rsidRPr="008E4C5F">
                    <w:rPr>
                      <w:rFonts w:cs="Arial"/>
                      <w:vanish/>
                      <w:szCs w:val="18"/>
                    </w:rPr>
                    <w:fldChar w:fldCharType="begin">
                      <w:ffData>
                        <w:name w:val="or22"/>
                        <w:enabled w:val="0"/>
                        <w:calcOnExit w:val="0"/>
                        <w:textInput>
                          <w:maxLength w:val="255"/>
                        </w:textInput>
                      </w:ffData>
                    </w:fldChar>
                  </w:r>
                  <w:bookmarkStart w:id="63" w:name="or2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3"/>
                </w:p>
              </w:tc>
            </w:tr>
          </w:tbl>
          <w:p w14:paraId="6744A74A" w14:textId="77777777" w:rsidR="008E4C5F" w:rsidRPr="008E4C5F" w:rsidRDefault="008E4C5F" w:rsidP="00732209">
            <w:pPr>
              <w:rPr>
                <w:vanish/>
                <w:color w:val="000000"/>
                <w:szCs w:val="18"/>
              </w:rPr>
            </w:pPr>
            <w:r w:rsidRPr="008E4C5F">
              <w:rPr>
                <w:rFonts w:cs="Arial"/>
                <w:vanish/>
                <w:szCs w:val="18"/>
              </w:rPr>
              <w:t xml:space="preserve">      *je-li  zapsán v obchodním rejstříku;  **není-li  zapsán v obchodním rejstříku</w:t>
            </w:r>
          </w:p>
        </w:tc>
      </w:tr>
      <w:tr w:rsidR="008E4C5F" w:rsidRPr="008E4C5F" w14:paraId="4C948707"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7CBBDDAD"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1309166" w14:textId="77777777" w:rsidR="008E4C5F" w:rsidRPr="008E4C5F" w:rsidRDefault="008E4C5F" w:rsidP="00732209">
                  <w:pPr>
                    <w:jc w:val="left"/>
                    <w:rPr>
                      <w:rFonts w:cs="Arial"/>
                      <w:vanish/>
                      <w:szCs w:val="18"/>
                    </w:rPr>
                  </w:pPr>
                  <w:r w:rsidRPr="008E4C5F">
                    <w:rPr>
                      <w:rFonts w:cs="Arial"/>
                      <w:vanish/>
                      <w:position w:val="-2"/>
                      <w:szCs w:val="18"/>
                    </w:rPr>
                    <w:t>Obchodní firma* / název** právnické osoby:</w:t>
                  </w:r>
                </w:p>
              </w:tc>
              <w:bookmarkStart w:id="64" w:name="nazev32"/>
              <w:tc>
                <w:tcPr>
                  <w:tcW w:w="5184" w:type="dxa"/>
                  <w:tcBorders>
                    <w:top w:val="single" w:sz="4" w:space="0" w:color="auto"/>
                    <w:left w:val="single" w:sz="4" w:space="0" w:color="auto"/>
                    <w:bottom w:val="single" w:sz="4" w:space="0" w:color="auto"/>
                    <w:right w:val="single" w:sz="4" w:space="0" w:color="auto"/>
                  </w:tcBorders>
                  <w:shd w:val="clear" w:color="auto" w:fill="auto"/>
                </w:tcPr>
                <w:p w14:paraId="1F46DDE8" w14:textId="77777777" w:rsidR="008E4C5F" w:rsidRPr="008E4C5F" w:rsidRDefault="008E4C5F" w:rsidP="00732209">
                  <w:pPr>
                    <w:jc w:val="left"/>
                    <w:rPr>
                      <w:rFonts w:cs="Arial"/>
                      <w:vanish/>
                      <w:szCs w:val="18"/>
                    </w:rPr>
                  </w:pPr>
                  <w:r w:rsidRPr="008E4C5F">
                    <w:rPr>
                      <w:rFonts w:cs="Arial"/>
                      <w:vanish/>
                      <w:szCs w:val="18"/>
                    </w:rPr>
                    <w:fldChar w:fldCharType="begin">
                      <w:ffData>
                        <w:name w:val="nazev3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4"/>
                </w:p>
              </w:tc>
            </w:tr>
            <w:tr w:rsidR="008E4C5F" w:rsidRPr="008E4C5F" w14:paraId="65667DA8"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E34323A" w14:textId="77777777" w:rsidR="008E4C5F" w:rsidRPr="008E4C5F" w:rsidRDefault="008E4C5F" w:rsidP="00732209">
                  <w:pPr>
                    <w:jc w:val="left"/>
                    <w:rPr>
                      <w:rFonts w:cs="Arial"/>
                      <w:vanish/>
                      <w:position w:val="-2"/>
                      <w:szCs w:val="18"/>
                    </w:rPr>
                  </w:pPr>
                  <w:r w:rsidRPr="008E4C5F">
                    <w:rPr>
                      <w:rFonts w:cs="Arial"/>
                      <w:vanish/>
                      <w:position w:val="-2"/>
                      <w:szCs w:val="18"/>
                    </w:rPr>
                    <w:t>Sídlo právnické osoby:</w:t>
                  </w:r>
                </w:p>
              </w:tc>
              <w:bookmarkStart w:id="65" w:name="sidlo32"/>
              <w:tc>
                <w:tcPr>
                  <w:tcW w:w="5184" w:type="dxa"/>
                  <w:tcBorders>
                    <w:top w:val="single" w:sz="4" w:space="0" w:color="auto"/>
                    <w:left w:val="single" w:sz="4" w:space="0" w:color="auto"/>
                    <w:bottom w:val="single" w:sz="4" w:space="0" w:color="auto"/>
                    <w:right w:val="single" w:sz="4" w:space="0" w:color="auto"/>
                  </w:tcBorders>
                  <w:shd w:val="clear" w:color="auto" w:fill="auto"/>
                </w:tcPr>
                <w:p w14:paraId="4377C8FD" w14:textId="77777777" w:rsidR="008E4C5F" w:rsidRPr="008E4C5F" w:rsidRDefault="008E4C5F" w:rsidP="00732209">
                  <w:pPr>
                    <w:jc w:val="left"/>
                    <w:rPr>
                      <w:rFonts w:cs="Arial"/>
                      <w:vanish/>
                      <w:szCs w:val="18"/>
                    </w:rPr>
                  </w:pPr>
                  <w:r w:rsidRPr="008E4C5F">
                    <w:rPr>
                      <w:rFonts w:cs="Arial"/>
                      <w:vanish/>
                      <w:szCs w:val="18"/>
                    </w:rPr>
                    <w:fldChar w:fldCharType="begin">
                      <w:ffData>
                        <w:name w:val="sidlo3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5"/>
                </w:p>
              </w:tc>
            </w:tr>
            <w:tr w:rsidR="008E4C5F" w:rsidRPr="008E4C5F" w14:paraId="38DA36D0"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7EF7784" w14:textId="77777777" w:rsidR="008E4C5F" w:rsidRPr="008E4C5F" w:rsidRDefault="008E4C5F" w:rsidP="00732209">
                  <w:pPr>
                    <w:jc w:val="left"/>
                    <w:rPr>
                      <w:rFonts w:cs="Arial"/>
                      <w:vanish/>
                      <w:position w:val="-2"/>
                      <w:szCs w:val="18"/>
                    </w:rPr>
                  </w:pPr>
                  <w:r w:rsidRPr="008E4C5F">
                    <w:rPr>
                      <w:rFonts w:cs="Arial"/>
                      <w:vanish/>
                      <w:position w:val="-2"/>
                      <w:szCs w:val="18"/>
                    </w:rPr>
                    <w:t>IČO:</w:t>
                  </w:r>
                </w:p>
              </w:tc>
              <w:bookmarkStart w:id="66" w:name="ico32"/>
              <w:tc>
                <w:tcPr>
                  <w:tcW w:w="5184" w:type="dxa"/>
                  <w:tcBorders>
                    <w:top w:val="single" w:sz="4" w:space="0" w:color="auto"/>
                    <w:left w:val="single" w:sz="4" w:space="0" w:color="auto"/>
                    <w:bottom w:val="single" w:sz="4" w:space="0" w:color="auto"/>
                    <w:right w:val="single" w:sz="4" w:space="0" w:color="auto"/>
                  </w:tcBorders>
                  <w:shd w:val="clear" w:color="auto" w:fill="auto"/>
                </w:tcPr>
                <w:p w14:paraId="28C8C27E" w14:textId="77777777" w:rsidR="008E4C5F" w:rsidRPr="008E4C5F" w:rsidRDefault="008E4C5F" w:rsidP="00732209">
                  <w:pPr>
                    <w:jc w:val="left"/>
                    <w:rPr>
                      <w:rFonts w:cs="Arial"/>
                      <w:vanish/>
                      <w:szCs w:val="18"/>
                    </w:rPr>
                  </w:pPr>
                  <w:r w:rsidRPr="008E4C5F">
                    <w:rPr>
                      <w:rFonts w:cs="Arial"/>
                      <w:vanish/>
                      <w:szCs w:val="18"/>
                    </w:rPr>
                    <w:fldChar w:fldCharType="begin">
                      <w:ffData>
                        <w:name w:val="ico32"/>
                        <w:enabled w:val="0"/>
                        <w:calcOnExit w:val="0"/>
                        <w:textInput>
                          <w:maxLength w:val="8"/>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6"/>
                </w:p>
              </w:tc>
            </w:tr>
            <w:tr w:rsidR="008E4C5F" w:rsidRPr="008E4C5F" w14:paraId="2D7EF2EA"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67597A4"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bookmarkStart w:id="67" w:name="or32"/>
              <w:tc>
                <w:tcPr>
                  <w:tcW w:w="5184" w:type="dxa"/>
                  <w:tcBorders>
                    <w:top w:val="single" w:sz="4" w:space="0" w:color="auto"/>
                    <w:left w:val="single" w:sz="4" w:space="0" w:color="auto"/>
                    <w:bottom w:val="single" w:sz="4" w:space="0" w:color="auto"/>
                    <w:right w:val="single" w:sz="4" w:space="0" w:color="auto"/>
                  </w:tcBorders>
                  <w:shd w:val="clear" w:color="auto" w:fill="auto"/>
                </w:tcPr>
                <w:p w14:paraId="08472C66" w14:textId="77777777" w:rsidR="008E4C5F" w:rsidRPr="008E4C5F" w:rsidRDefault="008E4C5F" w:rsidP="00732209">
                  <w:pPr>
                    <w:jc w:val="left"/>
                    <w:rPr>
                      <w:rFonts w:cs="Arial"/>
                      <w:vanish/>
                      <w:szCs w:val="18"/>
                    </w:rPr>
                  </w:pPr>
                  <w:r w:rsidRPr="008E4C5F">
                    <w:rPr>
                      <w:rFonts w:cs="Arial"/>
                      <w:vanish/>
                      <w:szCs w:val="18"/>
                    </w:rPr>
                    <w:fldChar w:fldCharType="begin">
                      <w:ffData>
                        <w:name w:val="or3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7"/>
                </w:p>
              </w:tc>
            </w:tr>
          </w:tbl>
          <w:p w14:paraId="7A39B4C6" w14:textId="77777777" w:rsidR="008E4C5F" w:rsidRPr="008E4C5F" w:rsidRDefault="008E4C5F" w:rsidP="00732209">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7EE294CB"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12D911DC" w14:textId="77777777" w:rsidR="008E4C5F" w:rsidRPr="008E4C5F" w:rsidRDefault="008E4C5F" w:rsidP="00732209">
                  <w:pPr>
                    <w:jc w:val="left"/>
                    <w:rPr>
                      <w:rFonts w:cs="Arial"/>
                      <w:vanish/>
                      <w:szCs w:val="18"/>
                    </w:rPr>
                  </w:pPr>
                  <w:r w:rsidRPr="008E4C5F">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2C8ED733" w14:textId="77777777" w:rsidR="008E4C5F" w:rsidRPr="008E4C5F" w:rsidRDefault="008E4C5F" w:rsidP="00732209">
                  <w:pPr>
                    <w:jc w:val="left"/>
                    <w:rPr>
                      <w:rFonts w:cs="Arial"/>
                      <w:vanish/>
                      <w:szCs w:val="18"/>
                    </w:rPr>
                  </w:pPr>
                  <w:r w:rsidRPr="008E4C5F">
                    <w:rPr>
                      <w:rFonts w:cs="Arial"/>
                      <w:vanish/>
                      <w:szCs w:val="18"/>
                    </w:rPr>
                    <w:fldChar w:fldCharType="begin">
                      <w:ffData>
                        <w:name w:val="os_nazev32"/>
                        <w:enabled w:val="0"/>
                        <w:calcOnExit w:val="0"/>
                        <w:textInput>
                          <w:maxLength w:val="255"/>
                        </w:textInput>
                      </w:ffData>
                    </w:fldChar>
                  </w:r>
                  <w:bookmarkStart w:id="68" w:name="os_nazev3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8"/>
                </w:p>
              </w:tc>
            </w:tr>
            <w:tr w:rsidR="008E4C5F" w:rsidRPr="008E4C5F" w14:paraId="5FB96DF0"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557324B5" w14:textId="77777777" w:rsidR="008E4C5F" w:rsidRPr="008E4C5F" w:rsidRDefault="008E4C5F" w:rsidP="00732209">
                  <w:pPr>
                    <w:jc w:val="left"/>
                    <w:rPr>
                      <w:rFonts w:cs="Arial"/>
                      <w:vanish/>
                      <w:position w:val="-2"/>
                      <w:szCs w:val="18"/>
                    </w:rPr>
                  </w:pPr>
                  <w:r w:rsidRPr="008E4C5F">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3D54226C" w14:textId="77777777" w:rsidR="008E4C5F" w:rsidRPr="008E4C5F" w:rsidRDefault="008E4C5F" w:rsidP="00732209">
                  <w:pPr>
                    <w:jc w:val="left"/>
                    <w:rPr>
                      <w:rFonts w:cs="Arial"/>
                      <w:vanish/>
                      <w:szCs w:val="18"/>
                    </w:rPr>
                  </w:pPr>
                  <w:r w:rsidRPr="008E4C5F">
                    <w:rPr>
                      <w:rFonts w:cs="Arial"/>
                      <w:vanish/>
                      <w:szCs w:val="18"/>
                    </w:rPr>
                    <w:fldChar w:fldCharType="begin">
                      <w:ffData>
                        <w:name w:val="os_sidlo32"/>
                        <w:enabled w:val="0"/>
                        <w:calcOnExit w:val="0"/>
                        <w:textInput>
                          <w:maxLength w:val="255"/>
                        </w:textInput>
                      </w:ffData>
                    </w:fldChar>
                  </w:r>
                  <w:bookmarkStart w:id="69" w:name="os_sidlo3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69"/>
                </w:p>
              </w:tc>
            </w:tr>
            <w:tr w:rsidR="008E4C5F" w:rsidRPr="008E4C5F" w14:paraId="7515705F"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67BB6ED2"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C9757F1" w14:textId="77777777" w:rsidR="008E4C5F" w:rsidRPr="008E4C5F" w:rsidRDefault="008E4C5F" w:rsidP="00732209">
                  <w:pPr>
                    <w:jc w:val="left"/>
                    <w:rPr>
                      <w:rFonts w:cs="Arial"/>
                      <w:vanish/>
                      <w:szCs w:val="18"/>
                    </w:rPr>
                  </w:pPr>
                  <w:r w:rsidRPr="008E4C5F">
                    <w:rPr>
                      <w:rFonts w:cs="Arial"/>
                      <w:vanish/>
                      <w:szCs w:val="18"/>
                    </w:rPr>
                    <w:fldChar w:fldCharType="begin">
                      <w:ffData>
                        <w:name w:val="os_or32"/>
                        <w:enabled w:val="0"/>
                        <w:calcOnExit w:val="0"/>
                        <w:textInput>
                          <w:maxLength w:val="255"/>
                        </w:textInput>
                      </w:ffData>
                    </w:fldChar>
                  </w:r>
                  <w:bookmarkStart w:id="70" w:name="os_or3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0"/>
                </w:p>
              </w:tc>
            </w:tr>
          </w:tbl>
          <w:p w14:paraId="5284D2B7" w14:textId="77777777" w:rsidR="008E4C5F" w:rsidRPr="008E4C5F" w:rsidRDefault="008E4C5F" w:rsidP="00732209">
            <w:pPr>
              <w:rPr>
                <w:vanish/>
                <w:color w:val="000000"/>
                <w:szCs w:val="18"/>
              </w:rPr>
            </w:pPr>
            <w:r w:rsidRPr="008E4C5F">
              <w:rPr>
                <w:rFonts w:cs="Arial"/>
                <w:vanish/>
                <w:szCs w:val="18"/>
              </w:rPr>
              <w:t xml:space="preserve">   *je-li  zapsán v obchodním rejstříku;  **není-li  zapsán v obchodním rejstříku</w:t>
            </w:r>
          </w:p>
        </w:tc>
      </w:tr>
      <w:tr w:rsidR="008E4C5F" w:rsidRPr="008E4C5F" w14:paraId="0A9B56D2"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21"/>
              <w:gridCol w:w="5492"/>
            </w:tblGrid>
            <w:tr w:rsidR="008E4C5F" w:rsidRPr="008E4C5F" w14:paraId="18734423" w14:textId="77777777" w:rsidTr="00732209">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790CFB7F" w14:textId="77777777" w:rsidR="008E4C5F" w:rsidRPr="008E4C5F" w:rsidRDefault="008E4C5F" w:rsidP="00732209">
                  <w:pPr>
                    <w:jc w:val="left"/>
                    <w:rPr>
                      <w:rFonts w:cs="Arial"/>
                      <w:vanish/>
                      <w:szCs w:val="18"/>
                    </w:rPr>
                  </w:pPr>
                  <w:r w:rsidRPr="008E4C5F">
                    <w:rPr>
                      <w:rFonts w:cs="Arial"/>
                      <w:vanish/>
                      <w:position w:val="-2"/>
                      <w:szCs w:val="18"/>
                    </w:rPr>
                    <w:t>Název:</w:t>
                  </w:r>
                </w:p>
              </w:tc>
              <w:bookmarkStart w:id="71" w:name="nazev42"/>
              <w:tc>
                <w:tcPr>
                  <w:tcW w:w="5287" w:type="dxa"/>
                  <w:tcBorders>
                    <w:top w:val="single" w:sz="4" w:space="0" w:color="auto"/>
                    <w:left w:val="single" w:sz="4" w:space="0" w:color="auto"/>
                    <w:bottom w:val="single" w:sz="4" w:space="0" w:color="auto"/>
                    <w:right w:val="single" w:sz="4" w:space="0" w:color="auto"/>
                  </w:tcBorders>
                  <w:shd w:val="clear" w:color="auto" w:fill="auto"/>
                </w:tcPr>
                <w:p w14:paraId="02191CD2" w14:textId="77777777" w:rsidR="008E4C5F" w:rsidRPr="008E4C5F" w:rsidRDefault="008E4C5F" w:rsidP="00732209">
                  <w:pPr>
                    <w:jc w:val="left"/>
                    <w:rPr>
                      <w:rFonts w:cs="Arial"/>
                      <w:vanish/>
                      <w:szCs w:val="18"/>
                    </w:rPr>
                  </w:pPr>
                  <w:r w:rsidRPr="008E4C5F">
                    <w:rPr>
                      <w:rFonts w:cs="Arial"/>
                      <w:vanish/>
                      <w:szCs w:val="18"/>
                    </w:rPr>
                    <w:fldChar w:fldCharType="begin">
                      <w:ffData>
                        <w:name w:val="nazev4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1"/>
                </w:p>
              </w:tc>
            </w:tr>
            <w:tr w:rsidR="008E4C5F" w:rsidRPr="008E4C5F" w14:paraId="16E3759A" w14:textId="77777777" w:rsidTr="00732209">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1909ADC3" w14:textId="77777777" w:rsidR="008E4C5F" w:rsidRPr="008E4C5F" w:rsidRDefault="008E4C5F" w:rsidP="00732209">
                  <w:pPr>
                    <w:jc w:val="left"/>
                    <w:rPr>
                      <w:rFonts w:cs="Arial"/>
                      <w:vanish/>
                      <w:position w:val="-2"/>
                      <w:szCs w:val="18"/>
                    </w:rPr>
                  </w:pPr>
                  <w:r w:rsidRPr="008E4C5F">
                    <w:rPr>
                      <w:rFonts w:cs="Arial"/>
                      <w:vanish/>
                      <w:szCs w:val="18"/>
                    </w:rPr>
                    <w:t>Sídlo obecního / krajského úřadu:</w:t>
                  </w:r>
                </w:p>
              </w:tc>
              <w:bookmarkStart w:id="72" w:name="sidlo42"/>
              <w:tc>
                <w:tcPr>
                  <w:tcW w:w="5287" w:type="dxa"/>
                  <w:tcBorders>
                    <w:top w:val="single" w:sz="4" w:space="0" w:color="auto"/>
                    <w:left w:val="single" w:sz="4" w:space="0" w:color="auto"/>
                    <w:bottom w:val="single" w:sz="4" w:space="0" w:color="auto"/>
                    <w:right w:val="single" w:sz="4" w:space="0" w:color="auto"/>
                  </w:tcBorders>
                  <w:shd w:val="clear" w:color="auto" w:fill="auto"/>
                </w:tcPr>
                <w:p w14:paraId="235BE16A" w14:textId="77777777" w:rsidR="008E4C5F" w:rsidRPr="008E4C5F" w:rsidRDefault="008E4C5F" w:rsidP="00732209">
                  <w:pPr>
                    <w:jc w:val="left"/>
                    <w:rPr>
                      <w:rFonts w:cs="Arial"/>
                      <w:vanish/>
                      <w:szCs w:val="18"/>
                    </w:rPr>
                  </w:pPr>
                  <w:r w:rsidRPr="008E4C5F">
                    <w:rPr>
                      <w:rFonts w:cs="Arial"/>
                      <w:vanish/>
                      <w:szCs w:val="18"/>
                    </w:rPr>
                    <w:fldChar w:fldCharType="begin">
                      <w:ffData>
                        <w:name w:val="sidlo4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2"/>
                </w:p>
              </w:tc>
            </w:tr>
            <w:tr w:rsidR="008E4C5F" w:rsidRPr="008E4C5F" w14:paraId="0ADF7834" w14:textId="77777777" w:rsidTr="00732209">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2F236379" w14:textId="77777777" w:rsidR="008E4C5F" w:rsidRPr="008E4C5F" w:rsidRDefault="008E4C5F" w:rsidP="00732209">
                  <w:pPr>
                    <w:jc w:val="left"/>
                    <w:rPr>
                      <w:rFonts w:cs="Arial"/>
                      <w:vanish/>
                      <w:position w:val="-2"/>
                      <w:szCs w:val="18"/>
                    </w:rPr>
                  </w:pPr>
                  <w:r w:rsidRPr="008E4C5F">
                    <w:rPr>
                      <w:rFonts w:cs="Arial"/>
                      <w:vanish/>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BABDA37" w14:textId="77777777" w:rsidR="008E4C5F" w:rsidRPr="008E4C5F" w:rsidRDefault="008E4C5F" w:rsidP="00732209">
                  <w:pPr>
                    <w:jc w:val="left"/>
                    <w:rPr>
                      <w:rFonts w:cs="Arial"/>
                      <w:vanish/>
                      <w:szCs w:val="18"/>
                    </w:rPr>
                  </w:pPr>
                  <w:r w:rsidRPr="008E4C5F">
                    <w:rPr>
                      <w:rFonts w:cs="Arial"/>
                      <w:vanish/>
                      <w:szCs w:val="18"/>
                    </w:rPr>
                    <w:fldChar w:fldCharType="begin">
                      <w:ffData>
                        <w:name w:val="ico42"/>
                        <w:enabled w:val="0"/>
                        <w:calcOnExit w:val="0"/>
                        <w:textInput>
                          <w:maxLength w:val="8"/>
                        </w:textInput>
                      </w:ffData>
                    </w:fldChar>
                  </w:r>
                  <w:bookmarkStart w:id="73" w:name="ico4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3"/>
                </w:p>
              </w:tc>
            </w:tr>
          </w:tbl>
          <w:p w14:paraId="3A131F0F" w14:textId="77777777" w:rsidR="008E4C5F" w:rsidRPr="008E4C5F" w:rsidRDefault="008E4C5F" w:rsidP="00732209">
            <w:pPr>
              <w:jc w:val="left"/>
              <w:rPr>
                <w:vanish/>
                <w:color w:val="000000"/>
                <w:szCs w:val="18"/>
              </w:rPr>
            </w:pPr>
            <w:r w:rsidRPr="008E4C5F">
              <w:rPr>
                <w:rFonts w:cs="Arial"/>
                <w:vanish/>
                <w:szCs w:val="18"/>
              </w:rPr>
              <w:t xml:space="preserve">   </w:t>
            </w:r>
          </w:p>
        </w:tc>
      </w:tr>
      <w:tr w:rsidR="008E4C5F" w:rsidRPr="008E4C5F" w14:paraId="064997E4"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038AFA3F"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45E7E00" w14:textId="77777777" w:rsidR="008E4C5F" w:rsidRPr="008E4C5F" w:rsidRDefault="008E4C5F" w:rsidP="00732209">
                  <w:pPr>
                    <w:jc w:val="left"/>
                    <w:rPr>
                      <w:rFonts w:cs="Arial"/>
                      <w:vanish/>
                      <w:szCs w:val="18"/>
                    </w:rPr>
                  </w:pPr>
                  <w:r w:rsidRPr="008E4C5F">
                    <w:rPr>
                      <w:rFonts w:cs="Arial"/>
                      <w:vanish/>
                      <w:position w:val="-2"/>
                      <w:szCs w:val="18"/>
                    </w:rPr>
                    <w:t>Název:</w:t>
                  </w:r>
                </w:p>
              </w:tc>
              <w:bookmarkStart w:id="74" w:name="nazev52"/>
              <w:tc>
                <w:tcPr>
                  <w:tcW w:w="5184" w:type="dxa"/>
                  <w:tcBorders>
                    <w:top w:val="single" w:sz="4" w:space="0" w:color="auto"/>
                    <w:left w:val="single" w:sz="4" w:space="0" w:color="auto"/>
                    <w:bottom w:val="single" w:sz="4" w:space="0" w:color="auto"/>
                    <w:right w:val="single" w:sz="4" w:space="0" w:color="auto"/>
                  </w:tcBorders>
                  <w:shd w:val="clear" w:color="auto" w:fill="auto"/>
                </w:tcPr>
                <w:p w14:paraId="381472F5" w14:textId="77777777" w:rsidR="008E4C5F" w:rsidRPr="008E4C5F" w:rsidRDefault="008E4C5F" w:rsidP="00732209">
                  <w:pPr>
                    <w:jc w:val="left"/>
                    <w:rPr>
                      <w:rFonts w:cs="Arial"/>
                      <w:vanish/>
                      <w:szCs w:val="18"/>
                    </w:rPr>
                  </w:pPr>
                  <w:r w:rsidRPr="008E4C5F">
                    <w:rPr>
                      <w:rFonts w:cs="Arial"/>
                      <w:vanish/>
                      <w:szCs w:val="18"/>
                    </w:rPr>
                    <w:fldChar w:fldCharType="begin">
                      <w:ffData>
                        <w:name w:val="nazev5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4"/>
                </w:p>
              </w:tc>
            </w:tr>
            <w:tr w:rsidR="008E4C5F" w:rsidRPr="008E4C5F" w14:paraId="41826032"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5AF032E" w14:textId="77777777" w:rsidR="008E4C5F" w:rsidRPr="008E4C5F" w:rsidRDefault="008E4C5F" w:rsidP="00732209">
                  <w:pPr>
                    <w:jc w:val="left"/>
                    <w:rPr>
                      <w:rFonts w:cs="Arial"/>
                      <w:vanish/>
                      <w:position w:val="-2"/>
                      <w:szCs w:val="18"/>
                    </w:rPr>
                  </w:pPr>
                  <w:r w:rsidRPr="008E4C5F">
                    <w:rPr>
                      <w:rFonts w:cs="Arial"/>
                      <w:vanish/>
                      <w:szCs w:val="18"/>
                    </w:rPr>
                    <w:t>Sídlo:</w:t>
                  </w:r>
                </w:p>
              </w:tc>
              <w:bookmarkStart w:id="75" w:name="sidlo52"/>
              <w:tc>
                <w:tcPr>
                  <w:tcW w:w="5184" w:type="dxa"/>
                  <w:tcBorders>
                    <w:top w:val="single" w:sz="4" w:space="0" w:color="auto"/>
                    <w:left w:val="single" w:sz="4" w:space="0" w:color="auto"/>
                    <w:bottom w:val="single" w:sz="4" w:space="0" w:color="auto"/>
                    <w:right w:val="single" w:sz="4" w:space="0" w:color="auto"/>
                  </w:tcBorders>
                  <w:shd w:val="clear" w:color="auto" w:fill="auto"/>
                </w:tcPr>
                <w:p w14:paraId="2619A958" w14:textId="77777777" w:rsidR="008E4C5F" w:rsidRPr="008E4C5F" w:rsidRDefault="008E4C5F" w:rsidP="00732209">
                  <w:pPr>
                    <w:jc w:val="left"/>
                    <w:rPr>
                      <w:rFonts w:cs="Arial"/>
                      <w:vanish/>
                      <w:szCs w:val="18"/>
                    </w:rPr>
                  </w:pPr>
                  <w:r w:rsidRPr="008E4C5F">
                    <w:rPr>
                      <w:rFonts w:cs="Arial"/>
                      <w:vanish/>
                      <w:szCs w:val="18"/>
                    </w:rPr>
                    <w:fldChar w:fldCharType="begin">
                      <w:ffData>
                        <w:name w:val="sidlo5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5"/>
                </w:p>
              </w:tc>
            </w:tr>
            <w:tr w:rsidR="008E4C5F" w:rsidRPr="008E4C5F" w14:paraId="09C7061B"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1B14617" w14:textId="77777777" w:rsidR="008E4C5F" w:rsidRPr="008E4C5F" w:rsidRDefault="008E4C5F" w:rsidP="00732209">
                  <w:pPr>
                    <w:jc w:val="left"/>
                    <w:rPr>
                      <w:rFonts w:cs="Arial"/>
                      <w:vanish/>
                      <w:position w:val="-2"/>
                      <w:szCs w:val="18"/>
                    </w:rPr>
                  </w:pPr>
                  <w:r w:rsidRPr="008E4C5F">
                    <w:rPr>
                      <w:rFonts w:cs="Arial"/>
                      <w:vanish/>
                      <w:position w:val="-2"/>
                      <w:szCs w:val="18"/>
                    </w:rPr>
                    <w:t>IČO:</w:t>
                  </w:r>
                </w:p>
              </w:tc>
              <w:bookmarkStart w:id="76" w:name="ico52"/>
              <w:tc>
                <w:tcPr>
                  <w:tcW w:w="5184" w:type="dxa"/>
                  <w:tcBorders>
                    <w:top w:val="single" w:sz="4" w:space="0" w:color="auto"/>
                    <w:left w:val="single" w:sz="4" w:space="0" w:color="auto"/>
                    <w:bottom w:val="single" w:sz="4" w:space="0" w:color="auto"/>
                    <w:right w:val="single" w:sz="4" w:space="0" w:color="auto"/>
                  </w:tcBorders>
                  <w:shd w:val="clear" w:color="auto" w:fill="auto"/>
                </w:tcPr>
                <w:p w14:paraId="48DAB7B9" w14:textId="77777777" w:rsidR="008E4C5F" w:rsidRPr="008E4C5F" w:rsidRDefault="008E4C5F" w:rsidP="00732209">
                  <w:pPr>
                    <w:jc w:val="left"/>
                    <w:rPr>
                      <w:rFonts w:cs="Arial"/>
                      <w:vanish/>
                      <w:szCs w:val="18"/>
                    </w:rPr>
                  </w:pPr>
                  <w:r w:rsidRPr="008E4C5F">
                    <w:rPr>
                      <w:rFonts w:cs="Arial"/>
                      <w:vanish/>
                      <w:szCs w:val="18"/>
                    </w:rPr>
                    <w:fldChar w:fldCharType="begin">
                      <w:ffData>
                        <w:name w:val="ico52"/>
                        <w:enabled w:val="0"/>
                        <w:calcOnExit w:val="0"/>
                        <w:textInput>
                          <w:maxLength w:val="8"/>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6"/>
                </w:p>
              </w:tc>
            </w:tr>
          </w:tbl>
          <w:p w14:paraId="334201BE" w14:textId="77777777" w:rsidR="008E4C5F" w:rsidRPr="008E4C5F" w:rsidRDefault="008E4C5F" w:rsidP="00732209">
            <w:pPr>
              <w:rPr>
                <w:vanish/>
                <w:color w:val="000000"/>
                <w:szCs w:val="18"/>
              </w:rPr>
            </w:pPr>
            <w:r w:rsidRPr="008E4C5F">
              <w:rPr>
                <w:rFonts w:cs="Arial"/>
                <w:vanish/>
                <w:szCs w:val="18"/>
              </w:rPr>
              <w:t xml:space="preserve">   </w:t>
            </w:r>
          </w:p>
        </w:tc>
      </w:tr>
      <w:tr w:rsidR="008E4C5F" w:rsidRPr="008E4C5F" w14:paraId="04126C27"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36C51208"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054AC57" w14:textId="77777777" w:rsidR="008E4C5F" w:rsidRPr="008E4C5F" w:rsidRDefault="008E4C5F" w:rsidP="00732209">
                  <w:pPr>
                    <w:jc w:val="left"/>
                    <w:rPr>
                      <w:rFonts w:cs="Arial"/>
                      <w:vanish/>
                      <w:szCs w:val="18"/>
                    </w:rPr>
                  </w:pPr>
                  <w:r w:rsidRPr="008E4C5F">
                    <w:rPr>
                      <w:rFonts w:cs="Arial"/>
                      <w:vanish/>
                      <w:szCs w:val="18"/>
                    </w:rPr>
                    <w:t>Příjmení, jméno, titul:</w:t>
                  </w:r>
                </w:p>
              </w:tc>
              <w:bookmarkStart w:id="77" w:name="jmeno62"/>
              <w:tc>
                <w:tcPr>
                  <w:tcW w:w="5184" w:type="dxa"/>
                  <w:tcBorders>
                    <w:top w:val="single" w:sz="4" w:space="0" w:color="auto"/>
                    <w:left w:val="single" w:sz="4" w:space="0" w:color="auto"/>
                    <w:bottom w:val="single" w:sz="4" w:space="0" w:color="auto"/>
                    <w:right w:val="single" w:sz="4" w:space="0" w:color="auto"/>
                  </w:tcBorders>
                  <w:shd w:val="clear" w:color="auto" w:fill="auto"/>
                </w:tcPr>
                <w:p w14:paraId="5B646D61" w14:textId="77777777" w:rsidR="008E4C5F" w:rsidRPr="008E4C5F" w:rsidRDefault="008E4C5F" w:rsidP="00732209">
                  <w:pPr>
                    <w:jc w:val="left"/>
                    <w:rPr>
                      <w:rFonts w:cs="Arial"/>
                      <w:vanish/>
                      <w:szCs w:val="18"/>
                    </w:rPr>
                  </w:pPr>
                  <w:r w:rsidRPr="008E4C5F">
                    <w:rPr>
                      <w:rFonts w:cs="Arial"/>
                      <w:vanish/>
                      <w:szCs w:val="18"/>
                    </w:rPr>
                    <w:fldChar w:fldCharType="begin">
                      <w:ffData>
                        <w:name w:val="jmeno6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7"/>
                </w:p>
              </w:tc>
            </w:tr>
            <w:tr w:rsidR="008E4C5F" w:rsidRPr="008E4C5F" w14:paraId="47C99367"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151970C" w14:textId="77777777" w:rsidR="008E4C5F" w:rsidRPr="008E4C5F" w:rsidRDefault="008E4C5F" w:rsidP="00732209">
                  <w:pPr>
                    <w:jc w:val="left"/>
                    <w:rPr>
                      <w:rFonts w:cs="Arial"/>
                      <w:vanish/>
                      <w:position w:val="-2"/>
                      <w:szCs w:val="18"/>
                    </w:rPr>
                  </w:pPr>
                  <w:r w:rsidRPr="008E4C5F">
                    <w:rPr>
                      <w:rFonts w:cs="Arial"/>
                      <w:vanish/>
                      <w:szCs w:val="18"/>
                    </w:rPr>
                    <w:t>Adresa (trvalý pobyt):</w:t>
                  </w:r>
                </w:p>
              </w:tc>
              <w:bookmarkStart w:id="78" w:name="Adresa62"/>
              <w:tc>
                <w:tcPr>
                  <w:tcW w:w="5184" w:type="dxa"/>
                  <w:tcBorders>
                    <w:top w:val="single" w:sz="4" w:space="0" w:color="auto"/>
                    <w:left w:val="single" w:sz="4" w:space="0" w:color="auto"/>
                    <w:bottom w:val="single" w:sz="4" w:space="0" w:color="auto"/>
                    <w:right w:val="single" w:sz="4" w:space="0" w:color="auto"/>
                  </w:tcBorders>
                  <w:shd w:val="clear" w:color="auto" w:fill="auto"/>
                </w:tcPr>
                <w:p w14:paraId="721C6E8A" w14:textId="77777777" w:rsidR="008E4C5F" w:rsidRPr="008E4C5F" w:rsidRDefault="008E4C5F" w:rsidP="00732209">
                  <w:pPr>
                    <w:jc w:val="left"/>
                    <w:rPr>
                      <w:rFonts w:cs="Arial"/>
                      <w:vanish/>
                      <w:szCs w:val="18"/>
                    </w:rPr>
                  </w:pPr>
                  <w:r w:rsidRPr="008E4C5F">
                    <w:rPr>
                      <w:rFonts w:cs="Arial"/>
                      <w:vanish/>
                      <w:szCs w:val="18"/>
                    </w:rPr>
                    <w:fldChar w:fldCharType="begin">
                      <w:ffData>
                        <w:name w:val="Adresa6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8"/>
                </w:p>
              </w:tc>
            </w:tr>
            <w:tr w:rsidR="008E4C5F" w:rsidRPr="008E4C5F" w14:paraId="454A3D58"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B28A638" w14:textId="77777777" w:rsidR="008E4C5F" w:rsidRPr="008E4C5F" w:rsidRDefault="008E4C5F" w:rsidP="00732209">
                  <w:pPr>
                    <w:jc w:val="left"/>
                    <w:rPr>
                      <w:rFonts w:cs="Arial"/>
                      <w:vanish/>
                      <w:position w:val="-2"/>
                      <w:szCs w:val="18"/>
                    </w:rPr>
                  </w:pPr>
                  <w:r w:rsidRPr="008E4C5F">
                    <w:rPr>
                      <w:rFonts w:cs="Arial"/>
                      <w:vanish/>
                      <w:position w:val="-2"/>
                      <w:szCs w:val="18"/>
                    </w:rPr>
                    <w:t xml:space="preserve">Rodné číslo </w:t>
                  </w:r>
                  <w:r w:rsidRPr="008E4C5F">
                    <w:rPr>
                      <w:rFonts w:cs="Arial"/>
                      <w:vanish/>
                      <w:position w:val="-2"/>
                      <w:szCs w:val="18"/>
                    </w:rPr>
                    <w:br/>
                    <w:t>(datum narození, není-li rodné číslo):</w:t>
                  </w:r>
                </w:p>
              </w:tc>
              <w:bookmarkStart w:id="79" w:name="RC62"/>
              <w:tc>
                <w:tcPr>
                  <w:tcW w:w="5184" w:type="dxa"/>
                  <w:tcBorders>
                    <w:top w:val="single" w:sz="4" w:space="0" w:color="auto"/>
                    <w:left w:val="single" w:sz="4" w:space="0" w:color="auto"/>
                    <w:bottom w:val="single" w:sz="4" w:space="0" w:color="auto"/>
                    <w:right w:val="single" w:sz="4" w:space="0" w:color="auto"/>
                  </w:tcBorders>
                  <w:shd w:val="clear" w:color="auto" w:fill="auto"/>
                </w:tcPr>
                <w:p w14:paraId="017D76FB" w14:textId="77777777" w:rsidR="008E4C5F" w:rsidRPr="008E4C5F" w:rsidRDefault="008E4C5F" w:rsidP="00732209">
                  <w:pPr>
                    <w:jc w:val="left"/>
                    <w:rPr>
                      <w:rFonts w:cs="Arial"/>
                      <w:vanish/>
                      <w:szCs w:val="18"/>
                    </w:rPr>
                  </w:pPr>
                  <w:r w:rsidRPr="008E4C5F">
                    <w:rPr>
                      <w:rFonts w:cs="Arial"/>
                      <w:vanish/>
                      <w:szCs w:val="18"/>
                    </w:rPr>
                    <w:fldChar w:fldCharType="begin">
                      <w:ffData>
                        <w:name w:val="RC6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79"/>
                </w:p>
              </w:tc>
            </w:tr>
            <w:tr w:rsidR="008E4C5F" w:rsidRPr="008E4C5F" w14:paraId="0E8460DC"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C2041B8" w14:textId="77777777" w:rsidR="008E4C5F" w:rsidRPr="008E4C5F" w:rsidRDefault="008E4C5F" w:rsidP="00732209">
                  <w:pPr>
                    <w:jc w:val="left"/>
                    <w:rPr>
                      <w:rFonts w:cs="Arial"/>
                      <w:vanish/>
                      <w:position w:val="-2"/>
                      <w:szCs w:val="18"/>
                    </w:rPr>
                  </w:pPr>
                  <w:r w:rsidRPr="008E4C5F">
                    <w:rPr>
                      <w:rFonts w:cs="Arial"/>
                      <w:vanish/>
                      <w:position w:val="-2"/>
                      <w:szCs w:val="18"/>
                    </w:rPr>
                    <w:t>Druh, číslo a doba platnosti průkazu totožnosti</w:t>
                  </w:r>
                  <w:r w:rsidRPr="008E4C5F">
                    <w:rPr>
                      <w:rFonts w:cs="Arial"/>
                      <w:vanish/>
                      <w:position w:val="-2"/>
                      <w:szCs w:val="18"/>
                    </w:rPr>
                    <w:br/>
                    <w:t>a orgán / stát, který jej vydal:</w:t>
                  </w:r>
                </w:p>
              </w:tc>
              <w:bookmarkStart w:id="80" w:name="OP62"/>
              <w:tc>
                <w:tcPr>
                  <w:tcW w:w="5184" w:type="dxa"/>
                  <w:tcBorders>
                    <w:top w:val="single" w:sz="4" w:space="0" w:color="auto"/>
                    <w:left w:val="single" w:sz="4" w:space="0" w:color="auto"/>
                    <w:bottom w:val="single" w:sz="4" w:space="0" w:color="auto"/>
                    <w:right w:val="single" w:sz="4" w:space="0" w:color="auto"/>
                  </w:tcBorders>
                  <w:shd w:val="clear" w:color="auto" w:fill="auto"/>
                </w:tcPr>
                <w:p w14:paraId="0C86129A" w14:textId="77777777" w:rsidR="008E4C5F" w:rsidRPr="008E4C5F" w:rsidRDefault="008E4C5F" w:rsidP="00732209">
                  <w:pPr>
                    <w:jc w:val="left"/>
                    <w:rPr>
                      <w:rFonts w:cs="Arial"/>
                      <w:vanish/>
                      <w:szCs w:val="18"/>
                    </w:rPr>
                  </w:pPr>
                  <w:r w:rsidRPr="008E4C5F">
                    <w:rPr>
                      <w:rFonts w:cs="Arial"/>
                      <w:vanish/>
                      <w:szCs w:val="18"/>
                    </w:rPr>
                    <w:fldChar w:fldCharType="begin">
                      <w:ffData>
                        <w:name w:val="OP62"/>
                        <w:enabled w:val="0"/>
                        <w:calcOnExit w:val="0"/>
                        <w:textInput>
                          <w:maxLength w:val="255"/>
                        </w:textInput>
                      </w:ffData>
                    </w:fldChar>
                  </w:r>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0"/>
                </w:p>
              </w:tc>
            </w:tr>
          </w:tbl>
          <w:p w14:paraId="07849345" w14:textId="77777777" w:rsidR="008E4C5F" w:rsidRPr="008E4C5F" w:rsidRDefault="008E4C5F" w:rsidP="00732209">
            <w:pPr>
              <w:rPr>
                <w:vanish/>
                <w:color w:val="000000"/>
                <w:szCs w:val="18"/>
              </w:rPr>
            </w:pPr>
            <w:r w:rsidRPr="008E4C5F">
              <w:rPr>
                <w:vanish/>
                <w:color w:val="000000"/>
                <w:szCs w:val="18"/>
              </w:rPr>
              <w:t xml:space="preserve">   </w:t>
            </w:r>
          </w:p>
        </w:tc>
      </w:tr>
      <w:tr w:rsidR="008E4C5F" w:rsidRPr="008E4C5F" w14:paraId="17233E64" w14:textId="77777777" w:rsidTr="008E4C5F">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7F587CB6"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1CBBC7B" w14:textId="77777777" w:rsidR="008E4C5F" w:rsidRPr="008E4C5F" w:rsidRDefault="008E4C5F" w:rsidP="00732209">
                  <w:pPr>
                    <w:jc w:val="left"/>
                    <w:rPr>
                      <w:rFonts w:cs="Arial"/>
                      <w:vanish/>
                      <w:szCs w:val="18"/>
                    </w:rPr>
                  </w:pPr>
                  <w:r w:rsidRPr="008E4C5F">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00A89E3" w14:textId="77777777" w:rsidR="008E4C5F" w:rsidRPr="008E4C5F" w:rsidRDefault="008E4C5F" w:rsidP="00732209">
                  <w:pPr>
                    <w:jc w:val="left"/>
                    <w:rPr>
                      <w:rFonts w:cs="Arial"/>
                      <w:vanish/>
                      <w:szCs w:val="18"/>
                    </w:rPr>
                  </w:pPr>
                  <w:r w:rsidRPr="008E4C5F">
                    <w:rPr>
                      <w:rFonts w:cs="Arial"/>
                      <w:vanish/>
                      <w:szCs w:val="18"/>
                    </w:rPr>
                    <w:fldChar w:fldCharType="begin">
                      <w:ffData>
                        <w:name w:val="jmeno72"/>
                        <w:enabled w:val="0"/>
                        <w:calcOnExit w:val="0"/>
                        <w:textInput>
                          <w:maxLength w:val="255"/>
                        </w:textInput>
                      </w:ffData>
                    </w:fldChar>
                  </w:r>
                  <w:bookmarkStart w:id="81" w:name="jmeno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1"/>
                </w:p>
              </w:tc>
            </w:tr>
            <w:tr w:rsidR="008E4C5F" w:rsidRPr="008E4C5F" w14:paraId="3144E392"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0B55B9D" w14:textId="77777777" w:rsidR="008E4C5F" w:rsidRPr="008E4C5F" w:rsidRDefault="008E4C5F" w:rsidP="00732209">
                  <w:pPr>
                    <w:jc w:val="left"/>
                    <w:rPr>
                      <w:rFonts w:cs="Arial"/>
                      <w:vanish/>
                      <w:position w:val="-2"/>
                      <w:szCs w:val="18"/>
                    </w:rPr>
                  </w:pPr>
                  <w:r w:rsidRPr="008E4C5F">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8885580" w14:textId="77777777" w:rsidR="008E4C5F" w:rsidRPr="008E4C5F" w:rsidRDefault="008E4C5F" w:rsidP="00732209">
                  <w:pPr>
                    <w:jc w:val="left"/>
                    <w:rPr>
                      <w:rFonts w:cs="Arial"/>
                      <w:vanish/>
                      <w:szCs w:val="18"/>
                    </w:rPr>
                  </w:pPr>
                  <w:r w:rsidRPr="008E4C5F">
                    <w:rPr>
                      <w:rFonts w:cs="Arial"/>
                      <w:vanish/>
                      <w:szCs w:val="18"/>
                    </w:rPr>
                    <w:fldChar w:fldCharType="begin">
                      <w:ffData>
                        <w:name w:val="Adresa72"/>
                        <w:enabled w:val="0"/>
                        <w:calcOnExit w:val="0"/>
                        <w:textInput>
                          <w:maxLength w:val="255"/>
                        </w:textInput>
                      </w:ffData>
                    </w:fldChar>
                  </w:r>
                  <w:bookmarkStart w:id="82" w:name="Adresa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2"/>
                </w:p>
              </w:tc>
            </w:tr>
            <w:tr w:rsidR="008E4C5F" w:rsidRPr="008E4C5F" w14:paraId="73A7EBF4"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ADB35B3" w14:textId="77777777" w:rsidR="008E4C5F" w:rsidRPr="008E4C5F" w:rsidRDefault="008E4C5F" w:rsidP="00732209">
                  <w:pPr>
                    <w:jc w:val="left"/>
                    <w:rPr>
                      <w:rFonts w:cs="Arial"/>
                      <w:vanish/>
                      <w:position w:val="-2"/>
                      <w:szCs w:val="18"/>
                    </w:rPr>
                  </w:pPr>
                  <w:r w:rsidRPr="008E4C5F">
                    <w:rPr>
                      <w:rFonts w:cs="Arial"/>
                      <w:vanish/>
                      <w:position w:val="-2"/>
                      <w:szCs w:val="18"/>
                    </w:rPr>
                    <w:t xml:space="preserve">Rodné číslo </w:t>
                  </w:r>
                  <w:r w:rsidRPr="008E4C5F">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6A7EFD1" w14:textId="77777777" w:rsidR="008E4C5F" w:rsidRPr="008E4C5F" w:rsidRDefault="008E4C5F" w:rsidP="00732209">
                  <w:pPr>
                    <w:jc w:val="left"/>
                    <w:rPr>
                      <w:rFonts w:cs="Arial"/>
                      <w:vanish/>
                      <w:szCs w:val="18"/>
                    </w:rPr>
                  </w:pPr>
                  <w:r w:rsidRPr="008E4C5F">
                    <w:rPr>
                      <w:rFonts w:cs="Arial"/>
                      <w:vanish/>
                      <w:szCs w:val="18"/>
                    </w:rPr>
                    <w:fldChar w:fldCharType="begin">
                      <w:ffData>
                        <w:name w:val="rc72"/>
                        <w:enabled w:val="0"/>
                        <w:calcOnExit w:val="0"/>
                        <w:textInput>
                          <w:maxLength w:val="255"/>
                        </w:textInput>
                      </w:ffData>
                    </w:fldChar>
                  </w:r>
                  <w:bookmarkStart w:id="83" w:name="rc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3"/>
                </w:p>
              </w:tc>
            </w:tr>
            <w:tr w:rsidR="008E4C5F" w:rsidRPr="008E4C5F" w14:paraId="473A9268"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0C13F757" w14:textId="77777777" w:rsidR="008E4C5F" w:rsidRPr="008E4C5F" w:rsidRDefault="008E4C5F" w:rsidP="00732209">
                  <w:pPr>
                    <w:jc w:val="left"/>
                    <w:rPr>
                      <w:rFonts w:cs="Arial"/>
                      <w:vanish/>
                      <w:position w:val="-2"/>
                      <w:szCs w:val="18"/>
                    </w:rPr>
                  </w:pPr>
                  <w:r w:rsidRPr="008E4C5F">
                    <w:rPr>
                      <w:rFonts w:cs="Arial"/>
                      <w:vanish/>
                      <w:position w:val="-2"/>
                      <w:szCs w:val="18"/>
                    </w:rPr>
                    <w:t>Druh, číslo a doba platnosti průkazu totožnosti</w:t>
                  </w:r>
                  <w:r w:rsidRPr="008E4C5F">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75047648" w14:textId="77777777" w:rsidR="008E4C5F" w:rsidRPr="008E4C5F" w:rsidRDefault="008E4C5F" w:rsidP="00732209">
                  <w:pPr>
                    <w:jc w:val="left"/>
                    <w:rPr>
                      <w:rFonts w:cs="Arial"/>
                      <w:vanish/>
                      <w:szCs w:val="18"/>
                    </w:rPr>
                  </w:pPr>
                  <w:r w:rsidRPr="008E4C5F">
                    <w:rPr>
                      <w:rFonts w:cs="Arial"/>
                      <w:vanish/>
                      <w:szCs w:val="18"/>
                    </w:rPr>
                    <w:fldChar w:fldCharType="begin">
                      <w:ffData>
                        <w:name w:val="op72"/>
                        <w:enabled w:val="0"/>
                        <w:calcOnExit w:val="0"/>
                        <w:textInput>
                          <w:maxLength w:val="255"/>
                        </w:textInput>
                      </w:ffData>
                    </w:fldChar>
                  </w:r>
                  <w:bookmarkStart w:id="84" w:name="op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4"/>
                </w:p>
              </w:tc>
            </w:tr>
            <w:tr w:rsidR="008E4C5F" w:rsidRPr="008E4C5F" w14:paraId="37E36DC5"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D0F6923" w14:textId="77777777" w:rsidR="008E4C5F" w:rsidRPr="008E4C5F" w:rsidRDefault="008E4C5F" w:rsidP="00732209">
                  <w:pPr>
                    <w:jc w:val="left"/>
                    <w:rPr>
                      <w:rFonts w:cs="Arial"/>
                      <w:vanish/>
                      <w:szCs w:val="18"/>
                    </w:rPr>
                  </w:pPr>
                  <w:r w:rsidRPr="008E4C5F">
                    <w:rPr>
                      <w:rFonts w:cs="Arial"/>
                      <w:vanish/>
                      <w:position w:val="-2"/>
                      <w:szCs w:val="18"/>
                    </w:rPr>
                    <w:t>Obchodní firma* / jméno a příjmení</w:t>
                  </w:r>
                  <w:r w:rsidRPr="008E4C5F">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34136E3" w14:textId="77777777" w:rsidR="008E4C5F" w:rsidRPr="008E4C5F" w:rsidRDefault="008E4C5F" w:rsidP="00732209">
                  <w:pPr>
                    <w:jc w:val="left"/>
                    <w:rPr>
                      <w:rFonts w:cs="Arial"/>
                      <w:vanish/>
                      <w:szCs w:val="18"/>
                    </w:rPr>
                  </w:pPr>
                  <w:r w:rsidRPr="008E4C5F">
                    <w:rPr>
                      <w:rFonts w:cs="Arial"/>
                      <w:vanish/>
                      <w:szCs w:val="18"/>
                    </w:rPr>
                    <w:fldChar w:fldCharType="begin">
                      <w:ffData>
                        <w:name w:val="nazev72"/>
                        <w:enabled w:val="0"/>
                        <w:calcOnExit w:val="0"/>
                        <w:textInput>
                          <w:maxLength w:val="255"/>
                        </w:textInput>
                      </w:ffData>
                    </w:fldChar>
                  </w:r>
                  <w:bookmarkStart w:id="85" w:name="nazev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5"/>
                </w:p>
              </w:tc>
            </w:tr>
            <w:tr w:rsidR="008E4C5F" w:rsidRPr="008E4C5F" w14:paraId="4330D1C9"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AF6E719" w14:textId="77777777" w:rsidR="008E4C5F" w:rsidRPr="008E4C5F" w:rsidRDefault="008E4C5F" w:rsidP="00732209">
                  <w:pPr>
                    <w:jc w:val="left"/>
                    <w:rPr>
                      <w:rFonts w:cs="Arial"/>
                      <w:vanish/>
                      <w:position w:val="-2"/>
                      <w:szCs w:val="18"/>
                    </w:rPr>
                  </w:pPr>
                  <w:r w:rsidRPr="008E4C5F">
                    <w:rPr>
                      <w:rFonts w:cs="Arial"/>
                      <w:vanish/>
                      <w:position w:val="-2"/>
                      <w:szCs w:val="18"/>
                    </w:rPr>
                    <w:t>S</w:t>
                  </w:r>
                  <w:r w:rsidRPr="008E4C5F">
                    <w:rPr>
                      <w:rFonts w:cs="Arial"/>
                      <w:vanish/>
                      <w:szCs w:val="18"/>
                    </w:rPr>
                    <w:t>í</w:t>
                  </w:r>
                  <w:r w:rsidRPr="008E4C5F">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D0C7D53" w14:textId="77777777" w:rsidR="008E4C5F" w:rsidRPr="008E4C5F" w:rsidRDefault="008E4C5F" w:rsidP="00732209">
                  <w:pPr>
                    <w:jc w:val="left"/>
                    <w:rPr>
                      <w:rFonts w:cs="Arial"/>
                      <w:vanish/>
                      <w:szCs w:val="18"/>
                    </w:rPr>
                  </w:pPr>
                  <w:r w:rsidRPr="008E4C5F">
                    <w:rPr>
                      <w:rFonts w:cs="Arial"/>
                      <w:vanish/>
                      <w:szCs w:val="18"/>
                    </w:rPr>
                    <w:fldChar w:fldCharType="begin">
                      <w:ffData>
                        <w:name w:val="sidlo72"/>
                        <w:enabled w:val="0"/>
                        <w:calcOnExit w:val="0"/>
                        <w:textInput>
                          <w:maxLength w:val="255"/>
                        </w:textInput>
                      </w:ffData>
                    </w:fldChar>
                  </w:r>
                  <w:bookmarkStart w:id="86" w:name="sidlo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6"/>
                </w:p>
              </w:tc>
            </w:tr>
            <w:tr w:rsidR="008E4C5F" w:rsidRPr="008E4C5F" w14:paraId="6CD5EDE5"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2ECF6CB" w14:textId="77777777" w:rsidR="008E4C5F" w:rsidRPr="008E4C5F" w:rsidRDefault="008E4C5F" w:rsidP="00732209">
                  <w:pPr>
                    <w:jc w:val="left"/>
                    <w:rPr>
                      <w:rFonts w:cs="Arial"/>
                      <w:vanish/>
                      <w:position w:val="-2"/>
                      <w:szCs w:val="18"/>
                    </w:rPr>
                  </w:pPr>
                  <w:r w:rsidRPr="008E4C5F">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7C49D5E" w14:textId="77777777" w:rsidR="008E4C5F" w:rsidRPr="008E4C5F" w:rsidRDefault="008E4C5F" w:rsidP="00732209">
                  <w:pPr>
                    <w:jc w:val="left"/>
                    <w:rPr>
                      <w:rFonts w:cs="Arial"/>
                      <w:vanish/>
                      <w:szCs w:val="18"/>
                    </w:rPr>
                  </w:pPr>
                  <w:r w:rsidRPr="008E4C5F">
                    <w:rPr>
                      <w:rFonts w:cs="Arial"/>
                      <w:vanish/>
                      <w:szCs w:val="18"/>
                    </w:rPr>
                    <w:fldChar w:fldCharType="begin">
                      <w:ffData>
                        <w:name w:val="ico72"/>
                        <w:enabled w:val="0"/>
                        <w:calcOnExit w:val="0"/>
                        <w:textInput>
                          <w:maxLength w:val="8"/>
                        </w:textInput>
                      </w:ffData>
                    </w:fldChar>
                  </w:r>
                  <w:bookmarkStart w:id="87" w:name="ico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7"/>
                </w:p>
              </w:tc>
            </w:tr>
            <w:tr w:rsidR="008E4C5F" w:rsidRPr="008E4C5F" w14:paraId="4D4F2246" w14:textId="77777777" w:rsidTr="00732209">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61466B8"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37B59CDA" w14:textId="77777777" w:rsidR="008E4C5F" w:rsidRPr="008E4C5F" w:rsidRDefault="008E4C5F" w:rsidP="00732209">
                  <w:pPr>
                    <w:jc w:val="left"/>
                    <w:rPr>
                      <w:rFonts w:cs="Arial"/>
                      <w:vanish/>
                      <w:szCs w:val="18"/>
                    </w:rPr>
                  </w:pPr>
                  <w:r w:rsidRPr="008E4C5F">
                    <w:rPr>
                      <w:rFonts w:cs="Arial"/>
                      <w:vanish/>
                      <w:szCs w:val="18"/>
                    </w:rPr>
                    <w:fldChar w:fldCharType="begin">
                      <w:ffData>
                        <w:name w:val="or72"/>
                        <w:enabled w:val="0"/>
                        <w:calcOnExit w:val="0"/>
                        <w:textInput>
                          <w:maxLength w:val="255"/>
                        </w:textInput>
                      </w:ffData>
                    </w:fldChar>
                  </w:r>
                  <w:bookmarkStart w:id="88" w:name="or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8"/>
                </w:p>
              </w:tc>
            </w:tr>
          </w:tbl>
          <w:p w14:paraId="6FE2B16A" w14:textId="77777777" w:rsidR="008E4C5F" w:rsidRPr="008E4C5F" w:rsidRDefault="008E4C5F" w:rsidP="00732209">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8E4C5F" w:rsidRPr="008E4C5F" w14:paraId="7E903A5A"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66BD357A" w14:textId="77777777" w:rsidR="008E4C5F" w:rsidRPr="008E4C5F" w:rsidRDefault="008E4C5F" w:rsidP="00732209">
                  <w:pPr>
                    <w:jc w:val="left"/>
                    <w:rPr>
                      <w:rFonts w:cs="Arial"/>
                      <w:vanish/>
                      <w:szCs w:val="18"/>
                    </w:rPr>
                  </w:pPr>
                  <w:r w:rsidRPr="008E4C5F">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03B980D6" w14:textId="77777777" w:rsidR="008E4C5F" w:rsidRPr="008E4C5F" w:rsidRDefault="008E4C5F" w:rsidP="00732209">
                  <w:pPr>
                    <w:jc w:val="left"/>
                    <w:rPr>
                      <w:rFonts w:cs="Arial"/>
                      <w:vanish/>
                      <w:szCs w:val="18"/>
                    </w:rPr>
                  </w:pPr>
                  <w:r w:rsidRPr="008E4C5F">
                    <w:rPr>
                      <w:rFonts w:cs="Arial"/>
                      <w:vanish/>
                      <w:szCs w:val="18"/>
                    </w:rPr>
                    <w:fldChar w:fldCharType="begin">
                      <w:ffData>
                        <w:name w:val="os_nazev72"/>
                        <w:enabled w:val="0"/>
                        <w:calcOnExit w:val="0"/>
                        <w:textInput>
                          <w:maxLength w:val="255"/>
                        </w:textInput>
                      </w:ffData>
                    </w:fldChar>
                  </w:r>
                  <w:bookmarkStart w:id="89" w:name="os_nazev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89"/>
                </w:p>
              </w:tc>
            </w:tr>
            <w:tr w:rsidR="008E4C5F" w:rsidRPr="008E4C5F" w14:paraId="5403C83D"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7E1B79C4" w14:textId="77777777" w:rsidR="008E4C5F" w:rsidRPr="008E4C5F" w:rsidRDefault="008E4C5F" w:rsidP="00732209">
                  <w:pPr>
                    <w:jc w:val="left"/>
                    <w:rPr>
                      <w:rFonts w:cs="Arial"/>
                      <w:vanish/>
                      <w:position w:val="-2"/>
                      <w:szCs w:val="18"/>
                    </w:rPr>
                  </w:pPr>
                  <w:r w:rsidRPr="008E4C5F">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F1B43C5" w14:textId="77777777" w:rsidR="008E4C5F" w:rsidRPr="008E4C5F" w:rsidRDefault="008E4C5F" w:rsidP="00732209">
                  <w:pPr>
                    <w:jc w:val="left"/>
                    <w:rPr>
                      <w:rFonts w:cs="Arial"/>
                      <w:vanish/>
                      <w:szCs w:val="18"/>
                    </w:rPr>
                  </w:pPr>
                  <w:r w:rsidRPr="008E4C5F">
                    <w:rPr>
                      <w:rFonts w:cs="Arial"/>
                      <w:vanish/>
                      <w:szCs w:val="18"/>
                    </w:rPr>
                    <w:fldChar w:fldCharType="begin">
                      <w:ffData>
                        <w:name w:val="os_sidlo72"/>
                        <w:enabled w:val="0"/>
                        <w:calcOnExit w:val="0"/>
                        <w:textInput>
                          <w:maxLength w:val="255"/>
                        </w:textInput>
                      </w:ffData>
                    </w:fldChar>
                  </w:r>
                  <w:bookmarkStart w:id="90" w:name="os_sidlo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90"/>
                </w:p>
              </w:tc>
            </w:tr>
            <w:tr w:rsidR="008E4C5F" w:rsidRPr="008E4C5F" w14:paraId="17B205C9" w14:textId="77777777" w:rsidTr="00732209">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3025A6C0" w14:textId="77777777" w:rsidR="008E4C5F" w:rsidRPr="008E4C5F" w:rsidRDefault="008E4C5F" w:rsidP="00732209">
                  <w:pPr>
                    <w:jc w:val="left"/>
                    <w:rPr>
                      <w:rFonts w:cs="Arial"/>
                      <w:vanish/>
                      <w:position w:val="-2"/>
                      <w:szCs w:val="18"/>
                    </w:rPr>
                  </w:pPr>
                  <w:r w:rsidRPr="008E4C5F">
                    <w:rPr>
                      <w:rFonts w:cs="Arial"/>
                      <w:vanish/>
                      <w:position w:val="-2"/>
                      <w:szCs w:val="18"/>
                    </w:rPr>
                    <w:t>Zápis v obchodním rejstříku či jiné evidenci,</w:t>
                  </w:r>
                  <w:r w:rsidRPr="008E4C5F">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2F7ADE61" w14:textId="77777777" w:rsidR="008E4C5F" w:rsidRPr="008E4C5F" w:rsidRDefault="008E4C5F" w:rsidP="00732209">
                  <w:pPr>
                    <w:jc w:val="left"/>
                    <w:rPr>
                      <w:rFonts w:cs="Arial"/>
                      <w:vanish/>
                      <w:szCs w:val="18"/>
                    </w:rPr>
                  </w:pPr>
                  <w:r w:rsidRPr="008E4C5F">
                    <w:rPr>
                      <w:rFonts w:cs="Arial"/>
                      <w:vanish/>
                      <w:szCs w:val="18"/>
                    </w:rPr>
                    <w:fldChar w:fldCharType="begin">
                      <w:ffData>
                        <w:name w:val="os_or72"/>
                        <w:enabled w:val="0"/>
                        <w:calcOnExit w:val="0"/>
                        <w:textInput>
                          <w:maxLength w:val="255"/>
                        </w:textInput>
                      </w:ffData>
                    </w:fldChar>
                  </w:r>
                  <w:bookmarkStart w:id="91" w:name="os_or72"/>
                  <w:r w:rsidRPr="008E4C5F">
                    <w:rPr>
                      <w:rFonts w:cs="Arial"/>
                      <w:vanish/>
                      <w:szCs w:val="18"/>
                    </w:rPr>
                    <w:instrText xml:space="preserve"> FORMTEXT </w:instrText>
                  </w:r>
                  <w:r w:rsidRPr="008E4C5F">
                    <w:rPr>
                      <w:rFonts w:cs="Arial"/>
                      <w:vanish/>
                      <w:szCs w:val="18"/>
                    </w:rPr>
                  </w:r>
                  <w:r w:rsidRPr="008E4C5F">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8E4C5F">
                    <w:rPr>
                      <w:rFonts w:cs="Arial"/>
                      <w:vanish/>
                      <w:szCs w:val="18"/>
                    </w:rPr>
                    <w:fldChar w:fldCharType="end"/>
                  </w:r>
                  <w:bookmarkEnd w:id="91"/>
                </w:p>
              </w:tc>
            </w:tr>
          </w:tbl>
          <w:p w14:paraId="23949BA1" w14:textId="77777777" w:rsidR="008E4C5F" w:rsidRPr="008E4C5F" w:rsidRDefault="008E4C5F" w:rsidP="00732209">
            <w:pPr>
              <w:rPr>
                <w:vanish/>
                <w:color w:val="000000"/>
                <w:szCs w:val="18"/>
              </w:rPr>
            </w:pPr>
            <w:r w:rsidRPr="008E4C5F">
              <w:rPr>
                <w:rFonts w:cs="Arial"/>
                <w:vanish/>
                <w:szCs w:val="18"/>
              </w:rPr>
              <w:t xml:space="preserve">      *je-li  zapsán v obchodním rejstříku;  **není-li  zapsán v obchodním rejstříku</w:t>
            </w:r>
          </w:p>
        </w:tc>
      </w:tr>
    </w:tbl>
    <w:p w14:paraId="3E1D4012" w14:textId="77777777" w:rsidR="003607B9" w:rsidRDefault="003607B9" w:rsidP="003607B9">
      <w:pPr>
        <w:ind w:right="5"/>
        <w:rPr>
          <w:rFonts w:cs="Arial"/>
        </w:rPr>
      </w:pPr>
    </w:p>
    <w:bookmarkEnd w:id="50"/>
    <w:p w14:paraId="032FBFCB" w14:textId="77777777" w:rsidR="005225A5" w:rsidRDefault="005225A5">
      <w:pPr>
        <w:ind w:left="426" w:right="5"/>
        <w:rPr>
          <w:rFonts w:cs="Arial"/>
        </w:rPr>
      </w:pPr>
      <w:r>
        <w:rPr>
          <w:rFonts w:cs="Arial"/>
          <w:bCs/>
        </w:rPr>
        <w:t>„</w:t>
      </w:r>
      <w:r>
        <w:rPr>
          <w:rFonts w:cs="Arial"/>
          <w:b/>
          <w:bCs/>
        </w:rPr>
        <w:t>Kurz</w:t>
      </w:r>
      <w:r>
        <w:rPr>
          <w:rFonts w:cs="Arial"/>
          <w:bCs/>
        </w:rPr>
        <w:t>“</w:t>
      </w:r>
      <w:r>
        <w:rPr>
          <w:rFonts w:cs="Arial"/>
        </w:rPr>
        <w:t xml:space="preserve"> je směnný kurz vyhlašovaný Bankou.</w:t>
      </w:r>
    </w:p>
    <w:p w14:paraId="59DD8CA3" w14:textId="77777777" w:rsidR="00FD5882" w:rsidRDefault="00FD5882">
      <w:pPr>
        <w:ind w:left="426" w:right="5"/>
        <w:rPr>
          <w:rFonts w:cs="Arial"/>
        </w:rPr>
      </w:pPr>
    </w:p>
    <w:p w14:paraId="23692468" w14:textId="77777777" w:rsidR="005225A5" w:rsidRDefault="005225A5">
      <w:pPr>
        <w:ind w:left="426" w:right="5"/>
        <w:rPr>
          <w:bCs/>
        </w:rPr>
      </w:pPr>
      <w:bookmarkStart w:id="92" w:name="_Toc78800503"/>
      <w:r>
        <w:t>„</w:t>
      </w:r>
      <w:bookmarkEnd w:id="92"/>
      <w:r>
        <w:rPr>
          <w:b/>
        </w:rPr>
        <w:t>Oznámení</w:t>
      </w:r>
      <w:r>
        <w:t xml:space="preserve">“ </w:t>
      </w:r>
      <w:r>
        <w:rPr>
          <w:bCs/>
        </w:rPr>
        <w:t xml:space="preserve">jsou sdělení, ve kterých Banka stanoví technické aspekty a podmínky poskytování bankovních služeb, která je Banka oprávněna měnit. Oznámení Banka </w:t>
      </w:r>
      <w:r w:rsidR="00D56815" w:rsidRPr="005207C1">
        <w:rPr>
          <w:bCs/>
        </w:rPr>
        <w:t>uveřejňuje</w:t>
      </w:r>
      <w:r w:rsidR="00D56815">
        <w:rPr>
          <w:bCs/>
        </w:rPr>
        <w:t xml:space="preserve"> </w:t>
      </w:r>
      <w:r>
        <w:rPr>
          <w:bCs/>
        </w:rPr>
        <w:t xml:space="preserve">v obchodních místech Banky, popřípadě na svých </w:t>
      </w:r>
      <w:r w:rsidR="004066FB">
        <w:rPr>
          <w:bCs/>
        </w:rPr>
        <w:t xml:space="preserve">internetových </w:t>
      </w:r>
      <w:r>
        <w:rPr>
          <w:bCs/>
        </w:rPr>
        <w:t>stránkách.</w:t>
      </w:r>
    </w:p>
    <w:p w14:paraId="13A67670" w14:textId="77777777" w:rsidR="004D13CA" w:rsidRDefault="004D13CA">
      <w:pPr>
        <w:ind w:left="426" w:right="5"/>
        <w:rPr>
          <w:rFonts w:cs="Arial"/>
        </w:rPr>
      </w:pPr>
    </w:p>
    <w:p w14:paraId="741A5331" w14:textId="77777777" w:rsidR="004066FB" w:rsidRDefault="004066FB" w:rsidP="004066FB">
      <w:pPr>
        <w:spacing w:after="120"/>
        <w:ind w:left="425"/>
        <w:rPr>
          <w:rFonts w:cs="Arial"/>
          <w:szCs w:val="18"/>
        </w:rPr>
      </w:pPr>
      <w:r w:rsidRPr="00631250">
        <w:t>„</w:t>
      </w:r>
      <w:r w:rsidRPr="00631250">
        <w:rPr>
          <w:rFonts w:cs="Arial"/>
          <w:b/>
          <w:szCs w:val="18"/>
        </w:rPr>
        <w:t>Sazebník</w:t>
      </w:r>
      <w:r w:rsidRPr="00631250">
        <w:rPr>
          <w:rFonts w:cs="Arial"/>
          <w:szCs w:val="18"/>
        </w:rPr>
        <w:t>“</w:t>
      </w:r>
      <w:r>
        <w:rPr>
          <w:rFonts w:cs="Arial"/>
          <w:szCs w:val="18"/>
        </w:rPr>
        <w:t xml:space="preserve"> je </w:t>
      </w:r>
      <w:r w:rsidRPr="001F1B49">
        <w:rPr>
          <w:rFonts w:cs="Arial"/>
          <w:szCs w:val="18"/>
        </w:rPr>
        <w:t xml:space="preserve">přehled všech Bankou stanovených poplatků, ostatních cen a jiných plateb za bankovní služby nebo s nimi souvisejících, který Banka vydává a upravuje. Sazebník je k dispozici v obchodních místech Banky a ve zkrácené podobě též na </w:t>
      </w:r>
      <w:r>
        <w:rPr>
          <w:rFonts w:cs="Arial"/>
          <w:szCs w:val="18"/>
        </w:rPr>
        <w:t>internetových</w:t>
      </w:r>
      <w:r w:rsidRPr="001F1B49">
        <w:rPr>
          <w:rFonts w:cs="Arial"/>
          <w:szCs w:val="18"/>
        </w:rPr>
        <w:t xml:space="preserve"> stránkách Banky.</w:t>
      </w:r>
    </w:p>
    <w:p w14:paraId="30F67AF5" w14:textId="77777777" w:rsidR="005225A5" w:rsidRDefault="008E4C5F">
      <w:pPr>
        <w:ind w:left="426" w:right="5" w:hanging="426"/>
        <w:rPr>
          <w:rFonts w:cs="Arial"/>
        </w:rPr>
      </w:pPr>
      <w:r>
        <w:rPr>
          <w:rFonts w:cs="Arial"/>
        </w:rPr>
        <w:lastRenderedPageBreak/>
        <w:t>1.2</w:t>
      </w:r>
      <w:r w:rsidR="005225A5">
        <w:tab/>
        <w:t>V případě, že kter</w:t>
      </w:r>
      <w:r w:rsidR="00D4752A">
        <w:t>ý</w:t>
      </w:r>
      <w:r w:rsidR="005225A5">
        <w:t>koli z </w:t>
      </w:r>
      <w:r w:rsidR="00D4752A">
        <w:t xml:space="preserve">Dluhů </w:t>
      </w:r>
      <w:r w:rsidR="005225A5">
        <w:t xml:space="preserve">bude vyjádřen v jiné měně než uvedené v článku 1.1, platí, že: (i) při změně měny </w:t>
      </w:r>
      <w:r w:rsidR="00D4752A">
        <w:t xml:space="preserve">Dluhu </w:t>
      </w:r>
      <w:r w:rsidR="005225A5">
        <w:t xml:space="preserve">z právních důvodů mimo vůli smluvních stran (například při přechodu na EUR či při vydání rozsudku na jinou měnu, než na původní měnu </w:t>
      </w:r>
      <w:r w:rsidR="00D4752A">
        <w:t>Dluhu</w:t>
      </w:r>
      <w:r w:rsidR="005225A5">
        <w:t>) nebo (ii) při vzniku budoucí</w:t>
      </w:r>
      <w:r w:rsidR="00D4752A">
        <w:t>ho</w:t>
      </w:r>
      <w:r w:rsidR="005225A5">
        <w:t xml:space="preserve"> </w:t>
      </w:r>
      <w:r w:rsidR="00D4752A">
        <w:t xml:space="preserve">Dluhu </w:t>
      </w:r>
      <w:r w:rsidR="005225A5">
        <w:t xml:space="preserve">v jiné měně, než v původní měně </w:t>
      </w:r>
      <w:r w:rsidR="00D4752A">
        <w:t>Dluhu</w:t>
      </w:r>
      <w:r w:rsidR="005225A5">
        <w:t xml:space="preserve">, platí, že </w:t>
      </w:r>
      <w:r w:rsidR="00D4752A">
        <w:t xml:space="preserve">Dluh </w:t>
      </w:r>
      <w:r w:rsidR="005225A5">
        <w:t>je zajištěn do výše ekvivalentu v příslušné jiné měně podle kurzu devizového trhu České národní banky platného v Den přepočtu. Následující kurzové rozdíly se nezohledňují a předmětn</w:t>
      </w:r>
      <w:r w:rsidR="00D4752A">
        <w:t>ý</w:t>
      </w:r>
      <w:r w:rsidR="005225A5">
        <w:t xml:space="preserve"> </w:t>
      </w:r>
      <w:r w:rsidR="00D4752A">
        <w:t xml:space="preserve">Dluh </w:t>
      </w:r>
      <w:r w:rsidR="005225A5">
        <w:t>bude zajištěn ve výši určené ke Dni přepočtu.</w:t>
      </w:r>
    </w:p>
    <w:p w14:paraId="7AD7E217" w14:textId="77777777" w:rsidR="005225A5" w:rsidRDefault="005225A5">
      <w:pPr>
        <w:tabs>
          <w:tab w:val="left" w:pos="426"/>
        </w:tabs>
        <w:ind w:right="5"/>
        <w:rPr>
          <w:rFonts w:cs="Arial"/>
          <w:b/>
        </w:rPr>
      </w:pPr>
    </w:p>
    <w:p w14:paraId="47098B6F" w14:textId="77777777" w:rsidR="005225A5" w:rsidRDefault="008E4C5F">
      <w:pPr>
        <w:keepNext/>
        <w:spacing w:before="240"/>
        <w:ind w:left="425" w:right="6" w:hanging="425"/>
        <w:rPr>
          <w:rFonts w:cs="Arial"/>
          <w:b/>
        </w:rPr>
      </w:pPr>
      <w:r>
        <w:rPr>
          <w:rFonts w:cs="Arial"/>
          <w:b/>
        </w:rPr>
        <w:t>2.</w:t>
      </w:r>
      <w:r w:rsidR="005225A5">
        <w:rPr>
          <w:rFonts w:cs="Arial"/>
          <w:b/>
        </w:rPr>
        <w:tab/>
        <w:t>Ručení</w:t>
      </w:r>
    </w:p>
    <w:p w14:paraId="5436FD8F" w14:textId="77777777" w:rsidR="005225A5" w:rsidRDefault="005225A5">
      <w:pPr>
        <w:keepNext/>
        <w:ind w:left="425" w:hanging="425"/>
        <w:rPr>
          <w:szCs w:val="18"/>
        </w:rPr>
      </w:pPr>
    </w:p>
    <w:p w14:paraId="5CAA47CA" w14:textId="77777777" w:rsidR="005225A5" w:rsidRDefault="008E4C5F">
      <w:pPr>
        <w:tabs>
          <w:tab w:val="left" w:pos="426"/>
        </w:tabs>
        <w:ind w:left="426" w:right="5" w:hanging="426"/>
        <w:rPr>
          <w:rFonts w:cs="Arial"/>
        </w:rPr>
      </w:pPr>
      <w:r>
        <w:rPr>
          <w:rFonts w:cs="Arial"/>
        </w:rPr>
        <w:t>2.1</w:t>
      </w:r>
      <w:r w:rsidR="005225A5">
        <w:rPr>
          <w:rFonts w:cs="Arial"/>
        </w:rPr>
        <w:tab/>
      </w:r>
      <w:r w:rsidR="005225A5">
        <w:rPr>
          <w:rFonts w:cs="Arial"/>
          <w:szCs w:val="18"/>
        </w:rPr>
        <w:t>Ručitel tímto prohlašuje a zavazuje se</w:t>
      </w:r>
      <w:r w:rsidR="008E0C6C">
        <w:rPr>
          <w:rFonts w:cs="Arial"/>
          <w:szCs w:val="18"/>
        </w:rPr>
        <w:t xml:space="preserve"> </w:t>
      </w:r>
      <w:r w:rsidR="00540B5B">
        <w:rPr>
          <w:rFonts w:cs="Arial"/>
          <w:szCs w:val="18"/>
        </w:rPr>
        <w:t>Bance</w:t>
      </w:r>
      <w:r w:rsidR="005225A5">
        <w:rPr>
          <w:rFonts w:cs="Arial"/>
          <w:szCs w:val="18"/>
        </w:rPr>
        <w:t xml:space="preserve">, že uhradí </w:t>
      </w:r>
      <w:r w:rsidR="00D4752A">
        <w:rPr>
          <w:rFonts w:cs="Arial"/>
          <w:szCs w:val="18"/>
        </w:rPr>
        <w:t>kterýkoliv z Dluhů</w:t>
      </w:r>
      <w:r w:rsidR="005225A5">
        <w:rPr>
          <w:rFonts w:cs="Arial"/>
          <w:szCs w:val="18"/>
        </w:rPr>
        <w:t xml:space="preserve">, pokud </w:t>
      </w:r>
      <w:r w:rsidR="00D4752A">
        <w:rPr>
          <w:rFonts w:cs="Arial"/>
          <w:szCs w:val="18"/>
        </w:rPr>
        <w:t>tento Dluh</w:t>
      </w:r>
      <w:r w:rsidR="005225A5">
        <w:rPr>
          <w:rFonts w:cs="Arial"/>
          <w:szCs w:val="18"/>
        </w:rPr>
        <w:t xml:space="preserve"> nebude po je</w:t>
      </w:r>
      <w:r w:rsidR="00D4752A">
        <w:rPr>
          <w:rFonts w:cs="Arial"/>
          <w:szCs w:val="18"/>
        </w:rPr>
        <w:t>ho</w:t>
      </w:r>
      <w:r w:rsidR="005225A5">
        <w:rPr>
          <w:rFonts w:cs="Arial"/>
          <w:szCs w:val="18"/>
        </w:rPr>
        <w:t xml:space="preserve"> splatnosti uhrazen Klientem. </w:t>
      </w:r>
      <w:r w:rsidR="005225A5">
        <w:rPr>
          <w:rFonts w:cs="Arial"/>
        </w:rPr>
        <w:t xml:space="preserve">Závazek Ručitele podle předcházející věty bude splatný do 5 pracovních dnů </w:t>
      </w:r>
      <w:r w:rsidR="00AD6A2F">
        <w:rPr>
          <w:rFonts w:cs="Arial"/>
        </w:rPr>
        <w:t xml:space="preserve">ode dne </w:t>
      </w:r>
      <w:r w:rsidR="005225A5">
        <w:rPr>
          <w:rFonts w:cs="Arial"/>
        </w:rPr>
        <w:t>doručení písemné výzvy Banky, nebude-li v takové výzvě stanovena lhůta delší, a to způsobem a na účet Banky podle předmětné výzvy.</w:t>
      </w:r>
    </w:p>
    <w:p w14:paraId="0B90FF5B" w14:textId="77777777" w:rsidR="005225A5" w:rsidRDefault="005225A5">
      <w:pPr>
        <w:tabs>
          <w:tab w:val="left" w:pos="426"/>
        </w:tabs>
        <w:ind w:left="426" w:right="5" w:hanging="426"/>
        <w:rPr>
          <w:rFonts w:cs="Arial"/>
        </w:rPr>
      </w:pPr>
    </w:p>
    <w:p w14:paraId="54A0F9E8" w14:textId="77777777" w:rsidR="005225A5" w:rsidRDefault="008E4C5F">
      <w:pPr>
        <w:tabs>
          <w:tab w:val="left" w:pos="426"/>
        </w:tabs>
        <w:ind w:left="426" w:right="5" w:hanging="426"/>
        <w:rPr>
          <w:rFonts w:cs="Arial"/>
        </w:rPr>
      </w:pPr>
      <w:r>
        <w:rPr>
          <w:rFonts w:cs="Arial"/>
        </w:rPr>
        <w:t>2.2</w:t>
      </w:r>
      <w:r w:rsidR="005225A5">
        <w:rPr>
          <w:rFonts w:cs="Arial"/>
        </w:rPr>
        <w:tab/>
        <w:t xml:space="preserve">Písemná výzva Banky podle článku 2.1 této Smlouvy musí obsahovat určení výše nezaplacených </w:t>
      </w:r>
      <w:r w:rsidR="00D4752A">
        <w:rPr>
          <w:rFonts w:cs="Arial"/>
        </w:rPr>
        <w:t xml:space="preserve">Dluhů </w:t>
      </w:r>
      <w:r w:rsidR="005225A5">
        <w:rPr>
          <w:rFonts w:cs="Arial"/>
        </w:rPr>
        <w:t xml:space="preserve">po splatnosti a částku, jejíž zaplacení Banka po Ručiteli z titulu jeho ručitelského závazku podle této Smlouvy požaduje. </w:t>
      </w:r>
    </w:p>
    <w:p w14:paraId="3EA02DCC" w14:textId="77777777" w:rsidR="005225A5" w:rsidRDefault="005225A5">
      <w:pPr>
        <w:tabs>
          <w:tab w:val="left" w:pos="426"/>
        </w:tabs>
        <w:ind w:left="426" w:right="5" w:hanging="426"/>
        <w:rPr>
          <w:rFonts w:cs="Arial"/>
        </w:rPr>
      </w:pPr>
    </w:p>
    <w:p w14:paraId="2209AFE5" w14:textId="77777777" w:rsidR="005225A5" w:rsidRDefault="008E4C5F">
      <w:pPr>
        <w:tabs>
          <w:tab w:val="left" w:pos="426"/>
        </w:tabs>
        <w:ind w:left="426" w:right="5" w:hanging="426"/>
      </w:pPr>
      <w:r>
        <w:rPr>
          <w:rFonts w:cs="Arial"/>
        </w:rPr>
        <w:t>2.3</w:t>
      </w:r>
      <w:r w:rsidR="005225A5">
        <w:rPr>
          <w:rFonts w:cs="Arial"/>
        </w:rPr>
        <w:tab/>
      </w:r>
      <w:bookmarkStart w:id="93" w:name="DEL_Z38"/>
      <w:bookmarkEnd w:id="93"/>
      <w:r w:rsidR="00D4752A">
        <w:rPr>
          <w:rFonts w:cs="Arial"/>
        </w:rPr>
        <w:t xml:space="preserve">V případě </w:t>
      </w:r>
      <w:r w:rsidR="00D4752A">
        <w:t>č</w:t>
      </w:r>
      <w:r w:rsidR="005225A5">
        <w:t>ástečné</w:t>
      </w:r>
      <w:r w:rsidR="00D4752A">
        <w:t>ho</w:t>
      </w:r>
      <w:r w:rsidR="005225A5">
        <w:t xml:space="preserve"> splacení </w:t>
      </w:r>
      <w:r w:rsidR="00D4752A">
        <w:t xml:space="preserve">Dluhů </w:t>
      </w:r>
      <w:r w:rsidR="005225A5">
        <w:t xml:space="preserve">Klientem nebo třetí osobou </w:t>
      </w:r>
      <w:r w:rsidR="00D4752A">
        <w:t xml:space="preserve">se nesnižuje rozsah ručení dle této </w:t>
      </w:r>
      <w:r w:rsidR="00AD6A2F">
        <w:t>S</w:t>
      </w:r>
      <w:r w:rsidR="00D4752A">
        <w:t xml:space="preserve">mlouvy, zůstávají-li Dluhy nesplněny ve výši, v jaké jsou zajištěny </w:t>
      </w:r>
      <w:r w:rsidR="00D358AA">
        <w:t xml:space="preserve">ručením. </w:t>
      </w:r>
    </w:p>
    <w:p w14:paraId="68ADB44A" w14:textId="77777777" w:rsidR="007D01F8" w:rsidRDefault="007D01F8">
      <w:pPr>
        <w:tabs>
          <w:tab w:val="left" w:pos="426"/>
        </w:tabs>
        <w:ind w:left="426" w:right="5" w:hanging="426"/>
        <w:rPr>
          <w:rFonts w:cs="Arial"/>
          <w:szCs w:val="18"/>
        </w:rPr>
      </w:pPr>
    </w:p>
    <w:p w14:paraId="6AEA5B63" w14:textId="77777777" w:rsidR="007D01F8" w:rsidRDefault="008E4C5F">
      <w:pPr>
        <w:tabs>
          <w:tab w:val="left" w:pos="426"/>
        </w:tabs>
        <w:ind w:left="426" w:right="5" w:hanging="426"/>
        <w:rPr>
          <w:rFonts w:cs="Arial"/>
          <w:szCs w:val="18"/>
        </w:rPr>
      </w:pPr>
      <w:r>
        <w:rPr>
          <w:rFonts w:cs="Arial"/>
          <w:szCs w:val="18"/>
        </w:rPr>
        <w:t>2.4</w:t>
      </w:r>
      <w:r w:rsidR="007D01F8">
        <w:rPr>
          <w:rFonts w:cs="Arial"/>
          <w:szCs w:val="18"/>
        </w:rPr>
        <w:tab/>
        <w:t>Banka tímto Ručitele, jakož i jeho ručitelský závazek přijímá.</w:t>
      </w:r>
    </w:p>
    <w:p w14:paraId="3BC0E35F" w14:textId="77777777" w:rsidR="007D01F8" w:rsidRDefault="007D01F8">
      <w:pPr>
        <w:tabs>
          <w:tab w:val="left" w:pos="426"/>
        </w:tabs>
        <w:ind w:left="426" w:right="5" w:hanging="426"/>
        <w:rPr>
          <w:rStyle w:val="AnapovedaM"/>
          <w:rFonts w:cs="Arial"/>
          <w:vanish w:val="0"/>
          <w:color w:val="auto"/>
          <w:sz w:val="18"/>
          <w:szCs w:val="18"/>
        </w:rPr>
      </w:pPr>
    </w:p>
    <w:p w14:paraId="71DF7778" w14:textId="77777777" w:rsidR="005225A5" w:rsidRDefault="008E4C5F">
      <w:pPr>
        <w:keepNext/>
        <w:spacing w:before="240"/>
        <w:ind w:left="425" w:right="6" w:hanging="425"/>
        <w:rPr>
          <w:rFonts w:cs="Arial"/>
          <w:b/>
        </w:rPr>
      </w:pPr>
      <w:r>
        <w:rPr>
          <w:rFonts w:cs="Arial"/>
          <w:b/>
        </w:rPr>
        <w:t>3.</w:t>
      </w:r>
      <w:r w:rsidR="005225A5">
        <w:rPr>
          <w:rFonts w:cs="Arial"/>
          <w:b/>
        </w:rPr>
        <w:tab/>
        <w:t>Zvláštní ujednání</w:t>
      </w:r>
    </w:p>
    <w:p w14:paraId="24F72D22" w14:textId="77777777" w:rsidR="005225A5" w:rsidRDefault="005225A5">
      <w:pPr>
        <w:keepNext/>
        <w:ind w:left="425" w:hanging="425"/>
        <w:rPr>
          <w:szCs w:val="18"/>
        </w:rPr>
      </w:pPr>
    </w:p>
    <w:p w14:paraId="398B329D" w14:textId="77777777" w:rsidR="005225A5" w:rsidRDefault="005225A5">
      <w:pPr>
        <w:keepNext/>
        <w:ind w:left="425" w:right="5" w:hanging="425"/>
        <w:rPr>
          <w:rStyle w:val="AnapovedaV"/>
          <w:rFonts w:cs="Arial"/>
        </w:rPr>
      </w:pPr>
      <w:bookmarkStart w:id="94" w:name="DEL_Vyzva1_N"/>
      <w:r>
        <w:rPr>
          <w:rStyle w:val="AnapovedaV"/>
          <w:rFonts w:cs="Arial"/>
        </w:rPr>
        <w:t>(Varianta 1: KB musí písemně vyzvat Klienta ke splnění závazku.)</w:t>
      </w:r>
    </w:p>
    <w:p w14:paraId="2C2192E5" w14:textId="77777777" w:rsidR="005225A5" w:rsidRDefault="008E4C5F">
      <w:pPr>
        <w:ind w:left="426" w:right="5" w:hanging="426"/>
        <w:rPr>
          <w:rFonts w:cs="Arial"/>
        </w:rPr>
      </w:pPr>
      <w:r>
        <w:rPr>
          <w:rFonts w:cs="Arial"/>
        </w:rPr>
        <w:t>3.1</w:t>
      </w:r>
      <w:r w:rsidR="005225A5">
        <w:rPr>
          <w:rFonts w:cs="Arial"/>
        </w:rPr>
        <w:tab/>
        <w:t xml:space="preserve">Ručitel je povinen poskytnout Bance plnění z titulu této Smlouvy, pokud Banka k žádosti podle článku 2.1 této Smlouvy přiloží kopii dokumentu, kterým Banka vyzvala Klienta ke splacení splatných </w:t>
      </w:r>
      <w:r w:rsidR="00D358AA">
        <w:rPr>
          <w:rFonts w:cs="Arial"/>
        </w:rPr>
        <w:t>Dluhů</w:t>
      </w:r>
      <w:r w:rsidR="005225A5">
        <w:rPr>
          <w:rFonts w:cs="Arial"/>
        </w:rPr>
        <w:t xml:space="preserve">. Ustanovení předcházející věty neplatí, pokud (i) podle platných právních předpisů není Banka před uplatněním nároků z této Smlouvy u Ručitele povinna vyzvat k plnění Klienta, (ii) Klientovi nebylo možné ani při vynaložení péče, kterou lze po Bance rozumně požadovat, výzvu k uhrazení splatných </w:t>
      </w:r>
      <w:r w:rsidR="00D358AA">
        <w:rPr>
          <w:rFonts w:cs="Arial"/>
        </w:rPr>
        <w:t xml:space="preserve">Dluhů </w:t>
      </w:r>
      <w:r w:rsidR="005225A5">
        <w:rPr>
          <w:rFonts w:cs="Arial"/>
        </w:rPr>
        <w:t>doručit nebo (iii) Klient zemře nebo, je-li Klient právnickou osobou, zanikne</w:t>
      </w:r>
      <w:r w:rsidR="00EF75ED">
        <w:rPr>
          <w:rFonts w:cs="Arial"/>
        </w:rPr>
        <w:t xml:space="preserve"> nebo (iv) je-li nepochybné, že Klient </w:t>
      </w:r>
      <w:r w:rsidR="00D358AA">
        <w:rPr>
          <w:rFonts w:cs="Arial"/>
        </w:rPr>
        <w:t>Dluhy</w:t>
      </w:r>
      <w:r w:rsidR="00EF75ED">
        <w:rPr>
          <w:rFonts w:cs="Arial"/>
        </w:rPr>
        <w:t xml:space="preserve"> či některé z nich nesplatí</w:t>
      </w:r>
      <w:r w:rsidR="005225A5">
        <w:rPr>
          <w:rFonts w:cs="Arial"/>
        </w:rPr>
        <w:t>.</w:t>
      </w:r>
    </w:p>
    <w:p w14:paraId="1F0D1736" w14:textId="77777777" w:rsidR="005225A5" w:rsidRDefault="005225A5">
      <w:pPr>
        <w:ind w:left="426" w:right="5" w:hanging="426"/>
        <w:rPr>
          <w:rFonts w:cs="Arial"/>
        </w:rPr>
      </w:pPr>
    </w:p>
    <w:p w14:paraId="5440390D" w14:textId="77777777" w:rsidR="005225A5" w:rsidRDefault="008E4C5F">
      <w:pPr>
        <w:ind w:left="426" w:right="5" w:hanging="426"/>
        <w:rPr>
          <w:rFonts w:cs="Arial"/>
        </w:rPr>
      </w:pPr>
      <w:bookmarkStart w:id="95" w:name="DEL_Vyzva1_A"/>
      <w:bookmarkEnd w:id="94"/>
      <w:bookmarkEnd w:id="95"/>
      <w:r>
        <w:rPr>
          <w:rFonts w:cs="Arial"/>
        </w:rPr>
        <w:t>3.2</w:t>
      </w:r>
      <w:r w:rsidR="005225A5">
        <w:rPr>
          <w:rFonts w:cs="Arial"/>
        </w:rPr>
        <w:tab/>
        <w:t xml:space="preserve">Ručitelský závazek Ručitele podle této Smlouvy se vztahuje na všechny </w:t>
      </w:r>
      <w:r w:rsidR="00D358AA">
        <w:rPr>
          <w:rFonts w:cs="Arial"/>
        </w:rPr>
        <w:t>Dluhy</w:t>
      </w:r>
      <w:r w:rsidR="005225A5">
        <w:rPr>
          <w:rFonts w:cs="Arial"/>
        </w:rPr>
        <w:t>. Banka je oprávněna podle svého uvážení rozhodnout, na úhradu jaké</w:t>
      </w:r>
      <w:r w:rsidR="00D358AA">
        <w:rPr>
          <w:rFonts w:cs="Arial"/>
        </w:rPr>
        <w:t>ho</w:t>
      </w:r>
      <w:r w:rsidR="005225A5">
        <w:rPr>
          <w:rFonts w:cs="Arial"/>
        </w:rPr>
        <w:t xml:space="preserve"> </w:t>
      </w:r>
      <w:r w:rsidR="00D358AA">
        <w:rPr>
          <w:rFonts w:cs="Arial"/>
        </w:rPr>
        <w:t>Dluhu</w:t>
      </w:r>
      <w:r w:rsidR="005225A5">
        <w:rPr>
          <w:rFonts w:cs="Arial"/>
        </w:rPr>
        <w:t xml:space="preserve"> bude plnění poskytnuté Ručitelem na základě této Smlouvy použito. </w:t>
      </w:r>
    </w:p>
    <w:p w14:paraId="3ED977AC" w14:textId="77777777" w:rsidR="005225A5" w:rsidRDefault="005225A5">
      <w:pPr>
        <w:ind w:right="5"/>
        <w:rPr>
          <w:rFonts w:cs="Arial"/>
        </w:rPr>
      </w:pPr>
    </w:p>
    <w:p w14:paraId="37D0D40E" w14:textId="77777777" w:rsidR="005225A5" w:rsidRDefault="008E4C5F">
      <w:pPr>
        <w:keepNext/>
        <w:spacing w:before="240"/>
        <w:ind w:left="425" w:right="6" w:hanging="425"/>
        <w:rPr>
          <w:rFonts w:cs="Arial"/>
          <w:b/>
        </w:rPr>
      </w:pPr>
      <w:r>
        <w:rPr>
          <w:rFonts w:cs="Arial"/>
          <w:b/>
        </w:rPr>
        <w:t>4.</w:t>
      </w:r>
      <w:r w:rsidR="005225A5">
        <w:rPr>
          <w:rFonts w:cs="Arial"/>
          <w:b/>
        </w:rPr>
        <w:tab/>
        <w:t>Práva a povinnosti smluvních stran</w:t>
      </w:r>
    </w:p>
    <w:p w14:paraId="6163FD5E" w14:textId="77777777" w:rsidR="005225A5" w:rsidRDefault="005225A5">
      <w:pPr>
        <w:keepNext/>
        <w:ind w:left="425" w:hanging="425"/>
        <w:rPr>
          <w:szCs w:val="18"/>
        </w:rPr>
      </w:pPr>
    </w:p>
    <w:p w14:paraId="53FBE8A6" w14:textId="77777777" w:rsidR="005225A5" w:rsidRDefault="008E4C5F">
      <w:pPr>
        <w:ind w:left="426" w:hanging="426"/>
        <w:rPr>
          <w:rFonts w:cs="Arial"/>
        </w:rPr>
      </w:pPr>
      <w:r>
        <w:rPr>
          <w:rFonts w:cs="Arial"/>
        </w:rPr>
        <w:t>4.1</w:t>
      </w:r>
      <w:r w:rsidR="005225A5">
        <w:rPr>
          <w:rFonts w:cs="Arial"/>
        </w:rPr>
        <w:tab/>
      </w:r>
      <w:r w:rsidR="005225A5">
        <w:rPr>
          <w:rFonts w:cs="Arial"/>
          <w:szCs w:val="18"/>
        </w:rPr>
        <w:t>Ručitel a Banka se dohodli, že pokud Ručitel neuhradí Bance některý ze svých závazků podle této Smlouvy, Banka je oprávněna provést úhradu takového závazku Ručitele z prostředků na účtech Ručitele vedených u Banky. K úhradě podle předcházející věty je Banka oprávněna použít i prostředky na vkladových účtech nebo vkladech vedených pro Ručitele u Banky, a to i před dohodnutým termínem splatnosti zůstatků na těchto vkladových účtech nebo vkladů. Banka je oprávněna provést úhradu svých splatných pohledávek i z debetního zůstatku do výše povoleného debetu na běžných účtech Ručitele u Banky.</w:t>
      </w:r>
    </w:p>
    <w:p w14:paraId="0218F88F" w14:textId="77777777" w:rsidR="005225A5" w:rsidRDefault="005225A5">
      <w:pPr>
        <w:ind w:left="426" w:hanging="426"/>
        <w:rPr>
          <w:rFonts w:cs="Arial"/>
        </w:rPr>
      </w:pPr>
    </w:p>
    <w:p w14:paraId="130427AC" w14:textId="77777777" w:rsidR="005225A5" w:rsidRDefault="008E4C5F">
      <w:pPr>
        <w:ind w:left="426" w:hanging="426"/>
        <w:rPr>
          <w:rFonts w:cs="Arial"/>
        </w:rPr>
      </w:pPr>
      <w:r>
        <w:rPr>
          <w:rFonts w:cs="Arial"/>
        </w:rPr>
        <w:t>4.2</w:t>
      </w:r>
      <w:r w:rsidR="005225A5">
        <w:rPr>
          <w:rFonts w:cs="Arial"/>
        </w:rPr>
        <w:tab/>
        <w:t>Ručitel se zavazuje, že</w:t>
      </w:r>
      <w:r w:rsidR="00AD6A2F">
        <w:rPr>
          <w:rFonts w:cs="Arial"/>
        </w:rPr>
        <w:t>:</w:t>
      </w:r>
      <w:r w:rsidR="005225A5">
        <w:rPr>
          <w:rFonts w:cs="Arial"/>
        </w:rPr>
        <w:t xml:space="preserve"> </w:t>
      </w:r>
    </w:p>
    <w:p w14:paraId="21729AED" w14:textId="77777777" w:rsidR="005225A5" w:rsidRDefault="005225A5">
      <w:pPr>
        <w:ind w:left="851" w:hanging="425"/>
        <w:rPr>
          <w:rFonts w:cs="Arial"/>
          <w:szCs w:val="18"/>
        </w:rPr>
      </w:pPr>
      <w:r>
        <w:rPr>
          <w:rFonts w:cs="Arial"/>
        </w:rPr>
        <w:t>a)</w:t>
      </w:r>
      <w:r>
        <w:rPr>
          <w:rFonts w:cs="Arial"/>
        </w:rPr>
        <w:tab/>
      </w:r>
      <w:r>
        <w:rPr>
          <w:rFonts w:cs="Arial"/>
          <w:szCs w:val="18"/>
        </w:rPr>
        <w:t>bude řádně informovat Banku o všech skutečnostech, o kterých lze důvodně předpokládat, že mohou mít vliv na postavení Banky jako věřitele podle této Smlouvy;</w:t>
      </w:r>
    </w:p>
    <w:p w14:paraId="44AE2B5F" w14:textId="77777777" w:rsidR="005225A5" w:rsidRDefault="005225A5">
      <w:pPr>
        <w:ind w:left="851" w:right="5" w:hanging="425"/>
        <w:rPr>
          <w:rFonts w:cs="Arial"/>
          <w:szCs w:val="18"/>
        </w:rPr>
      </w:pPr>
      <w:r>
        <w:rPr>
          <w:rFonts w:cs="Arial"/>
          <w:szCs w:val="18"/>
        </w:rPr>
        <w:t>b)</w:t>
      </w:r>
      <w:r>
        <w:rPr>
          <w:rFonts w:cs="Arial"/>
          <w:szCs w:val="18"/>
        </w:rPr>
        <w:tab/>
        <w:t>bude řádně platit veškeré daně, cla, poplatky a jiné obdobné platby požadované podle příslušných právních předpisů;</w:t>
      </w:r>
    </w:p>
    <w:p w14:paraId="68C2BAF8" w14:textId="77777777" w:rsidR="00247602" w:rsidRDefault="005225A5">
      <w:pPr>
        <w:ind w:left="851" w:right="5" w:hanging="425"/>
        <w:rPr>
          <w:rFonts w:cs="Arial"/>
          <w:szCs w:val="18"/>
        </w:rPr>
      </w:pPr>
      <w:r>
        <w:rPr>
          <w:rFonts w:cs="Arial"/>
          <w:szCs w:val="18"/>
        </w:rPr>
        <w:t>c)</w:t>
      </w:r>
      <w:r>
        <w:rPr>
          <w:rFonts w:cs="Arial"/>
          <w:szCs w:val="18"/>
        </w:rPr>
        <w:tab/>
        <w:t>po dobu existence svých závazků podle této Smlouvy nebude provádět žádnou činnost, která by mohla ohrozit řádné a včasné splnění jeho závazků podle této Smlouvy, zejména nebude přijímat závazky ať již podmíněné (např. ručení ve prospěch třetích osob) či nepodmíněné, které jsou s ohledem na jejich výši nepřiměřené jeho majetku;</w:t>
      </w:r>
    </w:p>
    <w:p w14:paraId="118BA5AC" w14:textId="77777777" w:rsidR="005225A5" w:rsidRDefault="00247602" w:rsidP="00247602">
      <w:pPr>
        <w:ind w:left="851" w:hanging="425"/>
        <w:rPr>
          <w:rFonts w:cs="Arial"/>
          <w:szCs w:val="18"/>
        </w:rPr>
      </w:pPr>
      <w:r>
        <w:rPr>
          <w:rFonts w:cs="Arial"/>
          <w:szCs w:val="18"/>
        </w:rPr>
        <w:t>d)</w:t>
      </w:r>
      <w:r>
        <w:rPr>
          <w:rFonts w:cs="Arial"/>
          <w:szCs w:val="18"/>
        </w:rPr>
        <w:tab/>
        <w:t>v případě, že dojde k uznání Dluhu Klientem, vysloví s tímto uznáním svůj souhlas;</w:t>
      </w:r>
    </w:p>
    <w:p w14:paraId="355F6857" w14:textId="77777777" w:rsidR="005225A5" w:rsidRDefault="00247602">
      <w:pPr>
        <w:ind w:left="851" w:right="5" w:hanging="425"/>
        <w:rPr>
          <w:rFonts w:cs="Arial"/>
        </w:rPr>
      </w:pPr>
      <w:r>
        <w:rPr>
          <w:rFonts w:cs="Arial"/>
        </w:rPr>
        <w:t>e</w:t>
      </w:r>
      <w:r w:rsidR="005225A5">
        <w:rPr>
          <w:rFonts w:cs="Arial"/>
        </w:rPr>
        <w:t>)</w:t>
      </w:r>
      <w:r w:rsidR="005225A5">
        <w:rPr>
          <w:rFonts w:cs="Arial"/>
        </w:rPr>
        <w:tab/>
        <w:t>bude řádně a včas plnit své povinnosti ze smluv uzavřených s třetími osobami.</w:t>
      </w:r>
    </w:p>
    <w:p w14:paraId="28329591" w14:textId="77777777" w:rsidR="005225A5" w:rsidRDefault="005225A5">
      <w:pPr>
        <w:tabs>
          <w:tab w:val="left" w:pos="720"/>
        </w:tabs>
        <w:ind w:left="425" w:right="6" w:hanging="425"/>
        <w:rPr>
          <w:rFonts w:cs="Arial"/>
        </w:rPr>
      </w:pPr>
    </w:p>
    <w:p w14:paraId="37A0ABDA" w14:textId="77777777" w:rsidR="005225A5" w:rsidRDefault="008E4C5F">
      <w:pPr>
        <w:ind w:left="426" w:hanging="426"/>
        <w:rPr>
          <w:rFonts w:cs="Arial"/>
          <w:szCs w:val="18"/>
        </w:rPr>
      </w:pPr>
      <w:r>
        <w:rPr>
          <w:rFonts w:cs="Arial"/>
        </w:rPr>
        <w:lastRenderedPageBreak/>
        <w:t>4.3</w:t>
      </w:r>
      <w:r w:rsidR="005225A5">
        <w:rPr>
          <w:rFonts w:cs="Arial"/>
        </w:rPr>
        <w:tab/>
      </w:r>
      <w:r w:rsidR="005225A5">
        <w:rPr>
          <w:rFonts w:cs="Arial"/>
          <w:szCs w:val="18"/>
        </w:rPr>
        <w:t>Ručitel tímto prohlašuje</w:t>
      </w:r>
      <w:r w:rsidR="008767D2">
        <w:rPr>
          <w:rFonts w:cs="Arial"/>
          <w:color w:val="000000"/>
          <w:szCs w:val="18"/>
        </w:rPr>
        <w:t xml:space="preserve"> ke dni uzavření této Smlouvy a ke každému dalšímu dni po dni uzavření této Smlouvy až </w:t>
      </w:r>
      <w:r w:rsidR="008767D2" w:rsidRPr="0006772E">
        <w:rPr>
          <w:rFonts w:cs="Arial"/>
          <w:color w:val="000000"/>
          <w:szCs w:val="18"/>
        </w:rPr>
        <w:t>do úplného splnění veškerý</w:t>
      </w:r>
      <w:r w:rsidR="008767D2">
        <w:rPr>
          <w:rFonts w:cs="Arial"/>
          <w:color w:val="000000"/>
          <w:szCs w:val="18"/>
        </w:rPr>
        <w:t>ch Dluhů</w:t>
      </w:r>
      <w:r w:rsidR="005225A5">
        <w:rPr>
          <w:rFonts w:cs="Arial"/>
          <w:szCs w:val="18"/>
        </w:rPr>
        <w:t>, že:</w:t>
      </w:r>
    </w:p>
    <w:p w14:paraId="29ED8B4F" w14:textId="77777777" w:rsidR="005225A5" w:rsidRDefault="005225A5">
      <w:pPr>
        <w:ind w:left="851" w:hanging="425"/>
        <w:rPr>
          <w:rFonts w:cs="Arial"/>
          <w:szCs w:val="18"/>
        </w:rPr>
      </w:pPr>
      <w:r>
        <w:rPr>
          <w:rFonts w:cs="Arial"/>
          <w:szCs w:val="18"/>
        </w:rPr>
        <w:t>a)</w:t>
      </w:r>
      <w:r>
        <w:rPr>
          <w:rFonts w:cs="Arial"/>
          <w:szCs w:val="18"/>
        </w:rPr>
        <w:tab/>
        <w:t>si není vědom žádné skutečnosti, např. soudního či jiného sporu, která by mohla mít vliv na řádné splnění závazků podle této Smlouvy;</w:t>
      </w:r>
    </w:p>
    <w:p w14:paraId="1906299F" w14:textId="77777777" w:rsidR="005225A5" w:rsidRDefault="005225A5">
      <w:pPr>
        <w:ind w:left="851" w:hanging="425"/>
        <w:rPr>
          <w:rFonts w:cs="Arial"/>
          <w:szCs w:val="18"/>
        </w:rPr>
      </w:pPr>
      <w:r>
        <w:rPr>
          <w:rFonts w:cs="Arial"/>
          <w:szCs w:val="18"/>
        </w:rPr>
        <w:t>b)</w:t>
      </w:r>
      <w:r>
        <w:rPr>
          <w:rFonts w:cs="Arial"/>
          <w:szCs w:val="18"/>
        </w:rPr>
        <w:tab/>
        <w:t>řádně uhradil veškeré daně, cla, poplatky a jiné obdobné platby požadované podle příslušných právních předpisů a ve vztahu k příslušným orgánům veřejné správy neexistují jakékoli daňové nedoplatky či rozhodnutí o posečkání daně;</w:t>
      </w:r>
    </w:p>
    <w:p w14:paraId="1C777D06" w14:textId="77777777" w:rsidR="005225A5" w:rsidRDefault="005225A5">
      <w:pPr>
        <w:ind w:left="851" w:hanging="425"/>
        <w:rPr>
          <w:rFonts w:cs="Arial"/>
          <w:szCs w:val="18"/>
        </w:rPr>
      </w:pPr>
      <w:r>
        <w:rPr>
          <w:rFonts w:cs="Arial"/>
          <w:szCs w:val="18"/>
        </w:rPr>
        <w:t>c)</w:t>
      </w:r>
      <w:r>
        <w:rPr>
          <w:rFonts w:cs="Arial"/>
          <w:szCs w:val="18"/>
        </w:rPr>
        <w:tab/>
        <w:t>neexistují žádné další skutečnosti a informace, u kterých lze důvodně předpokládat, že by je Banka s ohledem na obsah této Smlouvy měla znát;</w:t>
      </w:r>
    </w:p>
    <w:p w14:paraId="2F0414DD" w14:textId="77777777" w:rsidR="00DB608B" w:rsidRDefault="00B17A9F" w:rsidP="005E515F">
      <w:pPr>
        <w:ind w:left="851" w:hanging="425"/>
        <w:rPr>
          <w:rFonts w:cs="Arial"/>
          <w:color w:val="000000"/>
          <w:szCs w:val="18"/>
        </w:rPr>
      </w:pPr>
      <w:r>
        <w:rPr>
          <w:rFonts w:cs="Arial"/>
          <w:color w:val="000000"/>
          <w:szCs w:val="18"/>
        </w:rPr>
        <w:t>d)</w:t>
      </w:r>
      <w:r w:rsidR="00647777">
        <w:rPr>
          <w:rFonts w:cs="Arial"/>
          <w:color w:val="000000"/>
          <w:szCs w:val="18"/>
        </w:rPr>
        <w:tab/>
      </w:r>
      <w:r w:rsidR="004066FB">
        <w:t xml:space="preserve">byl </w:t>
      </w:r>
      <w:r w:rsidR="004066FB" w:rsidRPr="005E515F">
        <w:rPr>
          <w:rFonts w:cs="Arial"/>
          <w:szCs w:val="18"/>
        </w:rPr>
        <w:t>seznámen</w:t>
      </w:r>
      <w:r w:rsidR="004066FB">
        <w:t xml:space="preserve"> se zněním příslušné </w:t>
      </w:r>
      <w:r w:rsidR="004066FB" w:rsidRPr="00762209">
        <w:t>smlouvy o úvěru, popřípadě jiných smluv, na základě kterých vznikly Dluhy</w:t>
      </w:r>
      <w:r w:rsidR="004066FB" w:rsidDel="00380E95">
        <w:t xml:space="preserve"> </w:t>
      </w:r>
      <w:r w:rsidR="004066FB">
        <w:t>a podmínkami v nich uvedenými, včetně stanovení výše úroku a jeho případných změn</w:t>
      </w:r>
      <w:r w:rsidR="00A3366C">
        <w:t xml:space="preserve"> </w:t>
      </w:r>
      <w:r w:rsidR="00A3366C" w:rsidRPr="006D210F">
        <w:t xml:space="preserve">a bere na vědomí a souhlasí s tím, že nedílnou součástí </w:t>
      </w:r>
      <w:r w:rsidR="00A3366C">
        <w:t>příslušné </w:t>
      </w:r>
      <w:r w:rsidR="00A3366C" w:rsidRPr="00762209">
        <w:t>smlouvy o úvěru, popřípadě jiných smluv, na základě kterých vznikly Dluhy</w:t>
      </w:r>
      <w:r w:rsidR="00A3366C">
        <w:t xml:space="preserve"> </w:t>
      </w:r>
      <w:r w:rsidR="00A3366C" w:rsidRPr="0004689F">
        <w:t>jsou i další dokumenty stojící mimo vlastní text příslušné smlouvy o úvěru, popřípadě jiných smluv, na základě kterých vznikly Dluhy, s jejichž obsahem a významem se seznámil, a s jejichž zněním souhlasí</w:t>
      </w:r>
      <w:r w:rsidR="00A3366C" w:rsidRPr="0004689F">
        <w:rPr>
          <w:rFonts w:cs="Arial"/>
          <w:color w:val="000000"/>
          <w:szCs w:val="18"/>
        </w:rPr>
        <w:t>.</w:t>
      </w:r>
      <w:r w:rsidR="004066FB">
        <w:t xml:space="preserve"> </w:t>
      </w:r>
    </w:p>
    <w:p w14:paraId="4AA13947" w14:textId="77777777" w:rsidR="005225A5" w:rsidRDefault="005225A5" w:rsidP="005E515F">
      <w:pPr>
        <w:ind w:left="851" w:hanging="425"/>
        <w:rPr>
          <w:i/>
          <w:vanish/>
          <w:color w:val="FF0000"/>
          <w:szCs w:val="18"/>
        </w:rPr>
      </w:pPr>
      <w:r w:rsidRPr="0004689F">
        <w:rPr>
          <w:i/>
          <w:vanish/>
          <w:color w:val="FF0000"/>
          <w:szCs w:val="18"/>
        </w:rPr>
        <w:t>(Pokud je Ručitel právnickou osobou, doplní se dále)</w:t>
      </w:r>
    </w:p>
    <w:p w14:paraId="261F2E37" w14:textId="77777777" w:rsidR="005225A5" w:rsidRDefault="005225A5">
      <w:pPr>
        <w:tabs>
          <w:tab w:val="left" w:pos="720"/>
        </w:tabs>
        <w:ind w:left="425" w:right="5" w:hanging="425"/>
        <w:rPr>
          <w:rFonts w:cs="Arial"/>
        </w:rPr>
      </w:pPr>
      <w:bookmarkStart w:id="96" w:name="DEL_PRAVOS_N_1"/>
      <w:bookmarkEnd w:id="96"/>
    </w:p>
    <w:p w14:paraId="153CAA28" w14:textId="77777777" w:rsidR="005225A5" w:rsidRDefault="008E4C5F">
      <w:pPr>
        <w:tabs>
          <w:tab w:val="left" w:pos="720"/>
        </w:tabs>
        <w:ind w:left="425" w:right="5" w:hanging="425"/>
        <w:rPr>
          <w:rFonts w:cs="Arial"/>
        </w:rPr>
      </w:pPr>
      <w:r>
        <w:rPr>
          <w:rFonts w:cs="Arial"/>
        </w:rPr>
        <w:t>4.4</w:t>
      </w:r>
      <w:r w:rsidR="005225A5">
        <w:rPr>
          <w:rFonts w:cs="Arial"/>
        </w:rPr>
        <w:tab/>
      </w:r>
      <w:r w:rsidR="005225A5">
        <w:rPr>
          <w:rFonts w:cs="Arial"/>
          <w:szCs w:val="18"/>
        </w:rPr>
        <w:t>Ručitel je povinen Banku písemně informovat o všech podstatných změnách ve skutečnostech týkajících se jeho osoby, zejména jeho jména a příjmení, případně názvu nebo obchodní firmy, adresy trvalého bydliště, případně sídla nebo adresy pro doručování, apod., a to nejdéle do 5 dnů od uskutečnění této změny. Nové údaje jsou vůči Bance účinné okamžikem, kdy jí budou řádně oznámeny.</w:t>
      </w:r>
    </w:p>
    <w:p w14:paraId="53588085" w14:textId="77777777" w:rsidR="00B17A9F" w:rsidRDefault="00B17A9F" w:rsidP="00B17A9F">
      <w:pPr>
        <w:tabs>
          <w:tab w:val="left" w:pos="720"/>
        </w:tabs>
        <w:ind w:right="5"/>
        <w:rPr>
          <w:rFonts w:cs="Arial"/>
          <w:szCs w:val="18"/>
        </w:rPr>
      </w:pPr>
    </w:p>
    <w:p w14:paraId="05474CCE" w14:textId="77777777" w:rsidR="00B17A9F" w:rsidRPr="00B17A9F" w:rsidRDefault="008E4C5F" w:rsidP="008E4C5F">
      <w:pPr>
        <w:tabs>
          <w:tab w:val="left" w:pos="360"/>
          <w:tab w:val="left" w:pos="720"/>
        </w:tabs>
        <w:ind w:left="360" w:right="5" w:hanging="360"/>
        <w:rPr>
          <w:rFonts w:cs="Arial"/>
          <w:szCs w:val="18"/>
        </w:rPr>
      </w:pPr>
      <w:r>
        <w:rPr>
          <w:rFonts w:cs="Arial"/>
          <w:szCs w:val="18"/>
        </w:rPr>
        <w:t>4.5</w:t>
      </w:r>
      <w:r w:rsidRPr="00B17A9F">
        <w:rPr>
          <w:rFonts w:cs="Arial"/>
          <w:szCs w:val="18"/>
        </w:rPr>
        <w:tab/>
      </w:r>
      <w:r w:rsidR="00B17A9F" w:rsidRPr="00B17A9F">
        <w:rPr>
          <w:rFonts w:cs="Arial"/>
          <w:szCs w:val="18"/>
        </w:rPr>
        <w:t xml:space="preserve">Ručitel souhlasí s tím, že Banka je oprávněna započíst splatnou peněžitou pohledávku Banky za </w:t>
      </w:r>
      <w:r w:rsidR="00B17A9F">
        <w:rPr>
          <w:rFonts w:cs="Arial"/>
          <w:szCs w:val="18"/>
        </w:rPr>
        <w:t>Ručitelem</w:t>
      </w:r>
      <w:r w:rsidR="00B17A9F" w:rsidRPr="00B17A9F">
        <w:rPr>
          <w:rFonts w:cs="Arial"/>
          <w:szCs w:val="18"/>
        </w:rPr>
        <w:t xml:space="preserve"> proti jakékoli peněžité pohledávce </w:t>
      </w:r>
      <w:r w:rsidR="00B17A9F">
        <w:rPr>
          <w:rFonts w:cs="Arial"/>
          <w:szCs w:val="18"/>
        </w:rPr>
        <w:t>Ručitele</w:t>
      </w:r>
      <w:r w:rsidR="00B17A9F" w:rsidRPr="00B17A9F">
        <w:rPr>
          <w:rFonts w:cs="Arial"/>
          <w:szCs w:val="18"/>
        </w:rPr>
        <w:t xml:space="preserve"> za Bankou bez ohledu na měnu pohledávky a právní vztah, ze kterého vyplývá. </w:t>
      </w:r>
      <w:r w:rsidR="00B17A9F">
        <w:rPr>
          <w:rFonts w:cs="Arial"/>
          <w:szCs w:val="18"/>
        </w:rPr>
        <w:t>Ručitel</w:t>
      </w:r>
      <w:r w:rsidR="00B17A9F" w:rsidRPr="00B17A9F">
        <w:rPr>
          <w:rFonts w:cs="Arial"/>
          <w:szCs w:val="18"/>
        </w:rPr>
        <w:t xml:space="preserve"> souhlasí s tím, že Banka je oprávněna započíst své pohledávky i proti takovým pohledávkám </w:t>
      </w:r>
      <w:r w:rsidR="00B17A9F">
        <w:rPr>
          <w:rFonts w:cs="Arial"/>
          <w:szCs w:val="18"/>
        </w:rPr>
        <w:t>Ručitele</w:t>
      </w:r>
      <w:r w:rsidR="00B17A9F" w:rsidRPr="00B17A9F">
        <w:rPr>
          <w:rFonts w:cs="Arial"/>
          <w:szCs w:val="18"/>
        </w:rPr>
        <w:t>, které nejsou dosud splatné, které nelze postihnout výkonem rozhodnutí, které nelze uplatnit před soudem anebo které jsou promlčené. Za účelem započtení je Banka oprávněna provést konverzi jedné měny do druhé za použití Kurzu</w:t>
      </w:r>
      <w:r w:rsidR="00B17A9F">
        <w:rPr>
          <w:rFonts w:cs="Arial"/>
          <w:szCs w:val="18"/>
        </w:rPr>
        <w:t xml:space="preserve"> v souladu s článkem 1.2</w:t>
      </w:r>
      <w:r w:rsidR="00B17A9F" w:rsidRPr="00B17A9F">
        <w:rPr>
          <w:rFonts w:cs="Arial"/>
          <w:szCs w:val="18"/>
        </w:rPr>
        <w:t xml:space="preserve"> této Smlouvy.</w:t>
      </w:r>
    </w:p>
    <w:p w14:paraId="1B5A3030" w14:textId="77777777" w:rsidR="00B17A9F" w:rsidRPr="00B17A9F" w:rsidRDefault="00B17A9F" w:rsidP="00B17A9F">
      <w:pPr>
        <w:tabs>
          <w:tab w:val="left" w:pos="720"/>
        </w:tabs>
        <w:ind w:right="5"/>
        <w:rPr>
          <w:rFonts w:cs="Arial"/>
          <w:szCs w:val="18"/>
        </w:rPr>
      </w:pPr>
    </w:p>
    <w:p w14:paraId="6DF76180" w14:textId="77777777" w:rsidR="00B17A9F" w:rsidRPr="00612EB9" w:rsidRDefault="008E4C5F" w:rsidP="008E4C5F">
      <w:pPr>
        <w:tabs>
          <w:tab w:val="left" w:pos="360"/>
          <w:tab w:val="left" w:pos="720"/>
        </w:tabs>
        <w:ind w:left="360" w:right="5" w:hanging="360"/>
        <w:rPr>
          <w:rFonts w:cs="Arial"/>
          <w:szCs w:val="18"/>
        </w:rPr>
      </w:pPr>
      <w:r>
        <w:rPr>
          <w:rFonts w:cs="Arial"/>
          <w:szCs w:val="18"/>
        </w:rPr>
        <w:t>4.6</w:t>
      </w:r>
      <w:r w:rsidRPr="00612EB9">
        <w:rPr>
          <w:rFonts w:cs="Arial"/>
          <w:szCs w:val="18"/>
        </w:rPr>
        <w:tab/>
      </w:r>
      <w:r w:rsidR="0004689F">
        <w:rPr>
          <w:szCs w:val="18"/>
        </w:rPr>
        <w:t xml:space="preserve">Ručitel souhlasí s tím, že </w:t>
      </w:r>
      <w:r w:rsidR="004066FB" w:rsidRPr="00922454">
        <w:rPr>
          <w:szCs w:val="18"/>
        </w:rPr>
        <w:t xml:space="preserve">Banka je oprávněna i bez souhlasu </w:t>
      </w:r>
      <w:r w:rsidR="004066FB">
        <w:rPr>
          <w:szCs w:val="18"/>
        </w:rPr>
        <w:t>Ručitele</w:t>
      </w:r>
      <w:r w:rsidR="004066FB" w:rsidRPr="00922454">
        <w:rPr>
          <w:szCs w:val="18"/>
        </w:rPr>
        <w:t xml:space="preserve"> přijmout plnění nabídnuté třetí osobou za účelem splnění </w:t>
      </w:r>
      <w:r w:rsidR="005D347E">
        <w:rPr>
          <w:szCs w:val="18"/>
        </w:rPr>
        <w:t>Dluhů a povinností</w:t>
      </w:r>
      <w:r w:rsidR="004066FB" w:rsidRPr="00922454">
        <w:rPr>
          <w:szCs w:val="18"/>
        </w:rPr>
        <w:t xml:space="preserve"> </w:t>
      </w:r>
      <w:r w:rsidR="004066FB">
        <w:rPr>
          <w:szCs w:val="18"/>
        </w:rPr>
        <w:t>Ručitele</w:t>
      </w:r>
      <w:r w:rsidR="004066FB" w:rsidRPr="00922454">
        <w:rPr>
          <w:szCs w:val="18"/>
        </w:rPr>
        <w:t xml:space="preserve"> vůči Bance, a to včetně částečného plnění</w:t>
      </w:r>
      <w:r w:rsidR="00647777">
        <w:rPr>
          <w:szCs w:val="18"/>
        </w:rPr>
        <w:t>.</w:t>
      </w:r>
    </w:p>
    <w:p w14:paraId="466450F4" w14:textId="77777777" w:rsidR="00612EB9" w:rsidRDefault="00612EB9" w:rsidP="00612EB9">
      <w:pPr>
        <w:tabs>
          <w:tab w:val="left" w:pos="720"/>
        </w:tabs>
        <w:ind w:right="5"/>
        <w:rPr>
          <w:rFonts w:cs="Arial"/>
          <w:szCs w:val="18"/>
        </w:rPr>
      </w:pPr>
    </w:p>
    <w:p w14:paraId="11827863" w14:textId="77777777" w:rsidR="00104726" w:rsidRDefault="008E4C5F" w:rsidP="00104726">
      <w:pPr>
        <w:keepNext/>
        <w:spacing w:before="240"/>
        <w:ind w:left="425" w:right="6" w:hanging="425"/>
        <w:rPr>
          <w:rFonts w:cs="Arial"/>
          <w:b/>
        </w:rPr>
      </w:pPr>
      <w:r>
        <w:rPr>
          <w:rFonts w:cs="Arial"/>
          <w:b/>
        </w:rPr>
        <w:t>5.</w:t>
      </w:r>
      <w:r w:rsidR="00104726">
        <w:rPr>
          <w:rFonts w:cs="Arial"/>
          <w:b/>
        </w:rPr>
        <w:tab/>
      </w:r>
      <w:r w:rsidR="00104726">
        <w:rPr>
          <w:rFonts w:cs="Arial"/>
          <w:b/>
          <w:szCs w:val="18"/>
        </w:rPr>
        <w:t>Plnění přijatá bankou</w:t>
      </w:r>
    </w:p>
    <w:p w14:paraId="555115FA" w14:textId="77777777" w:rsidR="00104726" w:rsidRDefault="00104726" w:rsidP="00104726">
      <w:pPr>
        <w:keepNext/>
        <w:ind w:left="425" w:hanging="425"/>
        <w:rPr>
          <w:szCs w:val="18"/>
        </w:rPr>
      </w:pPr>
    </w:p>
    <w:p w14:paraId="22C4F183" w14:textId="77777777" w:rsidR="00612EB9" w:rsidRDefault="008E4C5F" w:rsidP="006A1232">
      <w:pPr>
        <w:ind w:left="426" w:hanging="426"/>
        <w:rPr>
          <w:rFonts w:cs="Arial"/>
          <w:color w:val="000000"/>
          <w:szCs w:val="18"/>
        </w:rPr>
      </w:pPr>
      <w:r>
        <w:rPr>
          <w:rFonts w:cs="Arial"/>
          <w:color w:val="000000"/>
          <w:szCs w:val="18"/>
        </w:rPr>
        <w:t>5.1</w:t>
      </w:r>
      <w:r w:rsidR="006A1232">
        <w:rPr>
          <w:rFonts w:cs="Arial"/>
          <w:color w:val="000000"/>
          <w:szCs w:val="18"/>
        </w:rPr>
        <w:tab/>
      </w:r>
      <w:r w:rsidR="00612EB9">
        <w:rPr>
          <w:rFonts w:cs="Arial"/>
          <w:color w:val="000000"/>
          <w:szCs w:val="18"/>
        </w:rPr>
        <w:t xml:space="preserve">Jakákoli plnění přijatá Bankou v souvislosti s touto Smlouvou je Banka oprávněna (i) použít na úhradu splatných Dluhů, s jejichž úhradou je </w:t>
      </w:r>
      <w:r w:rsidR="00612EB9" w:rsidRPr="001C5AAC">
        <w:rPr>
          <w:rFonts w:cs="Arial"/>
          <w:color w:val="000000"/>
          <w:szCs w:val="18"/>
        </w:rPr>
        <w:t>Klient v</w:t>
      </w:r>
      <w:r w:rsidR="00612EB9">
        <w:rPr>
          <w:rFonts w:cs="Arial"/>
          <w:color w:val="000000"/>
          <w:szCs w:val="18"/>
        </w:rPr>
        <w:t> </w:t>
      </w:r>
      <w:r w:rsidR="00612EB9" w:rsidRPr="001C5AAC">
        <w:rPr>
          <w:rFonts w:cs="Arial"/>
          <w:color w:val="000000"/>
          <w:szCs w:val="18"/>
        </w:rPr>
        <w:t>prodlení</w:t>
      </w:r>
      <w:r w:rsidR="00612EB9">
        <w:rPr>
          <w:rFonts w:cs="Arial"/>
          <w:color w:val="000000"/>
          <w:szCs w:val="18"/>
        </w:rPr>
        <w:t>, nebo (ii) zadržet do doby, než dojde k úplnému uhrazení Dluhů</w:t>
      </w:r>
      <w:r w:rsidR="00612EB9">
        <w:rPr>
          <w:rFonts w:cs="Arial"/>
          <w:iCs/>
          <w:color w:val="FF0000"/>
          <w:szCs w:val="18"/>
        </w:rPr>
        <w:t>.</w:t>
      </w:r>
    </w:p>
    <w:p w14:paraId="7871F252" w14:textId="77777777" w:rsidR="00612EB9" w:rsidRDefault="00612EB9" w:rsidP="00612EB9">
      <w:pPr>
        <w:tabs>
          <w:tab w:val="num" w:pos="567"/>
        </w:tabs>
        <w:ind w:left="567" w:hanging="567"/>
        <w:rPr>
          <w:rFonts w:cs="Arial"/>
          <w:color w:val="000000"/>
          <w:szCs w:val="18"/>
        </w:rPr>
      </w:pPr>
    </w:p>
    <w:p w14:paraId="466A3BC9" w14:textId="77777777" w:rsidR="005225A5" w:rsidRDefault="008E4C5F">
      <w:pPr>
        <w:keepNext/>
        <w:spacing w:before="240"/>
        <w:ind w:left="425" w:right="6" w:hanging="425"/>
        <w:rPr>
          <w:rFonts w:cs="Arial"/>
          <w:b/>
        </w:rPr>
      </w:pPr>
      <w:bookmarkStart w:id="97" w:name="DEL_BU5_N"/>
      <w:bookmarkEnd w:id="97"/>
      <w:r>
        <w:rPr>
          <w:rFonts w:cs="Arial"/>
          <w:b/>
        </w:rPr>
        <w:t>6.</w:t>
      </w:r>
      <w:r w:rsidR="005225A5">
        <w:rPr>
          <w:rFonts w:cs="Arial"/>
          <w:b/>
        </w:rPr>
        <w:tab/>
        <w:t>Ostatní ujednání</w:t>
      </w:r>
    </w:p>
    <w:p w14:paraId="74845B91" w14:textId="77777777" w:rsidR="005225A5" w:rsidRDefault="005225A5">
      <w:pPr>
        <w:keepNext/>
        <w:ind w:left="425" w:hanging="425"/>
        <w:rPr>
          <w:szCs w:val="18"/>
        </w:rPr>
      </w:pPr>
    </w:p>
    <w:p w14:paraId="14B9C9CE" w14:textId="77777777" w:rsidR="005225A5" w:rsidRDefault="008E4C5F">
      <w:pPr>
        <w:tabs>
          <w:tab w:val="left" w:pos="720"/>
        </w:tabs>
        <w:ind w:left="426" w:right="5" w:hanging="426"/>
        <w:rPr>
          <w:rFonts w:cs="Arial"/>
        </w:rPr>
      </w:pPr>
      <w:r>
        <w:rPr>
          <w:rFonts w:cs="Arial"/>
        </w:rPr>
        <w:t>6.1</w:t>
      </w:r>
      <w:r w:rsidR="005225A5">
        <w:rPr>
          <w:rFonts w:cs="Arial"/>
        </w:rPr>
        <w:tab/>
        <w:t>Veškeré platby, které Ručitel uskuteční podle Smlouvy, musí být prosty všech srážek. Pokud zákon ukládá Ručiteli srážky z jakékoliv takové platby, je Ručitel povinen zvýšit předmětnou částku tak, aby po odečtení srážek Banka obdržela částku rovnající se té, kterou měla obdržet podle Smlouvy.</w:t>
      </w:r>
    </w:p>
    <w:p w14:paraId="367FAEB1" w14:textId="77777777" w:rsidR="005225A5" w:rsidRDefault="005225A5">
      <w:pPr>
        <w:tabs>
          <w:tab w:val="left" w:pos="720"/>
        </w:tabs>
        <w:ind w:left="426" w:right="5" w:hanging="426"/>
        <w:rPr>
          <w:rFonts w:cs="Arial"/>
        </w:rPr>
      </w:pPr>
    </w:p>
    <w:p w14:paraId="5B5D8162" w14:textId="77777777" w:rsidR="00623D08" w:rsidRDefault="008E4C5F" w:rsidP="00623D08">
      <w:pPr>
        <w:ind w:left="425" w:right="5" w:hanging="425"/>
        <w:rPr>
          <w:szCs w:val="18"/>
        </w:rPr>
      </w:pPr>
      <w:r>
        <w:rPr>
          <w:rFonts w:cs="Arial"/>
        </w:rPr>
        <w:t>6.2</w:t>
      </w:r>
      <w:r w:rsidR="005225A5">
        <w:rPr>
          <w:rFonts w:cs="Arial"/>
        </w:rPr>
        <w:tab/>
      </w:r>
      <w:r w:rsidR="005225A5">
        <w:rPr>
          <w:szCs w:val="18"/>
        </w:rPr>
        <w:t xml:space="preserve">Pro případ, že plnění, které Banka obdrží na základě této Smlouvy, bude provedeno v jiné měně než v měně </w:t>
      </w:r>
      <w:r w:rsidR="00E023B2">
        <w:rPr>
          <w:szCs w:val="18"/>
        </w:rPr>
        <w:t>Dluhů</w:t>
      </w:r>
      <w:r w:rsidR="005225A5">
        <w:rPr>
          <w:szCs w:val="18"/>
        </w:rPr>
        <w:t>, platí, že pro přepočet bude použit Kurz podle kurzovního lístku Banky platného v </w:t>
      </w:r>
      <w:r w:rsidR="00623D08">
        <w:rPr>
          <w:szCs w:val="18"/>
        </w:rPr>
        <w:t>D</w:t>
      </w:r>
      <w:r w:rsidR="005225A5">
        <w:rPr>
          <w:szCs w:val="18"/>
        </w:rPr>
        <w:t>en přepočtu, a to pro přepočet cizí měny na Kč Kurz deviza/valuta nákup</w:t>
      </w:r>
      <w:r w:rsidR="00623D08">
        <w:rPr>
          <w:szCs w:val="18"/>
        </w:rPr>
        <w:t xml:space="preserve"> a</w:t>
      </w:r>
      <w:r w:rsidR="005225A5">
        <w:rPr>
          <w:szCs w:val="18"/>
        </w:rPr>
        <w:t xml:space="preserve"> pro přepočet Kč na cizí měnu Kurz deviza/valuta prodej</w:t>
      </w:r>
      <w:r w:rsidR="00623D08">
        <w:rPr>
          <w:szCs w:val="18"/>
        </w:rPr>
        <w:t>.</w:t>
      </w:r>
      <w:r w:rsidR="005225A5">
        <w:rPr>
          <w:szCs w:val="18"/>
        </w:rPr>
        <w:t xml:space="preserve"> </w:t>
      </w:r>
      <w:r w:rsidR="00623D08">
        <w:rPr>
          <w:szCs w:val="18"/>
        </w:rPr>
        <w:t>P</w:t>
      </w:r>
      <w:r w:rsidR="005225A5">
        <w:rPr>
          <w:szCs w:val="18"/>
        </w:rPr>
        <w:t xml:space="preserve">řepočet cizí měny na jinou cizí měnu </w:t>
      </w:r>
      <w:r w:rsidR="00623D08">
        <w:rPr>
          <w:szCs w:val="18"/>
        </w:rPr>
        <w:t xml:space="preserve">bude </w:t>
      </w:r>
      <w:r w:rsidR="00623D08">
        <w:t xml:space="preserve">proveden přes Kč způsobem uvedeným v předcházející větě tohoto </w:t>
      </w:r>
      <w:r w:rsidR="00623D08">
        <w:rPr>
          <w:szCs w:val="18"/>
        </w:rPr>
        <w:t xml:space="preserve">článku. </w:t>
      </w:r>
    </w:p>
    <w:p w14:paraId="2D397893" w14:textId="77777777" w:rsidR="005225A5" w:rsidRDefault="005225A5">
      <w:pPr>
        <w:ind w:left="425" w:right="5" w:hanging="425"/>
        <w:rPr>
          <w:szCs w:val="18"/>
        </w:rPr>
      </w:pPr>
    </w:p>
    <w:p w14:paraId="10D36F6E" w14:textId="77777777" w:rsidR="00B17A9F" w:rsidRDefault="008E4C5F" w:rsidP="00B17A9F">
      <w:pPr>
        <w:overflowPunct/>
        <w:spacing w:after="120"/>
        <w:ind w:left="426" w:hanging="426"/>
        <w:textAlignment w:val="auto"/>
        <w:rPr>
          <w:rFonts w:cs="Arial"/>
          <w:color w:val="000000"/>
          <w:szCs w:val="18"/>
        </w:rPr>
      </w:pPr>
      <w:r>
        <w:rPr>
          <w:szCs w:val="18"/>
        </w:rPr>
        <w:t>6.3</w:t>
      </w:r>
      <w:r w:rsidR="005225A5">
        <w:rPr>
          <w:szCs w:val="18"/>
        </w:rPr>
        <w:tab/>
      </w:r>
      <w:r w:rsidR="0057693E" w:rsidRPr="00F26E3C">
        <w:rPr>
          <w:rFonts w:cs="Arial"/>
          <w:szCs w:val="18"/>
        </w:rPr>
        <w:t xml:space="preserve">Banka a </w:t>
      </w:r>
      <w:r w:rsidR="0057693E">
        <w:rPr>
          <w:rFonts w:cs="Arial"/>
          <w:szCs w:val="18"/>
        </w:rPr>
        <w:t>Ručitel</w:t>
      </w:r>
      <w:r w:rsidR="0057693E" w:rsidRPr="00F26E3C">
        <w:rPr>
          <w:rFonts w:cs="Arial"/>
          <w:szCs w:val="18"/>
        </w:rPr>
        <w:t xml:space="preserve"> se dohodli, že písemnosti týkající se této Smlouvy (dále jen „</w:t>
      </w:r>
      <w:r w:rsidR="0057693E" w:rsidRPr="00F162F0">
        <w:rPr>
          <w:rFonts w:cs="Arial"/>
          <w:b/>
          <w:szCs w:val="18"/>
        </w:rPr>
        <w:t>Zásilky</w:t>
      </w:r>
      <w:r w:rsidR="0057693E" w:rsidRPr="00F26E3C">
        <w:rPr>
          <w:rFonts w:cs="Arial"/>
          <w:szCs w:val="18"/>
        </w:rPr>
        <w:t xml:space="preserve">“) budou doručovány na adresu uvedenou níže v této Smlouvě nebo na adresu, kterou si po uzavření této Smlouvy písemně sdělí. Zásilky je možné doručovat osobně, prostřednictvím provozovatele poštovních služeb, kurýrní službou nebo jiným dohodnutým způsobem umožňujícím přepravu a prokazatelné doručení Zásilky. </w:t>
      </w:r>
      <w:r w:rsidR="00B17A9F">
        <w:rPr>
          <w:rFonts w:cs="Arial"/>
          <w:color w:val="000000"/>
          <w:szCs w:val="18"/>
        </w:rPr>
        <w:t xml:space="preserve">Tam, kde se tak Ručitel s Bankou v této Smlouvě dohodli, mohou být Zásilky doručovány faxem nebo prostřednictvím elektronické pošty. </w:t>
      </w:r>
    </w:p>
    <w:p w14:paraId="1A668224" w14:textId="77777777" w:rsidR="00B17A9F" w:rsidRDefault="00B17A9F" w:rsidP="00B17A9F">
      <w:pPr>
        <w:spacing w:after="120"/>
        <w:ind w:left="360"/>
        <w:rPr>
          <w:rFonts w:cs="Arial"/>
          <w:color w:val="000000"/>
          <w:szCs w:val="18"/>
        </w:rPr>
      </w:pPr>
      <w:r>
        <w:rPr>
          <w:rFonts w:cs="Arial"/>
          <w:color w:val="000000"/>
          <w:szCs w:val="18"/>
        </w:rPr>
        <w:t xml:space="preserve"> </w:t>
      </w:r>
    </w:p>
    <w:p w14:paraId="699B54E0" w14:textId="77777777" w:rsidR="0057693E" w:rsidRDefault="0057693E" w:rsidP="00B17A9F">
      <w:pPr>
        <w:pStyle w:val="Nadpis2"/>
        <w:numPr>
          <w:ilvl w:val="1"/>
          <w:numId w:val="0"/>
        </w:numPr>
        <w:tabs>
          <w:tab w:val="num" w:pos="425"/>
        </w:tabs>
        <w:ind w:left="425" w:hanging="425"/>
        <w:rPr>
          <w:rFonts w:cs="Arial"/>
          <w:sz w:val="18"/>
          <w:szCs w:val="18"/>
        </w:rPr>
      </w:pPr>
    </w:p>
    <w:p w14:paraId="0713FF41" w14:textId="77777777" w:rsidR="0057693E" w:rsidRPr="00F26E3C" w:rsidRDefault="0057693E" w:rsidP="0057693E">
      <w:pPr>
        <w:pStyle w:val="Nadpis2"/>
        <w:ind w:left="425" w:firstLine="0"/>
        <w:rPr>
          <w:rFonts w:cs="Arial"/>
          <w:sz w:val="18"/>
          <w:szCs w:val="18"/>
        </w:rPr>
      </w:pPr>
      <w:r w:rsidRPr="00F26E3C">
        <w:rPr>
          <w:rFonts w:cs="Arial"/>
          <w:sz w:val="18"/>
          <w:szCs w:val="18"/>
        </w:rPr>
        <w:t>Adresa pro zasílání Zásilek:</w:t>
      </w:r>
    </w:p>
    <w:p w14:paraId="253406FB" w14:textId="77777777" w:rsidR="0057693E" w:rsidRPr="00F26E3C" w:rsidRDefault="0057693E" w:rsidP="0057693E">
      <w:pPr>
        <w:pStyle w:val="Nadpis2"/>
        <w:ind w:left="425" w:firstLine="1"/>
        <w:rPr>
          <w:rFonts w:cs="Arial"/>
          <w:sz w:val="18"/>
          <w:szCs w:val="18"/>
        </w:rPr>
      </w:pPr>
      <w:r w:rsidRPr="00F26E3C">
        <w:rPr>
          <w:rFonts w:cs="Arial"/>
          <w:sz w:val="18"/>
          <w:szCs w:val="18"/>
        </w:rPr>
        <w:t>a)</w:t>
      </w:r>
      <w:r w:rsidRPr="00F26E3C">
        <w:rPr>
          <w:rFonts w:cs="Arial"/>
          <w:sz w:val="18"/>
          <w:szCs w:val="18"/>
        </w:rPr>
        <w:tab/>
        <w:t xml:space="preserve">Kontaktní adresa </w:t>
      </w:r>
      <w:r>
        <w:rPr>
          <w:rFonts w:cs="Arial"/>
          <w:sz w:val="18"/>
          <w:szCs w:val="18"/>
        </w:rPr>
        <w:t>Ručitele</w:t>
      </w:r>
      <w:r w:rsidRPr="00F26E3C">
        <w:rPr>
          <w:rFonts w:cs="Arial"/>
          <w:sz w:val="18"/>
          <w:szCs w:val="18"/>
        </w:rPr>
        <w:t>:</w:t>
      </w:r>
      <w:r w:rsidR="00BE25B5">
        <w:rPr>
          <w:rFonts w:cs="Arial"/>
          <w:sz w:val="18"/>
          <w:szCs w:val="18"/>
        </w:rPr>
        <w:t xml:space="preserve"> </w:t>
      </w:r>
      <w:bookmarkStart w:id="98" w:name="TXT_AdrZast1"/>
      <w:r w:rsidRPr="00F26E3C">
        <w:rPr>
          <w:rFonts w:cs="Arial"/>
          <w:sz w:val="18"/>
          <w:szCs w:val="18"/>
        </w:rPr>
        <w:fldChar w:fldCharType="begin">
          <w:ffData>
            <w:name w:val="TXT_AdrZast1"/>
            <w:enabled/>
            <w:calcOnExit w:val="0"/>
            <w:textInput/>
          </w:ffData>
        </w:fldChar>
      </w:r>
      <w:r w:rsidRPr="00F26E3C">
        <w:rPr>
          <w:rFonts w:cs="Arial"/>
          <w:sz w:val="18"/>
          <w:szCs w:val="18"/>
        </w:rPr>
        <w:instrText xml:space="preserve"> FORMTEXT </w:instrText>
      </w:r>
      <w:r w:rsidRPr="00F26E3C">
        <w:rPr>
          <w:rFonts w:cs="Arial"/>
          <w:sz w:val="18"/>
          <w:szCs w:val="18"/>
        </w:rPr>
      </w:r>
      <w:r w:rsidRPr="00F26E3C">
        <w:rPr>
          <w:rFonts w:cs="Arial"/>
          <w:sz w:val="18"/>
          <w:szCs w:val="18"/>
        </w:rPr>
        <w:fldChar w:fldCharType="separate"/>
      </w:r>
      <w:r w:rsidR="008E4C5F">
        <w:rPr>
          <w:rFonts w:cs="Arial"/>
          <w:sz w:val="18"/>
          <w:szCs w:val="18"/>
        </w:rPr>
        <w:t>Masarykovo náměstí 128, 756 61 Rožnov pod Radhoštěm</w:t>
      </w:r>
      <w:r w:rsidRPr="00F26E3C">
        <w:rPr>
          <w:rFonts w:cs="Arial"/>
          <w:sz w:val="18"/>
          <w:szCs w:val="18"/>
        </w:rPr>
        <w:fldChar w:fldCharType="end"/>
      </w:r>
      <w:bookmarkEnd w:id="98"/>
    </w:p>
    <w:p w14:paraId="57FC7EA8" w14:textId="77777777" w:rsidR="0057693E" w:rsidRPr="00F26E3C" w:rsidRDefault="0057693E" w:rsidP="0057693E">
      <w:pPr>
        <w:pStyle w:val="Nadpis2"/>
        <w:ind w:left="425" w:firstLine="1"/>
        <w:rPr>
          <w:rFonts w:cs="Arial"/>
          <w:sz w:val="18"/>
          <w:szCs w:val="18"/>
        </w:rPr>
      </w:pPr>
      <w:r w:rsidRPr="00F26E3C">
        <w:rPr>
          <w:rFonts w:cs="Arial"/>
          <w:sz w:val="18"/>
          <w:szCs w:val="18"/>
        </w:rPr>
        <w:lastRenderedPageBreak/>
        <w:t>b)</w:t>
      </w:r>
      <w:r w:rsidRPr="00F26E3C">
        <w:rPr>
          <w:rFonts w:cs="Arial"/>
          <w:sz w:val="18"/>
          <w:szCs w:val="18"/>
        </w:rPr>
        <w:tab/>
        <w:t>Adresa Banky:</w:t>
      </w:r>
      <w:r w:rsidRPr="00F26E3C">
        <w:rPr>
          <w:rFonts w:cs="Arial"/>
          <w:sz w:val="18"/>
          <w:szCs w:val="18"/>
        </w:rPr>
        <w:tab/>
        <w:t xml:space="preserve"> </w:t>
      </w:r>
      <w:bookmarkStart w:id="99" w:name="TXT_adrBank1"/>
      <w:r w:rsidRPr="00F26E3C">
        <w:rPr>
          <w:rFonts w:cs="Arial"/>
          <w:sz w:val="18"/>
          <w:szCs w:val="18"/>
        </w:rPr>
        <w:fldChar w:fldCharType="begin">
          <w:ffData>
            <w:name w:val="TXT_adrBank1"/>
            <w:enabled/>
            <w:calcOnExit w:val="0"/>
            <w:textInput/>
          </w:ffData>
        </w:fldChar>
      </w:r>
      <w:r w:rsidRPr="00F26E3C">
        <w:rPr>
          <w:rFonts w:cs="Arial"/>
          <w:sz w:val="18"/>
          <w:szCs w:val="18"/>
        </w:rPr>
        <w:instrText xml:space="preserve"> FORMTEXT </w:instrText>
      </w:r>
      <w:r w:rsidRPr="00F26E3C">
        <w:rPr>
          <w:rFonts w:cs="Arial"/>
          <w:sz w:val="18"/>
          <w:szCs w:val="18"/>
        </w:rPr>
      </w:r>
      <w:r w:rsidRPr="00F26E3C">
        <w:rPr>
          <w:rFonts w:cs="Arial"/>
          <w:sz w:val="18"/>
          <w:szCs w:val="18"/>
        </w:rPr>
        <w:fldChar w:fldCharType="separate"/>
      </w:r>
      <w:r w:rsidR="008E4C5F">
        <w:rPr>
          <w:rFonts w:cs="Arial"/>
          <w:sz w:val="18"/>
          <w:szCs w:val="18"/>
        </w:rPr>
        <w:t>pobočka Valašské Meziříčí, Náměstí 86, Valašské Meziříčí, PSČ 757 01</w:t>
      </w:r>
      <w:r w:rsidRPr="00F26E3C">
        <w:rPr>
          <w:rFonts w:cs="Arial"/>
          <w:sz w:val="18"/>
          <w:szCs w:val="18"/>
        </w:rPr>
        <w:fldChar w:fldCharType="end"/>
      </w:r>
      <w:bookmarkEnd w:id="99"/>
    </w:p>
    <w:p w14:paraId="0C93EB12" w14:textId="77777777" w:rsidR="0057693E" w:rsidRPr="00F26E3C" w:rsidRDefault="0057693E" w:rsidP="0057693E">
      <w:pPr>
        <w:pStyle w:val="Nadpis2"/>
        <w:ind w:left="426"/>
        <w:rPr>
          <w:rFonts w:cs="Arial"/>
          <w:sz w:val="18"/>
          <w:szCs w:val="18"/>
        </w:rPr>
      </w:pPr>
    </w:p>
    <w:p w14:paraId="21ADC491" w14:textId="77777777" w:rsidR="0057693E" w:rsidRDefault="008E4C5F" w:rsidP="0057693E">
      <w:pPr>
        <w:pStyle w:val="Nadpis2"/>
        <w:numPr>
          <w:ilvl w:val="1"/>
          <w:numId w:val="0"/>
        </w:numPr>
        <w:tabs>
          <w:tab w:val="num" w:pos="425"/>
        </w:tabs>
        <w:ind w:left="425" w:hanging="425"/>
        <w:rPr>
          <w:rFonts w:cs="Arial"/>
          <w:sz w:val="18"/>
          <w:szCs w:val="18"/>
        </w:rPr>
      </w:pPr>
      <w:r>
        <w:rPr>
          <w:rFonts w:cs="Arial"/>
          <w:sz w:val="18"/>
          <w:szCs w:val="18"/>
        </w:rPr>
        <w:t>6.4</w:t>
      </w:r>
      <w:r w:rsidR="0057693E">
        <w:rPr>
          <w:rFonts w:cs="Arial"/>
          <w:b/>
          <w:sz w:val="18"/>
          <w:szCs w:val="18"/>
        </w:rPr>
        <w:tab/>
      </w:r>
      <w:r w:rsidR="0057693E" w:rsidRPr="00F26E3C">
        <w:rPr>
          <w:rFonts w:cs="Arial"/>
          <w:sz w:val="18"/>
          <w:szCs w:val="18"/>
        </w:rPr>
        <w:t xml:space="preserve">Zásilky určené Bankou do vlastních rukou </w:t>
      </w:r>
      <w:r w:rsidR="0057693E">
        <w:rPr>
          <w:rFonts w:cs="Arial"/>
          <w:sz w:val="18"/>
          <w:szCs w:val="18"/>
        </w:rPr>
        <w:t>Ručitele</w:t>
      </w:r>
      <w:r w:rsidR="0057693E" w:rsidRPr="00F26E3C">
        <w:rPr>
          <w:rFonts w:cs="Arial"/>
          <w:sz w:val="18"/>
          <w:szCs w:val="18"/>
        </w:rPr>
        <w:t xml:space="preserve"> jsou považovány za doručené okamžikem jejich převzetí. Zmaří-li </w:t>
      </w:r>
      <w:r w:rsidR="0057693E">
        <w:rPr>
          <w:rFonts w:cs="Arial"/>
          <w:sz w:val="18"/>
          <w:szCs w:val="18"/>
        </w:rPr>
        <w:t>Ručitel</w:t>
      </w:r>
      <w:r w:rsidR="0057693E" w:rsidRPr="00F26E3C">
        <w:rPr>
          <w:rFonts w:cs="Arial"/>
          <w:sz w:val="18"/>
          <w:szCs w:val="18"/>
        </w:rPr>
        <w:t xml:space="preserve"> doručení Zásilky, je za den doručení považován den vrácení Zásilky Bance, a to i tehdy, když se </w:t>
      </w:r>
      <w:r w:rsidR="0057693E">
        <w:rPr>
          <w:rFonts w:cs="Arial"/>
          <w:sz w:val="18"/>
          <w:szCs w:val="18"/>
        </w:rPr>
        <w:t>Ručitel</w:t>
      </w:r>
      <w:r w:rsidR="0057693E" w:rsidRPr="00F26E3C">
        <w:rPr>
          <w:rFonts w:cs="Arial"/>
          <w:sz w:val="18"/>
          <w:szCs w:val="18"/>
        </w:rPr>
        <w:t xml:space="preserve"> o uložení Zásilky provozovatelem poštovních služeb nedozvěděl. Bez ohledu na výše uvedené jsou tyto Zásilky považovány za doručené nejpozději 10. pracovní den po jejich odeslání na území České republiky nebo 15. pracovní den po jejich odeslání do zahraničí. </w:t>
      </w:r>
      <w:r w:rsidR="0057693E">
        <w:rPr>
          <w:rFonts w:cs="Arial"/>
          <w:sz w:val="18"/>
          <w:szCs w:val="18"/>
        </w:rPr>
        <w:t>Ručitel</w:t>
      </w:r>
      <w:r w:rsidR="0057693E" w:rsidRPr="00F26E3C">
        <w:rPr>
          <w:rFonts w:cs="Arial"/>
          <w:sz w:val="18"/>
          <w:szCs w:val="18"/>
        </w:rPr>
        <w:t xml:space="preserve"> zmaří doručení Zásilky, jestliže Zásilku odmítne převzít nebo si Zásilku nevyzvedne u provozovatele poštovních služeb v náhradní lhůtě, a dále pokud se Zásilka vrá</w:t>
      </w:r>
      <w:r w:rsidR="0057693E">
        <w:rPr>
          <w:rFonts w:cs="Arial"/>
          <w:sz w:val="18"/>
          <w:szCs w:val="18"/>
        </w:rPr>
        <w:t>tí Bance jako nedoručitelná na k</w:t>
      </w:r>
      <w:r w:rsidR="0057693E" w:rsidRPr="00F26E3C">
        <w:rPr>
          <w:rFonts w:cs="Arial"/>
          <w:sz w:val="18"/>
          <w:szCs w:val="18"/>
        </w:rPr>
        <w:t>ontaktní adresu</w:t>
      </w:r>
      <w:r w:rsidR="0057693E">
        <w:rPr>
          <w:rFonts w:cs="Arial"/>
          <w:sz w:val="18"/>
          <w:szCs w:val="18"/>
        </w:rPr>
        <w:t xml:space="preserve"> Banky</w:t>
      </w:r>
      <w:r w:rsidR="0057693E" w:rsidRPr="00F26E3C">
        <w:rPr>
          <w:rFonts w:cs="Arial"/>
          <w:sz w:val="18"/>
          <w:szCs w:val="18"/>
        </w:rPr>
        <w:t>.</w:t>
      </w:r>
    </w:p>
    <w:p w14:paraId="225ABCE7" w14:textId="77777777" w:rsidR="00B17A9F" w:rsidRPr="00B17A9F" w:rsidRDefault="00B17A9F" w:rsidP="00B17A9F"/>
    <w:p w14:paraId="0E0DB5AD" w14:textId="77777777" w:rsidR="0057693E" w:rsidRDefault="008E4C5F" w:rsidP="008E28F5">
      <w:pPr>
        <w:pStyle w:val="Nadpis2"/>
        <w:numPr>
          <w:ilvl w:val="1"/>
          <w:numId w:val="0"/>
        </w:numPr>
        <w:tabs>
          <w:tab w:val="clear" w:pos="720"/>
        </w:tabs>
        <w:ind w:left="425" w:hanging="425"/>
        <w:rPr>
          <w:rFonts w:cs="Arial"/>
          <w:sz w:val="18"/>
          <w:szCs w:val="18"/>
        </w:rPr>
      </w:pPr>
      <w:r>
        <w:rPr>
          <w:rFonts w:cs="Arial"/>
          <w:sz w:val="18"/>
          <w:szCs w:val="18"/>
        </w:rPr>
        <w:t>6.5</w:t>
      </w:r>
      <w:r w:rsidR="0057693E" w:rsidRPr="0057693E">
        <w:rPr>
          <w:rFonts w:cs="Arial"/>
          <w:sz w:val="18"/>
          <w:szCs w:val="18"/>
        </w:rPr>
        <w:tab/>
        <w:t>Ostatní Zásilky se považují za doručené 3. pracovní den po jejich odeslání na území České republiky či 15. pracovní</w:t>
      </w:r>
      <w:r w:rsidR="0057693E" w:rsidRPr="00F26E3C">
        <w:rPr>
          <w:rFonts w:cs="Arial"/>
          <w:sz w:val="18"/>
          <w:szCs w:val="18"/>
        </w:rPr>
        <w:t xml:space="preserve"> den po jejich odeslání do zahraničí. To však neplatí v případě, pokud se Banka dozví o doručení Zásilky před uplynutím této lhůty.</w:t>
      </w:r>
    </w:p>
    <w:p w14:paraId="3EFF5376" w14:textId="77777777" w:rsidR="00B17A9F" w:rsidRPr="00B17A9F" w:rsidRDefault="00B17A9F" w:rsidP="00B17A9F"/>
    <w:p w14:paraId="6431B6BF" w14:textId="77777777" w:rsidR="0057693E" w:rsidRDefault="008E4C5F" w:rsidP="0057693E">
      <w:pPr>
        <w:pStyle w:val="Nadpis2"/>
        <w:numPr>
          <w:ilvl w:val="1"/>
          <w:numId w:val="0"/>
        </w:numPr>
        <w:tabs>
          <w:tab w:val="num" w:pos="425"/>
        </w:tabs>
        <w:ind w:left="425" w:hanging="425"/>
        <w:rPr>
          <w:rFonts w:cs="Arial"/>
          <w:sz w:val="18"/>
          <w:szCs w:val="18"/>
        </w:rPr>
      </w:pPr>
      <w:r>
        <w:rPr>
          <w:rFonts w:cs="Arial"/>
          <w:sz w:val="18"/>
          <w:szCs w:val="18"/>
        </w:rPr>
        <w:t>6.6</w:t>
      </w:r>
      <w:r w:rsidR="0057693E" w:rsidRPr="0057693E">
        <w:rPr>
          <w:rFonts w:cs="Arial"/>
          <w:sz w:val="18"/>
          <w:szCs w:val="18"/>
        </w:rPr>
        <w:tab/>
        <w:t>Zásilky</w:t>
      </w:r>
      <w:r w:rsidR="0057693E" w:rsidRPr="00F26E3C">
        <w:rPr>
          <w:rFonts w:cs="Arial"/>
          <w:sz w:val="18"/>
          <w:szCs w:val="18"/>
        </w:rPr>
        <w:t xml:space="preserve"> zaslané faxem se považují za doručené okamžikem potvrzení úspěšného odeslání generovaného přístrojem odesílatele. Zásilky zasílané prostřednictvím elektronické pošty se pak považují za doručené okamžikem oznámení o jejich přijetí serverem příjemce</w:t>
      </w:r>
      <w:r w:rsidR="00B17A9F">
        <w:rPr>
          <w:rFonts w:cs="Arial"/>
          <w:sz w:val="18"/>
          <w:szCs w:val="18"/>
        </w:rPr>
        <w:t>.</w:t>
      </w:r>
    </w:p>
    <w:p w14:paraId="623CB844" w14:textId="77777777" w:rsidR="00B17A9F" w:rsidRPr="00B17A9F" w:rsidRDefault="00B17A9F" w:rsidP="00B17A9F"/>
    <w:p w14:paraId="4E7604B5" w14:textId="77777777" w:rsidR="005225A5" w:rsidRPr="00CA4073" w:rsidRDefault="007D01F8" w:rsidP="00E023B2">
      <w:pPr>
        <w:pStyle w:val="Nadpis2"/>
        <w:ind w:hanging="360"/>
        <w:rPr>
          <w:rFonts w:cs="Arial"/>
          <w:color w:val="FF0000"/>
          <w:sz w:val="18"/>
          <w:szCs w:val="18"/>
        </w:rPr>
      </w:pPr>
      <w:bookmarkStart w:id="100" w:name="DEL_FyzOsN1"/>
      <w:r>
        <w:rPr>
          <w:rFonts w:cs="Arial"/>
          <w:sz w:val="18"/>
          <w:szCs w:val="18"/>
        </w:rPr>
        <w:t>6</w:t>
      </w:r>
      <w:r w:rsidR="005207C1" w:rsidRPr="005207C1">
        <w:rPr>
          <w:rFonts w:cs="Arial"/>
          <w:sz w:val="18"/>
          <w:szCs w:val="18"/>
        </w:rPr>
        <w:t>.</w:t>
      </w:r>
      <w:r w:rsidR="00E20286">
        <w:rPr>
          <w:rFonts w:cs="Arial"/>
          <w:sz w:val="18"/>
          <w:szCs w:val="18"/>
        </w:rPr>
        <w:t>7</w:t>
      </w:r>
      <w:r w:rsidR="005207C1">
        <w:rPr>
          <w:rFonts w:cs="Arial"/>
          <w:szCs w:val="18"/>
        </w:rPr>
        <w:t xml:space="preserve"> </w:t>
      </w:r>
      <w:r w:rsidR="00B17F3A" w:rsidRPr="00E023B2">
        <w:rPr>
          <w:sz w:val="18"/>
          <w:szCs w:val="18"/>
        </w:rPr>
        <w:t xml:space="preserve">Strany </w:t>
      </w:r>
      <w:r w:rsidR="00B17F3A" w:rsidRPr="005207C1">
        <w:rPr>
          <w:rFonts w:cs="Arial"/>
          <w:sz w:val="18"/>
          <w:szCs w:val="18"/>
        </w:rPr>
        <w:t xml:space="preserve">tímto na základě vzájemné dohody prodlužují promlčecí lhůtu pro výkon práv podle této Smlouvy, a to na dobu 10 let ode dne, kdy promlčecí lhůta začne běžet Prodloužení promlčecí lhůty podle první věty tohoto odstavce platí i ve vztahu k postupníkovi, pokud dojde k postoupení některé z pohledávek </w:t>
      </w:r>
      <w:r w:rsidR="0091140B" w:rsidRPr="005207C1">
        <w:rPr>
          <w:rFonts w:cs="Arial"/>
          <w:sz w:val="18"/>
          <w:szCs w:val="18"/>
        </w:rPr>
        <w:t>odpovídajících</w:t>
      </w:r>
      <w:r w:rsidR="00B17F3A" w:rsidRPr="005207C1">
        <w:rPr>
          <w:rFonts w:cs="Arial"/>
          <w:sz w:val="18"/>
          <w:szCs w:val="18"/>
        </w:rPr>
        <w:t> které</w:t>
      </w:r>
      <w:r w:rsidR="0091140B" w:rsidRPr="005207C1">
        <w:rPr>
          <w:rFonts w:cs="Arial"/>
          <w:sz w:val="18"/>
          <w:szCs w:val="18"/>
        </w:rPr>
        <w:t>mu</w:t>
      </w:r>
      <w:r w:rsidR="00B17F3A" w:rsidRPr="005207C1">
        <w:rPr>
          <w:rFonts w:cs="Arial"/>
          <w:sz w:val="18"/>
          <w:szCs w:val="18"/>
        </w:rPr>
        <w:t xml:space="preserve">koli Dluhu. </w:t>
      </w:r>
      <w:r w:rsidR="00CA4073" w:rsidRPr="00CA4073">
        <w:rPr>
          <w:vanish/>
          <w:color w:val="FF0000"/>
          <w:sz w:val="16"/>
          <w:szCs w:val="16"/>
        </w:rPr>
        <w:t xml:space="preserve">(ustanovení tohoto odstavce </w:t>
      </w:r>
      <w:r w:rsidR="009D6D19">
        <w:rPr>
          <w:vanish/>
          <w:color w:val="FF0000"/>
          <w:sz w:val="16"/>
          <w:szCs w:val="16"/>
        </w:rPr>
        <w:t>6</w:t>
      </w:r>
      <w:r w:rsidR="00CA4073" w:rsidRPr="00CA4073">
        <w:rPr>
          <w:vanish/>
          <w:color w:val="FF0000"/>
          <w:sz w:val="16"/>
          <w:szCs w:val="16"/>
        </w:rPr>
        <w:t>.</w:t>
      </w:r>
      <w:r w:rsidR="00CA4073">
        <w:rPr>
          <w:vanish/>
          <w:color w:val="FF0000"/>
          <w:sz w:val="16"/>
          <w:szCs w:val="16"/>
        </w:rPr>
        <w:t>7</w:t>
      </w:r>
      <w:r w:rsidR="00CA4073" w:rsidRPr="00CA4073">
        <w:rPr>
          <w:vanish/>
          <w:color w:val="FF0000"/>
          <w:sz w:val="16"/>
          <w:szCs w:val="16"/>
        </w:rPr>
        <w:t xml:space="preserve"> vymažte, pokud je </w:t>
      </w:r>
      <w:r w:rsidR="00CA4073">
        <w:rPr>
          <w:vanish/>
          <w:color w:val="FF0000"/>
          <w:sz w:val="16"/>
          <w:szCs w:val="16"/>
        </w:rPr>
        <w:t xml:space="preserve">ručitelem </w:t>
      </w:r>
      <w:r w:rsidR="00CA4073" w:rsidRPr="00CA4073">
        <w:rPr>
          <w:vanish/>
          <w:color w:val="FF0000"/>
          <w:sz w:val="16"/>
          <w:szCs w:val="16"/>
        </w:rPr>
        <w:t>fyzická osoba nepodnikatel)</w:t>
      </w:r>
    </w:p>
    <w:bookmarkEnd w:id="100"/>
    <w:p w14:paraId="209F8533" w14:textId="77777777" w:rsidR="005225A5" w:rsidRDefault="005225A5">
      <w:pPr>
        <w:ind w:left="426" w:right="5" w:hanging="426"/>
        <w:rPr>
          <w:rFonts w:cs="Arial"/>
          <w:u w:val="single"/>
        </w:rPr>
      </w:pPr>
    </w:p>
    <w:p w14:paraId="22C5A928" w14:textId="77777777" w:rsidR="005225A5" w:rsidRDefault="008E4C5F">
      <w:pPr>
        <w:keepNext/>
        <w:spacing w:before="240"/>
        <w:ind w:left="425" w:right="6" w:hanging="425"/>
        <w:rPr>
          <w:rFonts w:cs="Arial"/>
          <w:b/>
        </w:rPr>
      </w:pPr>
      <w:r>
        <w:rPr>
          <w:rFonts w:cs="Arial"/>
          <w:b/>
        </w:rPr>
        <w:t>7.</w:t>
      </w:r>
      <w:r w:rsidR="005225A5">
        <w:rPr>
          <w:rFonts w:cs="Arial"/>
          <w:b/>
        </w:rPr>
        <w:tab/>
        <w:t>Smluvní pokuta</w:t>
      </w:r>
    </w:p>
    <w:p w14:paraId="13F71CC8" w14:textId="77777777" w:rsidR="005225A5" w:rsidRDefault="005225A5">
      <w:pPr>
        <w:keepNext/>
        <w:ind w:left="425" w:hanging="425"/>
        <w:rPr>
          <w:szCs w:val="18"/>
        </w:rPr>
      </w:pPr>
    </w:p>
    <w:p w14:paraId="0A17CF72" w14:textId="77777777" w:rsidR="005225A5" w:rsidRDefault="008E4C5F">
      <w:pPr>
        <w:ind w:left="426" w:hanging="425"/>
        <w:rPr>
          <w:rFonts w:cs="Arial"/>
          <w:szCs w:val="18"/>
        </w:rPr>
      </w:pPr>
      <w:r>
        <w:rPr>
          <w:szCs w:val="18"/>
        </w:rPr>
        <w:t>7.1</w:t>
      </w:r>
      <w:r w:rsidR="005225A5">
        <w:rPr>
          <w:szCs w:val="18"/>
        </w:rPr>
        <w:tab/>
      </w:r>
      <w:r w:rsidR="005225A5">
        <w:rPr>
          <w:rFonts w:cs="Arial"/>
          <w:szCs w:val="18"/>
        </w:rPr>
        <w:t xml:space="preserve">Pokud Ručitel poruší smluvní povinnost podle článku 4.2 této Smlouvy, uhradí Bance smluvní pokutu ve výši </w:t>
      </w:r>
      <w:bookmarkStart w:id="101" w:name="mena7z1"/>
      <w:r w:rsidRPr="00D4501F">
        <w:rPr>
          <w:color w:val="000000"/>
        </w:rPr>
        <w:fldChar w:fldCharType="begin">
          <w:ffData>
            <w:name w:val="mena7z1"/>
            <w:enabled/>
            <w:calcOnExit w:val="0"/>
            <w:helpText w:type="text" w:val="Pro tuto položku neexistuje nápověda "/>
            <w:statusText w:type="text" w:val="Vyberte příslušnou měnu"/>
            <w:ddList>
              <w:listEntry w:val="Kč"/>
              <w:listEntry w:val="EUR"/>
              <w:listEntry w:val="USD"/>
              <w:listEntry w:val="CHF"/>
              <w:listEntry w:val="GBP"/>
              <w:listEntry w:val="JPY"/>
              <w:listEntry w:val="AUD"/>
              <w:listEntry w:val="CAD"/>
              <w:listEntry w:val="DKK"/>
              <w:listEntry w:val="NOK"/>
              <w:listEntry w:val="SEK"/>
              <w:listEntry w:val="SKK"/>
            </w:ddList>
          </w:ffData>
        </w:fldChar>
      </w:r>
      <w:r w:rsidRPr="00D4501F">
        <w:rPr>
          <w:color w:val="000000"/>
        </w:rPr>
        <w:instrText xml:space="preserve"> FORMDROPDOWN </w:instrText>
      </w:r>
      <w:r w:rsidR="00000000">
        <w:rPr>
          <w:color w:val="000000"/>
        </w:rPr>
      </w:r>
      <w:r w:rsidR="00000000">
        <w:rPr>
          <w:color w:val="000000"/>
        </w:rPr>
        <w:fldChar w:fldCharType="separate"/>
      </w:r>
      <w:r w:rsidRPr="00D4501F">
        <w:rPr>
          <w:color w:val="000000"/>
        </w:rPr>
        <w:fldChar w:fldCharType="end"/>
      </w:r>
      <w:bookmarkEnd w:id="101"/>
      <w:r w:rsidR="005225A5">
        <w:rPr>
          <w:rFonts w:cs="Arial"/>
        </w:rPr>
        <w:t xml:space="preserve"> </w:t>
      </w:r>
      <w:bookmarkStart w:id="102" w:name="_Hlk159394300"/>
      <w:r w:rsidRPr="00D4501F">
        <w:rPr>
          <w:color w:val="000000"/>
        </w:rPr>
        <w:fldChar w:fldCharType="begin">
          <w:ffData>
            <w:name w:val="PokutaAz1"/>
            <w:enabled/>
            <w:calcOnExit w:val="0"/>
            <w:exitMacro w:val="prevodcisla"/>
            <w:textInput/>
          </w:ffData>
        </w:fldChar>
      </w:r>
      <w:bookmarkStart w:id="103" w:name="PokutaAz1"/>
      <w:r w:rsidRPr="00D4501F">
        <w:rPr>
          <w:color w:val="000000"/>
        </w:rPr>
        <w:instrText xml:space="preserve"> FORMTEXT </w:instrText>
      </w:r>
      <w:r w:rsidRPr="00D4501F">
        <w:rPr>
          <w:color w:val="000000"/>
        </w:rPr>
      </w:r>
      <w:r w:rsidRPr="00D4501F">
        <w:rPr>
          <w:color w:val="000000"/>
        </w:rPr>
        <w:fldChar w:fldCharType="separate"/>
      </w:r>
      <w:r>
        <w:rPr>
          <w:color w:val="000000"/>
        </w:rPr>
        <w:t>10 000,00</w:t>
      </w:r>
      <w:r w:rsidRPr="00D4501F">
        <w:rPr>
          <w:color w:val="000000"/>
        </w:rPr>
        <w:fldChar w:fldCharType="end"/>
      </w:r>
      <w:bookmarkEnd w:id="102"/>
      <w:bookmarkEnd w:id="103"/>
      <w:r w:rsidR="005225A5">
        <w:rPr>
          <w:rFonts w:cs="Arial"/>
          <w:szCs w:val="18"/>
        </w:rPr>
        <w:t>.</w:t>
      </w:r>
    </w:p>
    <w:p w14:paraId="4E7DF106" w14:textId="77777777" w:rsidR="005225A5" w:rsidRDefault="005225A5">
      <w:pPr>
        <w:ind w:left="426" w:hanging="425"/>
        <w:rPr>
          <w:rFonts w:cs="Arial"/>
          <w:szCs w:val="18"/>
        </w:rPr>
      </w:pPr>
    </w:p>
    <w:p w14:paraId="50945E40" w14:textId="77777777" w:rsidR="005225A5" w:rsidRDefault="008E4C5F">
      <w:pPr>
        <w:ind w:left="426" w:hanging="425"/>
        <w:rPr>
          <w:rFonts w:cs="Arial"/>
          <w:szCs w:val="18"/>
        </w:rPr>
      </w:pPr>
      <w:r>
        <w:rPr>
          <w:rFonts w:cs="Arial"/>
          <w:szCs w:val="18"/>
        </w:rPr>
        <w:t>7.2</w:t>
      </w:r>
      <w:r w:rsidR="005225A5">
        <w:rPr>
          <w:rFonts w:cs="Arial"/>
          <w:szCs w:val="18"/>
        </w:rPr>
        <w:tab/>
        <w:t xml:space="preserve">Smluvní pokuta bude splatná 7. pracovní den </w:t>
      </w:r>
      <w:r w:rsidR="00174365">
        <w:rPr>
          <w:rFonts w:cs="Arial"/>
          <w:szCs w:val="18"/>
        </w:rPr>
        <w:t xml:space="preserve">ode dne </w:t>
      </w:r>
      <w:r w:rsidR="005225A5">
        <w:rPr>
          <w:rFonts w:cs="Arial"/>
          <w:szCs w:val="18"/>
        </w:rPr>
        <w:t xml:space="preserve">doručení výzvy Banky k zaplacení smluvní pokuty Ručiteli. Před uplatněním nároku na smluvní pokutu může Banka poskytnout Ručiteli lhůtu k nápravě předmětného porušení, a to i opakovaně. </w:t>
      </w:r>
    </w:p>
    <w:p w14:paraId="66F0ACBE" w14:textId="77777777" w:rsidR="005225A5" w:rsidRDefault="005225A5">
      <w:pPr>
        <w:ind w:left="426" w:hanging="425"/>
        <w:rPr>
          <w:rFonts w:cs="Arial"/>
          <w:szCs w:val="18"/>
        </w:rPr>
      </w:pPr>
    </w:p>
    <w:p w14:paraId="3A1FD9A7" w14:textId="77777777" w:rsidR="005225A5" w:rsidRDefault="008E4C5F">
      <w:pPr>
        <w:tabs>
          <w:tab w:val="left" w:pos="420"/>
          <w:tab w:val="left" w:pos="720"/>
        </w:tabs>
        <w:ind w:left="420" w:hanging="420"/>
        <w:rPr>
          <w:rFonts w:cs="Arial"/>
          <w:szCs w:val="18"/>
        </w:rPr>
      </w:pPr>
      <w:r>
        <w:rPr>
          <w:rFonts w:cs="Arial"/>
          <w:szCs w:val="18"/>
        </w:rPr>
        <w:t>7.3</w:t>
      </w:r>
      <w:r w:rsidR="005225A5">
        <w:rPr>
          <w:rFonts w:cs="Arial"/>
          <w:szCs w:val="18"/>
        </w:rPr>
        <w:tab/>
        <w:t>Zaplacením smluvní pokuty není dotčeno právo Banky na náhradu škody způsobené porušením povinnosti zajištěné smluvní pokutou, ani povinnost Ručitele předmětnou povinnost splnit, popřípadě povinnost hradit úroky z prodlení.</w:t>
      </w:r>
    </w:p>
    <w:p w14:paraId="72EDB355" w14:textId="77777777" w:rsidR="005225A5" w:rsidRDefault="005225A5">
      <w:pPr>
        <w:ind w:left="426" w:hanging="426"/>
        <w:rPr>
          <w:szCs w:val="18"/>
        </w:rPr>
      </w:pPr>
    </w:p>
    <w:p w14:paraId="2405B1A7" w14:textId="77777777" w:rsidR="00B17F3A" w:rsidRPr="00DB0626" w:rsidRDefault="008E4C5F" w:rsidP="00B17F3A">
      <w:pPr>
        <w:keepNext/>
        <w:spacing w:before="240"/>
        <w:ind w:left="425" w:right="6" w:hanging="425"/>
        <w:rPr>
          <w:b/>
          <w:vanish/>
          <w:szCs w:val="18"/>
        </w:rPr>
      </w:pPr>
      <w:bookmarkStart w:id="104" w:name="DEL_FyzOsN2"/>
      <w:r>
        <w:rPr>
          <w:rFonts w:cs="Arial"/>
          <w:b/>
        </w:rPr>
        <w:t>8.</w:t>
      </w:r>
      <w:r w:rsidR="005225A5">
        <w:rPr>
          <w:rFonts w:cs="Arial"/>
          <w:b/>
        </w:rPr>
        <w:tab/>
        <w:t>Rozhod</w:t>
      </w:r>
      <w:r w:rsidR="000E0741">
        <w:rPr>
          <w:rFonts w:cs="Arial"/>
          <w:b/>
        </w:rPr>
        <w:t>ování sporů</w:t>
      </w:r>
      <w:r w:rsidR="00CA4073" w:rsidDel="00CA4073">
        <w:rPr>
          <w:b/>
          <w:szCs w:val="18"/>
        </w:rPr>
        <w:t xml:space="preserve"> </w:t>
      </w:r>
      <w:r w:rsidR="00CA4073" w:rsidRPr="00DB0626">
        <w:rPr>
          <w:vanish/>
          <w:color w:val="FF0000"/>
        </w:rPr>
        <w:t>(</w:t>
      </w:r>
      <w:r w:rsidR="00CA4073" w:rsidRPr="00DB0626">
        <w:rPr>
          <w:vanish/>
          <w:color w:val="FF0000"/>
          <w:sz w:val="16"/>
          <w:szCs w:val="16"/>
        </w:rPr>
        <w:t xml:space="preserve">ustanovení tohoto článku </w:t>
      </w:r>
      <w:r w:rsidR="009D6D19" w:rsidRPr="00DB0626">
        <w:rPr>
          <w:vanish/>
          <w:color w:val="FF0000"/>
          <w:sz w:val="16"/>
          <w:szCs w:val="16"/>
        </w:rPr>
        <w:t>8</w:t>
      </w:r>
      <w:r w:rsidR="00CA4073" w:rsidRPr="00DB0626">
        <w:rPr>
          <w:vanish/>
          <w:color w:val="FF0000"/>
          <w:sz w:val="16"/>
          <w:szCs w:val="16"/>
        </w:rPr>
        <w:t>. vymažte, pokud je ruči</w:t>
      </w:r>
      <w:r w:rsidR="00755AEF" w:rsidRPr="00DB0626">
        <w:rPr>
          <w:vanish/>
          <w:color w:val="FF0000"/>
          <w:sz w:val="16"/>
          <w:szCs w:val="16"/>
        </w:rPr>
        <w:t>t</w:t>
      </w:r>
      <w:r w:rsidR="00CA4073" w:rsidRPr="00DB0626">
        <w:rPr>
          <w:vanish/>
          <w:color w:val="FF0000"/>
          <w:sz w:val="16"/>
          <w:szCs w:val="16"/>
        </w:rPr>
        <w:t>elem fyzická osoba nepodnikatel)</w:t>
      </w:r>
    </w:p>
    <w:p w14:paraId="097D0B32" w14:textId="77777777" w:rsidR="000E0741" w:rsidRDefault="000E0741" w:rsidP="00190C23">
      <w:pPr>
        <w:ind w:left="426" w:hanging="426"/>
        <w:rPr>
          <w:rFonts w:cs="Arial"/>
          <w:szCs w:val="18"/>
        </w:rPr>
      </w:pPr>
    </w:p>
    <w:p w14:paraId="1D232122" w14:textId="77777777" w:rsidR="00B17F3A" w:rsidRDefault="008E4C5F" w:rsidP="000E0741">
      <w:pPr>
        <w:tabs>
          <w:tab w:val="left" w:pos="420"/>
          <w:tab w:val="left" w:pos="720"/>
        </w:tabs>
        <w:ind w:left="420" w:hanging="420"/>
        <w:rPr>
          <w:rFonts w:cs="Arial"/>
          <w:szCs w:val="18"/>
        </w:rPr>
      </w:pPr>
      <w:r>
        <w:rPr>
          <w:rFonts w:cs="Arial"/>
          <w:szCs w:val="18"/>
        </w:rPr>
        <w:t>8.1</w:t>
      </w:r>
      <w:r w:rsidR="008E28F5">
        <w:rPr>
          <w:rFonts w:cs="Arial"/>
          <w:szCs w:val="18"/>
        </w:rPr>
        <w:tab/>
      </w:r>
      <w:r w:rsidR="000E0741" w:rsidRPr="00320828">
        <w:rPr>
          <w:rFonts w:cs="Arial"/>
          <w:szCs w:val="18"/>
        </w:rPr>
        <w:t xml:space="preserve">Všechny spory vznikající ze Smlouvy nebo v souvislosti s ní budou rozhodovány s konečnou platností </w:t>
      </w:r>
      <w:r w:rsidR="000E0741" w:rsidRPr="000E0741">
        <w:rPr>
          <w:rFonts w:cs="Arial"/>
          <w:szCs w:val="18"/>
        </w:rPr>
        <w:t>obecnými soudy České republiky.</w:t>
      </w:r>
    </w:p>
    <w:bookmarkEnd w:id="104"/>
    <w:p w14:paraId="67BAD005" w14:textId="77777777" w:rsidR="00B365BC" w:rsidRPr="00320828" w:rsidRDefault="00B365BC" w:rsidP="00B365BC">
      <w:pPr>
        <w:rPr>
          <w:rFonts w:cs="Arial"/>
          <w:szCs w:val="18"/>
        </w:rPr>
      </w:pPr>
    </w:p>
    <w:p w14:paraId="04CB3247" w14:textId="77777777" w:rsidR="00314B53" w:rsidRDefault="008E4C5F" w:rsidP="00314B53">
      <w:pPr>
        <w:keepNext/>
        <w:spacing w:before="240"/>
        <w:ind w:left="425" w:right="6" w:hanging="425"/>
        <w:rPr>
          <w:szCs w:val="18"/>
        </w:rPr>
      </w:pPr>
      <w:r>
        <w:rPr>
          <w:rFonts w:cs="Arial"/>
          <w:b/>
        </w:rPr>
        <w:t>9.</w:t>
      </w:r>
      <w:r w:rsidR="00314B53">
        <w:rPr>
          <w:rFonts w:cs="Arial"/>
          <w:b/>
        </w:rPr>
        <w:tab/>
      </w:r>
      <w:r w:rsidR="001C45FB" w:rsidRPr="00314B53">
        <w:rPr>
          <w:b/>
        </w:rPr>
        <w:t>Závěrečná ustanovení</w:t>
      </w:r>
      <w:r w:rsidR="001C45FB" w:rsidRPr="00612EB9">
        <w:rPr>
          <w:rFonts w:cs="Arial"/>
          <w:vanish/>
          <w:color w:val="FF0000"/>
          <w:sz w:val="16"/>
          <w:szCs w:val="16"/>
        </w:rPr>
        <w:t xml:space="preserve"> </w:t>
      </w:r>
      <w:r w:rsidR="001C45FB">
        <w:rPr>
          <w:rFonts w:cs="Arial"/>
          <w:vanish/>
          <w:color w:val="FF0000"/>
          <w:sz w:val="16"/>
          <w:szCs w:val="16"/>
        </w:rPr>
        <w:t>(p</w:t>
      </w:r>
      <w:r w:rsidR="001C45FB" w:rsidRPr="003E524C">
        <w:rPr>
          <w:rFonts w:cs="Arial"/>
          <w:vanish/>
          <w:color w:val="FF0000"/>
          <w:sz w:val="16"/>
          <w:szCs w:val="16"/>
        </w:rPr>
        <w:t xml:space="preserve">okud čl. </w:t>
      </w:r>
      <w:r w:rsidR="001C45FB">
        <w:rPr>
          <w:rFonts w:cs="Arial"/>
          <w:vanish/>
          <w:color w:val="FF0000"/>
          <w:sz w:val="16"/>
          <w:szCs w:val="16"/>
        </w:rPr>
        <w:t xml:space="preserve">8 </w:t>
      </w:r>
      <w:r w:rsidR="001C45FB" w:rsidRPr="003E524C">
        <w:rPr>
          <w:rFonts w:cs="Arial"/>
          <w:vanish/>
          <w:color w:val="FF0000"/>
          <w:sz w:val="16"/>
          <w:szCs w:val="16"/>
        </w:rPr>
        <w:t xml:space="preserve">nebude ve Smlouvě uveden, pak </w:t>
      </w:r>
      <w:r w:rsidR="001C45FB">
        <w:rPr>
          <w:rFonts w:cs="Arial"/>
          <w:vanish/>
          <w:color w:val="FF0000"/>
          <w:sz w:val="16"/>
          <w:szCs w:val="16"/>
        </w:rPr>
        <w:t xml:space="preserve">tento článek </w:t>
      </w:r>
      <w:r w:rsidR="001C45FB" w:rsidRPr="003E524C">
        <w:rPr>
          <w:rFonts w:cs="Arial"/>
          <w:vanish/>
          <w:color w:val="FF0000"/>
          <w:sz w:val="16"/>
          <w:szCs w:val="16"/>
        </w:rPr>
        <w:t>příslušným způsobem přečíslujte</w:t>
      </w:r>
      <w:r w:rsidR="001C45FB">
        <w:rPr>
          <w:rFonts w:cs="Arial"/>
          <w:vanish/>
          <w:color w:val="FF0000"/>
          <w:sz w:val="16"/>
          <w:szCs w:val="16"/>
        </w:rPr>
        <w:t>)</w:t>
      </w:r>
    </w:p>
    <w:p w14:paraId="025474D6" w14:textId="77777777" w:rsidR="00E023B2" w:rsidRDefault="008E4C5F" w:rsidP="001C45FB">
      <w:pPr>
        <w:tabs>
          <w:tab w:val="left" w:pos="426"/>
        </w:tabs>
        <w:spacing w:before="120"/>
        <w:rPr>
          <w:rFonts w:cs="Arial"/>
          <w:szCs w:val="18"/>
        </w:rPr>
      </w:pPr>
      <w:r>
        <w:rPr>
          <w:rFonts w:cs="Arial"/>
          <w:szCs w:val="18"/>
        </w:rPr>
        <w:t>9.1</w:t>
      </w:r>
      <w:r w:rsidR="001C45FB">
        <w:rPr>
          <w:rFonts w:cs="Arial"/>
          <w:szCs w:val="18"/>
        </w:rPr>
        <w:tab/>
      </w:r>
      <w:r w:rsidR="005225A5" w:rsidRPr="00B17F3A">
        <w:rPr>
          <w:rFonts w:cs="Arial"/>
          <w:szCs w:val="18"/>
        </w:rPr>
        <w:t xml:space="preserve">Smlouva se řídí právním řádem České republiky. </w:t>
      </w:r>
    </w:p>
    <w:p w14:paraId="7D12DB34" w14:textId="77777777" w:rsidR="005225A5" w:rsidRPr="00B17F3A" w:rsidRDefault="008E4C5F" w:rsidP="001C45FB">
      <w:pPr>
        <w:tabs>
          <w:tab w:val="left" w:pos="426"/>
        </w:tabs>
        <w:spacing w:before="120"/>
        <w:ind w:left="426" w:hanging="426"/>
        <w:rPr>
          <w:rFonts w:cs="Arial"/>
          <w:szCs w:val="18"/>
        </w:rPr>
      </w:pPr>
      <w:r>
        <w:rPr>
          <w:rFonts w:cs="Arial"/>
          <w:szCs w:val="18"/>
        </w:rPr>
        <w:t>9.2</w:t>
      </w:r>
      <w:r w:rsidR="001C45FB">
        <w:rPr>
          <w:rFonts w:cs="Arial"/>
          <w:szCs w:val="18"/>
        </w:rPr>
        <w:tab/>
      </w:r>
      <w:r w:rsidR="005225A5" w:rsidRPr="00B17F3A">
        <w:rPr>
          <w:rFonts w:cs="Arial"/>
          <w:szCs w:val="18"/>
        </w:rPr>
        <w:t>Jakékoliv změny nebo dodatky k této Smlouvě musí být učiněny písemnou formou a musí být podepsány oběma stranami.</w:t>
      </w:r>
      <w:bookmarkStart w:id="105" w:name="ZZ_ELPOD_2_T"/>
      <w:r w:rsidR="005E515F">
        <w:rPr>
          <w:rFonts w:cs="Arial"/>
          <w:szCs w:val="18"/>
        </w:rPr>
        <w:t xml:space="preserve"> </w:t>
      </w:r>
      <w:r w:rsidR="001F42CE" w:rsidRPr="003732D6">
        <w:rPr>
          <w:rFonts w:cs="Arial"/>
          <w:vanish/>
          <w:color w:val="FF0000"/>
          <w:sz w:val="16"/>
          <w:szCs w:val="16"/>
        </w:rPr>
        <w:t xml:space="preserve">(Pokud je </w:t>
      </w:r>
      <w:r w:rsidR="001F42CE">
        <w:rPr>
          <w:rFonts w:cs="Arial"/>
          <w:vanish/>
          <w:color w:val="FF0000"/>
          <w:sz w:val="16"/>
          <w:szCs w:val="16"/>
        </w:rPr>
        <w:t xml:space="preserve">smlouva </w:t>
      </w:r>
      <w:r w:rsidR="001F42CE" w:rsidRPr="003732D6">
        <w:rPr>
          <w:rFonts w:cs="Arial"/>
          <w:vanish/>
          <w:color w:val="FF0000"/>
          <w:sz w:val="16"/>
          <w:szCs w:val="16"/>
        </w:rPr>
        <w:t xml:space="preserve">podepsána elektronicky, </w:t>
      </w:r>
      <w:r w:rsidR="001F42CE">
        <w:rPr>
          <w:rFonts w:cs="Arial"/>
          <w:vanish/>
          <w:color w:val="FF0000"/>
          <w:sz w:val="16"/>
          <w:szCs w:val="16"/>
        </w:rPr>
        <w:t>následující větu</w:t>
      </w:r>
      <w:r w:rsidR="001F42CE" w:rsidRPr="003732D6">
        <w:rPr>
          <w:rFonts w:cs="Arial"/>
          <w:vanish/>
          <w:color w:val="FF0000"/>
          <w:sz w:val="16"/>
          <w:szCs w:val="16"/>
        </w:rPr>
        <w:t xml:space="preserve"> odstraňte.)</w:t>
      </w:r>
      <w:r w:rsidR="00B17F3A">
        <w:rPr>
          <w:rFonts w:cs="Arial"/>
          <w:szCs w:val="18"/>
        </w:rPr>
        <w:t>S</w:t>
      </w:r>
      <w:r w:rsidR="005225A5" w:rsidRPr="00B17F3A">
        <w:rPr>
          <w:rFonts w:cs="Arial"/>
          <w:szCs w:val="18"/>
        </w:rPr>
        <w:t xml:space="preserve">mlouva </w:t>
      </w:r>
      <w:r w:rsidR="005225A5">
        <w:rPr>
          <w:rFonts w:cs="Arial"/>
          <w:szCs w:val="18"/>
        </w:rPr>
        <w:t>je vyhotovena v</w:t>
      </w:r>
      <w:r>
        <w:rPr>
          <w:rFonts w:cs="Arial"/>
          <w:szCs w:val="18"/>
        </w:rPr>
        <w:t>e</w:t>
      </w:r>
      <w:r w:rsidR="005225A5">
        <w:rPr>
          <w:rFonts w:cs="Arial"/>
          <w:szCs w:val="18"/>
        </w:rPr>
        <w:t xml:space="preserve"> </w:t>
      </w:r>
      <w:bookmarkStart w:id="106" w:name="PocetSmluv"/>
      <w:r w:rsidR="005225A5">
        <w:rPr>
          <w:rFonts w:cs="Arial"/>
          <w:szCs w:val="18"/>
        </w:rPr>
        <w:fldChar w:fldCharType="begin">
          <w:ffData>
            <w:name w:val="PocetSmluv"/>
            <w:enabled/>
            <w:calcOnExit w:val="0"/>
            <w:textInput>
              <w:default w:val="2"/>
            </w:textInput>
          </w:ffData>
        </w:fldChar>
      </w:r>
      <w:r w:rsidR="005225A5">
        <w:rPr>
          <w:rFonts w:cs="Arial"/>
          <w:szCs w:val="18"/>
        </w:rPr>
        <w:instrText xml:space="preserve"> FORMTEXT </w:instrText>
      </w:r>
      <w:r w:rsidR="005225A5">
        <w:rPr>
          <w:rFonts w:cs="Arial"/>
          <w:szCs w:val="18"/>
        </w:rPr>
      </w:r>
      <w:r w:rsidR="005225A5">
        <w:rPr>
          <w:rFonts w:cs="Arial"/>
          <w:szCs w:val="18"/>
        </w:rPr>
        <w:fldChar w:fldCharType="separate"/>
      </w:r>
      <w:r w:rsidR="005225A5">
        <w:rPr>
          <w:rFonts w:cs="Arial"/>
          <w:szCs w:val="18"/>
        </w:rPr>
        <w:t>2</w:t>
      </w:r>
      <w:r w:rsidR="005225A5">
        <w:rPr>
          <w:rFonts w:cs="Arial"/>
          <w:szCs w:val="18"/>
        </w:rPr>
        <w:fldChar w:fldCharType="end"/>
      </w:r>
      <w:bookmarkEnd w:id="106"/>
      <w:r w:rsidR="005225A5">
        <w:rPr>
          <w:rFonts w:cs="Arial"/>
          <w:szCs w:val="18"/>
        </w:rPr>
        <w:t xml:space="preserve"> vyhotoveních, z nichž každý z účastníků obdrží </w:t>
      </w:r>
      <w:r w:rsidR="005E515F">
        <w:rPr>
          <w:rFonts w:cs="Arial"/>
          <w:szCs w:val="18"/>
        </w:rPr>
        <w:t xml:space="preserve">1 </w:t>
      </w:r>
      <w:r w:rsidR="005225A5">
        <w:rPr>
          <w:rFonts w:cs="Arial"/>
          <w:szCs w:val="18"/>
        </w:rPr>
        <w:t>vyhotovení</w:t>
      </w:r>
      <w:r w:rsidR="005225A5" w:rsidRPr="00B17F3A">
        <w:rPr>
          <w:rFonts w:cs="Arial"/>
          <w:szCs w:val="18"/>
        </w:rPr>
        <w:t>.</w:t>
      </w:r>
      <w:bookmarkEnd w:id="105"/>
      <w:r w:rsidR="005225A5" w:rsidRPr="00B17F3A">
        <w:rPr>
          <w:rFonts w:cs="Arial"/>
          <w:szCs w:val="18"/>
        </w:rPr>
        <w:t xml:space="preserve"> </w:t>
      </w:r>
      <w:bookmarkStart w:id="107" w:name="DEL_jazyk"/>
      <w:bookmarkEnd w:id="107"/>
    </w:p>
    <w:p w14:paraId="57705333" w14:textId="77777777" w:rsidR="00B17F3A" w:rsidRDefault="008E4C5F" w:rsidP="001C45FB">
      <w:pPr>
        <w:tabs>
          <w:tab w:val="left" w:pos="426"/>
        </w:tabs>
        <w:spacing w:before="120"/>
        <w:ind w:left="426" w:hanging="426"/>
        <w:rPr>
          <w:rFonts w:cs="Arial"/>
          <w:szCs w:val="18"/>
        </w:rPr>
      </w:pPr>
      <w:r>
        <w:rPr>
          <w:rFonts w:cs="Arial"/>
          <w:szCs w:val="18"/>
        </w:rPr>
        <w:t>9.3</w:t>
      </w:r>
      <w:r w:rsidR="001C45FB">
        <w:rPr>
          <w:rFonts w:cs="Arial"/>
          <w:szCs w:val="18"/>
        </w:rPr>
        <w:tab/>
      </w:r>
      <w:r w:rsidR="00B17F3A" w:rsidRPr="00B17F3A">
        <w:rPr>
          <w:rFonts w:cs="Arial"/>
          <w:szCs w:val="18"/>
        </w:rPr>
        <w:t>Ručitel i Banka na sebe přebírají nebezpečí změny okolností ve smyslu § 1765 odst. 2 občanského zákoníku</w:t>
      </w:r>
      <w:r w:rsidR="00E023B2">
        <w:rPr>
          <w:rFonts w:cs="Arial"/>
          <w:szCs w:val="18"/>
        </w:rPr>
        <w:t xml:space="preserve"> </w:t>
      </w:r>
      <w:r w:rsidR="00B17F3A" w:rsidRPr="00B17F3A">
        <w:rPr>
          <w:rFonts w:cs="Arial"/>
          <w:szCs w:val="18"/>
        </w:rPr>
        <w:t xml:space="preserve">a vylučují uplatnění ustanovení § 1765 odst. </w:t>
      </w:r>
      <w:smartTag w:uri="urn:schemas-microsoft-com:office:smarttags" w:element="metricconverter">
        <w:smartTagPr>
          <w:attr w:name="ProductID" w:val="1 a"/>
        </w:smartTagPr>
        <w:r w:rsidR="00B17F3A" w:rsidRPr="00B17F3A">
          <w:rPr>
            <w:rFonts w:cs="Arial"/>
            <w:szCs w:val="18"/>
          </w:rPr>
          <w:t>1 a</w:t>
        </w:r>
      </w:smartTag>
      <w:r w:rsidR="00B17F3A" w:rsidRPr="00B17F3A">
        <w:rPr>
          <w:rFonts w:cs="Arial"/>
          <w:szCs w:val="18"/>
        </w:rPr>
        <w:t xml:space="preserve"> § 1766 občanského zákoníku na své smluvní vztahy založené Smlouvou.</w:t>
      </w:r>
    </w:p>
    <w:p w14:paraId="0B34BF4C" w14:textId="77777777" w:rsidR="008767D2" w:rsidRPr="008767D2" w:rsidRDefault="008E4C5F" w:rsidP="001C45FB">
      <w:pPr>
        <w:tabs>
          <w:tab w:val="left" w:pos="426"/>
        </w:tabs>
        <w:spacing w:before="120"/>
        <w:ind w:left="426" w:hanging="426"/>
        <w:rPr>
          <w:rFonts w:cs="Arial"/>
          <w:szCs w:val="18"/>
        </w:rPr>
      </w:pPr>
      <w:bookmarkStart w:id="108" w:name="DEL_FyzOsN3"/>
      <w:r>
        <w:rPr>
          <w:rFonts w:cs="Arial"/>
          <w:szCs w:val="18"/>
        </w:rPr>
        <w:t>9.4</w:t>
      </w:r>
      <w:r w:rsidR="001C45FB">
        <w:rPr>
          <w:rFonts w:cs="Arial"/>
          <w:szCs w:val="18"/>
        </w:rPr>
        <w:tab/>
      </w:r>
      <w:r w:rsidR="008767D2" w:rsidRPr="008767D2">
        <w:rPr>
          <w:rFonts w:cs="Arial"/>
          <w:szCs w:val="18"/>
        </w:rPr>
        <w:t xml:space="preserve">Na smluvní vztah založený na základě této Smlouvy se vylučuje uplatnění ustanovení § </w:t>
      </w:r>
      <w:smartTag w:uri="urn:schemas-microsoft-com:office:smarttags" w:element="metricconverter">
        <w:smartTagPr>
          <w:attr w:name="ProductID" w:val="1799 a"/>
        </w:smartTagPr>
        <w:r w:rsidR="008767D2" w:rsidRPr="008767D2">
          <w:rPr>
            <w:rFonts w:cs="Arial"/>
            <w:szCs w:val="18"/>
          </w:rPr>
          <w:t>1799 a</w:t>
        </w:r>
      </w:smartTag>
      <w:r w:rsidR="008767D2" w:rsidRPr="008767D2">
        <w:rPr>
          <w:rFonts w:cs="Arial"/>
          <w:szCs w:val="18"/>
        </w:rPr>
        <w:t xml:space="preserve"> § 1800 </w:t>
      </w:r>
      <w:r w:rsidR="00E20286">
        <w:rPr>
          <w:rFonts w:cs="Arial"/>
          <w:szCs w:val="18"/>
        </w:rPr>
        <w:t>z</w:t>
      </w:r>
      <w:r w:rsidR="00DC6312">
        <w:rPr>
          <w:rFonts w:cs="Arial"/>
          <w:szCs w:val="18"/>
        </w:rPr>
        <w:t>.</w:t>
      </w:r>
      <w:r w:rsidR="00E20286">
        <w:rPr>
          <w:rFonts w:cs="Arial"/>
          <w:szCs w:val="18"/>
        </w:rPr>
        <w:t xml:space="preserve">č. 89/2012 Sb., </w:t>
      </w:r>
      <w:r w:rsidR="008767D2" w:rsidRPr="008767D2">
        <w:rPr>
          <w:rFonts w:cs="Arial"/>
          <w:szCs w:val="18"/>
        </w:rPr>
        <w:t>občanského zákoníku</w:t>
      </w:r>
      <w:r w:rsidR="00E20286">
        <w:rPr>
          <w:rFonts w:cs="Arial"/>
          <w:szCs w:val="18"/>
        </w:rPr>
        <w:t xml:space="preserve">, ve znění pozdějších předpisů, </w:t>
      </w:r>
      <w:r w:rsidR="008767D2" w:rsidRPr="008767D2">
        <w:rPr>
          <w:rFonts w:cs="Arial"/>
          <w:szCs w:val="18"/>
        </w:rPr>
        <w:t>o adhezních smlouvách.</w:t>
      </w:r>
      <w:r w:rsidR="00CA4073" w:rsidRPr="003E524C">
        <w:rPr>
          <w:vanish/>
          <w:color w:val="FF0000"/>
          <w:sz w:val="16"/>
          <w:szCs w:val="16"/>
        </w:rPr>
        <w:t xml:space="preserve">(ustanovení tohoto odstavce </w:t>
      </w:r>
      <w:r w:rsidR="00CA4073">
        <w:rPr>
          <w:vanish/>
          <w:color w:val="FF0000"/>
          <w:sz w:val="16"/>
          <w:szCs w:val="16"/>
        </w:rPr>
        <w:t>9</w:t>
      </w:r>
      <w:r w:rsidR="00CA4073" w:rsidRPr="003E524C">
        <w:rPr>
          <w:vanish/>
          <w:color w:val="FF0000"/>
          <w:sz w:val="16"/>
          <w:szCs w:val="16"/>
        </w:rPr>
        <w:t>.</w:t>
      </w:r>
      <w:r w:rsidR="00CA4073">
        <w:rPr>
          <w:vanish/>
          <w:color w:val="FF0000"/>
          <w:sz w:val="16"/>
          <w:szCs w:val="16"/>
        </w:rPr>
        <w:t>4</w:t>
      </w:r>
      <w:r w:rsidR="00CA4073" w:rsidRPr="003E524C">
        <w:rPr>
          <w:vanish/>
          <w:color w:val="FF0000"/>
          <w:sz w:val="16"/>
          <w:szCs w:val="16"/>
        </w:rPr>
        <w:t xml:space="preserve"> vymažte, pokud je </w:t>
      </w:r>
      <w:r w:rsidR="00CA4073">
        <w:rPr>
          <w:vanish/>
          <w:color w:val="FF0000"/>
          <w:sz w:val="16"/>
          <w:szCs w:val="16"/>
        </w:rPr>
        <w:t>ručitelem</w:t>
      </w:r>
      <w:r w:rsidR="00CA4073" w:rsidRPr="003E524C">
        <w:rPr>
          <w:vanish/>
          <w:color w:val="FF0000"/>
          <w:sz w:val="16"/>
          <w:szCs w:val="16"/>
        </w:rPr>
        <w:t xml:space="preserve"> fyzická osoba nepodnikatel)</w:t>
      </w:r>
    </w:p>
    <w:bookmarkEnd w:id="108"/>
    <w:p w14:paraId="019B6C14" w14:textId="77777777" w:rsidR="00B17F3A" w:rsidRPr="00B17F3A" w:rsidRDefault="008E4C5F" w:rsidP="001C45FB">
      <w:pPr>
        <w:tabs>
          <w:tab w:val="left" w:pos="426"/>
        </w:tabs>
        <w:spacing w:before="120"/>
        <w:ind w:left="426" w:hanging="426"/>
        <w:rPr>
          <w:rFonts w:cs="Arial"/>
          <w:szCs w:val="18"/>
        </w:rPr>
      </w:pPr>
      <w:r>
        <w:rPr>
          <w:rFonts w:cs="Arial"/>
          <w:szCs w:val="18"/>
        </w:rPr>
        <w:t>9.5</w:t>
      </w:r>
      <w:r w:rsidR="001C45FB">
        <w:rPr>
          <w:rFonts w:cs="Arial"/>
          <w:szCs w:val="18"/>
        </w:rPr>
        <w:tab/>
      </w:r>
      <w:r w:rsidR="00B17F3A" w:rsidRPr="00B17F3A">
        <w:rPr>
          <w:rFonts w:cs="Arial"/>
          <w:szCs w:val="18"/>
        </w:rPr>
        <w:t>Smluvní strany prohlašují, že jsou oprávněny na základě platných právních předpisů tuto Smlouvu uzavřít a řádně plnit povinnosti v ní obsažené, aniž by k uzavření této Smlouvy bylo zapotřebí souhlasu třetí osoby, a pokud ano, prohlašují, že takový souhlas byl řádně udělen.</w:t>
      </w:r>
    </w:p>
    <w:p w14:paraId="428DE7D9" w14:textId="77777777" w:rsidR="005225A5" w:rsidRPr="00B17F3A" w:rsidRDefault="008E4C5F" w:rsidP="001C45FB">
      <w:pPr>
        <w:tabs>
          <w:tab w:val="left" w:pos="426"/>
        </w:tabs>
        <w:spacing w:before="120"/>
        <w:ind w:left="426" w:hanging="426"/>
        <w:rPr>
          <w:rFonts w:cs="Arial"/>
          <w:szCs w:val="18"/>
        </w:rPr>
      </w:pPr>
      <w:bookmarkStart w:id="109" w:name="Y_RegSmlIsColPerson"/>
      <w:bookmarkStart w:id="110" w:name="N_RegSmlIsColPerson"/>
      <w:bookmarkEnd w:id="109"/>
      <w:r>
        <w:rPr>
          <w:rFonts w:cs="Arial"/>
          <w:szCs w:val="18"/>
        </w:rPr>
        <w:t>9.6</w:t>
      </w:r>
      <w:r w:rsidR="001C45FB">
        <w:rPr>
          <w:rFonts w:cs="Arial"/>
          <w:szCs w:val="18"/>
        </w:rPr>
        <w:tab/>
      </w:r>
      <w:r w:rsidR="00CD03FE" w:rsidRPr="00505720">
        <w:rPr>
          <w:vanish/>
          <w:color w:val="FF0000"/>
          <w:sz w:val="16"/>
          <w:szCs w:val="16"/>
        </w:rPr>
        <w:t xml:space="preserve">(Pokud je </w:t>
      </w:r>
      <w:r w:rsidR="00CD03FE">
        <w:rPr>
          <w:vanish/>
          <w:color w:val="FF0000"/>
          <w:sz w:val="16"/>
          <w:szCs w:val="16"/>
        </w:rPr>
        <w:t>tato Smlouva</w:t>
      </w:r>
      <w:r w:rsidR="00CD03FE" w:rsidRPr="00505720">
        <w:rPr>
          <w:vanish/>
          <w:color w:val="FF0000"/>
          <w:sz w:val="16"/>
          <w:szCs w:val="16"/>
        </w:rPr>
        <w:t xml:space="preserve"> uzavírána s tzv. povinným subjektem ve smyslu zákona č. 340/2015 Sb., o registru smluv, uvede se namísto předchozí věty toto: „</w:t>
      </w:r>
      <w:r w:rsidR="00CD03FE" w:rsidRPr="00505720">
        <w:rPr>
          <w:vanish/>
          <w:color w:val="FF0000"/>
          <w:sz w:val="20"/>
        </w:rPr>
        <w:t xml:space="preserve"> </w:t>
      </w:r>
      <w:r w:rsidR="00A36534" w:rsidRPr="009E1B8D">
        <w:rPr>
          <w:szCs w:val="18"/>
        </w:rPr>
        <w:t xml:space="preserve">Tato Smlouva nabývá platnosti dnem uzavření a účinnosti dnem uveřejnění prostřednictvím registru smluv způsobem dle zákona č. 340/2015 Sb., o registru smluv, ve znění pozdějších předpisů. </w:t>
      </w:r>
      <w:r w:rsidR="00A36534">
        <w:rPr>
          <w:szCs w:val="18"/>
        </w:rPr>
        <w:t>Ručitel</w:t>
      </w:r>
      <w:r w:rsidR="00A36534" w:rsidRPr="009E1B8D">
        <w:rPr>
          <w:szCs w:val="18"/>
        </w:rPr>
        <w:t xml:space="preserve"> se zavazuje odeslat tuto Smlouvu k uveřejnění v registru smluv bez prodlení po jejím uzavření. </w:t>
      </w:r>
      <w:r w:rsidR="00A36534">
        <w:rPr>
          <w:szCs w:val="18"/>
        </w:rPr>
        <w:t>Ručitel</w:t>
      </w:r>
      <w:r w:rsidR="00A36534" w:rsidRPr="009E1B8D">
        <w:rPr>
          <w:szCs w:val="18"/>
        </w:rPr>
        <w:t xml:space="preserve"> se dále zavazuje, že Banka obdrží potvrzení o jejím uveřejnění v registru smluv zasílané správcem registru smluv na e-mailovou adresu Banky </w:t>
      </w:r>
      <w:r w:rsidR="006D04EF">
        <w:rPr>
          <w:szCs w:val="18"/>
        </w:rPr>
        <w:fldChar w:fldCharType="begin">
          <w:ffData>
            <w:name w:val="RegSmlCAPMail"/>
            <w:enabled/>
            <w:calcOnExit w:val="0"/>
            <w:textInput/>
          </w:ffData>
        </w:fldChar>
      </w:r>
      <w:bookmarkStart w:id="111" w:name="RegSmlCAPMail"/>
      <w:r w:rsidR="006D04EF">
        <w:rPr>
          <w:szCs w:val="18"/>
        </w:rPr>
        <w:instrText xml:space="preserve"> FORMTEXT </w:instrText>
      </w:r>
      <w:r w:rsidR="006D04EF">
        <w:rPr>
          <w:szCs w:val="18"/>
        </w:rPr>
      </w:r>
      <w:r w:rsidR="006D04EF">
        <w:rPr>
          <w:szCs w:val="18"/>
        </w:rPr>
        <w:fldChar w:fldCharType="separate"/>
      </w:r>
      <w:r>
        <w:rPr>
          <w:szCs w:val="18"/>
        </w:rPr>
        <w:t>cap4080skp@kb.cz</w:t>
      </w:r>
      <w:r w:rsidR="006D04EF">
        <w:rPr>
          <w:szCs w:val="18"/>
        </w:rPr>
        <w:fldChar w:fldCharType="end"/>
      </w:r>
      <w:bookmarkEnd w:id="111"/>
      <w:r w:rsidR="00884EB2" w:rsidRPr="00884EB2">
        <w:rPr>
          <w:vanish/>
          <w:color w:val="FF0000"/>
          <w:szCs w:val="18"/>
        </w:rPr>
        <w:t xml:space="preserve"> </w:t>
      </w:r>
      <w:bookmarkStart w:id="112" w:name="sNapoveda"/>
      <w:bookmarkEnd w:id="112"/>
      <w:r w:rsidR="00A36534" w:rsidRPr="009E1B8D">
        <w:rPr>
          <w:szCs w:val="18"/>
        </w:rPr>
        <w:t>.</w:t>
      </w:r>
      <w:bookmarkStart w:id="113" w:name="ZZ_ELPOD_3_T"/>
      <w:r w:rsidR="00A36534" w:rsidRPr="009E1B8D">
        <w:rPr>
          <w:sz w:val="20"/>
        </w:rPr>
        <w:t xml:space="preserve"> </w:t>
      </w:r>
      <w:r w:rsidR="001F42CE" w:rsidRPr="003732D6">
        <w:rPr>
          <w:rFonts w:cs="Arial"/>
          <w:vanish/>
          <w:color w:val="FF0000"/>
          <w:sz w:val="16"/>
          <w:szCs w:val="16"/>
        </w:rPr>
        <w:t xml:space="preserve">(Pokud je </w:t>
      </w:r>
      <w:r w:rsidR="001F42CE">
        <w:rPr>
          <w:rFonts w:cs="Arial"/>
          <w:vanish/>
          <w:color w:val="FF0000"/>
          <w:sz w:val="16"/>
          <w:szCs w:val="16"/>
        </w:rPr>
        <w:t>smlouva</w:t>
      </w:r>
      <w:r w:rsidR="001F42CE" w:rsidRPr="003732D6">
        <w:rPr>
          <w:rFonts w:cs="Arial"/>
          <w:vanish/>
          <w:color w:val="FF0000"/>
          <w:sz w:val="16"/>
          <w:szCs w:val="16"/>
        </w:rPr>
        <w:t xml:space="preserve"> podepsána elektronicky, </w:t>
      </w:r>
      <w:r w:rsidR="001F42CE">
        <w:rPr>
          <w:rFonts w:cs="Arial"/>
          <w:vanish/>
          <w:color w:val="FF0000"/>
          <w:sz w:val="16"/>
          <w:szCs w:val="16"/>
        </w:rPr>
        <w:t>následující větu</w:t>
      </w:r>
      <w:r w:rsidR="001F42CE" w:rsidRPr="003732D6">
        <w:rPr>
          <w:rFonts w:cs="Arial"/>
          <w:vanish/>
          <w:color w:val="FF0000"/>
          <w:sz w:val="16"/>
          <w:szCs w:val="16"/>
        </w:rPr>
        <w:t xml:space="preserve"> odstraňte.)</w:t>
      </w:r>
      <w:r w:rsidR="00A36534" w:rsidRPr="009E1B8D">
        <w:rPr>
          <w:szCs w:val="18"/>
        </w:rPr>
        <w:t xml:space="preserve">Banka za tím účelem zašle </w:t>
      </w:r>
      <w:r w:rsidR="00A36534">
        <w:rPr>
          <w:szCs w:val="18"/>
        </w:rPr>
        <w:t>Ručiteli</w:t>
      </w:r>
      <w:r w:rsidR="00A36534" w:rsidRPr="009E1B8D">
        <w:rPr>
          <w:szCs w:val="18"/>
        </w:rPr>
        <w:t xml:space="preserve"> znění této Smlouvy na jeho e-mailovou adresu </w:t>
      </w:r>
      <w:r w:rsidR="006D04EF">
        <w:rPr>
          <w:szCs w:val="18"/>
        </w:rPr>
        <w:fldChar w:fldCharType="begin">
          <w:ffData>
            <w:name w:val="RegSmlColPersonMail"/>
            <w:enabled/>
            <w:calcOnExit w:val="0"/>
            <w:textInput/>
          </w:ffData>
        </w:fldChar>
      </w:r>
      <w:bookmarkStart w:id="114" w:name="RegSmlColPersonMail"/>
      <w:r w:rsidR="006D04EF">
        <w:rPr>
          <w:szCs w:val="18"/>
        </w:rPr>
        <w:instrText xml:space="preserve"> FORMTEXT </w:instrText>
      </w:r>
      <w:r w:rsidR="006D04EF">
        <w:rPr>
          <w:szCs w:val="18"/>
        </w:rPr>
      </w:r>
      <w:r w:rsidR="006D04EF">
        <w:rPr>
          <w:szCs w:val="18"/>
        </w:rPr>
        <w:fldChar w:fldCharType="separate"/>
      </w:r>
      <w:r>
        <w:rPr>
          <w:szCs w:val="18"/>
        </w:rPr>
        <w:t>hrncarek.fin@roznov.cz</w:t>
      </w:r>
      <w:r w:rsidR="006D04EF">
        <w:rPr>
          <w:szCs w:val="18"/>
        </w:rPr>
        <w:fldChar w:fldCharType="end"/>
      </w:r>
      <w:bookmarkEnd w:id="114"/>
      <w:r w:rsidR="00A36534" w:rsidRPr="009E1B8D">
        <w:rPr>
          <w:rStyle w:val="AnapovedaM"/>
          <w:szCs w:val="16"/>
        </w:rPr>
        <w:t xml:space="preserve">(doplňte e-mailovou adresu </w:t>
      </w:r>
      <w:r w:rsidR="00A36534">
        <w:rPr>
          <w:rStyle w:val="AnapovedaM"/>
          <w:szCs w:val="16"/>
        </w:rPr>
        <w:t>Ručitele</w:t>
      </w:r>
      <w:r w:rsidR="00A36534" w:rsidRPr="009E1B8D">
        <w:rPr>
          <w:rStyle w:val="AnapovedaM"/>
          <w:szCs w:val="16"/>
        </w:rPr>
        <w:t>)</w:t>
      </w:r>
      <w:r w:rsidR="00A36534" w:rsidRPr="009E1B8D">
        <w:rPr>
          <w:szCs w:val="18"/>
        </w:rPr>
        <w:t>.</w:t>
      </w:r>
      <w:bookmarkEnd w:id="113"/>
    </w:p>
    <w:bookmarkEnd w:id="110"/>
    <w:p w14:paraId="59044C98" w14:textId="77777777" w:rsidR="005225A5" w:rsidRPr="00B17F3A" w:rsidRDefault="005225A5" w:rsidP="001C45FB">
      <w:pPr>
        <w:tabs>
          <w:tab w:val="left" w:pos="426"/>
        </w:tabs>
        <w:spacing w:before="120"/>
        <w:ind w:left="426" w:hanging="426"/>
        <w:rPr>
          <w:rFonts w:cs="Arial"/>
          <w:szCs w:val="18"/>
        </w:rPr>
      </w:pPr>
    </w:p>
    <w:p w14:paraId="065C4EE0" w14:textId="77777777" w:rsidR="005972EF" w:rsidRPr="007D01F8" w:rsidRDefault="005972EF" w:rsidP="005972EF">
      <w:pPr>
        <w:overflowPunct/>
        <w:textAlignment w:val="auto"/>
        <w:rPr>
          <w:vanish/>
          <w:color w:val="FF0000"/>
          <w:sz w:val="16"/>
          <w:szCs w:val="16"/>
        </w:rPr>
      </w:pPr>
      <w:bookmarkStart w:id="115" w:name="DEL_OKR"/>
      <w:r w:rsidRPr="007D01F8">
        <w:rPr>
          <w:vanish/>
          <w:color w:val="FF0000"/>
          <w:sz w:val="16"/>
          <w:szCs w:val="16"/>
        </w:rPr>
        <w:t xml:space="preserve">Doložka pro obce/kraje bude </w:t>
      </w:r>
      <w:r w:rsidRPr="007D01F8">
        <w:rPr>
          <w:b/>
          <w:vanish/>
          <w:color w:val="FF0000"/>
          <w:sz w:val="16"/>
          <w:szCs w:val="16"/>
        </w:rPr>
        <w:t>zpravidla</w:t>
      </w:r>
      <w:r w:rsidRPr="007D01F8">
        <w:rPr>
          <w:vanish/>
          <w:color w:val="FF0000"/>
          <w:sz w:val="16"/>
          <w:szCs w:val="16"/>
        </w:rPr>
        <w:t xml:space="preserve"> uvedena za text smluvního dokumentu před podpisovou částí. Doložka může být také doplněna přímo obcí/krajem (může mít i formu razítka s doplněnými údaji).</w:t>
      </w:r>
    </w:p>
    <w:p w14:paraId="1E4A8D24" w14:textId="77777777" w:rsidR="005972EF" w:rsidRPr="007D01F8" w:rsidRDefault="005972EF" w:rsidP="005972EF">
      <w:pPr>
        <w:overflowPunct/>
        <w:textAlignment w:val="auto"/>
        <w:rPr>
          <w:vanish/>
          <w:color w:val="FF0000"/>
          <w:sz w:val="16"/>
          <w:szCs w:val="16"/>
        </w:rPr>
      </w:pPr>
    </w:p>
    <w:p w14:paraId="2D156689" w14:textId="77777777" w:rsidR="005972EF" w:rsidRPr="007D01F8" w:rsidRDefault="005972EF" w:rsidP="005972EF">
      <w:pPr>
        <w:overflowPunct/>
        <w:textAlignment w:val="auto"/>
        <w:rPr>
          <w:vanish/>
          <w:color w:val="FF0000"/>
          <w:sz w:val="16"/>
          <w:szCs w:val="16"/>
        </w:rPr>
      </w:pPr>
      <w:r w:rsidRPr="007D01F8">
        <w:rPr>
          <w:vanish/>
          <w:color w:val="FF0000"/>
          <w:sz w:val="16"/>
          <w:szCs w:val="16"/>
        </w:rPr>
        <w:t xml:space="preserve">Každý smluvní dokument podepisovaný </w:t>
      </w:r>
      <w:r w:rsidRPr="007D01F8">
        <w:rPr>
          <w:b/>
          <w:vanish/>
          <w:color w:val="FF0000"/>
          <w:sz w:val="16"/>
          <w:szCs w:val="16"/>
        </w:rPr>
        <w:t>obcí/krajem</w:t>
      </w:r>
      <w:r w:rsidRPr="007D01F8">
        <w:rPr>
          <w:vanish/>
          <w:color w:val="FF0000"/>
          <w:sz w:val="16"/>
          <w:szCs w:val="16"/>
        </w:rPr>
        <w:t xml:space="preserve"> </w:t>
      </w:r>
      <w:r w:rsidRPr="007D01F8">
        <w:rPr>
          <w:b/>
          <w:vanish/>
          <w:color w:val="FF0000"/>
          <w:sz w:val="16"/>
          <w:szCs w:val="16"/>
        </w:rPr>
        <w:t>musí být</w:t>
      </w:r>
      <w:r w:rsidRPr="007D01F8">
        <w:rPr>
          <w:vanish/>
          <w:color w:val="FF0000"/>
          <w:sz w:val="16"/>
          <w:szCs w:val="16"/>
        </w:rPr>
        <w:t xml:space="preserve"> opatřen doložkou, jíž bude potvrzeno, že podmínky platnosti příslušného právního </w:t>
      </w:r>
      <w:r w:rsidR="006F0795">
        <w:rPr>
          <w:iCs/>
          <w:vanish/>
          <w:color w:val="FF0000"/>
          <w:sz w:val="16"/>
          <w:szCs w:val="16"/>
        </w:rPr>
        <w:t>jednání</w:t>
      </w:r>
      <w:r w:rsidR="006F0795" w:rsidRPr="007D01F8">
        <w:rPr>
          <w:vanish/>
          <w:color w:val="FF0000"/>
          <w:sz w:val="16"/>
          <w:szCs w:val="16"/>
        </w:rPr>
        <w:t xml:space="preserve"> </w:t>
      </w:r>
      <w:r w:rsidRPr="007D01F8">
        <w:rPr>
          <w:vanish/>
          <w:color w:val="FF0000"/>
          <w:sz w:val="16"/>
          <w:szCs w:val="16"/>
        </w:rPr>
        <w:t xml:space="preserve">(předchozí schválení nebo souhlas zastupitelstva/rady) jsou splněny. Vychází se především z následujících zákonů: </w:t>
      </w:r>
    </w:p>
    <w:p w14:paraId="290B620C" w14:textId="77777777" w:rsidR="005972EF" w:rsidRPr="007D01F8" w:rsidRDefault="008E4C5F" w:rsidP="008E4C5F">
      <w:pPr>
        <w:tabs>
          <w:tab w:val="left" w:pos="1854"/>
        </w:tabs>
        <w:overflowPunct/>
        <w:ind w:left="1854" w:hanging="360"/>
        <w:textAlignment w:val="auto"/>
        <w:rPr>
          <w:vanish/>
          <w:color w:val="FF0000"/>
          <w:sz w:val="16"/>
          <w:szCs w:val="16"/>
        </w:rPr>
      </w:pPr>
      <w:r w:rsidRPr="007D01F8">
        <w:rPr>
          <w:rFonts w:ascii="Symbol" w:hAnsi="Symbol"/>
          <w:vanish/>
          <w:color w:val="FF0000"/>
          <w:sz w:val="16"/>
          <w:szCs w:val="16"/>
        </w:rPr>
        <w:t></w:t>
      </w:r>
      <w:r w:rsidRPr="007D01F8">
        <w:rPr>
          <w:rFonts w:ascii="Symbol" w:hAnsi="Symbol"/>
          <w:vanish/>
          <w:color w:val="FF0000"/>
          <w:sz w:val="16"/>
          <w:szCs w:val="16"/>
        </w:rPr>
        <w:tab/>
      </w:r>
      <w:r w:rsidR="00DC6312" w:rsidRPr="007D01F8">
        <w:rPr>
          <w:vanish/>
          <w:color w:val="FF0000"/>
          <w:sz w:val="16"/>
          <w:szCs w:val="16"/>
        </w:rPr>
        <w:t>z</w:t>
      </w:r>
      <w:r w:rsidR="00DC6312">
        <w:rPr>
          <w:iCs/>
          <w:vanish/>
          <w:color w:val="FF0000"/>
          <w:sz w:val="16"/>
          <w:szCs w:val="16"/>
        </w:rPr>
        <w:t>.</w:t>
      </w:r>
      <w:r w:rsidR="005972EF" w:rsidRPr="007D01F8">
        <w:rPr>
          <w:vanish/>
          <w:color w:val="FF0000"/>
          <w:sz w:val="16"/>
          <w:szCs w:val="16"/>
        </w:rPr>
        <w:t>č. 128/2000 Sb., o obcích</w:t>
      </w:r>
      <w:r w:rsidR="00DC6312">
        <w:rPr>
          <w:iCs/>
          <w:vanish/>
          <w:color w:val="FF0000"/>
          <w:sz w:val="16"/>
          <w:szCs w:val="16"/>
        </w:rPr>
        <w:t>, ve znění pozdějších předpisů</w:t>
      </w:r>
      <w:r w:rsidR="005972EF" w:rsidRPr="007D01F8">
        <w:rPr>
          <w:vanish/>
          <w:color w:val="FF0000"/>
          <w:sz w:val="16"/>
          <w:szCs w:val="16"/>
        </w:rPr>
        <w:t>;</w:t>
      </w:r>
    </w:p>
    <w:p w14:paraId="34BD3CC1" w14:textId="77777777" w:rsidR="005972EF" w:rsidRPr="007D01F8" w:rsidRDefault="008E4C5F" w:rsidP="008E4C5F">
      <w:pPr>
        <w:tabs>
          <w:tab w:val="left" w:pos="1854"/>
        </w:tabs>
        <w:overflowPunct/>
        <w:ind w:left="1854" w:hanging="360"/>
        <w:textAlignment w:val="auto"/>
        <w:rPr>
          <w:vanish/>
          <w:color w:val="FF0000"/>
          <w:sz w:val="16"/>
          <w:szCs w:val="16"/>
        </w:rPr>
      </w:pPr>
      <w:r w:rsidRPr="007D01F8">
        <w:rPr>
          <w:rFonts w:ascii="Symbol" w:hAnsi="Symbol"/>
          <w:vanish/>
          <w:color w:val="FF0000"/>
          <w:sz w:val="16"/>
          <w:szCs w:val="16"/>
        </w:rPr>
        <w:t></w:t>
      </w:r>
      <w:r w:rsidRPr="007D01F8">
        <w:rPr>
          <w:rFonts w:ascii="Symbol" w:hAnsi="Symbol"/>
          <w:vanish/>
          <w:color w:val="FF0000"/>
          <w:sz w:val="16"/>
          <w:szCs w:val="16"/>
        </w:rPr>
        <w:tab/>
      </w:r>
      <w:r w:rsidR="005972EF" w:rsidRPr="007D01F8">
        <w:rPr>
          <w:vanish/>
          <w:color w:val="FF0000"/>
          <w:sz w:val="16"/>
          <w:szCs w:val="16"/>
        </w:rPr>
        <w:t>z</w:t>
      </w:r>
      <w:r w:rsidR="00DC6312">
        <w:rPr>
          <w:iCs/>
          <w:vanish/>
          <w:color w:val="FF0000"/>
          <w:sz w:val="16"/>
          <w:szCs w:val="16"/>
        </w:rPr>
        <w:t>.</w:t>
      </w:r>
      <w:r w:rsidR="005972EF" w:rsidRPr="007D01F8">
        <w:rPr>
          <w:vanish/>
          <w:color w:val="FF0000"/>
          <w:sz w:val="16"/>
          <w:szCs w:val="16"/>
        </w:rPr>
        <w:t>č. 129/2000 Sb., o krajích</w:t>
      </w:r>
      <w:r w:rsidR="00DC6312">
        <w:rPr>
          <w:iCs/>
          <w:vanish/>
          <w:color w:val="FF0000"/>
          <w:sz w:val="16"/>
          <w:szCs w:val="16"/>
        </w:rPr>
        <w:t>, ve znění pozdějších předpisů</w:t>
      </w:r>
      <w:r w:rsidR="005972EF" w:rsidRPr="007D01F8">
        <w:rPr>
          <w:vanish/>
          <w:color w:val="FF0000"/>
          <w:sz w:val="16"/>
          <w:szCs w:val="16"/>
        </w:rPr>
        <w:t>;</w:t>
      </w:r>
    </w:p>
    <w:p w14:paraId="5AD07C26" w14:textId="77777777" w:rsidR="005972EF" w:rsidRPr="007D01F8" w:rsidRDefault="008E4C5F" w:rsidP="008E4C5F">
      <w:pPr>
        <w:tabs>
          <w:tab w:val="left" w:pos="1854"/>
        </w:tabs>
        <w:overflowPunct/>
        <w:ind w:left="1854" w:hanging="360"/>
        <w:textAlignment w:val="auto"/>
        <w:rPr>
          <w:vanish/>
          <w:color w:val="FF0000"/>
          <w:sz w:val="16"/>
          <w:szCs w:val="16"/>
        </w:rPr>
      </w:pPr>
      <w:r w:rsidRPr="007D01F8">
        <w:rPr>
          <w:rFonts w:ascii="Symbol" w:hAnsi="Symbol"/>
          <w:vanish/>
          <w:color w:val="FF0000"/>
          <w:sz w:val="16"/>
          <w:szCs w:val="16"/>
        </w:rPr>
        <w:t></w:t>
      </w:r>
      <w:r w:rsidRPr="007D01F8">
        <w:rPr>
          <w:rFonts w:ascii="Symbol" w:hAnsi="Symbol"/>
          <w:vanish/>
          <w:color w:val="FF0000"/>
          <w:sz w:val="16"/>
          <w:szCs w:val="16"/>
        </w:rPr>
        <w:tab/>
      </w:r>
      <w:r w:rsidR="005972EF" w:rsidRPr="007D01F8">
        <w:rPr>
          <w:vanish/>
          <w:color w:val="FF0000"/>
          <w:sz w:val="16"/>
          <w:szCs w:val="16"/>
        </w:rPr>
        <w:t>z</w:t>
      </w:r>
      <w:r w:rsidR="00DC6312">
        <w:rPr>
          <w:iCs/>
          <w:vanish/>
          <w:color w:val="FF0000"/>
          <w:sz w:val="16"/>
          <w:szCs w:val="16"/>
        </w:rPr>
        <w:t>.</w:t>
      </w:r>
      <w:r w:rsidR="005972EF" w:rsidRPr="007D01F8">
        <w:rPr>
          <w:vanish/>
          <w:color w:val="FF0000"/>
          <w:sz w:val="16"/>
          <w:szCs w:val="16"/>
        </w:rPr>
        <w:t>č. 131/2000 Sb., o hlavním městě Praze</w:t>
      </w:r>
      <w:r w:rsidR="00DC6312">
        <w:rPr>
          <w:iCs/>
          <w:vanish/>
          <w:color w:val="FF0000"/>
          <w:sz w:val="16"/>
          <w:szCs w:val="16"/>
        </w:rPr>
        <w:t>, ve znění pozdějších předpisů</w:t>
      </w:r>
      <w:r w:rsidR="005972EF" w:rsidRPr="007D01F8">
        <w:rPr>
          <w:vanish/>
          <w:color w:val="FF0000"/>
          <w:sz w:val="16"/>
          <w:szCs w:val="16"/>
        </w:rPr>
        <w:t>;</w:t>
      </w:r>
    </w:p>
    <w:p w14:paraId="0B3794F3" w14:textId="77777777" w:rsidR="005972EF" w:rsidRDefault="005972EF" w:rsidP="005972EF">
      <w:pPr>
        <w:overflowPunct/>
        <w:textAlignment w:val="auto"/>
        <w:rPr>
          <w:i/>
          <w:iCs/>
          <w:vanish/>
          <w:color w:val="FF0000"/>
        </w:rPr>
      </w:pPr>
    </w:p>
    <w:p w14:paraId="6E59EB44" w14:textId="77777777" w:rsidR="005972EF" w:rsidRDefault="00EB1196" w:rsidP="005972EF">
      <w:pPr>
        <w:overflowPunct/>
      </w:pPr>
      <w:r>
        <w:t>Ručitel</w:t>
      </w:r>
      <w:r w:rsidR="005972EF">
        <w:t xml:space="preserve"> prohlašuje, že byly splněny podmínky platnosti této Smlouvy předepsané příslušnými právními předpisy upravujícími postavení a činnost </w:t>
      </w:r>
      <w:r>
        <w:t>Ručitel</w:t>
      </w:r>
      <w:r w:rsidR="005972EF">
        <w:t xml:space="preserve">e, a zavazuje se uhradit Bance veškerou škodu způsobenou případným nesplněním zákonných podmínek platnosti této Smlouvy. Uzavření této Smlouvy bylo schváleno usnesením </w:t>
      </w:r>
      <w:r w:rsidR="005972EF">
        <w:fldChar w:fldCharType="begin">
          <w:ffData>
            <w:name w:val="Text_ObecRada"/>
            <w:enabled/>
            <w:calcOnExit w:val="0"/>
            <w:textInput>
              <w:default w:val="zastupitelstva/rady obce/města/kraje"/>
            </w:textInput>
          </w:ffData>
        </w:fldChar>
      </w:r>
      <w:bookmarkStart w:id="116" w:name="Text_ObecRada"/>
      <w:r w:rsidR="005972EF">
        <w:instrText xml:space="preserve"> FORMTEXT </w:instrText>
      </w:r>
      <w:r w:rsidR="005972EF">
        <w:fldChar w:fldCharType="separate"/>
      </w:r>
      <w:r w:rsidR="008E4C5F">
        <w:t>zastupitelstva</w:t>
      </w:r>
      <w:r w:rsidR="005972EF">
        <w:fldChar w:fldCharType="end"/>
      </w:r>
      <w:bookmarkEnd w:id="116"/>
      <w:r w:rsidR="005972EF">
        <w:t xml:space="preserve"> č. </w:t>
      </w:r>
      <w:r w:rsidR="005972EF">
        <w:fldChar w:fldCharType="begin">
          <w:ffData>
            <w:name w:val="Text_ObecCislo"/>
            <w:enabled/>
            <w:calcOnExit w:val="0"/>
            <w:textInput/>
          </w:ffData>
        </w:fldChar>
      </w:r>
      <w:bookmarkStart w:id="117" w:name="Text_ObecCislo"/>
      <w:r w:rsidR="005972EF">
        <w:instrText xml:space="preserve"> FORMTEXT </w:instrText>
      </w:r>
      <w:r w:rsidR="005972EF">
        <w:fldChar w:fldCharType="separate"/>
      </w:r>
      <w:r w:rsidR="008E4C5F">
        <w:t xml:space="preserve"> </w:t>
      </w:r>
      <w:r w:rsidR="005972EF">
        <w:fldChar w:fldCharType="end"/>
      </w:r>
      <w:bookmarkEnd w:id="117"/>
      <w:r w:rsidR="005972EF">
        <w:t xml:space="preserve"> přijatým na jeho/jejím zasedání konajícím se dne </w:t>
      </w:r>
      <w:r w:rsidR="005972EF">
        <w:fldChar w:fldCharType="begin">
          <w:ffData>
            <w:name w:val="Text_ObecDne"/>
            <w:enabled/>
            <w:calcOnExit w:val="0"/>
            <w:textInput/>
          </w:ffData>
        </w:fldChar>
      </w:r>
      <w:bookmarkStart w:id="118" w:name="Text_ObecDne"/>
      <w:r w:rsidR="005972EF">
        <w:instrText xml:space="preserve"> FORMTEXT </w:instrText>
      </w:r>
      <w:r w:rsidR="005972EF">
        <w:fldChar w:fldCharType="separate"/>
      </w:r>
      <w:r w:rsidR="005972EF">
        <w:rPr>
          <w:rFonts w:cs="Arial"/>
        </w:rPr>
        <w:t> </w:t>
      </w:r>
      <w:r w:rsidR="005972EF">
        <w:rPr>
          <w:rFonts w:cs="Arial"/>
        </w:rPr>
        <w:t> </w:t>
      </w:r>
      <w:r w:rsidR="005972EF">
        <w:rPr>
          <w:rFonts w:cs="Arial"/>
        </w:rPr>
        <w:t> </w:t>
      </w:r>
      <w:r w:rsidR="005972EF">
        <w:rPr>
          <w:rFonts w:cs="Arial"/>
        </w:rPr>
        <w:t> </w:t>
      </w:r>
      <w:r w:rsidR="005972EF">
        <w:rPr>
          <w:rFonts w:cs="Arial"/>
        </w:rPr>
        <w:t> </w:t>
      </w:r>
      <w:r w:rsidR="005972EF">
        <w:fldChar w:fldCharType="end"/>
      </w:r>
      <w:bookmarkEnd w:id="118"/>
      <w:r w:rsidR="005972EF">
        <w:t>.</w:t>
      </w:r>
    </w:p>
    <w:bookmarkEnd w:id="115"/>
    <w:p w14:paraId="06D21C96" w14:textId="77777777" w:rsidR="005225A5" w:rsidRDefault="005225A5"/>
    <w:sectPr w:rsidR="005225A5">
      <w:headerReference w:type="default" r:id="rId8"/>
      <w:footerReference w:type="default" r:id="rId9"/>
      <w:endnotePr>
        <w:numFmt w:val="decimal"/>
      </w:endnotePr>
      <w:pgSz w:w="11907" w:h="16840"/>
      <w:pgMar w:top="2552" w:right="1134" w:bottom="1588" w:left="1134" w:header="454"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789AC" w14:textId="77777777" w:rsidR="007408AB" w:rsidRDefault="007408AB">
      <w:r>
        <w:separator/>
      </w:r>
    </w:p>
    <w:p w14:paraId="03B98F23" w14:textId="77777777" w:rsidR="007408AB" w:rsidRDefault="007408AB"/>
  </w:endnote>
  <w:endnote w:type="continuationSeparator" w:id="0">
    <w:p w14:paraId="379E10E7" w14:textId="77777777" w:rsidR="007408AB" w:rsidRDefault="007408AB">
      <w:r>
        <w:continuationSeparator/>
      </w:r>
    </w:p>
    <w:p w14:paraId="45FB4942" w14:textId="77777777" w:rsidR="007408AB" w:rsidRDefault="00740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601"/>
      <w:gridCol w:w="4038"/>
    </w:tblGrid>
    <w:tr w:rsidR="00007136" w14:paraId="1ED41AB8" w14:textId="77777777">
      <w:tc>
        <w:tcPr>
          <w:tcW w:w="5601" w:type="dxa"/>
          <w:tcBorders>
            <w:top w:val="nil"/>
            <w:left w:val="nil"/>
            <w:bottom w:val="nil"/>
            <w:right w:val="nil"/>
          </w:tcBorders>
        </w:tcPr>
        <w:p w14:paraId="4838DC6E" w14:textId="77777777" w:rsidR="00007136" w:rsidRDefault="00007136">
          <w:pPr>
            <w:pStyle w:val="kbFixedtext"/>
            <w:spacing w:before="100"/>
          </w:pPr>
          <w:r>
            <w:t xml:space="preserve">Komerční banka, a. s., se sídlem: </w:t>
          </w:r>
        </w:p>
        <w:p w14:paraId="486D391C" w14:textId="77777777" w:rsidR="00007136" w:rsidRDefault="00007136">
          <w:pPr>
            <w:pStyle w:val="kbFixedtext"/>
          </w:pPr>
          <w:r>
            <w:t>Praha 1, Na Příkopě 33 čp. 969, PSČ 114 07, IČO: 45317054</w:t>
          </w:r>
        </w:p>
        <w:p w14:paraId="2134B626" w14:textId="77777777" w:rsidR="00007136" w:rsidRDefault="00007136">
          <w:pPr>
            <w:pStyle w:val="kbRegistration"/>
          </w:pPr>
          <w:r>
            <w:t>ZAPSANÁ V OBCHODNÍM REJSTŘÍKU VEDENÉM MĚSTSKÝm SOUDEM V PRAZE, ODDÍL B, VLOŽKA 1360</w:t>
          </w:r>
        </w:p>
      </w:tc>
      <w:tc>
        <w:tcPr>
          <w:tcW w:w="4038" w:type="dxa"/>
          <w:tcBorders>
            <w:top w:val="nil"/>
            <w:left w:val="nil"/>
            <w:bottom w:val="nil"/>
            <w:right w:val="nil"/>
          </w:tcBorders>
        </w:tcPr>
        <w:p w14:paraId="7E3C9483" w14:textId="77777777" w:rsidR="00007136" w:rsidRDefault="00007136">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0E0741">
            <w:rPr>
              <w:rStyle w:val="slostrnky"/>
              <w:noProof/>
            </w:rPr>
            <w:t>10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E0741">
            <w:rPr>
              <w:rStyle w:val="slostrnky"/>
              <w:noProof/>
            </w:rPr>
            <w:t>11</w:t>
          </w:r>
          <w:r>
            <w:rPr>
              <w:rStyle w:val="slostrnky"/>
            </w:rPr>
            <w:fldChar w:fldCharType="end"/>
          </w:r>
        </w:p>
        <w:p w14:paraId="751A5515" w14:textId="77777777" w:rsidR="00007136" w:rsidRPr="007642E7" w:rsidRDefault="00693C38">
          <w:pPr>
            <w:pStyle w:val="Registration"/>
            <w:jc w:val="right"/>
            <w:rPr>
              <w:szCs w:val="8"/>
            </w:rPr>
          </w:pPr>
          <w:r>
            <w:rPr>
              <w:szCs w:val="8"/>
            </w:rPr>
            <w:t xml:space="preserve">Datum účinnosti šablony </w:t>
          </w:r>
          <w:r w:rsidR="000E0741">
            <w:rPr>
              <w:szCs w:val="8"/>
            </w:rPr>
            <w:t>29</w:t>
          </w:r>
          <w:r>
            <w:rPr>
              <w:szCs w:val="8"/>
            </w:rPr>
            <w:t>.</w:t>
          </w:r>
          <w:r w:rsidR="001139A7">
            <w:rPr>
              <w:szCs w:val="8"/>
            </w:rPr>
            <w:t xml:space="preserve"> </w:t>
          </w:r>
          <w:r w:rsidR="00CD5326">
            <w:rPr>
              <w:szCs w:val="8"/>
            </w:rPr>
            <w:t>10</w:t>
          </w:r>
          <w:r>
            <w:rPr>
              <w:szCs w:val="8"/>
            </w:rPr>
            <w:t>.</w:t>
          </w:r>
          <w:r w:rsidR="001139A7">
            <w:rPr>
              <w:szCs w:val="8"/>
            </w:rPr>
            <w:t xml:space="preserve"> </w:t>
          </w:r>
          <w:r w:rsidR="00BE25B5">
            <w:rPr>
              <w:szCs w:val="8"/>
            </w:rPr>
            <w:t>201</w:t>
          </w:r>
          <w:r w:rsidR="00CA166A">
            <w:rPr>
              <w:szCs w:val="8"/>
            </w:rPr>
            <w:t>9</w:t>
          </w:r>
        </w:p>
        <w:p w14:paraId="0E3EEB43" w14:textId="6A6E3741" w:rsidR="00007136" w:rsidRDefault="00007136" w:rsidP="00BE25B5">
          <w:pPr>
            <w:pStyle w:val="Registration"/>
            <w:jc w:val="right"/>
          </w:pPr>
          <w:r w:rsidRPr="007642E7">
            <w:rPr>
              <w:szCs w:val="8"/>
            </w:rPr>
            <w:t xml:space="preserve">Ver </w:t>
          </w:r>
          <w:r w:rsidR="00BE25B5">
            <w:rPr>
              <w:szCs w:val="8"/>
            </w:rPr>
            <w:t>E</w:t>
          </w:r>
          <w:r w:rsidRPr="007642E7">
            <w:rPr>
              <w:szCs w:val="8"/>
            </w:rPr>
            <w:t xml:space="preserve"> ABC02RUC.DOT</w:t>
          </w:r>
          <w:r w:rsidR="00BE25B5">
            <w:rPr>
              <w:szCs w:val="8"/>
            </w:rPr>
            <w:t xml:space="preserve"> </w:t>
          </w:r>
          <w:r w:rsidRPr="007642E7">
            <w:rPr>
              <w:szCs w:val="8"/>
            </w:rPr>
            <w:fldChar w:fldCharType="begin"/>
          </w:r>
          <w:r w:rsidRPr="007642E7">
            <w:rPr>
              <w:szCs w:val="8"/>
            </w:rPr>
            <w:instrText>\DATE</w:instrText>
          </w:r>
          <w:r w:rsidRPr="007642E7">
            <w:rPr>
              <w:szCs w:val="8"/>
            </w:rPr>
            <w:fldChar w:fldCharType="separate"/>
          </w:r>
          <w:r w:rsidR="000A197F">
            <w:rPr>
              <w:noProof/>
              <w:szCs w:val="8"/>
            </w:rPr>
            <w:t>02.07.2024</w:t>
          </w:r>
          <w:r w:rsidRPr="007642E7">
            <w:rPr>
              <w:szCs w:val="8"/>
            </w:rPr>
            <w:fldChar w:fldCharType="end"/>
          </w:r>
          <w:r w:rsidR="00BE25B5">
            <w:rPr>
              <w:szCs w:val="8"/>
            </w:rPr>
            <w:t xml:space="preserve"> </w:t>
          </w:r>
          <w:r w:rsidRPr="007642E7">
            <w:rPr>
              <w:szCs w:val="8"/>
            </w:rPr>
            <w:fldChar w:fldCharType="begin"/>
          </w:r>
          <w:r w:rsidRPr="007642E7">
            <w:rPr>
              <w:szCs w:val="8"/>
            </w:rPr>
            <w:instrText>\TIME</w:instrText>
          </w:r>
          <w:r w:rsidRPr="007642E7">
            <w:rPr>
              <w:szCs w:val="8"/>
            </w:rPr>
            <w:fldChar w:fldCharType="separate"/>
          </w:r>
          <w:r w:rsidR="000A197F">
            <w:rPr>
              <w:noProof/>
              <w:szCs w:val="8"/>
            </w:rPr>
            <w:t>8:21 dop.</w:t>
          </w:r>
          <w:r w:rsidRPr="007642E7">
            <w:rPr>
              <w:szCs w:val="8"/>
            </w:rPr>
            <w:fldChar w:fldCharType="end"/>
          </w:r>
        </w:p>
      </w:tc>
    </w:tr>
  </w:tbl>
  <w:p w14:paraId="4A11D338" w14:textId="77777777" w:rsidR="00007136" w:rsidRDefault="00007136">
    <w:pPr>
      <w:pStyle w:val="Zpat"/>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897D" w14:textId="77777777" w:rsidR="007408AB" w:rsidRDefault="007408AB">
      <w:r>
        <w:separator/>
      </w:r>
    </w:p>
    <w:p w14:paraId="79424DCF" w14:textId="77777777" w:rsidR="007408AB" w:rsidRDefault="007408AB"/>
  </w:footnote>
  <w:footnote w:type="continuationSeparator" w:id="0">
    <w:p w14:paraId="1BA5FF47" w14:textId="77777777" w:rsidR="007408AB" w:rsidRDefault="007408AB">
      <w:r>
        <w:continuationSeparator/>
      </w:r>
    </w:p>
    <w:p w14:paraId="4A3EFD44" w14:textId="77777777" w:rsidR="007408AB" w:rsidRDefault="00740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1" w:type="dxa"/>
      <w:tblLook w:val="04A0" w:firstRow="1" w:lastRow="0" w:firstColumn="1" w:lastColumn="0" w:noHBand="0" w:noVBand="1"/>
    </w:tblPr>
    <w:tblGrid>
      <w:gridCol w:w="7338"/>
      <w:gridCol w:w="3543"/>
    </w:tblGrid>
    <w:tr w:rsidR="00CC511C" w14:paraId="166B3E3D" w14:textId="77777777" w:rsidTr="00CC511C">
      <w:tc>
        <w:tcPr>
          <w:tcW w:w="7338" w:type="dxa"/>
          <w:shd w:val="clear" w:color="auto" w:fill="auto"/>
        </w:tcPr>
        <w:p w14:paraId="68925935" w14:textId="765D6D0B" w:rsidR="00CC511C" w:rsidRDefault="00CC511C" w:rsidP="00CC511C">
          <w:pPr>
            <w:pStyle w:val="Zhlav"/>
            <w:spacing w:before="480"/>
          </w:pPr>
        </w:p>
      </w:tc>
      <w:tc>
        <w:tcPr>
          <w:tcW w:w="3543" w:type="dxa"/>
          <w:shd w:val="clear" w:color="auto" w:fill="auto"/>
          <w:vAlign w:val="center"/>
        </w:tcPr>
        <w:p w14:paraId="51752723" w14:textId="792D3634" w:rsidR="00CC511C" w:rsidRDefault="00CC511C" w:rsidP="00CC511C">
          <w:pPr>
            <w:pStyle w:val="kbDocumentnameextrenal"/>
            <w:tabs>
              <w:tab w:val="clear" w:pos="6167"/>
              <w:tab w:val="right" w:pos="2300"/>
            </w:tabs>
            <w:spacing w:before="480"/>
          </w:pPr>
        </w:p>
      </w:tc>
    </w:tr>
  </w:tbl>
  <w:p w14:paraId="2B3F5971" w14:textId="77777777" w:rsidR="00CC511C" w:rsidRDefault="00CC511C" w:rsidP="00CC511C">
    <w:pPr>
      <w:pStyle w:val="Zhlav"/>
    </w:pPr>
  </w:p>
  <w:p w14:paraId="38570F21" w14:textId="77777777" w:rsidR="00007136" w:rsidRDefault="000071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28C9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1A72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CC41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78AB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7EA1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12F0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60F1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07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20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ECDD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10272"/>
    <w:multiLevelType w:val="multilevel"/>
    <w:tmpl w:val="1C288B6A"/>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051D6185"/>
    <w:multiLevelType w:val="multilevel"/>
    <w:tmpl w:val="F68028C6"/>
    <w:lvl w:ilvl="0">
      <w:start w:val="5"/>
      <w:numFmt w:val="decimal"/>
      <w:lvlText w:val="%1"/>
      <w:lvlJc w:val="left"/>
      <w:pPr>
        <w:tabs>
          <w:tab w:val="num" w:pos="360"/>
        </w:tabs>
        <w:ind w:left="360" w:hanging="360"/>
      </w:pPr>
      <w:rPr>
        <w:rFonts w:hint="default"/>
        <w:i w:val="0"/>
        <w:color w:val="000000"/>
      </w:rPr>
    </w:lvl>
    <w:lvl w:ilvl="1">
      <w:start w:val="2"/>
      <w:numFmt w:val="decimal"/>
      <w:lvlText w:val="%1.%2"/>
      <w:lvlJc w:val="left"/>
      <w:pPr>
        <w:tabs>
          <w:tab w:val="num" w:pos="360"/>
        </w:tabs>
        <w:ind w:left="360" w:hanging="360"/>
      </w:pPr>
      <w:rPr>
        <w:rFonts w:hint="default"/>
        <w:i w:val="0"/>
        <w:color w:val="000000"/>
      </w:rPr>
    </w:lvl>
    <w:lvl w:ilvl="2">
      <w:start w:val="1"/>
      <w:numFmt w:val="decimal"/>
      <w:lvlText w:val="%1.%2.%3"/>
      <w:lvlJc w:val="left"/>
      <w:pPr>
        <w:tabs>
          <w:tab w:val="num" w:pos="720"/>
        </w:tabs>
        <w:ind w:left="720" w:hanging="720"/>
      </w:pPr>
      <w:rPr>
        <w:rFonts w:hint="default"/>
        <w:i w:val="0"/>
        <w:color w:val="000000"/>
      </w:rPr>
    </w:lvl>
    <w:lvl w:ilvl="3">
      <w:start w:val="1"/>
      <w:numFmt w:val="decimal"/>
      <w:lvlText w:val="%1.%2.%3.%4"/>
      <w:lvlJc w:val="left"/>
      <w:pPr>
        <w:tabs>
          <w:tab w:val="num" w:pos="720"/>
        </w:tabs>
        <w:ind w:left="720" w:hanging="720"/>
      </w:pPr>
      <w:rPr>
        <w:rFonts w:hint="default"/>
        <w:i w:val="0"/>
        <w:color w:val="000000"/>
      </w:rPr>
    </w:lvl>
    <w:lvl w:ilvl="4">
      <w:start w:val="1"/>
      <w:numFmt w:val="decimal"/>
      <w:lvlText w:val="%1.%2.%3.%4.%5"/>
      <w:lvlJc w:val="left"/>
      <w:pPr>
        <w:tabs>
          <w:tab w:val="num" w:pos="720"/>
        </w:tabs>
        <w:ind w:left="720" w:hanging="720"/>
      </w:pPr>
      <w:rPr>
        <w:rFonts w:hint="default"/>
        <w:i w:val="0"/>
        <w:color w:val="000000"/>
      </w:rPr>
    </w:lvl>
    <w:lvl w:ilvl="5">
      <w:start w:val="1"/>
      <w:numFmt w:val="decimal"/>
      <w:lvlText w:val="%1.%2.%3.%4.%5.%6"/>
      <w:lvlJc w:val="left"/>
      <w:pPr>
        <w:tabs>
          <w:tab w:val="num" w:pos="1080"/>
        </w:tabs>
        <w:ind w:left="1080" w:hanging="1080"/>
      </w:pPr>
      <w:rPr>
        <w:rFonts w:hint="default"/>
        <w:i w:val="0"/>
        <w:color w:val="000000"/>
      </w:rPr>
    </w:lvl>
    <w:lvl w:ilvl="6">
      <w:start w:val="1"/>
      <w:numFmt w:val="decimal"/>
      <w:lvlText w:val="%1.%2.%3.%4.%5.%6.%7"/>
      <w:lvlJc w:val="left"/>
      <w:pPr>
        <w:tabs>
          <w:tab w:val="num" w:pos="1080"/>
        </w:tabs>
        <w:ind w:left="1080" w:hanging="1080"/>
      </w:pPr>
      <w:rPr>
        <w:rFonts w:hint="default"/>
        <w:i w:val="0"/>
        <w:color w:val="000000"/>
      </w:rPr>
    </w:lvl>
    <w:lvl w:ilvl="7">
      <w:start w:val="1"/>
      <w:numFmt w:val="decimal"/>
      <w:lvlText w:val="%1.%2.%3.%4.%5.%6.%7.%8"/>
      <w:lvlJc w:val="left"/>
      <w:pPr>
        <w:tabs>
          <w:tab w:val="num" w:pos="1440"/>
        </w:tabs>
        <w:ind w:left="1440" w:hanging="1440"/>
      </w:pPr>
      <w:rPr>
        <w:rFonts w:hint="default"/>
        <w:i w:val="0"/>
        <w:color w:val="000000"/>
      </w:rPr>
    </w:lvl>
    <w:lvl w:ilvl="8">
      <w:start w:val="1"/>
      <w:numFmt w:val="decimal"/>
      <w:lvlText w:val="%1.%2.%3.%4.%5.%6.%7.%8.%9"/>
      <w:lvlJc w:val="left"/>
      <w:pPr>
        <w:tabs>
          <w:tab w:val="num" w:pos="1440"/>
        </w:tabs>
        <w:ind w:left="1440" w:hanging="1440"/>
      </w:pPr>
      <w:rPr>
        <w:rFonts w:hint="default"/>
        <w:i w:val="0"/>
        <w:color w:val="000000"/>
      </w:rPr>
    </w:lvl>
  </w:abstractNum>
  <w:abstractNum w:abstractNumId="12" w15:restartNumberingAfterBreak="0">
    <w:nsid w:val="05EF6266"/>
    <w:multiLevelType w:val="hybridMultilevel"/>
    <w:tmpl w:val="D098EBD6"/>
    <w:lvl w:ilvl="0" w:tplc="FE28F25E">
      <w:start w:val="1"/>
      <w:numFmt w:val="decimal"/>
      <w:lvlText w:val="%1."/>
      <w:lvlJc w:val="left"/>
      <w:pPr>
        <w:tabs>
          <w:tab w:val="num" w:pos="720"/>
        </w:tabs>
        <w:ind w:left="720" w:hanging="360"/>
      </w:pPr>
      <w:rPr>
        <w:rFonts w:hint="default"/>
      </w:rPr>
    </w:lvl>
    <w:lvl w:ilvl="1" w:tplc="B4746040">
      <w:start w:val="1"/>
      <w:numFmt w:val="lowerLetter"/>
      <w:lvlText w:val="%2)"/>
      <w:lvlJc w:val="left"/>
      <w:pPr>
        <w:tabs>
          <w:tab w:val="num" w:pos="851"/>
        </w:tabs>
        <w:ind w:left="851" w:hanging="426"/>
      </w:pPr>
      <w:rPr>
        <w:rFonts w:ascii="Arial" w:hAnsi="Arial" w:hint="default"/>
        <w:b w:val="0"/>
        <w:i w:val="0"/>
        <w:sz w:val="18"/>
        <w:szCs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7BB51DC"/>
    <w:multiLevelType w:val="multilevel"/>
    <w:tmpl w:val="BA2CC6B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BA748DA"/>
    <w:multiLevelType w:val="hybridMultilevel"/>
    <w:tmpl w:val="44B414CC"/>
    <w:lvl w:ilvl="0" w:tplc="50F07E1A">
      <w:start w:val="8"/>
      <w:numFmt w:val="decimal"/>
      <w:lvlText w:val="%1."/>
      <w:lvlJc w:val="left"/>
      <w:pPr>
        <w:tabs>
          <w:tab w:val="num" w:pos="1140"/>
        </w:tabs>
        <w:ind w:left="1500" w:hanging="360"/>
      </w:pPr>
      <w:rPr>
        <w:rFonts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0F377598"/>
    <w:multiLevelType w:val="multilevel"/>
    <w:tmpl w:val="910C1F2E"/>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100657CE"/>
    <w:multiLevelType w:val="hybridMultilevel"/>
    <w:tmpl w:val="2574169C"/>
    <w:lvl w:ilvl="0" w:tplc="E2DA6C38">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D8619C"/>
    <w:multiLevelType w:val="hybridMultilevel"/>
    <w:tmpl w:val="E03C0202"/>
    <w:lvl w:ilvl="0" w:tplc="9DC6321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B5F3945"/>
    <w:multiLevelType w:val="multilevel"/>
    <w:tmpl w:val="340AF13C"/>
    <w:numStyleLink w:val="Styl1"/>
  </w:abstractNum>
  <w:abstractNum w:abstractNumId="19" w15:restartNumberingAfterBreak="0">
    <w:nsid w:val="1BBE1076"/>
    <w:multiLevelType w:val="multilevel"/>
    <w:tmpl w:val="1C288B6A"/>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1E7B0BB3"/>
    <w:multiLevelType w:val="hybridMultilevel"/>
    <w:tmpl w:val="E816356A"/>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20301BAB"/>
    <w:multiLevelType w:val="hybridMultilevel"/>
    <w:tmpl w:val="2F7885C4"/>
    <w:lvl w:ilvl="0" w:tplc="2DD83694">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24727AB"/>
    <w:multiLevelType w:val="hybridMultilevel"/>
    <w:tmpl w:val="231EB95E"/>
    <w:lvl w:ilvl="0" w:tplc="04050001">
      <w:start w:val="1"/>
      <w:numFmt w:val="lowerLetter"/>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27CD2F36"/>
    <w:multiLevelType w:val="multilevel"/>
    <w:tmpl w:val="F0441AE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B800FC"/>
    <w:multiLevelType w:val="multilevel"/>
    <w:tmpl w:val="041E2BE8"/>
    <w:lvl w:ilvl="0">
      <w:start w:val="5"/>
      <w:numFmt w:val="decimal"/>
      <w:lvlText w:val="%1"/>
      <w:lvlJc w:val="left"/>
      <w:pPr>
        <w:tabs>
          <w:tab w:val="num" w:pos="360"/>
        </w:tabs>
        <w:ind w:left="360" w:hanging="360"/>
      </w:pPr>
      <w:rPr>
        <w:rFonts w:hint="default"/>
        <w:i w:val="0"/>
        <w:color w:val="000000"/>
      </w:rPr>
    </w:lvl>
    <w:lvl w:ilvl="1">
      <w:start w:val="2"/>
      <w:numFmt w:val="decimal"/>
      <w:lvlText w:val="%1.%2"/>
      <w:lvlJc w:val="left"/>
      <w:pPr>
        <w:tabs>
          <w:tab w:val="num" w:pos="360"/>
        </w:tabs>
        <w:ind w:left="360" w:hanging="360"/>
      </w:pPr>
      <w:rPr>
        <w:rFonts w:hint="default"/>
        <w:i w:val="0"/>
        <w:color w:val="000000"/>
      </w:rPr>
    </w:lvl>
    <w:lvl w:ilvl="2">
      <w:start w:val="1"/>
      <w:numFmt w:val="decimal"/>
      <w:lvlText w:val="%1.%2.%3"/>
      <w:lvlJc w:val="left"/>
      <w:pPr>
        <w:tabs>
          <w:tab w:val="num" w:pos="720"/>
        </w:tabs>
        <w:ind w:left="720" w:hanging="720"/>
      </w:pPr>
      <w:rPr>
        <w:rFonts w:hint="default"/>
        <w:i w:val="0"/>
        <w:color w:val="000000"/>
      </w:rPr>
    </w:lvl>
    <w:lvl w:ilvl="3">
      <w:start w:val="1"/>
      <w:numFmt w:val="decimal"/>
      <w:lvlText w:val="%1.%2.%3.%4"/>
      <w:lvlJc w:val="left"/>
      <w:pPr>
        <w:tabs>
          <w:tab w:val="num" w:pos="720"/>
        </w:tabs>
        <w:ind w:left="720" w:hanging="720"/>
      </w:pPr>
      <w:rPr>
        <w:rFonts w:hint="default"/>
        <w:i w:val="0"/>
        <w:color w:val="000000"/>
      </w:rPr>
    </w:lvl>
    <w:lvl w:ilvl="4">
      <w:start w:val="1"/>
      <w:numFmt w:val="decimal"/>
      <w:lvlText w:val="%1.%2.%3.%4.%5"/>
      <w:lvlJc w:val="left"/>
      <w:pPr>
        <w:tabs>
          <w:tab w:val="num" w:pos="720"/>
        </w:tabs>
        <w:ind w:left="720" w:hanging="720"/>
      </w:pPr>
      <w:rPr>
        <w:rFonts w:hint="default"/>
        <w:i w:val="0"/>
        <w:color w:val="000000"/>
      </w:rPr>
    </w:lvl>
    <w:lvl w:ilvl="5">
      <w:start w:val="1"/>
      <w:numFmt w:val="decimal"/>
      <w:lvlText w:val="%1.%2.%3.%4.%5.%6"/>
      <w:lvlJc w:val="left"/>
      <w:pPr>
        <w:tabs>
          <w:tab w:val="num" w:pos="1080"/>
        </w:tabs>
        <w:ind w:left="1080" w:hanging="1080"/>
      </w:pPr>
      <w:rPr>
        <w:rFonts w:hint="default"/>
        <w:i w:val="0"/>
        <w:color w:val="000000"/>
      </w:rPr>
    </w:lvl>
    <w:lvl w:ilvl="6">
      <w:start w:val="1"/>
      <w:numFmt w:val="decimal"/>
      <w:lvlText w:val="%1.%2.%3.%4.%5.%6.%7"/>
      <w:lvlJc w:val="left"/>
      <w:pPr>
        <w:tabs>
          <w:tab w:val="num" w:pos="1080"/>
        </w:tabs>
        <w:ind w:left="1080" w:hanging="1080"/>
      </w:pPr>
      <w:rPr>
        <w:rFonts w:hint="default"/>
        <w:i w:val="0"/>
        <w:color w:val="000000"/>
      </w:rPr>
    </w:lvl>
    <w:lvl w:ilvl="7">
      <w:start w:val="1"/>
      <w:numFmt w:val="decimal"/>
      <w:lvlText w:val="%1.%2.%3.%4.%5.%6.%7.%8"/>
      <w:lvlJc w:val="left"/>
      <w:pPr>
        <w:tabs>
          <w:tab w:val="num" w:pos="1440"/>
        </w:tabs>
        <w:ind w:left="1440" w:hanging="1440"/>
      </w:pPr>
      <w:rPr>
        <w:rFonts w:hint="default"/>
        <w:i w:val="0"/>
        <w:color w:val="000000"/>
      </w:rPr>
    </w:lvl>
    <w:lvl w:ilvl="8">
      <w:start w:val="1"/>
      <w:numFmt w:val="decimal"/>
      <w:lvlText w:val="%1.%2.%3.%4.%5.%6.%7.%8.%9"/>
      <w:lvlJc w:val="left"/>
      <w:pPr>
        <w:tabs>
          <w:tab w:val="num" w:pos="1440"/>
        </w:tabs>
        <w:ind w:left="1440" w:hanging="1440"/>
      </w:pPr>
      <w:rPr>
        <w:rFonts w:hint="default"/>
        <w:i w:val="0"/>
        <w:color w:val="000000"/>
      </w:rPr>
    </w:lvl>
  </w:abstractNum>
  <w:abstractNum w:abstractNumId="25" w15:restartNumberingAfterBreak="0">
    <w:nsid w:val="2CCE1797"/>
    <w:multiLevelType w:val="multilevel"/>
    <w:tmpl w:val="C4D6F82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24D4818"/>
    <w:multiLevelType w:val="hybridMultilevel"/>
    <w:tmpl w:val="D60AEAB0"/>
    <w:lvl w:ilvl="0" w:tplc="E4AC1E0E">
      <w:start w:val="9"/>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E33BA2"/>
    <w:multiLevelType w:val="multilevel"/>
    <w:tmpl w:val="EDC06FD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40C3058"/>
    <w:multiLevelType w:val="multilevel"/>
    <w:tmpl w:val="BA2CC6B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45774B7"/>
    <w:multiLevelType w:val="multilevel"/>
    <w:tmpl w:val="42948F26"/>
    <w:lvl w:ilvl="0">
      <w:start w:val="5"/>
      <w:numFmt w:val="decimal"/>
      <w:lvlText w:val="%1."/>
      <w:lvlJc w:val="left"/>
      <w:pPr>
        <w:tabs>
          <w:tab w:val="num" w:pos="1500"/>
        </w:tabs>
        <w:ind w:left="150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1860"/>
        </w:tabs>
        <w:ind w:left="1860" w:hanging="720"/>
      </w:pPr>
      <w:rPr>
        <w:rFonts w:hint="default"/>
      </w:rPr>
    </w:lvl>
    <w:lvl w:ilvl="4">
      <w:start w:val="1"/>
      <w:numFmt w:val="decimal"/>
      <w:isLgl/>
      <w:lvlText w:val="%1.%2.%3.%4.%5"/>
      <w:lvlJc w:val="left"/>
      <w:pPr>
        <w:tabs>
          <w:tab w:val="num" w:pos="1860"/>
        </w:tabs>
        <w:ind w:left="1860" w:hanging="720"/>
      </w:pPr>
      <w:rPr>
        <w:rFonts w:hint="default"/>
      </w:rPr>
    </w:lvl>
    <w:lvl w:ilvl="5">
      <w:start w:val="1"/>
      <w:numFmt w:val="decimal"/>
      <w:isLgl/>
      <w:lvlText w:val="%1.%2.%3.%4.%5.%6"/>
      <w:lvlJc w:val="left"/>
      <w:pPr>
        <w:tabs>
          <w:tab w:val="num" w:pos="2220"/>
        </w:tabs>
        <w:ind w:left="2220" w:hanging="1080"/>
      </w:pPr>
      <w:rPr>
        <w:rFonts w:hint="default"/>
      </w:rPr>
    </w:lvl>
    <w:lvl w:ilvl="6">
      <w:start w:val="1"/>
      <w:numFmt w:val="decimal"/>
      <w:isLgl/>
      <w:lvlText w:val="%1.%2.%3.%4.%5.%6.%7"/>
      <w:lvlJc w:val="left"/>
      <w:pPr>
        <w:tabs>
          <w:tab w:val="num" w:pos="2220"/>
        </w:tabs>
        <w:ind w:left="2220" w:hanging="1080"/>
      </w:pPr>
      <w:rPr>
        <w:rFonts w:hint="default"/>
      </w:rPr>
    </w:lvl>
    <w:lvl w:ilvl="7">
      <w:start w:val="1"/>
      <w:numFmt w:val="decimal"/>
      <w:isLgl/>
      <w:lvlText w:val="%1.%2.%3.%4.%5.%6.%7.%8"/>
      <w:lvlJc w:val="left"/>
      <w:pPr>
        <w:tabs>
          <w:tab w:val="num" w:pos="2580"/>
        </w:tabs>
        <w:ind w:left="2580" w:hanging="1440"/>
      </w:pPr>
      <w:rPr>
        <w:rFonts w:hint="default"/>
      </w:rPr>
    </w:lvl>
    <w:lvl w:ilvl="8">
      <w:start w:val="1"/>
      <w:numFmt w:val="decimal"/>
      <w:isLgl/>
      <w:lvlText w:val="%1.%2.%3.%4.%5.%6.%7.%8.%9"/>
      <w:lvlJc w:val="left"/>
      <w:pPr>
        <w:tabs>
          <w:tab w:val="num" w:pos="2580"/>
        </w:tabs>
        <w:ind w:left="2580" w:hanging="1440"/>
      </w:pPr>
      <w:rPr>
        <w:rFonts w:hint="default"/>
      </w:rPr>
    </w:lvl>
  </w:abstractNum>
  <w:abstractNum w:abstractNumId="30" w15:restartNumberingAfterBreak="0">
    <w:nsid w:val="46073D81"/>
    <w:multiLevelType w:val="multilevel"/>
    <w:tmpl w:val="F0441AE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6552E4"/>
    <w:multiLevelType w:val="multilevel"/>
    <w:tmpl w:val="907C84CA"/>
    <w:lvl w:ilvl="0">
      <w:start w:val="2"/>
      <w:numFmt w:val="decimal"/>
      <w:lvlText w:val="%1"/>
      <w:lvlJc w:val="left"/>
      <w:pPr>
        <w:tabs>
          <w:tab w:val="num" w:pos="360"/>
        </w:tabs>
        <w:ind w:left="360" w:hanging="360"/>
      </w:pPr>
    </w:lvl>
    <w:lvl w:ilvl="1">
      <w:start w:val="1"/>
      <w:numFmt w:val="decimal"/>
      <w:lvlText w:val="8.%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4754319E"/>
    <w:multiLevelType w:val="multilevel"/>
    <w:tmpl w:val="910C1F2E"/>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47D872F8"/>
    <w:multiLevelType w:val="multilevel"/>
    <w:tmpl w:val="C4D6F82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4D044B70"/>
    <w:multiLevelType w:val="hybridMultilevel"/>
    <w:tmpl w:val="B83A1D7C"/>
    <w:lvl w:ilvl="0" w:tplc="04050017">
      <w:start w:val="1"/>
      <w:numFmt w:val="lowerLetter"/>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5" w15:restartNumberingAfterBreak="0">
    <w:nsid w:val="4DDF2F7B"/>
    <w:multiLevelType w:val="hybridMultilevel"/>
    <w:tmpl w:val="958A74D4"/>
    <w:lvl w:ilvl="0" w:tplc="04050017">
      <w:start w:val="1"/>
      <w:numFmt w:val="lowerLetter"/>
      <w:lvlText w:val="%1)"/>
      <w:lvlJc w:val="left"/>
      <w:pPr>
        <w:tabs>
          <w:tab w:val="num" w:pos="1288"/>
        </w:tabs>
        <w:ind w:left="1288" w:hanging="360"/>
      </w:p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36" w15:restartNumberingAfterBreak="0">
    <w:nsid w:val="52112993"/>
    <w:multiLevelType w:val="hybridMultilevel"/>
    <w:tmpl w:val="8A288B32"/>
    <w:lvl w:ilvl="0" w:tplc="93942AF6">
      <w:start w:val="5"/>
      <w:numFmt w:val="decimal"/>
      <w:lvlText w:val="%1."/>
      <w:lvlJc w:val="left"/>
      <w:pPr>
        <w:tabs>
          <w:tab w:val="num" w:pos="1500"/>
        </w:tabs>
        <w:ind w:left="1500" w:hanging="360"/>
      </w:pPr>
      <w:rPr>
        <w:rFonts w:hint="default"/>
      </w:rPr>
    </w:lvl>
    <w:lvl w:ilvl="1" w:tplc="04050019" w:tentative="1">
      <w:start w:val="1"/>
      <w:numFmt w:val="lowerLetter"/>
      <w:lvlText w:val="%2."/>
      <w:lvlJc w:val="left"/>
      <w:pPr>
        <w:tabs>
          <w:tab w:val="num" w:pos="2220"/>
        </w:tabs>
        <w:ind w:left="2220" w:hanging="360"/>
      </w:p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7" w15:restartNumberingAfterBreak="0">
    <w:nsid w:val="5C3E0A27"/>
    <w:multiLevelType w:val="multilevel"/>
    <w:tmpl w:val="65C01040"/>
    <w:lvl w:ilvl="0">
      <w:start w:val="5"/>
      <w:numFmt w:val="decimal"/>
      <w:lvlText w:val="%1"/>
      <w:lvlJc w:val="left"/>
      <w:pPr>
        <w:tabs>
          <w:tab w:val="num" w:pos="360"/>
        </w:tabs>
        <w:ind w:left="360" w:hanging="360"/>
      </w:pPr>
      <w:rPr>
        <w:rFonts w:ascii="Times New Roman" w:hAnsi="Times New Roman" w:cs="Times New Roman" w:hint="default"/>
        <w:color w:val="auto"/>
        <w:sz w:val="24"/>
      </w:rPr>
    </w:lvl>
    <w:lvl w:ilvl="1">
      <w:start w:val="7"/>
      <w:numFmt w:val="decimal"/>
      <w:lvlText w:val="%1.%2"/>
      <w:lvlJc w:val="left"/>
      <w:pPr>
        <w:tabs>
          <w:tab w:val="num" w:pos="360"/>
        </w:tabs>
        <w:ind w:left="360" w:hanging="360"/>
      </w:pPr>
      <w:rPr>
        <w:rFonts w:ascii="Arial" w:hAnsi="Arial" w:cs="Arial" w:hint="default"/>
        <w:color w:val="auto"/>
        <w:sz w:val="18"/>
        <w:szCs w:val="18"/>
      </w:rPr>
    </w:lvl>
    <w:lvl w:ilvl="2">
      <w:start w:val="1"/>
      <w:numFmt w:val="decimal"/>
      <w:lvlText w:val="%1.%2.%3"/>
      <w:lvlJc w:val="left"/>
      <w:pPr>
        <w:tabs>
          <w:tab w:val="num" w:pos="720"/>
        </w:tabs>
        <w:ind w:left="720" w:hanging="720"/>
      </w:pPr>
      <w:rPr>
        <w:rFonts w:ascii="Times New Roman" w:hAnsi="Times New Roman" w:cs="Times New Roman" w:hint="default"/>
        <w:color w:val="auto"/>
        <w:sz w:val="24"/>
      </w:rPr>
    </w:lvl>
    <w:lvl w:ilvl="3">
      <w:start w:val="1"/>
      <w:numFmt w:val="decimal"/>
      <w:lvlText w:val="%1.%2.%3.%4"/>
      <w:lvlJc w:val="left"/>
      <w:pPr>
        <w:tabs>
          <w:tab w:val="num" w:pos="720"/>
        </w:tabs>
        <w:ind w:left="720" w:hanging="720"/>
      </w:pPr>
      <w:rPr>
        <w:rFonts w:ascii="Times New Roman" w:hAnsi="Times New Roman" w:cs="Times New Roman" w:hint="default"/>
        <w:color w:val="auto"/>
        <w:sz w:val="24"/>
      </w:rPr>
    </w:lvl>
    <w:lvl w:ilvl="4">
      <w:start w:val="1"/>
      <w:numFmt w:val="decimal"/>
      <w:lvlText w:val="%1.%2.%3.%4.%5"/>
      <w:lvlJc w:val="left"/>
      <w:pPr>
        <w:tabs>
          <w:tab w:val="num" w:pos="720"/>
        </w:tabs>
        <w:ind w:left="720" w:hanging="720"/>
      </w:pPr>
      <w:rPr>
        <w:rFonts w:ascii="Times New Roman"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hAnsi="Times New Roman" w:cs="Times New Roman" w:hint="default"/>
        <w:color w:val="auto"/>
        <w:sz w:val="24"/>
      </w:rPr>
    </w:lvl>
  </w:abstractNum>
  <w:abstractNum w:abstractNumId="38" w15:restartNumberingAfterBreak="0">
    <w:nsid w:val="5DE55880"/>
    <w:multiLevelType w:val="multilevel"/>
    <w:tmpl w:val="CE121D7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2DA0C58"/>
    <w:multiLevelType w:val="multilevel"/>
    <w:tmpl w:val="BA2CC6BC"/>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CCB6EA5"/>
    <w:multiLevelType w:val="multilevel"/>
    <w:tmpl w:val="F68028C6"/>
    <w:lvl w:ilvl="0">
      <w:start w:val="5"/>
      <w:numFmt w:val="decimal"/>
      <w:lvlText w:val="%1"/>
      <w:lvlJc w:val="left"/>
      <w:pPr>
        <w:tabs>
          <w:tab w:val="num" w:pos="360"/>
        </w:tabs>
        <w:ind w:left="360" w:hanging="360"/>
      </w:pPr>
      <w:rPr>
        <w:rFonts w:hint="default"/>
        <w:i w:val="0"/>
        <w:color w:val="000000"/>
      </w:rPr>
    </w:lvl>
    <w:lvl w:ilvl="1">
      <w:start w:val="2"/>
      <w:numFmt w:val="decimal"/>
      <w:lvlText w:val="%1.%2"/>
      <w:lvlJc w:val="left"/>
      <w:pPr>
        <w:tabs>
          <w:tab w:val="num" w:pos="360"/>
        </w:tabs>
        <w:ind w:left="360" w:hanging="360"/>
      </w:pPr>
      <w:rPr>
        <w:rFonts w:hint="default"/>
        <w:i w:val="0"/>
        <w:color w:val="000000"/>
      </w:rPr>
    </w:lvl>
    <w:lvl w:ilvl="2">
      <w:start w:val="1"/>
      <w:numFmt w:val="decimal"/>
      <w:lvlText w:val="%1.%2.%3"/>
      <w:lvlJc w:val="left"/>
      <w:pPr>
        <w:tabs>
          <w:tab w:val="num" w:pos="720"/>
        </w:tabs>
        <w:ind w:left="720" w:hanging="720"/>
      </w:pPr>
      <w:rPr>
        <w:rFonts w:hint="default"/>
        <w:i w:val="0"/>
        <w:color w:val="000000"/>
      </w:rPr>
    </w:lvl>
    <w:lvl w:ilvl="3">
      <w:start w:val="1"/>
      <w:numFmt w:val="decimal"/>
      <w:lvlText w:val="%1.%2.%3.%4"/>
      <w:lvlJc w:val="left"/>
      <w:pPr>
        <w:tabs>
          <w:tab w:val="num" w:pos="720"/>
        </w:tabs>
        <w:ind w:left="720" w:hanging="720"/>
      </w:pPr>
      <w:rPr>
        <w:rFonts w:hint="default"/>
        <w:i w:val="0"/>
        <w:color w:val="000000"/>
      </w:rPr>
    </w:lvl>
    <w:lvl w:ilvl="4">
      <w:start w:val="1"/>
      <w:numFmt w:val="decimal"/>
      <w:lvlText w:val="%1.%2.%3.%4.%5"/>
      <w:lvlJc w:val="left"/>
      <w:pPr>
        <w:tabs>
          <w:tab w:val="num" w:pos="720"/>
        </w:tabs>
        <w:ind w:left="720" w:hanging="720"/>
      </w:pPr>
      <w:rPr>
        <w:rFonts w:hint="default"/>
        <w:i w:val="0"/>
        <w:color w:val="000000"/>
      </w:rPr>
    </w:lvl>
    <w:lvl w:ilvl="5">
      <w:start w:val="1"/>
      <w:numFmt w:val="decimal"/>
      <w:lvlText w:val="%1.%2.%3.%4.%5.%6"/>
      <w:lvlJc w:val="left"/>
      <w:pPr>
        <w:tabs>
          <w:tab w:val="num" w:pos="1080"/>
        </w:tabs>
        <w:ind w:left="1080" w:hanging="1080"/>
      </w:pPr>
      <w:rPr>
        <w:rFonts w:hint="default"/>
        <w:i w:val="0"/>
        <w:color w:val="000000"/>
      </w:rPr>
    </w:lvl>
    <w:lvl w:ilvl="6">
      <w:start w:val="1"/>
      <w:numFmt w:val="decimal"/>
      <w:lvlText w:val="%1.%2.%3.%4.%5.%6.%7"/>
      <w:lvlJc w:val="left"/>
      <w:pPr>
        <w:tabs>
          <w:tab w:val="num" w:pos="1080"/>
        </w:tabs>
        <w:ind w:left="1080" w:hanging="1080"/>
      </w:pPr>
      <w:rPr>
        <w:rFonts w:hint="default"/>
        <w:i w:val="0"/>
        <w:color w:val="000000"/>
      </w:rPr>
    </w:lvl>
    <w:lvl w:ilvl="7">
      <w:start w:val="1"/>
      <w:numFmt w:val="decimal"/>
      <w:lvlText w:val="%1.%2.%3.%4.%5.%6.%7.%8"/>
      <w:lvlJc w:val="left"/>
      <w:pPr>
        <w:tabs>
          <w:tab w:val="num" w:pos="1440"/>
        </w:tabs>
        <w:ind w:left="1440" w:hanging="1440"/>
      </w:pPr>
      <w:rPr>
        <w:rFonts w:hint="default"/>
        <w:i w:val="0"/>
        <w:color w:val="000000"/>
      </w:rPr>
    </w:lvl>
    <w:lvl w:ilvl="8">
      <w:start w:val="1"/>
      <w:numFmt w:val="decimal"/>
      <w:lvlText w:val="%1.%2.%3.%4.%5.%6.%7.%8.%9"/>
      <w:lvlJc w:val="left"/>
      <w:pPr>
        <w:tabs>
          <w:tab w:val="num" w:pos="1440"/>
        </w:tabs>
        <w:ind w:left="1440" w:hanging="1440"/>
      </w:pPr>
      <w:rPr>
        <w:rFonts w:hint="default"/>
        <w:i w:val="0"/>
        <w:color w:val="000000"/>
      </w:rPr>
    </w:lvl>
  </w:abstractNum>
  <w:abstractNum w:abstractNumId="41" w15:restartNumberingAfterBreak="0">
    <w:nsid w:val="6E1B4E58"/>
    <w:multiLevelType w:val="hybridMultilevel"/>
    <w:tmpl w:val="3278A406"/>
    <w:lvl w:ilvl="0" w:tplc="3B36102E">
      <w:start w:val="4"/>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42" w15:restartNumberingAfterBreak="0">
    <w:nsid w:val="71796E88"/>
    <w:multiLevelType w:val="multilevel"/>
    <w:tmpl w:val="340AF13C"/>
    <w:styleLink w:val="Styl1"/>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74E4955"/>
    <w:multiLevelType w:val="multilevel"/>
    <w:tmpl w:val="044C43D6"/>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A70726D"/>
    <w:multiLevelType w:val="hybridMultilevel"/>
    <w:tmpl w:val="342AADEC"/>
    <w:lvl w:ilvl="0" w:tplc="B0DC6E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3614431">
    <w:abstractNumId w:val="35"/>
  </w:num>
  <w:num w:numId="2" w16cid:durableId="1018505893">
    <w:abstractNumId w:val="34"/>
  </w:num>
  <w:num w:numId="3" w16cid:durableId="1018771842">
    <w:abstractNumId w:val="20"/>
  </w:num>
  <w:num w:numId="4" w16cid:durableId="1560901143">
    <w:abstractNumId w:val="12"/>
  </w:num>
  <w:num w:numId="5" w16cid:durableId="818616177">
    <w:abstractNumId w:val="10"/>
  </w:num>
  <w:num w:numId="6" w16cid:durableId="297996943">
    <w:abstractNumId w:val="41"/>
  </w:num>
  <w:num w:numId="7" w16cid:durableId="1051417815">
    <w:abstractNumId w:val="22"/>
  </w:num>
  <w:num w:numId="8" w16cid:durableId="1600989884">
    <w:abstractNumId w:val="15"/>
  </w:num>
  <w:num w:numId="9" w16cid:durableId="679502792">
    <w:abstractNumId w:val="19"/>
  </w:num>
  <w:num w:numId="10" w16cid:durableId="729811900">
    <w:abstractNumId w:val="37"/>
  </w:num>
  <w:num w:numId="11" w16cid:durableId="1774939670">
    <w:abstractNumId w:val="13"/>
  </w:num>
  <w:num w:numId="12" w16cid:durableId="265504532">
    <w:abstractNumId w:val="39"/>
  </w:num>
  <w:num w:numId="13" w16cid:durableId="2094010711">
    <w:abstractNumId w:val="28"/>
  </w:num>
  <w:num w:numId="14" w16cid:durableId="1726371156">
    <w:abstractNumId w:val="27"/>
  </w:num>
  <w:num w:numId="15" w16cid:durableId="1294944512">
    <w:abstractNumId w:val="38"/>
  </w:num>
  <w:num w:numId="16" w16cid:durableId="1466388174">
    <w:abstractNumId w:val="16"/>
  </w:num>
  <w:num w:numId="17" w16cid:durableId="2079937762">
    <w:abstractNumId w:val="44"/>
  </w:num>
  <w:num w:numId="18" w16cid:durableId="533543234">
    <w:abstractNumId w:val="26"/>
  </w:num>
  <w:num w:numId="19" w16cid:durableId="1176381813">
    <w:abstractNumId w:val="42"/>
  </w:num>
  <w:num w:numId="20" w16cid:durableId="639655347">
    <w:abstractNumId w:val="18"/>
  </w:num>
  <w:num w:numId="21" w16cid:durableId="187808556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300576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1319326">
    <w:abstractNumId w:val="31"/>
  </w:num>
  <w:num w:numId="24" w16cid:durableId="1852137167">
    <w:abstractNumId w:val="43"/>
  </w:num>
  <w:num w:numId="25" w16cid:durableId="78452476">
    <w:abstractNumId w:val="29"/>
  </w:num>
  <w:num w:numId="26" w16cid:durableId="2044551902">
    <w:abstractNumId w:val="36"/>
  </w:num>
  <w:num w:numId="27" w16cid:durableId="758215084">
    <w:abstractNumId w:val="24"/>
  </w:num>
  <w:num w:numId="28" w16cid:durableId="891695929">
    <w:abstractNumId w:val="40"/>
  </w:num>
  <w:num w:numId="29" w16cid:durableId="1307247858">
    <w:abstractNumId w:val="33"/>
  </w:num>
  <w:num w:numId="30" w16cid:durableId="1987540215">
    <w:abstractNumId w:val="23"/>
  </w:num>
  <w:num w:numId="31" w16cid:durableId="35980828">
    <w:abstractNumId w:val="30"/>
  </w:num>
  <w:num w:numId="32" w16cid:durableId="435100073">
    <w:abstractNumId w:val="8"/>
  </w:num>
  <w:num w:numId="33" w16cid:durableId="821892881">
    <w:abstractNumId w:val="3"/>
  </w:num>
  <w:num w:numId="34" w16cid:durableId="607852777">
    <w:abstractNumId w:val="2"/>
  </w:num>
  <w:num w:numId="35" w16cid:durableId="1313169772">
    <w:abstractNumId w:val="1"/>
  </w:num>
  <w:num w:numId="36" w16cid:durableId="613711308">
    <w:abstractNumId w:val="0"/>
  </w:num>
  <w:num w:numId="37" w16cid:durableId="1185904244">
    <w:abstractNumId w:val="9"/>
  </w:num>
  <w:num w:numId="38" w16cid:durableId="85730995">
    <w:abstractNumId w:val="7"/>
  </w:num>
  <w:num w:numId="39" w16cid:durableId="1780954046">
    <w:abstractNumId w:val="6"/>
  </w:num>
  <w:num w:numId="40" w16cid:durableId="975529447">
    <w:abstractNumId w:val="5"/>
  </w:num>
  <w:num w:numId="41" w16cid:durableId="195430854">
    <w:abstractNumId w:val="4"/>
  </w:num>
  <w:num w:numId="42" w16cid:durableId="852574625">
    <w:abstractNumId w:val="17"/>
  </w:num>
  <w:num w:numId="43" w16cid:durableId="125246520">
    <w:abstractNumId w:val="21"/>
  </w:num>
  <w:num w:numId="44" w16cid:durableId="1290623069">
    <w:abstractNumId w:val="32"/>
  </w:num>
  <w:num w:numId="45" w16cid:durableId="838886056">
    <w:abstractNumId w:val="11"/>
  </w:num>
  <w:num w:numId="46" w16cid:durableId="2949936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5F"/>
    <w:rsid w:val="00007136"/>
    <w:rsid w:val="00010D08"/>
    <w:rsid w:val="00014BD8"/>
    <w:rsid w:val="0002290E"/>
    <w:rsid w:val="000337BA"/>
    <w:rsid w:val="00035451"/>
    <w:rsid w:val="0003589E"/>
    <w:rsid w:val="0004689F"/>
    <w:rsid w:val="00053681"/>
    <w:rsid w:val="00065CA6"/>
    <w:rsid w:val="00077602"/>
    <w:rsid w:val="00091620"/>
    <w:rsid w:val="000A197F"/>
    <w:rsid w:val="000D16CA"/>
    <w:rsid w:val="000D2024"/>
    <w:rsid w:val="000D2B96"/>
    <w:rsid w:val="000D4FC7"/>
    <w:rsid w:val="000E0741"/>
    <w:rsid w:val="00104726"/>
    <w:rsid w:val="00104D34"/>
    <w:rsid w:val="001068A3"/>
    <w:rsid w:val="001139A7"/>
    <w:rsid w:val="001151B8"/>
    <w:rsid w:val="00122EEF"/>
    <w:rsid w:val="00124298"/>
    <w:rsid w:val="00124439"/>
    <w:rsid w:val="00126D94"/>
    <w:rsid w:val="00126FFD"/>
    <w:rsid w:val="00141325"/>
    <w:rsid w:val="00141B88"/>
    <w:rsid w:val="0014208C"/>
    <w:rsid w:val="00143931"/>
    <w:rsid w:val="00145790"/>
    <w:rsid w:val="001467B9"/>
    <w:rsid w:val="00174365"/>
    <w:rsid w:val="00174E8E"/>
    <w:rsid w:val="00183991"/>
    <w:rsid w:val="00184818"/>
    <w:rsid w:val="00187C77"/>
    <w:rsid w:val="00190C23"/>
    <w:rsid w:val="00191D2C"/>
    <w:rsid w:val="001927AA"/>
    <w:rsid w:val="001A03C6"/>
    <w:rsid w:val="001B279B"/>
    <w:rsid w:val="001B42AB"/>
    <w:rsid w:val="001B5343"/>
    <w:rsid w:val="001B616D"/>
    <w:rsid w:val="001B7CBB"/>
    <w:rsid w:val="001C45FB"/>
    <w:rsid w:val="001C6D5E"/>
    <w:rsid w:val="001C7858"/>
    <w:rsid w:val="001D5839"/>
    <w:rsid w:val="001E293C"/>
    <w:rsid w:val="001F2593"/>
    <w:rsid w:val="001F3BE0"/>
    <w:rsid w:val="001F42CE"/>
    <w:rsid w:val="00206B02"/>
    <w:rsid w:val="002173E1"/>
    <w:rsid w:val="00231018"/>
    <w:rsid w:val="00247602"/>
    <w:rsid w:val="00264050"/>
    <w:rsid w:val="002647C5"/>
    <w:rsid w:val="00266231"/>
    <w:rsid w:val="00266C0E"/>
    <w:rsid w:val="00270401"/>
    <w:rsid w:val="00285475"/>
    <w:rsid w:val="002A00AD"/>
    <w:rsid w:val="002A0B85"/>
    <w:rsid w:val="002A274B"/>
    <w:rsid w:val="002A27D2"/>
    <w:rsid w:val="002B3E87"/>
    <w:rsid w:val="002B704A"/>
    <w:rsid w:val="002D0559"/>
    <w:rsid w:val="002D21FE"/>
    <w:rsid w:val="002D52FC"/>
    <w:rsid w:val="002E2F39"/>
    <w:rsid w:val="002E5F6A"/>
    <w:rsid w:val="0030433D"/>
    <w:rsid w:val="00314B53"/>
    <w:rsid w:val="00334233"/>
    <w:rsid w:val="00335D46"/>
    <w:rsid w:val="00352DB2"/>
    <w:rsid w:val="00354C69"/>
    <w:rsid w:val="003607B9"/>
    <w:rsid w:val="00364675"/>
    <w:rsid w:val="00370D13"/>
    <w:rsid w:val="00372FEE"/>
    <w:rsid w:val="003813CA"/>
    <w:rsid w:val="003B3C18"/>
    <w:rsid w:val="003D4F7B"/>
    <w:rsid w:val="003F7402"/>
    <w:rsid w:val="00401359"/>
    <w:rsid w:val="004066FB"/>
    <w:rsid w:val="0041359F"/>
    <w:rsid w:val="0043548A"/>
    <w:rsid w:val="00437FC7"/>
    <w:rsid w:val="00450CBF"/>
    <w:rsid w:val="00475BE9"/>
    <w:rsid w:val="00481E46"/>
    <w:rsid w:val="004A68A4"/>
    <w:rsid w:val="004C4591"/>
    <w:rsid w:val="004D13CA"/>
    <w:rsid w:val="004D26F3"/>
    <w:rsid w:val="004D48D5"/>
    <w:rsid w:val="004E2F55"/>
    <w:rsid w:val="004E640F"/>
    <w:rsid w:val="004E7ECC"/>
    <w:rsid w:val="004F2CD7"/>
    <w:rsid w:val="00512698"/>
    <w:rsid w:val="005207C1"/>
    <w:rsid w:val="005225A5"/>
    <w:rsid w:val="00540B5B"/>
    <w:rsid w:val="00547967"/>
    <w:rsid w:val="00557198"/>
    <w:rsid w:val="00561254"/>
    <w:rsid w:val="0057693E"/>
    <w:rsid w:val="00592106"/>
    <w:rsid w:val="005972EF"/>
    <w:rsid w:val="005A0E20"/>
    <w:rsid w:val="005A347B"/>
    <w:rsid w:val="005B1BFB"/>
    <w:rsid w:val="005C2934"/>
    <w:rsid w:val="005D347E"/>
    <w:rsid w:val="005E515F"/>
    <w:rsid w:val="00604E0A"/>
    <w:rsid w:val="00607F11"/>
    <w:rsid w:val="00612EB9"/>
    <w:rsid w:val="0062042F"/>
    <w:rsid w:val="00623D08"/>
    <w:rsid w:val="00631BF5"/>
    <w:rsid w:val="00633913"/>
    <w:rsid w:val="00644086"/>
    <w:rsid w:val="00647777"/>
    <w:rsid w:val="00647DF8"/>
    <w:rsid w:val="006523AF"/>
    <w:rsid w:val="00656DA0"/>
    <w:rsid w:val="0066041C"/>
    <w:rsid w:val="006668EC"/>
    <w:rsid w:val="00684675"/>
    <w:rsid w:val="00693C38"/>
    <w:rsid w:val="006A1232"/>
    <w:rsid w:val="006A1DB6"/>
    <w:rsid w:val="006A30ED"/>
    <w:rsid w:val="006B3513"/>
    <w:rsid w:val="006B70EA"/>
    <w:rsid w:val="006C56B6"/>
    <w:rsid w:val="006D00D0"/>
    <w:rsid w:val="006D04EF"/>
    <w:rsid w:val="006E227E"/>
    <w:rsid w:val="006F0795"/>
    <w:rsid w:val="0071347C"/>
    <w:rsid w:val="00716152"/>
    <w:rsid w:val="00727CB9"/>
    <w:rsid w:val="00735256"/>
    <w:rsid w:val="007408AB"/>
    <w:rsid w:val="00752030"/>
    <w:rsid w:val="00755AEF"/>
    <w:rsid w:val="007569A6"/>
    <w:rsid w:val="007642E7"/>
    <w:rsid w:val="0077498D"/>
    <w:rsid w:val="00775B3B"/>
    <w:rsid w:val="007775FF"/>
    <w:rsid w:val="0078160F"/>
    <w:rsid w:val="007D01F8"/>
    <w:rsid w:val="007D464E"/>
    <w:rsid w:val="007F02C1"/>
    <w:rsid w:val="00804220"/>
    <w:rsid w:val="00841C7C"/>
    <w:rsid w:val="0085013B"/>
    <w:rsid w:val="00861B35"/>
    <w:rsid w:val="0086216E"/>
    <w:rsid w:val="008652C3"/>
    <w:rsid w:val="00866D39"/>
    <w:rsid w:val="008767D2"/>
    <w:rsid w:val="00884455"/>
    <w:rsid w:val="00884EB2"/>
    <w:rsid w:val="008A08F5"/>
    <w:rsid w:val="008A1647"/>
    <w:rsid w:val="008A2D89"/>
    <w:rsid w:val="008B26A7"/>
    <w:rsid w:val="008B505F"/>
    <w:rsid w:val="008B7A8B"/>
    <w:rsid w:val="008D110B"/>
    <w:rsid w:val="008D3729"/>
    <w:rsid w:val="008D5B92"/>
    <w:rsid w:val="008E0C6C"/>
    <w:rsid w:val="008E28F5"/>
    <w:rsid w:val="008E4C5F"/>
    <w:rsid w:val="00905720"/>
    <w:rsid w:val="0091140B"/>
    <w:rsid w:val="0091402E"/>
    <w:rsid w:val="0091598F"/>
    <w:rsid w:val="0092326E"/>
    <w:rsid w:val="009502B1"/>
    <w:rsid w:val="00971F20"/>
    <w:rsid w:val="0097647B"/>
    <w:rsid w:val="00985CE8"/>
    <w:rsid w:val="00995B7F"/>
    <w:rsid w:val="009A7824"/>
    <w:rsid w:val="009C220C"/>
    <w:rsid w:val="009D6D19"/>
    <w:rsid w:val="009E027E"/>
    <w:rsid w:val="00A10F0F"/>
    <w:rsid w:val="00A31047"/>
    <w:rsid w:val="00A3366C"/>
    <w:rsid w:val="00A36534"/>
    <w:rsid w:val="00A513E2"/>
    <w:rsid w:val="00A52F6E"/>
    <w:rsid w:val="00A546FD"/>
    <w:rsid w:val="00A718F7"/>
    <w:rsid w:val="00A907BF"/>
    <w:rsid w:val="00A927C0"/>
    <w:rsid w:val="00A97639"/>
    <w:rsid w:val="00A97B4F"/>
    <w:rsid w:val="00AB276E"/>
    <w:rsid w:val="00AC54CD"/>
    <w:rsid w:val="00AD5028"/>
    <w:rsid w:val="00AD6A2F"/>
    <w:rsid w:val="00AF15DB"/>
    <w:rsid w:val="00AF1CB5"/>
    <w:rsid w:val="00B17A9F"/>
    <w:rsid w:val="00B17F3A"/>
    <w:rsid w:val="00B22109"/>
    <w:rsid w:val="00B34F03"/>
    <w:rsid w:val="00B365BC"/>
    <w:rsid w:val="00B41B0D"/>
    <w:rsid w:val="00B53287"/>
    <w:rsid w:val="00B5473A"/>
    <w:rsid w:val="00B56F07"/>
    <w:rsid w:val="00B6192A"/>
    <w:rsid w:val="00B62280"/>
    <w:rsid w:val="00B811AE"/>
    <w:rsid w:val="00B85743"/>
    <w:rsid w:val="00B92919"/>
    <w:rsid w:val="00B96F44"/>
    <w:rsid w:val="00BB4E0D"/>
    <w:rsid w:val="00BC3054"/>
    <w:rsid w:val="00BC4073"/>
    <w:rsid w:val="00BC5A9A"/>
    <w:rsid w:val="00BD61CF"/>
    <w:rsid w:val="00BE1A23"/>
    <w:rsid w:val="00BE25B5"/>
    <w:rsid w:val="00C2574D"/>
    <w:rsid w:val="00C323EF"/>
    <w:rsid w:val="00C329D6"/>
    <w:rsid w:val="00C33394"/>
    <w:rsid w:val="00C411F4"/>
    <w:rsid w:val="00C414E0"/>
    <w:rsid w:val="00C51EE4"/>
    <w:rsid w:val="00C526EC"/>
    <w:rsid w:val="00C601D3"/>
    <w:rsid w:val="00C76873"/>
    <w:rsid w:val="00C82516"/>
    <w:rsid w:val="00C86469"/>
    <w:rsid w:val="00C90F24"/>
    <w:rsid w:val="00C94E25"/>
    <w:rsid w:val="00CA166A"/>
    <w:rsid w:val="00CA4073"/>
    <w:rsid w:val="00CC511C"/>
    <w:rsid w:val="00CC6A38"/>
    <w:rsid w:val="00CD03FE"/>
    <w:rsid w:val="00CD5326"/>
    <w:rsid w:val="00CE1BA1"/>
    <w:rsid w:val="00D314E2"/>
    <w:rsid w:val="00D358AA"/>
    <w:rsid w:val="00D42054"/>
    <w:rsid w:val="00D463CD"/>
    <w:rsid w:val="00D4752A"/>
    <w:rsid w:val="00D56815"/>
    <w:rsid w:val="00D57001"/>
    <w:rsid w:val="00D63901"/>
    <w:rsid w:val="00D64C59"/>
    <w:rsid w:val="00D83953"/>
    <w:rsid w:val="00D87B40"/>
    <w:rsid w:val="00DA7853"/>
    <w:rsid w:val="00DB0626"/>
    <w:rsid w:val="00DB608B"/>
    <w:rsid w:val="00DC3608"/>
    <w:rsid w:val="00DC6312"/>
    <w:rsid w:val="00DE4C59"/>
    <w:rsid w:val="00DF1155"/>
    <w:rsid w:val="00DF4A2C"/>
    <w:rsid w:val="00E023B2"/>
    <w:rsid w:val="00E14BCD"/>
    <w:rsid w:val="00E15FCD"/>
    <w:rsid w:val="00E20286"/>
    <w:rsid w:val="00E300B0"/>
    <w:rsid w:val="00E532C3"/>
    <w:rsid w:val="00E55BC4"/>
    <w:rsid w:val="00E64D1A"/>
    <w:rsid w:val="00E76984"/>
    <w:rsid w:val="00E80DF0"/>
    <w:rsid w:val="00E83CA7"/>
    <w:rsid w:val="00E904FE"/>
    <w:rsid w:val="00EB1196"/>
    <w:rsid w:val="00EB41A1"/>
    <w:rsid w:val="00EB659E"/>
    <w:rsid w:val="00EC5658"/>
    <w:rsid w:val="00ED18F9"/>
    <w:rsid w:val="00ED7D68"/>
    <w:rsid w:val="00EF0B5A"/>
    <w:rsid w:val="00EF75ED"/>
    <w:rsid w:val="00F15DE3"/>
    <w:rsid w:val="00F162F0"/>
    <w:rsid w:val="00F23618"/>
    <w:rsid w:val="00F321E9"/>
    <w:rsid w:val="00F60F0F"/>
    <w:rsid w:val="00F7275B"/>
    <w:rsid w:val="00F80A79"/>
    <w:rsid w:val="00F873AE"/>
    <w:rsid w:val="00FD2394"/>
    <w:rsid w:val="00FD5882"/>
    <w:rsid w:val="00FF5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443A455"/>
  <w15:chartTrackingRefBased/>
  <w15:docId w15:val="{953AD8FB-6208-466C-BDF2-F401BB94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adpis1"/>
    <w:next w:val="Normln"/>
    <w:qFormat/>
    <w:pPr>
      <w:keepNext w:val="0"/>
      <w:tabs>
        <w:tab w:val="left" w:pos="720"/>
      </w:tabs>
      <w:spacing w:before="0" w:after="0"/>
      <w:ind w:left="360" w:hanging="720"/>
      <w:outlineLvl w:val="1"/>
    </w:pPr>
    <w:rPr>
      <w:b w:val="0"/>
      <w:kern w:val="0"/>
      <w:sz w:val="24"/>
    </w:rPr>
  </w:style>
  <w:style w:type="paragraph" w:styleId="Nadpis5">
    <w:name w:val="heading 5"/>
    <w:basedOn w:val="Normln"/>
    <w:next w:val="Normln"/>
    <w:qFormat/>
    <w:pPr>
      <w:keepNext/>
      <w:tabs>
        <w:tab w:val="left" w:pos="720"/>
      </w:tabs>
      <w:ind w:left="720" w:hanging="720"/>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bDocumentnameextrenal">
    <w:name w:val="kb_Document_name_extrenal"/>
    <w:basedOn w:val="Normln"/>
    <w:pPr>
      <w:shd w:val="pct37" w:color="auto" w:fill="auto"/>
      <w:tabs>
        <w:tab w:val="right" w:pos="6167"/>
      </w:tabs>
      <w:spacing w:before="560"/>
    </w:pPr>
    <w:rPr>
      <w:b/>
      <w:color w:val="FFFFFF"/>
      <w:sz w:val="27"/>
    </w:rPr>
  </w:style>
  <w:style w:type="character" w:customStyle="1" w:styleId="AnapovedaM">
    <w:name w:val="AnapovedaM"/>
    <w:rPr>
      <w:rFonts w:ascii="Arial" w:hAnsi="Arial"/>
      <w:noProof w:val="0"/>
      <w:vanish/>
      <w:color w:val="FF0000"/>
      <w:spacing w:val="-5"/>
      <w:sz w:val="16"/>
      <w:vertAlign w:val="baseline"/>
      <w:lang w:val="cs-CZ"/>
    </w:rPr>
  </w:style>
  <w:style w:type="character" w:customStyle="1" w:styleId="AnapovedaV">
    <w:name w:val="AnapovedaV"/>
    <w:rPr>
      <w:rFonts w:ascii="Arial" w:hAnsi="Arial"/>
      <w:i/>
      <w:noProof w:val="0"/>
      <w:vanish/>
      <w:color w:val="FF0000"/>
      <w:spacing w:val="-5"/>
      <w:sz w:val="18"/>
      <w:vertAlign w:val="baseline"/>
      <w:lang w:val="cs-CZ"/>
    </w:rPr>
  </w:style>
  <w:style w:type="character" w:styleId="Znakapoznpodarou">
    <w:name w:val="footnote reference"/>
    <w:semiHidden/>
    <w:rPr>
      <w:rFonts w:ascii="Arial" w:hAnsi="Arial"/>
      <w:position w:val="6"/>
      <w:sz w:val="16"/>
    </w:rPr>
  </w:style>
  <w:style w:type="paragraph" w:styleId="Textpoznpodarou">
    <w:name w:val="footnote text"/>
    <w:basedOn w:val="Normln"/>
    <w:semiHidden/>
    <w:pPr>
      <w:ind w:left="284" w:hanging="284"/>
    </w:pPr>
    <w:rPr>
      <w:sz w:val="16"/>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Registration">
    <w:name w:val="Registration"/>
    <w:basedOn w:val="Normln"/>
    <w:pPr>
      <w:spacing w:before="40"/>
    </w:pPr>
    <w:rPr>
      <w:caps/>
      <w:sz w:val="8"/>
    </w:rPr>
  </w:style>
  <w:style w:type="character" w:styleId="slostrnky">
    <w:name w:val="page number"/>
    <w:basedOn w:val="Standardnpsmoodstavce"/>
  </w:style>
  <w:style w:type="paragraph" w:customStyle="1" w:styleId="kbFixedtext">
    <w:name w:val="kb_Fixed_text"/>
    <w:basedOn w:val="Normln"/>
    <w:pPr>
      <w:spacing w:before="40"/>
    </w:pPr>
    <w:rPr>
      <w:sz w:val="16"/>
    </w:rPr>
  </w:style>
  <w:style w:type="paragraph" w:customStyle="1" w:styleId="kbRegistration">
    <w:name w:val="kb_Registration"/>
    <w:basedOn w:val="Normln"/>
    <w:pPr>
      <w:spacing w:before="40"/>
    </w:pPr>
    <w:rPr>
      <w:caps/>
      <w:sz w:val="8"/>
    </w:rPr>
  </w:style>
  <w:style w:type="paragraph" w:styleId="Zkladntext">
    <w:name w:val="Body Text"/>
    <w:basedOn w:val="Normln"/>
  </w:style>
  <w:style w:type="character" w:customStyle="1" w:styleId="DeltaViewInsertion">
    <w:name w:val="DeltaView Insertion"/>
    <w:rPr>
      <w:color w:val="0000FF"/>
      <w:spacing w:val="0"/>
      <w:u w:val="double"/>
    </w:rPr>
  </w:style>
  <w:style w:type="table" w:styleId="Mkatabulky">
    <w:name w:val="Table Grid"/>
    <w:basedOn w:val="Normlntabulk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TextkomenteChar">
    <w:name w:val="Text komentáře Char"/>
    <w:link w:val="Textkomente"/>
    <w:semiHidden/>
    <w:rsid w:val="00E80DF0"/>
    <w:rPr>
      <w:rFonts w:ascii="Arial" w:hAnsi="Arial"/>
      <w:lang w:val="cs-CZ" w:eastAsia="cs-CZ" w:bidi="ar-SA"/>
    </w:rPr>
  </w:style>
  <w:style w:type="paragraph" w:customStyle="1" w:styleId="Anglicky-tabulka">
    <w:name w:val="Anglicky - tabulka"/>
    <w:basedOn w:val="Normln"/>
    <w:rsid w:val="00364675"/>
    <w:pPr>
      <w:spacing w:before="60"/>
    </w:pPr>
    <w:rPr>
      <w:i/>
      <w:iCs/>
      <w:color w:val="808080"/>
      <w:szCs w:val="18"/>
      <w:lang w:val="en-GB"/>
    </w:rPr>
  </w:style>
  <w:style w:type="paragraph" w:styleId="Odstavecseseznamem">
    <w:name w:val="List Paragraph"/>
    <w:basedOn w:val="Normln"/>
    <w:uiPriority w:val="34"/>
    <w:qFormat/>
    <w:rsid w:val="00C33394"/>
    <w:pPr>
      <w:ind w:left="708"/>
    </w:pPr>
  </w:style>
  <w:style w:type="numbering" w:customStyle="1" w:styleId="Styl1">
    <w:name w:val="Styl1"/>
    <w:rsid w:val="00C33394"/>
    <w:pPr>
      <w:numPr>
        <w:numId w:val="19"/>
      </w:numPr>
    </w:pPr>
  </w:style>
  <w:style w:type="character" w:customStyle="1" w:styleId="CharChar">
    <w:name w:val="Char Char"/>
    <w:semiHidden/>
    <w:locked/>
    <w:rsid w:val="007569A6"/>
    <w:rPr>
      <w:rFonts w:ascii="Arial" w:hAnsi="Arial" w:cs="Arial"/>
      <w:lang w:val="cs-CZ" w:eastAsia="cs-CZ" w:bidi="ar-SA"/>
    </w:rPr>
  </w:style>
  <w:style w:type="character" w:styleId="Hypertextovodkaz">
    <w:name w:val="Hyperlink"/>
    <w:uiPriority w:val="99"/>
    <w:semiHidden/>
    <w:unhideWhenUsed/>
    <w:rsid w:val="00A36534"/>
    <w:rPr>
      <w:color w:val="0000FF"/>
      <w:u w:val="single"/>
    </w:rPr>
  </w:style>
  <w:style w:type="character" w:customStyle="1" w:styleId="ZhlavChar">
    <w:name w:val="Záhlaví Char"/>
    <w:link w:val="Zhlav"/>
    <w:rsid w:val="00CC511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84066">
      <w:bodyDiv w:val="1"/>
      <w:marLeft w:val="0"/>
      <w:marRight w:val="0"/>
      <w:marTop w:val="0"/>
      <w:marBottom w:val="0"/>
      <w:divBdr>
        <w:top w:val="none" w:sz="0" w:space="0" w:color="auto"/>
        <w:left w:val="none" w:sz="0" w:space="0" w:color="auto"/>
        <w:bottom w:val="none" w:sz="0" w:space="0" w:color="auto"/>
        <w:right w:val="none" w:sz="0" w:space="0" w:color="auto"/>
      </w:divBdr>
    </w:div>
    <w:div w:id="626424601">
      <w:bodyDiv w:val="1"/>
      <w:marLeft w:val="0"/>
      <w:marRight w:val="0"/>
      <w:marTop w:val="0"/>
      <w:marBottom w:val="0"/>
      <w:divBdr>
        <w:top w:val="none" w:sz="0" w:space="0" w:color="auto"/>
        <w:left w:val="none" w:sz="0" w:space="0" w:color="auto"/>
        <w:bottom w:val="none" w:sz="0" w:space="0" w:color="auto"/>
        <w:right w:val="none" w:sz="0" w:space="0" w:color="auto"/>
      </w:divBdr>
    </w:div>
    <w:div w:id="112886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B170C-5D33-4EF2-8F7F-05A03258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3071</Words>
  <Characters>18123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ručení</vt:lpstr>
      <vt:lpstr>Smlouva o ručení</vt:lpstr>
    </vt:vector>
  </TitlesOfParts>
  <Manager/>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ručení</dc:title>
  <dc:subject>Zajišťovací dokumentace</dc:subject>
  <dc:creator>Voltrova Iveta</dc:creator>
  <cp:keywords/>
  <cp:lastModifiedBy>Pavla Obdržálková</cp:lastModifiedBy>
  <cp:revision>2</cp:revision>
  <cp:lastPrinted>2013-07-01T07:30:00Z</cp:lastPrinted>
  <dcterms:created xsi:type="dcterms:W3CDTF">2024-07-02T06:21:00Z</dcterms:created>
  <dcterms:modified xsi:type="dcterms:W3CDTF">2024-07-02T06:21:00Z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2024-02-21T11:33:18Z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a1e5f77a-3041-46cf-83a7-e09e07fab5f1</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