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17246" w14:textId="77777777" w:rsidR="00B133AA" w:rsidRDefault="00B133AA">
      <w:pPr>
        <w:pStyle w:val="Default"/>
        <w:rPr>
          <w:rFonts w:ascii="Arial" w:hAnsi="Arial" w:cs="Arial"/>
          <w:sz w:val="20"/>
          <w:szCs w:val="20"/>
        </w:rPr>
      </w:pPr>
    </w:p>
    <w:p w14:paraId="5D19E2AF" w14:textId="65092575" w:rsidR="00B133AA" w:rsidRDefault="006F0588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SMLOUVA O DÍLO č. S01-018</w:t>
      </w:r>
      <w:r w:rsidR="00DC6D95">
        <w:rPr>
          <w:rFonts w:ascii="Arial" w:hAnsi="Arial" w:cs="Arial"/>
          <w:b/>
          <w:bCs/>
        </w:rPr>
        <w:t>-</w:t>
      </w:r>
      <w:r w:rsidR="000747BB">
        <w:rPr>
          <w:rFonts w:ascii="Arial" w:hAnsi="Arial" w:cs="Arial"/>
          <w:b/>
          <w:bCs/>
        </w:rPr>
        <w:t>2</w:t>
      </w:r>
      <w:r w:rsidR="000568E7">
        <w:rPr>
          <w:rFonts w:ascii="Arial" w:hAnsi="Arial" w:cs="Arial"/>
          <w:b/>
          <w:bCs/>
        </w:rPr>
        <w:t>4</w:t>
      </w:r>
      <w:r w:rsidR="000C1142">
        <w:rPr>
          <w:rFonts w:ascii="Arial" w:hAnsi="Arial" w:cs="Arial"/>
          <w:b/>
          <w:bCs/>
        </w:rPr>
        <w:t xml:space="preserve">   (003109)</w:t>
      </w:r>
    </w:p>
    <w:p w14:paraId="451A4C22" w14:textId="77777777" w:rsidR="00B133AA" w:rsidRDefault="00B133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CE79829" w14:textId="77777777" w:rsidR="00B133AA" w:rsidRDefault="00B133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04CF404" w14:textId="77777777" w:rsidR="000747BB" w:rsidRDefault="000747BB" w:rsidP="000747BB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Smluvní strany </w:t>
      </w:r>
    </w:p>
    <w:p w14:paraId="733A0681" w14:textId="77777777" w:rsidR="000747BB" w:rsidRDefault="000747BB" w:rsidP="000747B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41886E4" w14:textId="11DE3D44" w:rsidR="000747BB" w:rsidRPr="00760299" w:rsidRDefault="000747BB" w:rsidP="000747BB">
      <w:pPr>
        <w:pStyle w:val="Bezmezer"/>
        <w:jc w:val="both"/>
        <w:rPr>
          <w:b/>
          <w:bCs/>
        </w:rPr>
      </w:pPr>
      <w:r>
        <w:rPr>
          <w:b/>
        </w:rPr>
        <w:t>Krajská nemocnice T. Bati, a.</w:t>
      </w:r>
      <w:r w:rsidR="0091496C">
        <w:rPr>
          <w:b/>
        </w:rPr>
        <w:t xml:space="preserve"> </w:t>
      </w:r>
      <w:r>
        <w:rPr>
          <w:b/>
        </w:rPr>
        <w:t>s.</w:t>
      </w:r>
    </w:p>
    <w:p w14:paraId="0BFB8E68" w14:textId="77777777" w:rsidR="000747BB" w:rsidRDefault="000747BB" w:rsidP="000747BB">
      <w:pPr>
        <w:pStyle w:val="identifikace"/>
        <w:spacing w:after="0"/>
        <w:rPr>
          <w:rStyle w:val="platne1"/>
          <w:rFonts w:ascii="Tahoma" w:hAnsi="Tahoma" w:cs="Tahoma"/>
          <w:sz w:val="20"/>
          <w:szCs w:val="20"/>
        </w:rPr>
      </w:pPr>
      <w:r>
        <w:rPr>
          <w:rStyle w:val="platne1"/>
          <w:rFonts w:ascii="Tahoma" w:hAnsi="Tahoma" w:cs="Tahoma"/>
          <w:sz w:val="20"/>
          <w:szCs w:val="20"/>
        </w:rPr>
        <w:t>Zapsána v obchodním rejstříku vedeném Krajským soudem v Brně, oddíl B, vložka 4437</w:t>
      </w:r>
    </w:p>
    <w:p w14:paraId="4C92DA63" w14:textId="77777777" w:rsidR="000747BB" w:rsidRDefault="000747BB" w:rsidP="000747BB">
      <w:pPr>
        <w:pStyle w:val="Bezmezer"/>
        <w:jc w:val="both"/>
      </w:pPr>
      <w:r>
        <w:t xml:space="preserve">se sídlem:  </w:t>
      </w:r>
      <w:r>
        <w:tab/>
        <w:t>Havlíčkovo nábřeží 600, 762 75</w:t>
      </w:r>
    </w:p>
    <w:p w14:paraId="38D0E10E" w14:textId="2E9E9903" w:rsidR="000747BB" w:rsidRDefault="000747BB" w:rsidP="000747BB">
      <w:pPr>
        <w:pStyle w:val="Bezmezer"/>
        <w:jc w:val="both"/>
      </w:pPr>
      <w:r>
        <w:t xml:space="preserve">zastoupena:  </w:t>
      </w:r>
      <w:r>
        <w:tab/>
      </w:r>
      <w:r w:rsidR="0091496C">
        <w:t>Ing. Jan Hrdý</w:t>
      </w:r>
      <w:r>
        <w:t>, předseda představenstva</w:t>
      </w:r>
    </w:p>
    <w:p w14:paraId="4056AECD" w14:textId="788D9FDD" w:rsidR="000747BB" w:rsidRDefault="000747BB" w:rsidP="000747BB">
      <w:pPr>
        <w:pStyle w:val="Bezmezer"/>
        <w:jc w:val="both"/>
        <w:rPr>
          <w:spacing w:val="-6"/>
        </w:rPr>
      </w:pPr>
      <w:r>
        <w:tab/>
      </w:r>
      <w:r>
        <w:tab/>
      </w:r>
      <w:r w:rsidR="00E97AA4">
        <w:rPr>
          <w:spacing w:val="-6"/>
        </w:rPr>
        <w:t>Ing</w:t>
      </w:r>
      <w:r>
        <w:rPr>
          <w:spacing w:val="-6"/>
        </w:rPr>
        <w:t xml:space="preserve">. </w:t>
      </w:r>
      <w:r w:rsidR="00E97AA4">
        <w:rPr>
          <w:spacing w:val="-6"/>
        </w:rPr>
        <w:t>Martin</w:t>
      </w:r>
      <w:r>
        <w:rPr>
          <w:spacing w:val="-6"/>
        </w:rPr>
        <w:t xml:space="preserve"> </w:t>
      </w:r>
      <w:r w:rsidR="00E97AA4">
        <w:rPr>
          <w:spacing w:val="-6"/>
        </w:rPr>
        <w:t>Déva</w:t>
      </w:r>
      <w:r>
        <w:rPr>
          <w:spacing w:val="-6"/>
        </w:rPr>
        <w:t>, člen představenstva</w:t>
      </w:r>
      <w:r w:rsidRPr="000626BF">
        <w:rPr>
          <w:spacing w:val="-6"/>
        </w:rPr>
        <w:t xml:space="preserve"> </w:t>
      </w:r>
    </w:p>
    <w:p w14:paraId="587CCAB5" w14:textId="77777777" w:rsidR="000747BB" w:rsidRDefault="000747BB" w:rsidP="000747BB">
      <w:pPr>
        <w:pStyle w:val="Bezmezer"/>
        <w:jc w:val="both"/>
      </w:pPr>
      <w:r>
        <w:t xml:space="preserve">IČ: </w:t>
      </w:r>
      <w:r>
        <w:tab/>
      </w:r>
      <w:r>
        <w:tab/>
      </w:r>
      <w:r w:rsidRPr="00241D23">
        <w:t>27661989</w:t>
      </w:r>
    </w:p>
    <w:p w14:paraId="46797299" w14:textId="77777777" w:rsidR="000747BB" w:rsidRDefault="000747BB" w:rsidP="000747BB">
      <w:pPr>
        <w:pStyle w:val="Bezmezer"/>
        <w:jc w:val="both"/>
      </w:pPr>
      <w:r>
        <w:t xml:space="preserve">DIČ: </w:t>
      </w:r>
      <w:r>
        <w:tab/>
      </w:r>
      <w:r>
        <w:tab/>
        <w:t>CZ</w:t>
      </w:r>
      <w:r w:rsidRPr="00241D23">
        <w:t>27661989</w:t>
      </w:r>
    </w:p>
    <w:p w14:paraId="3C2E2030" w14:textId="1E5973CE" w:rsidR="000747BB" w:rsidRDefault="000747BB" w:rsidP="000747BB">
      <w:pPr>
        <w:pStyle w:val="Bezmezer"/>
        <w:jc w:val="both"/>
      </w:pPr>
      <w:r w:rsidRPr="007E34CE">
        <w:t xml:space="preserve">bankovní spojení: </w:t>
      </w:r>
      <w:r w:rsidR="00776C91" w:rsidRPr="00776C91">
        <w:t>UniCredit Bank Czech Republic and Slovakia, a.s.</w:t>
      </w:r>
      <w:r w:rsidR="00EE7ECF" w:rsidRPr="00EE7ECF">
        <w:t xml:space="preserve">, č. ú.: </w:t>
      </w:r>
      <w:r w:rsidR="00776C91" w:rsidRPr="00776C91">
        <w:t>2108637168/2700</w:t>
      </w:r>
    </w:p>
    <w:p w14:paraId="5095ABA7" w14:textId="77777777" w:rsidR="000747BB" w:rsidRDefault="000747BB" w:rsidP="000747BB">
      <w:pPr>
        <w:pStyle w:val="Bezmezer"/>
        <w:jc w:val="both"/>
      </w:pPr>
      <w:r>
        <w:t>(dále jen „Objednatel“)</w:t>
      </w:r>
      <w:r>
        <w:tab/>
      </w:r>
    </w:p>
    <w:p w14:paraId="18E6F3D2" w14:textId="77777777" w:rsidR="000747BB" w:rsidRDefault="000747BB" w:rsidP="000747BB">
      <w:pPr>
        <w:pStyle w:val="Bezmezer"/>
        <w:jc w:val="both"/>
      </w:pPr>
    </w:p>
    <w:p w14:paraId="6F248412" w14:textId="77777777" w:rsidR="000747BB" w:rsidRDefault="000747BB" w:rsidP="000747BB">
      <w:pPr>
        <w:pStyle w:val="Bezmezer"/>
        <w:jc w:val="both"/>
      </w:pPr>
      <w:r>
        <w:t>a</w:t>
      </w:r>
    </w:p>
    <w:p w14:paraId="66EB9D00" w14:textId="77777777" w:rsidR="000747BB" w:rsidRDefault="000747BB" w:rsidP="000747BB">
      <w:pPr>
        <w:pStyle w:val="Bezmezer"/>
        <w:jc w:val="both"/>
      </w:pPr>
    </w:p>
    <w:p w14:paraId="77F2E994" w14:textId="77777777" w:rsidR="000747BB" w:rsidRDefault="000747BB" w:rsidP="000747BB">
      <w:pPr>
        <w:pStyle w:val="Bezmezer"/>
        <w:jc w:val="both"/>
        <w:rPr>
          <w:b/>
          <w:bCs/>
        </w:rPr>
      </w:pPr>
      <w:r>
        <w:rPr>
          <w:b/>
          <w:bCs/>
        </w:rPr>
        <w:t>KLIRF Partner, s.r.o.</w:t>
      </w:r>
    </w:p>
    <w:p w14:paraId="3CF7D823" w14:textId="77777777" w:rsidR="000747BB" w:rsidRDefault="000747BB" w:rsidP="000747BB">
      <w:pPr>
        <w:pStyle w:val="Bezmezer"/>
        <w:jc w:val="both"/>
      </w:pPr>
      <w:r>
        <w:t>Zapsán v obchodním rejstříku vedeném Krajským soudem v Brně, oddíl C, vložka 94916</w:t>
      </w:r>
    </w:p>
    <w:p w14:paraId="0B2B9CD8" w14:textId="77777777" w:rsidR="000747BB" w:rsidRDefault="000747BB" w:rsidP="000747BB">
      <w:pPr>
        <w:pStyle w:val="Bezmezer"/>
        <w:jc w:val="both"/>
      </w:pPr>
      <w:r>
        <w:t xml:space="preserve">se sídlem: </w:t>
      </w:r>
      <w:r>
        <w:tab/>
        <w:t>Lidická 700/19, Veveří, 602 00 Brno</w:t>
      </w:r>
    </w:p>
    <w:p w14:paraId="232CD40D" w14:textId="77777777" w:rsidR="000747BB" w:rsidRDefault="000747BB" w:rsidP="000747BB">
      <w:pPr>
        <w:pStyle w:val="Bezmezer"/>
        <w:jc w:val="both"/>
      </w:pPr>
      <w:r>
        <w:t xml:space="preserve">zastoupený:  </w:t>
      </w:r>
      <w:r>
        <w:tab/>
        <w:t>Ing. Michalem Koláčkem, jednatelem</w:t>
      </w:r>
    </w:p>
    <w:p w14:paraId="09CFB870" w14:textId="77777777" w:rsidR="000747BB" w:rsidRDefault="000747BB" w:rsidP="000747BB">
      <w:pPr>
        <w:pStyle w:val="Bezmezer"/>
        <w:jc w:val="both"/>
      </w:pPr>
      <w:r>
        <w:tab/>
      </w:r>
      <w:r>
        <w:tab/>
        <w:t>Bc. Jiřím Hlavičkou, jednatelem</w:t>
      </w:r>
    </w:p>
    <w:p w14:paraId="00E35FA2" w14:textId="77777777" w:rsidR="000747BB" w:rsidRDefault="000747BB" w:rsidP="000747BB">
      <w:pPr>
        <w:pStyle w:val="Bezmezer"/>
        <w:jc w:val="both"/>
      </w:pPr>
      <w:r>
        <w:t xml:space="preserve">IČ: </w:t>
      </w:r>
      <w:r>
        <w:tab/>
      </w:r>
      <w:r>
        <w:tab/>
        <w:t>05363411</w:t>
      </w:r>
    </w:p>
    <w:p w14:paraId="2DD86D25" w14:textId="77777777" w:rsidR="000747BB" w:rsidRDefault="000747BB" w:rsidP="000747BB">
      <w:pPr>
        <w:pStyle w:val="Bezmezer"/>
        <w:jc w:val="both"/>
      </w:pPr>
      <w:r w:rsidRPr="007E34CE">
        <w:t>ba</w:t>
      </w:r>
      <w:r>
        <w:t>nkovní spojení: FIO banka</w:t>
      </w:r>
      <w:r w:rsidRPr="007E34CE">
        <w:t>, a.s., č. ú.: 2401062252</w:t>
      </w:r>
      <w:r>
        <w:t>/2010</w:t>
      </w:r>
    </w:p>
    <w:p w14:paraId="62DFED1F" w14:textId="77777777" w:rsidR="000747BB" w:rsidRDefault="000747BB" w:rsidP="000747BB">
      <w:pPr>
        <w:pStyle w:val="Bezmezer"/>
        <w:jc w:val="both"/>
      </w:pPr>
      <w:r>
        <w:t xml:space="preserve">oprávnění k činnosti na základě rozhodnutí MZČR č.j.: 102 -JN </w:t>
      </w:r>
    </w:p>
    <w:p w14:paraId="4398AAF2" w14:textId="77777777" w:rsidR="000747BB" w:rsidRDefault="000747BB" w:rsidP="000747BB">
      <w:pPr>
        <w:pStyle w:val="Bezmezer"/>
        <w:jc w:val="both"/>
      </w:pPr>
      <w:r>
        <w:t xml:space="preserve">(dále jen „Dodavatel“) </w:t>
      </w:r>
    </w:p>
    <w:p w14:paraId="3CF33EF6" w14:textId="77777777" w:rsidR="00B133AA" w:rsidRDefault="001950D9">
      <w:pPr>
        <w:pStyle w:val="Nadpis1"/>
        <w:jc w:val="both"/>
        <w:rPr>
          <w:rFonts w:cs="Times New Roman"/>
        </w:rPr>
      </w:pPr>
      <w:r>
        <w:t>Článek I</w:t>
      </w:r>
    </w:p>
    <w:p w14:paraId="44539141" w14:textId="77777777" w:rsidR="000747BB" w:rsidRDefault="000747BB" w:rsidP="000747BB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Předmět plnění </w:t>
      </w:r>
    </w:p>
    <w:p w14:paraId="54F846B3" w14:textId="77777777" w:rsidR="000747BB" w:rsidRDefault="000747BB" w:rsidP="000747BB">
      <w:pPr>
        <w:pStyle w:val="Bezmezer"/>
        <w:jc w:val="both"/>
      </w:pPr>
      <w:r>
        <w:t xml:space="preserve">Předmětem plnění smlouvy je zajištění služby radiologického fyzika v souladu s </w:t>
      </w:r>
      <w:r>
        <w:rPr>
          <w:shd w:val="clear" w:color="auto" w:fill="FFFFFF"/>
        </w:rPr>
        <w:t>§ 26 vyhlášky č. 55/2011 Sb. v platném znění</w:t>
      </w:r>
      <w:r>
        <w:t xml:space="preserve"> a vyhlášky</w:t>
      </w:r>
      <w:r w:rsidRPr="00241D23">
        <w:t xml:space="preserve"> o radiační ochraně a zabezpečení radionuklidového zdroje</w:t>
      </w:r>
      <w:r>
        <w:t xml:space="preserve"> č. 422/2016 </w:t>
      </w:r>
      <w:r>
        <w:rPr>
          <w:shd w:val="clear" w:color="auto" w:fill="FFFFFF"/>
        </w:rPr>
        <w:t>Sb.</w:t>
      </w:r>
      <w:r>
        <w:t xml:space="preserve"> </w:t>
      </w:r>
    </w:p>
    <w:p w14:paraId="53BD23EF" w14:textId="77777777" w:rsidR="000747BB" w:rsidRDefault="000747BB" w:rsidP="000747BB">
      <w:pPr>
        <w:pStyle w:val="Bezmezer"/>
        <w:jc w:val="both"/>
      </w:pPr>
    </w:p>
    <w:p w14:paraId="1A1858AD" w14:textId="77777777" w:rsidR="000747BB" w:rsidRPr="00BF4531" w:rsidRDefault="000747BB" w:rsidP="000747BB">
      <w:pPr>
        <w:pStyle w:val="Bezmezer"/>
        <w:jc w:val="both"/>
      </w:pPr>
      <w:r w:rsidRPr="00BF4531">
        <w:t>Radiologický fyzik bude vykonávat následující činnosti:</w:t>
      </w:r>
    </w:p>
    <w:p w14:paraId="330E97F3" w14:textId="77777777" w:rsidR="000747BB" w:rsidRPr="000626BF" w:rsidRDefault="000747BB" w:rsidP="000747BB">
      <w:pPr>
        <w:pStyle w:val="Bezmezer"/>
        <w:numPr>
          <w:ilvl w:val="0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 xml:space="preserve">V rozsahu své odborné způsobilosti vykonávat činnosti při zavádění a hodnocení </w:t>
      </w:r>
      <w:r>
        <w:t xml:space="preserve">vlastností </w:t>
      </w:r>
      <w:r w:rsidRPr="000626BF">
        <w:t>zdroj</w:t>
      </w:r>
      <w:r>
        <w:t>ů</w:t>
      </w:r>
      <w:r w:rsidRPr="000626BF">
        <w:t xml:space="preserve"> ionizujícího záření </w:t>
      </w:r>
      <w:r>
        <w:t xml:space="preserve">používaných v radiodiagnostice a v </w:t>
      </w:r>
      <w:r w:rsidRPr="0068595C">
        <w:t>zobrazovacích modalitách nukleární medicíny</w:t>
      </w:r>
      <w:r w:rsidRPr="000626BF">
        <w:t xml:space="preserve"> (kontrola protokolů ZDS, kontrolu protokolů ZPS, hodnocení ZPS, případně stanovení rozsahu ZPS).</w:t>
      </w:r>
    </w:p>
    <w:p w14:paraId="51E81A78" w14:textId="77777777" w:rsidR="000747BB" w:rsidRPr="000626BF" w:rsidRDefault="000747BB" w:rsidP="000747BB">
      <w:pPr>
        <w:pStyle w:val="Bezmezer"/>
        <w:numPr>
          <w:ilvl w:val="0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 xml:space="preserve">Podílet se na tvorbě místních radiologických standardů </w:t>
      </w:r>
    </w:p>
    <w:p w14:paraId="504C5B96" w14:textId="77777777" w:rsidR="000747BB" w:rsidRPr="000626BF" w:rsidRDefault="000747BB" w:rsidP="000747BB">
      <w:pPr>
        <w:pStyle w:val="Bezmezer"/>
        <w:numPr>
          <w:ilvl w:val="1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>Revize a aktualizace místních diagnostických referenčních úrovní.</w:t>
      </w:r>
    </w:p>
    <w:p w14:paraId="1C627C36" w14:textId="77777777" w:rsidR="000747BB" w:rsidRPr="000626BF" w:rsidRDefault="000747BB" w:rsidP="000747BB">
      <w:pPr>
        <w:pStyle w:val="Bezmezer"/>
        <w:numPr>
          <w:ilvl w:val="1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>Spolupráce při tvorbě fyzikálně-technické části MRS (expoziční parametry, metodiky stanovení MDRÚ a orgánových dávek, požadavky na technické vybavení, atd.).</w:t>
      </w:r>
    </w:p>
    <w:p w14:paraId="0943DA9E" w14:textId="77777777" w:rsidR="000747BB" w:rsidRPr="000626BF" w:rsidRDefault="000747BB" w:rsidP="000747BB">
      <w:pPr>
        <w:pStyle w:val="Bezmezer"/>
        <w:numPr>
          <w:ilvl w:val="0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>Spolu s radiologickým asistentem a lékařem provádět optimalizaci nastavení expozičních parametrů.</w:t>
      </w:r>
    </w:p>
    <w:p w14:paraId="0B269F51" w14:textId="77777777" w:rsidR="000747BB" w:rsidRPr="000626BF" w:rsidRDefault="000747BB" w:rsidP="000747BB">
      <w:pPr>
        <w:pStyle w:val="Bezmezer"/>
        <w:numPr>
          <w:ilvl w:val="0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>Spolu s radiologickým asistentem analyzovat opakování lékařského ozáření za účelem hodnocení radiologických událostí.</w:t>
      </w:r>
    </w:p>
    <w:p w14:paraId="63BA9794" w14:textId="77777777" w:rsidR="000747BB" w:rsidRPr="00AD42B1" w:rsidRDefault="000747BB" w:rsidP="000747BB">
      <w:pPr>
        <w:pStyle w:val="Bezmezer"/>
        <w:numPr>
          <w:ilvl w:val="0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 xml:space="preserve">V rozsahu své odbornosti optimalizovat radiační ochranu pacientů při lékařském ozáření, radiační </w:t>
      </w:r>
      <w:r w:rsidRPr="00AD42B1">
        <w:t>ochranu pracovníků, pracovišť a jejich okolí.</w:t>
      </w:r>
    </w:p>
    <w:p w14:paraId="62C91BA2" w14:textId="358F27D7" w:rsidR="000747BB" w:rsidRDefault="000747BB" w:rsidP="000747BB">
      <w:pPr>
        <w:pStyle w:val="Bezmezer"/>
        <w:numPr>
          <w:ilvl w:val="0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AD42B1">
        <w:t xml:space="preserve">Osobní návštěva na pracovišti </w:t>
      </w:r>
      <w:r>
        <w:t>dle požadavku objednavatele po oznámeni termínu minimálně 7 dnů předem</w:t>
      </w:r>
      <w:r w:rsidRPr="00AD42B1">
        <w:t>.</w:t>
      </w:r>
    </w:p>
    <w:p w14:paraId="5835FED3" w14:textId="77777777" w:rsidR="000747BB" w:rsidRDefault="000747BB" w:rsidP="000747BB">
      <w:pPr>
        <w:pStyle w:val="Bezmezer"/>
        <w:numPr>
          <w:ilvl w:val="0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>
        <w:t>Účastnit se na základě požadavku objednatele (</w:t>
      </w:r>
      <w:r w:rsidRPr="00096218">
        <w:t>oznámení termínu ko</w:t>
      </w:r>
      <w:r>
        <w:t>nání akce ze strany Objednatele</w:t>
      </w:r>
      <w:r w:rsidRPr="00096218">
        <w:t xml:space="preserve"> Dodavateli min</w:t>
      </w:r>
      <w:r>
        <w:t>imálně 14 dnů před realizací)</w:t>
      </w:r>
    </w:p>
    <w:p w14:paraId="2A7DD0DA" w14:textId="77777777" w:rsidR="000747BB" w:rsidRDefault="000747BB" w:rsidP="000747BB">
      <w:pPr>
        <w:pStyle w:val="Bezmezer"/>
        <w:numPr>
          <w:ilvl w:val="1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>
        <w:t>externích klinických auditů</w:t>
      </w:r>
    </w:p>
    <w:p w14:paraId="37C1F9C3" w14:textId="77777777" w:rsidR="000747BB" w:rsidRPr="00AD42B1" w:rsidRDefault="000747BB" w:rsidP="000747BB">
      <w:pPr>
        <w:pStyle w:val="Bezmezer"/>
        <w:numPr>
          <w:ilvl w:val="1"/>
          <w:numId w:val="15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>
        <w:t>kontrol SÚJB</w:t>
      </w:r>
    </w:p>
    <w:p w14:paraId="27977B05" w14:textId="77777777" w:rsidR="000747BB" w:rsidRDefault="000747BB" w:rsidP="000747BB">
      <w:pPr>
        <w:pStyle w:val="Bezmezer"/>
        <w:tabs>
          <w:tab w:val="left" w:pos="708"/>
        </w:tabs>
        <w:suppressAutoHyphens w:val="0"/>
        <w:autoSpaceDN w:val="0"/>
        <w:spacing w:line="276" w:lineRule="auto"/>
        <w:ind w:left="360"/>
        <w:jc w:val="both"/>
      </w:pPr>
    </w:p>
    <w:p w14:paraId="795725BC" w14:textId="77777777" w:rsidR="000747BB" w:rsidRDefault="000747BB" w:rsidP="000747BB">
      <w:pPr>
        <w:pStyle w:val="Bezmezer"/>
        <w:spacing w:line="276" w:lineRule="auto"/>
        <w:jc w:val="both"/>
        <w:rPr>
          <w:rFonts w:ascii="Times New Roman" w:hAnsi="Times New Roman"/>
          <w:i/>
          <w:szCs w:val="22"/>
        </w:rPr>
      </w:pPr>
      <w:r>
        <w:rPr>
          <w:b/>
        </w:rPr>
        <w:t xml:space="preserve">Nad rámec dostupnosti </w:t>
      </w:r>
      <w:r>
        <w:rPr>
          <w:rFonts w:ascii="Times New Roman" w:hAnsi="Times New Roman"/>
          <w:i/>
          <w:szCs w:val="22"/>
        </w:rPr>
        <w:t>(předem dohodnuté navýšení odměny za provedené činnosti)</w:t>
      </w:r>
    </w:p>
    <w:p w14:paraId="1F4FA2F9" w14:textId="77777777" w:rsidR="000747BB" w:rsidRPr="004874FA" w:rsidRDefault="000747BB" w:rsidP="000747BB">
      <w:pPr>
        <w:pStyle w:val="Bezmezer"/>
        <w:numPr>
          <w:ilvl w:val="0"/>
          <w:numId w:val="16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>
        <w:t>Spolupráce při tvorbě dokumentace posuzované SÚJB.</w:t>
      </w:r>
    </w:p>
    <w:p w14:paraId="4D2BDFBB" w14:textId="77777777" w:rsidR="000747BB" w:rsidRPr="000626BF" w:rsidRDefault="000747BB" w:rsidP="000747BB">
      <w:pPr>
        <w:pStyle w:val="Bezmezer"/>
        <w:numPr>
          <w:ilvl w:val="0"/>
          <w:numId w:val="16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>
        <w:t>Ú</w:t>
      </w:r>
      <w:r w:rsidRPr="000626BF">
        <w:t>častnit se na základě požadavku</w:t>
      </w:r>
      <w:r>
        <w:t xml:space="preserve"> objednatele</w:t>
      </w:r>
      <w:r w:rsidRPr="000626BF">
        <w:t xml:space="preserve">: </w:t>
      </w:r>
    </w:p>
    <w:p w14:paraId="2EC9DD92" w14:textId="5BE13386" w:rsidR="00B133AA" w:rsidRPr="000747BB" w:rsidRDefault="000747BB" w:rsidP="000747BB">
      <w:pPr>
        <w:pStyle w:val="Bezmezer"/>
        <w:numPr>
          <w:ilvl w:val="1"/>
          <w:numId w:val="16"/>
        </w:numPr>
        <w:tabs>
          <w:tab w:val="left" w:pos="708"/>
        </w:tabs>
        <w:suppressAutoHyphens w:val="0"/>
        <w:autoSpaceDN w:val="0"/>
        <w:spacing w:line="276" w:lineRule="auto"/>
        <w:jc w:val="both"/>
      </w:pPr>
      <w:r w:rsidRPr="000626BF">
        <w:t>interních klinických auditů</w:t>
      </w:r>
      <w:r w:rsidR="000568E7">
        <w:t>.</w:t>
      </w:r>
    </w:p>
    <w:p w14:paraId="1145F126" w14:textId="77777777" w:rsidR="00B133AA" w:rsidRDefault="001950D9">
      <w:pPr>
        <w:pStyle w:val="Nadpis1"/>
        <w:jc w:val="both"/>
        <w:rPr>
          <w:rFonts w:cs="Times New Roman"/>
        </w:rPr>
      </w:pPr>
      <w:r>
        <w:t>Článek II</w:t>
      </w:r>
    </w:p>
    <w:p w14:paraId="434100BE" w14:textId="77777777" w:rsidR="00B133AA" w:rsidRDefault="001950D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Vymezení součinnosti Objednatele </w:t>
      </w:r>
    </w:p>
    <w:p w14:paraId="2FC64CDF" w14:textId="77777777" w:rsidR="00B133AA" w:rsidRDefault="001950D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Činnost Objednatele zahrnuje poskytnutí:</w:t>
      </w:r>
    </w:p>
    <w:p w14:paraId="657FC44D" w14:textId="77777777" w:rsidR="00B133AA" w:rsidRDefault="001950D9">
      <w:pPr>
        <w:pStyle w:val="Default"/>
        <w:numPr>
          <w:ilvl w:val="0"/>
          <w:numId w:val="3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informací o provozu pracovišť poskytujících lékařské ozáření souvisejících s předmětem plnění,</w:t>
      </w:r>
    </w:p>
    <w:p w14:paraId="719AAE23" w14:textId="2C23A834" w:rsidR="00B133AA" w:rsidRDefault="001950D9">
      <w:pPr>
        <w:pStyle w:val="Default"/>
        <w:numPr>
          <w:ilvl w:val="0"/>
          <w:numId w:val="3"/>
        </w:numPr>
        <w:spacing w:after="15"/>
        <w:jc w:val="both"/>
      </w:pPr>
      <w:r>
        <w:rPr>
          <w:rFonts w:ascii="Arial" w:hAnsi="Arial" w:cs="Arial"/>
          <w:color w:val="00000A"/>
          <w:sz w:val="20"/>
          <w:szCs w:val="20"/>
        </w:rPr>
        <w:t>aktuálního seznamu zdrojů ionizujícího záření,</w:t>
      </w:r>
    </w:p>
    <w:p w14:paraId="561771B2" w14:textId="77777777" w:rsidR="00B133AA" w:rsidRDefault="001950D9">
      <w:pPr>
        <w:pStyle w:val="Default"/>
        <w:numPr>
          <w:ilvl w:val="0"/>
          <w:numId w:val="3"/>
        </w:numPr>
        <w:spacing w:after="15"/>
        <w:jc w:val="both"/>
      </w:pPr>
      <w:r>
        <w:rPr>
          <w:rFonts w:ascii="Arial" w:hAnsi="Arial" w:cs="Arial"/>
          <w:color w:val="00000A"/>
          <w:sz w:val="20"/>
          <w:szCs w:val="20"/>
        </w:rPr>
        <w:t>seznam standardních výkonů lékařského ozáření prováděných na pracovištích,</w:t>
      </w:r>
    </w:p>
    <w:p w14:paraId="5C71929A" w14:textId="77777777" w:rsidR="00B133AA" w:rsidRDefault="001950D9">
      <w:pPr>
        <w:pStyle w:val="Default"/>
        <w:numPr>
          <w:ilvl w:val="0"/>
          <w:numId w:val="3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aktuálních místních radiologických standardů včetně nastavení místních diagnostických referenčních úrovní,</w:t>
      </w:r>
    </w:p>
    <w:p w14:paraId="0C120F17" w14:textId="77777777" w:rsidR="00B133AA" w:rsidRDefault="001950D9">
      <w:pPr>
        <w:pStyle w:val="Default"/>
        <w:numPr>
          <w:ilvl w:val="0"/>
          <w:numId w:val="3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provozní dokumentace </w:t>
      </w:r>
    </w:p>
    <w:p w14:paraId="2BD9A379" w14:textId="77777777" w:rsidR="00B133AA" w:rsidRDefault="001950D9">
      <w:pPr>
        <w:pStyle w:val="Default"/>
        <w:numPr>
          <w:ilvl w:val="1"/>
          <w:numId w:val="1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Vnitřní havarijní plán</w:t>
      </w:r>
    </w:p>
    <w:p w14:paraId="576122AF" w14:textId="77777777" w:rsidR="00B133AA" w:rsidRDefault="001950D9">
      <w:pPr>
        <w:pStyle w:val="Default"/>
        <w:numPr>
          <w:ilvl w:val="1"/>
          <w:numId w:val="1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monitorování</w:t>
      </w:r>
    </w:p>
    <w:p w14:paraId="447C8996" w14:textId="77777777" w:rsidR="00B133AA" w:rsidRDefault="001950D9">
      <w:pPr>
        <w:pStyle w:val="Default"/>
        <w:numPr>
          <w:ilvl w:val="1"/>
          <w:numId w:val="1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na vymezení kontrolovaného pásma</w:t>
      </w:r>
    </w:p>
    <w:p w14:paraId="78B71C8D" w14:textId="77777777" w:rsidR="00B133AA" w:rsidRDefault="001950D9">
      <w:pPr>
        <w:pStyle w:val="Default"/>
        <w:numPr>
          <w:ilvl w:val="1"/>
          <w:numId w:val="1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vymezení sledovaného pásma</w:t>
      </w:r>
    </w:p>
    <w:p w14:paraId="23CF3DFE" w14:textId="77777777" w:rsidR="00B133AA" w:rsidRDefault="001950D9">
      <w:pPr>
        <w:pStyle w:val="Default"/>
        <w:numPr>
          <w:ilvl w:val="1"/>
          <w:numId w:val="1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Důkaz optimalizace</w:t>
      </w:r>
    </w:p>
    <w:p w14:paraId="6089FAFC" w14:textId="77777777" w:rsidR="00B133AA" w:rsidRDefault="00BC02CB">
      <w:pPr>
        <w:pStyle w:val="Default"/>
        <w:numPr>
          <w:ilvl w:val="1"/>
          <w:numId w:val="1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zajištění radiační ochrany </w:t>
      </w:r>
    </w:p>
    <w:p w14:paraId="286E7ADA" w14:textId="77777777" w:rsidR="00B133AA" w:rsidRDefault="001950D9">
      <w:pPr>
        <w:pStyle w:val="Default"/>
        <w:numPr>
          <w:ilvl w:val="0"/>
          <w:numId w:val="3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protokoly přejímacích zkoušek, zkoušek dlouhodobé stability a zkoušek provozní stálosti,</w:t>
      </w:r>
    </w:p>
    <w:p w14:paraId="316BC6DA" w14:textId="77777777" w:rsidR="00B133AA" w:rsidRDefault="001950D9">
      <w:pPr>
        <w:pStyle w:val="Default"/>
        <w:numPr>
          <w:ilvl w:val="0"/>
          <w:numId w:val="3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zápis z posledního interního klinického auditu,</w:t>
      </w:r>
    </w:p>
    <w:p w14:paraId="0EB861E1" w14:textId="77777777" w:rsidR="00B133AA" w:rsidRDefault="001950D9">
      <w:pPr>
        <w:pStyle w:val="Default"/>
        <w:numPr>
          <w:ilvl w:val="0"/>
          <w:numId w:val="3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zápis z posledního externího klinického auditu,</w:t>
      </w:r>
    </w:p>
    <w:p w14:paraId="528FAF8E" w14:textId="77777777" w:rsidR="00B133AA" w:rsidRDefault="001950D9">
      <w:pPr>
        <w:pStyle w:val="Default"/>
        <w:numPr>
          <w:ilvl w:val="0"/>
          <w:numId w:val="3"/>
        </w:numPr>
        <w:spacing w:after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 skutečností důležitých z hlediska radiační ochrany a lékařského ozáření.</w:t>
      </w:r>
    </w:p>
    <w:p w14:paraId="6D4ECAFA" w14:textId="77777777" w:rsidR="00B133AA" w:rsidRDefault="001950D9">
      <w:pPr>
        <w:pStyle w:val="Nadpis1"/>
        <w:jc w:val="both"/>
        <w:rPr>
          <w:rFonts w:cs="Times New Roman"/>
        </w:rPr>
      </w:pPr>
      <w:r>
        <w:t>Článek III</w:t>
      </w:r>
    </w:p>
    <w:p w14:paraId="02CDC459" w14:textId="77777777"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Termín plnění </w:t>
      </w:r>
    </w:p>
    <w:p w14:paraId="2AF2309F" w14:textId="77777777"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Dodavatel se zavazuje: </w:t>
      </w:r>
    </w:p>
    <w:p w14:paraId="284016A3" w14:textId="77777777" w:rsidR="00B133AA" w:rsidRDefault="001950D9">
      <w:pPr>
        <w:pStyle w:val="Default"/>
        <w:numPr>
          <w:ilvl w:val="0"/>
          <w:numId w:val="4"/>
        </w:numPr>
        <w:spacing w:after="15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zajistit dostupnost (nepřetržitou dostupnost rady a pomoci prostřednictvím telefonu nebo elektronicky a v případě potřeby fyzickou přítomnost),</w:t>
      </w:r>
    </w:p>
    <w:p w14:paraId="3DB131A6" w14:textId="3C4D4AC6" w:rsidR="00B133AA" w:rsidRDefault="001950D9">
      <w:pPr>
        <w:pStyle w:val="Default"/>
        <w:numPr>
          <w:ilvl w:val="0"/>
          <w:numId w:val="4"/>
        </w:numPr>
        <w:spacing w:after="15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vykonávat činnosti dle požadavků Objednatele v souladu s čl.</w:t>
      </w:r>
      <w:r w:rsidR="001D39C4"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I této smlouvy.</w:t>
      </w:r>
    </w:p>
    <w:p w14:paraId="51CA7D41" w14:textId="77777777" w:rsidR="00B133AA" w:rsidRDefault="00B133AA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</w:p>
    <w:p w14:paraId="6033F92F" w14:textId="77777777"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Objednatel se zavazuje: </w:t>
      </w:r>
    </w:p>
    <w:p w14:paraId="44EB605B" w14:textId="07B3E443" w:rsidR="00B133AA" w:rsidRDefault="001950D9">
      <w:pPr>
        <w:pStyle w:val="Default"/>
        <w:numPr>
          <w:ilvl w:val="0"/>
          <w:numId w:val="5"/>
        </w:numPr>
        <w:spacing w:after="15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předložit Dodavateli požadované dokumenty uvedené v čl.</w:t>
      </w:r>
      <w:r w:rsidR="001D39C4"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 xml:space="preserve">II této smlouvy v elektronické formě, a to nejpozději do 2 měsíců od uzavření této smlouvy, </w:t>
      </w:r>
    </w:p>
    <w:p w14:paraId="14DC6C90" w14:textId="77777777" w:rsidR="00B133AA" w:rsidRDefault="001950D9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informovat o všech změnách souvisejících se součinností Objednatele podle čl. II této smlouvy oznámit min 14 dní před jejich realizací,</w:t>
      </w:r>
    </w:p>
    <w:p w14:paraId="673D7A32" w14:textId="77777777" w:rsidR="00B133AA" w:rsidRDefault="001950D9">
      <w:pPr>
        <w:pStyle w:val="Default"/>
        <w:numPr>
          <w:ilvl w:val="0"/>
          <w:numId w:val="5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uhradit činnosti nad rámec běžného paušálu v souladu s přílohou č. 1 Ceník, a to pouze na základě předchozího oboustranného písemného souhlasu podepsaného Dodavatelem i Objednatelem. </w:t>
      </w:r>
    </w:p>
    <w:p w14:paraId="3C85BE9C" w14:textId="77777777" w:rsidR="00B133AA" w:rsidRDefault="001950D9">
      <w:pPr>
        <w:pStyle w:val="Nadpis1"/>
        <w:jc w:val="both"/>
      </w:pPr>
      <w:r>
        <w:t xml:space="preserve">Článek IV </w:t>
      </w:r>
    </w:p>
    <w:p w14:paraId="71EE3678" w14:textId="77777777"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Cena a platební podmínky </w:t>
      </w:r>
    </w:p>
    <w:p w14:paraId="5AAC8497" w14:textId="77777777" w:rsidR="00B133AA" w:rsidRDefault="001950D9">
      <w:pPr>
        <w:pStyle w:val="Default"/>
        <w:numPr>
          <w:ilvl w:val="0"/>
          <w:numId w:val="6"/>
        </w:numPr>
        <w:spacing w:after="21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Cena je sjednána dohodou dle zákona o cenách č. 526/1990 Sb. Cena je uvedena v ceníku, který je přílohou č. 1 k této smlouvě a je její nedílnou součástí. </w:t>
      </w:r>
    </w:p>
    <w:p w14:paraId="27677D62" w14:textId="77777777" w:rsidR="00B133AA" w:rsidRDefault="001950D9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Dodavatel prohlašuje, že uvedené číslo jeho bankovního účtu splňuje požadavky dle § 95 zákona č. 235/2004 Sb., o dani z přidané hodnoty, v platném znění, a jedná se o zveřejněné číslo účtu registrovaného plátce daně z přidané hodnoty. Dodavatel a Objednatel se dohodli, že veškeré platby mezi nimi se uskutečňují prostřednictvím bankovního spojení uvedeného v záhlaví této smlouvy. Objednatel si vyhrazuje právo provádět veškeré platby na účet Dodavatele předaný správci daně ke zveřejnění.</w:t>
      </w:r>
    </w:p>
    <w:p w14:paraId="4841DAFD" w14:textId="77777777" w:rsidR="00B133AA" w:rsidRDefault="00B133AA">
      <w:pPr>
        <w:pStyle w:val="Default"/>
        <w:ind w:left="360"/>
        <w:jc w:val="both"/>
        <w:rPr>
          <w:rFonts w:ascii="Arial" w:hAnsi="Arial" w:cs="Arial"/>
          <w:color w:val="00000A"/>
          <w:sz w:val="20"/>
          <w:szCs w:val="20"/>
        </w:rPr>
      </w:pPr>
    </w:p>
    <w:p w14:paraId="217AF334" w14:textId="77777777" w:rsidR="00B133AA" w:rsidRDefault="001950D9">
      <w:pPr>
        <w:pStyle w:val="Default"/>
        <w:numPr>
          <w:ilvl w:val="0"/>
          <w:numId w:val="6"/>
        </w:numPr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Dodavatel prohlašuje, že ke dni uzavření této smlouvy není veden v registru nespolehlivých plátců daně z přidané hodnoty a ani mu nejsou známy žádné skutečnosti, na základě kterých, by s ním </w:t>
      </w:r>
      <w:r>
        <w:rPr>
          <w:rFonts w:ascii="Arial" w:hAnsi="Arial" w:cs="Arial"/>
          <w:color w:val="00000A"/>
          <w:sz w:val="20"/>
          <w:szCs w:val="20"/>
        </w:rPr>
        <w:lastRenderedPageBreak/>
        <w:t>správce daně mohl zahájit řízení o prohlášení za nespolehlivého plátce daně dle § 106</w:t>
      </w:r>
      <w:r w:rsidR="001833F3"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a zák. č. 235/2004 Sb., o dani z přidané hodnoty, v platném znění.</w:t>
      </w:r>
    </w:p>
    <w:p w14:paraId="04D0DCD3" w14:textId="77777777" w:rsidR="00B133AA" w:rsidRDefault="00B133AA">
      <w:pPr>
        <w:pStyle w:val="Default"/>
        <w:ind w:left="360"/>
        <w:jc w:val="both"/>
        <w:rPr>
          <w:rFonts w:ascii="Arial" w:hAnsi="Arial" w:cs="Arial"/>
          <w:color w:val="00000A"/>
          <w:sz w:val="20"/>
          <w:szCs w:val="20"/>
        </w:rPr>
      </w:pPr>
    </w:p>
    <w:p w14:paraId="5BB43057" w14:textId="77777777" w:rsidR="00B133AA" w:rsidRDefault="001950D9">
      <w:pPr>
        <w:pStyle w:val="Default"/>
        <w:numPr>
          <w:ilvl w:val="0"/>
          <w:numId w:val="6"/>
        </w:numPr>
        <w:spacing w:after="21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Pokud by nastaly okolnosti odůvodňující změnu dohodnuté ceny, předloží dotčený účastník návrh dodatku smlouvy upravující změnu ceny. Tato změna musí být odsouhlasena ve formě písemného dodatku podepsaného oběma smluvními stranami. </w:t>
      </w:r>
    </w:p>
    <w:p w14:paraId="2AAF6175" w14:textId="77777777" w:rsidR="00B133AA" w:rsidRDefault="001950D9">
      <w:pPr>
        <w:pStyle w:val="Default"/>
        <w:numPr>
          <w:ilvl w:val="0"/>
          <w:numId w:val="6"/>
        </w:numPr>
        <w:spacing w:after="212"/>
        <w:jc w:val="both"/>
      </w:pPr>
      <w:r>
        <w:rPr>
          <w:rFonts w:ascii="Arial" w:hAnsi="Arial" w:cs="Arial"/>
          <w:color w:val="00000A"/>
          <w:sz w:val="20"/>
          <w:szCs w:val="20"/>
        </w:rPr>
        <w:t>Dodavatel vyúčtuje Objednateli poskytn</w:t>
      </w:r>
      <w:r w:rsidR="006030AA">
        <w:rPr>
          <w:rFonts w:ascii="Arial" w:hAnsi="Arial" w:cs="Arial"/>
          <w:color w:val="00000A"/>
          <w:sz w:val="20"/>
          <w:szCs w:val="20"/>
        </w:rPr>
        <w:t>ut</w:t>
      </w:r>
      <w:r>
        <w:rPr>
          <w:rFonts w:ascii="Arial" w:hAnsi="Arial" w:cs="Arial"/>
          <w:color w:val="00000A"/>
          <w:sz w:val="20"/>
          <w:szCs w:val="20"/>
        </w:rPr>
        <w:t xml:space="preserve">ou </w:t>
      </w:r>
      <w:r w:rsidR="006B5F1E">
        <w:rPr>
          <w:rFonts w:ascii="Arial" w:hAnsi="Arial" w:cs="Arial"/>
          <w:color w:val="00000A"/>
          <w:sz w:val="20"/>
          <w:szCs w:val="20"/>
        </w:rPr>
        <w:t>čin</w:t>
      </w:r>
      <w:r>
        <w:rPr>
          <w:rFonts w:ascii="Arial" w:hAnsi="Arial" w:cs="Arial"/>
          <w:color w:val="00000A"/>
          <w:sz w:val="20"/>
          <w:szCs w:val="20"/>
        </w:rPr>
        <w:t>nost</w:t>
      </w:r>
      <w:r w:rsidR="006B5F1E"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color w:val="00000A"/>
          <w:sz w:val="20"/>
          <w:szCs w:val="20"/>
        </w:rPr>
        <w:t>fakturou, která bude obsahovat všechny náležitosti daňového dokladu</w:t>
      </w:r>
      <w:r w:rsidR="00B133AA" w:rsidRPr="00B133AA">
        <w:rPr>
          <w:rFonts w:ascii="Arial" w:hAnsi="Arial" w:cs="Arial"/>
          <w:color w:val="00000A"/>
          <w:sz w:val="20"/>
          <w:szCs w:val="20"/>
        </w:rPr>
        <w:t>.</w:t>
      </w:r>
      <w:r>
        <w:rPr>
          <w:rFonts w:ascii="Arial" w:hAnsi="Arial" w:cs="Arial"/>
          <w:color w:val="00000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případě, že faktura nebude splňovat veškeré předepsané náležitosti, je Objednatel oprávněn zaslat ji Dodavateli zpět s tím, že Dodavatel je povinen vystavit fakturu novou, obsahující veškeré náležitosti. Do doby vystavení řádného účetního dokladu se lhůta splatnosti přerušuje. Povinnost zaplatit je splněna dnem odepsání příslušné částky z účtu Objednatele.</w:t>
      </w:r>
      <w:r>
        <w:rPr>
          <w:rFonts w:ascii="Arial" w:hAnsi="Arial" w:cs="Arial"/>
          <w:color w:val="00000A"/>
          <w:sz w:val="20"/>
          <w:szCs w:val="20"/>
        </w:rPr>
        <w:t xml:space="preserve">  </w:t>
      </w:r>
    </w:p>
    <w:p w14:paraId="253A95E7" w14:textId="7F99CC95" w:rsidR="00B133AA" w:rsidRDefault="001950D9">
      <w:pPr>
        <w:pStyle w:val="Default"/>
        <w:numPr>
          <w:ilvl w:val="0"/>
          <w:numId w:val="6"/>
        </w:numPr>
        <w:spacing w:after="212"/>
        <w:jc w:val="both"/>
      </w:pPr>
      <w:r>
        <w:rPr>
          <w:rFonts w:ascii="Arial" w:hAnsi="Arial" w:cs="Arial"/>
          <w:color w:val="00000A"/>
          <w:sz w:val="20"/>
          <w:szCs w:val="20"/>
        </w:rPr>
        <w:t xml:space="preserve">Faktura bude vystavena v pravidelných měsíčních intervalech dle provedených činností, a to vždy k 15. dni kalendářního měsíce. Smluvní strany se dohodly na době splatnosti 30 kalendářních dní od data </w:t>
      </w:r>
      <w:r w:rsidR="00DE5B4C">
        <w:rPr>
          <w:rFonts w:ascii="Arial" w:hAnsi="Arial" w:cs="Arial"/>
          <w:color w:val="00000A"/>
          <w:sz w:val="20"/>
          <w:szCs w:val="20"/>
        </w:rPr>
        <w:t xml:space="preserve">doručení </w:t>
      </w:r>
      <w:r>
        <w:rPr>
          <w:rFonts w:ascii="Arial" w:hAnsi="Arial" w:cs="Arial"/>
          <w:color w:val="00000A"/>
          <w:sz w:val="20"/>
          <w:szCs w:val="20"/>
        </w:rPr>
        <w:t>faktury</w:t>
      </w:r>
      <w:r w:rsidR="00776C91">
        <w:rPr>
          <w:rFonts w:ascii="Arial" w:hAnsi="Arial" w:cs="Arial"/>
          <w:color w:val="00000A"/>
          <w:sz w:val="20"/>
          <w:szCs w:val="20"/>
        </w:rPr>
        <w:t xml:space="preserve"> na email faktury@bnzlin.cz</w:t>
      </w:r>
      <w:r>
        <w:rPr>
          <w:rFonts w:ascii="Arial" w:hAnsi="Arial" w:cs="Arial"/>
          <w:color w:val="00000A"/>
          <w:sz w:val="20"/>
          <w:szCs w:val="20"/>
        </w:rPr>
        <w:t>.</w:t>
      </w:r>
    </w:p>
    <w:p w14:paraId="539594EF" w14:textId="77777777" w:rsidR="00B133AA" w:rsidRDefault="001950D9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Cena je stanovena pro stávající poč</w:t>
      </w:r>
      <w:r w:rsidR="004E38AD">
        <w:rPr>
          <w:rFonts w:ascii="Arial" w:hAnsi="Arial" w:cs="Arial"/>
          <w:color w:val="00000A"/>
          <w:sz w:val="20"/>
          <w:szCs w:val="20"/>
        </w:rPr>
        <w:t>et a skladbu zařízení Objednatele</w:t>
      </w:r>
      <w:r>
        <w:rPr>
          <w:rFonts w:ascii="Arial" w:hAnsi="Arial" w:cs="Arial"/>
          <w:color w:val="00000A"/>
          <w:sz w:val="20"/>
          <w:szCs w:val="20"/>
        </w:rPr>
        <w:t>, v případě změny počtu nebo skladby těchto zařízení může být úměrně upravena dle podmínek uvedených v čl. IV. odst. 4. této smlouvy.</w:t>
      </w:r>
    </w:p>
    <w:p w14:paraId="2C7F82BF" w14:textId="77777777" w:rsidR="00B133AA" w:rsidRDefault="00B133AA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</w:p>
    <w:p w14:paraId="32C79EC5" w14:textId="77777777" w:rsidR="00B133AA" w:rsidRDefault="001950D9">
      <w:pPr>
        <w:pStyle w:val="Nadpis1"/>
        <w:jc w:val="both"/>
        <w:rPr>
          <w:rFonts w:cs="Times New Roman"/>
        </w:rPr>
      </w:pPr>
      <w:r>
        <w:t>Článek V</w:t>
      </w:r>
    </w:p>
    <w:p w14:paraId="2F22CD0D" w14:textId="77777777" w:rsidR="00B133AA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 xml:space="preserve">Ochrana informací </w:t>
      </w:r>
    </w:p>
    <w:p w14:paraId="65212B43" w14:textId="77777777" w:rsidR="00B133AA" w:rsidRDefault="001950D9">
      <w:pPr>
        <w:pStyle w:val="Default"/>
        <w:numPr>
          <w:ilvl w:val="0"/>
          <w:numId w:val="7"/>
        </w:numPr>
        <w:spacing w:after="212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Smluvní strany jsou povinny zachovávat v tajnosti veškeré informace, které získají v průběhu činnosti prováděné na základě této smlouvy, jsou povinny zachovávat obchodní a provozní tajemství, o němž byly z titulu tohoto smluvního vztahu informovány. Toto ustanovení zůstává v platnosti i po ukončení této smlouvy z jakéhokoliv důvodu včetně odstoupení. </w:t>
      </w:r>
    </w:p>
    <w:p w14:paraId="44858461" w14:textId="77777777" w:rsidR="00B133AA" w:rsidRDefault="001950D9">
      <w:pPr>
        <w:pStyle w:val="Nadpis1"/>
        <w:jc w:val="both"/>
        <w:rPr>
          <w:rFonts w:cs="Times New Roman"/>
        </w:rPr>
      </w:pPr>
      <w:r>
        <w:t>Článek VI</w:t>
      </w:r>
    </w:p>
    <w:p w14:paraId="51344B50" w14:textId="77777777" w:rsidR="00B133AA" w:rsidRPr="00726248" w:rsidRDefault="001950D9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  <w:r w:rsidRPr="00726248">
        <w:rPr>
          <w:rFonts w:ascii="Arial" w:hAnsi="Arial" w:cs="Arial"/>
          <w:b/>
          <w:bCs/>
          <w:color w:val="00000A"/>
          <w:sz w:val="20"/>
          <w:szCs w:val="20"/>
        </w:rPr>
        <w:t xml:space="preserve">Odstoupení od smlouvy </w:t>
      </w:r>
    </w:p>
    <w:p w14:paraId="5E3A203D" w14:textId="77777777" w:rsidR="00726248" w:rsidRPr="00726248" w:rsidRDefault="00726248" w:rsidP="00726248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12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V případě, že Objednatel nezajistí Dodavateli potřebnou součinnost dle této smlouvy, může Dodavatel od této smlouvy písemně jednostranně odstoupit s uvedením tohoto důvodu. </w:t>
      </w:r>
    </w:p>
    <w:p w14:paraId="7FE95F27" w14:textId="252D2CD3" w:rsidR="00726248" w:rsidRPr="00726248" w:rsidRDefault="00726248" w:rsidP="00726248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12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Odstoupení od této smlouvy lze učinit pouze písemně. </w:t>
      </w:r>
    </w:p>
    <w:p w14:paraId="36F45D2B" w14:textId="77777777" w:rsidR="00726248" w:rsidRPr="00726248" w:rsidRDefault="00726248" w:rsidP="00726248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726248">
        <w:rPr>
          <w:rFonts w:ascii="Arial" w:hAnsi="Arial" w:cs="Arial"/>
          <w:color w:val="auto"/>
          <w:sz w:val="20"/>
          <w:szCs w:val="20"/>
        </w:rPr>
        <w:t xml:space="preserve">Smlouvu lze rovněž ukončit písemnou dohodou obou smluvních stran. </w:t>
      </w:r>
    </w:p>
    <w:p w14:paraId="57A71A27" w14:textId="77777777" w:rsidR="00B133AA" w:rsidRDefault="00B133AA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</w:p>
    <w:p w14:paraId="40A33AB6" w14:textId="77777777" w:rsidR="00B133AA" w:rsidRDefault="001950D9">
      <w:pPr>
        <w:pStyle w:val="Nadpis1"/>
        <w:jc w:val="both"/>
      </w:pPr>
      <w:r>
        <w:t>Článek VII</w:t>
      </w:r>
    </w:p>
    <w:p w14:paraId="51102B36" w14:textId="77777777" w:rsidR="00B133AA" w:rsidRDefault="001950D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Záruka za dílo, pojištění a odpovědnost za škodu</w:t>
      </w:r>
    </w:p>
    <w:p w14:paraId="7456A150" w14:textId="77777777" w:rsidR="00B133AA" w:rsidRDefault="001950D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Záruční doba za jakost díla se řídí příslušnými ustanoveními zákona č. 89/2012 Sb., občanský zákoník ve znění pozdějších předpisů</w:t>
      </w:r>
    </w:p>
    <w:p w14:paraId="3A776D14" w14:textId="77777777" w:rsidR="00B133AA" w:rsidRDefault="001950D9">
      <w:pPr>
        <w:pStyle w:val="Odstavecseseznamem"/>
        <w:numPr>
          <w:ilvl w:val="0"/>
          <w:numId w:val="12"/>
        </w:numPr>
        <w:jc w:val="both"/>
      </w:pPr>
      <w:r>
        <w:rPr>
          <w:rFonts w:ascii="Arial" w:hAnsi="Arial" w:cs="Arial"/>
          <w:sz w:val="20"/>
          <w:szCs w:val="20"/>
        </w:rPr>
        <w:t>Dodavatel se dále zavazuje, že po celou dobu trvání této smlouvy bude mít uzavřenou smlouvu o pojištění odpovědnosti za šk</w:t>
      </w:r>
      <w:r w:rsidR="00726248">
        <w:rPr>
          <w:rFonts w:ascii="Arial" w:hAnsi="Arial" w:cs="Arial"/>
          <w:sz w:val="20"/>
          <w:szCs w:val="20"/>
        </w:rPr>
        <w:t>odu na minimálně 10.000.000 Kč.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4B3B0F7" w14:textId="77777777" w:rsidR="0072130D" w:rsidRDefault="0072130D">
      <w:pPr>
        <w:pStyle w:val="Nadpis1"/>
        <w:jc w:val="both"/>
      </w:pPr>
    </w:p>
    <w:p w14:paraId="12A06B37" w14:textId="40C57057" w:rsidR="00B133AA" w:rsidRDefault="001950D9">
      <w:pPr>
        <w:pStyle w:val="Nadpis1"/>
        <w:jc w:val="both"/>
        <w:rPr>
          <w:rFonts w:cs="Times New Roman"/>
        </w:rPr>
      </w:pPr>
      <w:r>
        <w:t>Článek VIII</w:t>
      </w:r>
    </w:p>
    <w:p w14:paraId="2F3DD361" w14:textId="77777777" w:rsidR="00B133AA" w:rsidRDefault="001950D9">
      <w:pPr>
        <w:pStyle w:val="Default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A"/>
          <w:sz w:val="20"/>
          <w:szCs w:val="20"/>
        </w:rPr>
        <w:t>Smluvní pokuty</w:t>
      </w:r>
    </w:p>
    <w:p w14:paraId="71E30521" w14:textId="77777777" w:rsidR="00B133AA" w:rsidRDefault="00B133AA">
      <w:pPr>
        <w:pStyle w:val="Default"/>
        <w:jc w:val="both"/>
        <w:rPr>
          <w:rFonts w:ascii="Arial" w:hAnsi="Arial" w:cs="Arial"/>
          <w:color w:val="00000A"/>
          <w:sz w:val="20"/>
          <w:szCs w:val="20"/>
        </w:rPr>
      </w:pPr>
    </w:p>
    <w:p w14:paraId="2D48BB79" w14:textId="247BAC71" w:rsidR="00B133AA" w:rsidRPr="00584AF1" w:rsidRDefault="001950D9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rFonts w:ascii="Arial" w:hAnsi="Arial" w:cs="Arial"/>
          <w:color w:val="00000A"/>
          <w:sz w:val="20"/>
          <w:szCs w:val="20"/>
        </w:rPr>
        <w:lastRenderedPageBreak/>
        <w:t xml:space="preserve">Při nedodržení termínu předání díla se </w:t>
      </w:r>
      <w:r w:rsidRPr="00584AF1">
        <w:rPr>
          <w:rFonts w:ascii="Arial" w:hAnsi="Arial" w:cs="Arial"/>
          <w:color w:val="auto"/>
          <w:sz w:val="20"/>
          <w:szCs w:val="20"/>
        </w:rPr>
        <w:t>Dodavatel zavazuje zaplatit Objednateli smluvní pokutu ve výši</w:t>
      </w:r>
      <w:r w:rsidR="000A1CB5" w:rsidRPr="00584AF1">
        <w:rPr>
          <w:rFonts w:ascii="Arial" w:hAnsi="Arial" w:cs="Arial"/>
          <w:color w:val="auto"/>
          <w:sz w:val="20"/>
          <w:szCs w:val="20"/>
        </w:rPr>
        <w:t xml:space="preserve"> 0,02 </w:t>
      </w:r>
      <w:r w:rsidRPr="00584AF1">
        <w:rPr>
          <w:rFonts w:ascii="Arial" w:hAnsi="Arial" w:cs="Arial"/>
          <w:color w:val="auto"/>
          <w:sz w:val="20"/>
          <w:szCs w:val="20"/>
        </w:rPr>
        <w:t>% měsíčního paušálu za každý den prodlení.</w:t>
      </w:r>
      <w:r w:rsidR="0072130D" w:rsidRPr="00584AF1">
        <w:rPr>
          <w:rFonts w:ascii="Arial" w:hAnsi="Arial" w:cs="Arial"/>
          <w:color w:val="auto"/>
          <w:sz w:val="20"/>
          <w:szCs w:val="20"/>
        </w:rPr>
        <w:t xml:space="preserve"> Právo na náhradu škody není uhrazením smluvní pokuty dotčeno. </w:t>
      </w:r>
    </w:p>
    <w:p w14:paraId="5A4CEDCB" w14:textId="77777777" w:rsidR="00B133AA" w:rsidRPr="00584AF1" w:rsidRDefault="00B133AA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44B609B" w14:textId="0EF0BDCC" w:rsidR="00B133AA" w:rsidRPr="00584AF1" w:rsidRDefault="001950D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584AF1">
        <w:rPr>
          <w:rFonts w:ascii="Arial" w:hAnsi="Arial" w:cs="Arial"/>
          <w:color w:val="auto"/>
          <w:sz w:val="20"/>
          <w:szCs w:val="20"/>
        </w:rPr>
        <w:t xml:space="preserve">Při prodlení s úhradou faktury je Objednatel povinen zaplatit na požádání Dodavatele úrok z prodlení ve výši </w:t>
      </w:r>
      <w:r w:rsidR="000A1CB5" w:rsidRPr="00584AF1">
        <w:rPr>
          <w:rFonts w:ascii="Arial" w:hAnsi="Arial" w:cs="Arial"/>
          <w:color w:val="auto"/>
          <w:sz w:val="20"/>
          <w:szCs w:val="20"/>
        </w:rPr>
        <w:t xml:space="preserve">0,02 </w:t>
      </w:r>
      <w:r w:rsidRPr="00584AF1">
        <w:rPr>
          <w:rFonts w:ascii="Arial" w:hAnsi="Arial" w:cs="Arial"/>
          <w:color w:val="auto"/>
          <w:sz w:val="20"/>
          <w:szCs w:val="20"/>
        </w:rPr>
        <w:t>% měsíčního paušálu za každý den prodlení. Při prodlení s úhradou faktury není Dodavatel oprávněn z důvodů prodlení pozastavit další dílčí plnění a takové prodlení nebude považováno za podstatné porušení smlouvy a nezakládá ani nárok Dodavatele na náhradu škody.</w:t>
      </w:r>
    </w:p>
    <w:p w14:paraId="6AC60EAC" w14:textId="77777777" w:rsidR="00B133AA" w:rsidRPr="00584AF1" w:rsidRDefault="001950D9">
      <w:pPr>
        <w:pStyle w:val="Nadpis1"/>
        <w:jc w:val="both"/>
        <w:rPr>
          <w:rFonts w:cs="Times New Roman"/>
        </w:rPr>
      </w:pPr>
      <w:r w:rsidRPr="00584AF1">
        <w:t>Článek IX</w:t>
      </w:r>
    </w:p>
    <w:p w14:paraId="4B2DB9B2" w14:textId="77777777" w:rsidR="00B133AA" w:rsidRPr="00584AF1" w:rsidRDefault="001950D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84AF1">
        <w:rPr>
          <w:rFonts w:ascii="Arial" w:hAnsi="Arial" w:cs="Arial"/>
          <w:b/>
          <w:bCs/>
          <w:color w:val="auto"/>
          <w:sz w:val="20"/>
          <w:szCs w:val="20"/>
        </w:rPr>
        <w:t xml:space="preserve">Závěrečná ustanovení </w:t>
      </w:r>
    </w:p>
    <w:p w14:paraId="3439BA01" w14:textId="1E974B45" w:rsidR="00B133AA" w:rsidRPr="00584AF1" w:rsidRDefault="001950D9">
      <w:pPr>
        <w:pStyle w:val="Default"/>
        <w:numPr>
          <w:ilvl w:val="0"/>
          <w:numId w:val="9"/>
        </w:numPr>
        <w:spacing w:after="214"/>
        <w:jc w:val="both"/>
        <w:rPr>
          <w:rFonts w:ascii="Arial" w:hAnsi="Arial" w:cs="Arial"/>
          <w:color w:val="auto"/>
          <w:sz w:val="20"/>
          <w:szCs w:val="20"/>
        </w:rPr>
      </w:pPr>
      <w:r w:rsidRPr="00584AF1">
        <w:rPr>
          <w:rFonts w:ascii="Arial" w:hAnsi="Arial" w:cs="Arial"/>
          <w:color w:val="auto"/>
          <w:sz w:val="20"/>
          <w:szCs w:val="20"/>
        </w:rPr>
        <w:t xml:space="preserve">Smlouva nabývá platnosti </w:t>
      </w:r>
      <w:r w:rsidR="00776C91" w:rsidRPr="00584AF1">
        <w:rPr>
          <w:rFonts w:ascii="Arial" w:hAnsi="Arial" w:cs="Arial"/>
          <w:color w:val="auto"/>
          <w:sz w:val="20"/>
          <w:szCs w:val="20"/>
        </w:rPr>
        <w:t>a účinnosti dle odst. 5</w:t>
      </w:r>
      <w:r w:rsidRPr="00584AF1">
        <w:rPr>
          <w:rFonts w:ascii="Arial" w:hAnsi="Arial" w:cs="Arial"/>
          <w:color w:val="auto"/>
          <w:sz w:val="20"/>
          <w:szCs w:val="20"/>
        </w:rPr>
        <w:t xml:space="preserve"> </w:t>
      </w:r>
      <w:r w:rsidR="00776C91" w:rsidRPr="00584AF1">
        <w:rPr>
          <w:rFonts w:ascii="Arial" w:hAnsi="Arial" w:cs="Arial"/>
          <w:color w:val="auto"/>
          <w:sz w:val="20"/>
          <w:szCs w:val="20"/>
        </w:rPr>
        <w:t>tohoto článku.</w:t>
      </w:r>
    </w:p>
    <w:p w14:paraId="25A19820" w14:textId="01050CD2" w:rsidR="00B133AA" w:rsidRPr="00584AF1" w:rsidRDefault="001950D9">
      <w:pPr>
        <w:pStyle w:val="Default"/>
        <w:numPr>
          <w:ilvl w:val="0"/>
          <w:numId w:val="9"/>
        </w:numPr>
        <w:spacing w:after="214"/>
        <w:jc w:val="both"/>
        <w:rPr>
          <w:color w:val="auto"/>
        </w:rPr>
      </w:pPr>
      <w:r w:rsidRPr="00584AF1">
        <w:rPr>
          <w:rFonts w:ascii="Arial" w:hAnsi="Arial" w:cs="Arial"/>
          <w:color w:val="auto"/>
          <w:sz w:val="20"/>
          <w:szCs w:val="20"/>
        </w:rPr>
        <w:t>Sml</w:t>
      </w:r>
      <w:r w:rsidR="00892A0C" w:rsidRPr="00584AF1">
        <w:rPr>
          <w:rFonts w:ascii="Arial" w:hAnsi="Arial" w:cs="Arial"/>
          <w:color w:val="auto"/>
          <w:sz w:val="20"/>
          <w:szCs w:val="20"/>
        </w:rPr>
        <w:t>ouva se uzavírá na dob</w:t>
      </w:r>
      <w:r w:rsidR="000747BB" w:rsidRPr="00584AF1">
        <w:rPr>
          <w:rFonts w:ascii="Arial" w:hAnsi="Arial" w:cs="Arial"/>
          <w:color w:val="auto"/>
          <w:sz w:val="20"/>
          <w:szCs w:val="20"/>
        </w:rPr>
        <w:t>u</w:t>
      </w:r>
      <w:r w:rsidR="00CD045E" w:rsidRPr="00584AF1">
        <w:rPr>
          <w:rFonts w:ascii="Arial" w:hAnsi="Arial" w:cs="Arial"/>
          <w:color w:val="auto"/>
          <w:sz w:val="20"/>
          <w:szCs w:val="20"/>
        </w:rPr>
        <w:t xml:space="preserve"> </w:t>
      </w:r>
      <w:r w:rsidR="001D39C4" w:rsidRPr="00584AF1">
        <w:rPr>
          <w:rFonts w:ascii="Arial" w:hAnsi="Arial" w:cs="Arial"/>
          <w:color w:val="auto"/>
          <w:sz w:val="20"/>
          <w:szCs w:val="20"/>
        </w:rPr>
        <w:t xml:space="preserve">určitou </w:t>
      </w:r>
      <w:r w:rsidR="0091496C" w:rsidRPr="00584AF1">
        <w:rPr>
          <w:rFonts w:ascii="Arial" w:hAnsi="Arial" w:cs="Arial"/>
          <w:color w:val="auto"/>
          <w:sz w:val="20"/>
          <w:szCs w:val="20"/>
        </w:rPr>
        <w:t>18</w:t>
      </w:r>
      <w:r w:rsidR="00CD045E" w:rsidRPr="00584AF1">
        <w:rPr>
          <w:rFonts w:ascii="Arial" w:hAnsi="Arial" w:cs="Arial"/>
          <w:color w:val="auto"/>
          <w:sz w:val="20"/>
          <w:szCs w:val="20"/>
        </w:rPr>
        <w:t xml:space="preserve"> </w:t>
      </w:r>
      <w:r w:rsidR="0091496C" w:rsidRPr="00584AF1">
        <w:rPr>
          <w:rFonts w:ascii="Arial" w:hAnsi="Arial" w:cs="Arial"/>
          <w:color w:val="auto"/>
          <w:sz w:val="20"/>
          <w:szCs w:val="20"/>
        </w:rPr>
        <w:t>měsíců</w:t>
      </w:r>
      <w:r w:rsidR="00CD045E" w:rsidRPr="00584AF1">
        <w:rPr>
          <w:rFonts w:ascii="Arial" w:hAnsi="Arial" w:cs="Arial"/>
          <w:color w:val="auto"/>
          <w:sz w:val="20"/>
          <w:szCs w:val="20"/>
        </w:rPr>
        <w:t xml:space="preserve"> od podpisu oběma smluvními stranami</w:t>
      </w:r>
      <w:r w:rsidR="00892A0C" w:rsidRPr="00584AF1">
        <w:rPr>
          <w:rFonts w:ascii="Arial" w:hAnsi="Arial" w:cs="Arial"/>
          <w:color w:val="auto"/>
          <w:sz w:val="20"/>
          <w:szCs w:val="20"/>
        </w:rPr>
        <w:t xml:space="preserve">. </w:t>
      </w:r>
      <w:r w:rsidRPr="00584AF1">
        <w:rPr>
          <w:rFonts w:ascii="Arial" w:hAnsi="Arial" w:cs="Arial"/>
          <w:color w:val="auto"/>
          <w:sz w:val="20"/>
          <w:szCs w:val="20"/>
        </w:rPr>
        <w:t>Každá ze smluvních stran je však oprávněna vypovědět tuto smlouvu bez udání důvodu</w:t>
      </w:r>
      <w:r w:rsidR="006B5F1E" w:rsidRPr="00584AF1">
        <w:rPr>
          <w:rFonts w:ascii="Arial" w:hAnsi="Arial" w:cs="Arial"/>
          <w:color w:val="auto"/>
          <w:sz w:val="20"/>
          <w:szCs w:val="20"/>
        </w:rPr>
        <w:t xml:space="preserve"> </w:t>
      </w:r>
      <w:r w:rsidR="0025069B" w:rsidRPr="00584AF1">
        <w:rPr>
          <w:rFonts w:ascii="Arial" w:hAnsi="Arial" w:cs="Arial"/>
          <w:color w:val="auto"/>
          <w:sz w:val="20"/>
          <w:szCs w:val="20"/>
        </w:rPr>
        <w:t xml:space="preserve">s </w:t>
      </w:r>
      <w:r w:rsidRPr="00584AF1">
        <w:rPr>
          <w:rFonts w:ascii="Arial" w:hAnsi="Arial" w:cs="Arial"/>
          <w:color w:val="auto"/>
          <w:sz w:val="20"/>
          <w:szCs w:val="20"/>
        </w:rPr>
        <w:t>tříměsíční výpovědní dobou. Výpověď musí být doručena druhé smluvní straně v písemné podobě, kdy počátek výpovědní doby počíná běžet první den následujícího kalendářního měsíce po měsíci, v němž byla výpověď prokazatelně doručena druhé straně.</w:t>
      </w:r>
    </w:p>
    <w:p w14:paraId="4355BC59" w14:textId="77777777" w:rsidR="00B133AA" w:rsidRDefault="001950D9">
      <w:pPr>
        <w:pStyle w:val="Default"/>
        <w:numPr>
          <w:ilvl w:val="0"/>
          <w:numId w:val="9"/>
        </w:numPr>
        <w:spacing w:after="214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Smlouva se vyhotovuje ve dvou stejnopisech s platností originálu, po jednom vyhotovení pro každou smluvní stranu. </w:t>
      </w:r>
    </w:p>
    <w:p w14:paraId="4B276910" w14:textId="77777777" w:rsidR="00B133AA" w:rsidRDefault="001950D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může být měněna nebo doplňována jen na základě písemných, vzestupně souvisle číslovaných dodatků, podepsaných oběma smluvními stranami. </w:t>
      </w:r>
    </w:p>
    <w:p w14:paraId="41F676A2" w14:textId="2C577B7A" w:rsidR="007072F4" w:rsidRDefault="004A1C6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případ, že se na uzavřenou smlouvu vztahuje povinnost uveřejnění prostřednictvím registru smluv dle zákona č. 340/2015 Sb., o zvláštních podmínkách účinnosti některých smluv, uveřejňování těchto smluv a registru smluv (zákon o registru smluv), platí, že obě smluvní strany s tímto uveřejněním souhlasí a sjednávají, že správci registru smluv zašle tuto smlouvu k uveřejnění objednatel. </w:t>
      </w:r>
      <w:r w:rsidR="00A83115">
        <w:rPr>
          <w:rFonts w:ascii="Arial" w:hAnsi="Arial" w:cs="Arial"/>
          <w:sz w:val="20"/>
          <w:szCs w:val="20"/>
        </w:rPr>
        <w:t>V tomto případě smlouva nabývá platnosti k</w:t>
      </w:r>
      <w:r w:rsidR="00BB322C">
        <w:rPr>
          <w:rFonts w:ascii="Arial" w:hAnsi="Arial" w:cs="Arial"/>
          <w:sz w:val="20"/>
          <w:szCs w:val="20"/>
        </w:rPr>
        <w:t> 1.</w:t>
      </w:r>
      <w:r w:rsidR="00776C91">
        <w:rPr>
          <w:rFonts w:ascii="Arial" w:hAnsi="Arial" w:cs="Arial"/>
          <w:sz w:val="20"/>
          <w:szCs w:val="20"/>
        </w:rPr>
        <w:t xml:space="preserve"> </w:t>
      </w:r>
      <w:r w:rsidR="000568E7">
        <w:rPr>
          <w:rFonts w:ascii="Arial" w:hAnsi="Arial" w:cs="Arial"/>
          <w:sz w:val="20"/>
          <w:szCs w:val="20"/>
        </w:rPr>
        <w:t>8</w:t>
      </w:r>
      <w:r w:rsidR="00776C91">
        <w:rPr>
          <w:rFonts w:ascii="Arial" w:hAnsi="Arial" w:cs="Arial"/>
          <w:sz w:val="20"/>
          <w:szCs w:val="20"/>
        </w:rPr>
        <w:t xml:space="preserve">. </w:t>
      </w:r>
      <w:r w:rsidR="00BB322C">
        <w:rPr>
          <w:rFonts w:ascii="Arial" w:hAnsi="Arial" w:cs="Arial"/>
          <w:sz w:val="20"/>
          <w:szCs w:val="20"/>
        </w:rPr>
        <w:t>202</w:t>
      </w:r>
      <w:r w:rsidR="000568E7">
        <w:rPr>
          <w:rFonts w:ascii="Arial" w:hAnsi="Arial" w:cs="Arial"/>
          <w:sz w:val="20"/>
          <w:szCs w:val="20"/>
        </w:rPr>
        <w:t>4</w:t>
      </w:r>
      <w:r w:rsidR="00A83115">
        <w:rPr>
          <w:rFonts w:ascii="Arial" w:hAnsi="Arial" w:cs="Arial"/>
          <w:sz w:val="20"/>
          <w:szCs w:val="20"/>
        </w:rPr>
        <w:t xml:space="preserve"> a účinnosti k datu zveřejnění smlouvy v registru smluv dle zákona č. 340/2015 Sb., o registru smluv, podléhá-li smlouva uveřejnění v registru smluv. Strany tímto sjednávají, že jejich vzájemná práva a povinnosti se touto smlouvou řídí již od data, kdy bude smlouva podepsána poslední smluvní stranou.</w:t>
      </w:r>
    </w:p>
    <w:p w14:paraId="7FCFDB86" w14:textId="77777777" w:rsidR="00B133AA" w:rsidRDefault="00B133AA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p w14:paraId="64259498" w14:textId="77777777" w:rsidR="00B133AA" w:rsidRDefault="00B133AA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3020"/>
        <w:gridCol w:w="2156"/>
        <w:gridCol w:w="4677"/>
      </w:tblGrid>
      <w:tr w:rsidR="000747BB" w14:paraId="580954E6" w14:textId="77777777" w:rsidTr="000747BB">
        <w:tc>
          <w:tcPr>
            <w:tcW w:w="3020" w:type="dxa"/>
            <w:shd w:val="clear" w:color="auto" w:fill="auto"/>
          </w:tcPr>
          <w:p w14:paraId="5D25F04E" w14:textId="3ACC4006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V Brně dne: </w:t>
            </w:r>
            <w:r w:rsidR="000C1142">
              <w:rPr>
                <w:rFonts w:ascii="Arial" w:hAnsi="Arial" w:cs="Arial"/>
                <w:color w:val="00000A"/>
                <w:sz w:val="20"/>
                <w:szCs w:val="20"/>
              </w:rPr>
              <w:t>27. 6. 2024 el. podpis</w:t>
            </w:r>
          </w:p>
        </w:tc>
        <w:tc>
          <w:tcPr>
            <w:tcW w:w="2156" w:type="dxa"/>
            <w:shd w:val="clear" w:color="auto" w:fill="auto"/>
          </w:tcPr>
          <w:p w14:paraId="1380C977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4EBD87A3" w14:textId="6AFDD1AF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Ve Zlíně dne:</w:t>
            </w:r>
            <w:r w:rsidR="000C1142">
              <w:rPr>
                <w:rFonts w:ascii="Arial" w:hAnsi="Arial" w:cs="Arial"/>
                <w:color w:val="00000A"/>
                <w:sz w:val="20"/>
                <w:szCs w:val="20"/>
              </w:rPr>
              <w:t>26. 6. 2024 el. podpis</w:t>
            </w:r>
            <w:bookmarkStart w:id="0" w:name="_GoBack"/>
            <w:bookmarkEnd w:id="0"/>
          </w:p>
        </w:tc>
      </w:tr>
      <w:tr w:rsidR="000747BB" w14:paraId="2CD8FD8D" w14:textId="77777777" w:rsidTr="000747BB">
        <w:tc>
          <w:tcPr>
            <w:tcW w:w="3020" w:type="dxa"/>
            <w:shd w:val="clear" w:color="auto" w:fill="auto"/>
          </w:tcPr>
          <w:p w14:paraId="790AEFD7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1D54ADA8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5496C605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</w:t>
            </w:r>
          </w:p>
          <w:p w14:paraId="37378C4D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Ing. Michal Koláček</w:t>
            </w:r>
          </w:p>
          <w:p w14:paraId="690E41AF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jednatel</w:t>
            </w:r>
          </w:p>
          <w:p w14:paraId="62FABD00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KLIRF Partner, s.r.o.</w:t>
            </w:r>
          </w:p>
          <w:p w14:paraId="48318E74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14:paraId="3032CFBC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57C6513A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</w:p>
          <w:p w14:paraId="6E27076B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6A547C8B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______________________</w:t>
            </w:r>
          </w:p>
          <w:p w14:paraId="463AD742" w14:textId="68A294D8" w:rsidR="000747BB" w:rsidRDefault="0091496C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Ing. Jan Hrdý</w:t>
            </w:r>
          </w:p>
          <w:p w14:paraId="5A60D4FE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předseda představenstva</w:t>
            </w:r>
          </w:p>
          <w:p w14:paraId="4FD80231" w14:textId="07E7F9CD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Krajská nemocnice T. Bati, a.</w:t>
            </w:r>
            <w:r w:rsidR="0091496C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s.</w:t>
            </w:r>
          </w:p>
        </w:tc>
      </w:tr>
      <w:tr w:rsidR="000747BB" w14:paraId="5AE4BCC7" w14:textId="77777777" w:rsidTr="000747BB">
        <w:tc>
          <w:tcPr>
            <w:tcW w:w="3020" w:type="dxa"/>
            <w:shd w:val="clear" w:color="auto" w:fill="auto"/>
          </w:tcPr>
          <w:p w14:paraId="1B83C558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14:paraId="29368082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AECD644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0747BB" w14:paraId="3007E03F" w14:textId="77777777" w:rsidTr="000747BB">
        <w:trPr>
          <w:trHeight w:val="350"/>
        </w:trPr>
        <w:tc>
          <w:tcPr>
            <w:tcW w:w="3020" w:type="dxa"/>
            <w:shd w:val="clear" w:color="auto" w:fill="auto"/>
          </w:tcPr>
          <w:p w14:paraId="142B027A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14:paraId="510AB02D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2158E7C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0747BB" w14:paraId="2FA18CE2" w14:textId="77777777" w:rsidTr="000747BB">
        <w:trPr>
          <w:trHeight w:val="1687"/>
        </w:trPr>
        <w:tc>
          <w:tcPr>
            <w:tcW w:w="3020" w:type="dxa"/>
            <w:shd w:val="clear" w:color="auto" w:fill="auto"/>
          </w:tcPr>
          <w:p w14:paraId="6798B591" w14:textId="77777777" w:rsidR="000747BB" w:rsidRDefault="000747BB" w:rsidP="00D524CD"/>
          <w:p w14:paraId="2635065B" w14:textId="77777777" w:rsidR="0072130D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</w:t>
            </w:r>
          </w:p>
          <w:p w14:paraId="3D7C3D95" w14:textId="26730935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Bc. Jiří Hlavička</w:t>
            </w:r>
          </w:p>
          <w:p w14:paraId="625361E8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jednatel</w:t>
            </w:r>
          </w:p>
          <w:p w14:paraId="33DFE6E3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KLIRF Partner, s.r.o.</w:t>
            </w:r>
          </w:p>
          <w:p w14:paraId="0DAD6C0D" w14:textId="77777777" w:rsidR="000747BB" w:rsidRDefault="000747BB" w:rsidP="00D524CD"/>
          <w:p w14:paraId="5116EB0A" w14:textId="77777777" w:rsidR="000747BB" w:rsidRPr="00134C4E" w:rsidRDefault="000747BB" w:rsidP="00D524CD">
            <w:pPr>
              <w:rPr>
                <w:b/>
              </w:rPr>
            </w:pPr>
            <w:r w:rsidRPr="00134C4E">
              <w:rPr>
                <w:rFonts w:ascii="Arial" w:hAnsi="Arial" w:cs="Arial"/>
                <w:b/>
                <w:color w:val="00000A"/>
                <w:sz w:val="20"/>
                <w:szCs w:val="20"/>
              </w:rPr>
              <w:t>Dodavatel</w:t>
            </w:r>
          </w:p>
        </w:tc>
        <w:tc>
          <w:tcPr>
            <w:tcW w:w="2156" w:type="dxa"/>
            <w:shd w:val="clear" w:color="auto" w:fill="auto"/>
          </w:tcPr>
          <w:p w14:paraId="7743C0F0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7D4D9D03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3F0BA4D2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3CBEF2F1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_____________________</w:t>
            </w:r>
          </w:p>
          <w:p w14:paraId="047ADB8D" w14:textId="6EDFCCC4" w:rsidR="000747BB" w:rsidRDefault="00E97AA4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Ing</w:t>
            </w:r>
            <w:r w:rsidR="000747BB" w:rsidRPr="000747BB">
              <w:rPr>
                <w:rFonts w:ascii="Arial" w:hAnsi="Arial" w:cs="Arial"/>
                <w:color w:val="00000A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Martin</w:t>
            </w:r>
            <w:r w:rsidR="000747BB" w:rsidRPr="000747BB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Déva</w:t>
            </w:r>
          </w:p>
          <w:p w14:paraId="78455516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F011C2">
              <w:rPr>
                <w:rFonts w:ascii="Arial" w:hAnsi="Arial" w:cs="Arial"/>
                <w:color w:val="00000A"/>
                <w:sz w:val="20"/>
                <w:szCs w:val="20"/>
              </w:rPr>
              <w:t>člen předs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tavenstva</w:t>
            </w:r>
          </w:p>
          <w:p w14:paraId="16DE14EC" w14:textId="5F9D5CC6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Krajská nemocnice T. Bati, a.</w:t>
            </w:r>
            <w:r w:rsidR="0091496C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s.</w:t>
            </w:r>
          </w:p>
          <w:p w14:paraId="60D552D0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72D6CE6D" w14:textId="77777777" w:rsidR="000747BB" w:rsidRDefault="000747BB" w:rsidP="00D524CD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  <w:p w14:paraId="016F8DDA" w14:textId="77777777" w:rsidR="000747BB" w:rsidRPr="00134C4E" w:rsidRDefault="000747BB" w:rsidP="00D524CD">
            <w:pPr>
              <w:pStyle w:val="Defaul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134C4E">
              <w:rPr>
                <w:rFonts w:ascii="Arial" w:hAnsi="Arial" w:cs="Arial"/>
                <w:b/>
                <w:color w:val="00000A"/>
                <w:sz w:val="20"/>
                <w:szCs w:val="20"/>
              </w:rPr>
              <w:t>Objednatel</w:t>
            </w:r>
          </w:p>
        </w:tc>
      </w:tr>
    </w:tbl>
    <w:p w14:paraId="48706C18" w14:textId="77777777" w:rsidR="002A1746" w:rsidRDefault="002A1746"/>
    <w:p w14:paraId="1BEFBB73" w14:textId="77777777" w:rsidR="00B133AA" w:rsidRDefault="00B133AA">
      <w:pPr>
        <w:pStyle w:val="Default"/>
        <w:rPr>
          <w:rFonts w:ascii="Arial" w:hAnsi="Arial" w:cs="Arial"/>
          <w:color w:val="00000A"/>
          <w:sz w:val="20"/>
          <w:szCs w:val="20"/>
        </w:rPr>
      </w:pPr>
    </w:p>
    <w:p w14:paraId="56F6DF60" w14:textId="74CB991F" w:rsidR="00B133AA" w:rsidRDefault="00014362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Příloha č. 1 S</w:t>
      </w:r>
      <w:r w:rsidR="002A1746">
        <w:rPr>
          <w:rFonts w:ascii="Arial" w:hAnsi="Arial" w:cs="Arial"/>
          <w:b/>
          <w:bCs/>
          <w:sz w:val="28"/>
          <w:szCs w:val="28"/>
        </w:rPr>
        <w:t xml:space="preserve">mlouvy č. 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="006F0588">
        <w:rPr>
          <w:rFonts w:ascii="Arial" w:hAnsi="Arial" w:cs="Arial"/>
          <w:b/>
          <w:bCs/>
          <w:sz w:val="28"/>
          <w:szCs w:val="28"/>
        </w:rPr>
        <w:t>01</w:t>
      </w:r>
      <w:r w:rsidR="002A1746">
        <w:rPr>
          <w:rFonts w:ascii="Arial" w:hAnsi="Arial" w:cs="Arial"/>
          <w:b/>
          <w:bCs/>
          <w:sz w:val="28"/>
          <w:szCs w:val="28"/>
        </w:rPr>
        <w:t>-</w:t>
      </w:r>
      <w:r w:rsidR="006F0588">
        <w:rPr>
          <w:rFonts w:ascii="Arial" w:hAnsi="Arial" w:cs="Arial"/>
          <w:b/>
          <w:bCs/>
          <w:sz w:val="28"/>
          <w:szCs w:val="28"/>
        </w:rPr>
        <w:t>018-</w:t>
      </w:r>
      <w:r w:rsidR="000747BB">
        <w:rPr>
          <w:rFonts w:ascii="Arial" w:hAnsi="Arial" w:cs="Arial"/>
          <w:b/>
          <w:bCs/>
          <w:sz w:val="28"/>
          <w:szCs w:val="28"/>
        </w:rPr>
        <w:t>2</w:t>
      </w:r>
      <w:r w:rsidR="000568E7">
        <w:rPr>
          <w:rFonts w:ascii="Arial" w:hAnsi="Arial" w:cs="Arial"/>
          <w:b/>
          <w:bCs/>
          <w:sz w:val="28"/>
          <w:szCs w:val="28"/>
        </w:rPr>
        <w:t>4</w:t>
      </w:r>
      <w:r w:rsidR="001950D9">
        <w:rPr>
          <w:rFonts w:ascii="Arial" w:hAnsi="Arial" w:cs="Arial"/>
          <w:b/>
          <w:bCs/>
          <w:sz w:val="28"/>
          <w:szCs w:val="28"/>
        </w:rPr>
        <w:t xml:space="preserve"> - Ceník </w:t>
      </w:r>
    </w:p>
    <w:p w14:paraId="57E45358" w14:textId="77777777" w:rsidR="00B133AA" w:rsidRDefault="00B133A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2643398" w14:textId="77777777" w:rsidR="000747BB" w:rsidRPr="003D0F73" w:rsidRDefault="000747BB" w:rsidP="000747BB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3D0F73">
        <w:rPr>
          <w:rFonts w:ascii="Arial" w:hAnsi="Arial" w:cs="Arial"/>
          <w:b/>
          <w:bCs/>
          <w:sz w:val="20"/>
          <w:szCs w:val="20"/>
        </w:rPr>
        <w:t>Seznam zařízení</w:t>
      </w:r>
    </w:p>
    <w:p w14:paraId="09C417AA" w14:textId="77777777" w:rsidR="000568E7" w:rsidRPr="000568E7" w:rsidRDefault="000568E7" w:rsidP="000568E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0568E7">
        <w:rPr>
          <w:rFonts w:ascii="Arial" w:hAnsi="Arial" w:cs="Arial"/>
          <w:sz w:val="20"/>
          <w:szCs w:val="20"/>
          <w:u w:val="single"/>
        </w:rPr>
        <w:t>Nukleární medicína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</w:tblGrid>
      <w:tr w:rsidR="000568E7" w:rsidRPr="000568E7" w14:paraId="4ED17534" w14:textId="77777777" w:rsidTr="00571A7F">
        <w:tc>
          <w:tcPr>
            <w:tcW w:w="5807" w:type="dxa"/>
            <w:hideMark/>
          </w:tcPr>
          <w:p w14:paraId="42CC8CE1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E7">
              <w:rPr>
                <w:rFonts w:ascii="Arial" w:hAnsi="Arial" w:cs="Arial"/>
                <w:b/>
                <w:bCs/>
                <w:sz w:val="20"/>
                <w:szCs w:val="20"/>
              </w:rPr>
              <w:t>Typ modality</w:t>
            </w:r>
          </w:p>
        </w:tc>
        <w:tc>
          <w:tcPr>
            <w:tcW w:w="1276" w:type="dxa"/>
            <w:hideMark/>
          </w:tcPr>
          <w:p w14:paraId="3C456F73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E7">
              <w:rPr>
                <w:rFonts w:ascii="Arial" w:hAnsi="Arial" w:cs="Arial"/>
                <w:b/>
                <w:bCs/>
                <w:sz w:val="20"/>
                <w:szCs w:val="20"/>
              </w:rPr>
              <w:t>Počet</w:t>
            </w:r>
          </w:p>
        </w:tc>
      </w:tr>
      <w:tr w:rsidR="000568E7" w:rsidRPr="000568E7" w14:paraId="464E58C0" w14:textId="77777777" w:rsidTr="00571A7F">
        <w:tc>
          <w:tcPr>
            <w:tcW w:w="5807" w:type="dxa"/>
            <w:hideMark/>
          </w:tcPr>
          <w:p w14:paraId="548A3158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SPECT (dva detektory)</w:t>
            </w:r>
          </w:p>
        </w:tc>
        <w:tc>
          <w:tcPr>
            <w:tcW w:w="1276" w:type="dxa"/>
            <w:hideMark/>
          </w:tcPr>
          <w:p w14:paraId="5493D48F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568E7" w:rsidRPr="000568E7" w14:paraId="0AFAB9A1" w14:textId="77777777" w:rsidTr="00571A7F">
        <w:tc>
          <w:tcPr>
            <w:tcW w:w="5807" w:type="dxa"/>
            <w:hideMark/>
          </w:tcPr>
          <w:p w14:paraId="46AF9FAE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SPECT/CT</w:t>
            </w:r>
          </w:p>
        </w:tc>
        <w:tc>
          <w:tcPr>
            <w:tcW w:w="1276" w:type="dxa"/>
            <w:hideMark/>
          </w:tcPr>
          <w:p w14:paraId="5A8DBF8F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568E7" w:rsidRPr="000568E7" w14:paraId="2C0469B2" w14:textId="77777777" w:rsidTr="00571A7F">
        <w:tc>
          <w:tcPr>
            <w:tcW w:w="5807" w:type="dxa"/>
            <w:hideMark/>
          </w:tcPr>
          <w:p w14:paraId="4FAFFF73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PET/CT</w:t>
            </w:r>
          </w:p>
        </w:tc>
        <w:tc>
          <w:tcPr>
            <w:tcW w:w="1276" w:type="dxa"/>
            <w:hideMark/>
          </w:tcPr>
          <w:p w14:paraId="2DE7ADD4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96AC" w14:textId="77777777" w:rsidR="000568E7" w:rsidRPr="000568E7" w:rsidRDefault="000568E7" w:rsidP="000568E7">
      <w:pPr>
        <w:pStyle w:val="Default"/>
        <w:rPr>
          <w:rFonts w:ascii="Arial" w:hAnsi="Arial" w:cs="Arial"/>
          <w:sz w:val="20"/>
          <w:szCs w:val="20"/>
        </w:rPr>
      </w:pPr>
    </w:p>
    <w:p w14:paraId="7B3C297C" w14:textId="77777777" w:rsidR="000568E7" w:rsidRPr="000568E7" w:rsidRDefault="000568E7" w:rsidP="000568E7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0568E7">
        <w:rPr>
          <w:rFonts w:ascii="Arial" w:hAnsi="Arial" w:cs="Arial"/>
          <w:sz w:val="20"/>
          <w:szCs w:val="20"/>
          <w:u w:val="single"/>
        </w:rPr>
        <w:t>Radiodiagnostika, včetně intervenční radiologie a kardiologie+ stomatologie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</w:tblGrid>
      <w:tr w:rsidR="000568E7" w:rsidRPr="000568E7" w14:paraId="03E1394F" w14:textId="77777777" w:rsidTr="00571A7F">
        <w:tc>
          <w:tcPr>
            <w:tcW w:w="5807" w:type="dxa"/>
            <w:hideMark/>
          </w:tcPr>
          <w:p w14:paraId="4E10748E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E7">
              <w:rPr>
                <w:rFonts w:ascii="Arial" w:hAnsi="Arial" w:cs="Arial"/>
                <w:b/>
                <w:bCs/>
                <w:sz w:val="20"/>
                <w:szCs w:val="20"/>
              </w:rPr>
              <w:t>Typ modality</w:t>
            </w:r>
          </w:p>
        </w:tc>
        <w:tc>
          <w:tcPr>
            <w:tcW w:w="1276" w:type="dxa"/>
            <w:hideMark/>
          </w:tcPr>
          <w:p w14:paraId="685444D3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E7">
              <w:rPr>
                <w:rFonts w:ascii="Arial" w:hAnsi="Arial" w:cs="Arial"/>
                <w:b/>
                <w:bCs/>
                <w:sz w:val="20"/>
                <w:szCs w:val="20"/>
              </w:rPr>
              <w:t>Počet</w:t>
            </w:r>
          </w:p>
        </w:tc>
      </w:tr>
      <w:tr w:rsidR="000568E7" w:rsidRPr="000568E7" w14:paraId="1C291CBD" w14:textId="77777777" w:rsidTr="00571A7F">
        <w:tc>
          <w:tcPr>
            <w:tcW w:w="5807" w:type="dxa"/>
            <w:hideMark/>
          </w:tcPr>
          <w:p w14:paraId="72603954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Skiagrafie</w:t>
            </w:r>
          </w:p>
        </w:tc>
        <w:tc>
          <w:tcPr>
            <w:tcW w:w="1276" w:type="dxa"/>
            <w:hideMark/>
          </w:tcPr>
          <w:p w14:paraId="70843D1B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568E7" w:rsidRPr="000568E7" w14:paraId="62AE6676" w14:textId="77777777" w:rsidTr="00571A7F">
        <w:tc>
          <w:tcPr>
            <w:tcW w:w="5807" w:type="dxa"/>
          </w:tcPr>
          <w:p w14:paraId="70402FBC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Skiaskopie</w:t>
            </w:r>
          </w:p>
          <w:p w14:paraId="69743E86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Skiagraficko-skiaskopický</w:t>
            </w:r>
          </w:p>
        </w:tc>
        <w:tc>
          <w:tcPr>
            <w:tcW w:w="1276" w:type="dxa"/>
          </w:tcPr>
          <w:p w14:paraId="2B8F84DB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3BE887CC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568E7" w:rsidRPr="000568E7" w14:paraId="293779BD" w14:textId="77777777" w:rsidTr="00571A7F">
        <w:tc>
          <w:tcPr>
            <w:tcW w:w="5807" w:type="dxa"/>
            <w:hideMark/>
          </w:tcPr>
          <w:p w14:paraId="579DB666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Angiografie</w:t>
            </w:r>
          </w:p>
        </w:tc>
        <w:tc>
          <w:tcPr>
            <w:tcW w:w="1276" w:type="dxa"/>
            <w:hideMark/>
          </w:tcPr>
          <w:p w14:paraId="586B58B8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568E7" w:rsidRPr="000568E7" w14:paraId="39EBF3FF" w14:textId="77777777" w:rsidTr="00571A7F">
        <w:tc>
          <w:tcPr>
            <w:tcW w:w="5807" w:type="dxa"/>
            <w:hideMark/>
          </w:tcPr>
          <w:p w14:paraId="50461AE8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CT</w:t>
            </w:r>
          </w:p>
        </w:tc>
        <w:tc>
          <w:tcPr>
            <w:tcW w:w="1276" w:type="dxa"/>
            <w:hideMark/>
          </w:tcPr>
          <w:p w14:paraId="2C83088E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568E7" w:rsidRPr="000568E7" w14:paraId="06A3FBAD" w14:textId="77777777" w:rsidTr="00571A7F">
        <w:tc>
          <w:tcPr>
            <w:tcW w:w="5807" w:type="dxa"/>
            <w:hideMark/>
          </w:tcPr>
          <w:p w14:paraId="2BFC5142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Zubní – intraorální</w:t>
            </w:r>
          </w:p>
          <w:p w14:paraId="09C61FBB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Zubní – extraorální</w:t>
            </w:r>
          </w:p>
        </w:tc>
        <w:tc>
          <w:tcPr>
            <w:tcW w:w="1276" w:type="dxa"/>
            <w:hideMark/>
          </w:tcPr>
          <w:p w14:paraId="10BBF8BE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6424028" w14:textId="77777777" w:rsidR="000568E7" w:rsidRPr="000568E7" w:rsidRDefault="000568E7" w:rsidP="000568E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68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9CEFE79" w14:textId="77777777" w:rsidR="000747BB" w:rsidRDefault="000747BB" w:rsidP="000747B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5052FE3" w14:textId="7674E2EB" w:rsidR="000747BB" w:rsidRPr="00AD0E98" w:rsidRDefault="000747BB" w:rsidP="000747BB">
      <w:pPr>
        <w:pStyle w:val="Default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</w:t>
      </w:r>
    </w:p>
    <w:tbl>
      <w:tblPr>
        <w:tblW w:w="884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868"/>
        <w:gridCol w:w="993"/>
        <w:gridCol w:w="987"/>
      </w:tblGrid>
      <w:tr w:rsidR="000747BB" w14:paraId="366F090E" w14:textId="77777777" w:rsidTr="000568E7"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0AFFB1" w14:textId="77777777" w:rsidR="000747BB" w:rsidRDefault="000747BB" w:rsidP="00D524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 dostupnosti dle čl. I (měsíčně)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FFF62E" w14:textId="7E529AF0" w:rsidR="000747BB" w:rsidRDefault="000568E7" w:rsidP="00D524CD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0747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96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94041F" w14:textId="77777777" w:rsidR="000747BB" w:rsidRDefault="000747BB" w:rsidP="00D524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0747BB" w14:paraId="2B0EBC0B" w14:textId="77777777" w:rsidTr="000568E7"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BB3839" w14:textId="77777777" w:rsidR="000747BB" w:rsidRDefault="000747BB" w:rsidP="00D524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činnosti nad rámec dostupnosti bude sjednána před provedením prací na požádání objednatele a podle očekávaného rozsahu práce.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8D041" w14:textId="2BF4639B" w:rsidR="000747BB" w:rsidRDefault="000568E7" w:rsidP="00D524CD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1 250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0A1684" w14:textId="77777777" w:rsidR="000747BB" w:rsidRDefault="000747BB" w:rsidP="00D524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 / hod</w:t>
            </w:r>
          </w:p>
        </w:tc>
      </w:tr>
      <w:tr w:rsidR="000747BB" w14:paraId="53525A48" w14:textId="77777777" w:rsidTr="000568E7"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0AFA9" w14:textId="77777777" w:rsidR="000747BB" w:rsidRDefault="000747BB" w:rsidP="00D524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Cestovní náhrady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6FD30B" w14:textId="7265F826" w:rsidR="000747BB" w:rsidRDefault="000747BB" w:rsidP="00D524CD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68E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000F29" w14:textId="77777777" w:rsidR="000747BB" w:rsidRDefault="000747BB" w:rsidP="00D524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 / km</w:t>
            </w:r>
          </w:p>
        </w:tc>
      </w:tr>
    </w:tbl>
    <w:p w14:paraId="195E5373" w14:textId="77777777" w:rsidR="000747BB" w:rsidRDefault="000747BB" w:rsidP="000747B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2B42DB4" w14:textId="77777777" w:rsidR="000747BB" w:rsidRDefault="000747BB" w:rsidP="000747BB">
      <w:pPr>
        <w:pStyle w:val="Default"/>
        <w:rPr>
          <w:rFonts w:ascii="Arial" w:hAnsi="Arial" w:cs="Arial"/>
          <w:sz w:val="20"/>
          <w:szCs w:val="20"/>
        </w:rPr>
      </w:pPr>
    </w:p>
    <w:p w14:paraId="654A44CE" w14:textId="77777777" w:rsidR="000747BB" w:rsidRDefault="000747BB" w:rsidP="000747B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ceně bude připočteno DPH dle platných předpisů.</w:t>
      </w:r>
    </w:p>
    <w:p w14:paraId="43E2A664" w14:textId="77777777" w:rsidR="00B133AA" w:rsidRDefault="00B133AA" w:rsidP="000747BB">
      <w:pPr>
        <w:pStyle w:val="Default"/>
        <w:rPr>
          <w:rFonts w:ascii="Arial" w:hAnsi="Arial" w:cs="Arial"/>
          <w:sz w:val="20"/>
          <w:szCs w:val="20"/>
        </w:rPr>
      </w:pPr>
    </w:p>
    <w:sectPr w:rsidR="00B133AA" w:rsidSect="00B133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8CD25" w14:textId="77777777" w:rsidR="00BC3110" w:rsidRDefault="00BC3110" w:rsidP="00B133AA">
      <w:pPr>
        <w:spacing w:after="0" w:line="240" w:lineRule="auto"/>
      </w:pPr>
      <w:r>
        <w:separator/>
      </w:r>
    </w:p>
  </w:endnote>
  <w:endnote w:type="continuationSeparator" w:id="0">
    <w:p w14:paraId="733B7F09" w14:textId="77777777" w:rsidR="00BC3110" w:rsidRDefault="00BC3110" w:rsidP="00B1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7DE" w14:textId="0FB83683" w:rsidR="00B133AA" w:rsidRDefault="00BD09ED">
    <w:pPr>
      <w:pStyle w:val="Zpat"/>
      <w:jc w:val="center"/>
    </w:pPr>
    <w:r>
      <w:rPr>
        <w:rFonts w:ascii="Arial" w:hAnsi="Arial" w:cs="Arial"/>
        <w:sz w:val="16"/>
        <w:szCs w:val="16"/>
      </w:rPr>
      <w:fldChar w:fldCharType="begin"/>
    </w:r>
    <w:r w:rsidR="001950D9">
      <w:instrText>PAGE \* ARABIC</w:instrText>
    </w:r>
    <w:r>
      <w:fldChar w:fldCharType="separate"/>
    </w:r>
    <w:r w:rsidR="00096218">
      <w:rPr>
        <w:noProof/>
      </w:rPr>
      <w:t>6</w:t>
    </w:r>
    <w:r>
      <w:fldChar w:fldCharType="end"/>
    </w:r>
    <w:r w:rsidR="001950D9">
      <w:rPr>
        <w:rFonts w:ascii="Arial" w:hAnsi="Arial" w:cs="Arial"/>
        <w:sz w:val="16"/>
        <w:szCs w:val="16"/>
      </w:rPr>
      <w:t xml:space="preserve"> /</w:t>
    </w:r>
    <w:r w:rsidR="00CD3458">
      <w:rPr>
        <w:rFonts w:ascii="Arial" w:hAnsi="Arial" w:cs="Arial"/>
        <w:sz w:val="16"/>
        <w:szCs w:val="16"/>
      </w:rPr>
      <w:t xml:space="preserve"> </w:t>
    </w:r>
    <w:r w:rsidR="00BC3110">
      <w:fldChar w:fldCharType="begin"/>
    </w:r>
    <w:r w:rsidR="00BC3110">
      <w:instrText>SECTIONPAGES  \* Arabic  \* MERGEFORMAT</w:instrText>
    </w:r>
    <w:r w:rsidR="00BC3110">
      <w:fldChar w:fldCharType="separate"/>
    </w:r>
    <w:r w:rsidR="000C1142">
      <w:rPr>
        <w:noProof/>
      </w:rPr>
      <w:t>5</w:t>
    </w:r>
    <w:r w:rsidR="00BC3110">
      <w:rPr>
        <w:noProof/>
      </w:rPr>
      <w:fldChar w:fldCharType="end"/>
    </w:r>
    <w:bookmarkStart w:id="1" w:name="__Fieldmark__568_868309363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045E1" w14:textId="77777777" w:rsidR="00BC3110" w:rsidRDefault="00BC3110" w:rsidP="00B133AA">
      <w:pPr>
        <w:spacing w:after="0" w:line="240" w:lineRule="auto"/>
      </w:pPr>
      <w:r>
        <w:separator/>
      </w:r>
    </w:p>
  </w:footnote>
  <w:footnote w:type="continuationSeparator" w:id="0">
    <w:p w14:paraId="41064871" w14:textId="77777777" w:rsidR="00BC3110" w:rsidRDefault="00BC3110" w:rsidP="00B1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FE7F1" w14:textId="21C15ED9" w:rsidR="00B133AA" w:rsidRDefault="001950D9">
    <w:pPr>
      <w:pStyle w:val="Zhlav"/>
      <w:jc w:val="both"/>
      <w:rPr>
        <w:rFonts w:ascii="Arial" w:hAnsi="Arial" w:cs="Arial"/>
        <w:b/>
        <w:bCs/>
        <w:sz w:val="20"/>
        <w:szCs w:val="20"/>
      </w:rPr>
    </w:pPr>
    <w:r>
      <w:rPr>
        <w:noProof/>
        <w:lang w:eastAsia="cs-CZ"/>
      </w:rPr>
      <w:drawing>
        <wp:inline distT="0" distB="0" distL="0" distR="0" wp14:anchorId="47C0735F" wp14:editId="3D16EE6F">
          <wp:extent cx="1552575" cy="43815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="006F0588">
      <w:rPr>
        <w:rFonts w:ascii="Arial" w:hAnsi="Arial" w:cs="Arial"/>
        <w:sz w:val="20"/>
        <w:szCs w:val="20"/>
      </w:rPr>
      <w:t>Smlouva č. S01-018</w:t>
    </w:r>
    <w:r w:rsidR="00DC6D95">
      <w:rPr>
        <w:rFonts w:ascii="Arial" w:hAnsi="Arial" w:cs="Arial"/>
        <w:sz w:val="20"/>
        <w:szCs w:val="20"/>
      </w:rPr>
      <w:t>-</w:t>
    </w:r>
    <w:r w:rsidR="000747BB">
      <w:rPr>
        <w:rFonts w:ascii="Arial" w:hAnsi="Arial" w:cs="Arial"/>
        <w:sz w:val="20"/>
        <w:szCs w:val="20"/>
      </w:rPr>
      <w:t>2</w:t>
    </w:r>
    <w:r w:rsidR="000568E7">
      <w:rPr>
        <w:rFonts w:ascii="Arial" w:hAnsi="Arial" w:cs="Arial"/>
        <w:sz w:val="20"/>
        <w:szCs w:val="20"/>
      </w:rPr>
      <w:t>4</w:t>
    </w:r>
  </w:p>
  <w:p w14:paraId="3351CC23" w14:textId="77777777" w:rsidR="00B133AA" w:rsidRDefault="001950D9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178"/>
    <w:multiLevelType w:val="multilevel"/>
    <w:tmpl w:val="1F263B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655EA"/>
    <w:multiLevelType w:val="multilevel"/>
    <w:tmpl w:val="64B4BA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7F31FF"/>
    <w:multiLevelType w:val="multilevel"/>
    <w:tmpl w:val="BE9E5E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87A99"/>
    <w:multiLevelType w:val="multilevel"/>
    <w:tmpl w:val="783AC8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4C1FAD"/>
    <w:multiLevelType w:val="multilevel"/>
    <w:tmpl w:val="C0180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B41188"/>
    <w:multiLevelType w:val="multilevel"/>
    <w:tmpl w:val="A2FE7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522561"/>
    <w:multiLevelType w:val="hybridMultilevel"/>
    <w:tmpl w:val="3D6A5FBA"/>
    <w:lvl w:ilvl="0" w:tplc="EEA840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A4E4A"/>
    <w:multiLevelType w:val="multilevel"/>
    <w:tmpl w:val="64128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95F73"/>
    <w:multiLevelType w:val="multilevel"/>
    <w:tmpl w:val="437669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59019E"/>
    <w:multiLevelType w:val="hybridMultilevel"/>
    <w:tmpl w:val="60F896CC"/>
    <w:lvl w:ilvl="0" w:tplc="92428D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27F4C"/>
    <w:multiLevelType w:val="multilevel"/>
    <w:tmpl w:val="C0365B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AE13A8"/>
    <w:multiLevelType w:val="multilevel"/>
    <w:tmpl w:val="78E8D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0302DA"/>
    <w:multiLevelType w:val="multilevel"/>
    <w:tmpl w:val="CA4C7A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A22672"/>
    <w:multiLevelType w:val="multilevel"/>
    <w:tmpl w:val="E430C9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E471FB"/>
    <w:multiLevelType w:val="hybridMultilevel"/>
    <w:tmpl w:val="C9A2F34E"/>
    <w:lvl w:ilvl="0" w:tplc="C1009C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F13F6"/>
    <w:multiLevelType w:val="multilevel"/>
    <w:tmpl w:val="30C097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5"/>
  </w:num>
  <w:num w:numId="7">
    <w:abstractNumId w:val="7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13"/>
  </w:num>
  <w:num w:numId="13">
    <w:abstractNumId w:val="1"/>
  </w:num>
  <w:num w:numId="14">
    <w:abstractNumId w:val="9"/>
  </w:num>
  <w:num w:numId="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A"/>
    <w:rsid w:val="00014362"/>
    <w:rsid w:val="000568E7"/>
    <w:rsid w:val="000626BF"/>
    <w:rsid w:val="000747BB"/>
    <w:rsid w:val="000831C6"/>
    <w:rsid w:val="000909BA"/>
    <w:rsid w:val="00094393"/>
    <w:rsid w:val="00096218"/>
    <w:rsid w:val="000A1CB5"/>
    <w:rsid w:val="000A4727"/>
    <w:rsid w:val="000B43D8"/>
    <w:rsid w:val="000C06D6"/>
    <w:rsid w:val="000C0F55"/>
    <w:rsid w:val="000C1142"/>
    <w:rsid w:val="00134C4E"/>
    <w:rsid w:val="00156F1E"/>
    <w:rsid w:val="00164662"/>
    <w:rsid w:val="001833F3"/>
    <w:rsid w:val="001950D9"/>
    <w:rsid w:val="001956AD"/>
    <w:rsid w:val="00196E19"/>
    <w:rsid w:val="001B7AE6"/>
    <w:rsid w:val="001D39C4"/>
    <w:rsid w:val="001E35C6"/>
    <w:rsid w:val="001F0A8B"/>
    <w:rsid w:val="00241D23"/>
    <w:rsid w:val="0025069B"/>
    <w:rsid w:val="00254571"/>
    <w:rsid w:val="002A1746"/>
    <w:rsid w:val="002D00BF"/>
    <w:rsid w:val="00303255"/>
    <w:rsid w:val="00305FB2"/>
    <w:rsid w:val="00331B14"/>
    <w:rsid w:val="00335372"/>
    <w:rsid w:val="003470B6"/>
    <w:rsid w:val="00351531"/>
    <w:rsid w:val="003518D2"/>
    <w:rsid w:val="003A222D"/>
    <w:rsid w:val="003B58AC"/>
    <w:rsid w:val="003C2838"/>
    <w:rsid w:val="003C4402"/>
    <w:rsid w:val="003D0F73"/>
    <w:rsid w:val="003F3BF5"/>
    <w:rsid w:val="0040080F"/>
    <w:rsid w:val="0040425D"/>
    <w:rsid w:val="00406165"/>
    <w:rsid w:val="004634FF"/>
    <w:rsid w:val="004655A5"/>
    <w:rsid w:val="00475363"/>
    <w:rsid w:val="004A1C63"/>
    <w:rsid w:val="004E38AD"/>
    <w:rsid w:val="0050548D"/>
    <w:rsid w:val="00531489"/>
    <w:rsid w:val="00544D71"/>
    <w:rsid w:val="005647C8"/>
    <w:rsid w:val="00584AF1"/>
    <w:rsid w:val="005B0E26"/>
    <w:rsid w:val="005B689D"/>
    <w:rsid w:val="005E4CEF"/>
    <w:rsid w:val="006030AA"/>
    <w:rsid w:val="00610F6B"/>
    <w:rsid w:val="00641DD8"/>
    <w:rsid w:val="00660731"/>
    <w:rsid w:val="0068441E"/>
    <w:rsid w:val="006958B6"/>
    <w:rsid w:val="006B5DC3"/>
    <w:rsid w:val="006B5F1E"/>
    <w:rsid w:val="006D6C3D"/>
    <w:rsid w:val="006F0588"/>
    <w:rsid w:val="00705C71"/>
    <w:rsid w:val="007072F4"/>
    <w:rsid w:val="00717EF6"/>
    <w:rsid w:val="0072130D"/>
    <w:rsid w:val="0072412F"/>
    <w:rsid w:val="00726248"/>
    <w:rsid w:val="00740970"/>
    <w:rsid w:val="00760299"/>
    <w:rsid w:val="00776C91"/>
    <w:rsid w:val="007B78E7"/>
    <w:rsid w:val="007C502F"/>
    <w:rsid w:val="007D1164"/>
    <w:rsid w:val="007D1D52"/>
    <w:rsid w:val="007E34CE"/>
    <w:rsid w:val="0080200B"/>
    <w:rsid w:val="00821F97"/>
    <w:rsid w:val="00821FDA"/>
    <w:rsid w:val="00826579"/>
    <w:rsid w:val="00845B60"/>
    <w:rsid w:val="00892A0C"/>
    <w:rsid w:val="008B1055"/>
    <w:rsid w:val="0091496C"/>
    <w:rsid w:val="0092176B"/>
    <w:rsid w:val="00926BD7"/>
    <w:rsid w:val="00933A85"/>
    <w:rsid w:val="009648F4"/>
    <w:rsid w:val="009D1280"/>
    <w:rsid w:val="009D1D6A"/>
    <w:rsid w:val="009D6A78"/>
    <w:rsid w:val="00A31CBC"/>
    <w:rsid w:val="00A75100"/>
    <w:rsid w:val="00A83115"/>
    <w:rsid w:val="00A93476"/>
    <w:rsid w:val="00AD0600"/>
    <w:rsid w:val="00AD0E98"/>
    <w:rsid w:val="00AD3F3A"/>
    <w:rsid w:val="00AD42B1"/>
    <w:rsid w:val="00AD4DD0"/>
    <w:rsid w:val="00AF1AFA"/>
    <w:rsid w:val="00B0308B"/>
    <w:rsid w:val="00B133AA"/>
    <w:rsid w:val="00B15B4E"/>
    <w:rsid w:val="00B23C50"/>
    <w:rsid w:val="00B27590"/>
    <w:rsid w:val="00B52D11"/>
    <w:rsid w:val="00B92A72"/>
    <w:rsid w:val="00BB322C"/>
    <w:rsid w:val="00BC02CB"/>
    <w:rsid w:val="00BC3110"/>
    <w:rsid w:val="00BC498A"/>
    <w:rsid w:val="00BD09ED"/>
    <w:rsid w:val="00BF4531"/>
    <w:rsid w:val="00C00068"/>
    <w:rsid w:val="00C13FD9"/>
    <w:rsid w:val="00C30A2C"/>
    <w:rsid w:val="00C54E80"/>
    <w:rsid w:val="00C5666E"/>
    <w:rsid w:val="00C6003C"/>
    <w:rsid w:val="00CD045E"/>
    <w:rsid w:val="00CD3458"/>
    <w:rsid w:val="00CF3882"/>
    <w:rsid w:val="00D2064E"/>
    <w:rsid w:val="00D45BA0"/>
    <w:rsid w:val="00D62334"/>
    <w:rsid w:val="00D67494"/>
    <w:rsid w:val="00D83EF4"/>
    <w:rsid w:val="00DA7D39"/>
    <w:rsid w:val="00DC6D95"/>
    <w:rsid w:val="00DE5B4C"/>
    <w:rsid w:val="00DE666C"/>
    <w:rsid w:val="00E46B08"/>
    <w:rsid w:val="00E82BF3"/>
    <w:rsid w:val="00E97AA4"/>
    <w:rsid w:val="00EE7ECF"/>
    <w:rsid w:val="00F827E3"/>
    <w:rsid w:val="00F91AAA"/>
    <w:rsid w:val="00F9374E"/>
    <w:rsid w:val="00FA2728"/>
    <w:rsid w:val="00FE2353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C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316"/>
    <w:pPr>
      <w:suppressAutoHyphens/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4115BF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4115BF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sz w:val="24"/>
      <w:szCs w:val="24"/>
    </w:rPr>
  </w:style>
  <w:style w:type="paragraph" w:styleId="Nadpis3">
    <w:name w:val="heading 3"/>
    <w:basedOn w:val="Nadpis"/>
    <w:rsid w:val="00B133A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4115BF"/>
    <w:rPr>
      <w:rFonts w:ascii="Calibri Light" w:hAnsi="Calibri Light" w:cs="Calibri Light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4115BF"/>
    <w:rPr>
      <w:rFonts w:ascii="Calibri Light" w:hAnsi="Calibri Light" w:cs="Calibri Light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2022E4"/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2022E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763AAD"/>
    <w:rPr>
      <w:rFonts w:ascii="Segoe UI" w:hAnsi="Segoe UI" w:cs="Segoe UI"/>
      <w:sz w:val="18"/>
      <w:szCs w:val="18"/>
    </w:rPr>
  </w:style>
  <w:style w:type="character" w:customStyle="1" w:styleId="platne1">
    <w:name w:val="platne1"/>
    <w:basedOn w:val="Standardnpsmoodstavce"/>
    <w:uiPriority w:val="99"/>
    <w:qFormat/>
    <w:rsid w:val="00477ED3"/>
  </w:style>
  <w:style w:type="character" w:customStyle="1" w:styleId="ListLabel1">
    <w:name w:val="ListLabel 1"/>
    <w:qFormat/>
    <w:rsid w:val="00B133AA"/>
    <w:rPr>
      <w:rFonts w:cs="Symbol"/>
    </w:rPr>
  </w:style>
  <w:style w:type="character" w:customStyle="1" w:styleId="ListLabel2">
    <w:name w:val="ListLabel 2"/>
    <w:qFormat/>
    <w:rsid w:val="00B133AA"/>
    <w:rPr>
      <w:rFonts w:ascii="Arial" w:hAnsi="Arial" w:cs="Courier New"/>
      <w:sz w:val="20"/>
    </w:rPr>
  </w:style>
  <w:style w:type="character" w:customStyle="1" w:styleId="ListLabel3">
    <w:name w:val="ListLabel 3"/>
    <w:qFormat/>
    <w:rsid w:val="00B133AA"/>
    <w:rPr>
      <w:rFonts w:cs="Wingdings"/>
    </w:rPr>
  </w:style>
  <w:style w:type="paragraph" w:customStyle="1" w:styleId="Nadpis">
    <w:name w:val="Nadpis"/>
    <w:basedOn w:val="Normln"/>
    <w:next w:val="Tlotextu"/>
    <w:qFormat/>
    <w:rsid w:val="00B133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rsid w:val="00B133AA"/>
    <w:pPr>
      <w:spacing w:after="140" w:line="288" w:lineRule="auto"/>
    </w:pPr>
  </w:style>
  <w:style w:type="paragraph" w:styleId="Seznam">
    <w:name w:val="List"/>
    <w:basedOn w:val="Tlotextu"/>
    <w:rsid w:val="00B133AA"/>
    <w:rPr>
      <w:rFonts w:cs="Lucida Sans"/>
    </w:rPr>
  </w:style>
  <w:style w:type="paragraph" w:customStyle="1" w:styleId="Popisek">
    <w:name w:val="Popisek"/>
    <w:basedOn w:val="Normln"/>
    <w:rsid w:val="00B133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133AA"/>
    <w:pPr>
      <w:suppressLineNumbers/>
    </w:pPr>
    <w:rPr>
      <w:rFonts w:cs="Lucida Sans"/>
    </w:rPr>
  </w:style>
  <w:style w:type="paragraph" w:customStyle="1" w:styleId="Default">
    <w:name w:val="Default"/>
    <w:qFormat/>
    <w:rsid w:val="00345F98"/>
    <w:pPr>
      <w:suppressAutoHyphens/>
    </w:pPr>
    <w:rPr>
      <w:rFonts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022E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2022E4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uiPriority w:val="99"/>
    <w:qFormat/>
    <w:rsid w:val="00EE7F49"/>
    <w:pPr>
      <w:suppressAutoHyphens/>
    </w:pPr>
    <w:rPr>
      <w:rFonts w:ascii="Arial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763A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entifikace">
    <w:name w:val="identifikace"/>
    <w:basedOn w:val="Normln"/>
    <w:uiPriority w:val="99"/>
    <w:qFormat/>
    <w:rsid w:val="00477ED3"/>
    <w:pPr>
      <w:spacing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210EC"/>
    <w:pPr>
      <w:ind w:left="720"/>
    </w:pPr>
  </w:style>
  <w:style w:type="paragraph" w:customStyle="1" w:styleId="Quotations">
    <w:name w:val="Quotations"/>
    <w:basedOn w:val="Normln"/>
    <w:qFormat/>
    <w:rsid w:val="00B133AA"/>
  </w:style>
  <w:style w:type="paragraph" w:styleId="Nzev">
    <w:name w:val="Title"/>
    <w:basedOn w:val="Nadpis"/>
    <w:rsid w:val="00B133AA"/>
  </w:style>
  <w:style w:type="paragraph" w:styleId="Podnadpis">
    <w:name w:val="Subtitle"/>
    <w:basedOn w:val="Nadpis"/>
    <w:rsid w:val="00B133AA"/>
  </w:style>
  <w:style w:type="table" w:styleId="Mkatabulky">
    <w:name w:val="Table Grid"/>
    <w:basedOn w:val="Normlntabulka"/>
    <w:uiPriority w:val="99"/>
    <w:rsid w:val="002C6B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470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70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70B6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7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70B6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00B75C3-B5C6-41A3-BA1A-1F07E0A6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2024-07-02T06:27:00Z</dcterms:created>
  <dcterms:modified xsi:type="dcterms:W3CDTF">2024-07-02T06:27:00Z</dcterms:modified>
  <cp:category/>
  <dc:language/>
</cp:coreProperties>
</file>