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0EBC6" w14:textId="77777777" w:rsidR="009A7195" w:rsidRDefault="009A7195" w:rsidP="009A7195">
      <w:pPr>
        <w:pStyle w:val="RLProhlensmluvnchstran"/>
        <w:rPr>
          <w:rFonts w:ascii="Arial" w:hAnsi="Arial" w:cs="Arial"/>
        </w:rPr>
      </w:pPr>
    </w:p>
    <w:p w14:paraId="79320270" w14:textId="77777777" w:rsidR="009A7195" w:rsidRDefault="009A7195" w:rsidP="009A7195">
      <w:pPr>
        <w:pStyle w:val="RLProhlensmluvnchstran"/>
        <w:rPr>
          <w:rFonts w:ascii="Arial" w:hAnsi="Arial" w:cs="Arial"/>
        </w:rPr>
      </w:pPr>
      <w:bookmarkStart w:id="0" w:name="_Hlk167870740"/>
    </w:p>
    <w:p w14:paraId="0E947807" w14:textId="25764340" w:rsidR="009A7195" w:rsidRPr="006B1D1C" w:rsidRDefault="009A7195" w:rsidP="009A7195">
      <w:pPr>
        <w:pStyle w:val="RLProhlensmluvnchstran"/>
        <w:rPr>
          <w:rFonts w:ascii="Arial" w:hAnsi="Arial" w:cs="Arial"/>
        </w:rPr>
      </w:pPr>
      <w:r w:rsidRPr="006B1D1C">
        <w:rPr>
          <w:rFonts w:ascii="Arial" w:hAnsi="Arial" w:cs="Arial"/>
        </w:rPr>
        <w:t xml:space="preserve">Smlouva o </w:t>
      </w:r>
      <w:r>
        <w:rPr>
          <w:rFonts w:ascii="Arial" w:hAnsi="Arial" w:cs="Arial"/>
        </w:rPr>
        <w:t>pronájmu software Service Manager</w:t>
      </w:r>
      <w:r w:rsidR="002B64B1">
        <w:rPr>
          <w:rFonts w:ascii="Arial" w:hAnsi="Arial" w:cs="Arial"/>
        </w:rPr>
        <w:t xml:space="preserve"> </w:t>
      </w:r>
      <w:r w:rsidR="00E64411">
        <w:rPr>
          <w:rFonts w:ascii="Arial" w:hAnsi="Arial" w:cs="Arial"/>
        </w:rPr>
        <w:t>2024</w:t>
      </w:r>
      <w:r w:rsidR="00F728CC">
        <w:rPr>
          <w:rFonts w:ascii="Arial" w:hAnsi="Arial" w:cs="Arial"/>
        </w:rPr>
        <w:t xml:space="preserve"> +</w:t>
      </w:r>
    </w:p>
    <w:bookmarkEnd w:id="0"/>
    <w:p w14:paraId="43B13CFA" w14:textId="1AAA7C80" w:rsidR="00525C28" w:rsidRPr="00525C28" w:rsidRDefault="009A7195" w:rsidP="00525C28">
      <w:pPr>
        <w:pStyle w:val="RLProhlensmluvnchstran"/>
        <w:rPr>
          <w:rFonts w:ascii="Arial" w:hAnsi="Arial" w:cs="Arial"/>
          <w:b w:val="0"/>
          <w:szCs w:val="22"/>
          <w:lang w:eastAsia="en-US"/>
        </w:rPr>
      </w:pPr>
      <w:r w:rsidRPr="006B1D1C">
        <w:rPr>
          <w:rFonts w:ascii="Arial" w:hAnsi="Arial" w:cs="Arial"/>
          <w:szCs w:val="22"/>
        </w:rPr>
        <w:t xml:space="preserve"> </w:t>
      </w:r>
      <w:r w:rsidRPr="006324FC">
        <w:rPr>
          <w:rFonts w:ascii="Arial" w:hAnsi="Arial" w:cs="Arial"/>
          <w:b w:val="0"/>
          <w:bCs/>
        </w:rPr>
        <w:t xml:space="preserve">číslo </w:t>
      </w:r>
      <w:r w:rsidR="00525C28" w:rsidRPr="006324FC">
        <w:rPr>
          <w:rFonts w:ascii="Arial" w:hAnsi="Arial" w:cs="Arial"/>
          <w:b w:val="0"/>
          <w:bCs/>
        </w:rPr>
        <w:t xml:space="preserve">smlouvy: </w:t>
      </w:r>
      <w:r w:rsidR="00525C28">
        <w:rPr>
          <w:rFonts w:ascii="Arial" w:hAnsi="Arial" w:cs="Arial"/>
          <w:b w:val="0"/>
          <w:bCs/>
        </w:rPr>
        <w:t>S</w:t>
      </w:r>
      <w:r w:rsidR="00525C28" w:rsidRPr="00525C28">
        <w:rPr>
          <w:rFonts w:ascii="Arial" w:hAnsi="Arial" w:cs="Arial"/>
          <w:b w:val="0"/>
          <w:szCs w:val="22"/>
          <w:lang w:eastAsia="en-US"/>
        </w:rPr>
        <w:t>2024-0040, DMS: 811-2024-12120, č. j. MZE-43926/2024-12120</w:t>
      </w:r>
    </w:p>
    <w:p w14:paraId="5CDA630E" w14:textId="017D2428" w:rsidR="00525C28" w:rsidRPr="00525C28" w:rsidRDefault="00525C28" w:rsidP="00525C28">
      <w:pPr>
        <w:pStyle w:val="Default"/>
        <w:rPr>
          <w:rFonts w:ascii="Aptos" w:eastAsiaTheme="minorHAnsi" w:hAnsi="Aptos" w:cs="Aptos"/>
        </w:rPr>
      </w:pPr>
    </w:p>
    <w:p w14:paraId="35955096" w14:textId="77777777" w:rsidR="009A7195" w:rsidRPr="006B1D1C" w:rsidRDefault="009A7195" w:rsidP="009A7195">
      <w:pPr>
        <w:pStyle w:val="RLdajeosmluvnstran"/>
        <w:spacing w:after="0"/>
        <w:rPr>
          <w:rFonts w:ascii="Arial" w:hAnsi="Arial" w:cs="Arial"/>
          <w:szCs w:val="22"/>
        </w:rPr>
      </w:pPr>
    </w:p>
    <w:p w14:paraId="3C414A7B" w14:textId="77777777" w:rsidR="009A7195" w:rsidRPr="006B1D1C" w:rsidRDefault="009A7195" w:rsidP="009A7195">
      <w:pPr>
        <w:pStyle w:val="RLdajeosmluvnstran"/>
        <w:spacing w:after="0"/>
        <w:rPr>
          <w:rFonts w:ascii="Arial" w:hAnsi="Arial" w:cs="Arial"/>
          <w:szCs w:val="22"/>
        </w:rPr>
      </w:pPr>
      <w:r w:rsidRPr="006B1D1C">
        <w:rPr>
          <w:rFonts w:ascii="Arial" w:hAnsi="Arial" w:cs="Arial"/>
          <w:szCs w:val="22"/>
        </w:rPr>
        <w:t>Smluvní strany:</w:t>
      </w:r>
    </w:p>
    <w:p w14:paraId="2FD32F2B" w14:textId="77777777" w:rsidR="009A7195" w:rsidRPr="006B1D1C" w:rsidRDefault="009A7195" w:rsidP="009A7195">
      <w:pPr>
        <w:pStyle w:val="RLdajeosmluvnstran"/>
        <w:rPr>
          <w:rFonts w:ascii="Arial" w:hAnsi="Arial" w:cs="Arial"/>
          <w:szCs w:val="22"/>
        </w:rPr>
      </w:pPr>
    </w:p>
    <w:p w14:paraId="53C56055" w14:textId="77777777" w:rsidR="009A7195" w:rsidRPr="006B1D1C" w:rsidRDefault="009A7195" w:rsidP="009A7195">
      <w:pPr>
        <w:pStyle w:val="RLProhlensmluvnchstran"/>
        <w:rPr>
          <w:rFonts w:ascii="Arial" w:hAnsi="Arial" w:cs="Arial"/>
          <w:szCs w:val="22"/>
          <w:highlight w:val="yellow"/>
        </w:rPr>
      </w:pPr>
      <w:r w:rsidRPr="006B1D1C">
        <w:rPr>
          <w:rFonts w:ascii="Arial" w:hAnsi="Arial" w:cs="Arial"/>
          <w:szCs w:val="22"/>
        </w:rPr>
        <w:t>Česká republika – Ministerstvo zemědělství</w:t>
      </w:r>
    </w:p>
    <w:p w14:paraId="560D834E" w14:textId="77777777" w:rsidR="009A7195" w:rsidRPr="006B1D1C" w:rsidRDefault="009A7195" w:rsidP="009A7195">
      <w:pPr>
        <w:pStyle w:val="RLdajeosmluvnstran"/>
        <w:rPr>
          <w:rFonts w:ascii="Arial" w:hAnsi="Arial" w:cs="Arial"/>
          <w:szCs w:val="22"/>
        </w:rPr>
      </w:pPr>
      <w:r w:rsidRPr="006B1D1C">
        <w:rPr>
          <w:rFonts w:ascii="Arial" w:hAnsi="Arial" w:cs="Arial"/>
          <w:szCs w:val="22"/>
        </w:rPr>
        <w:t xml:space="preserve">se sídlem: </w:t>
      </w:r>
      <w:proofErr w:type="spellStart"/>
      <w:r w:rsidRPr="006B1D1C">
        <w:rPr>
          <w:rFonts w:ascii="Arial" w:hAnsi="Arial" w:cs="Arial"/>
          <w:szCs w:val="22"/>
        </w:rPr>
        <w:t>Těšnov</w:t>
      </w:r>
      <w:proofErr w:type="spellEnd"/>
      <w:r w:rsidRPr="006B1D1C">
        <w:rPr>
          <w:rFonts w:ascii="Arial" w:hAnsi="Arial" w:cs="Arial"/>
          <w:szCs w:val="22"/>
        </w:rPr>
        <w:t xml:space="preserve"> 65/17, 110 00, Praha 1 – Nové Město</w:t>
      </w:r>
    </w:p>
    <w:p w14:paraId="5F732CCA" w14:textId="77777777" w:rsidR="009A7195" w:rsidRPr="006B1D1C" w:rsidRDefault="009A7195" w:rsidP="009A7195">
      <w:pPr>
        <w:pStyle w:val="RLdajeosmluvnstran"/>
        <w:rPr>
          <w:rFonts w:ascii="Arial" w:hAnsi="Arial" w:cs="Arial"/>
          <w:szCs w:val="22"/>
        </w:rPr>
      </w:pPr>
      <w:r w:rsidRPr="006B1D1C">
        <w:rPr>
          <w:rFonts w:ascii="Arial" w:hAnsi="Arial" w:cs="Arial"/>
          <w:szCs w:val="22"/>
        </w:rPr>
        <w:t>IČ</w:t>
      </w:r>
      <w:r>
        <w:rPr>
          <w:rFonts w:ascii="Arial" w:hAnsi="Arial" w:cs="Arial"/>
          <w:szCs w:val="22"/>
        </w:rPr>
        <w:t>O</w:t>
      </w:r>
      <w:r w:rsidRPr="006B1D1C">
        <w:rPr>
          <w:rFonts w:ascii="Arial" w:hAnsi="Arial" w:cs="Arial"/>
          <w:szCs w:val="22"/>
        </w:rPr>
        <w:t>: 00020478</w:t>
      </w:r>
      <w:r>
        <w:rPr>
          <w:rFonts w:ascii="Arial" w:hAnsi="Arial" w:cs="Arial"/>
          <w:szCs w:val="22"/>
        </w:rPr>
        <w:t>; DIČ: CZ00020478</w:t>
      </w:r>
    </w:p>
    <w:p w14:paraId="608A18F9" w14:textId="77777777" w:rsidR="009A7195" w:rsidRPr="006B1D1C" w:rsidRDefault="009A7195" w:rsidP="009A7195">
      <w:pPr>
        <w:pStyle w:val="RLdajeosmluvnstran"/>
        <w:rPr>
          <w:rFonts w:ascii="Arial" w:hAnsi="Arial" w:cs="Arial"/>
          <w:szCs w:val="22"/>
        </w:rPr>
      </w:pPr>
      <w:r w:rsidRPr="006B1D1C">
        <w:rPr>
          <w:rFonts w:ascii="Arial" w:hAnsi="Arial" w:cs="Arial"/>
          <w:szCs w:val="22"/>
        </w:rPr>
        <w:t xml:space="preserve">bank. spojení: Česká národní banka, č. účtu: </w:t>
      </w:r>
      <w:r w:rsidRPr="00223746">
        <w:rPr>
          <w:rFonts w:ascii="Arial" w:hAnsi="Arial" w:cs="Arial"/>
          <w:szCs w:val="22"/>
        </w:rPr>
        <w:t>1226001/0710</w:t>
      </w:r>
    </w:p>
    <w:p w14:paraId="2CECEF43" w14:textId="6866BBBA" w:rsidR="009A7195" w:rsidRPr="006B1D1C" w:rsidRDefault="009A7195" w:rsidP="009A7195">
      <w:pPr>
        <w:pStyle w:val="RLdajeosmluvnstran"/>
        <w:rPr>
          <w:rFonts w:ascii="Arial" w:hAnsi="Arial" w:cs="Arial"/>
          <w:szCs w:val="22"/>
        </w:rPr>
      </w:pPr>
      <w:r w:rsidRPr="006B1D1C">
        <w:rPr>
          <w:rFonts w:ascii="Arial" w:hAnsi="Arial" w:cs="Arial"/>
          <w:szCs w:val="22"/>
        </w:rPr>
        <w:t xml:space="preserve">zastoupená: </w:t>
      </w:r>
      <w:r>
        <w:rPr>
          <w:rFonts w:ascii="Arial" w:hAnsi="Arial" w:cs="Arial"/>
          <w:szCs w:val="22"/>
        </w:rPr>
        <w:t>Ing.</w:t>
      </w:r>
      <w:r w:rsidR="00D460C4">
        <w:rPr>
          <w:rFonts w:ascii="Arial" w:hAnsi="Arial" w:cs="Arial"/>
          <w:szCs w:val="22"/>
        </w:rPr>
        <w:t xml:space="preserve"> </w:t>
      </w:r>
      <w:r w:rsidR="00B033AF">
        <w:rPr>
          <w:rFonts w:ascii="Arial" w:hAnsi="Arial" w:cs="Arial"/>
          <w:szCs w:val="22"/>
        </w:rPr>
        <w:t>Miroslavem Rychtaříkem</w:t>
      </w:r>
      <w:r>
        <w:rPr>
          <w:rFonts w:ascii="Arial" w:hAnsi="Arial" w:cs="Arial"/>
          <w:szCs w:val="22"/>
        </w:rPr>
        <w:t xml:space="preserve">, ředitelem </w:t>
      </w:r>
      <w:r w:rsidRPr="00BA2A28">
        <w:rPr>
          <w:rFonts w:ascii="Arial" w:hAnsi="Arial" w:cs="Arial"/>
          <w:szCs w:val="22"/>
        </w:rPr>
        <w:t>Odboru informačních a komunikačních technologií</w:t>
      </w:r>
    </w:p>
    <w:p w14:paraId="18A398E9" w14:textId="77777777" w:rsidR="009A7195" w:rsidRPr="006B1D1C" w:rsidRDefault="009A7195" w:rsidP="009A7195">
      <w:pPr>
        <w:pStyle w:val="RLdajeosmluvnstran"/>
        <w:rPr>
          <w:rFonts w:ascii="Arial" w:hAnsi="Arial" w:cs="Arial"/>
          <w:szCs w:val="22"/>
        </w:rPr>
      </w:pPr>
      <w:r w:rsidRPr="006B1D1C">
        <w:rPr>
          <w:rFonts w:ascii="Arial" w:hAnsi="Arial" w:cs="Arial"/>
          <w:szCs w:val="22"/>
        </w:rPr>
        <w:t>(dále jen „</w:t>
      </w:r>
      <w:r w:rsidRPr="006B1D1C">
        <w:rPr>
          <w:rStyle w:val="RLProhlensmluvnchstranChar"/>
          <w:rFonts w:ascii="Arial" w:hAnsi="Arial" w:cs="Arial"/>
          <w:szCs w:val="22"/>
        </w:rPr>
        <w:t>Objednatel</w:t>
      </w:r>
      <w:r w:rsidRPr="006B1D1C">
        <w:rPr>
          <w:rFonts w:ascii="Arial" w:hAnsi="Arial" w:cs="Arial"/>
          <w:szCs w:val="22"/>
        </w:rPr>
        <w:t>“ nebo „</w:t>
      </w:r>
      <w:proofErr w:type="spellStart"/>
      <w:r w:rsidRPr="006B1D1C">
        <w:rPr>
          <w:rFonts w:ascii="Arial" w:hAnsi="Arial" w:cs="Arial"/>
          <w:b/>
          <w:szCs w:val="22"/>
        </w:rPr>
        <w:t>MZe</w:t>
      </w:r>
      <w:proofErr w:type="spellEnd"/>
      <w:r w:rsidRPr="006B1D1C">
        <w:rPr>
          <w:rFonts w:ascii="Arial" w:hAnsi="Arial" w:cs="Arial"/>
          <w:szCs w:val="22"/>
        </w:rPr>
        <w:t>“)</w:t>
      </w:r>
    </w:p>
    <w:p w14:paraId="572DE5A1" w14:textId="77777777" w:rsidR="009A7195" w:rsidRPr="006B1D1C" w:rsidRDefault="009A7195" w:rsidP="009A7195">
      <w:pPr>
        <w:pStyle w:val="RLdajeosmluvnstran"/>
        <w:rPr>
          <w:rFonts w:ascii="Arial" w:hAnsi="Arial" w:cs="Arial"/>
          <w:szCs w:val="22"/>
        </w:rPr>
      </w:pPr>
    </w:p>
    <w:p w14:paraId="16CF3A2A" w14:textId="77777777" w:rsidR="009A7195" w:rsidRPr="006B1D1C" w:rsidRDefault="009A7195" w:rsidP="009A7195">
      <w:pPr>
        <w:pStyle w:val="RLdajeosmluvnstran"/>
        <w:rPr>
          <w:rFonts w:ascii="Arial" w:hAnsi="Arial" w:cs="Arial"/>
          <w:szCs w:val="22"/>
        </w:rPr>
      </w:pPr>
      <w:r w:rsidRPr="006B1D1C">
        <w:rPr>
          <w:rFonts w:ascii="Arial" w:hAnsi="Arial" w:cs="Arial"/>
          <w:szCs w:val="22"/>
        </w:rPr>
        <w:t>a</w:t>
      </w:r>
    </w:p>
    <w:p w14:paraId="26F72D95" w14:textId="77777777" w:rsidR="009A7195" w:rsidRPr="006B1D1C" w:rsidRDefault="009A7195" w:rsidP="009A7195">
      <w:pPr>
        <w:pStyle w:val="RLdajeosmluvnstran"/>
        <w:rPr>
          <w:rFonts w:ascii="Arial" w:hAnsi="Arial" w:cs="Arial"/>
          <w:szCs w:val="22"/>
        </w:rPr>
      </w:pPr>
    </w:p>
    <w:p w14:paraId="6E123A17" w14:textId="514A2370" w:rsidR="004D7594" w:rsidRPr="007A7FA7" w:rsidRDefault="007A7FA7" w:rsidP="004D7594">
      <w:pPr>
        <w:pStyle w:val="RLProhlensmluvnchstran"/>
        <w:rPr>
          <w:rFonts w:ascii="Arial" w:hAnsi="Arial" w:cs="Arial"/>
          <w:bCs/>
          <w:szCs w:val="22"/>
          <w:lang w:eastAsia="en-US"/>
        </w:rPr>
      </w:pPr>
      <w:r w:rsidRPr="007A7FA7">
        <w:rPr>
          <w:rFonts w:ascii="Arial" w:hAnsi="Arial" w:cs="Arial"/>
          <w:bCs/>
          <w:szCs w:val="22"/>
          <w:lang w:eastAsia="en-US"/>
        </w:rPr>
        <w:t xml:space="preserve">O2 IT </w:t>
      </w:r>
      <w:proofErr w:type="spellStart"/>
      <w:r w:rsidRPr="007A7FA7">
        <w:rPr>
          <w:rFonts w:ascii="Arial" w:hAnsi="Arial" w:cs="Arial"/>
          <w:bCs/>
          <w:szCs w:val="22"/>
          <w:lang w:eastAsia="en-US"/>
        </w:rPr>
        <w:t>Services</w:t>
      </w:r>
      <w:proofErr w:type="spellEnd"/>
      <w:r w:rsidRPr="007A7FA7">
        <w:rPr>
          <w:rFonts w:ascii="Arial" w:hAnsi="Arial" w:cs="Arial"/>
          <w:bCs/>
          <w:szCs w:val="22"/>
          <w:lang w:eastAsia="en-US"/>
        </w:rPr>
        <w:t xml:space="preserve"> s.r.o.</w:t>
      </w:r>
    </w:p>
    <w:p w14:paraId="4C4B725A" w14:textId="76B3B58C" w:rsidR="004D7594" w:rsidRPr="004D7594" w:rsidRDefault="004D7594" w:rsidP="004D7594">
      <w:pPr>
        <w:pStyle w:val="RLProhlensmluvnchstran"/>
        <w:rPr>
          <w:rFonts w:ascii="Arial" w:hAnsi="Arial" w:cs="Arial"/>
          <w:b w:val="0"/>
          <w:szCs w:val="22"/>
          <w:lang w:eastAsia="en-US"/>
        </w:rPr>
      </w:pPr>
      <w:r w:rsidRPr="004D7594">
        <w:rPr>
          <w:rFonts w:ascii="Arial" w:hAnsi="Arial" w:cs="Arial"/>
          <w:b w:val="0"/>
          <w:szCs w:val="22"/>
          <w:lang w:eastAsia="en-US"/>
        </w:rPr>
        <w:t xml:space="preserve">se sídlem: </w:t>
      </w:r>
      <w:r w:rsidR="007A7FA7" w:rsidRPr="007A7FA7">
        <w:rPr>
          <w:rFonts w:ascii="Arial" w:hAnsi="Arial" w:cs="Arial"/>
          <w:b w:val="0"/>
          <w:szCs w:val="22"/>
          <w:lang w:eastAsia="en-US"/>
        </w:rPr>
        <w:t>Za Brumlovkou 266/2, Michle, 140 00 Praha 4,</w:t>
      </w:r>
    </w:p>
    <w:p w14:paraId="056EB30D" w14:textId="4A6C22AE" w:rsidR="004D7594" w:rsidRPr="004D7594" w:rsidRDefault="004D7594" w:rsidP="004D7594">
      <w:pPr>
        <w:pStyle w:val="RLProhlensmluvnchstran"/>
        <w:rPr>
          <w:rFonts w:ascii="Arial" w:hAnsi="Arial" w:cs="Arial"/>
          <w:b w:val="0"/>
          <w:szCs w:val="22"/>
          <w:lang w:eastAsia="en-US"/>
        </w:rPr>
      </w:pPr>
      <w:r w:rsidRPr="004D7594">
        <w:rPr>
          <w:rFonts w:ascii="Arial" w:hAnsi="Arial" w:cs="Arial"/>
          <w:b w:val="0"/>
          <w:szCs w:val="22"/>
          <w:lang w:eastAsia="en-US"/>
        </w:rPr>
        <w:t xml:space="preserve">IČO: </w:t>
      </w:r>
      <w:r w:rsidR="007A7FA7">
        <w:rPr>
          <w:rFonts w:ascii="Arial" w:hAnsi="Arial" w:cs="Arial"/>
          <w:b w:val="0"/>
          <w:szCs w:val="22"/>
          <w:lang w:eastAsia="en-US"/>
        </w:rPr>
        <w:t>028 19 678</w:t>
      </w:r>
      <w:r w:rsidRPr="004D7594">
        <w:rPr>
          <w:rFonts w:ascii="Arial" w:hAnsi="Arial" w:cs="Arial"/>
          <w:b w:val="0"/>
          <w:szCs w:val="22"/>
          <w:lang w:eastAsia="en-US"/>
        </w:rPr>
        <w:t xml:space="preserve">, DIČ: </w:t>
      </w:r>
      <w:r w:rsidR="007A7FA7">
        <w:rPr>
          <w:rFonts w:ascii="Arial" w:hAnsi="Arial" w:cs="Arial"/>
          <w:b w:val="0"/>
          <w:szCs w:val="22"/>
          <w:lang w:eastAsia="en-US"/>
        </w:rPr>
        <w:t>CZ02819678</w:t>
      </w:r>
      <w:r w:rsidRPr="004D7594">
        <w:rPr>
          <w:rFonts w:ascii="Arial" w:hAnsi="Arial" w:cs="Arial"/>
          <w:b w:val="0"/>
          <w:szCs w:val="22"/>
          <w:lang w:eastAsia="en-US"/>
        </w:rPr>
        <w:t>; je plátce DPH</w:t>
      </w:r>
    </w:p>
    <w:p w14:paraId="02D7B0B9" w14:textId="644F8BAA" w:rsidR="004D7594" w:rsidRPr="004D7594" w:rsidRDefault="004D7594" w:rsidP="004D7594">
      <w:pPr>
        <w:pStyle w:val="RLdajeosmluvnstran0"/>
        <w:rPr>
          <w:rFonts w:ascii="Arial" w:hAnsi="Arial" w:cs="Arial"/>
          <w:szCs w:val="22"/>
        </w:rPr>
      </w:pPr>
      <w:r w:rsidRPr="004D7594">
        <w:rPr>
          <w:rFonts w:ascii="Arial" w:hAnsi="Arial" w:cs="Arial"/>
          <w:szCs w:val="22"/>
        </w:rPr>
        <w:t xml:space="preserve">společnost zapsaná v obchodním rejstříku vedeném </w:t>
      </w:r>
      <w:r w:rsidR="007A7FA7">
        <w:rPr>
          <w:rFonts w:ascii="Arial" w:hAnsi="Arial" w:cs="Arial"/>
          <w:szCs w:val="22"/>
        </w:rPr>
        <w:t xml:space="preserve">Městským soudem </w:t>
      </w:r>
      <w:r w:rsidRPr="004D7594">
        <w:rPr>
          <w:rFonts w:ascii="Arial" w:hAnsi="Arial" w:cs="Arial"/>
          <w:szCs w:val="22"/>
        </w:rPr>
        <w:t>v </w:t>
      </w:r>
      <w:r w:rsidR="007A7FA7">
        <w:rPr>
          <w:rFonts w:ascii="Arial" w:hAnsi="Arial" w:cs="Arial"/>
          <w:szCs w:val="22"/>
        </w:rPr>
        <w:t>Praze</w:t>
      </w:r>
      <w:r w:rsidRPr="004D7594">
        <w:rPr>
          <w:rFonts w:ascii="Arial" w:hAnsi="Arial" w:cs="Arial"/>
          <w:szCs w:val="22"/>
        </w:rPr>
        <w:t xml:space="preserve">, oddíl </w:t>
      </w:r>
      <w:r w:rsidR="007A7FA7">
        <w:rPr>
          <w:rFonts w:ascii="Arial" w:hAnsi="Arial" w:cs="Arial"/>
          <w:szCs w:val="22"/>
        </w:rPr>
        <w:t>C</w:t>
      </w:r>
      <w:r w:rsidRPr="004D7594">
        <w:rPr>
          <w:rFonts w:ascii="Arial" w:hAnsi="Arial" w:cs="Arial"/>
          <w:szCs w:val="22"/>
        </w:rPr>
        <w:t xml:space="preserve">, vložka </w:t>
      </w:r>
      <w:r w:rsidR="00DC1A3A">
        <w:rPr>
          <w:rFonts w:ascii="Arial" w:hAnsi="Arial" w:cs="Arial"/>
          <w:szCs w:val="22"/>
        </w:rPr>
        <w:t>223566</w:t>
      </w:r>
    </w:p>
    <w:p w14:paraId="27A3691F" w14:textId="7C3D04A4" w:rsidR="004D7594" w:rsidRPr="004D7594" w:rsidRDefault="004D7594" w:rsidP="004D7594">
      <w:pPr>
        <w:pStyle w:val="RLdajeosmluvnstran"/>
        <w:rPr>
          <w:rFonts w:ascii="Arial" w:hAnsi="Arial" w:cs="Arial"/>
          <w:szCs w:val="22"/>
        </w:rPr>
      </w:pPr>
      <w:r w:rsidRPr="004D7594">
        <w:rPr>
          <w:rFonts w:ascii="Arial" w:hAnsi="Arial" w:cs="Arial"/>
          <w:szCs w:val="22"/>
        </w:rPr>
        <w:t xml:space="preserve">bankovní spojení: </w:t>
      </w:r>
      <w:r w:rsidR="00DC1A3A" w:rsidRPr="00DC1A3A">
        <w:rPr>
          <w:rFonts w:ascii="Arial" w:hAnsi="Arial" w:cs="Arial"/>
          <w:szCs w:val="22"/>
        </w:rPr>
        <w:t>PPF banka, a. s.</w:t>
      </w:r>
      <w:r w:rsidRPr="004D7594">
        <w:rPr>
          <w:rFonts w:ascii="Arial" w:hAnsi="Arial" w:cs="Arial"/>
          <w:szCs w:val="22"/>
        </w:rPr>
        <w:t xml:space="preserve">, č. účtu: </w:t>
      </w:r>
      <w:r w:rsidR="00DC1A3A" w:rsidRPr="00DC1A3A">
        <w:rPr>
          <w:rFonts w:ascii="Arial" w:hAnsi="Arial" w:cs="Arial"/>
          <w:szCs w:val="22"/>
        </w:rPr>
        <w:t>2019110006/6000</w:t>
      </w:r>
    </w:p>
    <w:p w14:paraId="4CCB9A08" w14:textId="7A3A9210" w:rsidR="00687490" w:rsidRPr="00DC1A3A" w:rsidRDefault="004D7594" w:rsidP="004D7594">
      <w:pPr>
        <w:pStyle w:val="RLdajeosmluvnstran"/>
        <w:rPr>
          <w:rFonts w:ascii="Arial" w:hAnsi="Arial" w:cs="Arial"/>
          <w:i/>
          <w:iCs/>
          <w:szCs w:val="22"/>
        </w:rPr>
      </w:pPr>
      <w:r w:rsidRPr="004D7594">
        <w:rPr>
          <w:rFonts w:ascii="Arial" w:hAnsi="Arial" w:cs="Arial"/>
          <w:szCs w:val="22"/>
        </w:rPr>
        <w:t xml:space="preserve">zastoupená: </w:t>
      </w:r>
      <w:proofErr w:type="spellStart"/>
      <w:r w:rsidR="00C36CF3">
        <w:rPr>
          <w:rFonts w:ascii="Arial" w:hAnsi="Arial" w:cs="Arial"/>
          <w:szCs w:val="22"/>
        </w:rPr>
        <w:t>xxx</w:t>
      </w:r>
      <w:proofErr w:type="spellEnd"/>
      <w:r w:rsidR="00687490">
        <w:rPr>
          <w:rFonts w:ascii="Arial" w:hAnsi="Arial" w:cs="Arial"/>
          <w:szCs w:val="22"/>
        </w:rPr>
        <w:t xml:space="preserve">, jednatel, </w:t>
      </w:r>
      <w:proofErr w:type="spellStart"/>
      <w:r w:rsidR="00C36CF3">
        <w:rPr>
          <w:rFonts w:ascii="Arial" w:hAnsi="Arial" w:cs="Arial"/>
          <w:szCs w:val="22"/>
        </w:rPr>
        <w:t>xxx</w:t>
      </w:r>
      <w:proofErr w:type="spellEnd"/>
      <w:r w:rsidR="00687490">
        <w:rPr>
          <w:rFonts w:ascii="Arial" w:hAnsi="Arial" w:cs="Arial"/>
          <w:szCs w:val="22"/>
        </w:rPr>
        <w:t>, jednatel</w:t>
      </w:r>
    </w:p>
    <w:p w14:paraId="2F6908A3" w14:textId="23BF4622" w:rsidR="009A7195" w:rsidRPr="006B1D1C" w:rsidRDefault="009A7195" w:rsidP="004D7594">
      <w:pPr>
        <w:pStyle w:val="RLProhlensmluvnchstran"/>
        <w:rPr>
          <w:rFonts w:ascii="Arial" w:hAnsi="Arial" w:cs="Arial"/>
          <w:szCs w:val="22"/>
        </w:rPr>
      </w:pPr>
      <w:r w:rsidRPr="001D5C1E">
        <w:rPr>
          <w:rFonts w:ascii="Arial" w:hAnsi="Arial" w:cs="Arial"/>
          <w:b w:val="0"/>
          <w:bCs/>
          <w:szCs w:val="22"/>
        </w:rPr>
        <w:t>(dále jen „</w:t>
      </w:r>
      <w:r w:rsidRPr="001D5C1E">
        <w:rPr>
          <w:rStyle w:val="RLProhlensmluvnchstranChar"/>
          <w:rFonts w:ascii="Arial" w:hAnsi="Arial" w:cs="Arial"/>
          <w:b/>
          <w:bCs/>
          <w:szCs w:val="22"/>
        </w:rPr>
        <w:t>Poskytovatel</w:t>
      </w:r>
      <w:r w:rsidRPr="001D5C1E">
        <w:rPr>
          <w:rFonts w:ascii="Arial" w:hAnsi="Arial" w:cs="Arial"/>
          <w:b w:val="0"/>
          <w:bCs/>
          <w:szCs w:val="22"/>
        </w:rPr>
        <w:t>“)</w:t>
      </w:r>
    </w:p>
    <w:p w14:paraId="6B7D23D0" w14:textId="77777777" w:rsidR="009A7195" w:rsidRPr="006B1D1C" w:rsidRDefault="009A7195" w:rsidP="009A7195">
      <w:pPr>
        <w:pStyle w:val="RLdajeosmluvnstran"/>
        <w:rPr>
          <w:rFonts w:ascii="Arial" w:hAnsi="Arial" w:cs="Arial"/>
          <w:szCs w:val="22"/>
        </w:rPr>
      </w:pPr>
    </w:p>
    <w:p w14:paraId="3AD3D128" w14:textId="2F1CB8A1" w:rsidR="009A7195" w:rsidRPr="006B1D1C" w:rsidRDefault="009A7195" w:rsidP="009A7195">
      <w:pPr>
        <w:pStyle w:val="RLdajeosmluvnstran"/>
        <w:jc w:val="both"/>
        <w:rPr>
          <w:rFonts w:ascii="Arial" w:hAnsi="Arial" w:cs="Arial"/>
          <w:szCs w:val="22"/>
        </w:rPr>
      </w:pPr>
      <w:r w:rsidRPr="006B1D1C">
        <w:rPr>
          <w:rFonts w:ascii="Arial" w:hAnsi="Arial" w:cs="Arial"/>
          <w:szCs w:val="22"/>
        </w:rPr>
        <w:t xml:space="preserve">dnešního dne na základě výsledku zadávacího řízení veřejné zakázky </w:t>
      </w:r>
      <w:r w:rsidR="00436AA1">
        <w:rPr>
          <w:rFonts w:ascii="Arial" w:hAnsi="Arial" w:cs="Arial"/>
          <w:szCs w:val="22"/>
        </w:rPr>
        <w:t xml:space="preserve">malého rozsahu </w:t>
      </w:r>
      <w:r w:rsidRPr="006B1D1C">
        <w:rPr>
          <w:rFonts w:ascii="Arial" w:hAnsi="Arial" w:cs="Arial"/>
          <w:szCs w:val="22"/>
        </w:rPr>
        <w:t>s</w:t>
      </w:r>
      <w:r>
        <w:rPr>
          <w:rFonts w:ascii="Arial" w:hAnsi="Arial" w:cs="Arial"/>
          <w:szCs w:val="22"/>
        </w:rPr>
        <w:t> </w:t>
      </w:r>
      <w:r w:rsidRPr="006B1D1C">
        <w:rPr>
          <w:rFonts w:ascii="Arial" w:hAnsi="Arial" w:cs="Arial"/>
          <w:szCs w:val="22"/>
        </w:rPr>
        <w:t>názvem „</w:t>
      </w:r>
      <w:r>
        <w:rPr>
          <w:rFonts w:ascii="Arial" w:hAnsi="Arial" w:cs="Arial"/>
          <w:b/>
          <w:szCs w:val="22"/>
        </w:rPr>
        <w:t xml:space="preserve">Pronájem software Service Manager na </w:t>
      </w:r>
      <w:r w:rsidR="00474293">
        <w:rPr>
          <w:rFonts w:ascii="Arial" w:hAnsi="Arial" w:cs="Arial"/>
          <w:b/>
          <w:szCs w:val="22"/>
        </w:rPr>
        <w:t>24</w:t>
      </w:r>
      <w:r>
        <w:rPr>
          <w:rFonts w:ascii="Arial" w:hAnsi="Arial" w:cs="Arial"/>
          <w:b/>
          <w:szCs w:val="22"/>
        </w:rPr>
        <w:t>měsíců</w:t>
      </w:r>
      <w:r w:rsidR="00930C1C">
        <w:rPr>
          <w:rFonts w:ascii="Arial" w:hAnsi="Arial" w:cs="Arial"/>
          <w:b/>
          <w:szCs w:val="22"/>
        </w:rPr>
        <w:t xml:space="preserve"> (</w:t>
      </w:r>
      <w:r w:rsidR="004A1698">
        <w:rPr>
          <w:rFonts w:ascii="Arial" w:hAnsi="Arial" w:cs="Arial"/>
          <w:b/>
          <w:szCs w:val="22"/>
        </w:rPr>
        <w:t>3</w:t>
      </w:r>
      <w:r w:rsidR="00930C1C">
        <w:rPr>
          <w:rFonts w:ascii="Arial" w:hAnsi="Arial" w:cs="Arial"/>
          <w:b/>
          <w:szCs w:val="22"/>
        </w:rPr>
        <w:t xml:space="preserve">. část VZ Zajištění implementace, provozu a rozvoje ITSM platformy </w:t>
      </w:r>
      <w:proofErr w:type="spellStart"/>
      <w:r w:rsidR="00930C1C">
        <w:rPr>
          <w:rFonts w:ascii="Arial" w:hAnsi="Arial" w:cs="Arial"/>
          <w:b/>
          <w:szCs w:val="22"/>
        </w:rPr>
        <w:t>MZe</w:t>
      </w:r>
      <w:proofErr w:type="spellEnd"/>
      <w:r w:rsidRPr="006B1D1C">
        <w:rPr>
          <w:rFonts w:ascii="Arial" w:hAnsi="Arial" w:cs="Arial"/>
          <w:szCs w:val="22"/>
        </w:rPr>
        <w:t>“ (dále jen „</w:t>
      </w:r>
      <w:r w:rsidRPr="006B1D1C">
        <w:rPr>
          <w:rFonts w:ascii="Arial" w:hAnsi="Arial" w:cs="Arial"/>
          <w:b/>
          <w:szCs w:val="22"/>
        </w:rPr>
        <w:t>Veřejná zakázka</w:t>
      </w:r>
      <w:r w:rsidRPr="006B1D1C">
        <w:rPr>
          <w:rFonts w:ascii="Arial" w:hAnsi="Arial" w:cs="Arial"/>
          <w:szCs w:val="22"/>
        </w:rPr>
        <w:t>“) uzavírají tuto smlouvu (dále jen „</w:t>
      </w:r>
      <w:r w:rsidRPr="006B1D1C">
        <w:rPr>
          <w:rFonts w:ascii="Arial" w:hAnsi="Arial" w:cs="Arial"/>
          <w:b/>
          <w:szCs w:val="22"/>
        </w:rPr>
        <w:t>Smlouva</w:t>
      </w:r>
      <w:r w:rsidRPr="006B1D1C">
        <w:rPr>
          <w:rFonts w:ascii="Arial" w:hAnsi="Arial" w:cs="Arial"/>
          <w:szCs w:val="22"/>
        </w:rPr>
        <w:t>“) v souladu s ustanovením §</w:t>
      </w:r>
      <w:r>
        <w:rPr>
          <w:rFonts w:ascii="Arial" w:hAnsi="Arial" w:cs="Arial"/>
          <w:szCs w:val="22"/>
        </w:rPr>
        <w:t> </w:t>
      </w:r>
      <w:r w:rsidRPr="006B1D1C">
        <w:rPr>
          <w:rFonts w:ascii="Arial" w:hAnsi="Arial" w:cs="Arial"/>
          <w:szCs w:val="22"/>
        </w:rPr>
        <w:t>1746</w:t>
      </w:r>
      <w:r>
        <w:rPr>
          <w:rFonts w:ascii="Arial" w:hAnsi="Arial" w:cs="Arial"/>
          <w:szCs w:val="22"/>
        </w:rPr>
        <w:t> </w:t>
      </w:r>
      <w:r w:rsidRPr="006B1D1C">
        <w:rPr>
          <w:rFonts w:ascii="Arial" w:hAnsi="Arial" w:cs="Arial"/>
          <w:szCs w:val="22"/>
        </w:rPr>
        <w:t>odst.</w:t>
      </w:r>
      <w:r w:rsidR="00EB5919">
        <w:rPr>
          <w:rFonts w:ascii="Arial" w:hAnsi="Arial" w:cs="Arial"/>
          <w:szCs w:val="22"/>
        </w:rPr>
        <w:t> </w:t>
      </w:r>
      <w:r>
        <w:rPr>
          <w:rFonts w:ascii="Arial" w:hAnsi="Arial" w:cs="Arial"/>
          <w:szCs w:val="22"/>
        </w:rPr>
        <w:t xml:space="preserve">2 a </w:t>
      </w:r>
      <w:r w:rsidRPr="006B1D1C">
        <w:rPr>
          <w:rFonts w:ascii="Arial" w:hAnsi="Arial" w:cs="Arial"/>
          <w:szCs w:val="22"/>
        </w:rPr>
        <w:t>§</w:t>
      </w:r>
      <w:r>
        <w:rPr>
          <w:rFonts w:ascii="Arial" w:hAnsi="Arial" w:cs="Arial"/>
          <w:szCs w:val="22"/>
        </w:rPr>
        <w:t> </w:t>
      </w:r>
      <w:r w:rsidRPr="006B1D1C">
        <w:rPr>
          <w:rFonts w:ascii="Arial" w:hAnsi="Arial" w:cs="Arial"/>
          <w:szCs w:val="22"/>
        </w:rPr>
        <w:t>2358</w:t>
      </w:r>
      <w:r>
        <w:rPr>
          <w:rFonts w:ascii="Arial" w:hAnsi="Arial" w:cs="Arial"/>
          <w:szCs w:val="22"/>
        </w:rPr>
        <w:t xml:space="preserve"> a násl.</w:t>
      </w:r>
      <w:r w:rsidRPr="006B1D1C">
        <w:rPr>
          <w:rFonts w:ascii="Arial" w:hAnsi="Arial" w:cs="Arial"/>
          <w:szCs w:val="22"/>
        </w:rPr>
        <w:t xml:space="preserve"> zákona č. 89/2012 Sb., občanský zákoník</w:t>
      </w:r>
      <w:r>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r>
        <w:rPr>
          <w:rFonts w:ascii="Arial" w:hAnsi="Arial" w:cs="Arial"/>
          <w:szCs w:val="22"/>
        </w:rPr>
        <w:t xml:space="preserve"> a § 15 zákona č. 121/2000 Sb.,</w:t>
      </w:r>
      <w:r w:rsidRPr="00837E5B">
        <w:rPr>
          <w:rFonts w:ascii="Arial" w:hAnsi="Arial" w:cs="Arial"/>
          <w:szCs w:val="22"/>
        </w:rPr>
        <w:t xml:space="preserve"> </w:t>
      </w:r>
      <w:r>
        <w:rPr>
          <w:rFonts w:ascii="Arial" w:hAnsi="Arial" w:cs="Arial"/>
          <w:szCs w:val="22"/>
        </w:rPr>
        <w:t>o právu autorském, o právech souvisejících s právem autorským a o změně některých zákonů (autorský zákon), ve znění pozdějších předpisů.</w:t>
      </w:r>
    </w:p>
    <w:p w14:paraId="6B0BC944" w14:textId="77777777" w:rsidR="009A7195" w:rsidRPr="006B1D1C" w:rsidRDefault="009A7195" w:rsidP="009A7195">
      <w:pPr>
        <w:pStyle w:val="RLdajeosmluvnstran"/>
        <w:rPr>
          <w:rFonts w:ascii="Arial" w:hAnsi="Arial" w:cs="Arial"/>
          <w:szCs w:val="22"/>
        </w:rPr>
      </w:pPr>
    </w:p>
    <w:p w14:paraId="3E351876" w14:textId="77777777" w:rsidR="009A7195" w:rsidRPr="006B1D1C" w:rsidRDefault="009A7195" w:rsidP="009A7195">
      <w:pPr>
        <w:pStyle w:val="RLdajeosmluvnstran"/>
        <w:rPr>
          <w:rFonts w:ascii="Arial" w:hAnsi="Arial" w:cs="Arial"/>
          <w:szCs w:val="22"/>
        </w:rPr>
      </w:pPr>
    </w:p>
    <w:p w14:paraId="15F829EE" w14:textId="578B1929" w:rsidR="009A7195" w:rsidRDefault="009A7195" w:rsidP="009A7195">
      <w:pPr>
        <w:pStyle w:val="RLdajeosmluvnstran"/>
        <w:rPr>
          <w:rFonts w:ascii="Arial" w:hAnsi="Arial" w:cs="Arial"/>
          <w:szCs w:val="22"/>
        </w:rPr>
      </w:pPr>
    </w:p>
    <w:p w14:paraId="39F23D3A" w14:textId="77777777" w:rsidR="009A7195" w:rsidRPr="006B1D1C" w:rsidRDefault="009A7195" w:rsidP="009A7195">
      <w:pPr>
        <w:pStyle w:val="RLdajeosmluvnstran"/>
        <w:rPr>
          <w:rFonts w:ascii="Arial" w:hAnsi="Arial" w:cs="Arial"/>
          <w:b/>
          <w:szCs w:val="22"/>
        </w:rPr>
      </w:pPr>
      <w:r w:rsidRPr="006B1D1C">
        <w:rPr>
          <w:rFonts w:ascii="Arial" w:hAnsi="Arial" w:cs="Arial"/>
          <w:b/>
        </w:rPr>
        <w:lastRenderedPageBreak/>
        <w:t>Smluvní strany, vědomy si svých závazků v této Smlouvě obsažených a s úmyslem být touto Smlouvou vázány, dohodly se na následujícím znění Smlouvy:</w:t>
      </w:r>
    </w:p>
    <w:p w14:paraId="1D23A992" w14:textId="77777777" w:rsidR="009A7195" w:rsidRPr="006B1D1C" w:rsidRDefault="009A7195" w:rsidP="009A7195">
      <w:pPr>
        <w:pStyle w:val="RLdajeosmluvnstran"/>
        <w:rPr>
          <w:rFonts w:ascii="Arial" w:hAnsi="Arial" w:cs="Arial"/>
          <w:szCs w:val="22"/>
        </w:rPr>
      </w:pPr>
    </w:p>
    <w:p w14:paraId="7C2D1529" w14:textId="77777777" w:rsidR="009A7195" w:rsidRPr="006B1D1C" w:rsidRDefault="009A7195" w:rsidP="009A7195">
      <w:pPr>
        <w:pStyle w:val="Odstavecseseznamem"/>
        <w:numPr>
          <w:ilvl w:val="0"/>
          <w:numId w:val="6"/>
        </w:numPr>
        <w:rPr>
          <w:rFonts w:ascii="Arial" w:hAnsi="Arial" w:cs="Arial"/>
          <w:b/>
          <w:sz w:val="22"/>
          <w:szCs w:val="22"/>
        </w:rPr>
      </w:pPr>
      <w:r w:rsidRPr="006B1D1C">
        <w:rPr>
          <w:rFonts w:ascii="Arial" w:hAnsi="Arial" w:cs="Arial"/>
          <w:b/>
          <w:sz w:val="22"/>
          <w:szCs w:val="22"/>
        </w:rPr>
        <w:t>Úvodní ustanovení</w:t>
      </w:r>
    </w:p>
    <w:p w14:paraId="6891BEE7" w14:textId="77777777" w:rsidR="009A7195" w:rsidRPr="006B1D1C" w:rsidRDefault="009A7195" w:rsidP="009A7195">
      <w:pPr>
        <w:pStyle w:val="Odstavecseseznamem"/>
        <w:numPr>
          <w:ilvl w:val="1"/>
          <w:numId w:val="6"/>
        </w:numPr>
        <w:spacing w:after="120"/>
        <w:ind w:left="567" w:hanging="567"/>
        <w:jc w:val="both"/>
        <w:rPr>
          <w:rFonts w:ascii="Arial" w:hAnsi="Arial" w:cs="Arial"/>
          <w:szCs w:val="22"/>
        </w:rPr>
      </w:pPr>
      <w:r w:rsidRPr="00F014AF">
        <w:rPr>
          <w:rFonts w:ascii="Arial" w:hAnsi="Arial" w:cs="Arial"/>
          <w:sz w:val="22"/>
          <w:szCs w:val="22"/>
        </w:rPr>
        <w:t>Objednatel prohlašuje,</w:t>
      </w:r>
      <w:r w:rsidRPr="006B1D1C">
        <w:rPr>
          <w:rFonts w:ascii="Arial" w:hAnsi="Arial" w:cs="Arial"/>
        </w:rPr>
        <w:t xml:space="preserve"> </w:t>
      </w:r>
      <w:r w:rsidRPr="006B1D1C">
        <w:rPr>
          <w:rFonts w:ascii="Arial" w:hAnsi="Arial" w:cs="Arial"/>
          <w:sz w:val="22"/>
          <w:szCs w:val="22"/>
          <w:lang w:eastAsia="en-US"/>
        </w:rPr>
        <w:t xml:space="preserve">že je dle českého právního řádu oprávněn uzavřít tuto Smlouvu a řádně plnit veškeré podmínky a požadavky v této Smlouvě obsažené. </w:t>
      </w:r>
    </w:p>
    <w:p w14:paraId="3A558B3F" w14:textId="77777777" w:rsidR="009A7195" w:rsidRPr="00981E87"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981E87">
        <w:rPr>
          <w:rFonts w:ascii="Arial" w:hAnsi="Arial" w:cs="Arial"/>
          <w:sz w:val="22"/>
          <w:szCs w:val="22"/>
        </w:rPr>
        <w:t>Poskytovatel prohlašuje, že:</w:t>
      </w:r>
    </w:p>
    <w:p w14:paraId="7ECBB5DE" w14:textId="329BE400" w:rsidR="009A7195" w:rsidRPr="00DC1A3A" w:rsidRDefault="009A7195" w:rsidP="009A7195">
      <w:pPr>
        <w:pStyle w:val="TSTextlnkuslovan"/>
        <w:numPr>
          <w:ilvl w:val="2"/>
          <w:numId w:val="7"/>
        </w:numPr>
        <w:tabs>
          <w:tab w:val="left" w:pos="1134"/>
        </w:tabs>
        <w:spacing w:line="276" w:lineRule="auto"/>
        <w:ind w:left="1134" w:hanging="708"/>
        <w:rPr>
          <w:rFonts w:cs="Arial"/>
          <w:szCs w:val="22"/>
        </w:rPr>
      </w:pPr>
      <w:r w:rsidRPr="00DC1A3A">
        <w:rPr>
          <w:rFonts w:cs="Arial"/>
          <w:szCs w:val="22"/>
        </w:rPr>
        <w:t xml:space="preserve">je </w:t>
      </w:r>
      <w:bookmarkStart w:id="1" w:name="_Hlk116569423"/>
      <w:r w:rsidR="00772781" w:rsidRPr="00DC1A3A">
        <w:rPr>
          <w:rFonts w:cs="Arial"/>
        </w:rPr>
        <w:t xml:space="preserve">právnickou osobou řádně založenou a existující podle </w:t>
      </w:r>
      <w:r w:rsidR="00DC1A3A" w:rsidRPr="00DC1A3A">
        <w:rPr>
          <w:szCs w:val="20"/>
        </w:rPr>
        <w:t>českého</w:t>
      </w:r>
      <w:r w:rsidR="001707D3" w:rsidRPr="00DC1A3A">
        <w:rPr>
          <w:b/>
          <w:snapToGrid w:val="0"/>
          <w:szCs w:val="20"/>
        </w:rPr>
        <w:t xml:space="preserve"> </w:t>
      </w:r>
      <w:r w:rsidR="00772781" w:rsidRPr="00DC1A3A">
        <w:rPr>
          <w:rFonts w:cs="Arial"/>
        </w:rPr>
        <w:t>právního řádu,</w:t>
      </w:r>
      <w:bookmarkEnd w:id="1"/>
    </w:p>
    <w:p w14:paraId="680CF883" w14:textId="09C25369" w:rsidR="003F13AE" w:rsidRPr="00917D47" w:rsidRDefault="003F13AE" w:rsidP="009A7195">
      <w:pPr>
        <w:pStyle w:val="TSTextlnkuslovan"/>
        <w:numPr>
          <w:ilvl w:val="2"/>
          <w:numId w:val="7"/>
        </w:numPr>
        <w:tabs>
          <w:tab w:val="left" w:pos="1134"/>
        </w:tabs>
        <w:spacing w:line="276" w:lineRule="auto"/>
        <w:ind w:left="1134" w:hanging="708"/>
        <w:rPr>
          <w:rFonts w:cs="Arial"/>
          <w:szCs w:val="22"/>
        </w:rPr>
      </w:pPr>
      <w:r w:rsidRPr="00917D47">
        <w:rPr>
          <w:rFonts w:cs="Arial"/>
          <w:szCs w:val="22"/>
        </w:rPr>
        <w:t>není osobou, na niž by se vztahovaly</w:t>
      </w:r>
      <w:r w:rsidR="00917D47" w:rsidRPr="00917D47">
        <w:rPr>
          <w:rFonts w:cs="Arial"/>
          <w:szCs w:val="22"/>
        </w:rPr>
        <w:t xml:space="preserve"> (i) sankční režimy zavedené Evropskou unií na základě nařízení Rady (EU) č. 269/</w:t>
      </w:r>
      <w:r w:rsidR="00723CC0">
        <w:rPr>
          <w:rFonts w:cs="Arial"/>
          <w:szCs w:val="22"/>
        </w:rPr>
        <w:t>20</w:t>
      </w:r>
      <w:r w:rsidR="00917D47" w:rsidRPr="00917D47">
        <w:rPr>
          <w:rFonts w:cs="Arial"/>
          <w:szCs w:val="22"/>
        </w:rPr>
        <w:t>14 o omezujících opatřeních vzhledem k činnostem narušujícím nebo ohrožujícím územní celistvost, svrchovanost a</w:t>
      </w:r>
      <w:r w:rsidR="00EB5919">
        <w:rPr>
          <w:rFonts w:cs="Arial"/>
          <w:szCs w:val="22"/>
        </w:rPr>
        <w:t> </w:t>
      </w:r>
      <w:r w:rsidR="00917D47" w:rsidRPr="00917D47">
        <w:rPr>
          <w:rFonts w:cs="Arial"/>
          <w:szCs w:val="22"/>
        </w:rPr>
        <w:t>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00917D47" w:rsidRPr="00917D47">
        <w:rPr>
          <w:rFonts w:cs="Arial"/>
          <w:szCs w:val="22"/>
        </w:rPr>
        <w:t>ii</w:t>
      </w:r>
      <w:proofErr w:type="spellEnd"/>
      <w:r w:rsidR="00917D47" w:rsidRPr="00917D47">
        <w:rPr>
          <w:rFonts w:cs="Arial"/>
          <w:szCs w:val="22"/>
        </w:rPr>
        <w:t xml:space="preserve">) české právní předpisy, zejména zákon č. 69/2006 Sb., o provádění mezinárodních sankcí, v platném znění, navazující na nařízení EU uvedená v tomto </w:t>
      </w:r>
      <w:r w:rsidR="006204A3">
        <w:rPr>
          <w:rFonts w:cs="Arial"/>
          <w:szCs w:val="22"/>
        </w:rPr>
        <w:t>pod</w:t>
      </w:r>
      <w:r w:rsidR="00917D47" w:rsidRPr="00917D47">
        <w:rPr>
          <w:rFonts w:cs="Arial"/>
          <w:szCs w:val="22"/>
        </w:rPr>
        <w:t>odstavci,</w:t>
      </w:r>
    </w:p>
    <w:p w14:paraId="54A6A4F6" w14:textId="77777777" w:rsidR="00917D47" w:rsidRPr="006B1D1C" w:rsidRDefault="00917D47" w:rsidP="009A7195">
      <w:pPr>
        <w:pStyle w:val="TSTextlnkuslovan"/>
        <w:numPr>
          <w:ilvl w:val="2"/>
          <w:numId w:val="7"/>
        </w:numPr>
        <w:tabs>
          <w:tab w:val="left" w:pos="1134"/>
        </w:tabs>
        <w:spacing w:line="276" w:lineRule="auto"/>
        <w:ind w:left="1134" w:hanging="708"/>
        <w:rPr>
          <w:rFonts w:cs="Arial"/>
          <w:szCs w:val="22"/>
        </w:rPr>
      </w:pPr>
      <w:r>
        <w:rPr>
          <w:rFonts w:cs="Arial"/>
          <w:szCs w:val="22"/>
        </w:rPr>
        <w:t xml:space="preserve">se tímto </w:t>
      </w:r>
      <w:r w:rsidRPr="00917D47">
        <w:rPr>
          <w:rFonts w:cs="Arial"/>
          <w:szCs w:val="22"/>
        </w:rPr>
        <w:t xml:space="preserve">zavazuje udržovat prohlášení podle předchozího </w:t>
      </w:r>
      <w:proofErr w:type="spellStart"/>
      <w:r>
        <w:rPr>
          <w:rFonts w:cs="Arial"/>
          <w:szCs w:val="22"/>
        </w:rPr>
        <w:t>pod</w:t>
      </w:r>
      <w:r w:rsidRPr="00917D47">
        <w:rPr>
          <w:rFonts w:cs="Arial"/>
          <w:szCs w:val="22"/>
        </w:rPr>
        <w:t>odst</w:t>
      </w:r>
      <w:proofErr w:type="spellEnd"/>
      <w:r w:rsidRPr="00917D47">
        <w:rPr>
          <w:rFonts w:cs="Arial"/>
          <w:szCs w:val="22"/>
        </w:rPr>
        <w:t xml:space="preserve">. </w:t>
      </w:r>
      <w:r>
        <w:rPr>
          <w:rFonts w:cs="Arial"/>
          <w:szCs w:val="22"/>
        </w:rPr>
        <w:t>1.2.</w:t>
      </w:r>
      <w:r w:rsidRPr="00917D47">
        <w:rPr>
          <w:rFonts w:cs="Arial"/>
          <w:szCs w:val="22"/>
        </w:rPr>
        <w:t xml:space="preserve">2. tohoto </w:t>
      </w:r>
      <w:r w:rsidR="00D95A56">
        <w:rPr>
          <w:rFonts w:cs="Arial"/>
          <w:szCs w:val="22"/>
        </w:rPr>
        <w:t>odst.</w:t>
      </w:r>
      <w:r>
        <w:rPr>
          <w:rFonts w:cs="Arial"/>
          <w:szCs w:val="22"/>
        </w:rPr>
        <w:t xml:space="preserve"> 1</w:t>
      </w:r>
      <w:r w:rsidR="00D95A56">
        <w:rPr>
          <w:rFonts w:cs="Arial"/>
          <w:szCs w:val="22"/>
        </w:rPr>
        <w:t>.</w:t>
      </w:r>
      <w:r>
        <w:rPr>
          <w:rFonts w:cs="Arial"/>
          <w:szCs w:val="22"/>
        </w:rPr>
        <w:t>2</w:t>
      </w:r>
      <w:r w:rsidRPr="00917D47">
        <w:rPr>
          <w:rFonts w:cs="Arial"/>
          <w:szCs w:val="22"/>
        </w:rPr>
        <w:t>.</w:t>
      </w:r>
      <w:r w:rsidR="00D95A56">
        <w:rPr>
          <w:rFonts w:cs="Arial"/>
          <w:szCs w:val="22"/>
        </w:rPr>
        <w:t xml:space="preserve"> článku 1.</w:t>
      </w:r>
      <w:r w:rsidRPr="00917D47">
        <w:rPr>
          <w:rFonts w:cs="Arial"/>
          <w:szCs w:val="22"/>
        </w:rPr>
        <w:t xml:space="preserve">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 </w:t>
      </w:r>
    </w:p>
    <w:p w14:paraId="18135660" w14:textId="77777777" w:rsidR="009A7195" w:rsidRPr="006B1D1C" w:rsidRDefault="009A7195" w:rsidP="009A7195">
      <w:pPr>
        <w:pStyle w:val="TSTextlnkuslovan"/>
        <w:numPr>
          <w:ilvl w:val="2"/>
          <w:numId w:val="7"/>
        </w:numPr>
        <w:tabs>
          <w:tab w:val="left" w:pos="1134"/>
        </w:tabs>
        <w:spacing w:line="276" w:lineRule="auto"/>
        <w:ind w:left="1134" w:hanging="708"/>
        <w:rPr>
          <w:rFonts w:cs="Arial"/>
          <w:szCs w:val="22"/>
        </w:rPr>
      </w:pPr>
      <w:r w:rsidRPr="006B1D1C">
        <w:rPr>
          <w:rFonts w:cs="Arial"/>
          <w:szCs w:val="22"/>
        </w:rPr>
        <w:t>splňuje veškeré podmínky a požadavky v této Smlouvě stanovené a je oprávněn tuto Smlouvu uzavřít a řádně plnit závazky v ní obsažené, a</w:t>
      </w:r>
    </w:p>
    <w:p w14:paraId="38E54EA8" w14:textId="77777777" w:rsidR="009A7195" w:rsidRPr="006B1D1C" w:rsidRDefault="009A7195" w:rsidP="009A7195">
      <w:pPr>
        <w:pStyle w:val="TSTextlnkuslovan"/>
        <w:numPr>
          <w:ilvl w:val="2"/>
          <w:numId w:val="7"/>
        </w:numPr>
        <w:tabs>
          <w:tab w:val="left" w:pos="1134"/>
        </w:tabs>
        <w:spacing w:line="276" w:lineRule="auto"/>
        <w:ind w:left="1134" w:hanging="708"/>
        <w:rPr>
          <w:rFonts w:cs="Arial"/>
          <w:szCs w:val="22"/>
        </w:rPr>
      </w:pPr>
      <w:r w:rsidRPr="006B1D1C">
        <w:rPr>
          <w:rFonts w:cs="Arial"/>
          <w:szCs w:val="22"/>
        </w:rPr>
        <w:t xml:space="preserve">ke dni podpisu této Smlouvy není v úpadku ani v likvidaci, a zavazuje se udržovat toto prohlášení v pravdivosti a </w:t>
      </w:r>
      <w:r>
        <w:rPr>
          <w:rFonts w:cs="Arial"/>
          <w:szCs w:val="22"/>
        </w:rPr>
        <w:t>O</w:t>
      </w:r>
      <w:r w:rsidRPr="006B1D1C">
        <w:rPr>
          <w:rFonts w:cs="Arial"/>
          <w:szCs w:val="22"/>
        </w:rPr>
        <w:t>bjednatele bezodkladně informovat o všech skutečnostech, které mohou mít dopad na pravdivost, úplnost nebo přesnost předmětného prohlášení a o změnách v jeho kvalifikaci, kterou prokázal v rámci své nabídky na plnění Veřejné zakázky, a</w:t>
      </w:r>
    </w:p>
    <w:p w14:paraId="50075C32" w14:textId="1B5E514A" w:rsidR="009A7195" w:rsidRPr="006B1D1C" w:rsidRDefault="009A7195" w:rsidP="009A7195">
      <w:pPr>
        <w:pStyle w:val="TSTextlnkuslovan"/>
        <w:numPr>
          <w:ilvl w:val="2"/>
          <w:numId w:val="7"/>
        </w:numPr>
        <w:tabs>
          <w:tab w:val="left" w:pos="1134"/>
        </w:tabs>
        <w:spacing w:line="276" w:lineRule="auto"/>
        <w:ind w:left="1134" w:hanging="708"/>
        <w:rPr>
          <w:rFonts w:cs="Arial"/>
          <w:szCs w:val="22"/>
        </w:rPr>
      </w:pPr>
      <w:r w:rsidRPr="006B1D1C">
        <w:rPr>
          <w:rFonts w:cs="Arial"/>
          <w:szCs w:val="22"/>
        </w:rPr>
        <w:t>je</w:t>
      </w:r>
      <w:r>
        <w:rPr>
          <w:rFonts w:cs="Arial"/>
          <w:szCs w:val="22"/>
        </w:rPr>
        <w:t xml:space="preserve"> </w:t>
      </w:r>
      <w:r w:rsidRPr="006B1D1C">
        <w:rPr>
          <w:rFonts w:cs="Arial"/>
          <w:szCs w:val="22"/>
        </w:rPr>
        <w:t>subjektem oprávněným k</w:t>
      </w:r>
      <w:r>
        <w:rPr>
          <w:rFonts w:cs="Arial"/>
          <w:szCs w:val="22"/>
        </w:rPr>
        <w:t> poskytnutí plnění specifikovaných</w:t>
      </w:r>
      <w:r w:rsidRPr="006B1D1C">
        <w:rPr>
          <w:rFonts w:cs="Arial"/>
          <w:szCs w:val="22"/>
        </w:rPr>
        <w:t xml:space="preserve"> v </w:t>
      </w:r>
      <w:r w:rsidRPr="006B1D1C">
        <w:rPr>
          <w:rFonts w:cs="Arial"/>
          <w:b/>
          <w:szCs w:val="22"/>
        </w:rPr>
        <w:t>Příloze č. 1</w:t>
      </w:r>
      <w:r w:rsidRPr="006B1D1C">
        <w:rPr>
          <w:rFonts w:cs="Arial"/>
          <w:szCs w:val="22"/>
        </w:rPr>
        <w:t xml:space="preserve"> této Smlouvy</w:t>
      </w:r>
      <w:r>
        <w:rPr>
          <w:rFonts w:cs="Arial"/>
          <w:szCs w:val="22"/>
        </w:rPr>
        <w:t xml:space="preserve">, a to po celou dobu trvání Smlouvy, </w:t>
      </w:r>
      <w:r w:rsidRPr="00C67205">
        <w:rPr>
          <w:rFonts w:cs="Arial"/>
          <w:szCs w:val="22"/>
        </w:rPr>
        <w:t>zejména je oprávněn pronajmout ve smyslu § 15 autorského zákona</w:t>
      </w:r>
      <w:r>
        <w:rPr>
          <w:rFonts w:cs="Arial"/>
          <w:szCs w:val="22"/>
        </w:rPr>
        <w:t xml:space="preserve"> počítačový program</w:t>
      </w:r>
      <w:r w:rsidRPr="00661803">
        <w:rPr>
          <w:rFonts w:cs="Arial"/>
          <w:color w:val="444444"/>
          <w:szCs w:val="22"/>
        </w:rPr>
        <w:t xml:space="preserve"> </w:t>
      </w:r>
      <w:r w:rsidRPr="00C67205">
        <w:rPr>
          <w:rFonts w:cs="Arial"/>
          <w:szCs w:val="22"/>
        </w:rPr>
        <w:t>Service Manager</w:t>
      </w:r>
      <w:r>
        <w:rPr>
          <w:rFonts w:cs="Arial"/>
          <w:szCs w:val="22"/>
        </w:rPr>
        <w:t xml:space="preserve"> nebo jeho rozmnoženinu k užití na omezenou dobu a za výdělečným účelem; Poskytovatel se</w:t>
      </w:r>
      <w:r w:rsidRPr="00C67205">
        <w:rPr>
          <w:rFonts w:cs="Arial"/>
          <w:szCs w:val="22"/>
        </w:rPr>
        <w:t xml:space="preserve"> zavazuje </w:t>
      </w:r>
      <w:r>
        <w:rPr>
          <w:rFonts w:cs="Arial"/>
          <w:szCs w:val="22"/>
        </w:rPr>
        <w:t>po celou dobu plnění kdykoli na písemné vyzvání předložit Objednateli do 3 pracovních dnů originály nebo ověřené kopie dokladů, vystavených výrobcem</w:t>
      </w:r>
      <w:r w:rsidR="00763D4E">
        <w:rPr>
          <w:rFonts w:cs="Arial"/>
          <w:szCs w:val="22"/>
        </w:rPr>
        <w:t xml:space="preserve"> uvedeného počítačového programu (dále jen „výrobce“)</w:t>
      </w:r>
      <w:r>
        <w:rPr>
          <w:rFonts w:cs="Arial"/>
          <w:szCs w:val="22"/>
        </w:rPr>
        <w:t xml:space="preserve"> nebo jeho lokálním zastoupením, prokazujících aktuálnost tohoto oprávnění</w:t>
      </w:r>
      <w:r w:rsidR="002D5F69">
        <w:rPr>
          <w:rFonts w:cs="Arial"/>
          <w:szCs w:val="22"/>
        </w:rPr>
        <w:t>, a to i</w:t>
      </w:r>
      <w:r w:rsidR="00C954A8">
        <w:rPr>
          <w:rFonts w:cs="Arial"/>
          <w:szCs w:val="22"/>
        </w:rPr>
        <w:t> </w:t>
      </w:r>
      <w:r w:rsidR="002D5F69">
        <w:rPr>
          <w:rFonts w:cs="Arial"/>
          <w:szCs w:val="22"/>
        </w:rPr>
        <w:t>ve vztahu k případným poddodavatelům Poskytovatele</w:t>
      </w:r>
      <w:r>
        <w:rPr>
          <w:rFonts w:cs="Arial"/>
          <w:szCs w:val="22"/>
        </w:rPr>
        <w:t xml:space="preserve">. </w:t>
      </w:r>
    </w:p>
    <w:p w14:paraId="4568C9D9"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lang w:eastAsia="en-US"/>
        </w:rPr>
      </w:pPr>
      <w:bookmarkStart w:id="2" w:name="_Ref330893946"/>
      <w:r w:rsidRPr="006B1D1C">
        <w:rPr>
          <w:rFonts w:ascii="Arial" w:hAnsi="Arial" w:cs="Arial"/>
          <w:sz w:val="22"/>
          <w:szCs w:val="22"/>
          <w:lang w:eastAsia="en-US"/>
        </w:rPr>
        <w:t xml:space="preserve">Obě smluvní </w:t>
      </w:r>
      <w:r w:rsidRPr="006B1D1C">
        <w:rPr>
          <w:rFonts w:ascii="Arial" w:hAnsi="Arial" w:cs="Arial"/>
          <w:sz w:val="22"/>
          <w:szCs w:val="22"/>
        </w:rPr>
        <w:t>strany</w:t>
      </w:r>
      <w:r w:rsidRPr="006B1D1C">
        <w:rPr>
          <w:rFonts w:ascii="Arial" w:hAnsi="Arial" w:cs="Arial"/>
          <w:sz w:val="22"/>
          <w:szCs w:val="22"/>
          <w:lang w:eastAsia="en-US"/>
        </w:rPr>
        <w:t xml:space="preserve"> prohlašují, že tato Smlouva</w:t>
      </w:r>
      <w:r>
        <w:rPr>
          <w:rFonts w:ascii="Arial" w:hAnsi="Arial" w:cs="Arial"/>
          <w:sz w:val="22"/>
          <w:szCs w:val="22"/>
          <w:lang w:eastAsia="en-US"/>
        </w:rPr>
        <w:t xml:space="preserve"> vč. příloh a dále</w:t>
      </w:r>
      <w:r w:rsidRPr="006B1D1C">
        <w:rPr>
          <w:rFonts w:ascii="Arial" w:hAnsi="Arial" w:cs="Arial"/>
          <w:sz w:val="22"/>
          <w:szCs w:val="22"/>
          <w:lang w:eastAsia="en-US"/>
        </w:rPr>
        <w:t xml:space="preserve"> předmět plnění a</w:t>
      </w:r>
      <w:r>
        <w:rPr>
          <w:rFonts w:ascii="Arial" w:hAnsi="Arial" w:cs="Arial"/>
          <w:sz w:val="22"/>
          <w:szCs w:val="22"/>
          <w:lang w:eastAsia="en-US"/>
        </w:rPr>
        <w:t> </w:t>
      </w:r>
      <w:r w:rsidRPr="006B1D1C">
        <w:rPr>
          <w:rFonts w:ascii="Arial" w:hAnsi="Arial" w:cs="Arial"/>
          <w:sz w:val="22"/>
          <w:szCs w:val="22"/>
          <w:lang w:eastAsia="en-US"/>
        </w:rPr>
        <w:t xml:space="preserve">veškerá metadata </w:t>
      </w:r>
      <w:r>
        <w:rPr>
          <w:rFonts w:ascii="Arial" w:hAnsi="Arial" w:cs="Arial"/>
          <w:sz w:val="22"/>
          <w:szCs w:val="22"/>
          <w:lang w:eastAsia="en-US"/>
        </w:rPr>
        <w:t xml:space="preserve">spojená s touto Smlouvou nebo v průběhu plnění podle této Smlouvy </w:t>
      </w:r>
      <w:r w:rsidRPr="006B1D1C">
        <w:rPr>
          <w:rFonts w:ascii="Arial" w:hAnsi="Arial" w:cs="Arial"/>
          <w:sz w:val="22"/>
          <w:szCs w:val="22"/>
          <w:lang w:eastAsia="en-US"/>
        </w:rPr>
        <w:t xml:space="preserve">nemají charakter obchodního tajemství. </w:t>
      </w:r>
    </w:p>
    <w:p w14:paraId="2C72A1E2" w14:textId="77777777" w:rsidR="006F107A" w:rsidRPr="006B1D1C" w:rsidRDefault="006F107A" w:rsidP="009A7195">
      <w:pPr>
        <w:pStyle w:val="Odstavecseseznamem"/>
        <w:spacing w:after="120" w:line="276" w:lineRule="auto"/>
        <w:ind w:left="567"/>
        <w:jc w:val="both"/>
        <w:rPr>
          <w:rFonts w:ascii="Arial" w:hAnsi="Arial" w:cs="Arial"/>
          <w:sz w:val="22"/>
          <w:szCs w:val="22"/>
          <w:lang w:eastAsia="en-US"/>
        </w:rPr>
      </w:pPr>
    </w:p>
    <w:bookmarkEnd w:id="2"/>
    <w:p w14:paraId="08FE7222" w14:textId="77777777" w:rsidR="009A7195" w:rsidRPr="006B1D1C" w:rsidRDefault="009A7195" w:rsidP="009A7195">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Účel Smlouvy</w:t>
      </w:r>
    </w:p>
    <w:p w14:paraId="246D4770"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lastRenderedPageBreak/>
        <w:t>Účelem této Smlouvy je realizace Veřejné zakázky</w:t>
      </w:r>
      <w:r>
        <w:rPr>
          <w:rFonts w:ascii="Arial" w:hAnsi="Arial" w:cs="Arial"/>
          <w:sz w:val="22"/>
          <w:szCs w:val="22"/>
        </w:rPr>
        <w:t xml:space="preserve"> </w:t>
      </w:r>
      <w:r w:rsidRPr="00D40AAB">
        <w:rPr>
          <w:rFonts w:ascii="Arial" w:hAnsi="Arial" w:cs="Arial"/>
          <w:sz w:val="22"/>
          <w:szCs w:val="22"/>
        </w:rPr>
        <w:t>a naplnění jejího cíle, který</w:t>
      </w:r>
      <w:r>
        <w:rPr>
          <w:rFonts w:ascii="Arial" w:hAnsi="Arial" w:cs="Arial"/>
          <w:sz w:val="22"/>
          <w:szCs w:val="22"/>
        </w:rPr>
        <w:t>m je zajištění chodu</w:t>
      </w:r>
      <w:r w:rsidRPr="00AE381C">
        <w:rPr>
          <w:sz w:val="18"/>
          <w:szCs w:val="18"/>
        </w:rPr>
        <w:t xml:space="preserve"> </w:t>
      </w:r>
      <w:proofErr w:type="spellStart"/>
      <w:r w:rsidRPr="00AE381C">
        <w:rPr>
          <w:rFonts w:ascii="Arial" w:hAnsi="Arial" w:cs="Arial"/>
          <w:sz w:val="22"/>
          <w:szCs w:val="22"/>
        </w:rPr>
        <w:t>HelpDeskové</w:t>
      </w:r>
      <w:proofErr w:type="spellEnd"/>
      <w:r w:rsidRPr="00AE381C">
        <w:rPr>
          <w:rFonts w:ascii="Arial" w:hAnsi="Arial" w:cs="Arial"/>
          <w:sz w:val="22"/>
          <w:szCs w:val="22"/>
        </w:rPr>
        <w:t xml:space="preserve"> aplikace, která je nainstalována v síti </w:t>
      </w:r>
      <w:proofErr w:type="spellStart"/>
      <w:r w:rsidRPr="00AE381C">
        <w:rPr>
          <w:rFonts w:ascii="Arial" w:hAnsi="Arial" w:cs="Arial"/>
          <w:sz w:val="22"/>
          <w:szCs w:val="22"/>
        </w:rPr>
        <w:t>MZe</w:t>
      </w:r>
      <w:proofErr w:type="spellEnd"/>
      <w:r>
        <w:rPr>
          <w:rFonts w:ascii="Arial" w:hAnsi="Arial" w:cs="Arial"/>
          <w:sz w:val="22"/>
          <w:szCs w:val="22"/>
        </w:rPr>
        <w:t xml:space="preserve">. Tato aplikace </w:t>
      </w:r>
      <w:r w:rsidRPr="00AE381C">
        <w:rPr>
          <w:rFonts w:ascii="Arial" w:hAnsi="Arial" w:cs="Arial"/>
          <w:sz w:val="22"/>
          <w:szCs w:val="22"/>
        </w:rPr>
        <w:t xml:space="preserve">je určena pro správu ICT požadavků, správu změn, </w:t>
      </w:r>
      <w:r>
        <w:rPr>
          <w:rFonts w:ascii="Arial" w:hAnsi="Arial" w:cs="Arial"/>
          <w:sz w:val="22"/>
          <w:szCs w:val="22"/>
        </w:rPr>
        <w:t>sledování</w:t>
      </w:r>
      <w:r w:rsidRPr="00AE381C">
        <w:rPr>
          <w:rFonts w:ascii="Arial" w:hAnsi="Arial" w:cs="Arial"/>
          <w:sz w:val="22"/>
          <w:szCs w:val="22"/>
        </w:rPr>
        <w:t xml:space="preserve"> </w:t>
      </w:r>
      <w:proofErr w:type="spellStart"/>
      <w:r w:rsidRPr="00AE381C">
        <w:rPr>
          <w:rFonts w:ascii="Arial" w:hAnsi="Arial" w:cs="Arial"/>
          <w:sz w:val="22"/>
          <w:szCs w:val="22"/>
        </w:rPr>
        <w:t>Service</w:t>
      </w:r>
      <w:proofErr w:type="spellEnd"/>
      <w:r w:rsidRPr="00AE381C">
        <w:rPr>
          <w:rFonts w:ascii="Arial" w:hAnsi="Arial" w:cs="Arial"/>
          <w:sz w:val="22"/>
          <w:szCs w:val="22"/>
        </w:rPr>
        <w:t xml:space="preserve"> Level </w:t>
      </w:r>
      <w:proofErr w:type="spellStart"/>
      <w:r w:rsidRPr="00AE381C">
        <w:rPr>
          <w:rFonts w:ascii="Arial" w:hAnsi="Arial" w:cs="Arial"/>
          <w:sz w:val="22"/>
          <w:szCs w:val="22"/>
        </w:rPr>
        <w:t>Agreement</w:t>
      </w:r>
      <w:proofErr w:type="spellEnd"/>
      <w:r w:rsidRPr="00AE381C">
        <w:rPr>
          <w:rFonts w:ascii="Arial" w:hAnsi="Arial" w:cs="Arial"/>
          <w:sz w:val="22"/>
          <w:szCs w:val="22"/>
        </w:rPr>
        <w:t xml:space="preserve"> smluv (SLA) a monitorování sítě.</w:t>
      </w:r>
    </w:p>
    <w:p w14:paraId="0F5A594D" w14:textId="77777777" w:rsidR="009A7195" w:rsidRPr="00D40AAB" w:rsidRDefault="009A7195" w:rsidP="009A7195">
      <w:pPr>
        <w:pStyle w:val="Odstavecseseznamem"/>
        <w:spacing w:after="120" w:line="276" w:lineRule="auto"/>
        <w:ind w:left="567"/>
        <w:jc w:val="both"/>
        <w:rPr>
          <w:rFonts w:ascii="Arial" w:hAnsi="Arial" w:cs="Arial"/>
          <w:sz w:val="22"/>
          <w:szCs w:val="22"/>
        </w:rPr>
      </w:pPr>
    </w:p>
    <w:p w14:paraId="182088A3" w14:textId="77777777" w:rsidR="009A7195" w:rsidRPr="00D40AAB" w:rsidRDefault="009A7195" w:rsidP="009A7195">
      <w:pPr>
        <w:pStyle w:val="Odstavecseseznamem"/>
        <w:numPr>
          <w:ilvl w:val="0"/>
          <w:numId w:val="6"/>
        </w:numPr>
        <w:spacing w:before="120" w:after="120"/>
        <w:ind w:left="357" w:hanging="357"/>
        <w:jc w:val="both"/>
        <w:rPr>
          <w:rFonts w:ascii="Arial" w:hAnsi="Arial" w:cs="Arial"/>
          <w:b/>
          <w:sz w:val="22"/>
          <w:szCs w:val="22"/>
        </w:rPr>
      </w:pPr>
      <w:r w:rsidRPr="00D40AAB">
        <w:rPr>
          <w:rFonts w:ascii="Arial" w:hAnsi="Arial" w:cs="Arial"/>
          <w:b/>
          <w:sz w:val="22"/>
          <w:szCs w:val="22"/>
        </w:rPr>
        <w:t>Předmět Smlouvy</w:t>
      </w:r>
    </w:p>
    <w:p w14:paraId="33268864" w14:textId="30CF7933"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Poskytovatel poskytuje </w:t>
      </w:r>
      <w:r w:rsidR="00C4211C">
        <w:rPr>
          <w:rFonts w:ascii="Arial" w:hAnsi="Arial" w:cs="Arial"/>
          <w:sz w:val="22"/>
          <w:szCs w:val="22"/>
        </w:rPr>
        <w:t xml:space="preserve">touto Smlouvou </w:t>
      </w:r>
      <w:r>
        <w:rPr>
          <w:rFonts w:ascii="Arial" w:hAnsi="Arial" w:cs="Arial"/>
          <w:sz w:val="22"/>
          <w:szCs w:val="22"/>
        </w:rPr>
        <w:t xml:space="preserve">Objednateli </w:t>
      </w:r>
      <w:r w:rsidR="00C4211C">
        <w:rPr>
          <w:rFonts w:ascii="Arial" w:hAnsi="Arial" w:cs="Arial"/>
          <w:sz w:val="22"/>
          <w:szCs w:val="22"/>
        </w:rPr>
        <w:t xml:space="preserve">plnění, které </w:t>
      </w:r>
      <w:r w:rsidRPr="00FF4648">
        <w:rPr>
          <w:rFonts w:ascii="Arial" w:hAnsi="Arial" w:cs="Arial"/>
          <w:sz w:val="22"/>
          <w:szCs w:val="22"/>
        </w:rPr>
        <w:t>zahrnuje:</w:t>
      </w:r>
    </w:p>
    <w:p w14:paraId="46CE0EC1" w14:textId="25DEEB87" w:rsidR="00C33309" w:rsidRDefault="00474293" w:rsidP="00C33309">
      <w:pPr>
        <w:pStyle w:val="Odstavecseseznamem"/>
        <w:numPr>
          <w:ilvl w:val="2"/>
          <w:numId w:val="6"/>
        </w:numPr>
        <w:spacing w:after="120" w:line="276" w:lineRule="auto"/>
        <w:ind w:left="1984" w:hanging="992"/>
        <w:jc w:val="both"/>
        <w:rPr>
          <w:rFonts w:ascii="Arial" w:hAnsi="Arial" w:cs="Arial"/>
          <w:sz w:val="22"/>
          <w:szCs w:val="22"/>
        </w:rPr>
      </w:pPr>
      <w:r>
        <w:rPr>
          <w:rFonts w:ascii="Arial" w:hAnsi="Arial" w:cs="Arial"/>
          <w:sz w:val="22"/>
          <w:szCs w:val="22"/>
        </w:rPr>
        <w:t xml:space="preserve">Dvouletý </w:t>
      </w:r>
      <w:r w:rsidR="009A7195">
        <w:rPr>
          <w:rFonts w:ascii="Arial" w:hAnsi="Arial" w:cs="Arial"/>
          <w:sz w:val="22"/>
          <w:szCs w:val="22"/>
        </w:rPr>
        <w:t xml:space="preserve">pronájem </w:t>
      </w:r>
      <w:r w:rsidR="00E54581" w:rsidRPr="00C1039A">
        <w:rPr>
          <w:rFonts w:ascii="Arial" w:hAnsi="Arial" w:cs="Arial"/>
          <w:sz w:val="22"/>
          <w:szCs w:val="22"/>
        </w:rPr>
        <w:t>rozmnoženin</w:t>
      </w:r>
      <w:r w:rsidR="00BF0FA3">
        <w:rPr>
          <w:rFonts w:ascii="Arial" w:hAnsi="Arial" w:cs="Arial"/>
          <w:sz w:val="22"/>
          <w:szCs w:val="22"/>
        </w:rPr>
        <w:t>y</w:t>
      </w:r>
      <w:r w:rsidR="00E54581" w:rsidRPr="00C1039A">
        <w:rPr>
          <w:rFonts w:ascii="Arial" w:hAnsi="Arial" w:cs="Arial"/>
          <w:sz w:val="22"/>
          <w:szCs w:val="22"/>
        </w:rPr>
        <w:t xml:space="preserve"> software</w:t>
      </w:r>
      <w:r w:rsidR="009A7195">
        <w:rPr>
          <w:rFonts w:ascii="Arial" w:hAnsi="Arial" w:cs="Arial"/>
          <w:sz w:val="22"/>
          <w:szCs w:val="22"/>
        </w:rPr>
        <w:t xml:space="preserve"> </w:t>
      </w:r>
      <w:r w:rsidR="00C4211C">
        <w:rPr>
          <w:rFonts w:ascii="Arial" w:hAnsi="Arial" w:cs="Arial"/>
          <w:sz w:val="22"/>
          <w:szCs w:val="22"/>
        </w:rPr>
        <w:t xml:space="preserve">Service Manager </w:t>
      </w:r>
      <w:r w:rsidR="009A7195" w:rsidRPr="008251EA">
        <w:rPr>
          <w:rFonts w:ascii="Arial" w:hAnsi="Arial" w:cs="Arial"/>
          <w:sz w:val="22"/>
          <w:szCs w:val="22"/>
        </w:rPr>
        <w:t>zahrnující též správu</w:t>
      </w:r>
      <w:r w:rsidR="009A7195">
        <w:rPr>
          <w:rFonts w:ascii="Arial" w:hAnsi="Arial" w:cs="Arial"/>
          <w:sz w:val="22"/>
          <w:szCs w:val="22"/>
        </w:rPr>
        <w:t xml:space="preserve"> systému (dále také jako „</w:t>
      </w:r>
      <w:r w:rsidR="009A7195" w:rsidRPr="002D638D">
        <w:rPr>
          <w:rFonts w:ascii="Arial" w:hAnsi="Arial" w:cs="Arial"/>
          <w:b/>
          <w:sz w:val="22"/>
          <w:szCs w:val="22"/>
        </w:rPr>
        <w:t xml:space="preserve">Předmět </w:t>
      </w:r>
      <w:r w:rsidR="009A7195">
        <w:rPr>
          <w:rFonts w:ascii="Arial" w:hAnsi="Arial" w:cs="Arial"/>
          <w:b/>
          <w:sz w:val="22"/>
          <w:szCs w:val="22"/>
        </w:rPr>
        <w:t>pro</w:t>
      </w:r>
      <w:r w:rsidR="009A7195" w:rsidRPr="002D638D">
        <w:rPr>
          <w:rFonts w:ascii="Arial" w:hAnsi="Arial" w:cs="Arial"/>
          <w:b/>
          <w:sz w:val="22"/>
          <w:szCs w:val="22"/>
        </w:rPr>
        <w:t>nájmu</w:t>
      </w:r>
      <w:r w:rsidR="009A7195">
        <w:rPr>
          <w:rFonts w:ascii="Arial" w:hAnsi="Arial" w:cs="Arial"/>
          <w:sz w:val="22"/>
          <w:szCs w:val="22"/>
        </w:rPr>
        <w:t>“)</w:t>
      </w:r>
      <w:r w:rsidR="0049294A">
        <w:rPr>
          <w:rFonts w:ascii="Arial" w:hAnsi="Arial" w:cs="Arial"/>
          <w:sz w:val="22"/>
          <w:szCs w:val="22"/>
        </w:rPr>
        <w:t xml:space="preserve"> po dobu účinnosti této Smlouvy</w:t>
      </w:r>
      <w:r w:rsidR="009A7195">
        <w:rPr>
          <w:rFonts w:ascii="Arial" w:hAnsi="Arial" w:cs="Arial"/>
          <w:sz w:val="22"/>
          <w:szCs w:val="22"/>
        </w:rPr>
        <w:t>;</w:t>
      </w:r>
    </w:p>
    <w:p w14:paraId="684B407D" w14:textId="5505E4CF" w:rsidR="009A7195" w:rsidRDefault="00C33309" w:rsidP="00C33309">
      <w:pPr>
        <w:pStyle w:val="Odstavecseseznamem"/>
        <w:numPr>
          <w:ilvl w:val="2"/>
          <w:numId w:val="6"/>
        </w:numPr>
        <w:spacing w:after="120" w:line="276" w:lineRule="auto"/>
        <w:ind w:left="1984" w:hanging="992"/>
        <w:jc w:val="both"/>
        <w:rPr>
          <w:rFonts w:ascii="Arial" w:hAnsi="Arial" w:cs="Arial"/>
          <w:sz w:val="22"/>
          <w:szCs w:val="22"/>
        </w:rPr>
      </w:pPr>
      <w:r>
        <w:rPr>
          <w:rFonts w:ascii="Arial" w:hAnsi="Arial" w:cs="Arial"/>
          <w:sz w:val="22"/>
          <w:szCs w:val="22"/>
        </w:rPr>
        <w:t>Realizaci Ad hoc požadavků</w:t>
      </w:r>
      <w:r w:rsidRPr="0013466C">
        <w:rPr>
          <w:rFonts w:ascii="Arial" w:hAnsi="Arial" w:cs="Arial"/>
          <w:sz w:val="22"/>
          <w:szCs w:val="22"/>
        </w:rPr>
        <w:t xml:space="preserve"> v</w:t>
      </w:r>
      <w:r>
        <w:rPr>
          <w:rFonts w:ascii="Arial" w:hAnsi="Arial" w:cs="Arial"/>
          <w:sz w:val="22"/>
          <w:szCs w:val="22"/>
        </w:rPr>
        <w:t xml:space="preserve"> maximálním</w:t>
      </w:r>
      <w:r w:rsidRPr="0013466C">
        <w:rPr>
          <w:rFonts w:ascii="Arial" w:hAnsi="Arial" w:cs="Arial"/>
          <w:sz w:val="22"/>
          <w:szCs w:val="22"/>
        </w:rPr>
        <w:t xml:space="preserve"> rozsahu </w:t>
      </w:r>
      <w:r w:rsidR="00A85649">
        <w:rPr>
          <w:rFonts w:ascii="Arial" w:hAnsi="Arial" w:cs="Arial"/>
          <w:sz w:val="22"/>
          <w:szCs w:val="22"/>
        </w:rPr>
        <w:t>10</w:t>
      </w:r>
      <w:r w:rsidR="00474293" w:rsidRPr="004F22C5">
        <w:rPr>
          <w:rFonts w:ascii="Arial" w:hAnsi="Arial" w:cs="Arial"/>
          <w:sz w:val="22"/>
          <w:szCs w:val="22"/>
        </w:rPr>
        <w:t xml:space="preserve"> člověkodn</w:t>
      </w:r>
      <w:r w:rsidR="00A85649">
        <w:rPr>
          <w:rFonts w:ascii="Arial" w:hAnsi="Arial" w:cs="Arial"/>
          <w:sz w:val="22"/>
          <w:szCs w:val="22"/>
        </w:rPr>
        <w:t>ů</w:t>
      </w:r>
      <w:r w:rsidR="00474293" w:rsidRPr="008D6475">
        <w:rPr>
          <w:rFonts w:ascii="Arial" w:hAnsi="Arial" w:cs="Arial"/>
          <w:sz w:val="22"/>
          <w:szCs w:val="22"/>
        </w:rPr>
        <w:t xml:space="preserve"> </w:t>
      </w:r>
      <w:r w:rsidRPr="008D6475">
        <w:rPr>
          <w:rFonts w:ascii="Arial" w:hAnsi="Arial" w:cs="Arial"/>
          <w:sz w:val="22"/>
          <w:szCs w:val="22"/>
        </w:rPr>
        <w:t>(MD</w:t>
      </w:r>
      <w:r w:rsidRPr="0013466C">
        <w:rPr>
          <w:rFonts w:ascii="Arial" w:hAnsi="Arial" w:cs="Arial"/>
          <w:sz w:val="22"/>
          <w:szCs w:val="22"/>
        </w:rPr>
        <w:t>)</w:t>
      </w:r>
      <w:r>
        <w:rPr>
          <w:rFonts w:ascii="Arial" w:hAnsi="Arial" w:cs="Arial"/>
          <w:sz w:val="22"/>
          <w:szCs w:val="22"/>
        </w:rPr>
        <w:t xml:space="preserve"> (dále též „Související plnění“ nebo „Ad hoc služby“)</w:t>
      </w:r>
      <w:r w:rsidRPr="0013466C">
        <w:rPr>
          <w:rFonts w:ascii="Arial" w:hAnsi="Arial" w:cs="Arial"/>
          <w:sz w:val="22"/>
          <w:szCs w:val="22"/>
        </w:rPr>
        <w:t>, dle potřeb Objednatele</w:t>
      </w:r>
      <w:r>
        <w:rPr>
          <w:rFonts w:ascii="Arial" w:hAnsi="Arial" w:cs="Arial"/>
          <w:sz w:val="22"/>
          <w:szCs w:val="22"/>
        </w:rPr>
        <w:t>.</w:t>
      </w:r>
      <w:r w:rsidRPr="0013466C">
        <w:rPr>
          <w:rFonts w:ascii="Arial" w:hAnsi="Arial" w:cs="Arial"/>
          <w:sz w:val="22"/>
          <w:szCs w:val="22"/>
        </w:rPr>
        <w:t xml:space="preserve"> Podrobný popis poskytování této služby je uveden v </w:t>
      </w:r>
      <w:r w:rsidRPr="008D6475">
        <w:rPr>
          <w:rFonts w:ascii="Arial" w:hAnsi="Arial" w:cs="Arial"/>
          <w:sz w:val="22"/>
          <w:szCs w:val="22"/>
        </w:rPr>
        <w:t xml:space="preserve">článku 4. této Smlouvy. </w:t>
      </w:r>
      <w:r w:rsidRPr="008251EA">
        <w:rPr>
          <w:rFonts w:ascii="Arial" w:hAnsi="Arial" w:cs="Arial"/>
          <w:sz w:val="22"/>
          <w:szCs w:val="22"/>
        </w:rPr>
        <w:t xml:space="preserve">(Předmět pronájmu a </w:t>
      </w:r>
      <w:r>
        <w:rPr>
          <w:rFonts w:ascii="Arial" w:hAnsi="Arial" w:cs="Arial"/>
          <w:sz w:val="22"/>
          <w:szCs w:val="22"/>
        </w:rPr>
        <w:t xml:space="preserve">Ad hoc požadavky /Související plnění/ </w:t>
      </w:r>
      <w:r w:rsidRPr="008251EA">
        <w:rPr>
          <w:rFonts w:ascii="Arial" w:hAnsi="Arial" w:cs="Arial"/>
          <w:sz w:val="22"/>
          <w:szCs w:val="22"/>
        </w:rPr>
        <w:t>společně dále také jako „</w:t>
      </w:r>
      <w:r w:rsidRPr="008251EA">
        <w:rPr>
          <w:rFonts w:ascii="Arial" w:hAnsi="Arial" w:cs="Arial"/>
          <w:b/>
          <w:sz w:val="22"/>
          <w:szCs w:val="22"/>
        </w:rPr>
        <w:t>Předmět</w:t>
      </w:r>
      <w:r w:rsidRPr="0013466C">
        <w:rPr>
          <w:rFonts w:ascii="Arial" w:hAnsi="Arial" w:cs="Arial"/>
          <w:b/>
          <w:sz w:val="22"/>
          <w:szCs w:val="22"/>
        </w:rPr>
        <w:t xml:space="preserve"> plnění</w:t>
      </w:r>
      <w:r w:rsidRPr="0013466C">
        <w:rPr>
          <w:rFonts w:ascii="Arial" w:hAnsi="Arial" w:cs="Arial"/>
          <w:sz w:val="22"/>
          <w:szCs w:val="22"/>
        </w:rPr>
        <w:t>“)</w:t>
      </w:r>
    </w:p>
    <w:p w14:paraId="5969EE3F"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Podrobná specifikace P</w:t>
      </w:r>
      <w:r w:rsidRPr="00D40AAB">
        <w:rPr>
          <w:rFonts w:ascii="Arial" w:hAnsi="Arial" w:cs="Arial"/>
          <w:sz w:val="22"/>
          <w:szCs w:val="22"/>
        </w:rPr>
        <w:t xml:space="preserve">ředmětu plnění je uvedena v </w:t>
      </w:r>
      <w:r w:rsidRPr="00D40AAB">
        <w:rPr>
          <w:rFonts w:ascii="Arial" w:hAnsi="Arial" w:cs="Arial"/>
          <w:b/>
          <w:sz w:val="22"/>
          <w:szCs w:val="22"/>
        </w:rPr>
        <w:t>Příloze č. 1</w:t>
      </w:r>
      <w:r w:rsidRPr="00D40AAB">
        <w:rPr>
          <w:rFonts w:ascii="Arial" w:hAnsi="Arial" w:cs="Arial"/>
          <w:sz w:val="22"/>
          <w:szCs w:val="22"/>
        </w:rPr>
        <w:t xml:space="preserve"> této Smlouvy. </w:t>
      </w:r>
    </w:p>
    <w:p w14:paraId="4FE5C0BA" w14:textId="77777777" w:rsidR="009A7195" w:rsidRPr="00D40AAB" w:rsidRDefault="009A7195" w:rsidP="00931CAD">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Za Předmět plnění se Objednatel zavazuje zaplatit cenu v souladu s článkem 5. této Smlouvy.</w:t>
      </w:r>
    </w:p>
    <w:p w14:paraId="3C1F713E" w14:textId="77777777" w:rsidR="009A7195" w:rsidRPr="008251EA" w:rsidRDefault="009A7195" w:rsidP="009A7195">
      <w:pPr>
        <w:pStyle w:val="Odstavecseseznamem"/>
        <w:numPr>
          <w:ilvl w:val="0"/>
          <w:numId w:val="6"/>
        </w:numPr>
        <w:spacing w:after="120"/>
        <w:rPr>
          <w:rFonts w:ascii="Arial" w:hAnsi="Arial" w:cs="Arial"/>
          <w:b/>
          <w:sz w:val="22"/>
          <w:szCs w:val="22"/>
        </w:rPr>
      </w:pPr>
      <w:r w:rsidRPr="008251EA">
        <w:rPr>
          <w:rFonts w:ascii="Arial" w:hAnsi="Arial" w:cs="Arial"/>
          <w:b/>
          <w:sz w:val="22"/>
          <w:szCs w:val="22"/>
        </w:rPr>
        <w:t xml:space="preserve">Způsob poskytování </w:t>
      </w:r>
      <w:r>
        <w:rPr>
          <w:rFonts w:ascii="Arial" w:hAnsi="Arial" w:cs="Arial"/>
          <w:b/>
          <w:sz w:val="22"/>
          <w:szCs w:val="22"/>
        </w:rPr>
        <w:t>Ad</w:t>
      </w:r>
      <w:r w:rsidR="001B3C2F">
        <w:rPr>
          <w:rFonts w:ascii="Arial" w:hAnsi="Arial" w:cs="Arial"/>
          <w:b/>
          <w:sz w:val="22"/>
          <w:szCs w:val="22"/>
        </w:rPr>
        <w:t xml:space="preserve"> </w:t>
      </w:r>
      <w:r>
        <w:rPr>
          <w:rFonts w:ascii="Arial" w:hAnsi="Arial" w:cs="Arial"/>
          <w:b/>
          <w:sz w:val="22"/>
          <w:szCs w:val="22"/>
        </w:rPr>
        <w:t>hoc požadavků</w:t>
      </w:r>
    </w:p>
    <w:p w14:paraId="1D4830EA" w14:textId="4178612B" w:rsidR="009A7195" w:rsidRPr="008251EA" w:rsidRDefault="009A7195" w:rsidP="00C33309">
      <w:pPr>
        <w:pStyle w:val="Zkladntext"/>
        <w:widowControl/>
        <w:numPr>
          <w:ilvl w:val="1"/>
          <w:numId w:val="6"/>
        </w:numPr>
        <w:spacing w:after="240" w:line="276" w:lineRule="auto"/>
        <w:ind w:left="567" w:hanging="567"/>
        <w:rPr>
          <w:rFonts w:cs="Arial"/>
          <w:sz w:val="22"/>
          <w:szCs w:val="22"/>
        </w:rPr>
      </w:pPr>
      <w:r w:rsidRPr="008251EA">
        <w:rPr>
          <w:rFonts w:cs="Arial"/>
          <w:sz w:val="22"/>
          <w:szCs w:val="22"/>
          <w:lang w:val="cs-CZ"/>
        </w:rPr>
        <w:t xml:space="preserve">Poskytovatel se </w:t>
      </w:r>
      <w:r w:rsidRPr="008251EA">
        <w:rPr>
          <w:rFonts w:cs="Arial"/>
          <w:sz w:val="22"/>
          <w:szCs w:val="22"/>
        </w:rPr>
        <w:t>zavazuje</w:t>
      </w:r>
      <w:r w:rsidRPr="008251EA">
        <w:rPr>
          <w:rFonts w:cs="Arial"/>
          <w:sz w:val="22"/>
          <w:szCs w:val="22"/>
          <w:lang w:val="cs-CZ"/>
        </w:rPr>
        <w:t xml:space="preserve"> </w:t>
      </w:r>
      <w:r w:rsidRPr="008251EA">
        <w:rPr>
          <w:rFonts w:cs="Arial"/>
          <w:sz w:val="22"/>
          <w:szCs w:val="22"/>
        </w:rPr>
        <w:t>na základě písemného (vč.</w:t>
      </w:r>
      <w:r w:rsidR="00C4211C">
        <w:rPr>
          <w:rFonts w:cs="Arial"/>
          <w:sz w:val="22"/>
          <w:szCs w:val="22"/>
          <w:lang w:val="cs-CZ"/>
        </w:rPr>
        <w:t xml:space="preserve"> např. i</w:t>
      </w:r>
      <w:r w:rsidRPr="008251EA">
        <w:rPr>
          <w:rFonts w:cs="Arial"/>
          <w:sz w:val="22"/>
          <w:szCs w:val="22"/>
        </w:rPr>
        <w:t xml:space="preserve"> elektronického) věcného zadání</w:t>
      </w:r>
      <w:r w:rsidRPr="008251EA">
        <w:rPr>
          <w:rFonts w:cs="Arial"/>
          <w:sz w:val="22"/>
          <w:szCs w:val="22"/>
          <w:lang w:val="cs-CZ"/>
        </w:rPr>
        <w:t xml:space="preserve"> plnění, včetně termínu plnění, dle </w:t>
      </w:r>
      <w:proofErr w:type="spellStart"/>
      <w:r w:rsidRPr="008251EA">
        <w:rPr>
          <w:rFonts w:cs="Arial"/>
          <w:sz w:val="22"/>
          <w:szCs w:val="22"/>
          <w:lang w:val="cs-CZ"/>
        </w:rPr>
        <w:t>pododst</w:t>
      </w:r>
      <w:proofErr w:type="spellEnd"/>
      <w:r w:rsidRPr="008251EA">
        <w:rPr>
          <w:rFonts w:cs="Arial"/>
          <w:sz w:val="22"/>
          <w:szCs w:val="22"/>
          <w:lang w:val="cs-CZ"/>
        </w:rPr>
        <w:t>. 3.1.2. článku 3. této Smlouvy</w:t>
      </w:r>
      <w:r w:rsidRPr="008251EA">
        <w:rPr>
          <w:rFonts w:cs="Arial"/>
          <w:sz w:val="22"/>
          <w:szCs w:val="22"/>
        </w:rPr>
        <w:t>, které je Objednatel oprávněn podat kdykoliv v průběhu účinnosti této Smlouvy, zpracovat a</w:t>
      </w:r>
      <w:r w:rsidR="00EB5919">
        <w:rPr>
          <w:rFonts w:cs="Arial"/>
          <w:sz w:val="22"/>
          <w:szCs w:val="22"/>
          <w:lang w:val="cs-CZ"/>
        </w:rPr>
        <w:t> </w:t>
      </w:r>
      <w:r w:rsidRPr="008251EA">
        <w:rPr>
          <w:rFonts w:cs="Arial"/>
          <w:sz w:val="22"/>
          <w:szCs w:val="22"/>
        </w:rPr>
        <w:t>Objednateli doručit do 5 pracovních dnů od obdržení věcného zadání Objednatele závaznou nabídku (dále jen „</w:t>
      </w:r>
      <w:r w:rsidRPr="008251EA">
        <w:rPr>
          <w:rFonts w:cs="Arial"/>
          <w:b/>
          <w:sz w:val="22"/>
          <w:szCs w:val="22"/>
        </w:rPr>
        <w:t>Nabídka</w:t>
      </w:r>
      <w:r w:rsidRPr="008251EA">
        <w:rPr>
          <w:rFonts w:cs="Arial"/>
          <w:sz w:val="22"/>
          <w:szCs w:val="22"/>
        </w:rPr>
        <w:t>“).</w:t>
      </w:r>
      <w:r w:rsidRPr="008251EA">
        <w:rPr>
          <w:rFonts w:cs="Arial"/>
          <w:sz w:val="22"/>
          <w:szCs w:val="22"/>
          <w:lang w:val="cs-CZ"/>
        </w:rPr>
        <w:t xml:space="preserve"> </w:t>
      </w:r>
      <w:r w:rsidRPr="008251EA">
        <w:rPr>
          <w:rFonts w:cs="Arial"/>
          <w:sz w:val="22"/>
          <w:szCs w:val="22"/>
        </w:rPr>
        <w:t>Nabídka bude obsahovat:</w:t>
      </w:r>
    </w:p>
    <w:p w14:paraId="75894F3B" w14:textId="77777777" w:rsidR="009A7195" w:rsidRPr="008251EA" w:rsidRDefault="009A7195" w:rsidP="00EB5919">
      <w:pPr>
        <w:numPr>
          <w:ilvl w:val="0"/>
          <w:numId w:val="16"/>
        </w:numPr>
        <w:spacing w:line="240" w:lineRule="auto"/>
        <w:ind w:left="1418" w:hanging="567"/>
        <w:jc w:val="both"/>
        <w:rPr>
          <w:rFonts w:ascii="Arial" w:hAnsi="Arial" w:cs="Arial"/>
          <w:szCs w:val="22"/>
        </w:rPr>
      </w:pPr>
      <w:r w:rsidRPr="008251EA">
        <w:rPr>
          <w:rFonts w:ascii="Arial" w:hAnsi="Arial" w:cs="Arial"/>
          <w:szCs w:val="22"/>
        </w:rPr>
        <w:t>specifikace nabízených služeb;</w:t>
      </w:r>
    </w:p>
    <w:p w14:paraId="2FB17C8D" w14:textId="77777777" w:rsidR="009A7195" w:rsidRPr="008251EA" w:rsidRDefault="009A7195" w:rsidP="00EB5919">
      <w:pPr>
        <w:numPr>
          <w:ilvl w:val="0"/>
          <w:numId w:val="16"/>
        </w:numPr>
        <w:spacing w:line="240" w:lineRule="auto"/>
        <w:ind w:left="1418" w:hanging="567"/>
        <w:jc w:val="both"/>
        <w:rPr>
          <w:rFonts w:ascii="Arial" w:hAnsi="Arial" w:cs="Arial"/>
          <w:szCs w:val="22"/>
        </w:rPr>
      </w:pPr>
      <w:r w:rsidRPr="008251EA">
        <w:rPr>
          <w:rFonts w:ascii="Arial" w:hAnsi="Arial" w:cs="Arial"/>
          <w:szCs w:val="22"/>
        </w:rPr>
        <w:t xml:space="preserve">harmonogram plnění (v případě, že se termín plnění odchyluje od </w:t>
      </w:r>
      <w:r w:rsidR="00B03831">
        <w:rPr>
          <w:rFonts w:ascii="Arial" w:hAnsi="Arial" w:cs="Arial"/>
          <w:szCs w:val="22"/>
        </w:rPr>
        <w:t xml:space="preserve">věcného </w:t>
      </w:r>
      <w:r w:rsidRPr="008251EA">
        <w:rPr>
          <w:rFonts w:ascii="Arial" w:hAnsi="Arial" w:cs="Arial"/>
          <w:szCs w:val="22"/>
        </w:rPr>
        <w:t>zadání</w:t>
      </w:r>
      <w:r w:rsidR="00B03831">
        <w:rPr>
          <w:rFonts w:ascii="Arial" w:hAnsi="Arial" w:cs="Arial"/>
          <w:szCs w:val="22"/>
        </w:rPr>
        <w:t xml:space="preserve"> plnění</w:t>
      </w:r>
      <w:r w:rsidRPr="008251EA">
        <w:rPr>
          <w:rFonts w:ascii="Arial" w:hAnsi="Arial" w:cs="Arial"/>
          <w:szCs w:val="22"/>
        </w:rPr>
        <w:t xml:space="preserve"> Objednatele, je Poskytovatel povinen řádně odůvodnit jím uvedený termín, jinak platí termín uvedený Objednatelem</w:t>
      </w:r>
      <w:r w:rsidR="00B03831">
        <w:rPr>
          <w:rFonts w:ascii="Arial" w:hAnsi="Arial" w:cs="Arial"/>
          <w:szCs w:val="22"/>
        </w:rPr>
        <w:t xml:space="preserve"> ve věcném zadání plnění</w:t>
      </w:r>
      <w:r w:rsidRPr="008251EA">
        <w:rPr>
          <w:rFonts w:ascii="Arial" w:hAnsi="Arial" w:cs="Arial"/>
          <w:szCs w:val="22"/>
        </w:rPr>
        <w:t>);</w:t>
      </w:r>
    </w:p>
    <w:p w14:paraId="4703F946" w14:textId="77777777" w:rsidR="009A7195" w:rsidRPr="008251EA" w:rsidRDefault="009A7195" w:rsidP="00EB5919">
      <w:pPr>
        <w:numPr>
          <w:ilvl w:val="0"/>
          <w:numId w:val="16"/>
        </w:numPr>
        <w:spacing w:line="240" w:lineRule="auto"/>
        <w:ind w:left="1418" w:hanging="567"/>
        <w:jc w:val="both"/>
        <w:rPr>
          <w:rFonts w:ascii="Arial" w:hAnsi="Arial" w:cs="Arial"/>
          <w:szCs w:val="22"/>
        </w:rPr>
      </w:pPr>
      <w:r w:rsidRPr="008251EA">
        <w:rPr>
          <w:rFonts w:ascii="Arial" w:hAnsi="Arial" w:cs="Arial"/>
          <w:szCs w:val="22"/>
        </w:rPr>
        <w:t>požadavky na součinnost Objednatele;</w:t>
      </w:r>
    </w:p>
    <w:p w14:paraId="7E7EDA47" w14:textId="77777777" w:rsidR="009A7195" w:rsidRPr="008251EA" w:rsidRDefault="009A7195" w:rsidP="00EB5919">
      <w:pPr>
        <w:numPr>
          <w:ilvl w:val="0"/>
          <w:numId w:val="16"/>
        </w:numPr>
        <w:tabs>
          <w:tab w:val="left" w:pos="1418"/>
        </w:tabs>
        <w:spacing w:line="240" w:lineRule="auto"/>
        <w:ind w:left="1418" w:hanging="567"/>
        <w:jc w:val="both"/>
        <w:rPr>
          <w:rFonts w:ascii="Arial" w:hAnsi="Arial" w:cs="Arial"/>
          <w:szCs w:val="22"/>
        </w:rPr>
      </w:pPr>
      <w:r w:rsidRPr="008251EA">
        <w:rPr>
          <w:rFonts w:ascii="Arial" w:hAnsi="Arial" w:cs="Arial"/>
          <w:szCs w:val="22"/>
        </w:rPr>
        <w:t>časovou náročnost a cenovou nabídku stanovenou v souladu s cenovými podmínkami uvedenými v této Smlouvě včetně vymezení počtu člověkodnů nebo jejich částí, které na provedení poptávaného plnění budou spotřebovány.</w:t>
      </w:r>
    </w:p>
    <w:p w14:paraId="6388CC8D" w14:textId="7E6DC599" w:rsidR="009A7195" w:rsidRPr="008251EA" w:rsidRDefault="009A7195" w:rsidP="00C33309">
      <w:pPr>
        <w:pStyle w:val="Zkladntext"/>
        <w:widowControl/>
        <w:numPr>
          <w:ilvl w:val="1"/>
          <w:numId w:val="6"/>
        </w:numPr>
        <w:spacing w:after="240" w:line="276" w:lineRule="auto"/>
        <w:ind w:left="567" w:hanging="567"/>
        <w:rPr>
          <w:rFonts w:cs="Arial"/>
          <w:szCs w:val="22"/>
        </w:rPr>
      </w:pPr>
      <w:r w:rsidRPr="008251EA">
        <w:rPr>
          <w:rFonts w:cs="Arial"/>
          <w:sz w:val="22"/>
          <w:szCs w:val="22"/>
          <w:lang w:val="cs-CZ" w:eastAsia="cs-CZ"/>
        </w:rPr>
        <w:t>Objednatel není povinen na základě Nabídky podat závazný požadavek. V takovém případě nebude povinen Poskytovateli hradit jakékoliv náklady. Svoji Nabídku Poskytovatel může změnit na základě písemného požadavku Objednatele, popř.</w:t>
      </w:r>
      <w:r w:rsidR="004F22C5">
        <w:rPr>
          <w:rFonts w:cs="Arial"/>
          <w:sz w:val="22"/>
          <w:szCs w:val="22"/>
          <w:lang w:val="cs-CZ" w:eastAsia="cs-CZ"/>
        </w:rPr>
        <w:t> </w:t>
      </w:r>
      <w:r w:rsidRPr="008251EA">
        <w:rPr>
          <w:rFonts w:cs="Arial"/>
          <w:sz w:val="22"/>
          <w:szCs w:val="22"/>
          <w:lang w:val="cs-CZ" w:eastAsia="cs-CZ"/>
        </w:rPr>
        <w:t xml:space="preserve">osobního projednání s Objednatelem. Takto upravená Nabídka je potom </w:t>
      </w:r>
      <w:r w:rsidRPr="008251EA">
        <w:rPr>
          <w:rFonts w:cs="Arial"/>
          <w:sz w:val="22"/>
          <w:szCs w:val="22"/>
          <w:lang w:val="cs-CZ" w:eastAsia="cs-CZ"/>
        </w:rPr>
        <w:br/>
        <w:t>pro Poskytovatele závazná.</w:t>
      </w:r>
    </w:p>
    <w:p w14:paraId="121C39AF" w14:textId="12B447F7" w:rsidR="009A7195" w:rsidRPr="008251EA" w:rsidRDefault="009A7195" w:rsidP="00C33309">
      <w:pPr>
        <w:pStyle w:val="Zkladntext"/>
        <w:widowControl/>
        <w:numPr>
          <w:ilvl w:val="1"/>
          <w:numId w:val="6"/>
        </w:numPr>
        <w:spacing w:after="240" w:line="276" w:lineRule="auto"/>
        <w:ind w:left="567" w:hanging="567"/>
        <w:rPr>
          <w:rFonts w:cs="Arial"/>
          <w:szCs w:val="22"/>
        </w:rPr>
      </w:pPr>
      <w:r w:rsidRPr="008251EA">
        <w:rPr>
          <w:rFonts w:cs="Arial"/>
          <w:sz w:val="22"/>
          <w:szCs w:val="22"/>
          <w:lang w:val="cs-CZ" w:eastAsia="cs-CZ"/>
        </w:rPr>
        <w:t xml:space="preserve">Objednatel je oprávněn kdykoli v průběhu účinnosti této Smlouvy písemnou (rozuměno i elektronickou) objednávkou (dále </w:t>
      </w:r>
      <w:r w:rsidR="00CC1C22">
        <w:rPr>
          <w:rFonts w:cs="Arial"/>
          <w:sz w:val="22"/>
          <w:szCs w:val="22"/>
          <w:lang w:val="cs-CZ" w:eastAsia="cs-CZ"/>
        </w:rPr>
        <w:t>též</w:t>
      </w:r>
      <w:r w:rsidR="00CC1C22" w:rsidRPr="008251EA">
        <w:rPr>
          <w:rFonts w:cs="Arial"/>
          <w:sz w:val="22"/>
          <w:szCs w:val="22"/>
          <w:lang w:val="cs-CZ" w:eastAsia="cs-CZ"/>
        </w:rPr>
        <w:t xml:space="preserve"> </w:t>
      </w:r>
      <w:r w:rsidR="00CC1C22">
        <w:rPr>
          <w:rFonts w:cs="Arial"/>
          <w:sz w:val="22"/>
          <w:szCs w:val="22"/>
          <w:lang w:val="cs-CZ" w:eastAsia="cs-CZ"/>
        </w:rPr>
        <w:t>„</w:t>
      </w:r>
      <w:r w:rsidR="00E12178">
        <w:rPr>
          <w:rFonts w:cs="Arial"/>
          <w:sz w:val="22"/>
          <w:szCs w:val="22"/>
          <w:lang w:val="cs-CZ" w:eastAsia="cs-CZ"/>
        </w:rPr>
        <w:t>požadavek na poskytnutí Ad hoc služeb“</w:t>
      </w:r>
      <w:r w:rsidRPr="008251EA">
        <w:rPr>
          <w:rFonts w:cs="Arial"/>
          <w:sz w:val="22"/>
          <w:szCs w:val="22"/>
          <w:lang w:val="cs-CZ" w:eastAsia="cs-CZ"/>
        </w:rPr>
        <w:t xml:space="preserve">) objednat plnění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hoc požadavků</w:t>
      </w:r>
      <w:r w:rsidRPr="008251EA">
        <w:rPr>
          <w:rFonts w:cs="Arial"/>
          <w:sz w:val="22"/>
          <w:szCs w:val="22"/>
          <w:lang w:val="cs-CZ" w:eastAsia="cs-CZ"/>
        </w:rPr>
        <w:t xml:space="preserve"> na základě Poskytovatelovy Nabídky a Poskytovatel </w:t>
      </w:r>
      <w:r w:rsidRPr="008251EA">
        <w:rPr>
          <w:rFonts w:cs="Arial"/>
          <w:sz w:val="22"/>
          <w:szCs w:val="22"/>
          <w:lang w:val="cs-CZ" w:eastAsia="cs-CZ"/>
        </w:rPr>
        <w:lastRenderedPageBreak/>
        <w:t xml:space="preserve">je povinen </w:t>
      </w:r>
      <w:r w:rsidR="003E552E">
        <w:rPr>
          <w:rFonts w:cs="Arial"/>
          <w:sz w:val="22"/>
          <w:szCs w:val="22"/>
          <w:lang w:val="cs-CZ" w:eastAsia="cs-CZ"/>
        </w:rPr>
        <w:t>požadavek na poskytnutí</w:t>
      </w:r>
      <w:r w:rsidRPr="008251EA">
        <w:rPr>
          <w:rFonts w:cs="Arial"/>
          <w:sz w:val="22"/>
          <w:szCs w:val="22"/>
          <w:lang w:val="cs-CZ" w:eastAsia="cs-CZ"/>
        </w:rPr>
        <w:t xml:space="preserve">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 xml:space="preserve">hoc </w:t>
      </w:r>
      <w:r w:rsidR="003E552E">
        <w:rPr>
          <w:rFonts w:cs="Arial"/>
          <w:sz w:val="22"/>
          <w:szCs w:val="22"/>
          <w:lang w:val="cs-CZ" w:eastAsia="cs-CZ"/>
        </w:rPr>
        <w:t>služeb</w:t>
      </w:r>
      <w:r w:rsidRPr="008251EA">
        <w:rPr>
          <w:rFonts w:cs="Arial"/>
          <w:sz w:val="22"/>
          <w:szCs w:val="22"/>
          <w:lang w:val="cs-CZ" w:eastAsia="cs-CZ"/>
        </w:rPr>
        <w:t xml:space="preserve"> písemně Objednateli potvrdit a takto objednané plnění Objednateli poskytnout. </w:t>
      </w:r>
    </w:p>
    <w:p w14:paraId="5FDD96BC" w14:textId="77777777" w:rsidR="009A7195" w:rsidRPr="008251EA" w:rsidRDefault="009A7195" w:rsidP="00C33309">
      <w:pPr>
        <w:pStyle w:val="Zkladntext"/>
        <w:widowControl/>
        <w:numPr>
          <w:ilvl w:val="1"/>
          <w:numId w:val="6"/>
        </w:numPr>
        <w:spacing w:after="240" w:line="276" w:lineRule="auto"/>
        <w:ind w:left="567" w:hanging="567"/>
        <w:rPr>
          <w:rFonts w:cs="Arial"/>
          <w:sz w:val="22"/>
          <w:szCs w:val="22"/>
          <w:lang w:val="cs-CZ" w:eastAsia="cs-CZ"/>
        </w:rPr>
      </w:pPr>
      <w:r w:rsidRPr="008251EA">
        <w:rPr>
          <w:rFonts w:cs="Arial"/>
          <w:sz w:val="22"/>
          <w:szCs w:val="22"/>
          <w:lang w:val="cs-CZ" w:eastAsia="cs-CZ"/>
        </w:rPr>
        <w:t xml:space="preserve">Nejmenší objednatelný rozsah a účtovatelná jednotka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hoc požadavků</w:t>
      </w:r>
      <w:r w:rsidRPr="008251EA">
        <w:rPr>
          <w:rFonts w:cs="Arial"/>
          <w:sz w:val="22"/>
          <w:szCs w:val="22"/>
          <w:lang w:val="cs-CZ" w:eastAsia="cs-CZ"/>
        </w:rPr>
        <w:t xml:space="preserve"> je stanoven jako 0,5 hodiny práce 1 osoby.</w:t>
      </w:r>
    </w:p>
    <w:p w14:paraId="52EC91EC" w14:textId="14AC049A" w:rsidR="009A7195" w:rsidRDefault="00E03D17" w:rsidP="00C33309">
      <w:pPr>
        <w:pStyle w:val="Zkladntext"/>
        <w:widowControl/>
        <w:numPr>
          <w:ilvl w:val="1"/>
          <w:numId w:val="6"/>
        </w:numPr>
        <w:spacing w:after="240" w:line="276" w:lineRule="auto"/>
        <w:ind w:left="567" w:hanging="567"/>
        <w:rPr>
          <w:rFonts w:cs="Arial"/>
          <w:sz w:val="22"/>
          <w:szCs w:val="22"/>
          <w:lang w:val="cs-CZ" w:eastAsia="cs-CZ"/>
        </w:rPr>
      </w:pPr>
      <w:r w:rsidRPr="008251EA">
        <w:rPr>
          <w:rFonts w:cs="Arial"/>
          <w:sz w:val="22"/>
          <w:szCs w:val="22"/>
          <w:lang w:val="cs-CZ" w:eastAsia="cs-CZ"/>
        </w:rPr>
        <w:t xml:space="preserve">Na poskytování </w:t>
      </w:r>
      <w:r>
        <w:rPr>
          <w:rFonts w:cs="Arial"/>
          <w:sz w:val="22"/>
          <w:szCs w:val="22"/>
          <w:lang w:val="cs-CZ" w:eastAsia="cs-CZ"/>
        </w:rPr>
        <w:t>Ad</w:t>
      </w:r>
      <w:r w:rsidR="001B3C2F">
        <w:rPr>
          <w:rFonts w:cs="Arial"/>
          <w:sz w:val="22"/>
          <w:szCs w:val="22"/>
          <w:lang w:val="cs-CZ" w:eastAsia="cs-CZ"/>
        </w:rPr>
        <w:t xml:space="preserve"> </w:t>
      </w:r>
      <w:r>
        <w:rPr>
          <w:rFonts w:cs="Arial"/>
          <w:sz w:val="22"/>
          <w:szCs w:val="22"/>
          <w:lang w:val="cs-CZ" w:eastAsia="cs-CZ"/>
        </w:rPr>
        <w:t>hoc požadavků</w:t>
      </w:r>
      <w:r w:rsidRPr="008251EA">
        <w:rPr>
          <w:rFonts w:cs="Arial"/>
          <w:sz w:val="22"/>
          <w:szCs w:val="22"/>
          <w:lang w:val="cs-CZ" w:eastAsia="cs-CZ"/>
        </w:rPr>
        <w:t xml:space="preserve"> nevzniká Poskytovateli právní nárok. Objednatel není povinen vystavit</w:t>
      </w:r>
      <w:r w:rsidR="004F22C5">
        <w:rPr>
          <w:rFonts w:cs="Arial"/>
          <w:sz w:val="22"/>
          <w:szCs w:val="22"/>
          <w:lang w:val="cs-CZ" w:eastAsia="cs-CZ"/>
        </w:rPr>
        <w:t>,</w:t>
      </w:r>
      <w:r w:rsidRPr="008251EA">
        <w:rPr>
          <w:rFonts w:cs="Arial"/>
          <w:sz w:val="22"/>
          <w:szCs w:val="22"/>
          <w:lang w:val="cs-CZ" w:eastAsia="cs-CZ"/>
        </w:rPr>
        <w:t xml:space="preserve"> byť jedin</w:t>
      </w:r>
      <w:r w:rsidR="003E552E">
        <w:rPr>
          <w:rFonts w:cs="Arial"/>
          <w:sz w:val="22"/>
          <w:szCs w:val="22"/>
          <w:lang w:val="cs-CZ" w:eastAsia="cs-CZ"/>
        </w:rPr>
        <w:t>ý</w:t>
      </w:r>
      <w:r w:rsidRPr="008251EA">
        <w:rPr>
          <w:rFonts w:cs="Arial"/>
          <w:sz w:val="22"/>
          <w:szCs w:val="22"/>
          <w:lang w:val="cs-CZ" w:eastAsia="cs-CZ"/>
        </w:rPr>
        <w:t xml:space="preserve"> </w:t>
      </w:r>
      <w:r w:rsidR="003E552E">
        <w:rPr>
          <w:rFonts w:cs="Arial"/>
          <w:sz w:val="22"/>
          <w:szCs w:val="22"/>
          <w:lang w:val="cs-CZ" w:eastAsia="cs-CZ"/>
        </w:rPr>
        <w:t>požadavek na poskytnutí Ad hoc služeb</w:t>
      </w:r>
      <w:r w:rsidR="003E552E" w:rsidRPr="008251EA">
        <w:rPr>
          <w:rFonts w:cs="Arial"/>
          <w:sz w:val="22"/>
          <w:szCs w:val="22"/>
          <w:lang w:val="cs-CZ" w:eastAsia="cs-CZ"/>
        </w:rPr>
        <w:t xml:space="preserve"> </w:t>
      </w:r>
      <w:r w:rsidRPr="008251EA">
        <w:rPr>
          <w:rFonts w:cs="Arial"/>
          <w:sz w:val="22"/>
          <w:szCs w:val="22"/>
          <w:lang w:val="cs-CZ" w:eastAsia="cs-CZ"/>
        </w:rPr>
        <w:t xml:space="preserve">dle této Smlouvy. </w:t>
      </w:r>
      <w:r w:rsidR="009A7195" w:rsidRPr="008251EA">
        <w:rPr>
          <w:rFonts w:cs="Arial"/>
          <w:sz w:val="22"/>
          <w:szCs w:val="22"/>
          <w:lang w:val="cs-CZ" w:eastAsia="cs-CZ"/>
        </w:rPr>
        <w:t xml:space="preserve">Součástí </w:t>
      </w:r>
      <w:r w:rsidR="009A7195">
        <w:rPr>
          <w:rFonts w:cs="Arial"/>
          <w:sz w:val="22"/>
          <w:szCs w:val="22"/>
          <w:lang w:val="cs-CZ" w:eastAsia="cs-CZ"/>
        </w:rPr>
        <w:t>Ad</w:t>
      </w:r>
      <w:r w:rsidR="001B3C2F">
        <w:rPr>
          <w:rFonts w:cs="Arial"/>
          <w:sz w:val="22"/>
          <w:szCs w:val="22"/>
          <w:lang w:val="cs-CZ" w:eastAsia="cs-CZ"/>
        </w:rPr>
        <w:t xml:space="preserve"> </w:t>
      </w:r>
      <w:r w:rsidR="009A7195">
        <w:rPr>
          <w:rFonts w:cs="Arial"/>
          <w:sz w:val="22"/>
          <w:szCs w:val="22"/>
          <w:lang w:val="cs-CZ" w:eastAsia="cs-CZ"/>
        </w:rPr>
        <w:t>hoc požadavků</w:t>
      </w:r>
      <w:r w:rsidR="009A7195" w:rsidRPr="008251EA">
        <w:rPr>
          <w:rFonts w:cs="Arial"/>
          <w:sz w:val="22"/>
          <w:szCs w:val="22"/>
          <w:lang w:val="cs-CZ" w:eastAsia="cs-CZ"/>
        </w:rPr>
        <w:t xml:space="preserve"> jsou i taková plnění, která nejsou výslovně uvedena v </w:t>
      </w:r>
      <w:r w:rsidR="003E552E">
        <w:rPr>
          <w:rFonts w:cs="Arial"/>
          <w:sz w:val="22"/>
          <w:szCs w:val="22"/>
          <w:lang w:val="cs-CZ" w:eastAsia="cs-CZ"/>
        </w:rPr>
        <w:t>požadavku na poskytnutí Ad hoc služeb</w:t>
      </w:r>
      <w:r w:rsidR="009A7195" w:rsidRPr="008251EA">
        <w:rPr>
          <w:rFonts w:cs="Arial"/>
          <w:sz w:val="22"/>
          <w:szCs w:val="22"/>
          <w:lang w:val="cs-CZ" w:eastAsia="cs-CZ"/>
        </w:rPr>
        <w:t>, ale poskytnutí těchto plnění je nezbytné k realizaci příslušn</w:t>
      </w:r>
      <w:r w:rsidR="009A7195">
        <w:rPr>
          <w:rFonts w:cs="Arial"/>
          <w:sz w:val="22"/>
          <w:szCs w:val="22"/>
          <w:lang w:val="cs-CZ" w:eastAsia="cs-CZ"/>
        </w:rPr>
        <w:t>ých Ad</w:t>
      </w:r>
      <w:r w:rsidR="001B3C2F">
        <w:rPr>
          <w:rFonts w:cs="Arial"/>
          <w:sz w:val="22"/>
          <w:szCs w:val="22"/>
          <w:lang w:val="cs-CZ" w:eastAsia="cs-CZ"/>
        </w:rPr>
        <w:t xml:space="preserve"> </w:t>
      </w:r>
      <w:r w:rsidR="009A7195">
        <w:rPr>
          <w:rFonts w:cs="Arial"/>
          <w:sz w:val="22"/>
          <w:szCs w:val="22"/>
          <w:lang w:val="cs-CZ" w:eastAsia="cs-CZ"/>
        </w:rPr>
        <w:t>hoc požadavků</w:t>
      </w:r>
      <w:r w:rsidR="009A7195" w:rsidRPr="008251EA">
        <w:rPr>
          <w:rFonts w:cs="Arial"/>
          <w:sz w:val="22"/>
          <w:szCs w:val="22"/>
          <w:lang w:val="cs-CZ" w:eastAsia="cs-CZ"/>
        </w:rPr>
        <w:t xml:space="preserve"> a Poskytovatel jako odborník o nutnosti poskytnutí takových plnění věděl, nebo měl vědět; pro vyloučení pochybností</w:t>
      </w:r>
      <w:r w:rsidR="00AD1FDB">
        <w:rPr>
          <w:rFonts w:cs="Arial"/>
          <w:sz w:val="22"/>
          <w:szCs w:val="22"/>
          <w:lang w:val="cs-CZ" w:eastAsia="cs-CZ"/>
        </w:rPr>
        <w:t xml:space="preserve"> se uvádí, že</w:t>
      </w:r>
      <w:r w:rsidR="009A7195" w:rsidRPr="008251EA">
        <w:rPr>
          <w:rFonts w:cs="Arial"/>
          <w:sz w:val="22"/>
          <w:szCs w:val="22"/>
          <w:lang w:val="cs-CZ" w:eastAsia="cs-CZ"/>
        </w:rPr>
        <w:t xml:space="preserve"> cena za </w:t>
      </w:r>
      <w:r w:rsidR="009A7195">
        <w:rPr>
          <w:rFonts w:cs="Arial"/>
          <w:sz w:val="22"/>
          <w:szCs w:val="22"/>
          <w:lang w:val="cs-CZ" w:eastAsia="cs-CZ"/>
        </w:rPr>
        <w:t>Ad</w:t>
      </w:r>
      <w:r w:rsidR="001B3C2F">
        <w:rPr>
          <w:rFonts w:cs="Arial"/>
          <w:sz w:val="22"/>
          <w:szCs w:val="22"/>
          <w:lang w:val="cs-CZ" w:eastAsia="cs-CZ"/>
        </w:rPr>
        <w:t xml:space="preserve"> </w:t>
      </w:r>
      <w:r w:rsidR="009A7195">
        <w:rPr>
          <w:rFonts w:cs="Arial"/>
          <w:sz w:val="22"/>
          <w:szCs w:val="22"/>
          <w:lang w:val="cs-CZ" w:eastAsia="cs-CZ"/>
        </w:rPr>
        <w:t>hoc požadavky</w:t>
      </w:r>
      <w:r w:rsidR="009A7195" w:rsidRPr="008251EA">
        <w:rPr>
          <w:rFonts w:cs="Arial"/>
          <w:sz w:val="22"/>
          <w:szCs w:val="22"/>
          <w:lang w:val="cs-CZ" w:eastAsia="cs-CZ"/>
        </w:rPr>
        <w:t xml:space="preserve"> již zahrnuje odměnu za taková dodatečná plnění. </w:t>
      </w:r>
    </w:p>
    <w:p w14:paraId="58A6EC97" w14:textId="29BE878B" w:rsidR="004908AC" w:rsidRDefault="004908AC" w:rsidP="00C33309">
      <w:pPr>
        <w:pStyle w:val="Zkladntext"/>
        <w:widowControl/>
        <w:numPr>
          <w:ilvl w:val="1"/>
          <w:numId w:val="6"/>
        </w:numPr>
        <w:spacing w:after="240" w:line="276" w:lineRule="auto"/>
        <w:ind w:left="567" w:hanging="567"/>
        <w:rPr>
          <w:rFonts w:cs="Arial"/>
          <w:sz w:val="22"/>
          <w:szCs w:val="22"/>
          <w:lang w:val="cs-CZ" w:eastAsia="cs-CZ"/>
        </w:rPr>
      </w:pPr>
      <w:r w:rsidRPr="004908AC">
        <w:rPr>
          <w:rFonts w:cs="Arial"/>
          <w:sz w:val="22"/>
          <w:szCs w:val="22"/>
          <w:lang w:val="cs-CZ" w:eastAsia="cs-CZ"/>
        </w:rPr>
        <w:t xml:space="preserve">V případě, že </w:t>
      </w:r>
      <w:r w:rsidR="00AD1FDB">
        <w:rPr>
          <w:rFonts w:cs="Arial"/>
          <w:sz w:val="22"/>
          <w:szCs w:val="22"/>
          <w:lang w:val="cs-CZ" w:eastAsia="cs-CZ"/>
        </w:rPr>
        <w:t>p</w:t>
      </w:r>
      <w:r w:rsidRPr="004908AC">
        <w:rPr>
          <w:rFonts w:cs="Arial"/>
          <w:sz w:val="22"/>
          <w:szCs w:val="22"/>
          <w:lang w:val="cs-CZ" w:eastAsia="cs-CZ"/>
        </w:rPr>
        <w:t xml:space="preserve">ožadavek na poskytnutí Ad hoc služeb je v rozporu s Nabídkou </w:t>
      </w:r>
      <w:r w:rsidR="00734DC0">
        <w:rPr>
          <w:rFonts w:cs="Arial"/>
          <w:sz w:val="22"/>
          <w:szCs w:val="22"/>
          <w:lang w:val="cs-CZ" w:eastAsia="cs-CZ"/>
        </w:rPr>
        <w:t>nebo s touto Smlouvou</w:t>
      </w:r>
      <w:r w:rsidRPr="004908AC">
        <w:rPr>
          <w:rFonts w:cs="Arial"/>
          <w:sz w:val="22"/>
          <w:szCs w:val="22"/>
          <w:lang w:val="cs-CZ" w:eastAsia="cs-CZ"/>
        </w:rPr>
        <w:t xml:space="preserve">, je Poskytovatel oprávněn </w:t>
      </w:r>
      <w:r w:rsidR="00AD1FDB">
        <w:rPr>
          <w:rFonts w:cs="Arial"/>
          <w:sz w:val="22"/>
          <w:szCs w:val="22"/>
          <w:lang w:val="cs-CZ" w:eastAsia="cs-CZ"/>
        </w:rPr>
        <w:t>p</w:t>
      </w:r>
      <w:r w:rsidRPr="004908AC">
        <w:rPr>
          <w:rFonts w:cs="Arial"/>
          <w:sz w:val="22"/>
          <w:szCs w:val="22"/>
          <w:lang w:val="cs-CZ" w:eastAsia="cs-CZ"/>
        </w:rPr>
        <w:t xml:space="preserve">ožadavek na poskytnutí Ad hoc služeb odmítnout, je však povinen o tom Objednatele písemně informovat včetně označení částí </w:t>
      </w:r>
      <w:r w:rsidR="00AD1FDB">
        <w:rPr>
          <w:rFonts w:cs="Arial"/>
          <w:sz w:val="22"/>
          <w:szCs w:val="22"/>
          <w:lang w:val="cs-CZ" w:eastAsia="cs-CZ"/>
        </w:rPr>
        <w:t>p</w:t>
      </w:r>
      <w:r w:rsidRPr="004908AC">
        <w:rPr>
          <w:rFonts w:cs="Arial"/>
          <w:sz w:val="22"/>
          <w:szCs w:val="22"/>
          <w:lang w:val="cs-CZ" w:eastAsia="cs-CZ"/>
        </w:rPr>
        <w:t>ožadavku na poskytnutí Ad hoc služeb, které jsou v rozporu s</w:t>
      </w:r>
      <w:r w:rsidR="00F26FC1">
        <w:rPr>
          <w:rFonts w:cs="Arial"/>
          <w:sz w:val="22"/>
          <w:szCs w:val="22"/>
          <w:lang w:val="cs-CZ" w:eastAsia="cs-CZ"/>
        </w:rPr>
        <w:t> </w:t>
      </w:r>
      <w:r w:rsidRPr="004908AC">
        <w:rPr>
          <w:rFonts w:cs="Arial"/>
          <w:sz w:val="22"/>
          <w:szCs w:val="22"/>
          <w:lang w:val="cs-CZ" w:eastAsia="cs-CZ"/>
        </w:rPr>
        <w:t>Nabídkou</w:t>
      </w:r>
      <w:r w:rsidR="00F26FC1">
        <w:rPr>
          <w:rFonts w:cs="Arial"/>
          <w:sz w:val="22"/>
          <w:szCs w:val="22"/>
          <w:lang w:val="cs-CZ" w:eastAsia="cs-CZ"/>
        </w:rPr>
        <w:t xml:space="preserve"> nebo se Smlouvou</w:t>
      </w:r>
      <w:r w:rsidRPr="004908AC">
        <w:rPr>
          <w:rFonts w:cs="Arial"/>
          <w:sz w:val="22"/>
          <w:szCs w:val="22"/>
          <w:lang w:val="cs-CZ" w:eastAsia="cs-CZ"/>
        </w:rPr>
        <w:t xml:space="preserve">, a to nejpozději 2. pracovní den po doručení </w:t>
      </w:r>
      <w:r w:rsidR="00AD1FDB">
        <w:rPr>
          <w:rFonts w:cs="Arial"/>
          <w:sz w:val="22"/>
          <w:szCs w:val="22"/>
          <w:lang w:val="cs-CZ" w:eastAsia="cs-CZ"/>
        </w:rPr>
        <w:t>p</w:t>
      </w:r>
      <w:r w:rsidRPr="004908AC">
        <w:rPr>
          <w:rFonts w:cs="Arial"/>
          <w:sz w:val="22"/>
          <w:szCs w:val="22"/>
          <w:lang w:val="cs-CZ" w:eastAsia="cs-CZ"/>
        </w:rPr>
        <w:t>ožadavku na poskytnutí Ad hoc služeb Poskytovateli. V</w:t>
      </w:r>
      <w:r w:rsidR="00EB5919">
        <w:rPr>
          <w:rFonts w:cs="Arial"/>
          <w:sz w:val="22"/>
          <w:szCs w:val="22"/>
          <w:lang w:val="cs-CZ" w:eastAsia="cs-CZ"/>
        </w:rPr>
        <w:t> </w:t>
      </w:r>
      <w:r w:rsidRPr="004908AC">
        <w:rPr>
          <w:rFonts w:cs="Arial"/>
          <w:sz w:val="22"/>
          <w:szCs w:val="22"/>
          <w:lang w:val="cs-CZ" w:eastAsia="cs-CZ"/>
        </w:rPr>
        <w:t xml:space="preserve">případě, že k </w:t>
      </w:r>
      <w:r w:rsidR="00AD1FDB">
        <w:rPr>
          <w:rFonts w:cs="Arial"/>
          <w:sz w:val="22"/>
          <w:szCs w:val="22"/>
          <w:lang w:val="cs-CZ" w:eastAsia="cs-CZ"/>
        </w:rPr>
        <w:t>p</w:t>
      </w:r>
      <w:r w:rsidRPr="004908AC">
        <w:rPr>
          <w:rFonts w:cs="Arial"/>
          <w:sz w:val="22"/>
          <w:szCs w:val="22"/>
          <w:lang w:val="cs-CZ" w:eastAsia="cs-CZ"/>
        </w:rPr>
        <w:t xml:space="preserve">ožadavku na poskytnutí Ad hoc služeb Poskytovatel nevznese písemné připomínky specifikující jeho rozpor se Smlouvou nebo Nabídkou, vzniká Poskytovateli povinnost </w:t>
      </w:r>
      <w:r w:rsidR="00AD1FDB">
        <w:rPr>
          <w:rFonts w:cs="Arial"/>
          <w:sz w:val="22"/>
          <w:szCs w:val="22"/>
          <w:lang w:val="cs-CZ" w:eastAsia="cs-CZ"/>
        </w:rPr>
        <w:t>p</w:t>
      </w:r>
      <w:r w:rsidRPr="004908AC">
        <w:rPr>
          <w:rFonts w:cs="Arial"/>
          <w:sz w:val="22"/>
          <w:szCs w:val="22"/>
          <w:lang w:val="cs-CZ" w:eastAsia="cs-CZ"/>
        </w:rPr>
        <w:t>ožadavek na poskytnutí Ad hoc služeb písemně (tj. i</w:t>
      </w:r>
      <w:r w:rsidR="00734DC0">
        <w:rPr>
          <w:rFonts w:cs="Arial"/>
          <w:sz w:val="22"/>
          <w:szCs w:val="22"/>
          <w:lang w:val="cs-CZ" w:eastAsia="cs-CZ"/>
        </w:rPr>
        <w:t xml:space="preserve"> </w:t>
      </w:r>
      <w:r w:rsidRPr="004908AC">
        <w:rPr>
          <w:rFonts w:cs="Arial"/>
          <w:sz w:val="22"/>
          <w:szCs w:val="22"/>
          <w:lang w:val="cs-CZ" w:eastAsia="cs-CZ"/>
        </w:rPr>
        <w:t xml:space="preserve">elektronicky) potvrdit jako přijatý a závazný, a to nejpozději 2. pracovní den po doručení </w:t>
      </w:r>
      <w:r w:rsidR="00AD1FDB">
        <w:rPr>
          <w:rFonts w:cs="Arial"/>
          <w:sz w:val="22"/>
          <w:szCs w:val="22"/>
          <w:lang w:val="cs-CZ" w:eastAsia="cs-CZ"/>
        </w:rPr>
        <w:t>p</w:t>
      </w:r>
      <w:r w:rsidRPr="004908AC">
        <w:rPr>
          <w:rFonts w:cs="Arial"/>
          <w:sz w:val="22"/>
          <w:szCs w:val="22"/>
          <w:lang w:val="cs-CZ" w:eastAsia="cs-CZ"/>
        </w:rPr>
        <w:t xml:space="preserve">ožadavku na poskytnutí Ad hoc služeb Poskytovateli.    </w:t>
      </w:r>
    </w:p>
    <w:p w14:paraId="16CF3F3D" w14:textId="77777777" w:rsidR="008B682D" w:rsidRDefault="008B682D" w:rsidP="00C33309">
      <w:pPr>
        <w:pStyle w:val="Zkladntext"/>
        <w:widowControl/>
        <w:numPr>
          <w:ilvl w:val="1"/>
          <w:numId w:val="6"/>
        </w:numPr>
        <w:spacing w:after="240" w:line="276" w:lineRule="auto"/>
        <w:ind w:left="567" w:hanging="567"/>
        <w:rPr>
          <w:rFonts w:cs="Arial"/>
          <w:sz w:val="22"/>
          <w:szCs w:val="22"/>
          <w:lang w:val="cs-CZ" w:eastAsia="cs-CZ"/>
        </w:rPr>
      </w:pPr>
      <w:r w:rsidRPr="00A514D9">
        <w:rPr>
          <w:rFonts w:cs="Arial"/>
          <w:sz w:val="22"/>
          <w:szCs w:val="22"/>
          <w:lang w:val="cs-CZ" w:eastAsia="cs-CZ"/>
        </w:rPr>
        <w:t xml:space="preserve">V případě, že bude dosažena výše maximální celkové ceny Ad hoc služeb dle odst. </w:t>
      </w:r>
      <w:r w:rsidR="00B61F4A">
        <w:rPr>
          <w:rFonts w:cs="Arial"/>
          <w:sz w:val="22"/>
          <w:szCs w:val="22"/>
          <w:lang w:val="cs-CZ" w:eastAsia="cs-CZ"/>
        </w:rPr>
        <w:t>5.2</w:t>
      </w:r>
      <w:r w:rsidRPr="00A514D9">
        <w:rPr>
          <w:rFonts w:cs="Arial"/>
          <w:sz w:val="22"/>
          <w:szCs w:val="22"/>
          <w:lang w:val="cs-CZ" w:eastAsia="cs-CZ"/>
        </w:rPr>
        <w:t xml:space="preserve"> Smlouvy, nelze již poskytovat další Ad hoc služby a Poskytovatel je povinen takovéto </w:t>
      </w:r>
      <w:r w:rsidR="00AD1FDB">
        <w:rPr>
          <w:rFonts w:cs="Arial"/>
          <w:sz w:val="22"/>
          <w:szCs w:val="22"/>
          <w:lang w:val="cs-CZ" w:eastAsia="cs-CZ"/>
        </w:rPr>
        <w:t>p</w:t>
      </w:r>
      <w:r w:rsidRPr="00A514D9">
        <w:rPr>
          <w:rFonts w:cs="Arial"/>
          <w:sz w:val="22"/>
          <w:szCs w:val="22"/>
          <w:lang w:val="cs-CZ" w:eastAsia="cs-CZ"/>
        </w:rPr>
        <w:t>ožadavky na poskytnutí Ad hoc služeb odmítnout. Poskytovatel je rovněž povinen sdělit Objednateli neprodleně kdykoli na jeho vyžádání aktuální zbývající nevyčerpanou část maximální celkové ceny Ad hoc služeb</w:t>
      </w:r>
      <w:r w:rsidR="00B61F4A">
        <w:rPr>
          <w:rFonts w:cs="Arial"/>
          <w:sz w:val="22"/>
          <w:szCs w:val="22"/>
          <w:lang w:val="cs-CZ" w:eastAsia="cs-CZ"/>
        </w:rPr>
        <w:t>.</w:t>
      </w:r>
    </w:p>
    <w:p w14:paraId="71617C15" w14:textId="77777777" w:rsidR="009A7195" w:rsidRPr="006B1D1C" w:rsidRDefault="009A7195" w:rsidP="009A7195">
      <w:pPr>
        <w:pStyle w:val="Odstavecseseznamem"/>
        <w:numPr>
          <w:ilvl w:val="0"/>
          <w:numId w:val="6"/>
        </w:numPr>
        <w:spacing w:before="120" w:after="120"/>
        <w:ind w:left="357" w:hanging="357"/>
        <w:jc w:val="both"/>
        <w:rPr>
          <w:rFonts w:ascii="Arial" w:hAnsi="Arial" w:cs="Arial"/>
          <w:b/>
          <w:sz w:val="22"/>
          <w:szCs w:val="22"/>
        </w:rPr>
      </w:pPr>
      <w:r>
        <w:rPr>
          <w:rFonts w:ascii="Arial" w:hAnsi="Arial" w:cs="Arial"/>
          <w:b/>
          <w:sz w:val="22"/>
          <w:szCs w:val="22"/>
        </w:rPr>
        <w:t>Cena a platební podmínky</w:t>
      </w:r>
    </w:p>
    <w:p w14:paraId="43E21B21" w14:textId="06126E19" w:rsidR="009A7195" w:rsidRPr="00FA2108" w:rsidRDefault="009A7195" w:rsidP="00C33309">
      <w:pPr>
        <w:pStyle w:val="Zkladntext"/>
        <w:widowControl/>
        <w:numPr>
          <w:ilvl w:val="1"/>
          <w:numId w:val="6"/>
        </w:numPr>
        <w:spacing w:after="240" w:line="276" w:lineRule="auto"/>
        <w:ind w:left="567" w:hanging="567"/>
        <w:rPr>
          <w:rFonts w:cs="Arial"/>
          <w:sz w:val="22"/>
          <w:szCs w:val="22"/>
        </w:rPr>
      </w:pPr>
      <w:r w:rsidRPr="00A8699C">
        <w:rPr>
          <w:rFonts w:cs="Arial"/>
          <w:sz w:val="22"/>
          <w:szCs w:val="22"/>
          <w:lang w:val="cs-CZ"/>
        </w:rPr>
        <w:t xml:space="preserve">Smluvní strany se dohodly na celkové ceně za poskytnutý Předmět pronájmu ve výši </w:t>
      </w:r>
      <w:r w:rsidR="009B2167">
        <w:rPr>
          <w:rFonts w:eastAsia="Calibri" w:cs="Arial"/>
          <w:sz w:val="22"/>
          <w:szCs w:val="22"/>
          <w:lang w:eastAsia="en-US"/>
        </w:rPr>
        <w:t>1.8</w:t>
      </w:r>
      <w:r w:rsidR="0014122B">
        <w:rPr>
          <w:rFonts w:eastAsia="Calibri" w:cs="Arial"/>
          <w:sz w:val="22"/>
          <w:szCs w:val="22"/>
          <w:lang w:eastAsia="en-US"/>
        </w:rPr>
        <w:t>23</w:t>
      </w:r>
      <w:r w:rsidR="009B2167">
        <w:rPr>
          <w:rFonts w:eastAsia="Calibri" w:cs="Arial"/>
          <w:sz w:val="22"/>
          <w:szCs w:val="22"/>
          <w:lang w:eastAsia="en-US"/>
        </w:rPr>
        <w:t>.544</w:t>
      </w:r>
      <w:r w:rsidR="00D23BF6">
        <w:rPr>
          <w:rFonts w:eastAsia="Calibri" w:cs="Arial"/>
          <w:sz w:val="22"/>
          <w:szCs w:val="22"/>
          <w:lang w:eastAsia="en-US"/>
        </w:rPr>
        <w:t xml:space="preserve">,- </w:t>
      </w:r>
      <w:r w:rsidRPr="00FA2108">
        <w:rPr>
          <w:rFonts w:cs="Arial"/>
          <w:sz w:val="22"/>
          <w:szCs w:val="22"/>
          <w:lang w:val="cs-CZ"/>
        </w:rPr>
        <w:t xml:space="preserve">Kč bez DPH, DPH ve výši 21 % (dvacet jedna procent) činí </w:t>
      </w:r>
      <w:r w:rsidR="009B2167">
        <w:rPr>
          <w:rFonts w:eastAsia="Calibri" w:cs="Arial"/>
          <w:sz w:val="22"/>
          <w:szCs w:val="22"/>
          <w:lang w:eastAsia="en-US"/>
        </w:rPr>
        <w:t>382.944,24</w:t>
      </w:r>
      <w:r w:rsidRPr="00FA2108">
        <w:rPr>
          <w:rFonts w:cs="Arial"/>
          <w:sz w:val="22"/>
          <w:szCs w:val="22"/>
          <w:lang w:val="cs-CZ"/>
        </w:rPr>
        <w:t xml:space="preserve"> Kč a celková cena za Předmět pronájmu včetně DPH činí </w:t>
      </w:r>
      <w:r w:rsidR="009B2167">
        <w:rPr>
          <w:rFonts w:eastAsia="Calibri" w:cs="Arial"/>
          <w:sz w:val="22"/>
          <w:szCs w:val="22"/>
          <w:lang w:eastAsia="en-US"/>
        </w:rPr>
        <w:t>2.206.488,24</w:t>
      </w:r>
      <w:r w:rsidRPr="00FA2108">
        <w:rPr>
          <w:rFonts w:cs="Arial"/>
          <w:sz w:val="22"/>
          <w:szCs w:val="22"/>
          <w:lang w:val="cs-CZ"/>
        </w:rPr>
        <w:t xml:space="preserve"> Kč. Podrobný rozpad ceny je uveden v </w:t>
      </w:r>
      <w:r w:rsidRPr="00FA2108">
        <w:rPr>
          <w:rFonts w:cs="Arial"/>
          <w:b/>
          <w:sz w:val="22"/>
          <w:szCs w:val="22"/>
          <w:lang w:val="cs-CZ"/>
        </w:rPr>
        <w:t>Příloze č. 2</w:t>
      </w:r>
      <w:r w:rsidR="00D43E34">
        <w:rPr>
          <w:rFonts w:cs="Arial"/>
          <w:b/>
          <w:sz w:val="22"/>
          <w:szCs w:val="22"/>
          <w:lang w:val="cs-CZ"/>
        </w:rPr>
        <w:t xml:space="preserve"> Smlouvy</w:t>
      </w:r>
      <w:r w:rsidRPr="00FA2108">
        <w:rPr>
          <w:rFonts w:cs="Arial"/>
          <w:b/>
          <w:sz w:val="22"/>
          <w:szCs w:val="22"/>
          <w:lang w:val="cs-CZ"/>
        </w:rPr>
        <w:t>.</w:t>
      </w:r>
    </w:p>
    <w:p w14:paraId="5437913C" w14:textId="5BF7F855" w:rsidR="009A7195" w:rsidRPr="008C395D" w:rsidRDefault="009A7195" w:rsidP="00C33309">
      <w:pPr>
        <w:pStyle w:val="Zkladntext"/>
        <w:widowControl/>
        <w:numPr>
          <w:ilvl w:val="1"/>
          <w:numId w:val="6"/>
        </w:numPr>
        <w:spacing w:after="240" w:line="276" w:lineRule="auto"/>
        <w:ind w:left="567" w:hanging="567"/>
        <w:rPr>
          <w:rFonts w:cs="Arial"/>
          <w:sz w:val="22"/>
          <w:szCs w:val="22"/>
          <w:lang w:val="cs-CZ"/>
        </w:rPr>
      </w:pPr>
      <w:r w:rsidRPr="00B603FD">
        <w:rPr>
          <w:rFonts w:cs="Arial"/>
          <w:sz w:val="22"/>
          <w:szCs w:val="22"/>
          <w:lang w:val="cs-CZ"/>
        </w:rPr>
        <w:t>Smluvní strany se dohodly na maximální ceně za poskytnuté Ad</w:t>
      </w:r>
      <w:r w:rsidR="001B3C2F" w:rsidRPr="00B603FD">
        <w:rPr>
          <w:rFonts w:cs="Arial"/>
          <w:sz w:val="22"/>
          <w:szCs w:val="22"/>
          <w:lang w:val="cs-CZ"/>
        </w:rPr>
        <w:t xml:space="preserve"> </w:t>
      </w:r>
      <w:r w:rsidRPr="00B603FD">
        <w:rPr>
          <w:rFonts w:cs="Arial"/>
          <w:sz w:val="22"/>
          <w:szCs w:val="22"/>
          <w:lang w:val="cs-CZ"/>
        </w:rPr>
        <w:t xml:space="preserve">hoc požadavky (odpovídající </w:t>
      </w:r>
      <w:r w:rsidR="00A85649">
        <w:rPr>
          <w:rFonts w:cs="Arial"/>
          <w:sz w:val="22"/>
          <w:szCs w:val="22"/>
          <w:lang w:val="cs-CZ"/>
        </w:rPr>
        <w:t xml:space="preserve">10 </w:t>
      </w:r>
      <w:r w:rsidRPr="00B603FD">
        <w:rPr>
          <w:rFonts w:cs="Arial"/>
          <w:sz w:val="22"/>
          <w:szCs w:val="22"/>
          <w:lang w:val="cs-CZ"/>
        </w:rPr>
        <w:t xml:space="preserve">člověkodnům) ve </w:t>
      </w:r>
      <w:r w:rsidRPr="00FA2108">
        <w:rPr>
          <w:rFonts w:cs="Arial"/>
          <w:sz w:val="22"/>
          <w:szCs w:val="22"/>
          <w:lang w:val="cs-CZ"/>
        </w:rPr>
        <w:t xml:space="preserve">výši </w:t>
      </w:r>
      <w:r w:rsidR="00B204A4">
        <w:rPr>
          <w:rFonts w:eastAsia="Calibri" w:cs="Arial"/>
          <w:sz w:val="22"/>
          <w:szCs w:val="22"/>
          <w:lang w:eastAsia="en-US"/>
        </w:rPr>
        <w:t>129.150,-</w:t>
      </w:r>
      <w:r w:rsidRPr="00FA2108">
        <w:rPr>
          <w:rFonts w:cs="Arial"/>
          <w:sz w:val="22"/>
          <w:szCs w:val="22"/>
          <w:lang w:val="cs-CZ"/>
        </w:rPr>
        <w:t xml:space="preserve">Kč bez DPH, DPH ve výši </w:t>
      </w:r>
      <w:r w:rsidR="00C33309" w:rsidRPr="00FA2108">
        <w:rPr>
          <w:rFonts w:cs="Arial"/>
          <w:sz w:val="22"/>
          <w:szCs w:val="22"/>
          <w:lang w:val="cs-CZ"/>
        </w:rPr>
        <w:t>21</w:t>
      </w:r>
      <w:r w:rsidR="00EB5919" w:rsidRPr="00FA2108">
        <w:rPr>
          <w:rFonts w:cs="Arial"/>
          <w:sz w:val="22"/>
          <w:szCs w:val="22"/>
          <w:lang w:val="cs-CZ"/>
        </w:rPr>
        <w:t> </w:t>
      </w:r>
      <w:r w:rsidRPr="00FA2108">
        <w:rPr>
          <w:rFonts w:cs="Arial"/>
          <w:sz w:val="22"/>
          <w:szCs w:val="22"/>
          <w:lang w:val="cs-CZ"/>
        </w:rPr>
        <w:t xml:space="preserve">% (Dvacet jedna procent) činí </w:t>
      </w:r>
      <w:r w:rsidR="00B204A4">
        <w:rPr>
          <w:rFonts w:eastAsia="Calibri" w:cs="Arial"/>
          <w:sz w:val="22"/>
          <w:szCs w:val="22"/>
          <w:lang w:eastAsia="en-US"/>
        </w:rPr>
        <w:t>27.121,50</w:t>
      </w:r>
      <w:r w:rsidR="00EB5919" w:rsidRPr="00FA2108">
        <w:rPr>
          <w:rFonts w:eastAsia="Calibri" w:cs="Arial"/>
          <w:sz w:val="22"/>
          <w:szCs w:val="22"/>
          <w:lang w:val="cs-CZ" w:eastAsia="en-US"/>
        </w:rPr>
        <w:t xml:space="preserve"> </w:t>
      </w:r>
      <w:r w:rsidRPr="00FA2108">
        <w:rPr>
          <w:rFonts w:cs="Arial"/>
          <w:sz w:val="22"/>
          <w:szCs w:val="22"/>
          <w:lang w:val="cs-CZ"/>
        </w:rPr>
        <w:t>Kč, maximální cena Ad</w:t>
      </w:r>
      <w:r w:rsidR="001B3C2F" w:rsidRPr="00FA2108">
        <w:rPr>
          <w:rFonts w:cs="Arial"/>
          <w:sz w:val="22"/>
          <w:szCs w:val="22"/>
          <w:lang w:val="cs-CZ"/>
        </w:rPr>
        <w:t xml:space="preserve"> </w:t>
      </w:r>
      <w:r w:rsidRPr="00FA2108">
        <w:rPr>
          <w:rFonts w:cs="Arial"/>
          <w:sz w:val="22"/>
          <w:szCs w:val="22"/>
          <w:lang w:val="cs-CZ"/>
        </w:rPr>
        <w:t xml:space="preserve">hoc požadavků včetně DPH činí </w:t>
      </w:r>
      <w:r w:rsidR="00B204A4">
        <w:rPr>
          <w:rFonts w:eastAsia="Calibri" w:cs="Arial"/>
          <w:sz w:val="22"/>
          <w:szCs w:val="22"/>
          <w:lang w:eastAsia="en-US"/>
        </w:rPr>
        <w:t>156.271,50</w:t>
      </w:r>
      <w:r w:rsidRPr="00B603FD">
        <w:rPr>
          <w:rFonts w:cs="Arial"/>
          <w:sz w:val="22"/>
          <w:szCs w:val="22"/>
          <w:lang w:val="cs-CZ"/>
        </w:rPr>
        <w:t xml:space="preserve"> Kč.</w:t>
      </w:r>
      <w:r w:rsidRPr="008C395D">
        <w:rPr>
          <w:rFonts w:cs="Arial"/>
          <w:sz w:val="22"/>
          <w:szCs w:val="22"/>
          <w:lang w:val="cs-CZ"/>
        </w:rPr>
        <w:t xml:space="preserve"> Podrobný rozpad ceny je uveden v</w:t>
      </w:r>
      <w:r w:rsidR="00EB5919">
        <w:rPr>
          <w:rFonts w:cs="Arial"/>
          <w:sz w:val="22"/>
          <w:szCs w:val="22"/>
          <w:lang w:val="cs-CZ"/>
        </w:rPr>
        <w:t> </w:t>
      </w:r>
      <w:r w:rsidRPr="00CD1C82">
        <w:rPr>
          <w:rFonts w:cs="Arial"/>
          <w:b/>
          <w:bCs/>
          <w:sz w:val="22"/>
          <w:szCs w:val="22"/>
          <w:lang w:val="cs-CZ"/>
        </w:rPr>
        <w:t>Příloze č. 2</w:t>
      </w:r>
      <w:r w:rsidR="00D43E34">
        <w:rPr>
          <w:rFonts w:cs="Arial"/>
          <w:b/>
          <w:bCs/>
          <w:sz w:val="22"/>
          <w:szCs w:val="22"/>
          <w:lang w:val="cs-CZ"/>
        </w:rPr>
        <w:t xml:space="preserve"> Smlouvy</w:t>
      </w:r>
      <w:r w:rsidRPr="008C395D">
        <w:rPr>
          <w:rFonts w:cs="Arial"/>
          <w:sz w:val="22"/>
          <w:szCs w:val="22"/>
          <w:lang w:val="cs-CZ"/>
        </w:rPr>
        <w:t>.</w:t>
      </w:r>
    </w:p>
    <w:p w14:paraId="72CB993D" w14:textId="7943C231" w:rsidR="009A7195" w:rsidRPr="008251E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Cena za </w:t>
      </w:r>
      <w:r w:rsidRPr="008251EA">
        <w:rPr>
          <w:rFonts w:ascii="Arial" w:hAnsi="Arial" w:cs="Arial"/>
          <w:sz w:val="22"/>
          <w:szCs w:val="22"/>
        </w:rPr>
        <w:t xml:space="preserve">Předmět pronájmu bude Objednatelem Poskytovateli hrazena vždy v souladu s Přílohou č. 2 </w:t>
      </w:r>
      <w:r w:rsidR="004078C1">
        <w:rPr>
          <w:rFonts w:ascii="Arial" w:hAnsi="Arial" w:cs="Arial"/>
          <w:sz w:val="22"/>
          <w:szCs w:val="22"/>
        </w:rPr>
        <w:t xml:space="preserve">Smlouvy </w:t>
      </w:r>
      <w:r w:rsidRPr="008251EA">
        <w:rPr>
          <w:rFonts w:ascii="Arial" w:hAnsi="Arial" w:cs="Arial"/>
          <w:sz w:val="22"/>
          <w:szCs w:val="22"/>
        </w:rPr>
        <w:t xml:space="preserve">v měsíčních splátkách po uplynutí příslušného měsíce trvání pronájmu zároveň s úhradou ceny za případné plnění </w:t>
      </w:r>
      <w:r>
        <w:rPr>
          <w:rFonts w:ascii="Arial" w:hAnsi="Arial" w:cs="Arial"/>
          <w:sz w:val="22"/>
          <w:szCs w:val="22"/>
        </w:rPr>
        <w:t>Ad</w:t>
      </w:r>
      <w:r w:rsidR="001B3C2F">
        <w:rPr>
          <w:rFonts w:ascii="Arial" w:hAnsi="Arial" w:cs="Arial"/>
          <w:sz w:val="22"/>
          <w:szCs w:val="22"/>
        </w:rPr>
        <w:t xml:space="preserve"> </w:t>
      </w:r>
      <w:r>
        <w:rPr>
          <w:rFonts w:ascii="Arial" w:hAnsi="Arial" w:cs="Arial"/>
          <w:sz w:val="22"/>
          <w:szCs w:val="22"/>
        </w:rPr>
        <w:t>hoc požadavků</w:t>
      </w:r>
      <w:r w:rsidRPr="008251EA">
        <w:rPr>
          <w:rFonts w:ascii="Arial" w:hAnsi="Arial" w:cs="Arial"/>
          <w:sz w:val="22"/>
          <w:szCs w:val="22"/>
        </w:rPr>
        <w:t xml:space="preserve"> poskytnut</w:t>
      </w:r>
      <w:r>
        <w:rPr>
          <w:rFonts w:ascii="Arial" w:hAnsi="Arial" w:cs="Arial"/>
          <w:sz w:val="22"/>
          <w:szCs w:val="22"/>
        </w:rPr>
        <w:t>ých</w:t>
      </w:r>
      <w:r w:rsidRPr="008251EA">
        <w:rPr>
          <w:rFonts w:ascii="Arial" w:hAnsi="Arial" w:cs="Arial"/>
          <w:sz w:val="22"/>
          <w:szCs w:val="22"/>
        </w:rPr>
        <w:t xml:space="preserve"> v</w:t>
      </w:r>
      <w:r w:rsidR="00EB5919">
        <w:rPr>
          <w:rFonts w:ascii="Arial" w:hAnsi="Arial" w:cs="Arial"/>
          <w:sz w:val="22"/>
          <w:szCs w:val="22"/>
        </w:rPr>
        <w:t> </w:t>
      </w:r>
      <w:r w:rsidRPr="008251EA">
        <w:rPr>
          <w:rFonts w:ascii="Arial" w:hAnsi="Arial" w:cs="Arial"/>
          <w:sz w:val="22"/>
          <w:szCs w:val="22"/>
        </w:rPr>
        <w:t>uplynulém měsíci</w:t>
      </w:r>
      <w:r>
        <w:rPr>
          <w:rFonts w:ascii="Arial" w:hAnsi="Arial" w:cs="Arial"/>
          <w:sz w:val="22"/>
          <w:szCs w:val="22"/>
        </w:rPr>
        <w:t xml:space="preserve">, </w:t>
      </w:r>
      <w:r w:rsidRPr="008251EA">
        <w:rPr>
          <w:rFonts w:ascii="Arial" w:hAnsi="Arial" w:cs="Arial"/>
          <w:sz w:val="22"/>
          <w:szCs w:val="22"/>
        </w:rPr>
        <w:t xml:space="preserve">a to na základě daňových dokladů (faktur) vystavených Poskytovatelem. Přílohou faktury bude vždy oboustranně podepsaný akceptační protokol potvrzující řádnost plnění včetně </w:t>
      </w:r>
      <w:r w:rsidR="00AF4D6E">
        <w:rPr>
          <w:rFonts w:ascii="Arial" w:hAnsi="Arial" w:cs="Arial"/>
          <w:sz w:val="22"/>
          <w:szCs w:val="22"/>
        </w:rPr>
        <w:t xml:space="preserve">případných </w:t>
      </w:r>
      <w:r>
        <w:rPr>
          <w:rFonts w:ascii="Arial" w:hAnsi="Arial" w:cs="Arial"/>
          <w:sz w:val="22"/>
          <w:szCs w:val="22"/>
        </w:rPr>
        <w:t>splněných (tj. akceptovaných) Ad</w:t>
      </w:r>
      <w:r w:rsidR="001B3C2F">
        <w:rPr>
          <w:rFonts w:ascii="Arial" w:hAnsi="Arial" w:cs="Arial"/>
          <w:sz w:val="22"/>
          <w:szCs w:val="22"/>
        </w:rPr>
        <w:t xml:space="preserve"> </w:t>
      </w:r>
      <w:r>
        <w:rPr>
          <w:rFonts w:ascii="Arial" w:hAnsi="Arial" w:cs="Arial"/>
          <w:sz w:val="22"/>
          <w:szCs w:val="22"/>
        </w:rPr>
        <w:t>hoc požadavků</w:t>
      </w:r>
      <w:r w:rsidRPr="008251EA">
        <w:rPr>
          <w:rFonts w:ascii="Arial" w:hAnsi="Arial" w:cs="Arial"/>
          <w:sz w:val="22"/>
          <w:szCs w:val="22"/>
        </w:rPr>
        <w:t xml:space="preserve"> v uplynulém kalendářním měsíci</w:t>
      </w:r>
      <w:r w:rsidR="005A5B54">
        <w:rPr>
          <w:rFonts w:ascii="Arial" w:hAnsi="Arial" w:cs="Arial"/>
          <w:sz w:val="22"/>
          <w:szCs w:val="22"/>
        </w:rPr>
        <w:t xml:space="preserve">, a to v celém rozsahu bez jakýchkoliv </w:t>
      </w:r>
      <w:r w:rsidR="005A5B54">
        <w:rPr>
          <w:rFonts w:ascii="Arial" w:hAnsi="Arial" w:cs="Arial"/>
          <w:sz w:val="22"/>
          <w:szCs w:val="22"/>
        </w:rPr>
        <w:lastRenderedPageBreak/>
        <w:t>vad včetně vad drobných a jakýchkoliv nedodělků</w:t>
      </w:r>
      <w:r w:rsidRPr="008251EA">
        <w:rPr>
          <w:rFonts w:ascii="Arial" w:hAnsi="Arial" w:cs="Arial"/>
          <w:sz w:val="22"/>
          <w:szCs w:val="22"/>
        </w:rPr>
        <w:t xml:space="preserve">. Ve faktuře budou částky za Předmět pronájmu a </w:t>
      </w:r>
      <w:r>
        <w:rPr>
          <w:rFonts w:ascii="Arial" w:hAnsi="Arial" w:cs="Arial"/>
          <w:sz w:val="22"/>
          <w:szCs w:val="22"/>
        </w:rPr>
        <w:t>splněné Ad</w:t>
      </w:r>
      <w:r w:rsidR="001B3C2F">
        <w:rPr>
          <w:rFonts w:ascii="Arial" w:hAnsi="Arial" w:cs="Arial"/>
          <w:sz w:val="22"/>
          <w:szCs w:val="22"/>
        </w:rPr>
        <w:t xml:space="preserve"> </w:t>
      </w:r>
      <w:r>
        <w:rPr>
          <w:rFonts w:ascii="Arial" w:hAnsi="Arial" w:cs="Arial"/>
          <w:sz w:val="22"/>
          <w:szCs w:val="22"/>
        </w:rPr>
        <w:t>hoc požadavky</w:t>
      </w:r>
      <w:r w:rsidRPr="008251EA">
        <w:rPr>
          <w:rFonts w:ascii="Arial" w:hAnsi="Arial" w:cs="Arial"/>
          <w:sz w:val="22"/>
          <w:szCs w:val="22"/>
        </w:rPr>
        <w:t xml:space="preserve"> samostatně rozepsány.   </w:t>
      </w:r>
    </w:p>
    <w:p w14:paraId="07C2AF53" w14:textId="4C5CF635" w:rsidR="009A7195" w:rsidRPr="008251E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8251EA">
        <w:rPr>
          <w:rFonts w:ascii="Arial" w:hAnsi="Arial" w:cs="Arial"/>
          <w:sz w:val="22"/>
          <w:szCs w:val="22"/>
        </w:rPr>
        <w:t>Cena za část plnění dle 3.1.2. této Smlouvy</w:t>
      </w:r>
      <w:r w:rsidR="00D634B9">
        <w:rPr>
          <w:rFonts w:ascii="Arial" w:hAnsi="Arial" w:cs="Arial"/>
          <w:sz w:val="22"/>
          <w:szCs w:val="22"/>
        </w:rPr>
        <w:t xml:space="preserve"> (realizace Ad</w:t>
      </w:r>
      <w:r w:rsidR="001B3C2F">
        <w:rPr>
          <w:rFonts w:ascii="Arial" w:hAnsi="Arial" w:cs="Arial"/>
          <w:sz w:val="22"/>
          <w:szCs w:val="22"/>
        </w:rPr>
        <w:t xml:space="preserve"> </w:t>
      </w:r>
      <w:r w:rsidR="00D634B9">
        <w:rPr>
          <w:rFonts w:ascii="Arial" w:hAnsi="Arial" w:cs="Arial"/>
          <w:sz w:val="22"/>
          <w:szCs w:val="22"/>
        </w:rPr>
        <w:t>hoc požadavků)</w:t>
      </w:r>
      <w:r w:rsidRPr="008251EA">
        <w:rPr>
          <w:rFonts w:ascii="Arial" w:hAnsi="Arial" w:cs="Arial"/>
          <w:sz w:val="22"/>
          <w:szCs w:val="22"/>
        </w:rPr>
        <w:t xml:space="preserve"> bude hrazena za skutečně provedená a vykázaná </w:t>
      </w:r>
      <w:r>
        <w:rPr>
          <w:rFonts w:ascii="Arial" w:hAnsi="Arial" w:cs="Arial"/>
          <w:sz w:val="22"/>
          <w:szCs w:val="22"/>
        </w:rPr>
        <w:t xml:space="preserve">a akceptovaná </w:t>
      </w:r>
      <w:r w:rsidRPr="008251EA">
        <w:rPr>
          <w:rFonts w:ascii="Arial" w:hAnsi="Arial" w:cs="Arial"/>
          <w:sz w:val="22"/>
          <w:szCs w:val="22"/>
        </w:rPr>
        <w:t>plnění podle počtu vynaložených hodin práce na tato plnění</w:t>
      </w:r>
      <w:r>
        <w:rPr>
          <w:rFonts w:ascii="Arial" w:hAnsi="Arial" w:cs="Arial"/>
          <w:sz w:val="22"/>
          <w:szCs w:val="22"/>
        </w:rPr>
        <w:t xml:space="preserve"> a jednotkové sazby uvedené v Příloze č. 2</w:t>
      </w:r>
      <w:r w:rsidRPr="008251EA">
        <w:rPr>
          <w:rFonts w:ascii="Arial" w:hAnsi="Arial" w:cs="Arial"/>
          <w:sz w:val="22"/>
          <w:szCs w:val="22"/>
        </w:rPr>
        <w:t xml:space="preserve">, a to pouze za plnění, která si Objednatel u Poskytovatele písemně objedná (viz článek 4. této Smlouvy). Nejmenší objednatelný rozsah </w:t>
      </w:r>
      <w:r>
        <w:rPr>
          <w:rFonts w:ascii="Arial" w:hAnsi="Arial" w:cs="Arial"/>
          <w:sz w:val="22"/>
          <w:szCs w:val="22"/>
        </w:rPr>
        <w:t>Ad</w:t>
      </w:r>
      <w:r w:rsidR="001B3C2F">
        <w:rPr>
          <w:rFonts w:ascii="Arial" w:hAnsi="Arial" w:cs="Arial"/>
          <w:sz w:val="22"/>
          <w:szCs w:val="22"/>
        </w:rPr>
        <w:t xml:space="preserve"> </w:t>
      </w:r>
      <w:r>
        <w:rPr>
          <w:rFonts w:ascii="Arial" w:hAnsi="Arial" w:cs="Arial"/>
          <w:sz w:val="22"/>
          <w:szCs w:val="22"/>
        </w:rPr>
        <w:t>hoc požadavků</w:t>
      </w:r>
      <w:r w:rsidRPr="008251EA">
        <w:rPr>
          <w:rFonts w:ascii="Arial" w:hAnsi="Arial" w:cs="Arial"/>
          <w:sz w:val="22"/>
          <w:szCs w:val="22"/>
        </w:rPr>
        <w:t xml:space="preserve"> je 0,5 člověkohodiny práce příslušného člena realizačního týmu, přičemž 1 člověkoden </w:t>
      </w:r>
      <w:r>
        <w:rPr>
          <w:rFonts w:ascii="Arial" w:hAnsi="Arial" w:cs="Arial"/>
          <w:sz w:val="22"/>
          <w:szCs w:val="22"/>
        </w:rPr>
        <w:t xml:space="preserve">(MD) </w:t>
      </w:r>
      <w:r w:rsidRPr="008251EA">
        <w:rPr>
          <w:rFonts w:ascii="Arial" w:hAnsi="Arial" w:cs="Arial"/>
          <w:sz w:val="22"/>
          <w:szCs w:val="22"/>
        </w:rPr>
        <w:t>je 8 člověkohodin, což odpovídá 8 hodinám práce jedné osoby.</w:t>
      </w:r>
      <w:r w:rsidRPr="008251EA">
        <w:t xml:space="preserve"> </w:t>
      </w:r>
      <w:r w:rsidRPr="008251EA">
        <w:rPr>
          <w:rFonts w:ascii="Arial" w:hAnsi="Arial" w:cs="Arial"/>
          <w:sz w:val="22"/>
          <w:szCs w:val="22"/>
        </w:rPr>
        <w:t>Nejmenší účtovatelná jednotka pak je 0,5</w:t>
      </w:r>
      <w:r w:rsidR="00EB5919">
        <w:rPr>
          <w:rFonts w:ascii="Arial" w:hAnsi="Arial" w:cs="Arial"/>
          <w:sz w:val="22"/>
          <w:szCs w:val="22"/>
        </w:rPr>
        <w:t> </w:t>
      </w:r>
      <w:r w:rsidRPr="008251EA">
        <w:rPr>
          <w:rFonts w:ascii="Arial" w:hAnsi="Arial" w:cs="Arial"/>
          <w:sz w:val="22"/>
          <w:szCs w:val="22"/>
        </w:rPr>
        <w:t>člověkohodiny práce, tj. 0,5 hodiny práce příslušného člena realizačního týmu. Cena za jednu půlhodinu práce činí 1/16 ceny za jeden člověkoden (MD) uvedené v Příloze č.</w:t>
      </w:r>
      <w:r w:rsidR="00EB5919">
        <w:rPr>
          <w:rFonts w:ascii="Arial" w:hAnsi="Arial" w:cs="Arial"/>
          <w:sz w:val="22"/>
          <w:szCs w:val="22"/>
        </w:rPr>
        <w:t> </w:t>
      </w:r>
      <w:r w:rsidRPr="008251EA">
        <w:rPr>
          <w:rFonts w:ascii="Arial" w:hAnsi="Arial" w:cs="Arial"/>
          <w:sz w:val="22"/>
          <w:szCs w:val="22"/>
        </w:rPr>
        <w:t xml:space="preserve">2 Smlouvy. </w:t>
      </w:r>
    </w:p>
    <w:p w14:paraId="52CCC7DC" w14:textId="3BB9B8EE" w:rsidR="009A7195" w:rsidRPr="004E7034"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Výše ceny dle Přílohy č. 2.</w:t>
      </w:r>
      <w:r w:rsidR="00EA262D">
        <w:rPr>
          <w:rFonts w:ascii="Arial" w:hAnsi="Arial" w:cs="Arial"/>
          <w:sz w:val="22"/>
          <w:szCs w:val="22"/>
        </w:rPr>
        <w:t xml:space="preserve"> Smlouvy</w:t>
      </w:r>
      <w:r>
        <w:rPr>
          <w:rFonts w:ascii="Arial" w:hAnsi="Arial" w:cs="Arial"/>
          <w:sz w:val="22"/>
          <w:szCs w:val="22"/>
        </w:rPr>
        <w:t xml:space="preserve"> je cenou nejvýše přípustnou a nepřekročitelnou, a zahrnuje</w:t>
      </w:r>
      <w:r w:rsidRPr="009A381A">
        <w:rPr>
          <w:rFonts w:ascii="Arial" w:hAnsi="Arial" w:cs="Arial"/>
          <w:sz w:val="22"/>
          <w:szCs w:val="22"/>
        </w:rPr>
        <w:t xml:space="preserve"> veškeré náklady Poskytovatele na </w:t>
      </w:r>
      <w:r>
        <w:rPr>
          <w:rFonts w:ascii="Arial" w:hAnsi="Arial" w:cs="Arial"/>
          <w:sz w:val="22"/>
          <w:szCs w:val="22"/>
        </w:rPr>
        <w:t xml:space="preserve">Předmět </w:t>
      </w:r>
      <w:r w:rsidRPr="009A381A">
        <w:rPr>
          <w:rFonts w:ascii="Arial" w:hAnsi="Arial" w:cs="Arial"/>
          <w:sz w:val="22"/>
          <w:szCs w:val="22"/>
        </w:rPr>
        <w:t>plnění dle této Smlouvy.</w:t>
      </w:r>
      <w:r w:rsidRPr="004E7034">
        <w:rPr>
          <w:sz w:val="18"/>
        </w:rPr>
        <w:t xml:space="preserve"> </w:t>
      </w:r>
    </w:p>
    <w:p w14:paraId="151C326B" w14:textId="4D84003C"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4E7034">
        <w:rPr>
          <w:rFonts w:ascii="Arial" w:hAnsi="Arial" w:cs="Arial"/>
          <w:sz w:val="22"/>
          <w:szCs w:val="22"/>
        </w:rPr>
        <w:t>Poskytovatel se zavazuje vystavit fakturu – daňový doklad za plnění dle této Smlouvy do 1</w:t>
      </w:r>
      <w:r>
        <w:rPr>
          <w:rFonts w:ascii="Arial" w:hAnsi="Arial" w:cs="Arial"/>
          <w:sz w:val="22"/>
          <w:szCs w:val="22"/>
        </w:rPr>
        <w:t>0</w:t>
      </w:r>
      <w:r w:rsidRPr="004E7034">
        <w:rPr>
          <w:rFonts w:ascii="Arial" w:hAnsi="Arial" w:cs="Arial"/>
          <w:sz w:val="22"/>
          <w:szCs w:val="22"/>
        </w:rPr>
        <w:t xml:space="preserve"> dní od </w:t>
      </w:r>
      <w:r>
        <w:rPr>
          <w:rFonts w:ascii="Arial" w:hAnsi="Arial" w:cs="Arial"/>
          <w:sz w:val="22"/>
          <w:szCs w:val="22"/>
        </w:rPr>
        <w:t xml:space="preserve">konce kalendářního měsíce, ve kterém </w:t>
      </w:r>
      <w:r w:rsidR="00CC1C22">
        <w:rPr>
          <w:rFonts w:ascii="Arial" w:hAnsi="Arial" w:cs="Arial"/>
          <w:sz w:val="22"/>
          <w:szCs w:val="22"/>
        </w:rPr>
        <w:t xml:space="preserve">byla poskytnuta příslušná </w:t>
      </w:r>
      <w:r>
        <w:rPr>
          <w:rFonts w:ascii="Arial" w:hAnsi="Arial" w:cs="Arial"/>
          <w:sz w:val="22"/>
          <w:szCs w:val="22"/>
        </w:rPr>
        <w:t>část plnění</w:t>
      </w:r>
      <w:r w:rsidRPr="004E7034">
        <w:rPr>
          <w:rFonts w:ascii="Arial" w:hAnsi="Arial" w:cs="Arial"/>
          <w:sz w:val="22"/>
          <w:szCs w:val="22"/>
        </w:rPr>
        <w:t xml:space="preserve">. Přílohou faktury musí být i oboustranně potvrzený </w:t>
      </w:r>
      <w:r w:rsidR="004908AC">
        <w:rPr>
          <w:rFonts w:ascii="Arial" w:hAnsi="Arial" w:cs="Arial"/>
          <w:sz w:val="22"/>
          <w:szCs w:val="22"/>
        </w:rPr>
        <w:t>A</w:t>
      </w:r>
      <w:r w:rsidRPr="004E7034">
        <w:rPr>
          <w:rFonts w:ascii="Arial" w:hAnsi="Arial" w:cs="Arial"/>
          <w:sz w:val="22"/>
          <w:szCs w:val="22"/>
        </w:rPr>
        <w:t>kceptační protokol</w:t>
      </w:r>
      <w:r w:rsidR="005A5B54">
        <w:rPr>
          <w:rFonts w:ascii="Arial" w:hAnsi="Arial" w:cs="Arial"/>
          <w:sz w:val="22"/>
          <w:szCs w:val="22"/>
        </w:rPr>
        <w:t xml:space="preserve"> se závěrem „akceptováno“</w:t>
      </w:r>
      <w:r w:rsidRPr="004E7034">
        <w:rPr>
          <w:rFonts w:ascii="Arial" w:hAnsi="Arial" w:cs="Arial"/>
          <w:sz w:val="22"/>
          <w:szCs w:val="22"/>
        </w:rPr>
        <w:t>, jehož vzor je uveden v </w:t>
      </w:r>
      <w:r w:rsidRPr="004E7034">
        <w:rPr>
          <w:rFonts w:ascii="Arial" w:hAnsi="Arial" w:cs="Arial"/>
          <w:b/>
          <w:sz w:val="22"/>
          <w:szCs w:val="22"/>
        </w:rPr>
        <w:t xml:space="preserve">Příloze č. </w:t>
      </w:r>
      <w:r>
        <w:rPr>
          <w:rFonts w:ascii="Arial" w:hAnsi="Arial" w:cs="Arial"/>
          <w:b/>
          <w:sz w:val="22"/>
          <w:szCs w:val="22"/>
        </w:rPr>
        <w:t>4</w:t>
      </w:r>
      <w:r w:rsidRPr="004E7034">
        <w:rPr>
          <w:rFonts w:ascii="Arial" w:hAnsi="Arial" w:cs="Arial"/>
          <w:sz w:val="22"/>
          <w:szCs w:val="22"/>
        </w:rPr>
        <w:t xml:space="preserve"> Smlouvy. </w:t>
      </w:r>
    </w:p>
    <w:p w14:paraId="6C1DA361" w14:textId="4BBC3DE6" w:rsidR="009A7195" w:rsidRPr="002A466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2A4668">
        <w:rPr>
          <w:rFonts w:ascii="Arial" w:hAnsi="Arial" w:cs="Arial"/>
          <w:sz w:val="22"/>
          <w:szCs w:val="22"/>
        </w:rPr>
        <w:t xml:space="preserve">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w:t>
      </w:r>
      <w:r w:rsidR="00711C2C">
        <w:rPr>
          <w:rFonts w:ascii="Arial" w:hAnsi="Arial" w:cs="Arial"/>
          <w:sz w:val="22"/>
          <w:szCs w:val="22"/>
        </w:rPr>
        <w:t xml:space="preserve">oprávněné </w:t>
      </w:r>
      <w:r w:rsidRPr="002A4668">
        <w:rPr>
          <w:rFonts w:ascii="Arial" w:hAnsi="Arial" w:cs="Arial"/>
          <w:sz w:val="22"/>
          <w:szCs w:val="22"/>
        </w:rPr>
        <w:t>osoby</w:t>
      </w:r>
      <w:r w:rsidR="00711C2C">
        <w:rPr>
          <w:rFonts w:ascii="Arial" w:hAnsi="Arial" w:cs="Arial"/>
          <w:sz w:val="22"/>
          <w:szCs w:val="22"/>
        </w:rPr>
        <w:t xml:space="preserve"> ve</w:t>
      </w:r>
      <w:r w:rsidR="0054326F">
        <w:rPr>
          <w:rFonts w:ascii="Arial" w:hAnsi="Arial" w:cs="Arial"/>
        </w:rPr>
        <w:t xml:space="preserve"> </w:t>
      </w:r>
      <w:r w:rsidR="0054326F" w:rsidRPr="00C1039A">
        <w:rPr>
          <w:rFonts w:ascii="Arial" w:hAnsi="Arial" w:cs="Arial"/>
          <w:sz w:val="22"/>
          <w:szCs w:val="22"/>
        </w:rPr>
        <w:t xml:space="preserve">věcech </w:t>
      </w:r>
      <w:r w:rsidR="006B67CB">
        <w:rPr>
          <w:rFonts w:ascii="Arial" w:hAnsi="Arial" w:cs="Arial"/>
          <w:sz w:val="22"/>
          <w:szCs w:val="22"/>
        </w:rPr>
        <w:t>technických</w:t>
      </w:r>
      <w:r w:rsidR="0054326F" w:rsidRPr="00C1039A">
        <w:rPr>
          <w:rFonts w:ascii="Arial" w:hAnsi="Arial" w:cs="Arial"/>
          <w:sz w:val="22"/>
          <w:szCs w:val="22"/>
        </w:rPr>
        <w:t xml:space="preserve"> a realizačních</w:t>
      </w:r>
      <w:r w:rsidR="00711C2C">
        <w:rPr>
          <w:rFonts w:ascii="Arial" w:hAnsi="Arial" w:cs="Arial"/>
          <w:sz w:val="22"/>
          <w:szCs w:val="22"/>
        </w:rPr>
        <w:t xml:space="preserve"> </w:t>
      </w:r>
      <w:r w:rsidRPr="002A4668">
        <w:rPr>
          <w:rFonts w:ascii="Arial" w:hAnsi="Arial" w:cs="Arial"/>
          <w:sz w:val="22"/>
          <w:szCs w:val="22"/>
        </w:rPr>
        <w:t>Objednatele a Poskytovatele. Poskytovatel se zavazuje bez zbytečného odkladu daňový doklad řádně doručit Objednateli. Faktury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w:t>
      </w:r>
      <w:r>
        <w:rPr>
          <w:rFonts w:ascii="Arial" w:hAnsi="Arial" w:cs="Arial"/>
          <w:sz w:val="22"/>
          <w:szCs w:val="22"/>
        </w:rPr>
        <w:t xml:space="preserve"> Objednatel preferuje </w:t>
      </w:r>
      <w:r w:rsidRPr="008D6475">
        <w:rPr>
          <w:rFonts w:ascii="Arial" w:hAnsi="Arial" w:cs="Arial"/>
          <w:sz w:val="22"/>
          <w:szCs w:val="22"/>
        </w:rPr>
        <w:t xml:space="preserve">zaslání elektronické faktury </w:t>
      </w:r>
      <w:r w:rsidR="00711C2C">
        <w:rPr>
          <w:rFonts w:ascii="Arial" w:hAnsi="Arial" w:cs="Arial"/>
          <w:sz w:val="22"/>
          <w:szCs w:val="22"/>
        </w:rPr>
        <w:t>P</w:t>
      </w:r>
      <w:r w:rsidRPr="008D6475">
        <w:rPr>
          <w:rFonts w:ascii="Arial" w:hAnsi="Arial" w:cs="Arial"/>
          <w:sz w:val="22"/>
          <w:szCs w:val="22"/>
        </w:rPr>
        <w:t xml:space="preserve">oskytovatele včetně elektronického akceptačního protokolu do datové schránky </w:t>
      </w:r>
      <w:r w:rsidR="00711C2C">
        <w:rPr>
          <w:rFonts w:ascii="Arial" w:hAnsi="Arial" w:cs="Arial"/>
          <w:sz w:val="22"/>
          <w:szCs w:val="22"/>
        </w:rPr>
        <w:t>O</w:t>
      </w:r>
      <w:r w:rsidRPr="008D6475">
        <w:rPr>
          <w:rFonts w:ascii="Arial" w:hAnsi="Arial" w:cs="Arial"/>
          <w:sz w:val="22"/>
          <w:szCs w:val="22"/>
        </w:rPr>
        <w:t>bjednatele ID DS: yphaax8 nebo na mailovou adresu podatelna@mze.</w:t>
      </w:r>
      <w:r w:rsidR="00B614A4">
        <w:rPr>
          <w:rFonts w:ascii="Arial" w:hAnsi="Arial" w:cs="Arial"/>
          <w:sz w:val="22"/>
          <w:szCs w:val="22"/>
        </w:rPr>
        <w:t>gov.</w:t>
      </w:r>
      <w:r w:rsidRPr="008D6475">
        <w:rPr>
          <w:rFonts w:ascii="Arial" w:hAnsi="Arial" w:cs="Arial"/>
          <w:sz w:val="22"/>
          <w:szCs w:val="22"/>
        </w:rPr>
        <w:t xml:space="preserve">cz, ve strukturovaných formátech dle Evropské směrnice 2014/55/EU nebo ve formátu ISDOC 5.2 a vyšším. Faktura musí obsahovat jméno oprávněné osoby </w:t>
      </w:r>
      <w:r w:rsidR="00711C2C">
        <w:rPr>
          <w:rFonts w:ascii="Arial" w:hAnsi="Arial" w:cs="Arial"/>
          <w:sz w:val="22"/>
          <w:szCs w:val="22"/>
        </w:rPr>
        <w:t xml:space="preserve">ve </w:t>
      </w:r>
      <w:r w:rsidR="0054326F" w:rsidRPr="00C1039A">
        <w:rPr>
          <w:rFonts w:ascii="Arial" w:hAnsi="Arial" w:cs="Arial"/>
          <w:sz w:val="22"/>
          <w:szCs w:val="22"/>
        </w:rPr>
        <w:t xml:space="preserve">věcech </w:t>
      </w:r>
      <w:r w:rsidR="006B67CB">
        <w:rPr>
          <w:rFonts w:ascii="Arial" w:hAnsi="Arial" w:cs="Arial"/>
          <w:sz w:val="22"/>
          <w:szCs w:val="22"/>
        </w:rPr>
        <w:t>technických</w:t>
      </w:r>
      <w:r w:rsidR="0054326F" w:rsidRPr="00C1039A">
        <w:rPr>
          <w:rFonts w:ascii="Arial" w:hAnsi="Arial" w:cs="Arial"/>
          <w:sz w:val="22"/>
          <w:szCs w:val="22"/>
        </w:rPr>
        <w:t xml:space="preserve"> a realizačních</w:t>
      </w:r>
      <w:r w:rsidR="00711C2C">
        <w:rPr>
          <w:rFonts w:ascii="Arial" w:hAnsi="Arial" w:cs="Arial"/>
          <w:sz w:val="22"/>
          <w:szCs w:val="22"/>
        </w:rPr>
        <w:t xml:space="preserve"> O</w:t>
      </w:r>
      <w:r w:rsidRPr="008D6475">
        <w:rPr>
          <w:rFonts w:ascii="Arial" w:hAnsi="Arial" w:cs="Arial"/>
          <w:sz w:val="22"/>
          <w:szCs w:val="22"/>
        </w:rPr>
        <w:t>bjednatele dle Přílohy č.</w:t>
      </w:r>
      <w:r>
        <w:rPr>
          <w:rFonts w:ascii="Arial" w:hAnsi="Arial" w:cs="Arial"/>
          <w:sz w:val="22"/>
          <w:szCs w:val="22"/>
        </w:rPr>
        <w:t xml:space="preserve"> </w:t>
      </w:r>
      <w:r w:rsidRPr="008D6475">
        <w:rPr>
          <w:rFonts w:ascii="Arial" w:hAnsi="Arial" w:cs="Arial"/>
          <w:sz w:val="22"/>
          <w:szCs w:val="22"/>
        </w:rPr>
        <w:t>3</w:t>
      </w:r>
      <w:r>
        <w:rPr>
          <w:rFonts w:ascii="Arial" w:hAnsi="Arial" w:cs="Arial"/>
          <w:sz w:val="22"/>
          <w:szCs w:val="22"/>
        </w:rPr>
        <w:t xml:space="preserve"> této Smlouvy</w:t>
      </w:r>
      <w:r w:rsidRPr="008D6475">
        <w:rPr>
          <w:rFonts w:ascii="Arial" w:hAnsi="Arial" w:cs="Arial"/>
          <w:sz w:val="22"/>
          <w:szCs w:val="22"/>
        </w:rPr>
        <w:t>.</w:t>
      </w:r>
    </w:p>
    <w:p w14:paraId="4811AE28" w14:textId="264D470F" w:rsidR="009A7195" w:rsidRPr="002A466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2A4668">
        <w:rPr>
          <w:rFonts w:ascii="Arial" w:hAnsi="Arial" w:cs="Arial"/>
          <w:sz w:val="22"/>
          <w:szCs w:val="22"/>
        </w:rPr>
        <w:t>Nebude-li daňový doklad obsahovat Smlouvou ujednané náležitosti nebo přílohy nebo v</w:t>
      </w:r>
      <w:r w:rsidR="00EB5919">
        <w:rPr>
          <w:rFonts w:ascii="Arial" w:hAnsi="Arial" w:cs="Arial"/>
          <w:sz w:val="22"/>
          <w:szCs w:val="22"/>
        </w:rPr>
        <w:t> </w:t>
      </w:r>
      <w:r w:rsidRPr="002A4668">
        <w:rPr>
          <w:rFonts w:ascii="Arial" w:hAnsi="Arial" w:cs="Arial"/>
          <w:sz w:val="22"/>
          <w:szCs w:val="22"/>
        </w:rPr>
        <w:t>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14:paraId="6953205A" w14:textId="77777777" w:rsidR="009A7195" w:rsidRPr="00EA5CB8" w:rsidRDefault="009A7195" w:rsidP="009A7195">
      <w:pPr>
        <w:pStyle w:val="Odstavecseseznamem"/>
        <w:numPr>
          <w:ilvl w:val="1"/>
          <w:numId w:val="6"/>
        </w:numPr>
        <w:spacing w:after="120" w:line="276" w:lineRule="auto"/>
        <w:ind w:left="567" w:hanging="567"/>
        <w:jc w:val="both"/>
        <w:rPr>
          <w:rFonts w:ascii="Arial" w:hAnsi="Arial" w:cs="Arial"/>
          <w:szCs w:val="22"/>
        </w:rPr>
      </w:pPr>
      <w:r w:rsidRPr="00EA5CB8">
        <w:rPr>
          <w:rFonts w:ascii="Arial" w:hAnsi="Arial" w:cs="Arial"/>
          <w:sz w:val="22"/>
          <w:szCs w:val="22"/>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14:paraId="60EEAC37" w14:textId="77777777" w:rsidR="00EB5919" w:rsidRPr="00ED2148" w:rsidRDefault="00EB5919" w:rsidP="009A7195">
      <w:pPr>
        <w:pStyle w:val="Odstavecseseznamem"/>
        <w:spacing w:after="120" w:line="276" w:lineRule="auto"/>
        <w:ind w:left="567"/>
        <w:jc w:val="both"/>
        <w:rPr>
          <w:rFonts w:ascii="Arial" w:hAnsi="Arial" w:cs="Arial"/>
          <w:szCs w:val="22"/>
        </w:rPr>
      </w:pPr>
    </w:p>
    <w:p w14:paraId="4F8B3E39" w14:textId="77777777" w:rsidR="009A7195" w:rsidRPr="006B1D1C" w:rsidRDefault="009A7195" w:rsidP="009A7195">
      <w:pPr>
        <w:pStyle w:val="Odstavecseseznamem"/>
        <w:numPr>
          <w:ilvl w:val="0"/>
          <w:numId w:val="6"/>
        </w:numPr>
        <w:spacing w:before="120" w:after="120"/>
        <w:ind w:left="357" w:hanging="357"/>
        <w:jc w:val="both"/>
        <w:rPr>
          <w:rFonts w:ascii="Arial" w:hAnsi="Arial" w:cs="Arial"/>
          <w:b/>
          <w:sz w:val="22"/>
          <w:szCs w:val="22"/>
        </w:rPr>
      </w:pPr>
      <w:r>
        <w:rPr>
          <w:rFonts w:ascii="Arial" w:hAnsi="Arial" w:cs="Arial"/>
          <w:b/>
          <w:sz w:val="22"/>
          <w:szCs w:val="22"/>
        </w:rPr>
        <w:t>D</w:t>
      </w:r>
      <w:r w:rsidRPr="006B1D1C">
        <w:rPr>
          <w:rFonts w:ascii="Arial" w:hAnsi="Arial" w:cs="Arial"/>
          <w:b/>
          <w:sz w:val="22"/>
          <w:szCs w:val="22"/>
        </w:rPr>
        <w:t>oba</w:t>
      </w:r>
      <w:r>
        <w:rPr>
          <w:rFonts w:ascii="Arial" w:hAnsi="Arial" w:cs="Arial"/>
          <w:b/>
          <w:sz w:val="22"/>
          <w:szCs w:val="22"/>
        </w:rPr>
        <w:t xml:space="preserve"> poskytování Předmětu plnění</w:t>
      </w:r>
      <w:r w:rsidR="00026FEB">
        <w:rPr>
          <w:rFonts w:ascii="Arial" w:hAnsi="Arial" w:cs="Arial"/>
          <w:b/>
          <w:sz w:val="22"/>
          <w:szCs w:val="22"/>
        </w:rPr>
        <w:t>, vady plnění</w:t>
      </w:r>
      <w:r>
        <w:rPr>
          <w:rFonts w:ascii="Arial" w:hAnsi="Arial" w:cs="Arial"/>
          <w:b/>
          <w:sz w:val="22"/>
          <w:szCs w:val="22"/>
        </w:rPr>
        <w:t xml:space="preserve"> </w:t>
      </w:r>
    </w:p>
    <w:p w14:paraId="2BDEEC1F"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lastRenderedPageBreak/>
        <w:t>Poskytovatel</w:t>
      </w:r>
      <w:r w:rsidRPr="00ED2148">
        <w:rPr>
          <w:rFonts w:ascii="Arial" w:hAnsi="Arial" w:cs="Arial"/>
          <w:sz w:val="22"/>
          <w:szCs w:val="22"/>
        </w:rPr>
        <w:t xml:space="preserve"> </w:t>
      </w:r>
      <w:r>
        <w:rPr>
          <w:rFonts w:ascii="Arial" w:hAnsi="Arial" w:cs="Arial"/>
          <w:sz w:val="22"/>
          <w:szCs w:val="22"/>
        </w:rPr>
        <w:t xml:space="preserve">umožní Objednateli nerušeně užívat Předmět pronájmu </w:t>
      </w:r>
      <w:r w:rsidR="007C35D6">
        <w:rPr>
          <w:rFonts w:ascii="Arial" w:hAnsi="Arial" w:cs="Arial"/>
          <w:sz w:val="22"/>
          <w:szCs w:val="22"/>
        </w:rPr>
        <w:t xml:space="preserve">po </w:t>
      </w:r>
      <w:r w:rsidR="00190D4C">
        <w:rPr>
          <w:rFonts w:ascii="Arial" w:hAnsi="Arial" w:cs="Arial"/>
          <w:sz w:val="22"/>
          <w:szCs w:val="22"/>
        </w:rPr>
        <w:t xml:space="preserve">celou </w:t>
      </w:r>
      <w:r w:rsidR="007C35D6">
        <w:rPr>
          <w:rFonts w:ascii="Arial" w:hAnsi="Arial" w:cs="Arial"/>
          <w:sz w:val="22"/>
          <w:szCs w:val="22"/>
        </w:rPr>
        <w:t xml:space="preserve">dobu </w:t>
      </w:r>
      <w:r w:rsidR="00595646">
        <w:rPr>
          <w:rFonts w:ascii="Arial" w:hAnsi="Arial" w:cs="Arial"/>
          <w:sz w:val="22"/>
          <w:szCs w:val="22"/>
        </w:rPr>
        <w:t>účinnosti této</w:t>
      </w:r>
      <w:r w:rsidR="007C35D6">
        <w:rPr>
          <w:rFonts w:ascii="Arial" w:hAnsi="Arial" w:cs="Arial"/>
          <w:sz w:val="22"/>
          <w:szCs w:val="22"/>
        </w:rPr>
        <w:t xml:space="preserve"> </w:t>
      </w:r>
      <w:r w:rsidR="00221042">
        <w:rPr>
          <w:rFonts w:ascii="Arial" w:hAnsi="Arial" w:cs="Arial"/>
          <w:sz w:val="22"/>
          <w:szCs w:val="22"/>
        </w:rPr>
        <w:t>S</w:t>
      </w:r>
      <w:r w:rsidR="007C35D6">
        <w:rPr>
          <w:rFonts w:ascii="Arial" w:hAnsi="Arial" w:cs="Arial"/>
          <w:sz w:val="22"/>
          <w:szCs w:val="22"/>
        </w:rPr>
        <w:t xml:space="preserve">mlouvy. </w:t>
      </w:r>
    </w:p>
    <w:p w14:paraId="22152BD1"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lang w:eastAsia="en-US"/>
        </w:rPr>
      </w:pPr>
      <w:r w:rsidRPr="00484859">
        <w:rPr>
          <w:rFonts w:ascii="Arial" w:hAnsi="Arial" w:cs="Arial"/>
          <w:sz w:val="22"/>
          <w:szCs w:val="22"/>
          <w:lang w:eastAsia="en-US"/>
        </w:rPr>
        <w:t xml:space="preserve">Realizace </w:t>
      </w:r>
      <w:r>
        <w:rPr>
          <w:rFonts w:ascii="Arial" w:hAnsi="Arial" w:cs="Arial"/>
          <w:sz w:val="22"/>
          <w:szCs w:val="22"/>
          <w:lang w:eastAsia="en-US"/>
        </w:rPr>
        <w:t>Ad</w:t>
      </w:r>
      <w:r w:rsidR="001B3C2F">
        <w:rPr>
          <w:rFonts w:ascii="Arial" w:hAnsi="Arial" w:cs="Arial"/>
          <w:sz w:val="22"/>
          <w:szCs w:val="22"/>
          <w:lang w:eastAsia="en-US"/>
        </w:rPr>
        <w:t xml:space="preserve"> </w:t>
      </w:r>
      <w:r>
        <w:rPr>
          <w:rFonts w:ascii="Arial" w:hAnsi="Arial" w:cs="Arial"/>
          <w:sz w:val="22"/>
          <w:szCs w:val="22"/>
          <w:lang w:eastAsia="en-US"/>
        </w:rPr>
        <w:t xml:space="preserve">hoc požadavků bude probíhat po celou dobu účinnosti </w:t>
      </w:r>
      <w:r w:rsidR="00221042">
        <w:rPr>
          <w:rFonts w:ascii="Arial" w:hAnsi="Arial" w:cs="Arial"/>
          <w:sz w:val="22"/>
          <w:szCs w:val="22"/>
          <w:lang w:eastAsia="en-US"/>
        </w:rPr>
        <w:t>S</w:t>
      </w:r>
      <w:r>
        <w:rPr>
          <w:rFonts w:ascii="Arial" w:hAnsi="Arial" w:cs="Arial"/>
          <w:sz w:val="22"/>
          <w:szCs w:val="22"/>
          <w:lang w:eastAsia="en-US"/>
        </w:rPr>
        <w:t xml:space="preserve">mlouvy – kdykoliv si ji Objednatel vyžádá. </w:t>
      </w:r>
    </w:p>
    <w:p w14:paraId="213EC080" w14:textId="386FA7A6" w:rsidR="00026FEB" w:rsidRPr="00026FEB" w:rsidRDefault="00026FEB" w:rsidP="00C33309">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V případě, že plnění Poskytovatele bude předáno Objednateli s vadami či nedodělky, je Poskytovatel povinen odstranit jemu Objednatelem oznámené vady a nedodělky a</w:t>
      </w:r>
      <w:r w:rsidR="00EB5919">
        <w:rPr>
          <w:rFonts w:ascii="Arial" w:hAnsi="Arial" w:cs="Arial"/>
          <w:sz w:val="22"/>
          <w:szCs w:val="22"/>
        </w:rPr>
        <w:t> </w:t>
      </w:r>
      <w:r>
        <w:rPr>
          <w:rFonts w:ascii="Arial" w:hAnsi="Arial" w:cs="Arial"/>
          <w:sz w:val="22"/>
          <w:szCs w:val="22"/>
        </w:rPr>
        <w:t>bezvadné plnění poskytnout Objednateli v době stanovené mu Objednatelem v oznámení vad či nedodělků. Pokud bude mít Objednatel k takto poskytnutému plnění rovněž výhrady, bude se postup dle předchozí věty opakovat až do úplného odstranění vad a nedodělků.</w:t>
      </w:r>
    </w:p>
    <w:p w14:paraId="7F6BC497" w14:textId="77777777" w:rsidR="009A7195" w:rsidRPr="00ED2148" w:rsidRDefault="009A7195" w:rsidP="009A7195">
      <w:pPr>
        <w:pStyle w:val="Odstavecseseznamem"/>
        <w:spacing w:after="120" w:line="276" w:lineRule="auto"/>
        <w:ind w:left="567"/>
        <w:jc w:val="both"/>
        <w:rPr>
          <w:rFonts w:ascii="Arial" w:hAnsi="Arial" w:cs="Arial"/>
          <w:sz w:val="22"/>
          <w:szCs w:val="22"/>
        </w:rPr>
      </w:pPr>
    </w:p>
    <w:p w14:paraId="6461C9BE" w14:textId="77777777" w:rsidR="009A7195" w:rsidRPr="00ED2148" w:rsidRDefault="009A7195" w:rsidP="009A7195">
      <w:pPr>
        <w:pStyle w:val="Odstavecseseznamem"/>
        <w:numPr>
          <w:ilvl w:val="0"/>
          <w:numId w:val="6"/>
        </w:numPr>
        <w:spacing w:before="120" w:after="120"/>
        <w:ind w:left="357" w:hanging="357"/>
        <w:jc w:val="both"/>
        <w:rPr>
          <w:rFonts w:ascii="Arial" w:hAnsi="Arial" w:cs="Arial"/>
          <w:b/>
          <w:sz w:val="22"/>
          <w:szCs w:val="22"/>
        </w:rPr>
      </w:pPr>
      <w:r w:rsidRPr="00ED2148">
        <w:rPr>
          <w:rFonts w:ascii="Arial" w:hAnsi="Arial" w:cs="Arial"/>
          <w:b/>
          <w:sz w:val="22"/>
          <w:szCs w:val="22"/>
        </w:rPr>
        <w:t xml:space="preserve">Práva a povinnosti Smluvních stran </w:t>
      </w:r>
    </w:p>
    <w:p w14:paraId="168565A7"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Poskytovatel prohlašuje, že Předmět pronájmu je způsobilý k obvyklému užívání dle požadovaného účelu uvedeného v této Smlouvě, a to dnem nabytí účinnosti Smlouvy. </w:t>
      </w:r>
    </w:p>
    <w:p w14:paraId="1699732A" w14:textId="77777777" w:rsidR="009A7195" w:rsidRPr="00ED214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rPr>
        <w:t>Poskytovatel</w:t>
      </w:r>
      <w:r>
        <w:rPr>
          <w:rFonts w:ascii="Arial" w:hAnsi="Arial" w:cs="Arial"/>
          <w:sz w:val="22"/>
          <w:szCs w:val="22"/>
        </w:rPr>
        <w:t xml:space="preserve"> se</w:t>
      </w:r>
      <w:r w:rsidRPr="00ED2148">
        <w:rPr>
          <w:rFonts w:ascii="Arial" w:hAnsi="Arial" w:cs="Arial"/>
          <w:sz w:val="22"/>
          <w:szCs w:val="22"/>
        </w:rPr>
        <w:t xml:space="preserve"> zavazuje plnit sám</w:t>
      </w:r>
      <w:r>
        <w:rPr>
          <w:rFonts w:ascii="Arial" w:hAnsi="Arial" w:cs="Arial"/>
          <w:sz w:val="22"/>
          <w:szCs w:val="22"/>
        </w:rPr>
        <w:t xml:space="preserve"> Předmět pronájmu.</w:t>
      </w:r>
      <w:r w:rsidRPr="00ED2148">
        <w:rPr>
          <w:rFonts w:ascii="Arial" w:hAnsi="Arial" w:cs="Arial"/>
          <w:sz w:val="22"/>
          <w:szCs w:val="22"/>
        </w:rPr>
        <w:t xml:space="preserve"> </w:t>
      </w:r>
      <w:r>
        <w:rPr>
          <w:rFonts w:ascii="Arial" w:hAnsi="Arial" w:cs="Arial"/>
          <w:sz w:val="22"/>
          <w:szCs w:val="22"/>
        </w:rPr>
        <w:t xml:space="preserve">Související plnění se Poskytovatel zavazuje plnit sám </w:t>
      </w:r>
      <w:r w:rsidRPr="00ED2148">
        <w:rPr>
          <w:rFonts w:ascii="Arial" w:hAnsi="Arial" w:cs="Arial"/>
          <w:sz w:val="22"/>
          <w:szCs w:val="22"/>
        </w:rPr>
        <w:t>nebo s využitím třetích osob (</w:t>
      </w:r>
      <w:r w:rsidRPr="00ED2148">
        <w:rPr>
          <w:rFonts w:ascii="Arial" w:hAnsi="Arial" w:cs="Arial"/>
          <w:sz w:val="22"/>
          <w:szCs w:val="22"/>
          <w:lang w:eastAsia="en-US"/>
        </w:rPr>
        <w:t>poddodavatelů</w:t>
      </w:r>
      <w:r w:rsidRPr="00ED2148">
        <w:rPr>
          <w:rFonts w:ascii="Arial" w:hAnsi="Arial" w:cs="Arial"/>
          <w:sz w:val="22"/>
          <w:szCs w:val="22"/>
        </w:rPr>
        <w:t xml:space="preserve">) uvedených v </w:t>
      </w:r>
      <w:r w:rsidRPr="00ED2148">
        <w:rPr>
          <w:rFonts w:ascii="Arial" w:hAnsi="Arial" w:cs="Arial"/>
          <w:b/>
          <w:sz w:val="22"/>
          <w:szCs w:val="22"/>
        </w:rPr>
        <w:t xml:space="preserve">Příloze č. </w:t>
      </w:r>
      <w:r>
        <w:rPr>
          <w:rFonts w:ascii="Arial" w:hAnsi="Arial" w:cs="Arial"/>
          <w:b/>
          <w:sz w:val="22"/>
          <w:szCs w:val="22"/>
        </w:rPr>
        <w:t>5</w:t>
      </w:r>
      <w:r w:rsidRPr="00ED2148">
        <w:rPr>
          <w:rFonts w:ascii="Arial" w:hAnsi="Arial" w:cs="Arial"/>
          <w:sz w:val="22"/>
          <w:szCs w:val="22"/>
        </w:rPr>
        <w:t xml:space="preserve"> této Smlouvy. Jakákoliv dodatečná změna osoby poddodavatele nebo zvětšení rozsahu plnění svěřeného poddodavateli musí být předem písemně schválena Objednatelem. Při poskytování</w:t>
      </w:r>
      <w:r>
        <w:rPr>
          <w:rFonts w:ascii="Arial" w:hAnsi="Arial" w:cs="Arial"/>
          <w:sz w:val="22"/>
          <w:szCs w:val="22"/>
        </w:rPr>
        <w:t xml:space="preserve"> kterékoliv části</w:t>
      </w:r>
      <w:r w:rsidRPr="00ED2148">
        <w:rPr>
          <w:rFonts w:ascii="Arial" w:hAnsi="Arial" w:cs="Arial"/>
          <w:sz w:val="22"/>
          <w:szCs w:val="22"/>
        </w:rPr>
        <w:t xml:space="preserve"> </w:t>
      </w:r>
      <w:r>
        <w:rPr>
          <w:rFonts w:ascii="Arial" w:hAnsi="Arial" w:cs="Arial"/>
          <w:sz w:val="22"/>
          <w:szCs w:val="22"/>
        </w:rPr>
        <w:t>Předmětu plnění</w:t>
      </w:r>
      <w:r w:rsidRPr="00ED2148">
        <w:rPr>
          <w:rFonts w:ascii="Arial" w:hAnsi="Arial" w:cs="Arial"/>
          <w:sz w:val="22"/>
          <w:szCs w:val="22"/>
        </w:rPr>
        <w:t xml:space="preserve"> poddodavatelem, ať již Objednatelem schváleným či neschváleným, má Poskytovatel odpovědnost, jako by </w:t>
      </w:r>
      <w:r>
        <w:rPr>
          <w:rFonts w:ascii="Arial" w:hAnsi="Arial" w:cs="Arial"/>
          <w:sz w:val="22"/>
          <w:szCs w:val="22"/>
        </w:rPr>
        <w:t>Předmět plnění</w:t>
      </w:r>
      <w:r w:rsidRPr="00ED2148">
        <w:rPr>
          <w:rFonts w:ascii="Arial" w:hAnsi="Arial" w:cs="Arial"/>
          <w:sz w:val="22"/>
          <w:szCs w:val="22"/>
        </w:rPr>
        <w:t xml:space="preserve"> poskytoval sám. Při dodatečné změně osoby poddodavatele nebo při zvětšení rozsahu plnění svěřeného poddodavateli dle tohoto odstavce však není nutné uzavírat dodatek k této Smlouvě. </w:t>
      </w:r>
    </w:p>
    <w:p w14:paraId="17E3CE47" w14:textId="7777777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t>Poskytovatel</w:t>
      </w:r>
      <w:r w:rsidRPr="00ED2148">
        <w:rPr>
          <w:rFonts w:ascii="Arial" w:hAnsi="Arial" w:cs="Arial"/>
          <w:sz w:val="22"/>
          <w:szCs w:val="22"/>
        </w:rPr>
        <w:t xml:space="preserve"> je podle</w:t>
      </w:r>
      <w:r w:rsidRPr="00B02318">
        <w:rPr>
          <w:rFonts w:ascii="Arial" w:hAnsi="Arial" w:cs="Arial"/>
          <w:sz w:val="22"/>
          <w:szCs w:val="22"/>
        </w:rPr>
        <w:t xml:space="preserv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196D403A" w14:textId="1213C94A" w:rsidR="009A7195" w:rsidRPr="002E4A92"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lang w:eastAsia="en-US"/>
        </w:rPr>
        <w:t>Poskytovatel se při plnění zavazuje dodržovat zásady bezpečnosti informací v souladu se zákonem č. 181/2014 Sb., o kybernetické bezpečnosti a o změně souvisejících zákonů</w:t>
      </w:r>
      <w:r w:rsidR="00D02176">
        <w:rPr>
          <w:rFonts w:ascii="Arial" w:hAnsi="Arial" w:cs="Arial"/>
          <w:sz w:val="22"/>
          <w:szCs w:val="22"/>
          <w:lang w:eastAsia="en-US"/>
        </w:rPr>
        <w:t xml:space="preserve"> (zákon o kybernetické bezpečnosti), ve znění pozdějších předpisů</w:t>
      </w:r>
      <w:r w:rsidRPr="00B02318">
        <w:rPr>
          <w:rFonts w:ascii="Arial" w:hAnsi="Arial" w:cs="Arial"/>
          <w:sz w:val="22"/>
          <w:szCs w:val="22"/>
          <w:lang w:eastAsia="en-US"/>
        </w:rPr>
        <w:t xml:space="preserve"> (dále jen „</w:t>
      </w:r>
      <w:r w:rsidRPr="00B02318">
        <w:rPr>
          <w:rFonts w:ascii="Arial" w:hAnsi="Arial" w:cs="Arial"/>
          <w:b/>
          <w:sz w:val="22"/>
          <w:szCs w:val="22"/>
          <w:lang w:eastAsia="en-US"/>
        </w:rPr>
        <w:t>zákon o kybernetické bezpečnosti</w:t>
      </w:r>
      <w:r w:rsidRPr="00B02318">
        <w:rPr>
          <w:rFonts w:ascii="Arial" w:hAnsi="Arial" w:cs="Arial"/>
          <w:sz w:val="22"/>
          <w:szCs w:val="22"/>
          <w:lang w:eastAsia="en-US"/>
        </w:rPr>
        <w:t xml:space="preserve">“), a vyhláškou č. </w:t>
      </w:r>
      <w:r w:rsidR="00EA6830">
        <w:rPr>
          <w:rFonts w:ascii="Arial" w:hAnsi="Arial" w:cs="Arial"/>
          <w:sz w:val="22"/>
          <w:szCs w:val="22"/>
          <w:lang w:eastAsia="en-US"/>
        </w:rPr>
        <w:t>82/2018</w:t>
      </w:r>
      <w:r w:rsidRPr="00B02318">
        <w:rPr>
          <w:rFonts w:ascii="Arial" w:hAnsi="Arial" w:cs="Arial"/>
          <w:sz w:val="22"/>
          <w:szCs w:val="22"/>
          <w:lang w:eastAsia="en-US"/>
        </w:rPr>
        <w:t xml:space="preserve"> Sb., o bezpečnostních opatřeních, kybernetických bezpečnostních incidentech, reaktivních opatřeních</w:t>
      </w:r>
      <w:r w:rsidR="00EA6830">
        <w:rPr>
          <w:rFonts w:ascii="Arial" w:hAnsi="Arial" w:cs="Arial"/>
          <w:sz w:val="22"/>
          <w:szCs w:val="22"/>
          <w:lang w:eastAsia="en-US"/>
        </w:rPr>
        <w:t>,</w:t>
      </w:r>
      <w:r w:rsidRPr="00B02318">
        <w:rPr>
          <w:rFonts w:ascii="Arial" w:hAnsi="Arial" w:cs="Arial"/>
          <w:sz w:val="22"/>
          <w:szCs w:val="22"/>
          <w:lang w:eastAsia="en-US"/>
        </w:rPr>
        <w:t xml:space="preserve"> </w:t>
      </w:r>
      <w:r w:rsidR="00EA6830">
        <w:rPr>
          <w:rFonts w:ascii="Arial" w:hAnsi="Arial" w:cs="Arial"/>
          <w:sz w:val="22"/>
          <w:szCs w:val="22"/>
          <w:lang w:eastAsia="en-US"/>
        </w:rPr>
        <w:t>náležitostech</w:t>
      </w:r>
      <w:r w:rsidRPr="00B02318">
        <w:rPr>
          <w:rFonts w:ascii="Arial" w:hAnsi="Arial" w:cs="Arial"/>
          <w:sz w:val="22"/>
          <w:szCs w:val="22"/>
          <w:lang w:eastAsia="en-US"/>
        </w:rPr>
        <w:t xml:space="preserve"> podání v oblasti kybernetické bezpečnosti</w:t>
      </w:r>
      <w:r w:rsidR="00EA6830">
        <w:rPr>
          <w:rFonts w:ascii="Arial" w:hAnsi="Arial" w:cs="Arial"/>
          <w:sz w:val="22"/>
          <w:szCs w:val="22"/>
          <w:lang w:eastAsia="en-US"/>
        </w:rPr>
        <w:t xml:space="preserve"> a likvidaci dat</w:t>
      </w:r>
      <w:r w:rsidRPr="00B02318">
        <w:rPr>
          <w:rFonts w:ascii="Arial" w:hAnsi="Arial" w:cs="Arial"/>
          <w:sz w:val="22"/>
          <w:szCs w:val="22"/>
          <w:lang w:eastAsia="en-US"/>
        </w:rPr>
        <w:t xml:space="preserve"> (dále jen „</w:t>
      </w:r>
      <w:r w:rsidRPr="00B02318">
        <w:rPr>
          <w:rFonts w:ascii="Arial" w:hAnsi="Arial" w:cs="Arial"/>
          <w:b/>
          <w:sz w:val="22"/>
          <w:szCs w:val="22"/>
          <w:lang w:eastAsia="en-US"/>
        </w:rPr>
        <w:t>vyhláška o kybernetické bezpečnosti</w:t>
      </w:r>
      <w:r w:rsidRPr="002E4A92">
        <w:rPr>
          <w:rFonts w:ascii="Arial" w:hAnsi="Arial" w:cs="Arial"/>
          <w:sz w:val="22"/>
          <w:szCs w:val="22"/>
          <w:lang w:eastAsia="en-US"/>
        </w:rPr>
        <w:t>“).</w:t>
      </w:r>
      <w:r w:rsidR="0089386D" w:rsidRPr="002E4A92">
        <w:rPr>
          <w:rFonts w:ascii="Arial" w:hAnsi="Arial" w:cs="Arial"/>
          <w:sz w:val="22"/>
          <w:szCs w:val="22"/>
          <w:lang w:eastAsia="en-US"/>
        </w:rPr>
        <w:t xml:space="preserve"> </w:t>
      </w:r>
      <w:bookmarkStart w:id="3" w:name="_Hlk74145071"/>
      <w:r w:rsidR="0089386D" w:rsidRPr="002E4A92">
        <w:rPr>
          <w:rFonts w:ascii="Arial" w:hAnsi="Arial" w:cs="Arial"/>
          <w:sz w:val="22"/>
          <w:szCs w:val="22"/>
        </w:rPr>
        <w:t>Bezpečností informací se v 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w:t>
      </w:r>
      <w:r w:rsidR="0089386D" w:rsidRPr="002E4A92">
        <w:rPr>
          <w:rFonts w:ascii="Arial" w:hAnsi="Arial" w:cs="Arial"/>
          <w:sz w:val="22"/>
          <w:szCs w:val="22"/>
          <w:lang w:eastAsia="x-none"/>
        </w:rPr>
        <w:t xml:space="preserve"> </w:t>
      </w:r>
      <w:r w:rsidR="0089386D" w:rsidRPr="002E4A92">
        <w:rPr>
          <w:rFonts w:ascii="Arial" w:hAnsi="Arial" w:cs="Arial"/>
          <w:sz w:val="22"/>
          <w:szCs w:val="22"/>
        </w:rPr>
        <w:t xml:space="preserve">Poskytovatel je povinen plnit veškeré své povinnosti dle </w:t>
      </w:r>
      <w:r w:rsidR="00711C2C">
        <w:rPr>
          <w:rFonts w:ascii="Arial" w:hAnsi="Arial" w:cs="Arial"/>
          <w:sz w:val="22"/>
          <w:szCs w:val="22"/>
        </w:rPr>
        <w:t>z</w:t>
      </w:r>
      <w:r w:rsidR="0089386D" w:rsidRPr="002E4A92">
        <w:rPr>
          <w:rFonts w:ascii="Arial" w:hAnsi="Arial" w:cs="Arial"/>
          <w:sz w:val="22"/>
          <w:szCs w:val="22"/>
        </w:rPr>
        <w:t xml:space="preserve">ákona o kybernetické bezpečnosti a </w:t>
      </w:r>
      <w:r w:rsidR="00711C2C">
        <w:rPr>
          <w:rFonts w:ascii="Arial" w:hAnsi="Arial" w:cs="Arial"/>
          <w:sz w:val="22"/>
          <w:szCs w:val="22"/>
        </w:rPr>
        <w:t>v</w:t>
      </w:r>
      <w:r w:rsidR="0089386D" w:rsidRPr="002E4A92">
        <w:rPr>
          <w:rFonts w:ascii="Arial" w:hAnsi="Arial" w:cs="Arial"/>
          <w:sz w:val="22"/>
          <w:szCs w:val="22"/>
        </w:rPr>
        <w:t>yhlášky o kybernetické bezpečnost ve lhůtách stanovených v těchto právních předpisech.</w:t>
      </w:r>
      <w:r w:rsidR="00134A80" w:rsidRPr="002E4A92">
        <w:rPr>
          <w:rFonts w:ascii="Arial" w:hAnsi="Arial" w:cs="Arial"/>
          <w:sz w:val="22"/>
          <w:szCs w:val="22"/>
        </w:rPr>
        <w:t xml:space="preserve"> </w:t>
      </w:r>
      <w:proofErr w:type="spellStart"/>
      <w:r w:rsidR="00134A80" w:rsidRPr="002E4A92">
        <w:rPr>
          <w:rFonts w:ascii="Arial" w:hAnsi="Arial" w:cs="Arial"/>
          <w:sz w:val="22"/>
          <w:szCs w:val="22"/>
        </w:rPr>
        <w:t>HelpDesková</w:t>
      </w:r>
      <w:proofErr w:type="spellEnd"/>
      <w:r w:rsidR="00134A80" w:rsidRPr="002E4A92">
        <w:rPr>
          <w:rFonts w:ascii="Arial" w:hAnsi="Arial" w:cs="Arial"/>
          <w:sz w:val="22"/>
          <w:szCs w:val="22"/>
        </w:rPr>
        <w:t xml:space="preserve"> aplikace </w:t>
      </w:r>
      <w:proofErr w:type="spellStart"/>
      <w:r w:rsidR="00134A80" w:rsidRPr="002E4A92">
        <w:rPr>
          <w:rFonts w:ascii="Arial" w:hAnsi="Arial" w:cs="Arial"/>
          <w:sz w:val="22"/>
          <w:szCs w:val="22"/>
        </w:rPr>
        <w:t>Service</w:t>
      </w:r>
      <w:proofErr w:type="spellEnd"/>
      <w:r w:rsidR="00134A80" w:rsidRPr="002E4A92">
        <w:rPr>
          <w:rFonts w:ascii="Arial" w:hAnsi="Arial" w:cs="Arial"/>
          <w:sz w:val="22"/>
          <w:szCs w:val="22"/>
        </w:rPr>
        <w:t xml:space="preserve"> Manager nespadá do kategorie významných informačních systémů (dále také jako „VIS“), ale může obsahovat informace z VIS.</w:t>
      </w:r>
      <w:r w:rsidR="00862CF8" w:rsidRPr="002E4A92">
        <w:rPr>
          <w:rFonts w:ascii="Arial" w:hAnsi="Arial" w:cs="Arial"/>
          <w:sz w:val="22"/>
          <w:szCs w:val="22"/>
        </w:rPr>
        <w:t xml:space="preserve"> </w:t>
      </w:r>
      <w:r w:rsidR="00257EF9">
        <w:rPr>
          <w:rFonts w:ascii="Arial" w:hAnsi="Arial" w:cs="Arial"/>
          <w:sz w:val="22"/>
          <w:szCs w:val="22"/>
        </w:rPr>
        <w:t>P</w:t>
      </w:r>
      <w:r w:rsidR="00862CF8" w:rsidRPr="002E4A92">
        <w:rPr>
          <w:rFonts w:ascii="Arial" w:hAnsi="Arial" w:cs="Arial"/>
          <w:sz w:val="22"/>
          <w:szCs w:val="22"/>
        </w:rPr>
        <w:t>ožadavky</w:t>
      </w:r>
      <w:r w:rsidR="00257EF9">
        <w:rPr>
          <w:rFonts w:ascii="Arial" w:hAnsi="Arial" w:cs="Arial"/>
          <w:sz w:val="22"/>
          <w:szCs w:val="22"/>
        </w:rPr>
        <w:t xml:space="preserve"> </w:t>
      </w:r>
      <w:r w:rsidR="00711C2C">
        <w:rPr>
          <w:rFonts w:ascii="Arial" w:hAnsi="Arial" w:cs="Arial"/>
          <w:sz w:val="22"/>
          <w:szCs w:val="22"/>
        </w:rPr>
        <w:t>Objednatele (z</w:t>
      </w:r>
      <w:r w:rsidR="00257EF9">
        <w:rPr>
          <w:rFonts w:ascii="Arial" w:hAnsi="Arial" w:cs="Arial"/>
          <w:sz w:val="22"/>
          <w:szCs w:val="22"/>
        </w:rPr>
        <w:t>adavatele</w:t>
      </w:r>
      <w:r w:rsidR="00711C2C">
        <w:rPr>
          <w:rFonts w:ascii="Arial" w:hAnsi="Arial" w:cs="Arial"/>
          <w:sz w:val="22"/>
          <w:szCs w:val="22"/>
        </w:rPr>
        <w:t>)</w:t>
      </w:r>
      <w:r w:rsidR="00862CF8" w:rsidRPr="002E4A92">
        <w:rPr>
          <w:rFonts w:ascii="Arial" w:hAnsi="Arial" w:cs="Arial"/>
          <w:sz w:val="22"/>
          <w:szCs w:val="22"/>
        </w:rPr>
        <w:t xml:space="preserve"> jsou u</w:t>
      </w:r>
      <w:r w:rsidR="00257EF9">
        <w:rPr>
          <w:rFonts w:ascii="Arial" w:hAnsi="Arial" w:cs="Arial"/>
          <w:sz w:val="22"/>
          <w:szCs w:val="22"/>
        </w:rPr>
        <w:t>přesněny</w:t>
      </w:r>
      <w:r w:rsidR="00862CF8" w:rsidRPr="002E4A92">
        <w:rPr>
          <w:rFonts w:ascii="Arial" w:hAnsi="Arial" w:cs="Arial"/>
          <w:sz w:val="22"/>
          <w:szCs w:val="22"/>
        </w:rPr>
        <w:t xml:space="preserve"> v Interní dokumentaci.</w:t>
      </w:r>
      <w:bookmarkEnd w:id="3"/>
    </w:p>
    <w:p w14:paraId="0F45C106" w14:textId="6799B532"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0675A9">
        <w:rPr>
          <w:rFonts w:ascii="Arial" w:hAnsi="Arial" w:cs="Arial"/>
          <w:sz w:val="22"/>
          <w:szCs w:val="22"/>
        </w:rPr>
        <w:lastRenderedPageBreak/>
        <w:t>Poskytovatel se zavazuje poskytnout Objednateli veškerou součinnost</w:t>
      </w:r>
      <w:r w:rsidR="00F35AAF">
        <w:rPr>
          <w:rFonts w:ascii="Arial" w:hAnsi="Arial" w:cs="Arial"/>
          <w:sz w:val="22"/>
          <w:szCs w:val="22"/>
        </w:rPr>
        <w:t xml:space="preserve"> v rámci Předmětu plnění</w:t>
      </w:r>
      <w:r w:rsidRPr="000675A9">
        <w:rPr>
          <w:rFonts w:ascii="Arial" w:hAnsi="Arial" w:cs="Arial"/>
          <w:sz w:val="22"/>
          <w:szCs w:val="22"/>
        </w:rPr>
        <w:t xml:space="preserve"> </w:t>
      </w:r>
      <w:r>
        <w:rPr>
          <w:rFonts w:ascii="Arial" w:hAnsi="Arial" w:cs="Arial"/>
          <w:sz w:val="22"/>
          <w:szCs w:val="22"/>
        </w:rPr>
        <w:t>potřebnou</w:t>
      </w:r>
      <w:r w:rsidRPr="000675A9">
        <w:rPr>
          <w:rFonts w:ascii="Arial" w:hAnsi="Arial" w:cs="Arial"/>
          <w:sz w:val="22"/>
          <w:szCs w:val="22"/>
        </w:rPr>
        <w:t xml:space="preserve"> k tomu, aby Objednatel řádně naplňoval právní povinnosti stanovené zákonem o</w:t>
      </w:r>
      <w:r>
        <w:rPr>
          <w:rFonts w:ascii="Arial" w:hAnsi="Arial" w:cs="Arial"/>
          <w:sz w:val="22"/>
          <w:szCs w:val="22"/>
        </w:rPr>
        <w:t> </w:t>
      </w:r>
      <w:r w:rsidRPr="000675A9">
        <w:rPr>
          <w:rFonts w:ascii="Arial" w:hAnsi="Arial" w:cs="Arial"/>
          <w:sz w:val="22"/>
          <w:szCs w:val="22"/>
        </w:rPr>
        <w:t>kybernetické bezpečnosti, vyhláškou o kybernetické bezpečnosti, vyhláškou č. 317/2014 Sb., o významných informačních systémech a jejich určujících kritériích</w:t>
      </w:r>
      <w:r w:rsidR="00D02176">
        <w:rPr>
          <w:rFonts w:ascii="Arial" w:hAnsi="Arial" w:cs="Arial"/>
          <w:sz w:val="22"/>
          <w:szCs w:val="22"/>
        </w:rPr>
        <w:t xml:space="preserve">, ve znění </w:t>
      </w:r>
      <w:r w:rsidR="005D455D">
        <w:rPr>
          <w:rFonts w:ascii="Arial" w:hAnsi="Arial" w:cs="Arial"/>
          <w:sz w:val="22"/>
          <w:szCs w:val="22"/>
        </w:rPr>
        <w:t>pozdějších předpisů</w:t>
      </w:r>
      <w:r w:rsidRPr="000675A9">
        <w:rPr>
          <w:rFonts w:ascii="Arial" w:hAnsi="Arial" w:cs="Arial"/>
          <w:sz w:val="22"/>
          <w:szCs w:val="22"/>
        </w:rPr>
        <w:t>. Zejména se Poskytovatel zavazuje poskytnout Objednateli součinnost směřující k zavedení a provádění bezpečnostních opatření podle uvedených právních předpisů.</w:t>
      </w:r>
      <w:r w:rsidR="00A5036F">
        <w:rPr>
          <w:rFonts w:ascii="Arial" w:hAnsi="Arial" w:cs="Arial"/>
          <w:sz w:val="22"/>
          <w:szCs w:val="22"/>
        </w:rPr>
        <w:t xml:space="preserve"> </w:t>
      </w:r>
    </w:p>
    <w:p w14:paraId="020AAF64" w14:textId="0D4CFC4E" w:rsidR="00992608" w:rsidRDefault="00992608" w:rsidP="009A7195">
      <w:pPr>
        <w:pStyle w:val="Odstavecseseznamem"/>
        <w:numPr>
          <w:ilvl w:val="1"/>
          <w:numId w:val="6"/>
        </w:numPr>
        <w:spacing w:after="120" w:line="276" w:lineRule="auto"/>
        <w:ind w:left="567" w:hanging="567"/>
        <w:jc w:val="both"/>
        <w:rPr>
          <w:rFonts w:ascii="Arial" w:hAnsi="Arial" w:cs="Arial"/>
          <w:sz w:val="22"/>
          <w:szCs w:val="22"/>
        </w:rPr>
      </w:pPr>
      <w:r w:rsidRPr="005D6CFB">
        <w:rPr>
          <w:rFonts w:ascii="Arial" w:hAnsi="Arial" w:cs="Arial"/>
          <w:sz w:val="22"/>
          <w:szCs w:val="22"/>
        </w:rPr>
        <w:t>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a</w:t>
      </w:r>
      <w:r w:rsidR="00772781">
        <w:rPr>
          <w:rFonts w:ascii="Arial" w:hAnsi="Arial" w:cs="Arial"/>
          <w:sz w:val="22"/>
          <w:szCs w:val="22"/>
        </w:rPr>
        <w:t> </w:t>
      </w:r>
      <w:r w:rsidRPr="005D6CFB">
        <w:rPr>
          <w:rFonts w:ascii="Arial" w:hAnsi="Arial" w:cs="Arial"/>
          <w:sz w:val="22"/>
          <w:szCs w:val="22"/>
        </w:rPr>
        <w:t>k uzavření takového dodatku, resp. smlouvy.</w:t>
      </w:r>
    </w:p>
    <w:p w14:paraId="6EF7493F" w14:textId="70BCC3A8" w:rsidR="00992608" w:rsidRDefault="00992608" w:rsidP="009A7195">
      <w:pPr>
        <w:pStyle w:val="Odstavecseseznamem"/>
        <w:numPr>
          <w:ilvl w:val="1"/>
          <w:numId w:val="6"/>
        </w:numPr>
        <w:spacing w:after="120" w:line="276" w:lineRule="auto"/>
        <w:ind w:left="567" w:hanging="567"/>
        <w:jc w:val="both"/>
        <w:rPr>
          <w:rFonts w:ascii="Arial" w:hAnsi="Arial" w:cs="Arial"/>
          <w:sz w:val="22"/>
          <w:szCs w:val="22"/>
        </w:rPr>
      </w:pPr>
      <w:r w:rsidRPr="005D6CFB">
        <w:rPr>
          <w:rFonts w:ascii="Arial" w:hAnsi="Arial" w:cs="Arial"/>
          <w:sz w:val="22"/>
          <w:szCs w:val="22"/>
        </w:rPr>
        <w:t xml:space="preserve">Rozsah a povaha součinnosti Poskytovatele sjednané v odst. </w:t>
      </w:r>
      <w:r w:rsidR="00862CF8">
        <w:rPr>
          <w:rFonts w:ascii="Arial" w:hAnsi="Arial" w:cs="Arial"/>
          <w:sz w:val="22"/>
          <w:szCs w:val="22"/>
        </w:rPr>
        <w:t>7.5</w:t>
      </w:r>
      <w:r w:rsidRPr="005D6CFB">
        <w:rPr>
          <w:rFonts w:ascii="Arial" w:hAnsi="Arial" w:cs="Arial"/>
          <w:sz w:val="22"/>
          <w:szCs w:val="22"/>
        </w:rPr>
        <w:t xml:space="preserve"> Smlouvy budou vždy určeny zejména podle rozsahu a povahy vlivu plnění Poskytovatele na bezpečnost informací Objednatele a rovněž podle rozsahu a vazeb plnění Poskytovatele na systémy</w:t>
      </w:r>
      <w:r w:rsidR="00621A86">
        <w:rPr>
          <w:rFonts w:ascii="Arial" w:hAnsi="Arial" w:cs="Arial"/>
          <w:sz w:val="22"/>
          <w:szCs w:val="22"/>
        </w:rPr>
        <w:t>,</w:t>
      </w:r>
      <w:r w:rsidRPr="005D6CFB">
        <w:rPr>
          <w:rFonts w:ascii="Arial" w:hAnsi="Arial" w:cs="Arial"/>
          <w:sz w:val="22"/>
          <w:szCs w:val="22"/>
        </w:rPr>
        <w:t xml:space="preserve"> v</w:t>
      </w:r>
      <w:r w:rsidR="00C954A8">
        <w:rPr>
          <w:rFonts w:ascii="Arial" w:hAnsi="Arial" w:cs="Arial"/>
          <w:sz w:val="22"/>
          <w:szCs w:val="22"/>
        </w:rPr>
        <w:t xml:space="preserve"> </w:t>
      </w:r>
      <w:r w:rsidR="00CC1C22" w:rsidRPr="005D6CFB">
        <w:rPr>
          <w:rFonts w:ascii="Arial" w:hAnsi="Arial" w:cs="Arial"/>
          <w:sz w:val="22"/>
          <w:szCs w:val="22"/>
        </w:rPr>
        <w:t>souvislosti,</w:t>
      </w:r>
      <w:r w:rsidRPr="005D6CFB">
        <w:rPr>
          <w:rFonts w:ascii="Arial" w:hAnsi="Arial" w:cs="Arial"/>
          <w:sz w:val="22"/>
          <w:szCs w:val="22"/>
        </w:rPr>
        <w:t xml:space="preserve"> s kterými Objednateli vznikají právní povinnosti na základě </w:t>
      </w:r>
      <w:r w:rsidR="00621A86">
        <w:rPr>
          <w:rFonts w:ascii="Arial" w:hAnsi="Arial" w:cs="Arial"/>
          <w:sz w:val="22"/>
          <w:szCs w:val="22"/>
        </w:rPr>
        <w:t>z</w:t>
      </w:r>
      <w:r w:rsidRPr="005D6CFB">
        <w:rPr>
          <w:rFonts w:ascii="Arial" w:hAnsi="Arial" w:cs="Arial"/>
          <w:sz w:val="22"/>
          <w:szCs w:val="22"/>
        </w:rPr>
        <w:t>ákona o</w:t>
      </w:r>
      <w:r w:rsidR="00EB5919">
        <w:rPr>
          <w:rFonts w:ascii="Arial" w:hAnsi="Arial" w:cs="Arial"/>
          <w:sz w:val="22"/>
          <w:szCs w:val="22"/>
        </w:rPr>
        <w:t> </w:t>
      </w:r>
      <w:r w:rsidRPr="005D6CFB">
        <w:rPr>
          <w:rFonts w:ascii="Arial" w:hAnsi="Arial" w:cs="Arial"/>
          <w:sz w:val="22"/>
          <w:szCs w:val="22"/>
        </w:rPr>
        <w:t>kybernetické bezpečnosti a jeho prováděcích předpisů.</w:t>
      </w:r>
    </w:p>
    <w:p w14:paraId="1FC1DF64" w14:textId="180FB472"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Předmět pronájmu musí být vybaven prostředky (na technické úrovni) pro zajištění souladu s nařízením EP a Rady (EU) 2016/679 ze dne 27. dubna 2016 o ochraně fyzických osob v souvislosti se zpracováním osobních údajů a o volném pohybu těchto údajů a o zrušení směrnice 95/46/ES (obecné nařízení o ochraně osobních údajů) (dále jen jako „</w:t>
      </w:r>
      <w:r w:rsidRPr="00293AD1">
        <w:rPr>
          <w:rFonts w:ascii="Arial" w:hAnsi="Arial" w:cs="Arial"/>
          <w:b/>
          <w:sz w:val="22"/>
          <w:szCs w:val="22"/>
        </w:rPr>
        <w:t>GDPR</w:t>
      </w:r>
      <w:r>
        <w:rPr>
          <w:rFonts w:ascii="Arial" w:hAnsi="Arial" w:cs="Arial"/>
          <w:sz w:val="22"/>
          <w:szCs w:val="22"/>
        </w:rPr>
        <w:t xml:space="preserve">“) </w:t>
      </w:r>
      <w:r w:rsidRPr="008251EA">
        <w:rPr>
          <w:rFonts w:ascii="Arial" w:hAnsi="Arial" w:cs="Arial"/>
          <w:sz w:val="22"/>
          <w:szCs w:val="22"/>
        </w:rPr>
        <w:t>a se zákonem č. 110/2019 Sb., o zpracování osobních údajů, a</w:t>
      </w:r>
      <w:r w:rsidR="00EB5919">
        <w:rPr>
          <w:rFonts w:ascii="Arial" w:hAnsi="Arial" w:cs="Arial"/>
          <w:sz w:val="22"/>
          <w:szCs w:val="22"/>
        </w:rPr>
        <w:t> </w:t>
      </w:r>
      <w:r w:rsidRPr="008251EA">
        <w:rPr>
          <w:rFonts w:ascii="Arial" w:hAnsi="Arial" w:cs="Arial"/>
          <w:sz w:val="22"/>
          <w:szCs w:val="22"/>
        </w:rPr>
        <w:t>i</w:t>
      </w:r>
      <w:r w:rsidR="00EB5919">
        <w:rPr>
          <w:rFonts w:ascii="Arial" w:hAnsi="Arial" w:cs="Arial"/>
          <w:sz w:val="22"/>
          <w:szCs w:val="22"/>
        </w:rPr>
        <w:t> </w:t>
      </w:r>
      <w:r w:rsidRPr="008251EA">
        <w:rPr>
          <w:rFonts w:ascii="Arial" w:hAnsi="Arial" w:cs="Arial"/>
          <w:sz w:val="22"/>
          <w:szCs w:val="22"/>
        </w:rPr>
        <w:t>Související plnění musí být poskytováno v souladu s požadavky GDPR a zákonem č.</w:t>
      </w:r>
      <w:r w:rsidR="00EB5919">
        <w:rPr>
          <w:rFonts w:ascii="Arial" w:hAnsi="Arial" w:cs="Arial"/>
          <w:sz w:val="22"/>
          <w:szCs w:val="22"/>
        </w:rPr>
        <w:t> </w:t>
      </w:r>
      <w:r w:rsidRPr="008251EA">
        <w:rPr>
          <w:rFonts w:ascii="Arial" w:hAnsi="Arial" w:cs="Arial"/>
          <w:sz w:val="22"/>
          <w:szCs w:val="22"/>
        </w:rPr>
        <w:t>110/2019 Sb. V případě, že by Poskytovatel zjistil, že by se z titulu plnění této Smlouvy</w:t>
      </w:r>
      <w:r>
        <w:rPr>
          <w:rFonts w:ascii="Arial" w:hAnsi="Arial" w:cs="Arial"/>
          <w:sz w:val="22"/>
          <w:szCs w:val="22"/>
        </w:rPr>
        <w:t xml:space="preserve"> mohl stát zpracovatelem dle čl. 4 odst. 8 GDPR, je povinen </w:t>
      </w:r>
      <w:r w:rsidR="00621A86">
        <w:rPr>
          <w:rFonts w:ascii="Arial" w:hAnsi="Arial" w:cs="Arial"/>
          <w:sz w:val="22"/>
          <w:szCs w:val="22"/>
        </w:rPr>
        <w:t xml:space="preserve">Objednatele </w:t>
      </w:r>
      <w:r>
        <w:rPr>
          <w:rFonts w:ascii="Arial" w:hAnsi="Arial" w:cs="Arial"/>
          <w:sz w:val="22"/>
          <w:szCs w:val="22"/>
        </w:rPr>
        <w:t>o této skutečnosti neprodleně informovat a následně jsou v důsledku toho smluvní strany povinny uzavřít zpracovatelskou smlouvu dle čl. 28 odst. 3 GDPR (např. ve formě dodatku k této Smlouvě).</w:t>
      </w:r>
    </w:p>
    <w:p w14:paraId="6BA3C04A" w14:textId="03B78EB1"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9453E3">
        <w:rPr>
          <w:rFonts w:ascii="Arial" w:hAnsi="Arial" w:cs="Arial"/>
          <w:sz w:val="22"/>
          <w:szCs w:val="22"/>
        </w:rPr>
        <w:t xml:space="preserve">Poskytovatel je povinen písemně oznámit Objednateli změnu údajů o Poskytovateli uvedených v záhlaví Smlouvy, změnu </w:t>
      </w:r>
      <w:r>
        <w:rPr>
          <w:rFonts w:ascii="Arial" w:hAnsi="Arial" w:cs="Arial"/>
          <w:sz w:val="22"/>
          <w:szCs w:val="22"/>
        </w:rPr>
        <w:t xml:space="preserve">oprávněných </w:t>
      </w:r>
      <w:r w:rsidRPr="009453E3">
        <w:rPr>
          <w:rFonts w:ascii="Arial" w:hAnsi="Arial" w:cs="Arial"/>
          <w:sz w:val="22"/>
          <w:szCs w:val="22"/>
        </w:rPr>
        <w:t>osob uvedených v</w:t>
      </w:r>
      <w:r>
        <w:rPr>
          <w:rFonts w:ascii="Arial" w:hAnsi="Arial" w:cs="Arial"/>
          <w:sz w:val="22"/>
          <w:szCs w:val="22"/>
        </w:rPr>
        <w:t> Příloze č. 3 Smlouvy</w:t>
      </w:r>
      <w:r w:rsidR="00621A86">
        <w:rPr>
          <w:rFonts w:ascii="Arial" w:hAnsi="Arial" w:cs="Arial"/>
          <w:sz w:val="22"/>
          <w:szCs w:val="22"/>
        </w:rPr>
        <w:t xml:space="preserve"> a jejich údajů</w:t>
      </w:r>
      <w:r w:rsidRPr="009453E3">
        <w:rPr>
          <w:rFonts w:ascii="Arial" w:hAnsi="Arial" w:cs="Arial"/>
          <w:sz w:val="22"/>
          <w:szCs w:val="22"/>
        </w:rPr>
        <w:t xml:space="preserve"> a jakékoliv změny týkající se Poskytovatelovy ne/registrace jako plátce DPH, a to nejpozději do 5 pracovních dnů od uskutečnění takové změny.</w:t>
      </w:r>
      <w:r w:rsidR="00621A86">
        <w:rPr>
          <w:rFonts w:ascii="Arial" w:hAnsi="Arial" w:cs="Arial"/>
          <w:sz w:val="22"/>
          <w:szCs w:val="22"/>
        </w:rPr>
        <w:t xml:space="preserve"> </w:t>
      </w:r>
      <w:r w:rsidR="00621A86" w:rsidRPr="00621A86">
        <w:rPr>
          <w:rFonts w:ascii="Arial" w:hAnsi="Arial" w:cs="Arial"/>
          <w:sz w:val="22"/>
          <w:szCs w:val="22"/>
        </w:rPr>
        <w:t>Účinnost změny oprávněné osoby kterékoli ze smluvních stran nastává doručením oznámení o</w:t>
      </w:r>
      <w:r w:rsidR="00EB5919">
        <w:rPr>
          <w:rFonts w:ascii="Arial" w:hAnsi="Arial" w:cs="Arial"/>
          <w:sz w:val="22"/>
          <w:szCs w:val="22"/>
        </w:rPr>
        <w:t> </w:t>
      </w:r>
      <w:r w:rsidR="00621A86" w:rsidRPr="00621A86">
        <w:rPr>
          <w:rFonts w:ascii="Arial" w:hAnsi="Arial" w:cs="Arial"/>
          <w:sz w:val="22"/>
          <w:szCs w:val="22"/>
        </w:rPr>
        <w:t>takové změně druhé smluvní straně. Rovněž v případě oznámení smluvní strany o</w:t>
      </w:r>
      <w:r w:rsidR="00EB5919">
        <w:rPr>
          <w:rFonts w:ascii="Arial" w:hAnsi="Arial" w:cs="Arial"/>
          <w:sz w:val="22"/>
          <w:szCs w:val="22"/>
        </w:rPr>
        <w:t> </w:t>
      </w:r>
      <w:r w:rsidR="00621A86" w:rsidRPr="00621A86">
        <w:rPr>
          <w:rFonts w:ascii="Arial" w:hAnsi="Arial" w:cs="Arial"/>
          <w:sz w:val="22"/>
          <w:szCs w:val="22"/>
        </w:rPr>
        <w:t>změně jejího bankovního spojení druhé smluvní straně není třeba uzavírat dodatek ke Smlouvě.</w:t>
      </w:r>
    </w:p>
    <w:p w14:paraId="0414C33C" w14:textId="77777777" w:rsidR="009A7195" w:rsidRPr="00BA4FCD"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A4FCD">
        <w:rPr>
          <w:rFonts w:ascii="Arial" w:hAnsi="Arial" w:cs="Arial"/>
          <w:sz w:val="22"/>
          <w:szCs w:val="22"/>
        </w:rPr>
        <w:t>Poskytovatel se zavazuje:</w:t>
      </w:r>
    </w:p>
    <w:p w14:paraId="2B927B16" w14:textId="77777777" w:rsidR="009A7195" w:rsidRPr="006B1D1C" w:rsidRDefault="009A7195" w:rsidP="009A7195">
      <w:pPr>
        <w:numPr>
          <w:ilvl w:val="1"/>
          <w:numId w:val="2"/>
        </w:numPr>
        <w:spacing w:line="276" w:lineRule="auto"/>
        <w:jc w:val="both"/>
        <w:rPr>
          <w:rFonts w:ascii="Arial" w:hAnsi="Arial" w:cs="Arial"/>
        </w:rPr>
      </w:pPr>
      <w:r w:rsidRPr="006B1D1C">
        <w:rPr>
          <w:rFonts w:ascii="Arial" w:hAnsi="Arial" w:cs="Arial"/>
        </w:rPr>
        <w:t xml:space="preserve">poskytovat </w:t>
      </w:r>
      <w:r>
        <w:rPr>
          <w:rFonts w:ascii="Arial" w:hAnsi="Arial" w:cs="Arial"/>
        </w:rPr>
        <w:t>Předmět plnění</w:t>
      </w:r>
      <w:r w:rsidRPr="006B1D1C">
        <w:rPr>
          <w:rFonts w:ascii="Arial" w:hAnsi="Arial" w:cs="Arial"/>
        </w:rPr>
        <w:t xml:space="preserve"> na profesionální úrovni a s péčí řádného hospodáře odpovídající podmínkám sjednaným v této Smlouvě; dostane-li se Poskytovatel do prodlení s povinností poskytovat </w:t>
      </w:r>
      <w:r>
        <w:rPr>
          <w:rFonts w:ascii="Arial" w:hAnsi="Arial" w:cs="Arial"/>
        </w:rPr>
        <w:t>Předmět plnění</w:t>
      </w:r>
      <w:r w:rsidRPr="006B1D1C">
        <w:rPr>
          <w:rFonts w:ascii="Arial" w:hAnsi="Arial" w:cs="Arial"/>
        </w:rPr>
        <w:t xml:space="preserve"> řádně bez</w:t>
      </w:r>
      <w:r>
        <w:rPr>
          <w:rFonts w:ascii="Arial" w:hAnsi="Arial" w:cs="Arial"/>
        </w:rPr>
        <w:t> </w:t>
      </w:r>
      <w:r w:rsidRPr="006B1D1C">
        <w:rPr>
          <w:rFonts w:ascii="Arial" w:hAnsi="Arial" w:cs="Arial"/>
        </w:rPr>
        <w:t>zavinění Objednatele či v důsledku okolností vylučujících odpovědnost za</w:t>
      </w:r>
      <w:r>
        <w:rPr>
          <w:rFonts w:ascii="Arial" w:hAnsi="Arial" w:cs="Arial"/>
        </w:rPr>
        <w:t> </w:t>
      </w:r>
      <w:r w:rsidRPr="006B1D1C">
        <w:rPr>
          <w:rFonts w:ascii="Arial" w:hAnsi="Arial" w:cs="Arial"/>
        </w:rPr>
        <w:t xml:space="preserve">škodu po dobu delší 5 dnů, je Objednatel oprávněn zajistit plnění dle této Smlouvy po dobu prodlení Poskytovatele jinou osobou; v takovém případě nese náklady spojené s náhradním plněním </w:t>
      </w:r>
      <w:r w:rsidRPr="006B1D1C">
        <w:rPr>
          <w:rFonts w:ascii="Arial" w:hAnsi="Arial" w:cs="Arial"/>
          <w:szCs w:val="22"/>
        </w:rPr>
        <w:t>Poskytovatel</w:t>
      </w:r>
    </w:p>
    <w:p w14:paraId="2D88CDDD" w14:textId="77777777" w:rsidR="009A7195" w:rsidRPr="006B1D1C" w:rsidRDefault="009A7195" w:rsidP="009A7195">
      <w:pPr>
        <w:numPr>
          <w:ilvl w:val="1"/>
          <w:numId w:val="2"/>
        </w:numPr>
        <w:spacing w:line="276" w:lineRule="auto"/>
        <w:jc w:val="both"/>
        <w:rPr>
          <w:rFonts w:ascii="Arial" w:hAnsi="Arial" w:cs="Arial"/>
        </w:rPr>
      </w:pPr>
      <w:r w:rsidRPr="00617E09">
        <w:rPr>
          <w:rFonts w:ascii="Arial" w:hAnsi="Arial" w:cs="Arial"/>
          <w:szCs w:val="22"/>
        </w:rPr>
        <w:lastRenderedPageBreak/>
        <w:t>poskytovat Předmět plnění v kvalitě definované dle Přílohy č. 1 této Smlouvy</w:t>
      </w:r>
      <w:r w:rsidRPr="006B1D1C">
        <w:rPr>
          <w:rFonts w:ascii="Arial" w:hAnsi="Arial" w:cs="Arial"/>
          <w:szCs w:val="22"/>
        </w:rPr>
        <w:t>,</w:t>
      </w:r>
    </w:p>
    <w:p w14:paraId="744E6D13" w14:textId="7366624F" w:rsidR="009A7195" w:rsidRPr="006B1D1C" w:rsidRDefault="009A7195" w:rsidP="009A7195">
      <w:pPr>
        <w:numPr>
          <w:ilvl w:val="1"/>
          <w:numId w:val="2"/>
        </w:numPr>
        <w:spacing w:line="276" w:lineRule="auto"/>
        <w:jc w:val="both"/>
        <w:rPr>
          <w:rFonts w:ascii="Arial" w:hAnsi="Arial" w:cs="Arial"/>
        </w:rPr>
      </w:pPr>
      <w:r w:rsidRPr="006B1D1C">
        <w:rPr>
          <w:rFonts w:ascii="Arial" w:hAnsi="Arial" w:cs="Arial"/>
        </w:rPr>
        <w:t>neprodleně informovat Objednatel</w:t>
      </w:r>
      <w:r w:rsidR="00CA76A9">
        <w:rPr>
          <w:rFonts w:ascii="Arial" w:hAnsi="Arial" w:cs="Arial"/>
        </w:rPr>
        <w:t>e</w:t>
      </w:r>
      <w:r w:rsidRPr="006B1D1C">
        <w:rPr>
          <w:rFonts w:ascii="Arial" w:hAnsi="Arial" w:cs="Arial"/>
        </w:rPr>
        <w:t xml:space="preserve"> o jakékoliv změně adresy servisního portálu výrobce či t</w:t>
      </w:r>
      <w:r>
        <w:rPr>
          <w:rFonts w:ascii="Arial" w:hAnsi="Arial" w:cs="Arial"/>
        </w:rPr>
        <w:t>elefonické linky, na nichž je poskytován Předmět plnění</w:t>
      </w:r>
      <w:r w:rsidRPr="006B1D1C">
        <w:rPr>
          <w:rFonts w:ascii="Arial" w:hAnsi="Arial" w:cs="Arial"/>
        </w:rPr>
        <w:t>,</w:t>
      </w:r>
    </w:p>
    <w:p w14:paraId="7FBB7147" w14:textId="77777777" w:rsidR="009A7195" w:rsidRPr="006B1D1C" w:rsidRDefault="009A7195" w:rsidP="009A7195">
      <w:pPr>
        <w:numPr>
          <w:ilvl w:val="1"/>
          <w:numId w:val="2"/>
        </w:numPr>
        <w:spacing w:line="276" w:lineRule="auto"/>
        <w:jc w:val="both"/>
        <w:rPr>
          <w:rFonts w:ascii="Arial" w:hAnsi="Arial" w:cs="Arial"/>
        </w:rPr>
      </w:pPr>
      <w:r w:rsidRPr="006B1D1C">
        <w:rPr>
          <w:rFonts w:ascii="Arial" w:hAnsi="Arial" w:cs="Arial"/>
        </w:rPr>
        <w:t>že nebude jednostranně měnit r</w:t>
      </w:r>
      <w:r>
        <w:rPr>
          <w:rFonts w:ascii="Arial" w:hAnsi="Arial" w:cs="Arial"/>
        </w:rPr>
        <w:t>ozsah a náplň poskytovaného Předmětu plnění</w:t>
      </w:r>
      <w:r w:rsidRPr="006B1D1C">
        <w:rPr>
          <w:rFonts w:ascii="Arial" w:hAnsi="Arial" w:cs="Arial"/>
        </w:rPr>
        <w:t>,</w:t>
      </w:r>
    </w:p>
    <w:p w14:paraId="54F5A8E7" w14:textId="4BCC7B30" w:rsidR="009A7195" w:rsidRPr="006B1D1C" w:rsidRDefault="009A7195" w:rsidP="009A7195">
      <w:pPr>
        <w:pStyle w:val="Zkladntext"/>
        <w:widowControl/>
        <w:numPr>
          <w:ilvl w:val="1"/>
          <w:numId w:val="6"/>
        </w:numPr>
        <w:spacing w:after="240" w:line="276" w:lineRule="auto"/>
        <w:ind w:left="567" w:hanging="567"/>
        <w:rPr>
          <w:rFonts w:cs="Arial"/>
          <w:sz w:val="22"/>
          <w:szCs w:val="22"/>
        </w:rPr>
      </w:pPr>
      <w:r w:rsidRPr="006B1D1C">
        <w:rPr>
          <w:rFonts w:cs="Arial"/>
          <w:sz w:val="22"/>
          <w:szCs w:val="22"/>
        </w:rPr>
        <w:t xml:space="preserve">Za účelem poskytování </w:t>
      </w:r>
      <w:r>
        <w:rPr>
          <w:rFonts w:cs="Arial"/>
          <w:sz w:val="22"/>
          <w:szCs w:val="22"/>
          <w:lang w:val="cs-CZ"/>
        </w:rPr>
        <w:t>Předmětu plnění</w:t>
      </w:r>
      <w:r w:rsidRPr="006B1D1C">
        <w:rPr>
          <w:rFonts w:cs="Arial"/>
          <w:sz w:val="22"/>
          <w:szCs w:val="22"/>
        </w:rPr>
        <w:t xml:space="preserve"> a pro příjem požadavků je Poskytovatel povinen zřídit a udržovat po celou dobu poskytování </w:t>
      </w:r>
      <w:r>
        <w:rPr>
          <w:rFonts w:cs="Arial"/>
          <w:sz w:val="22"/>
          <w:szCs w:val="22"/>
          <w:lang w:val="cs-CZ"/>
        </w:rPr>
        <w:t>Předmětu plnění</w:t>
      </w:r>
      <w:r w:rsidRPr="006B1D1C">
        <w:rPr>
          <w:rFonts w:cs="Arial"/>
          <w:sz w:val="22"/>
          <w:szCs w:val="22"/>
        </w:rPr>
        <w:t xml:space="preserve"> středisko technické podpory (</w:t>
      </w:r>
      <w:proofErr w:type="spellStart"/>
      <w:r w:rsidRPr="006B1D1C">
        <w:rPr>
          <w:rFonts w:cs="Arial"/>
          <w:sz w:val="22"/>
          <w:szCs w:val="22"/>
        </w:rPr>
        <w:t>service</w:t>
      </w:r>
      <w:proofErr w:type="spellEnd"/>
      <w:r w:rsidRPr="006B1D1C">
        <w:rPr>
          <w:rFonts w:cs="Arial"/>
          <w:sz w:val="22"/>
          <w:szCs w:val="22"/>
        </w:rPr>
        <w:t xml:space="preserve"> </w:t>
      </w:r>
      <w:proofErr w:type="spellStart"/>
      <w:r w:rsidRPr="006B1D1C">
        <w:rPr>
          <w:rFonts w:cs="Arial"/>
          <w:sz w:val="22"/>
          <w:szCs w:val="22"/>
        </w:rPr>
        <w:t>desk</w:t>
      </w:r>
      <w:proofErr w:type="spellEnd"/>
      <w:r w:rsidRPr="006B1D1C">
        <w:rPr>
          <w:rFonts w:cs="Arial"/>
          <w:sz w:val="22"/>
          <w:szCs w:val="22"/>
        </w:rPr>
        <w:t xml:space="preserve">), s nímž bude Objednatel moci telefonicky komunikovat </w:t>
      </w:r>
      <w:r w:rsidR="00754406">
        <w:rPr>
          <w:rFonts w:cs="Arial"/>
          <w:sz w:val="22"/>
          <w:szCs w:val="22"/>
          <w:lang w:val="cs-CZ"/>
        </w:rPr>
        <w:t xml:space="preserve">maximálně </w:t>
      </w:r>
      <w:r w:rsidRPr="006B1D1C">
        <w:rPr>
          <w:rFonts w:cs="Arial"/>
          <w:sz w:val="22"/>
          <w:szCs w:val="22"/>
        </w:rPr>
        <w:t>za v místě a čase běžné hovorné a jemuž bude moci emailem zasílat své požadavky.</w:t>
      </w:r>
    </w:p>
    <w:p w14:paraId="6F5D8659" w14:textId="77777777" w:rsidR="009A7195" w:rsidRDefault="009A7195" w:rsidP="009A7195">
      <w:pPr>
        <w:pStyle w:val="Zkladntext"/>
        <w:widowControl/>
        <w:numPr>
          <w:ilvl w:val="1"/>
          <w:numId w:val="6"/>
        </w:numPr>
        <w:spacing w:after="240" w:line="276" w:lineRule="auto"/>
        <w:ind w:left="567" w:hanging="567"/>
        <w:rPr>
          <w:rFonts w:cs="Arial"/>
          <w:sz w:val="22"/>
          <w:szCs w:val="22"/>
        </w:rPr>
      </w:pPr>
      <w:r w:rsidRPr="006B1D1C">
        <w:rPr>
          <w:rFonts w:cs="Arial"/>
          <w:sz w:val="22"/>
          <w:szCs w:val="22"/>
        </w:rPr>
        <w:t>Objednatel se zavazuje poskytnout Poskytovateli veškerou nezbytnou součinnost k řádnému plnění této Smlouvy, např. přístup do technologických místností, odstávky zařízení, atd.</w:t>
      </w:r>
    </w:p>
    <w:p w14:paraId="71F7FBC4" w14:textId="663DFF17" w:rsidR="009A7195" w:rsidRDefault="009A7195" w:rsidP="009A7195">
      <w:pPr>
        <w:pStyle w:val="Zkladntext"/>
        <w:widowControl/>
        <w:numPr>
          <w:ilvl w:val="1"/>
          <w:numId w:val="6"/>
        </w:numPr>
        <w:spacing w:after="240" w:line="276" w:lineRule="auto"/>
        <w:ind w:left="567" w:hanging="567"/>
        <w:rPr>
          <w:rFonts w:cs="Arial"/>
          <w:sz w:val="22"/>
          <w:szCs w:val="22"/>
        </w:rPr>
      </w:pPr>
      <w:r w:rsidRPr="006C76AA">
        <w:rPr>
          <w:rFonts w:cs="Arial"/>
          <w:sz w:val="22"/>
          <w:szCs w:val="22"/>
        </w:rPr>
        <w:t xml:space="preserve">Poskytovatel se zavazuje udržovat v platnosti a účinnosti po celou dobu </w:t>
      </w:r>
      <w:r>
        <w:rPr>
          <w:rFonts w:cs="Arial"/>
          <w:sz w:val="22"/>
          <w:szCs w:val="22"/>
          <w:lang w:val="cs-CZ"/>
        </w:rPr>
        <w:t>účinnosti této Smlouvy</w:t>
      </w:r>
      <w:r w:rsidRPr="006C76AA">
        <w:rPr>
          <w:rFonts w:cs="Arial"/>
          <w:sz w:val="22"/>
          <w:szCs w:val="22"/>
        </w:rPr>
        <w:t xml:space="preserve"> pojistnou smlouvu, jejímž předmětem je pojištění odpovědnosti za újmu, zejména majetkovou újmu (škodu) způsobenou Poskytovatelem třetí osobě (zejména Objednateli), a to tak, že limit pojistného plnění vyplývající z pojistné smlouvy nesmí být nižší než</w:t>
      </w:r>
      <w:r>
        <w:rPr>
          <w:rFonts w:cs="Arial"/>
          <w:sz w:val="22"/>
          <w:szCs w:val="22"/>
          <w:lang w:val="cs-CZ"/>
        </w:rPr>
        <w:t xml:space="preserve"> 500.000</w:t>
      </w:r>
      <w:r w:rsidRPr="006C76AA">
        <w:rPr>
          <w:rFonts w:cs="Arial"/>
          <w:sz w:val="22"/>
          <w:szCs w:val="22"/>
        </w:rPr>
        <w:t xml:space="preserve">,- Kč  za rok a pojistné plnění v uvedené výši se musí vztahovat na jakoukoliv újmu, kterou může způsobit Poskytovatel Objednateli při plnění této Smlouvy. Poskytovatel je </w:t>
      </w:r>
      <w:r>
        <w:rPr>
          <w:rFonts w:cs="Arial"/>
          <w:sz w:val="22"/>
          <w:szCs w:val="22"/>
          <w:lang w:val="cs-CZ"/>
        </w:rPr>
        <w:t xml:space="preserve">před podpisem této Smlouvy nebo </w:t>
      </w:r>
      <w:r w:rsidRPr="006C76AA">
        <w:rPr>
          <w:rFonts w:cs="Arial"/>
          <w:sz w:val="22"/>
          <w:szCs w:val="22"/>
        </w:rPr>
        <w:t xml:space="preserve">kdykoliv v průběhu </w:t>
      </w:r>
      <w:r>
        <w:rPr>
          <w:rFonts w:cs="Arial"/>
          <w:sz w:val="22"/>
          <w:szCs w:val="22"/>
          <w:lang w:val="cs-CZ"/>
        </w:rPr>
        <w:t xml:space="preserve">jejího </w:t>
      </w:r>
      <w:r w:rsidRPr="006C76AA">
        <w:rPr>
          <w:rFonts w:cs="Arial"/>
          <w:sz w:val="22"/>
          <w:szCs w:val="22"/>
        </w:rPr>
        <w:t>trvání povinen na požádání Objednatele předložit pojistnou smlouvu</w:t>
      </w:r>
      <w:r w:rsidR="00CA76A9">
        <w:rPr>
          <w:rFonts w:cs="Arial"/>
          <w:sz w:val="22"/>
          <w:szCs w:val="22"/>
          <w:lang w:val="cs-CZ"/>
        </w:rPr>
        <w:t xml:space="preserve"> (pojistný certifikát)</w:t>
      </w:r>
      <w:r w:rsidRPr="006C76AA">
        <w:rPr>
          <w:rFonts w:cs="Arial"/>
          <w:sz w:val="22"/>
          <w:szCs w:val="22"/>
        </w:rPr>
        <w:t xml:space="preserve"> dle tohoto odstavce, nebo její relevantní části, nebo pojistku ve smyslu § 2775 občanského zákoníku, a to nejpozději do 7 dnů ode dne doručení žádosti Objednatele</w:t>
      </w:r>
      <w:r>
        <w:rPr>
          <w:rFonts w:cs="Arial"/>
          <w:sz w:val="22"/>
          <w:szCs w:val="22"/>
          <w:lang w:val="cs-CZ"/>
        </w:rPr>
        <w:t>.</w:t>
      </w:r>
      <w:r w:rsidRPr="006C76AA">
        <w:rPr>
          <w:rFonts w:cs="Arial"/>
          <w:sz w:val="22"/>
          <w:szCs w:val="22"/>
        </w:rPr>
        <w:t xml:space="preserve"> </w:t>
      </w:r>
    </w:p>
    <w:p w14:paraId="51827CB9" w14:textId="2B736F02" w:rsidR="005A137E" w:rsidRDefault="005A137E" w:rsidP="009A7195">
      <w:pPr>
        <w:pStyle w:val="Zkladntext"/>
        <w:widowControl/>
        <w:numPr>
          <w:ilvl w:val="1"/>
          <w:numId w:val="6"/>
        </w:numPr>
        <w:spacing w:after="240" w:line="276" w:lineRule="auto"/>
        <w:ind w:left="567" w:hanging="567"/>
        <w:rPr>
          <w:rFonts w:cs="Arial"/>
          <w:sz w:val="22"/>
          <w:szCs w:val="22"/>
        </w:rPr>
      </w:pPr>
      <w:r w:rsidRPr="005A137E">
        <w:rPr>
          <w:rFonts w:cs="Arial"/>
          <w:sz w:val="22"/>
          <w:szCs w:val="22"/>
        </w:rPr>
        <w:t>Poskytovatel je v průběhu poskytování Služeb povinen postupovat v souladu s interními dokumenty Objednatele</w:t>
      </w:r>
      <w:r w:rsidR="00EB0DEF">
        <w:rPr>
          <w:rFonts w:cs="Arial"/>
          <w:sz w:val="22"/>
          <w:szCs w:val="22"/>
          <w:lang w:val="cs-CZ"/>
        </w:rPr>
        <w:t xml:space="preserve"> </w:t>
      </w:r>
      <w:r w:rsidR="00EB0DEF" w:rsidRPr="005A137E">
        <w:rPr>
          <w:rFonts w:cs="Arial"/>
          <w:sz w:val="22"/>
          <w:szCs w:val="22"/>
        </w:rPr>
        <w:t>(dále jen „Interní dokumentace“)</w:t>
      </w:r>
      <w:r w:rsidRPr="005A137E">
        <w:rPr>
          <w:rFonts w:cs="Arial"/>
          <w:sz w:val="22"/>
          <w:szCs w:val="22"/>
        </w:rPr>
        <w:t xml:space="preserve">, které upravují poskytování Služeb a které </w:t>
      </w:r>
      <w:r w:rsidR="00EB0DEF">
        <w:rPr>
          <w:rFonts w:cs="Arial"/>
          <w:sz w:val="22"/>
          <w:szCs w:val="22"/>
          <w:lang w:val="cs-CZ"/>
        </w:rPr>
        <w:t xml:space="preserve">budou poskytnuty na základě oboustranně podepsané </w:t>
      </w:r>
      <w:r w:rsidR="00394C7F">
        <w:rPr>
          <w:rFonts w:cs="Arial"/>
          <w:sz w:val="22"/>
          <w:szCs w:val="22"/>
          <w:lang w:val="cs-CZ"/>
        </w:rPr>
        <w:t xml:space="preserve">(za Poskytovatele osobou oprávněnou jednat ve věcech smluvních) </w:t>
      </w:r>
      <w:r w:rsidR="00EB0DEF">
        <w:rPr>
          <w:rFonts w:cs="Arial"/>
          <w:sz w:val="22"/>
          <w:szCs w:val="22"/>
          <w:lang w:val="cs-CZ"/>
        </w:rPr>
        <w:t xml:space="preserve">Dohody o </w:t>
      </w:r>
      <w:r w:rsidR="00D8152A">
        <w:rPr>
          <w:rFonts w:cs="Arial"/>
          <w:sz w:val="22"/>
          <w:szCs w:val="22"/>
          <w:lang w:val="cs-CZ"/>
        </w:rPr>
        <w:t xml:space="preserve">ochraně důvěrných informací </w:t>
      </w:r>
      <w:r w:rsidR="00EB0DEF">
        <w:rPr>
          <w:rFonts w:cs="Arial"/>
          <w:sz w:val="22"/>
          <w:szCs w:val="22"/>
          <w:lang w:val="cs-CZ"/>
        </w:rPr>
        <w:t xml:space="preserve">(NDA). </w:t>
      </w:r>
      <w:r w:rsidRPr="005A137E">
        <w:rPr>
          <w:rFonts w:cs="Arial"/>
          <w:sz w:val="22"/>
          <w:szCs w:val="22"/>
        </w:rPr>
        <w:t>Podpisem této Smlouvy Poskytovatel prohlašuje, že se s touto Interní dokumentací seznámil, a dále bere na vědomí, že Interní dokumentace může být jednostranně měněna nebo rozšířen</w:t>
      </w:r>
      <w:r w:rsidR="00754406">
        <w:rPr>
          <w:rFonts w:cs="Arial"/>
          <w:sz w:val="22"/>
          <w:szCs w:val="22"/>
          <w:lang w:val="cs-CZ"/>
        </w:rPr>
        <w:t>a</w:t>
      </w:r>
      <w:r w:rsidRPr="005A137E">
        <w:rPr>
          <w:rFonts w:cs="Arial"/>
          <w:sz w:val="22"/>
          <w:szCs w:val="22"/>
        </w:rPr>
        <w:t xml:space="preserve"> Objednatelem o další dokumenty, přičemž každá změna je pro Poskytovatele závazná za podmínek, že Objednatel předloží takový dokument Poskytovateli</w:t>
      </w:r>
      <w:r w:rsidR="00D9203C">
        <w:rPr>
          <w:rFonts w:cs="Arial"/>
          <w:sz w:val="22"/>
          <w:szCs w:val="22"/>
          <w:lang w:val="cs-CZ"/>
        </w:rPr>
        <w:t xml:space="preserve"> k vyjádření. Poskytovatel</w:t>
      </w:r>
      <w:r w:rsidRPr="005A137E">
        <w:rPr>
          <w:rFonts w:cs="Arial"/>
          <w:sz w:val="22"/>
          <w:szCs w:val="22"/>
        </w:rPr>
        <w:t xml:space="preserve">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w:t>
      </w:r>
      <w:r w:rsidR="00EB5919">
        <w:rPr>
          <w:rFonts w:cs="Arial"/>
          <w:sz w:val="22"/>
          <w:szCs w:val="22"/>
          <w:lang w:val="cs-CZ"/>
        </w:rPr>
        <w:t> </w:t>
      </w:r>
      <w:r w:rsidRPr="005A137E">
        <w:rPr>
          <w:rFonts w:cs="Arial"/>
          <w:sz w:val="22"/>
          <w:szCs w:val="22"/>
        </w:rPr>
        <w:t>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w:t>
      </w:r>
      <w:r w:rsidR="00C1039A">
        <w:rPr>
          <w:rFonts w:cs="Arial"/>
          <w:sz w:val="22"/>
          <w:szCs w:val="22"/>
          <w:lang w:val="cs-CZ"/>
        </w:rPr>
        <w:t xml:space="preserve"> </w:t>
      </w:r>
      <w:r w:rsidR="00D9203C">
        <w:rPr>
          <w:rFonts w:cs="Arial"/>
          <w:sz w:val="22"/>
          <w:szCs w:val="22"/>
          <w:lang w:val="cs-CZ"/>
        </w:rPr>
        <w:t xml:space="preserve">akceptace </w:t>
      </w:r>
      <w:r w:rsidRPr="005A137E">
        <w:rPr>
          <w:rFonts w:cs="Arial"/>
          <w:sz w:val="22"/>
          <w:szCs w:val="22"/>
        </w:rPr>
        <w:t xml:space="preserve">změny dokumentu Poskytovatelem platí původní dokument, pokud takový existuje. Výše uvedená pravidla týkající se změny dokumentace se uplatní za předpokladu, že předmětné změny nemají za následek změnu ustanovení této Smlouvy. </w:t>
      </w:r>
      <w:r w:rsidR="00134A80">
        <w:rPr>
          <w:rFonts w:cs="Arial"/>
          <w:sz w:val="22"/>
          <w:szCs w:val="22"/>
          <w:lang w:val="cs-CZ"/>
        </w:rPr>
        <w:t xml:space="preserve">Seznam Interní dokumentace je uveden v Příloze č. </w:t>
      </w:r>
      <w:r w:rsidR="00F35AAF">
        <w:rPr>
          <w:rFonts w:cs="Arial"/>
          <w:sz w:val="22"/>
          <w:szCs w:val="22"/>
          <w:lang w:val="cs-CZ"/>
        </w:rPr>
        <w:t>6</w:t>
      </w:r>
      <w:r w:rsidR="00D857F6">
        <w:rPr>
          <w:rFonts w:cs="Arial"/>
          <w:sz w:val="22"/>
          <w:szCs w:val="22"/>
          <w:lang w:val="cs-CZ"/>
        </w:rPr>
        <w:t xml:space="preserve"> Smlouvy</w:t>
      </w:r>
      <w:r w:rsidR="00F35AAF">
        <w:rPr>
          <w:rFonts w:cs="Arial"/>
          <w:sz w:val="22"/>
          <w:szCs w:val="22"/>
          <w:lang w:val="cs-CZ"/>
        </w:rPr>
        <w:t>.</w:t>
      </w:r>
    </w:p>
    <w:p w14:paraId="15F79C0D" w14:textId="067662DE" w:rsidR="00063AD2" w:rsidRPr="005A137E" w:rsidRDefault="00063AD2" w:rsidP="005A137E">
      <w:pPr>
        <w:pStyle w:val="Zkladntext"/>
        <w:widowControl/>
        <w:numPr>
          <w:ilvl w:val="1"/>
          <w:numId w:val="6"/>
        </w:numPr>
        <w:spacing w:after="240" w:line="276" w:lineRule="auto"/>
        <w:ind w:left="567" w:hanging="567"/>
        <w:rPr>
          <w:rFonts w:cs="Arial"/>
          <w:sz w:val="22"/>
          <w:szCs w:val="22"/>
        </w:rPr>
      </w:pPr>
      <w:r w:rsidRPr="005A137E">
        <w:rPr>
          <w:rFonts w:cs="Arial"/>
          <w:sz w:val="22"/>
          <w:szCs w:val="22"/>
        </w:rPr>
        <w:lastRenderedPageBreak/>
        <w:t>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Objednatele jsou monitorovány a v případě zjištění nedodržení tohoto závazného postupu pro přístup Poskytovatele ke spravovaným systémům bude udělen</w:t>
      </w:r>
      <w:r w:rsidR="00D857F6">
        <w:rPr>
          <w:rFonts w:cs="Arial"/>
          <w:sz w:val="22"/>
          <w:szCs w:val="22"/>
          <w:lang w:val="cs-CZ"/>
        </w:rPr>
        <w:t>a</w:t>
      </w:r>
      <w:r w:rsidRPr="005A137E">
        <w:rPr>
          <w:rFonts w:cs="Arial"/>
          <w:sz w:val="22"/>
          <w:szCs w:val="22"/>
        </w:rPr>
        <w:t xml:space="preserve"> sankce dle odst. </w:t>
      </w:r>
      <w:r w:rsidR="00754B0D" w:rsidRPr="005A137E">
        <w:rPr>
          <w:rFonts w:cs="Arial"/>
          <w:sz w:val="22"/>
          <w:szCs w:val="22"/>
        </w:rPr>
        <w:t>12.</w:t>
      </w:r>
      <w:r w:rsidR="00C720DE">
        <w:rPr>
          <w:rFonts w:cs="Arial"/>
          <w:sz w:val="22"/>
          <w:szCs w:val="22"/>
          <w:lang w:val="cs-CZ"/>
        </w:rPr>
        <w:t>8</w:t>
      </w:r>
      <w:r w:rsidRPr="005A137E">
        <w:rPr>
          <w:rFonts w:cs="Arial"/>
          <w:sz w:val="22"/>
          <w:szCs w:val="22"/>
        </w:rPr>
        <w:t xml:space="preserve"> Smlouvy.</w:t>
      </w:r>
    </w:p>
    <w:p w14:paraId="572A6634" w14:textId="08F32AB0" w:rsidR="00063AD2" w:rsidRPr="005A137E" w:rsidRDefault="00063AD2" w:rsidP="005A137E">
      <w:pPr>
        <w:pStyle w:val="Zkladntext"/>
        <w:widowControl/>
        <w:numPr>
          <w:ilvl w:val="1"/>
          <w:numId w:val="6"/>
        </w:numPr>
        <w:spacing w:after="240" w:line="276" w:lineRule="auto"/>
        <w:ind w:left="567" w:hanging="567"/>
        <w:rPr>
          <w:rFonts w:cs="Arial"/>
          <w:sz w:val="22"/>
          <w:szCs w:val="22"/>
        </w:rPr>
      </w:pPr>
      <w:bookmarkStart w:id="4" w:name="_Hlk104549827"/>
      <w:r w:rsidRPr="005A137E">
        <w:rPr>
          <w:rFonts w:cs="Arial"/>
          <w:sz w:val="22"/>
          <w:szCs w:val="22"/>
        </w:rPr>
        <w:t xml:space="preserve">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hesel v PIM řešení zajišťovat </w:t>
      </w:r>
      <w:r w:rsidR="006C6390">
        <w:rPr>
          <w:rFonts w:cs="Arial"/>
          <w:sz w:val="22"/>
          <w:szCs w:val="22"/>
          <w:lang w:val="cs-CZ"/>
        </w:rPr>
        <w:t>Poskytovatel</w:t>
      </w:r>
      <w:r w:rsidRPr="005A137E">
        <w:rPr>
          <w:rFonts w:cs="Arial"/>
          <w:sz w:val="22"/>
          <w:szCs w:val="22"/>
        </w:rPr>
        <w:t>. Pro automatické řízení účtů nástrojem PIM, k zajištění přístupu Poskytovatele ke spravovaným systémům, a pro zajištění možnosti auditního a nouzového přístupu Objednatele a</w:t>
      </w:r>
      <w:r w:rsidR="00EB5919">
        <w:rPr>
          <w:rFonts w:cs="Arial"/>
          <w:sz w:val="22"/>
          <w:szCs w:val="22"/>
          <w:lang w:val="cs-CZ"/>
        </w:rPr>
        <w:t> </w:t>
      </w:r>
      <w:r w:rsidRPr="005A137E">
        <w:rPr>
          <w:rFonts w:cs="Arial"/>
          <w:sz w:val="22"/>
          <w:szCs w:val="22"/>
        </w:rPr>
        <w:t>Poskytovatele, Poskytovatel zajistí vytvoření technických a systémových účtů na spravovaných systémech dle požadavků Objednatele a nebude tyto technické a</w:t>
      </w:r>
      <w:r w:rsidR="00EB5919">
        <w:rPr>
          <w:rFonts w:cs="Arial"/>
          <w:sz w:val="22"/>
          <w:szCs w:val="22"/>
          <w:lang w:val="cs-CZ"/>
        </w:rPr>
        <w:t> </w:t>
      </w:r>
      <w:r w:rsidRPr="005A137E">
        <w:rPr>
          <w:rFonts w:cs="Arial"/>
          <w:sz w:val="22"/>
          <w:szCs w:val="22"/>
        </w:rPr>
        <w:t>systémové účty měnit, upravovat či neoprávněně využívat k přístupu a jiným činnostem mimo situace výslovně povolené Objednatelem.</w:t>
      </w:r>
    </w:p>
    <w:bookmarkEnd w:id="4"/>
    <w:p w14:paraId="109FBDAC" w14:textId="365D00E1" w:rsidR="00063AD2" w:rsidRPr="005A137E" w:rsidRDefault="00063AD2" w:rsidP="005A137E">
      <w:pPr>
        <w:pStyle w:val="Zkladntext"/>
        <w:widowControl/>
        <w:numPr>
          <w:ilvl w:val="1"/>
          <w:numId w:val="6"/>
        </w:numPr>
        <w:spacing w:after="240" w:line="276" w:lineRule="auto"/>
        <w:ind w:left="567" w:hanging="567"/>
        <w:rPr>
          <w:rFonts w:cs="Arial"/>
          <w:sz w:val="22"/>
          <w:szCs w:val="22"/>
        </w:rPr>
      </w:pPr>
      <w:r w:rsidRPr="005A137E">
        <w:rPr>
          <w:rFonts w:cs="Arial"/>
          <w:sz w:val="22"/>
          <w:szCs w:val="22"/>
        </w:rPr>
        <w:t>Rámec využit</w:t>
      </w:r>
      <w:r w:rsidR="002B1ACF">
        <w:rPr>
          <w:rFonts w:cs="Arial"/>
          <w:sz w:val="22"/>
          <w:szCs w:val="22"/>
          <w:lang w:val="cs-CZ"/>
        </w:rPr>
        <w:t>í</w:t>
      </w:r>
      <w:r w:rsidRPr="005A137E">
        <w:rPr>
          <w:rFonts w:cs="Arial"/>
          <w:sz w:val="22"/>
          <w:szCs w:val="22"/>
        </w:rPr>
        <w:t xml:space="preserve"> nástroje PIM v podobě aplikací použitých pro správu prostředí Objednatele, metod přístupu ke spravovaným systémům a metod autentizace je Objednatelem definován v Interní dokumentaci. Poskytovatel se zavazuje, že bude veškeré činnosti vykonávat v souladu s touto Interní dokumentací.</w:t>
      </w:r>
    </w:p>
    <w:p w14:paraId="5B3C2EB9" w14:textId="48A4C34C" w:rsidR="00063AD2" w:rsidRPr="005A137E" w:rsidRDefault="00063AD2" w:rsidP="005A137E">
      <w:pPr>
        <w:pStyle w:val="Zkladntext"/>
        <w:widowControl/>
        <w:numPr>
          <w:ilvl w:val="1"/>
          <w:numId w:val="6"/>
        </w:numPr>
        <w:spacing w:after="240" w:line="276" w:lineRule="auto"/>
        <w:ind w:left="567" w:hanging="567"/>
        <w:rPr>
          <w:rFonts w:cs="Arial"/>
          <w:sz w:val="22"/>
          <w:szCs w:val="22"/>
        </w:rPr>
      </w:pPr>
      <w:r w:rsidRPr="005A137E">
        <w:rPr>
          <w:rFonts w:cs="Arial"/>
          <w:sz w:val="22"/>
          <w:szCs w:val="22"/>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w:t>
      </w:r>
      <w:r w:rsidR="00717895">
        <w:rPr>
          <w:rFonts w:cs="Arial"/>
          <w:sz w:val="22"/>
          <w:szCs w:val="22"/>
          <w:lang w:val="cs-CZ"/>
        </w:rPr>
        <w:t>,</w:t>
      </w:r>
      <w:r w:rsidRPr="005A137E">
        <w:rPr>
          <w:rFonts w:cs="Arial"/>
          <w:sz w:val="22"/>
          <w:szCs w:val="22"/>
        </w:rPr>
        <w:t xml:space="preserve"> a to v takové úrovni, aby bylo možné tyto konfigurační nebo aktualizační změny ověřit v požadované úrovni. Poskytovatel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w:t>
      </w:r>
      <w:r w:rsidR="001D5C1E">
        <w:rPr>
          <w:rFonts w:cs="Arial"/>
          <w:sz w:val="22"/>
          <w:szCs w:val="22"/>
        </w:rPr>
        <w:t>.</w:t>
      </w:r>
    </w:p>
    <w:p w14:paraId="2ED954BC" w14:textId="67C14717" w:rsidR="00063AD2" w:rsidRPr="00C1039A" w:rsidRDefault="00063AD2" w:rsidP="005A137E">
      <w:pPr>
        <w:pStyle w:val="Zkladntext"/>
        <w:widowControl/>
        <w:numPr>
          <w:ilvl w:val="1"/>
          <w:numId w:val="6"/>
        </w:numPr>
        <w:spacing w:after="240" w:line="276" w:lineRule="auto"/>
        <w:ind w:left="567" w:hanging="567"/>
        <w:rPr>
          <w:rFonts w:cs="Arial"/>
          <w:bCs/>
          <w:sz w:val="22"/>
          <w:szCs w:val="22"/>
          <w:lang w:val="cs-CZ" w:eastAsia="cs-CZ"/>
        </w:rPr>
      </w:pPr>
      <w:r w:rsidRPr="00C1039A">
        <w:rPr>
          <w:rFonts w:cs="Arial"/>
          <w:bCs/>
          <w:sz w:val="22"/>
          <w:szCs w:val="22"/>
          <w:lang w:val="cs-CZ" w:eastAsia="cs-CZ"/>
        </w:rPr>
        <w:t>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w:t>
      </w:r>
      <w:r w:rsidR="00E96730">
        <w:rPr>
          <w:rFonts w:cs="Arial"/>
          <w:bCs/>
          <w:sz w:val="22"/>
          <w:szCs w:val="22"/>
          <w:lang w:val="cs-CZ" w:eastAsia="cs-CZ"/>
        </w:rPr>
        <w:t>m</w:t>
      </w:r>
      <w:r w:rsidRPr="00C1039A">
        <w:rPr>
          <w:rFonts w:cs="Arial"/>
          <w:bCs/>
          <w:sz w:val="22"/>
          <w:szCs w:val="22"/>
          <w:lang w:val="cs-CZ" w:eastAsia="cs-CZ"/>
        </w:rPr>
        <w:t xml:space="preserve"> se reálnému času od vzniku auditní události do jejího zaslání na SIEM a zasílání auditních událostí musí být realizováno napřímo mezi zdrojem auditních událostí a SIEM systémem bez dalších prostředníků </w:t>
      </w:r>
      <w:proofErr w:type="spellStart"/>
      <w:r w:rsidRPr="00C1039A">
        <w:rPr>
          <w:rFonts w:cs="Arial"/>
          <w:bCs/>
          <w:sz w:val="22"/>
          <w:szCs w:val="22"/>
          <w:lang w:val="cs-CZ" w:eastAsia="cs-CZ"/>
        </w:rPr>
        <w:t>přeposílajících</w:t>
      </w:r>
      <w:proofErr w:type="spellEnd"/>
      <w:r w:rsidRPr="00C1039A">
        <w:rPr>
          <w:rFonts w:cs="Arial"/>
          <w:bCs/>
          <w:sz w:val="22"/>
          <w:szCs w:val="22"/>
          <w:lang w:val="cs-CZ" w:eastAsia="cs-CZ"/>
        </w:rPr>
        <w:t xml:space="preserve"> </w:t>
      </w:r>
      <w:r w:rsidRPr="00C1039A">
        <w:rPr>
          <w:rFonts w:cs="Arial"/>
          <w:bCs/>
          <w:sz w:val="22"/>
          <w:szCs w:val="22"/>
          <w:lang w:val="cs-CZ" w:eastAsia="cs-CZ"/>
        </w:rPr>
        <w:lastRenderedPageBreak/>
        <w:t>tyto auditní události, pokud není Objednatelem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w:t>
      </w:r>
      <w:r w:rsidR="00784745" w:rsidRPr="00C1039A">
        <w:rPr>
          <w:rFonts w:cs="Arial"/>
          <w:bCs/>
          <w:sz w:val="22"/>
          <w:szCs w:val="22"/>
          <w:lang w:val="cs-CZ" w:eastAsia="cs-CZ"/>
        </w:rPr>
        <w:t>,</w:t>
      </w:r>
      <w:r w:rsidRPr="00C1039A">
        <w:rPr>
          <w:rFonts w:cs="Arial"/>
          <w:bCs/>
          <w:sz w:val="22"/>
          <w:szCs w:val="22"/>
          <w:lang w:val="cs-CZ" w:eastAsia="cs-CZ"/>
        </w:rPr>
        <w:t xml:space="preserve"> které jsou již do nástroje SIEM integrovány</w:t>
      </w:r>
      <w:r w:rsidR="00784745" w:rsidRPr="00C1039A">
        <w:rPr>
          <w:rFonts w:cs="Arial"/>
          <w:bCs/>
          <w:sz w:val="22"/>
          <w:szCs w:val="22"/>
          <w:lang w:val="cs-CZ" w:eastAsia="cs-CZ"/>
        </w:rPr>
        <w:t>,</w:t>
      </w:r>
      <w:r w:rsidRPr="00C1039A">
        <w:rPr>
          <w:rFonts w:cs="Arial"/>
          <w:bCs/>
          <w:sz w:val="22"/>
          <w:szCs w:val="22"/>
          <w:lang w:val="cs-CZ" w:eastAsia="cs-CZ"/>
        </w:rPr>
        <w:t xml:space="preserve"> se Poskytovatel zavazuje Objednateli předat na vyžádaní přesnou strukturu těchto auditních záznamů a seznam všech logovaných auditních záznamů včetně jejich významového popisu.</w:t>
      </w:r>
    </w:p>
    <w:p w14:paraId="78394A3C" w14:textId="77777777" w:rsidR="009A7195" w:rsidRPr="00057160" w:rsidRDefault="009A7195" w:rsidP="009A7195">
      <w:pPr>
        <w:pStyle w:val="Zkladntext"/>
        <w:widowControl/>
        <w:numPr>
          <w:ilvl w:val="1"/>
          <w:numId w:val="6"/>
        </w:numPr>
        <w:spacing w:after="240" w:line="276" w:lineRule="auto"/>
        <w:ind w:left="567" w:hanging="567"/>
        <w:rPr>
          <w:rFonts w:cs="Arial"/>
          <w:sz w:val="22"/>
          <w:szCs w:val="22"/>
        </w:rPr>
      </w:pPr>
      <w:r w:rsidRPr="00057160">
        <w:rPr>
          <w:rFonts w:cs="Arial"/>
          <w:sz w:val="22"/>
          <w:szCs w:val="22"/>
        </w:rPr>
        <w:t xml:space="preserve">Poskytovatel se zavazuje, že zajistí po celou dobu plnění </w:t>
      </w:r>
      <w:r>
        <w:rPr>
          <w:rFonts w:cs="Arial"/>
          <w:sz w:val="22"/>
          <w:szCs w:val="22"/>
          <w:lang w:val="cs-CZ"/>
        </w:rPr>
        <w:t>V</w:t>
      </w:r>
      <w:proofErr w:type="spellStart"/>
      <w:r w:rsidRPr="00057160">
        <w:rPr>
          <w:rFonts w:cs="Arial"/>
          <w:sz w:val="22"/>
          <w:szCs w:val="22"/>
        </w:rPr>
        <w:t>eřejné</w:t>
      </w:r>
      <w:proofErr w:type="spellEnd"/>
      <w:r w:rsidRPr="00057160">
        <w:rPr>
          <w:rFonts w:cs="Arial"/>
          <w:sz w:val="22"/>
          <w:szCs w:val="22"/>
        </w:rPr>
        <w:t xml:space="preserve"> zakázky</w:t>
      </w:r>
    </w:p>
    <w:p w14:paraId="48E1E877" w14:textId="02028AD3" w:rsidR="009A7195" w:rsidRPr="00057160" w:rsidRDefault="009A7195" w:rsidP="009A7195">
      <w:pPr>
        <w:pStyle w:val="Odstavecseseznamem"/>
        <w:numPr>
          <w:ilvl w:val="0"/>
          <w:numId w:val="20"/>
        </w:numPr>
        <w:pBdr>
          <w:top w:val="nil"/>
          <w:left w:val="nil"/>
          <w:bottom w:val="nil"/>
          <w:right w:val="nil"/>
          <w:between w:val="nil"/>
          <w:bar w:val="nil"/>
        </w:pBdr>
        <w:spacing w:after="120" w:line="276" w:lineRule="auto"/>
        <w:ind w:left="969" w:hanging="357"/>
        <w:jc w:val="both"/>
        <w:rPr>
          <w:rFonts w:ascii="Arial" w:hAnsi="Arial" w:cs="Arial"/>
          <w:sz w:val="22"/>
          <w:szCs w:val="22"/>
        </w:rPr>
      </w:pPr>
      <w:r w:rsidRPr="00057160">
        <w:rPr>
          <w:rFonts w:ascii="Arial" w:hAnsi="Arial" w:cs="Arial"/>
          <w:sz w:val="22"/>
          <w:szCs w:val="22"/>
        </w:rPr>
        <w:t>plnění veškerých povinností vyplývající</w:t>
      </w:r>
      <w:r w:rsidR="00E96730">
        <w:rPr>
          <w:rFonts w:ascii="Arial" w:hAnsi="Arial" w:cs="Arial"/>
          <w:sz w:val="22"/>
          <w:szCs w:val="22"/>
        </w:rPr>
        <w:t>ch</w:t>
      </w:r>
      <w:r w:rsidRPr="00057160">
        <w:rPr>
          <w:rFonts w:ascii="Arial" w:hAnsi="Arial" w:cs="Arial"/>
          <w:sz w:val="22"/>
          <w:szCs w:val="22"/>
        </w:rPr>
        <w:t xml:space="preserve"> z právních předpisů České republiky, zejména pak z předpisů pracovněprávních, předpisů z oblasti zaměstnanosti a</w:t>
      </w:r>
      <w:r w:rsidR="002B05BE">
        <w:rPr>
          <w:rFonts w:ascii="Arial" w:hAnsi="Arial" w:cs="Arial"/>
          <w:sz w:val="22"/>
          <w:szCs w:val="22"/>
        </w:rPr>
        <w:t> </w:t>
      </w:r>
      <w:r w:rsidRPr="00057160">
        <w:rPr>
          <w:rFonts w:ascii="Arial" w:hAnsi="Arial" w:cs="Arial"/>
          <w:sz w:val="22"/>
          <w:szCs w:val="22"/>
        </w:rPr>
        <w:t xml:space="preserve">bezpečnosti a ochrany zdraví při práci, legálního zaměstnávání, spravedlivého odměňování, a to vůči všem osobám, které se na plnění </w:t>
      </w:r>
      <w:r>
        <w:rPr>
          <w:rFonts w:ascii="Arial" w:hAnsi="Arial" w:cs="Arial"/>
          <w:sz w:val="22"/>
          <w:szCs w:val="22"/>
        </w:rPr>
        <w:t>V</w:t>
      </w:r>
      <w:r w:rsidRPr="00057160">
        <w:rPr>
          <w:rFonts w:ascii="Arial" w:hAnsi="Arial" w:cs="Arial"/>
          <w:sz w:val="22"/>
          <w:szCs w:val="22"/>
        </w:rPr>
        <w:t>eřejné zakázky podílejí; k</w:t>
      </w:r>
      <w:r w:rsidR="002B05BE">
        <w:rPr>
          <w:rFonts w:ascii="Arial" w:hAnsi="Arial" w:cs="Arial"/>
          <w:sz w:val="22"/>
          <w:szCs w:val="22"/>
        </w:rPr>
        <w:t> </w:t>
      </w:r>
      <w:r w:rsidRPr="00057160">
        <w:rPr>
          <w:rFonts w:ascii="Arial" w:hAnsi="Arial" w:cs="Arial"/>
          <w:sz w:val="22"/>
          <w:szCs w:val="22"/>
        </w:rPr>
        <w:t xml:space="preserve">plnění těchto povinností zaváže </w:t>
      </w:r>
      <w:r w:rsidR="00784745">
        <w:rPr>
          <w:rFonts w:ascii="Arial" w:hAnsi="Arial" w:cs="Arial"/>
          <w:sz w:val="22"/>
          <w:szCs w:val="22"/>
        </w:rPr>
        <w:t>P</w:t>
      </w:r>
      <w:r w:rsidRPr="00057160">
        <w:rPr>
          <w:rFonts w:ascii="Arial" w:hAnsi="Arial" w:cs="Arial"/>
          <w:sz w:val="22"/>
          <w:szCs w:val="22"/>
        </w:rPr>
        <w:t>oskytovatel i své poddodavatele,</w:t>
      </w:r>
    </w:p>
    <w:p w14:paraId="1DA0030F" w14:textId="77777777" w:rsidR="009A7195" w:rsidRPr="00057160" w:rsidRDefault="009A7195" w:rsidP="009A7195">
      <w:pPr>
        <w:pStyle w:val="Odstavecseseznamem"/>
        <w:numPr>
          <w:ilvl w:val="0"/>
          <w:numId w:val="20"/>
        </w:numPr>
        <w:pBdr>
          <w:top w:val="nil"/>
          <w:left w:val="nil"/>
          <w:bottom w:val="nil"/>
          <w:right w:val="nil"/>
          <w:between w:val="nil"/>
          <w:bar w:val="nil"/>
        </w:pBdr>
        <w:spacing w:after="120" w:line="276" w:lineRule="auto"/>
        <w:ind w:left="969" w:hanging="357"/>
        <w:jc w:val="both"/>
        <w:rPr>
          <w:rFonts w:ascii="Arial" w:hAnsi="Arial" w:cs="Arial"/>
          <w:sz w:val="22"/>
          <w:szCs w:val="22"/>
        </w:rPr>
      </w:pPr>
      <w:r w:rsidRPr="00057160">
        <w:rPr>
          <w:rFonts w:ascii="Arial" w:hAnsi="Arial" w:cs="Arial"/>
          <w:sz w:val="22"/>
          <w:szCs w:val="22"/>
        </w:rPr>
        <w:t xml:space="preserve">sjednání a dodržování nediskriminačních smluvních podmínek se svými poddodavateli, zejména srovnatelné úrovně splatnosti faktur a srovnatelné výše shodných smluvních pokut s podmínkami této </w:t>
      </w:r>
      <w:r>
        <w:rPr>
          <w:rFonts w:ascii="Arial" w:hAnsi="Arial" w:cs="Arial"/>
          <w:sz w:val="22"/>
          <w:szCs w:val="22"/>
        </w:rPr>
        <w:t>S</w:t>
      </w:r>
      <w:r w:rsidRPr="00057160">
        <w:rPr>
          <w:rFonts w:ascii="Arial" w:hAnsi="Arial" w:cs="Arial"/>
          <w:sz w:val="22"/>
          <w:szCs w:val="22"/>
        </w:rPr>
        <w:t>mlouvy, včetně poskytování řádných plateb za provedené práce těmto svým poddodavatelům.</w:t>
      </w:r>
    </w:p>
    <w:p w14:paraId="4E460283" w14:textId="726993D0" w:rsidR="00F30321" w:rsidRPr="006204A3" w:rsidRDefault="009A7195" w:rsidP="00C33309">
      <w:pPr>
        <w:pStyle w:val="RLTextlnkuslovan"/>
        <w:numPr>
          <w:ilvl w:val="1"/>
          <w:numId w:val="6"/>
        </w:numPr>
        <w:pBdr>
          <w:top w:val="nil"/>
          <w:left w:val="nil"/>
          <w:bottom w:val="nil"/>
          <w:right w:val="nil"/>
          <w:between w:val="nil"/>
          <w:bar w:val="nil"/>
        </w:pBdr>
        <w:spacing w:after="240" w:line="276" w:lineRule="auto"/>
        <w:ind w:left="567" w:hanging="567"/>
        <w:rPr>
          <w:rFonts w:ascii="Arial" w:hAnsi="Arial" w:cs="Arial"/>
          <w:bCs/>
          <w:szCs w:val="22"/>
        </w:rPr>
      </w:pPr>
      <w:r w:rsidRPr="00057160">
        <w:rPr>
          <w:rFonts w:ascii="Arial" w:hAnsi="Arial" w:cs="Arial"/>
          <w:bCs/>
          <w:szCs w:val="22"/>
        </w:rPr>
        <w:t>Poskytovatel je povinen při výkonu administrativních činností souvisejících s</w:t>
      </w:r>
      <w:r w:rsidR="00BD760B">
        <w:rPr>
          <w:rFonts w:ascii="Arial" w:hAnsi="Arial" w:cs="Arial"/>
          <w:bCs/>
          <w:szCs w:val="22"/>
        </w:rPr>
        <w:t> </w:t>
      </w:r>
      <w:r w:rsidRPr="00057160">
        <w:rPr>
          <w:rFonts w:ascii="Arial" w:hAnsi="Arial" w:cs="Arial"/>
          <w:bCs/>
          <w:szCs w:val="22"/>
        </w:rPr>
        <w:t xml:space="preserve">plněním předmětu </w:t>
      </w:r>
      <w:r w:rsidR="0049294A">
        <w:rPr>
          <w:rFonts w:ascii="Arial" w:hAnsi="Arial" w:cs="Arial"/>
          <w:bCs/>
          <w:szCs w:val="22"/>
        </w:rPr>
        <w:t>S</w:t>
      </w:r>
      <w:r w:rsidRPr="00057160">
        <w:rPr>
          <w:rFonts w:ascii="Arial" w:hAnsi="Arial" w:cs="Arial"/>
          <w:bCs/>
          <w:szCs w:val="22"/>
        </w:rPr>
        <w:t>mlouvy používat, je-li to objektivně možné, recyklované nebo recyklovatelné materiály, výrobky a obaly.</w:t>
      </w:r>
    </w:p>
    <w:p w14:paraId="6EDB3F64" w14:textId="7729B3D1" w:rsidR="00F30321" w:rsidRPr="006204A3" w:rsidRDefault="00F30321" w:rsidP="006204A3">
      <w:pPr>
        <w:pStyle w:val="Zkladntext"/>
        <w:widowControl/>
        <w:numPr>
          <w:ilvl w:val="1"/>
          <w:numId w:val="6"/>
        </w:numPr>
        <w:spacing w:after="240" w:line="276" w:lineRule="auto"/>
        <w:ind w:left="567" w:hanging="567"/>
        <w:rPr>
          <w:rFonts w:cs="Arial"/>
          <w:bCs/>
          <w:sz w:val="22"/>
          <w:szCs w:val="22"/>
          <w:lang w:val="cs-CZ" w:eastAsia="cs-CZ"/>
        </w:rPr>
      </w:pPr>
      <w:r w:rsidRPr="006204A3">
        <w:rPr>
          <w:rFonts w:cs="Arial"/>
          <w:bCs/>
          <w:sz w:val="22"/>
          <w:szCs w:val="22"/>
          <w:lang w:val="cs-CZ" w:eastAsia="cs-CZ"/>
        </w:rPr>
        <w:t>Poskytovatel dále odpovídá za to, že žádný jeho poddodavatel není po celou dobu trvání této Smlouvy osobou, na niž by se vztahovaly (i) sankční režimy zavedené Evropskou unií na základě nařízení Rady (EU) č. 269/</w:t>
      </w:r>
      <w:r w:rsidR="00E96730">
        <w:rPr>
          <w:rFonts w:cs="Arial"/>
          <w:bCs/>
          <w:sz w:val="22"/>
          <w:szCs w:val="22"/>
          <w:lang w:val="cs-CZ" w:eastAsia="cs-CZ"/>
        </w:rPr>
        <w:t>20</w:t>
      </w:r>
      <w:r w:rsidRPr="006204A3">
        <w:rPr>
          <w:rFonts w:cs="Arial"/>
          <w:bCs/>
          <w:sz w:val="22"/>
          <w:szCs w:val="22"/>
          <w:lang w:val="cs-CZ" w:eastAsia="cs-CZ"/>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6204A3">
        <w:rPr>
          <w:rFonts w:cs="Arial"/>
          <w:bCs/>
          <w:sz w:val="22"/>
          <w:szCs w:val="22"/>
          <w:lang w:val="cs-CZ" w:eastAsia="cs-CZ"/>
        </w:rPr>
        <w:t>ii</w:t>
      </w:r>
      <w:proofErr w:type="spellEnd"/>
      <w:r w:rsidRPr="006204A3">
        <w:rPr>
          <w:rFonts w:cs="Arial"/>
          <w:bCs/>
          <w:sz w:val="22"/>
          <w:szCs w:val="22"/>
          <w:lang w:val="cs-CZ" w:eastAsia="cs-CZ"/>
        </w:rPr>
        <w:t>) české právní předpisy, zejména zákon č. 69/2006 Sb., o provádění mezinárodních sankcí, v platném znění, navazující na výše uvedená  nařízení EU.</w:t>
      </w:r>
    </w:p>
    <w:p w14:paraId="6C1BDD6E" w14:textId="595A9C73" w:rsidR="00D95A56" w:rsidRPr="00F30321" w:rsidRDefault="00D95A56" w:rsidP="00C33309">
      <w:pPr>
        <w:pStyle w:val="RLTextlnkuslovan"/>
        <w:numPr>
          <w:ilvl w:val="1"/>
          <w:numId w:val="6"/>
        </w:numPr>
        <w:pBdr>
          <w:top w:val="nil"/>
          <w:left w:val="nil"/>
          <w:bottom w:val="nil"/>
          <w:right w:val="nil"/>
          <w:between w:val="nil"/>
          <w:bar w:val="nil"/>
        </w:pBdr>
        <w:spacing w:after="240" w:line="276" w:lineRule="auto"/>
        <w:ind w:left="567" w:hanging="567"/>
        <w:rPr>
          <w:rFonts w:ascii="Arial" w:hAnsi="Arial" w:cs="Arial"/>
          <w:szCs w:val="22"/>
          <w:lang w:val="x-none" w:eastAsia="x-none"/>
        </w:rPr>
      </w:pPr>
      <w:r w:rsidRPr="00F30321">
        <w:rPr>
          <w:rFonts w:ascii="Arial" w:hAnsi="Arial" w:cs="Arial"/>
          <w:szCs w:val="22"/>
          <w:lang w:val="x-none" w:eastAsia="x-none"/>
        </w:rPr>
        <w:t>Poskytovatel je povinen bezodkladně (nejpozději však do 3 pracovních dnů ode dne, kdy příslušná změna nastala) oznámit Objednateli změnu jakýchkoliv skutečností v jeho prohlášení</w:t>
      </w:r>
      <w:r w:rsidR="00801799">
        <w:rPr>
          <w:rFonts w:ascii="Arial" w:hAnsi="Arial" w:cs="Arial"/>
          <w:szCs w:val="22"/>
          <w:lang w:val="x-none" w:eastAsia="x-none"/>
        </w:rPr>
        <w:t xml:space="preserve"> a závazku</w:t>
      </w:r>
      <w:r w:rsidRPr="00F30321">
        <w:rPr>
          <w:rFonts w:ascii="Arial" w:hAnsi="Arial" w:cs="Arial"/>
          <w:szCs w:val="22"/>
          <w:lang w:val="x-none" w:eastAsia="x-none"/>
        </w:rPr>
        <w:t xml:space="preserve"> dle ustanovení </w:t>
      </w:r>
      <w:r w:rsidR="00F30321">
        <w:rPr>
          <w:rFonts w:ascii="Arial" w:hAnsi="Arial" w:cs="Arial"/>
          <w:szCs w:val="22"/>
          <w:lang w:eastAsia="x-none"/>
        </w:rPr>
        <w:t xml:space="preserve">odst. 7.22. tohoto </w:t>
      </w:r>
      <w:r w:rsidRPr="00F30321">
        <w:rPr>
          <w:rFonts w:ascii="Arial" w:hAnsi="Arial" w:cs="Arial"/>
          <w:szCs w:val="22"/>
          <w:lang w:val="x-none" w:eastAsia="x-none"/>
        </w:rPr>
        <w:t xml:space="preserve">čl. </w:t>
      </w:r>
      <w:r w:rsidR="00F30321">
        <w:rPr>
          <w:rFonts w:ascii="Arial" w:hAnsi="Arial" w:cs="Arial"/>
          <w:szCs w:val="22"/>
          <w:lang w:eastAsia="x-none"/>
        </w:rPr>
        <w:t>7</w:t>
      </w:r>
      <w:r w:rsidRPr="00F30321">
        <w:rPr>
          <w:rFonts w:ascii="Arial" w:hAnsi="Arial" w:cs="Arial"/>
          <w:szCs w:val="22"/>
          <w:lang w:val="x-none" w:eastAsia="x-none"/>
        </w:rPr>
        <w:t>. Smlouvy</w:t>
      </w:r>
      <w:r w:rsidR="00F30321">
        <w:rPr>
          <w:rFonts w:ascii="Arial" w:hAnsi="Arial" w:cs="Arial"/>
          <w:szCs w:val="22"/>
          <w:lang w:eastAsia="x-none"/>
        </w:rPr>
        <w:t>.</w:t>
      </w:r>
    </w:p>
    <w:p w14:paraId="68635D57" w14:textId="77777777" w:rsidR="009A7195" w:rsidRPr="006B1D1C" w:rsidRDefault="009A7195" w:rsidP="009A7195">
      <w:pPr>
        <w:pStyle w:val="Odstavecseseznamem"/>
        <w:numPr>
          <w:ilvl w:val="0"/>
          <w:numId w:val="6"/>
        </w:numPr>
        <w:spacing w:before="120" w:after="120"/>
        <w:ind w:left="357" w:hanging="357"/>
        <w:jc w:val="both"/>
        <w:rPr>
          <w:rFonts w:ascii="Arial" w:hAnsi="Arial" w:cs="Arial"/>
          <w:b/>
          <w:sz w:val="22"/>
          <w:szCs w:val="22"/>
        </w:rPr>
      </w:pPr>
      <w:r>
        <w:rPr>
          <w:rFonts w:ascii="Arial" w:hAnsi="Arial" w:cs="Arial"/>
          <w:b/>
          <w:sz w:val="22"/>
          <w:szCs w:val="22"/>
        </w:rPr>
        <w:t xml:space="preserve">Licence </w:t>
      </w:r>
    </w:p>
    <w:p w14:paraId="4700B07E" w14:textId="37FDE753" w:rsidR="009A7195" w:rsidRPr="00C12DE6"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5B7CBA">
        <w:rPr>
          <w:rFonts w:ascii="Arial" w:hAnsi="Arial" w:cs="Arial"/>
          <w:sz w:val="22"/>
          <w:szCs w:val="22"/>
        </w:rPr>
        <w:t xml:space="preserve">Poskytovatel ručí za to, že Objednatel získá nejpozději k okamžiku, kdy Objednatel začne užívat Předmět </w:t>
      </w:r>
      <w:r>
        <w:rPr>
          <w:rFonts w:ascii="Arial" w:hAnsi="Arial" w:cs="Arial"/>
          <w:sz w:val="22"/>
          <w:szCs w:val="22"/>
        </w:rPr>
        <w:t>pro</w:t>
      </w:r>
      <w:r w:rsidRPr="005B7CBA">
        <w:rPr>
          <w:rFonts w:ascii="Arial" w:hAnsi="Arial" w:cs="Arial"/>
          <w:sz w:val="22"/>
          <w:szCs w:val="22"/>
        </w:rPr>
        <w:t xml:space="preserve">nájmu dle této Smlouvy, časově omezená a po tuto dobu nevypověditelná oprávnění užívat </w:t>
      </w:r>
      <w:r>
        <w:rPr>
          <w:rFonts w:ascii="Arial" w:hAnsi="Arial" w:cs="Arial"/>
          <w:sz w:val="22"/>
          <w:szCs w:val="22"/>
        </w:rPr>
        <w:t xml:space="preserve">Předmět plnění a zároveň prohlašuje, že </w:t>
      </w:r>
      <w:r w:rsidRPr="00C12DE6">
        <w:rPr>
          <w:rFonts w:ascii="Arial" w:hAnsi="Arial" w:cs="Arial"/>
          <w:sz w:val="22"/>
          <w:szCs w:val="22"/>
        </w:rPr>
        <w:t>pokud touto Smlouvou poskytuje oprávnění k užívání autorského díla</w:t>
      </w:r>
      <w:r w:rsidRPr="007268D6">
        <w:rPr>
          <w:rFonts w:ascii="Arial" w:hAnsi="Arial" w:cs="Arial"/>
          <w:sz w:val="22"/>
          <w:szCs w:val="22"/>
        </w:rPr>
        <w:t xml:space="preserve"> ve smyslu zákona č.</w:t>
      </w:r>
      <w:r w:rsidR="00BD760B">
        <w:rPr>
          <w:rFonts w:ascii="Arial" w:hAnsi="Arial" w:cs="Arial"/>
          <w:sz w:val="22"/>
          <w:szCs w:val="22"/>
        </w:rPr>
        <w:t> </w:t>
      </w:r>
      <w:r w:rsidRPr="007268D6">
        <w:rPr>
          <w:rFonts w:ascii="Arial" w:hAnsi="Arial" w:cs="Arial"/>
          <w:sz w:val="22"/>
          <w:szCs w:val="22"/>
        </w:rPr>
        <w:t>121/2000 Sb., o právu autorském, o právech souvisejících s právem autorským a</w:t>
      </w:r>
      <w:r w:rsidR="00BD760B">
        <w:rPr>
          <w:rFonts w:ascii="Arial" w:hAnsi="Arial" w:cs="Arial"/>
          <w:sz w:val="22"/>
          <w:szCs w:val="22"/>
        </w:rPr>
        <w:t> </w:t>
      </w:r>
      <w:r w:rsidRPr="007268D6">
        <w:rPr>
          <w:rFonts w:ascii="Arial" w:hAnsi="Arial" w:cs="Arial"/>
          <w:sz w:val="22"/>
          <w:szCs w:val="22"/>
        </w:rPr>
        <w:t>o</w:t>
      </w:r>
      <w:r w:rsidR="00BD760B">
        <w:rPr>
          <w:rFonts w:ascii="Arial" w:hAnsi="Arial" w:cs="Arial"/>
          <w:sz w:val="22"/>
          <w:szCs w:val="22"/>
        </w:rPr>
        <w:t> </w:t>
      </w:r>
      <w:r w:rsidRPr="007268D6">
        <w:rPr>
          <w:rFonts w:ascii="Arial" w:hAnsi="Arial" w:cs="Arial"/>
          <w:sz w:val="22"/>
          <w:szCs w:val="22"/>
        </w:rPr>
        <w:t>změně některých zákonů (autorský zákon), ve znění pozdějších předpisů</w:t>
      </w:r>
      <w:r w:rsidRPr="00C12DE6">
        <w:rPr>
          <w:rFonts w:ascii="Arial" w:hAnsi="Arial" w:cs="Arial"/>
          <w:sz w:val="22"/>
          <w:szCs w:val="22"/>
        </w:rPr>
        <w:t>, resp. pokud by na základě této Smlouvy autorské dílo vzniklo</w:t>
      </w:r>
      <w:r>
        <w:rPr>
          <w:rFonts w:ascii="Arial" w:hAnsi="Arial" w:cs="Arial"/>
          <w:sz w:val="22"/>
          <w:szCs w:val="22"/>
        </w:rPr>
        <w:t xml:space="preserve">, </w:t>
      </w:r>
      <w:r w:rsidRPr="007268D6">
        <w:rPr>
          <w:rFonts w:ascii="Arial" w:hAnsi="Arial" w:cs="Arial"/>
          <w:bCs/>
          <w:sz w:val="22"/>
          <w:szCs w:val="22"/>
        </w:rPr>
        <w:t xml:space="preserve">je oprávněn vykonávat svým jménem a na svůj účet majetková práva autorů k dílu a že má souhlas autorů k uzavření licenčních </w:t>
      </w:r>
      <w:r w:rsidRPr="007268D6">
        <w:rPr>
          <w:rFonts w:ascii="Arial" w:hAnsi="Arial" w:cs="Arial"/>
          <w:bCs/>
          <w:sz w:val="22"/>
          <w:szCs w:val="22"/>
        </w:rPr>
        <w:lastRenderedPageBreak/>
        <w:t>ujednání</w:t>
      </w:r>
      <w:r w:rsidR="003F13AE">
        <w:rPr>
          <w:rFonts w:ascii="Arial" w:hAnsi="Arial" w:cs="Arial"/>
          <w:bCs/>
          <w:sz w:val="22"/>
          <w:szCs w:val="22"/>
        </w:rPr>
        <w:t xml:space="preserve"> dle tohoto článku 8. Smlouvy</w:t>
      </w:r>
      <w:r w:rsidRPr="007268D6">
        <w:rPr>
          <w:rFonts w:ascii="Arial" w:hAnsi="Arial" w:cs="Arial"/>
          <w:bCs/>
          <w:sz w:val="22"/>
          <w:szCs w:val="22"/>
        </w:rPr>
        <w:t xml:space="preserve">, toto prohlášení zahrnuje i taková práva autorů, která by vytvořením </w:t>
      </w:r>
      <w:r w:rsidR="00F55810">
        <w:rPr>
          <w:rFonts w:ascii="Arial" w:hAnsi="Arial" w:cs="Arial"/>
          <w:bCs/>
          <w:sz w:val="22"/>
          <w:szCs w:val="22"/>
        </w:rPr>
        <w:t xml:space="preserve">autorského </w:t>
      </w:r>
      <w:r w:rsidRPr="007268D6">
        <w:rPr>
          <w:rFonts w:ascii="Arial" w:hAnsi="Arial" w:cs="Arial"/>
          <w:bCs/>
          <w:sz w:val="22"/>
          <w:szCs w:val="22"/>
        </w:rPr>
        <w:t>díla teprve vznikla</w:t>
      </w:r>
      <w:r>
        <w:rPr>
          <w:rFonts w:ascii="Arial" w:hAnsi="Arial" w:cs="Arial"/>
          <w:sz w:val="22"/>
          <w:szCs w:val="22"/>
        </w:rPr>
        <w:t xml:space="preserve">. </w:t>
      </w:r>
    </w:p>
    <w:p w14:paraId="007F9C1B" w14:textId="063D055D" w:rsidR="009A7195" w:rsidRPr="005B7CB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5B7CBA">
        <w:rPr>
          <w:rFonts w:ascii="Arial" w:hAnsi="Arial" w:cs="Arial"/>
          <w:sz w:val="22"/>
          <w:szCs w:val="22"/>
        </w:rPr>
        <w:t>Poskytovatel zajistí, aby Objednatel měl právo užívat počítačový program</w:t>
      </w:r>
      <w:r>
        <w:rPr>
          <w:rFonts w:ascii="Arial" w:hAnsi="Arial" w:cs="Arial"/>
          <w:sz w:val="22"/>
          <w:szCs w:val="22"/>
        </w:rPr>
        <w:t xml:space="preserve"> nebo jiný předmět duševního vlastnictví</w:t>
      </w:r>
      <w:r w:rsidRPr="005B7CBA">
        <w:rPr>
          <w:rFonts w:ascii="Arial" w:hAnsi="Arial" w:cs="Arial"/>
          <w:sz w:val="22"/>
          <w:szCs w:val="22"/>
        </w:rPr>
        <w:t>, který je Předmětem</w:t>
      </w:r>
      <w:r>
        <w:rPr>
          <w:rFonts w:ascii="Arial" w:hAnsi="Arial" w:cs="Arial"/>
          <w:sz w:val="22"/>
          <w:szCs w:val="22"/>
        </w:rPr>
        <w:t xml:space="preserve"> plnění,</w:t>
      </w:r>
      <w:r w:rsidRPr="005B7CBA">
        <w:rPr>
          <w:rFonts w:ascii="Arial" w:hAnsi="Arial" w:cs="Arial"/>
          <w:sz w:val="22"/>
          <w:szCs w:val="22"/>
        </w:rPr>
        <w:t xml:space="preserve"> </w:t>
      </w:r>
      <w:r>
        <w:rPr>
          <w:rFonts w:ascii="Arial" w:hAnsi="Arial" w:cs="Arial"/>
          <w:sz w:val="22"/>
          <w:szCs w:val="22"/>
        </w:rPr>
        <w:t xml:space="preserve">po </w:t>
      </w:r>
      <w:r w:rsidR="00267459">
        <w:rPr>
          <w:rFonts w:ascii="Arial" w:hAnsi="Arial" w:cs="Arial"/>
          <w:sz w:val="22"/>
          <w:szCs w:val="22"/>
        </w:rPr>
        <w:t xml:space="preserve">celou </w:t>
      </w:r>
      <w:r>
        <w:rPr>
          <w:rFonts w:ascii="Arial" w:hAnsi="Arial" w:cs="Arial"/>
          <w:sz w:val="22"/>
          <w:szCs w:val="22"/>
        </w:rPr>
        <w:t>dobu účinnosti této Smlouvy</w:t>
      </w:r>
      <w:r w:rsidRPr="005B7CBA">
        <w:rPr>
          <w:rFonts w:ascii="Arial" w:hAnsi="Arial" w:cs="Arial"/>
          <w:sz w:val="22"/>
          <w:szCs w:val="22"/>
        </w:rPr>
        <w:t xml:space="preserve"> </w:t>
      </w:r>
      <w:r>
        <w:rPr>
          <w:rFonts w:ascii="Arial" w:hAnsi="Arial" w:cs="Arial"/>
          <w:sz w:val="22"/>
          <w:szCs w:val="22"/>
        </w:rPr>
        <w:t xml:space="preserve">a </w:t>
      </w:r>
      <w:r w:rsidR="00267459">
        <w:rPr>
          <w:rFonts w:ascii="Arial" w:hAnsi="Arial" w:cs="Arial"/>
          <w:sz w:val="22"/>
          <w:szCs w:val="22"/>
        </w:rPr>
        <w:t xml:space="preserve">v </w:t>
      </w:r>
      <w:r w:rsidRPr="005B7CBA">
        <w:rPr>
          <w:rFonts w:ascii="Arial" w:hAnsi="Arial" w:cs="Arial"/>
          <w:sz w:val="22"/>
          <w:szCs w:val="22"/>
        </w:rPr>
        <w:t>územním rozsahu</w:t>
      </w:r>
      <w:r>
        <w:rPr>
          <w:rFonts w:ascii="Arial" w:hAnsi="Arial" w:cs="Arial"/>
          <w:sz w:val="22"/>
          <w:szCs w:val="22"/>
        </w:rPr>
        <w:t xml:space="preserve"> České republiky (tím není omezena možnost přihlášení ze zahraničí) </w:t>
      </w:r>
      <w:r w:rsidRPr="005B7CBA">
        <w:rPr>
          <w:rFonts w:ascii="Arial" w:hAnsi="Arial" w:cs="Arial"/>
          <w:sz w:val="22"/>
          <w:szCs w:val="22"/>
        </w:rPr>
        <w:t>a v</w:t>
      </w:r>
      <w:r>
        <w:rPr>
          <w:rFonts w:ascii="Arial" w:hAnsi="Arial" w:cs="Arial"/>
          <w:sz w:val="22"/>
          <w:szCs w:val="22"/>
        </w:rPr>
        <w:t xml:space="preserve"> případě počítačového programu v </w:t>
      </w:r>
      <w:r w:rsidRPr="005B7CBA">
        <w:rPr>
          <w:rFonts w:ascii="Arial" w:hAnsi="Arial" w:cs="Arial"/>
          <w:sz w:val="22"/>
          <w:szCs w:val="22"/>
        </w:rPr>
        <w:t>množstevním</w:t>
      </w:r>
      <w:r>
        <w:rPr>
          <w:rFonts w:ascii="Arial" w:hAnsi="Arial" w:cs="Arial"/>
          <w:sz w:val="22"/>
          <w:szCs w:val="22"/>
        </w:rPr>
        <w:t xml:space="preserve"> rozsahu dle Přílohy č.</w:t>
      </w:r>
      <w:r w:rsidR="00BD4960">
        <w:rPr>
          <w:rFonts w:ascii="Arial" w:hAnsi="Arial" w:cs="Arial"/>
          <w:sz w:val="22"/>
          <w:szCs w:val="22"/>
        </w:rPr>
        <w:t> </w:t>
      </w:r>
      <w:r>
        <w:rPr>
          <w:rFonts w:ascii="Arial" w:hAnsi="Arial" w:cs="Arial"/>
          <w:sz w:val="22"/>
          <w:szCs w:val="22"/>
        </w:rPr>
        <w:t xml:space="preserve">2 této Smlouvy, a </w:t>
      </w:r>
      <w:r w:rsidRPr="008251EA">
        <w:rPr>
          <w:rFonts w:ascii="Arial" w:hAnsi="Arial" w:cs="Arial"/>
          <w:sz w:val="22"/>
          <w:szCs w:val="22"/>
        </w:rPr>
        <w:t>to všemi v úvahu přicházejícími způsoby.</w:t>
      </w:r>
      <w:r w:rsidR="00FC2D3D">
        <w:rPr>
          <w:rFonts w:ascii="Arial" w:hAnsi="Arial" w:cs="Arial"/>
          <w:sz w:val="22"/>
          <w:szCs w:val="22"/>
        </w:rPr>
        <w:t xml:space="preserve"> </w:t>
      </w:r>
      <w:r w:rsidR="00FA76AA">
        <w:rPr>
          <w:rFonts w:ascii="Arial" w:hAnsi="Arial" w:cs="Arial"/>
          <w:sz w:val="22"/>
          <w:szCs w:val="22"/>
        </w:rPr>
        <w:t>B</w:t>
      </w:r>
      <w:r>
        <w:rPr>
          <w:rFonts w:ascii="Arial" w:hAnsi="Arial" w:cs="Arial"/>
          <w:sz w:val="22"/>
          <w:szCs w:val="22"/>
        </w:rPr>
        <w:t>ude-li výsledek plnění Ad</w:t>
      </w:r>
      <w:r w:rsidR="001B3C2F">
        <w:rPr>
          <w:rFonts w:ascii="Arial" w:hAnsi="Arial" w:cs="Arial"/>
          <w:sz w:val="22"/>
          <w:szCs w:val="22"/>
        </w:rPr>
        <w:t xml:space="preserve"> </w:t>
      </w:r>
      <w:r>
        <w:rPr>
          <w:rFonts w:ascii="Arial" w:hAnsi="Arial" w:cs="Arial"/>
          <w:sz w:val="22"/>
          <w:szCs w:val="22"/>
        </w:rPr>
        <w:t xml:space="preserve">hoc požadavků vykazovat znaky autorského díla, poskytuje Poskytovatel licenci v neomezeném množstevním rozsahu za podmínek tohoto článku. </w:t>
      </w:r>
      <w:r w:rsidRPr="008251EA">
        <w:rPr>
          <w:rFonts w:ascii="Arial" w:hAnsi="Arial" w:cs="Arial"/>
          <w:sz w:val="22"/>
          <w:szCs w:val="22"/>
        </w:rPr>
        <w:t>V případě, že užití takového počítačového programu nebo</w:t>
      </w:r>
      <w:r w:rsidRPr="005B7CBA">
        <w:rPr>
          <w:rFonts w:ascii="Arial" w:hAnsi="Arial" w:cs="Arial"/>
          <w:sz w:val="22"/>
          <w:szCs w:val="22"/>
        </w:rPr>
        <w:t xml:space="preserve"> jin</w:t>
      </w:r>
      <w:r>
        <w:rPr>
          <w:rFonts w:ascii="Arial" w:hAnsi="Arial" w:cs="Arial"/>
          <w:sz w:val="22"/>
          <w:szCs w:val="22"/>
        </w:rPr>
        <w:t>ého</w:t>
      </w:r>
      <w:r w:rsidRPr="005B7CBA">
        <w:rPr>
          <w:rFonts w:ascii="Arial" w:hAnsi="Arial" w:cs="Arial"/>
          <w:sz w:val="22"/>
          <w:szCs w:val="22"/>
        </w:rPr>
        <w:t xml:space="preserve"> předmět</w:t>
      </w:r>
      <w:r>
        <w:rPr>
          <w:rFonts w:ascii="Arial" w:hAnsi="Arial" w:cs="Arial"/>
          <w:sz w:val="22"/>
          <w:szCs w:val="22"/>
        </w:rPr>
        <w:t>u</w:t>
      </w:r>
      <w:r w:rsidRPr="005B7CBA">
        <w:rPr>
          <w:rFonts w:ascii="Arial" w:hAnsi="Arial" w:cs="Arial"/>
          <w:sz w:val="22"/>
          <w:szCs w:val="22"/>
        </w:rPr>
        <w:t xml:space="preserve"> </w:t>
      </w:r>
      <w:r>
        <w:rPr>
          <w:rFonts w:ascii="Arial" w:hAnsi="Arial" w:cs="Arial"/>
          <w:sz w:val="22"/>
          <w:szCs w:val="22"/>
        </w:rPr>
        <w:t xml:space="preserve">duševního vlastnictví </w:t>
      </w:r>
      <w:r w:rsidRPr="005B7CBA">
        <w:rPr>
          <w:rFonts w:ascii="Arial" w:hAnsi="Arial" w:cs="Arial"/>
          <w:sz w:val="22"/>
          <w:szCs w:val="22"/>
        </w:rPr>
        <w:t>skutečně či domněle porušuje nebo poruší práva třetích osob, Poskytovatel odškodní a na vlastní náklady bude bránit Objednatele, pokud jej k tomu zmocní, proti všem nárokům z</w:t>
      </w:r>
      <w:r w:rsidR="00C954A8">
        <w:rPr>
          <w:rFonts w:ascii="Arial" w:hAnsi="Arial" w:cs="Arial"/>
          <w:sz w:val="22"/>
          <w:szCs w:val="22"/>
        </w:rPr>
        <w:t> </w:t>
      </w:r>
      <w:r w:rsidRPr="005B7CBA">
        <w:rPr>
          <w:rFonts w:ascii="Arial" w:hAnsi="Arial" w:cs="Arial"/>
          <w:sz w:val="22"/>
          <w:szCs w:val="22"/>
        </w:rPr>
        <w:t>porušení vlastnických práv a práv duševního vlastnictví, uplatněných třetí osobou, které mohou vyplynout z</w:t>
      </w:r>
      <w:r>
        <w:rPr>
          <w:rFonts w:ascii="Arial" w:hAnsi="Arial" w:cs="Arial"/>
          <w:sz w:val="22"/>
          <w:szCs w:val="22"/>
        </w:rPr>
        <w:t> </w:t>
      </w:r>
      <w:r w:rsidRPr="005B7CBA">
        <w:rPr>
          <w:rFonts w:ascii="Arial" w:hAnsi="Arial" w:cs="Arial"/>
          <w:sz w:val="22"/>
          <w:szCs w:val="22"/>
        </w:rPr>
        <w:t>užití plnění, a dále zaplatí vzniklou škodu a</w:t>
      </w:r>
      <w:r w:rsidR="002B05BE">
        <w:rPr>
          <w:rFonts w:ascii="Arial" w:hAnsi="Arial" w:cs="Arial"/>
          <w:sz w:val="22"/>
          <w:szCs w:val="22"/>
        </w:rPr>
        <w:t> </w:t>
      </w:r>
      <w:r w:rsidRPr="005B7CBA">
        <w:rPr>
          <w:rFonts w:ascii="Arial" w:hAnsi="Arial" w:cs="Arial"/>
          <w:sz w:val="22"/>
          <w:szCs w:val="22"/>
        </w:rPr>
        <w:t>náklady, včetně nákladů právního zastoupení.</w:t>
      </w:r>
      <w:r>
        <w:rPr>
          <w:rFonts w:ascii="Arial" w:hAnsi="Arial" w:cs="Arial"/>
          <w:sz w:val="22"/>
          <w:szCs w:val="22"/>
        </w:rPr>
        <w:t xml:space="preserve"> </w:t>
      </w:r>
      <w:r w:rsidRPr="00BC71C2">
        <w:rPr>
          <w:rFonts w:ascii="Arial" w:hAnsi="Arial" w:cs="Arial"/>
          <w:sz w:val="22"/>
          <w:szCs w:val="22"/>
        </w:rPr>
        <w:t xml:space="preserve">Objednatel je tak oprávněn užívat </w:t>
      </w:r>
      <w:r>
        <w:rPr>
          <w:rFonts w:ascii="Arial" w:hAnsi="Arial" w:cs="Arial"/>
          <w:sz w:val="22"/>
          <w:szCs w:val="22"/>
        </w:rPr>
        <w:t xml:space="preserve">Předmět plnění </w:t>
      </w:r>
      <w:r w:rsidRPr="00BC71C2">
        <w:rPr>
          <w:rFonts w:ascii="Arial" w:hAnsi="Arial" w:cs="Arial"/>
          <w:sz w:val="22"/>
          <w:szCs w:val="22"/>
        </w:rPr>
        <w:t>minimálně v rozsahu zákonné licence dle § 66 autorského zákona</w:t>
      </w:r>
      <w:r>
        <w:rPr>
          <w:rFonts w:ascii="Arial" w:hAnsi="Arial" w:cs="Arial"/>
          <w:sz w:val="22"/>
          <w:szCs w:val="22"/>
        </w:rPr>
        <w:t>.</w:t>
      </w:r>
    </w:p>
    <w:p w14:paraId="3A94727A"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Smluvní strany vylučují užití jakýchkoli licenčních podmínek spojených s Účelem a Předmětem plnění, které budou v rozporu s touto Smlouvou včetně jejich příloh.</w:t>
      </w:r>
    </w:p>
    <w:p w14:paraId="6BF894C6"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Objednatel není povinen </w:t>
      </w:r>
      <w:r w:rsidRPr="008251EA">
        <w:rPr>
          <w:rFonts w:ascii="Arial" w:hAnsi="Arial" w:cs="Arial"/>
          <w:sz w:val="22"/>
          <w:szCs w:val="22"/>
        </w:rPr>
        <w:t>licenci dle tohoto článku využít</w:t>
      </w:r>
      <w:r w:rsidRPr="006B1D1C">
        <w:rPr>
          <w:rFonts w:ascii="Arial" w:hAnsi="Arial" w:cs="Arial"/>
          <w:sz w:val="22"/>
          <w:szCs w:val="22"/>
        </w:rPr>
        <w:t>.</w:t>
      </w:r>
    </w:p>
    <w:p w14:paraId="3A706F29" w14:textId="77777777" w:rsidR="009A7195" w:rsidRDefault="009A7195" w:rsidP="009A7195">
      <w:pPr>
        <w:pStyle w:val="Odstavecseseznamem"/>
        <w:numPr>
          <w:ilvl w:val="1"/>
          <w:numId w:val="6"/>
        </w:numPr>
        <w:tabs>
          <w:tab w:val="left" w:pos="567"/>
        </w:tabs>
        <w:spacing w:after="120" w:line="276" w:lineRule="auto"/>
        <w:ind w:left="567" w:hanging="567"/>
        <w:jc w:val="both"/>
        <w:rPr>
          <w:rFonts w:ascii="Arial" w:hAnsi="Arial" w:cs="Arial"/>
          <w:sz w:val="22"/>
          <w:szCs w:val="22"/>
        </w:rPr>
      </w:pPr>
      <w:r>
        <w:rPr>
          <w:rFonts w:ascii="Arial" w:hAnsi="Arial" w:cs="Arial"/>
          <w:sz w:val="22"/>
          <w:szCs w:val="22"/>
        </w:rPr>
        <w:t>C</w:t>
      </w:r>
      <w:r w:rsidRPr="006B1D1C">
        <w:rPr>
          <w:rFonts w:ascii="Arial" w:hAnsi="Arial" w:cs="Arial"/>
          <w:sz w:val="22"/>
          <w:szCs w:val="22"/>
        </w:rPr>
        <w:t>ena za oprávnění, resp. práva užívat</w:t>
      </w:r>
      <w:r>
        <w:rPr>
          <w:rFonts w:ascii="Arial" w:hAnsi="Arial" w:cs="Arial"/>
          <w:sz w:val="22"/>
          <w:szCs w:val="22"/>
        </w:rPr>
        <w:t xml:space="preserve"> Předmět plnění dle tohoto článku</w:t>
      </w:r>
      <w:r w:rsidRPr="006B1D1C">
        <w:rPr>
          <w:rFonts w:ascii="Arial" w:hAnsi="Arial" w:cs="Arial"/>
          <w:sz w:val="22"/>
          <w:szCs w:val="22"/>
        </w:rPr>
        <w:t xml:space="preserve">, je již plně zahrnuta v ceně dle čl. </w:t>
      </w:r>
      <w:r>
        <w:rPr>
          <w:rFonts w:ascii="Arial" w:hAnsi="Arial" w:cs="Arial"/>
          <w:sz w:val="22"/>
          <w:szCs w:val="22"/>
        </w:rPr>
        <w:t>5</w:t>
      </w:r>
      <w:r w:rsidRPr="006B1D1C">
        <w:rPr>
          <w:rFonts w:ascii="Arial" w:hAnsi="Arial" w:cs="Arial"/>
          <w:sz w:val="22"/>
          <w:szCs w:val="22"/>
        </w:rPr>
        <w:t xml:space="preserve"> Smlouvy. </w:t>
      </w:r>
    </w:p>
    <w:p w14:paraId="46F3E393" w14:textId="77777777" w:rsidR="00C954A8" w:rsidRPr="006B1D1C" w:rsidRDefault="00C954A8" w:rsidP="009A7195">
      <w:pPr>
        <w:pStyle w:val="Odstavecseseznamem"/>
        <w:spacing w:after="120" w:line="276" w:lineRule="auto"/>
        <w:ind w:left="567"/>
        <w:jc w:val="both"/>
        <w:rPr>
          <w:rFonts w:ascii="Arial" w:hAnsi="Arial" w:cs="Arial"/>
          <w:sz w:val="22"/>
          <w:szCs w:val="22"/>
        </w:rPr>
      </w:pPr>
    </w:p>
    <w:p w14:paraId="74B610BB" w14:textId="77777777" w:rsidR="009A7195" w:rsidRPr="006B1D1C" w:rsidRDefault="009A7195" w:rsidP="009A7195">
      <w:pPr>
        <w:pStyle w:val="Odstavecseseznamem"/>
        <w:numPr>
          <w:ilvl w:val="0"/>
          <w:numId w:val="6"/>
        </w:numPr>
        <w:spacing w:after="120"/>
        <w:rPr>
          <w:rFonts w:ascii="Arial" w:hAnsi="Arial" w:cs="Arial"/>
          <w:b/>
          <w:sz w:val="22"/>
          <w:szCs w:val="22"/>
        </w:rPr>
      </w:pPr>
      <w:r w:rsidRPr="006B1D1C">
        <w:rPr>
          <w:rFonts w:ascii="Arial" w:hAnsi="Arial" w:cs="Arial"/>
          <w:b/>
          <w:sz w:val="22"/>
          <w:szCs w:val="22"/>
        </w:rPr>
        <w:t>Součinnost a vzájemná komunikace</w:t>
      </w:r>
    </w:p>
    <w:p w14:paraId="07ACBD6A" w14:textId="77777777" w:rsidR="009A7195" w:rsidRDefault="009A7195" w:rsidP="00544647">
      <w:pPr>
        <w:pStyle w:val="Odstavecseseznamem"/>
        <w:spacing w:after="120" w:line="276" w:lineRule="auto"/>
        <w:ind w:left="567"/>
        <w:jc w:val="both"/>
        <w:rPr>
          <w:rFonts w:ascii="Arial" w:hAnsi="Arial" w:cs="Arial"/>
          <w:sz w:val="22"/>
          <w:szCs w:val="22"/>
        </w:rPr>
      </w:pPr>
      <w:r w:rsidRPr="006B1D1C">
        <w:rPr>
          <w:rFonts w:ascii="Arial" w:hAnsi="Arial"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404B3FF9" w14:textId="77777777" w:rsidR="00772781" w:rsidRDefault="00772781" w:rsidP="009A7195">
      <w:pPr>
        <w:pStyle w:val="Odstavecseseznamem"/>
        <w:spacing w:after="120" w:line="276" w:lineRule="auto"/>
        <w:ind w:left="567"/>
        <w:jc w:val="both"/>
        <w:rPr>
          <w:rFonts w:ascii="Arial" w:hAnsi="Arial" w:cs="Arial"/>
          <w:sz w:val="22"/>
          <w:szCs w:val="22"/>
        </w:rPr>
      </w:pPr>
    </w:p>
    <w:p w14:paraId="42FBE54E" w14:textId="77777777" w:rsidR="009A7195" w:rsidRPr="006B1D1C" w:rsidRDefault="009A7195" w:rsidP="009A7195">
      <w:pPr>
        <w:pStyle w:val="Odstavecseseznamem"/>
        <w:numPr>
          <w:ilvl w:val="0"/>
          <w:numId w:val="6"/>
        </w:numPr>
        <w:spacing w:after="120"/>
        <w:rPr>
          <w:rFonts w:ascii="Arial" w:hAnsi="Arial" w:cs="Arial"/>
          <w:b/>
          <w:sz w:val="22"/>
          <w:szCs w:val="22"/>
        </w:rPr>
      </w:pPr>
      <w:r w:rsidRPr="006B1D1C">
        <w:rPr>
          <w:rFonts w:ascii="Arial" w:hAnsi="Arial" w:cs="Arial"/>
          <w:b/>
          <w:sz w:val="22"/>
          <w:szCs w:val="22"/>
        </w:rPr>
        <w:t>Náhrada škody</w:t>
      </w:r>
    </w:p>
    <w:p w14:paraId="5498C943" w14:textId="77777777" w:rsidR="009A7195" w:rsidRPr="006B1D1C"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Každá ze stran nese odpovědnost za způsobenou škodu v rámci platných právních předpisů a této Smlouvy. Obě strany se zavazují k vyvinutí maximálního úsilí k</w:t>
      </w:r>
      <w:r>
        <w:rPr>
          <w:rFonts w:ascii="Arial" w:hAnsi="Arial" w:cs="Arial"/>
          <w:sz w:val="22"/>
          <w:szCs w:val="22"/>
        </w:rPr>
        <w:t> </w:t>
      </w:r>
      <w:r w:rsidRPr="006B1D1C">
        <w:rPr>
          <w:rFonts w:ascii="Arial" w:hAnsi="Arial" w:cs="Arial"/>
          <w:sz w:val="22"/>
          <w:szCs w:val="22"/>
        </w:rPr>
        <w:t>předcházení škodám a k minimalizaci vzniklých škod.</w:t>
      </w:r>
    </w:p>
    <w:p w14:paraId="046DE6B6" w14:textId="77777777" w:rsidR="009A7195" w:rsidRPr="006B1D1C"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w:t>
      </w:r>
      <w:r>
        <w:rPr>
          <w:rFonts w:ascii="Arial" w:hAnsi="Arial" w:cs="Arial"/>
          <w:sz w:val="22"/>
          <w:szCs w:val="22"/>
        </w:rPr>
        <w:t xml:space="preserve">odst. 2 </w:t>
      </w:r>
      <w:r w:rsidRPr="006B1D1C">
        <w:rPr>
          <w:rFonts w:ascii="Arial" w:hAnsi="Arial" w:cs="Arial"/>
          <w:sz w:val="22"/>
          <w:szCs w:val="22"/>
        </w:rPr>
        <w:t>občanského zákoníku, dále jen „okolnosti vylučující odpovědnost“).</w:t>
      </w:r>
    </w:p>
    <w:p w14:paraId="07387FA8"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w:t>
      </w:r>
      <w:r>
        <w:rPr>
          <w:rFonts w:ascii="Arial" w:hAnsi="Arial" w:cs="Arial"/>
          <w:sz w:val="22"/>
          <w:szCs w:val="22"/>
        </w:rPr>
        <w:t xml:space="preserve">takových </w:t>
      </w:r>
      <w:r w:rsidRPr="006B1D1C">
        <w:rPr>
          <w:rFonts w:ascii="Arial" w:hAnsi="Arial" w:cs="Arial"/>
          <w:sz w:val="22"/>
          <w:szCs w:val="22"/>
        </w:rPr>
        <w:t>okolností vylučujících odpovědnost.</w:t>
      </w:r>
    </w:p>
    <w:p w14:paraId="1D85F19A" w14:textId="77777777" w:rsidR="009A7195" w:rsidRDefault="009A7195" w:rsidP="009A7195">
      <w:pPr>
        <w:spacing w:after="0" w:line="240" w:lineRule="auto"/>
        <w:rPr>
          <w:rFonts w:ascii="Arial" w:hAnsi="Arial" w:cs="Arial"/>
          <w:szCs w:val="22"/>
        </w:rPr>
      </w:pPr>
    </w:p>
    <w:p w14:paraId="5E18A389" w14:textId="77777777" w:rsidR="00687490" w:rsidRDefault="00687490" w:rsidP="009A7195">
      <w:pPr>
        <w:spacing w:after="0" w:line="240" w:lineRule="auto"/>
        <w:rPr>
          <w:rFonts w:ascii="Arial" w:hAnsi="Arial" w:cs="Arial"/>
          <w:szCs w:val="22"/>
        </w:rPr>
      </w:pPr>
    </w:p>
    <w:p w14:paraId="369262CF" w14:textId="77777777" w:rsidR="009A7195" w:rsidRPr="00D40AAB" w:rsidRDefault="009A7195" w:rsidP="009A7195">
      <w:pPr>
        <w:pStyle w:val="Odstavecseseznamem"/>
        <w:numPr>
          <w:ilvl w:val="0"/>
          <w:numId w:val="6"/>
        </w:numPr>
        <w:spacing w:after="120"/>
        <w:rPr>
          <w:rFonts w:ascii="Arial" w:hAnsi="Arial" w:cs="Arial"/>
          <w:b/>
          <w:sz w:val="22"/>
          <w:szCs w:val="22"/>
        </w:rPr>
      </w:pPr>
      <w:r w:rsidRPr="00D40AAB">
        <w:rPr>
          <w:rFonts w:ascii="Arial" w:hAnsi="Arial" w:cs="Arial"/>
          <w:b/>
          <w:sz w:val="22"/>
          <w:szCs w:val="22"/>
        </w:rPr>
        <w:lastRenderedPageBreak/>
        <w:t>Odpovědnost smluvních stran</w:t>
      </w:r>
    </w:p>
    <w:p w14:paraId="28E56C14" w14:textId="316FD807" w:rsidR="009A7195" w:rsidRPr="006B1D1C"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zachovávat mlčenlivost a důvěrnost dat uložených na</w:t>
      </w:r>
      <w:r>
        <w:rPr>
          <w:rFonts w:ascii="Arial" w:hAnsi="Arial" w:cs="Arial"/>
          <w:sz w:val="22"/>
          <w:szCs w:val="22"/>
        </w:rPr>
        <w:t> </w:t>
      </w:r>
      <w:r w:rsidRPr="006B1D1C">
        <w:rPr>
          <w:rFonts w:ascii="Arial" w:hAnsi="Arial" w:cs="Arial"/>
          <w:sz w:val="22"/>
          <w:szCs w:val="22"/>
        </w:rPr>
        <w:t xml:space="preserve">technických prostředcích využívaných k poskytování </w:t>
      </w:r>
      <w:r>
        <w:rPr>
          <w:rFonts w:ascii="Arial" w:hAnsi="Arial" w:cs="Arial"/>
          <w:sz w:val="22"/>
          <w:szCs w:val="22"/>
        </w:rPr>
        <w:t>Předmětu plnění</w:t>
      </w:r>
      <w:r w:rsidRPr="006B1D1C">
        <w:rPr>
          <w:rFonts w:ascii="Arial" w:hAnsi="Arial" w:cs="Arial"/>
          <w:sz w:val="22"/>
          <w:szCs w:val="22"/>
        </w:rPr>
        <w:t xml:space="preserve">, a zavazuje se, že tato data nebudou Poskytovatelem zneužita a využita a poskytnuta třetím osobám. Dále se Poskytovatel zavazuje, že zneužita, využita a poskytnuta třetím osobám nebudou též jakákoli data Objednatele, která by i neúmyslně získal při poskytování </w:t>
      </w:r>
      <w:r>
        <w:rPr>
          <w:rFonts w:ascii="Arial" w:hAnsi="Arial" w:cs="Arial"/>
          <w:sz w:val="22"/>
          <w:szCs w:val="22"/>
        </w:rPr>
        <w:t>Předmětu plnění</w:t>
      </w:r>
      <w:r w:rsidRPr="006B1D1C">
        <w:rPr>
          <w:rFonts w:ascii="Arial" w:hAnsi="Arial" w:cs="Arial"/>
          <w:sz w:val="22"/>
          <w:szCs w:val="22"/>
        </w:rPr>
        <w:t xml:space="preserve"> jiným způsobem než uvedeným v první větě tohoto odstavce, a</w:t>
      </w:r>
      <w:r w:rsidR="002B05BE">
        <w:rPr>
          <w:rFonts w:ascii="Arial" w:hAnsi="Arial" w:cs="Arial"/>
          <w:sz w:val="22"/>
          <w:szCs w:val="22"/>
        </w:rPr>
        <w:t> </w:t>
      </w:r>
      <w:r w:rsidRPr="006B1D1C">
        <w:rPr>
          <w:rFonts w:ascii="Arial" w:hAnsi="Arial" w:cs="Arial"/>
          <w:sz w:val="22"/>
          <w:szCs w:val="22"/>
        </w:rPr>
        <w:t>i</w:t>
      </w:r>
      <w:r w:rsidR="002B05BE">
        <w:rPr>
          <w:rFonts w:ascii="Arial" w:hAnsi="Arial" w:cs="Arial"/>
          <w:sz w:val="22"/>
          <w:szCs w:val="22"/>
        </w:rPr>
        <w:t> </w:t>
      </w:r>
      <w:r w:rsidRPr="006B1D1C">
        <w:rPr>
          <w:rFonts w:ascii="Arial" w:hAnsi="Arial" w:cs="Arial"/>
          <w:sz w:val="22"/>
          <w:szCs w:val="22"/>
        </w:rPr>
        <w:t>v</w:t>
      </w:r>
      <w:r w:rsidR="002B05BE">
        <w:rPr>
          <w:rFonts w:ascii="Arial" w:hAnsi="Arial" w:cs="Arial"/>
          <w:sz w:val="22"/>
          <w:szCs w:val="22"/>
        </w:rPr>
        <w:t> </w:t>
      </w:r>
      <w:r w:rsidRPr="006B1D1C">
        <w:rPr>
          <w:rFonts w:ascii="Arial" w:hAnsi="Arial" w:cs="Arial"/>
          <w:sz w:val="22"/>
          <w:szCs w:val="22"/>
        </w:rPr>
        <w:t>těchto případech je povinen Poskytovatel zachovávat mlčenlivost a</w:t>
      </w:r>
      <w:r>
        <w:rPr>
          <w:rFonts w:ascii="Arial" w:hAnsi="Arial" w:cs="Arial"/>
          <w:sz w:val="22"/>
          <w:szCs w:val="22"/>
        </w:rPr>
        <w:t> </w:t>
      </w:r>
      <w:r w:rsidRPr="006B1D1C">
        <w:rPr>
          <w:rFonts w:ascii="Arial" w:hAnsi="Arial" w:cs="Arial"/>
          <w:sz w:val="22"/>
          <w:szCs w:val="22"/>
        </w:rPr>
        <w:t>důvěrnost dat a</w:t>
      </w:r>
      <w:r w:rsidR="002B05BE">
        <w:rPr>
          <w:rFonts w:ascii="Arial" w:hAnsi="Arial" w:cs="Arial"/>
          <w:sz w:val="22"/>
          <w:szCs w:val="22"/>
        </w:rPr>
        <w:t> </w:t>
      </w:r>
      <w:r w:rsidRPr="006B1D1C">
        <w:rPr>
          <w:rFonts w:ascii="Arial" w:hAnsi="Arial" w:cs="Arial"/>
          <w:sz w:val="22"/>
          <w:szCs w:val="22"/>
        </w:rPr>
        <w:t xml:space="preserve">vedle toho je o takovém zjištění povinen informovat Objednatele. </w:t>
      </w:r>
    </w:p>
    <w:p w14:paraId="046FFCAF"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uhradit veškeré škody, které Objednateli vzniknou v důsledku porušení povinnosti Poskytovatele dle této Smlouvy</w:t>
      </w:r>
      <w:r>
        <w:rPr>
          <w:rFonts w:ascii="Arial" w:hAnsi="Arial" w:cs="Arial"/>
          <w:sz w:val="22"/>
          <w:szCs w:val="22"/>
        </w:rPr>
        <w:t xml:space="preserve"> nebo dle platných právních předpisů</w:t>
      </w:r>
      <w:r w:rsidRPr="006B1D1C">
        <w:rPr>
          <w:rFonts w:ascii="Arial" w:hAnsi="Arial" w:cs="Arial"/>
          <w:sz w:val="22"/>
          <w:szCs w:val="22"/>
        </w:rPr>
        <w:t>.</w:t>
      </w:r>
    </w:p>
    <w:p w14:paraId="573D68A4" w14:textId="604B9551"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 nese veškerou odpovědnost za případné porušení práv duševního vlastnictví výrobce, popřípadě jím určené osoby (např. lokální zastoupení výrobce).</w:t>
      </w:r>
    </w:p>
    <w:p w14:paraId="69E435B7" w14:textId="1E1922F5"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 nese veškerou odpovědnost za škodu v případě porušení ustanovení čl. </w:t>
      </w:r>
      <w:r w:rsidR="00917D47">
        <w:rPr>
          <w:rFonts w:ascii="Arial" w:hAnsi="Arial" w:cs="Arial"/>
          <w:sz w:val="22"/>
          <w:szCs w:val="22"/>
        </w:rPr>
        <w:t>1.2.6.</w:t>
      </w:r>
      <w:r>
        <w:rPr>
          <w:rFonts w:ascii="Arial" w:hAnsi="Arial" w:cs="Arial"/>
          <w:sz w:val="22"/>
          <w:szCs w:val="22"/>
        </w:rPr>
        <w:t xml:space="preserve"> Smlouvy. </w:t>
      </w:r>
    </w:p>
    <w:p w14:paraId="72ED9B06" w14:textId="02DEF433"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Smluvní strany se dohodly, že ustanovení § 2112</w:t>
      </w:r>
      <w:r w:rsidR="00C960BA">
        <w:rPr>
          <w:rFonts w:ascii="Arial" w:hAnsi="Arial" w:cs="Arial"/>
          <w:sz w:val="22"/>
          <w:szCs w:val="22"/>
        </w:rPr>
        <w:t>,</w:t>
      </w:r>
      <w:r w:rsidR="00C960BA" w:rsidRPr="00C960BA">
        <w:rPr>
          <w:rFonts w:ascii="Arial" w:hAnsi="Arial" w:cs="Arial"/>
          <w:sz w:val="22"/>
          <w:szCs w:val="22"/>
        </w:rPr>
        <w:t xml:space="preserve"> § 2605 </w:t>
      </w:r>
      <w:r>
        <w:rPr>
          <w:rFonts w:ascii="Arial" w:hAnsi="Arial" w:cs="Arial"/>
          <w:sz w:val="22"/>
          <w:szCs w:val="22"/>
        </w:rPr>
        <w:t>a § 2618 občanského zákoníku se nepoužijí.</w:t>
      </w:r>
    </w:p>
    <w:p w14:paraId="1366FC51" w14:textId="70EA6BF7" w:rsidR="00C954A8" w:rsidRDefault="00C954A8" w:rsidP="009A7195">
      <w:pPr>
        <w:pStyle w:val="Zkladntext"/>
        <w:ind w:left="426"/>
        <w:jc w:val="center"/>
        <w:rPr>
          <w:rFonts w:cs="Arial"/>
          <w:sz w:val="22"/>
          <w:szCs w:val="22"/>
          <w:lang w:val="cs-CZ"/>
        </w:rPr>
      </w:pPr>
    </w:p>
    <w:p w14:paraId="6C3CD9F0" w14:textId="77777777" w:rsidR="00C954A8" w:rsidRPr="006B1D1C" w:rsidRDefault="00C954A8" w:rsidP="009A7195">
      <w:pPr>
        <w:pStyle w:val="Zkladntext"/>
        <w:ind w:left="426"/>
        <w:jc w:val="center"/>
        <w:rPr>
          <w:rFonts w:cs="Arial"/>
          <w:sz w:val="22"/>
          <w:szCs w:val="22"/>
          <w:lang w:val="cs-CZ"/>
        </w:rPr>
      </w:pPr>
    </w:p>
    <w:p w14:paraId="49C01F93" w14:textId="77777777" w:rsidR="009A7195" w:rsidRPr="00D61BBE" w:rsidRDefault="009A7195" w:rsidP="009A7195">
      <w:pPr>
        <w:pStyle w:val="Odstavecseseznamem"/>
        <w:numPr>
          <w:ilvl w:val="0"/>
          <w:numId w:val="6"/>
        </w:numPr>
        <w:spacing w:after="120"/>
        <w:rPr>
          <w:rFonts w:ascii="Arial" w:hAnsi="Arial" w:cs="Arial"/>
          <w:b/>
          <w:sz w:val="22"/>
          <w:szCs w:val="22"/>
        </w:rPr>
      </w:pPr>
      <w:r w:rsidRPr="006B1D1C">
        <w:rPr>
          <w:rFonts w:ascii="Arial" w:hAnsi="Arial" w:cs="Arial"/>
          <w:b/>
          <w:sz w:val="22"/>
          <w:szCs w:val="22"/>
        </w:rPr>
        <w:t>Smluvní pokuty a sankce</w:t>
      </w:r>
    </w:p>
    <w:p w14:paraId="6A883566" w14:textId="66F12B6D" w:rsidR="009A7195" w:rsidRPr="00D61BBE"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D61BBE">
        <w:rPr>
          <w:rFonts w:ascii="Arial" w:hAnsi="Arial" w:cs="Arial"/>
          <w:sz w:val="22"/>
          <w:szCs w:val="22"/>
        </w:rPr>
        <w:t xml:space="preserve">V případě, že Poskytovatel </w:t>
      </w:r>
      <w:r w:rsidR="00D13AD9">
        <w:rPr>
          <w:rFonts w:ascii="Arial" w:hAnsi="Arial" w:cs="Arial"/>
          <w:sz w:val="22"/>
          <w:szCs w:val="22"/>
        </w:rPr>
        <w:t>se ocitne</w:t>
      </w:r>
      <w:r w:rsidRPr="00D61BBE">
        <w:rPr>
          <w:rFonts w:ascii="Arial" w:hAnsi="Arial" w:cs="Arial"/>
          <w:sz w:val="22"/>
          <w:szCs w:val="22"/>
        </w:rPr>
        <w:t xml:space="preserve"> v prodlení s poskytováním kterékoliv části Předmětu plnění dle této Smlouvy, včetně prodlení s předáním plnění (nebo jeho část</w:t>
      </w:r>
      <w:r w:rsidR="00D13AD9">
        <w:rPr>
          <w:rFonts w:ascii="Arial" w:hAnsi="Arial" w:cs="Arial"/>
          <w:sz w:val="22"/>
          <w:szCs w:val="22"/>
        </w:rPr>
        <w:t>i</w:t>
      </w:r>
      <w:r w:rsidRPr="00D61BBE">
        <w:rPr>
          <w:rFonts w:ascii="Arial" w:hAnsi="Arial" w:cs="Arial"/>
          <w:sz w:val="22"/>
          <w:szCs w:val="22"/>
        </w:rPr>
        <w:t>) v</w:t>
      </w:r>
      <w:r w:rsidR="002B05BE">
        <w:rPr>
          <w:rFonts w:ascii="Arial" w:hAnsi="Arial" w:cs="Arial"/>
          <w:sz w:val="22"/>
          <w:szCs w:val="22"/>
        </w:rPr>
        <w:t> </w:t>
      </w:r>
      <w:r w:rsidRPr="00D61BBE">
        <w:rPr>
          <w:rFonts w:ascii="Arial" w:hAnsi="Arial" w:cs="Arial"/>
          <w:sz w:val="22"/>
          <w:szCs w:val="22"/>
        </w:rPr>
        <w:t>platných termínech plnění podle čl. 4. Smlouvy</w:t>
      </w:r>
      <w:r w:rsidR="00591DE8">
        <w:rPr>
          <w:rFonts w:ascii="Arial" w:hAnsi="Arial" w:cs="Arial"/>
          <w:sz w:val="22"/>
          <w:szCs w:val="22"/>
        </w:rPr>
        <w:t>, nebo v</w:t>
      </w:r>
      <w:r w:rsidR="008D05E6">
        <w:rPr>
          <w:rFonts w:ascii="Arial" w:hAnsi="Arial" w:cs="Arial"/>
          <w:sz w:val="22"/>
          <w:szCs w:val="22"/>
        </w:rPr>
        <w:t xml:space="preserve"> prodlení s odstraněním vady plnění dle </w:t>
      </w:r>
      <w:r w:rsidR="00591DE8">
        <w:rPr>
          <w:rFonts w:ascii="Arial" w:hAnsi="Arial" w:cs="Arial"/>
          <w:sz w:val="22"/>
          <w:szCs w:val="22"/>
        </w:rPr>
        <w:t>čl.</w:t>
      </w:r>
      <w:r w:rsidR="008D05E6">
        <w:rPr>
          <w:rFonts w:ascii="Arial" w:hAnsi="Arial" w:cs="Arial"/>
          <w:sz w:val="22"/>
          <w:szCs w:val="22"/>
        </w:rPr>
        <w:t xml:space="preserve"> 13.</w:t>
      </w:r>
      <w:r w:rsidR="00591DE8">
        <w:rPr>
          <w:rFonts w:ascii="Arial" w:hAnsi="Arial" w:cs="Arial"/>
          <w:sz w:val="22"/>
          <w:szCs w:val="22"/>
        </w:rPr>
        <w:t xml:space="preserve"> </w:t>
      </w:r>
      <w:r w:rsidR="008D05E6">
        <w:rPr>
          <w:rFonts w:ascii="Arial" w:hAnsi="Arial" w:cs="Arial"/>
          <w:sz w:val="22"/>
          <w:szCs w:val="22"/>
        </w:rPr>
        <w:t>Smlouvy</w:t>
      </w:r>
      <w:r w:rsidRPr="00D61BBE">
        <w:rPr>
          <w:rFonts w:ascii="Arial" w:hAnsi="Arial" w:cs="Arial"/>
          <w:sz w:val="22"/>
          <w:szCs w:val="22"/>
        </w:rPr>
        <w:t xml:space="preserve">, </w:t>
      </w:r>
      <w:r w:rsidR="00D13AD9">
        <w:rPr>
          <w:rFonts w:ascii="Arial" w:hAnsi="Arial" w:cs="Arial"/>
          <w:sz w:val="22"/>
          <w:szCs w:val="22"/>
        </w:rPr>
        <w:t>je Poskytovatel povinen zaplatit</w:t>
      </w:r>
      <w:r w:rsidRPr="00D61BBE">
        <w:rPr>
          <w:rFonts w:ascii="Arial" w:hAnsi="Arial" w:cs="Arial"/>
          <w:sz w:val="22"/>
          <w:szCs w:val="22"/>
        </w:rPr>
        <w:t xml:space="preserve"> Objednateli smluvní pokutu ve výši 5.000,- Kč za každý </w:t>
      </w:r>
      <w:r w:rsidR="00445478">
        <w:rPr>
          <w:rFonts w:ascii="Arial" w:hAnsi="Arial" w:cs="Arial"/>
          <w:sz w:val="22"/>
          <w:szCs w:val="22"/>
        </w:rPr>
        <w:t xml:space="preserve">i </w:t>
      </w:r>
      <w:r w:rsidRPr="00D61BBE">
        <w:rPr>
          <w:rFonts w:ascii="Arial" w:hAnsi="Arial" w:cs="Arial"/>
          <w:sz w:val="22"/>
          <w:szCs w:val="22"/>
        </w:rPr>
        <w:t>započatý den prodlení. Maximální výše smluvní pokuty je omezena do výše celkové maximální ceny za Předmět plnění včetně DPH, tj.</w:t>
      </w:r>
      <w:r w:rsidR="002B05BE">
        <w:rPr>
          <w:rFonts w:ascii="Arial" w:hAnsi="Arial" w:cs="Arial"/>
          <w:sz w:val="22"/>
          <w:szCs w:val="22"/>
        </w:rPr>
        <w:t> </w:t>
      </w:r>
      <w:r w:rsidRPr="00D61BBE">
        <w:rPr>
          <w:rFonts w:ascii="Arial" w:hAnsi="Arial" w:cs="Arial"/>
          <w:sz w:val="22"/>
          <w:szCs w:val="22"/>
        </w:rPr>
        <w:t xml:space="preserve">součtu ceny za Předmět pronájmu dle čl. 5. odst. 5.1. včetně DPH a maximální ceny za </w:t>
      </w:r>
      <w:r>
        <w:rPr>
          <w:rFonts w:ascii="Arial" w:hAnsi="Arial" w:cs="Arial"/>
          <w:sz w:val="22"/>
          <w:szCs w:val="22"/>
        </w:rPr>
        <w:t>Ad</w:t>
      </w:r>
      <w:r w:rsidR="00B603FD">
        <w:rPr>
          <w:rFonts w:ascii="Arial" w:hAnsi="Arial" w:cs="Arial"/>
          <w:sz w:val="22"/>
          <w:szCs w:val="22"/>
        </w:rPr>
        <w:t xml:space="preserve"> </w:t>
      </w:r>
      <w:r>
        <w:rPr>
          <w:rFonts w:ascii="Arial" w:hAnsi="Arial" w:cs="Arial"/>
          <w:sz w:val="22"/>
          <w:szCs w:val="22"/>
        </w:rPr>
        <w:t>hoc požadavky</w:t>
      </w:r>
      <w:r w:rsidRPr="00D61BBE">
        <w:rPr>
          <w:rFonts w:ascii="Arial" w:hAnsi="Arial" w:cs="Arial"/>
          <w:sz w:val="22"/>
          <w:szCs w:val="22"/>
        </w:rPr>
        <w:t xml:space="preserve"> dle čl. 5. odst. 5.</w:t>
      </w:r>
      <w:r>
        <w:rPr>
          <w:rFonts w:ascii="Arial" w:hAnsi="Arial" w:cs="Arial"/>
          <w:sz w:val="22"/>
          <w:szCs w:val="22"/>
        </w:rPr>
        <w:t>2</w:t>
      </w:r>
      <w:r w:rsidRPr="00D61BBE">
        <w:rPr>
          <w:rFonts w:ascii="Arial" w:hAnsi="Arial" w:cs="Arial"/>
          <w:sz w:val="22"/>
          <w:szCs w:val="22"/>
        </w:rPr>
        <w:t xml:space="preserve"> včetně DPH.</w:t>
      </w:r>
    </w:p>
    <w:p w14:paraId="06757295"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Nebude-li Předmět pronájmu způsobilý k požadovanému účelu dle Smlouvy nebo nebude-li způsobilý k obvyklému užívání, je Poskytovatel povinen zaplatit Objednateli smluvní pokutu ve výši odpovídající 10% z ceny včetně DPH za Předmět pronájmu dle čl. 5. odst. 1. </w:t>
      </w:r>
    </w:p>
    <w:p w14:paraId="62B98083" w14:textId="283885A7" w:rsidR="009A7195" w:rsidRPr="008251E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8251EA">
        <w:rPr>
          <w:rFonts w:ascii="Arial" w:hAnsi="Arial" w:cs="Arial"/>
          <w:sz w:val="22"/>
          <w:szCs w:val="22"/>
        </w:rPr>
        <w:t>V případě porušení kterékoli z povinností uvedených v odst.</w:t>
      </w:r>
      <w:r w:rsidR="00D13AD9">
        <w:rPr>
          <w:rFonts w:ascii="Arial" w:hAnsi="Arial" w:cs="Arial"/>
          <w:sz w:val="22"/>
          <w:szCs w:val="22"/>
        </w:rPr>
        <w:t xml:space="preserve"> </w:t>
      </w:r>
      <w:r w:rsidRPr="008251EA">
        <w:rPr>
          <w:rFonts w:ascii="Arial" w:hAnsi="Arial" w:cs="Arial"/>
          <w:sz w:val="22"/>
          <w:szCs w:val="22"/>
        </w:rPr>
        <w:t>7.4.</w:t>
      </w:r>
      <w:r w:rsidR="001975C1">
        <w:rPr>
          <w:rFonts w:ascii="Arial" w:hAnsi="Arial" w:cs="Arial"/>
          <w:sz w:val="22"/>
          <w:szCs w:val="22"/>
        </w:rPr>
        <w:t>, 7.5. a</w:t>
      </w:r>
      <w:r w:rsidR="00D46EA8">
        <w:rPr>
          <w:rFonts w:ascii="Arial" w:hAnsi="Arial" w:cs="Arial"/>
          <w:sz w:val="22"/>
          <w:szCs w:val="22"/>
        </w:rPr>
        <w:t xml:space="preserve"> </w:t>
      </w:r>
      <w:r w:rsidRPr="008251EA">
        <w:rPr>
          <w:rFonts w:ascii="Arial" w:hAnsi="Arial" w:cs="Arial"/>
          <w:sz w:val="22"/>
          <w:szCs w:val="22"/>
        </w:rPr>
        <w:t>7.</w:t>
      </w:r>
      <w:r w:rsidR="001975C1">
        <w:rPr>
          <w:rFonts w:ascii="Arial" w:hAnsi="Arial" w:cs="Arial"/>
          <w:sz w:val="22"/>
          <w:szCs w:val="22"/>
        </w:rPr>
        <w:t>8</w:t>
      </w:r>
      <w:r w:rsidRPr="008251EA">
        <w:rPr>
          <w:rFonts w:ascii="Arial" w:hAnsi="Arial" w:cs="Arial"/>
          <w:sz w:val="22"/>
          <w:szCs w:val="22"/>
        </w:rPr>
        <w:t>. této Smlouvy je Poskytovatel povinen zaplatit Objednateli smluvní pokutu ve výši 50.000,- Kč za každý jednotlivý případ porušení povinnosti.</w:t>
      </w:r>
    </w:p>
    <w:p w14:paraId="01841F40" w14:textId="4C37FC45"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D610C7">
        <w:rPr>
          <w:rFonts w:ascii="Arial" w:hAnsi="Arial" w:cs="Arial"/>
          <w:sz w:val="22"/>
          <w:szCs w:val="22"/>
        </w:rPr>
        <w:t xml:space="preserve">V případě prodlení Poskytovatele s oznámením změny údajů podle čl. </w:t>
      </w:r>
      <w:r>
        <w:rPr>
          <w:rFonts w:ascii="Arial" w:hAnsi="Arial" w:cs="Arial"/>
          <w:sz w:val="22"/>
          <w:szCs w:val="22"/>
        </w:rPr>
        <w:t>7.</w:t>
      </w:r>
      <w:r w:rsidRPr="00D610C7">
        <w:rPr>
          <w:rFonts w:ascii="Arial" w:hAnsi="Arial" w:cs="Arial"/>
          <w:sz w:val="22"/>
          <w:szCs w:val="22"/>
        </w:rPr>
        <w:t xml:space="preserve"> odst. </w:t>
      </w:r>
      <w:r>
        <w:rPr>
          <w:rFonts w:ascii="Arial" w:hAnsi="Arial" w:cs="Arial"/>
          <w:sz w:val="22"/>
          <w:szCs w:val="22"/>
        </w:rPr>
        <w:t>7.</w:t>
      </w:r>
      <w:r w:rsidR="001975C1">
        <w:rPr>
          <w:rFonts w:ascii="Arial" w:hAnsi="Arial" w:cs="Arial"/>
          <w:sz w:val="22"/>
          <w:szCs w:val="22"/>
        </w:rPr>
        <w:t>9</w:t>
      </w:r>
      <w:r>
        <w:rPr>
          <w:rFonts w:ascii="Arial" w:hAnsi="Arial" w:cs="Arial"/>
          <w:sz w:val="22"/>
          <w:szCs w:val="22"/>
        </w:rPr>
        <w:t>.</w:t>
      </w:r>
      <w:r w:rsidRPr="00DE2524">
        <w:rPr>
          <w:rFonts w:ascii="Arial" w:hAnsi="Arial" w:cs="Arial"/>
          <w:sz w:val="22"/>
          <w:szCs w:val="22"/>
        </w:rPr>
        <w:t xml:space="preserve"> Smlouvy je Poskytovatel povinen Objednateli zaplatit smluvní pokutu ve výši 5.000,- Kč za každý jednotlivý případ porušení této povinnosti</w:t>
      </w:r>
      <w:r w:rsidRPr="00D610C7">
        <w:rPr>
          <w:rFonts w:ascii="Arial" w:hAnsi="Arial" w:cs="Arial"/>
          <w:sz w:val="22"/>
          <w:szCs w:val="22"/>
        </w:rPr>
        <w:t>.</w:t>
      </w:r>
    </w:p>
    <w:p w14:paraId="44AF7ED1" w14:textId="5D49398F"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8251EA">
        <w:rPr>
          <w:rFonts w:ascii="Arial" w:hAnsi="Arial" w:cs="Arial"/>
          <w:sz w:val="22"/>
          <w:szCs w:val="22"/>
        </w:rPr>
        <w:t>V případě porušení kterékoliv z povinností uvedených v odst. 7.</w:t>
      </w:r>
      <w:r w:rsidR="0095409B">
        <w:rPr>
          <w:rFonts w:ascii="Arial" w:hAnsi="Arial" w:cs="Arial"/>
          <w:sz w:val="22"/>
          <w:szCs w:val="22"/>
        </w:rPr>
        <w:t>10</w:t>
      </w:r>
      <w:r w:rsidRPr="008251EA">
        <w:rPr>
          <w:rFonts w:ascii="Arial" w:hAnsi="Arial" w:cs="Arial"/>
          <w:sz w:val="22"/>
          <w:szCs w:val="22"/>
        </w:rPr>
        <w:t>.</w:t>
      </w:r>
      <w:r w:rsidR="0095409B">
        <w:rPr>
          <w:rFonts w:ascii="Arial" w:hAnsi="Arial" w:cs="Arial"/>
          <w:sz w:val="22"/>
          <w:szCs w:val="22"/>
        </w:rPr>
        <w:t>, 7.11</w:t>
      </w:r>
      <w:r w:rsidR="005D6CFB">
        <w:rPr>
          <w:rFonts w:ascii="Arial" w:hAnsi="Arial" w:cs="Arial"/>
          <w:sz w:val="22"/>
          <w:szCs w:val="22"/>
        </w:rPr>
        <w:t xml:space="preserve">., </w:t>
      </w:r>
      <w:r w:rsidR="00E758A2">
        <w:rPr>
          <w:rFonts w:ascii="Arial" w:hAnsi="Arial" w:cs="Arial"/>
          <w:sz w:val="22"/>
          <w:szCs w:val="22"/>
        </w:rPr>
        <w:t>7.17</w:t>
      </w:r>
      <w:r w:rsidR="005D6CFB">
        <w:rPr>
          <w:rFonts w:ascii="Arial" w:hAnsi="Arial" w:cs="Arial"/>
          <w:sz w:val="22"/>
          <w:szCs w:val="22"/>
        </w:rPr>
        <w:t>., 7.18.</w:t>
      </w:r>
      <w:r w:rsidR="00E758A2">
        <w:rPr>
          <w:rFonts w:ascii="Arial" w:hAnsi="Arial" w:cs="Arial"/>
          <w:sz w:val="22"/>
          <w:szCs w:val="22"/>
        </w:rPr>
        <w:t xml:space="preserve"> a</w:t>
      </w:r>
      <w:r w:rsidR="002B05BE">
        <w:rPr>
          <w:rFonts w:ascii="Arial" w:hAnsi="Arial" w:cs="Arial"/>
          <w:sz w:val="22"/>
          <w:szCs w:val="22"/>
        </w:rPr>
        <w:t> </w:t>
      </w:r>
      <w:r w:rsidR="00E758A2">
        <w:rPr>
          <w:rFonts w:ascii="Arial" w:hAnsi="Arial" w:cs="Arial"/>
          <w:sz w:val="22"/>
          <w:szCs w:val="22"/>
        </w:rPr>
        <w:t>7.19</w:t>
      </w:r>
      <w:r w:rsidRPr="008251EA">
        <w:rPr>
          <w:rFonts w:ascii="Arial" w:hAnsi="Arial" w:cs="Arial"/>
          <w:sz w:val="22"/>
          <w:szCs w:val="22"/>
        </w:rPr>
        <w:t xml:space="preserve">. je Poskytovatel povinen zaplatit Objednateli smluvní pokutu ve výši 10.000,- Kč za každý jednotlivý případ porušení povinnosti. </w:t>
      </w:r>
    </w:p>
    <w:p w14:paraId="1BA0E3FB" w14:textId="3632BA4D" w:rsidR="009A7195" w:rsidRPr="00382CF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382CF5">
        <w:rPr>
          <w:rFonts w:ascii="Arial" w:hAnsi="Arial" w:cs="Arial"/>
          <w:sz w:val="22"/>
          <w:szCs w:val="22"/>
        </w:rPr>
        <w:lastRenderedPageBreak/>
        <w:t xml:space="preserve">V případě, že </w:t>
      </w:r>
      <w:r>
        <w:rPr>
          <w:rFonts w:ascii="Arial" w:hAnsi="Arial" w:cs="Arial"/>
          <w:sz w:val="22"/>
          <w:szCs w:val="22"/>
        </w:rPr>
        <w:t>Poskytovatel</w:t>
      </w:r>
      <w:r w:rsidRPr="00382CF5">
        <w:rPr>
          <w:rFonts w:ascii="Arial" w:hAnsi="Arial" w:cs="Arial"/>
          <w:sz w:val="22"/>
          <w:szCs w:val="22"/>
        </w:rPr>
        <w:t xml:space="preserve"> </w:t>
      </w:r>
      <w:r w:rsidR="000C0C82">
        <w:rPr>
          <w:rFonts w:ascii="Arial" w:hAnsi="Arial" w:cs="Arial"/>
          <w:sz w:val="22"/>
          <w:szCs w:val="22"/>
        </w:rPr>
        <w:t>nepředloží na požádání Objednatele včas pojistnou smlouvu, její relevantní části nebo pojistku</w:t>
      </w:r>
      <w:r w:rsidRPr="00382CF5">
        <w:rPr>
          <w:rFonts w:ascii="Arial" w:hAnsi="Arial" w:cs="Arial"/>
          <w:sz w:val="22"/>
          <w:szCs w:val="22"/>
        </w:rPr>
        <w:t xml:space="preserve"> dle čl. </w:t>
      </w:r>
      <w:r>
        <w:rPr>
          <w:rFonts w:ascii="Arial" w:hAnsi="Arial" w:cs="Arial"/>
          <w:sz w:val="22"/>
          <w:szCs w:val="22"/>
        </w:rPr>
        <w:t>7.</w:t>
      </w:r>
      <w:r w:rsidRPr="00382CF5">
        <w:rPr>
          <w:rFonts w:ascii="Arial" w:hAnsi="Arial" w:cs="Arial"/>
          <w:sz w:val="22"/>
          <w:szCs w:val="22"/>
        </w:rPr>
        <w:t xml:space="preserve"> odst. </w:t>
      </w:r>
      <w:r>
        <w:rPr>
          <w:rFonts w:ascii="Arial" w:hAnsi="Arial" w:cs="Arial"/>
          <w:sz w:val="22"/>
          <w:szCs w:val="22"/>
        </w:rPr>
        <w:t>7.1</w:t>
      </w:r>
      <w:r w:rsidR="0095409B">
        <w:rPr>
          <w:rFonts w:ascii="Arial" w:hAnsi="Arial" w:cs="Arial"/>
          <w:sz w:val="22"/>
          <w:szCs w:val="22"/>
        </w:rPr>
        <w:t>3</w:t>
      </w:r>
      <w:r>
        <w:rPr>
          <w:rFonts w:ascii="Arial" w:hAnsi="Arial" w:cs="Arial"/>
          <w:sz w:val="22"/>
          <w:szCs w:val="22"/>
        </w:rPr>
        <w:t>.</w:t>
      </w:r>
      <w:r w:rsidRPr="00382CF5">
        <w:rPr>
          <w:rFonts w:ascii="Arial" w:hAnsi="Arial" w:cs="Arial"/>
          <w:sz w:val="22"/>
          <w:szCs w:val="22"/>
        </w:rPr>
        <w:t xml:space="preserve"> </w:t>
      </w:r>
      <w:r>
        <w:rPr>
          <w:rFonts w:ascii="Arial" w:hAnsi="Arial" w:cs="Arial"/>
          <w:sz w:val="22"/>
          <w:szCs w:val="22"/>
        </w:rPr>
        <w:t>S</w:t>
      </w:r>
      <w:r w:rsidRPr="00382CF5">
        <w:rPr>
          <w:rFonts w:ascii="Arial" w:hAnsi="Arial" w:cs="Arial"/>
          <w:sz w:val="22"/>
          <w:szCs w:val="22"/>
        </w:rPr>
        <w:t xml:space="preserve">mlouvy, je </w:t>
      </w:r>
      <w:r>
        <w:rPr>
          <w:rFonts w:ascii="Arial" w:hAnsi="Arial" w:cs="Arial"/>
          <w:sz w:val="22"/>
          <w:szCs w:val="22"/>
        </w:rPr>
        <w:t>Poskytovate</w:t>
      </w:r>
      <w:r w:rsidRPr="00382CF5">
        <w:rPr>
          <w:rFonts w:ascii="Arial" w:hAnsi="Arial" w:cs="Arial"/>
          <w:sz w:val="22"/>
          <w:szCs w:val="22"/>
        </w:rPr>
        <w:t xml:space="preserve">l povinen uhradit </w:t>
      </w:r>
      <w:r>
        <w:rPr>
          <w:rFonts w:ascii="Arial" w:hAnsi="Arial" w:cs="Arial"/>
          <w:sz w:val="22"/>
          <w:szCs w:val="22"/>
        </w:rPr>
        <w:t>O</w:t>
      </w:r>
      <w:r w:rsidRPr="00382CF5">
        <w:rPr>
          <w:rFonts w:ascii="Arial" w:hAnsi="Arial" w:cs="Arial"/>
          <w:sz w:val="22"/>
          <w:szCs w:val="22"/>
        </w:rPr>
        <w:t xml:space="preserve">bjednateli smluvní pokutu ve výši </w:t>
      </w:r>
      <w:r w:rsidR="00A85649">
        <w:rPr>
          <w:rFonts w:ascii="Arial" w:hAnsi="Arial" w:cs="Arial"/>
          <w:sz w:val="22"/>
          <w:szCs w:val="22"/>
        </w:rPr>
        <w:t>2</w:t>
      </w:r>
      <w:r w:rsidRPr="00382CF5">
        <w:rPr>
          <w:rFonts w:ascii="Arial" w:hAnsi="Arial" w:cs="Arial"/>
          <w:sz w:val="22"/>
          <w:szCs w:val="22"/>
        </w:rPr>
        <w:t>000</w:t>
      </w:r>
      <w:r>
        <w:rPr>
          <w:rFonts w:ascii="Arial" w:hAnsi="Arial" w:cs="Arial"/>
          <w:sz w:val="22"/>
          <w:szCs w:val="22"/>
        </w:rPr>
        <w:t>,- Kč</w:t>
      </w:r>
      <w:r w:rsidRPr="00382CF5">
        <w:rPr>
          <w:rFonts w:ascii="Arial" w:hAnsi="Arial" w:cs="Arial"/>
          <w:sz w:val="22"/>
          <w:szCs w:val="22"/>
        </w:rPr>
        <w:t xml:space="preserve"> za každý i započatý den</w:t>
      </w:r>
      <w:r w:rsidR="000C0C82">
        <w:rPr>
          <w:rFonts w:ascii="Arial" w:hAnsi="Arial" w:cs="Arial"/>
          <w:sz w:val="22"/>
          <w:szCs w:val="22"/>
        </w:rPr>
        <w:t xml:space="preserve"> takového prodlení</w:t>
      </w:r>
      <w:r w:rsidRPr="00382CF5">
        <w:rPr>
          <w:rFonts w:ascii="Arial" w:hAnsi="Arial" w:cs="Arial"/>
          <w:sz w:val="22"/>
          <w:szCs w:val="22"/>
        </w:rPr>
        <w:t>.</w:t>
      </w:r>
    </w:p>
    <w:p w14:paraId="0656E124" w14:textId="65206F1B"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Poruší-li Poskytovatel povinnosti vyplývající </w:t>
      </w:r>
      <w:r>
        <w:rPr>
          <w:rFonts w:ascii="Arial" w:hAnsi="Arial" w:cs="Arial"/>
          <w:sz w:val="22"/>
          <w:szCs w:val="22"/>
        </w:rPr>
        <w:t>z</w:t>
      </w:r>
      <w:r w:rsidRPr="006B1D1C">
        <w:rPr>
          <w:rFonts w:ascii="Arial" w:hAnsi="Arial" w:cs="Arial"/>
          <w:sz w:val="22"/>
          <w:szCs w:val="22"/>
        </w:rPr>
        <w:t xml:space="preserve"> odst. </w:t>
      </w:r>
      <w:r>
        <w:rPr>
          <w:rFonts w:ascii="Arial" w:hAnsi="Arial" w:cs="Arial"/>
          <w:sz w:val="22"/>
          <w:szCs w:val="22"/>
        </w:rPr>
        <w:t>11.1.</w:t>
      </w:r>
      <w:r w:rsidRPr="006B1D1C">
        <w:rPr>
          <w:rFonts w:ascii="Arial" w:hAnsi="Arial" w:cs="Arial"/>
          <w:sz w:val="22"/>
          <w:szCs w:val="22"/>
        </w:rPr>
        <w:t xml:space="preserve"> této Smlouvy, je povinen zaplatit Objednateli smluvní pokutu ve výši 100.000,- Kč (slovy: sto tisíc korun českých) za každé</w:t>
      </w:r>
      <w:r w:rsidR="005A5EBA">
        <w:rPr>
          <w:rFonts w:ascii="Arial" w:hAnsi="Arial" w:cs="Arial"/>
          <w:sz w:val="22"/>
          <w:szCs w:val="22"/>
        </w:rPr>
        <w:t xml:space="preserve"> jednotlivé</w:t>
      </w:r>
      <w:r w:rsidRPr="006B1D1C">
        <w:rPr>
          <w:rFonts w:ascii="Arial" w:hAnsi="Arial" w:cs="Arial"/>
          <w:sz w:val="22"/>
          <w:szCs w:val="22"/>
        </w:rPr>
        <w:t xml:space="preserve"> porušení takové povinnosti.</w:t>
      </w:r>
    </w:p>
    <w:p w14:paraId="4E07C418" w14:textId="75994B73" w:rsidR="00754B0D" w:rsidRDefault="00754B0D" w:rsidP="00754B0D">
      <w:pPr>
        <w:pStyle w:val="Odstavecseseznamem"/>
        <w:numPr>
          <w:ilvl w:val="1"/>
          <w:numId w:val="6"/>
        </w:numPr>
        <w:spacing w:after="120" w:line="276" w:lineRule="auto"/>
        <w:ind w:left="567" w:hanging="567"/>
        <w:jc w:val="both"/>
        <w:rPr>
          <w:rFonts w:ascii="Arial" w:hAnsi="Arial" w:cs="Arial"/>
          <w:sz w:val="22"/>
          <w:szCs w:val="22"/>
        </w:rPr>
      </w:pPr>
      <w:bookmarkStart w:id="5" w:name="_Ref533858343"/>
      <w:r w:rsidRPr="00754B0D">
        <w:rPr>
          <w:rFonts w:ascii="Arial" w:hAnsi="Arial" w:cs="Arial"/>
          <w:sz w:val="22"/>
          <w:szCs w:val="22"/>
        </w:rPr>
        <w:t xml:space="preserve">V případě, že Poskytovatel poruší povinnost dle odst. </w:t>
      </w:r>
      <w:r w:rsidR="001D4ADB">
        <w:rPr>
          <w:rFonts w:ascii="Arial" w:hAnsi="Arial" w:cs="Arial"/>
          <w:sz w:val="22"/>
          <w:szCs w:val="22"/>
        </w:rPr>
        <w:t>7.</w:t>
      </w:r>
      <w:r>
        <w:rPr>
          <w:rFonts w:ascii="Arial" w:hAnsi="Arial" w:cs="Arial"/>
          <w:sz w:val="22"/>
          <w:szCs w:val="22"/>
        </w:rPr>
        <w:t>1</w:t>
      </w:r>
      <w:r w:rsidR="00992608">
        <w:rPr>
          <w:rFonts w:ascii="Arial" w:hAnsi="Arial" w:cs="Arial"/>
          <w:sz w:val="22"/>
          <w:szCs w:val="22"/>
        </w:rPr>
        <w:t>5</w:t>
      </w:r>
      <w:r w:rsidRPr="00754B0D">
        <w:rPr>
          <w:rFonts w:ascii="Arial" w:hAnsi="Arial" w:cs="Arial"/>
          <w:sz w:val="22"/>
          <w:szCs w:val="22"/>
        </w:rPr>
        <w:t xml:space="preserve"> Smlouvy, je Poskytovatel povinen Objednateli uhradit smluvní pokutu ve výši 5.000,- Kč za každý jednotlivý případ a za každý započatý den trvání porušení této povinnosti</w:t>
      </w:r>
      <w:bookmarkEnd w:id="5"/>
      <w:r w:rsidRPr="00754B0D">
        <w:rPr>
          <w:rFonts w:ascii="Arial" w:hAnsi="Arial" w:cs="Arial"/>
          <w:sz w:val="22"/>
          <w:szCs w:val="22"/>
        </w:rPr>
        <w:t>.</w:t>
      </w:r>
    </w:p>
    <w:p w14:paraId="1AFAB865" w14:textId="04FAACDA" w:rsidR="00C1005E" w:rsidRPr="006C6B60" w:rsidRDefault="00C720DE" w:rsidP="00754B0D">
      <w:pPr>
        <w:pStyle w:val="Odstavecseseznamem"/>
        <w:numPr>
          <w:ilvl w:val="1"/>
          <w:numId w:val="6"/>
        </w:numPr>
        <w:spacing w:after="120" w:line="276" w:lineRule="auto"/>
        <w:ind w:left="567" w:hanging="567"/>
        <w:jc w:val="both"/>
        <w:rPr>
          <w:rFonts w:ascii="Arial" w:hAnsi="Arial" w:cs="Arial"/>
          <w:sz w:val="22"/>
          <w:szCs w:val="22"/>
        </w:rPr>
      </w:pPr>
      <w:r w:rsidRPr="005D6CFB">
        <w:rPr>
          <w:rFonts w:ascii="Arial" w:hAnsi="Arial" w:cs="Arial"/>
          <w:sz w:val="22"/>
          <w:szCs w:val="22"/>
        </w:rPr>
        <w:t>V případě, že Poskytovatel poruší</w:t>
      </w:r>
      <w:r w:rsidR="00214641">
        <w:rPr>
          <w:rFonts w:ascii="Arial" w:hAnsi="Arial" w:cs="Arial"/>
          <w:sz w:val="22"/>
          <w:szCs w:val="22"/>
        </w:rPr>
        <w:t xml:space="preserve"> kteroukoli</w:t>
      </w:r>
      <w:r w:rsidRPr="005D6CFB">
        <w:rPr>
          <w:rFonts w:ascii="Arial" w:hAnsi="Arial" w:cs="Arial"/>
          <w:sz w:val="22"/>
          <w:szCs w:val="22"/>
        </w:rPr>
        <w:t xml:space="preserve"> povinnost dle odst. 7.16 této Smlouvy je povinen Objednateli uhradit smluvní pokutu ve výší 5.000,-</w:t>
      </w:r>
      <w:r w:rsidR="005A5EBA">
        <w:rPr>
          <w:rFonts w:ascii="Arial" w:hAnsi="Arial" w:cs="Arial"/>
          <w:sz w:val="22"/>
          <w:szCs w:val="22"/>
        </w:rPr>
        <w:t xml:space="preserve"> </w:t>
      </w:r>
      <w:r w:rsidRPr="005D6CFB">
        <w:rPr>
          <w:rFonts w:ascii="Arial" w:hAnsi="Arial" w:cs="Arial"/>
          <w:sz w:val="22"/>
          <w:szCs w:val="22"/>
        </w:rPr>
        <w:t>Kč  za každý takový případ.</w:t>
      </w:r>
    </w:p>
    <w:p w14:paraId="1F80AED8"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6" w:name="_Ref366225618"/>
      <w:r w:rsidRPr="006B1D1C">
        <w:rPr>
          <w:rFonts w:ascii="Arial" w:hAnsi="Arial" w:cs="Arial"/>
          <w:sz w:val="22"/>
          <w:szCs w:val="22"/>
        </w:rPr>
        <w:t xml:space="preserve">V případě prodlení Objednatele se zaplacením ceny za plnění Poskytovatele, vzniká Poskytovateli nárok na úrok z prodlení ve výši </w:t>
      </w:r>
      <w:r w:rsidRPr="00E553EB">
        <w:rPr>
          <w:rFonts w:ascii="Arial" w:hAnsi="Arial" w:cs="Arial"/>
          <w:sz w:val="22"/>
          <w:szCs w:val="22"/>
        </w:rPr>
        <w:t>0,01 %</w:t>
      </w:r>
      <w:r w:rsidRPr="006B1D1C">
        <w:rPr>
          <w:rFonts w:ascii="Arial" w:hAnsi="Arial" w:cs="Arial"/>
          <w:sz w:val="22"/>
          <w:szCs w:val="22"/>
        </w:rPr>
        <w:t xml:space="preserve"> z dlužné částky za každý i</w:t>
      </w:r>
      <w:r>
        <w:rPr>
          <w:rFonts w:ascii="Arial" w:hAnsi="Arial" w:cs="Arial"/>
          <w:sz w:val="22"/>
          <w:szCs w:val="22"/>
        </w:rPr>
        <w:t> </w:t>
      </w:r>
      <w:r w:rsidRPr="006B1D1C">
        <w:rPr>
          <w:rFonts w:ascii="Arial" w:hAnsi="Arial" w:cs="Arial"/>
          <w:sz w:val="22"/>
          <w:szCs w:val="22"/>
        </w:rPr>
        <w:t>započatý den prodlení. Tím není dotčen ani omezen nárok na náhradu vzniklé škody.</w:t>
      </w:r>
      <w:bookmarkEnd w:id="6"/>
    </w:p>
    <w:p w14:paraId="26C05822" w14:textId="77777777" w:rsidR="009A7195" w:rsidRPr="006B1D1C"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Zaplacením smluvní pokuty dle této Smlouvy není dotčeno právo Objednatele na</w:t>
      </w:r>
      <w:r>
        <w:rPr>
          <w:rFonts w:ascii="Arial" w:hAnsi="Arial" w:cs="Arial"/>
          <w:sz w:val="22"/>
          <w:szCs w:val="22"/>
        </w:rPr>
        <w:t> </w:t>
      </w:r>
      <w:r w:rsidRPr="006B1D1C">
        <w:rPr>
          <w:rFonts w:ascii="Arial" w:hAnsi="Arial" w:cs="Arial"/>
          <w:sz w:val="22"/>
          <w:szCs w:val="22"/>
        </w:rPr>
        <w:t>náhradu škody v celém rozsahu. Výše smluvních pokut se do výše náhrady škody nezapočítává.</w:t>
      </w:r>
    </w:p>
    <w:p w14:paraId="3C01C4A7" w14:textId="14B53D7A"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Smluvní pokuta je splatná na základě </w:t>
      </w:r>
      <w:r w:rsidR="00214641">
        <w:rPr>
          <w:rFonts w:ascii="Arial" w:hAnsi="Arial" w:cs="Arial"/>
          <w:sz w:val="22"/>
          <w:szCs w:val="22"/>
        </w:rPr>
        <w:t>písemné výzvy</w:t>
      </w:r>
      <w:r w:rsidRPr="006B1D1C">
        <w:rPr>
          <w:rFonts w:ascii="Arial" w:hAnsi="Arial" w:cs="Arial"/>
          <w:sz w:val="22"/>
          <w:szCs w:val="22"/>
        </w:rPr>
        <w:t xml:space="preserve"> stran</w:t>
      </w:r>
      <w:r w:rsidR="00214641">
        <w:rPr>
          <w:rFonts w:ascii="Arial" w:hAnsi="Arial" w:cs="Arial"/>
          <w:sz w:val="22"/>
          <w:szCs w:val="22"/>
        </w:rPr>
        <w:t>y</w:t>
      </w:r>
      <w:r w:rsidRPr="006B1D1C">
        <w:rPr>
          <w:rFonts w:ascii="Arial" w:hAnsi="Arial" w:cs="Arial"/>
          <w:sz w:val="22"/>
          <w:szCs w:val="22"/>
        </w:rPr>
        <w:t xml:space="preserve"> oprávněn</w:t>
      </w:r>
      <w:r w:rsidR="00214641">
        <w:rPr>
          <w:rFonts w:ascii="Arial" w:hAnsi="Arial" w:cs="Arial"/>
          <w:sz w:val="22"/>
          <w:szCs w:val="22"/>
        </w:rPr>
        <w:t>é</w:t>
      </w:r>
      <w:r w:rsidRPr="006B1D1C">
        <w:rPr>
          <w:rFonts w:ascii="Arial" w:hAnsi="Arial" w:cs="Arial"/>
          <w:sz w:val="22"/>
          <w:szCs w:val="22"/>
        </w:rPr>
        <w:t>, a</w:t>
      </w:r>
      <w:r>
        <w:rPr>
          <w:rFonts w:ascii="Arial" w:hAnsi="Arial" w:cs="Arial"/>
          <w:sz w:val="22"/>
          <w:szCs w:val="22"/>
        </w:rPr>
        <w:t> </w:t>
      </w:r>
      <w:r w:rsidRPr="006B1D1C">
        <w:rPr>
          <w:rFonts w:ascii="Arial" w:hAnsi="Arial" w:cs="Arial"/>
          <w:sz w:val="22"/>
          <w:szCs w:val="22"/>
        </w:rPr>
        <w:t>to</w:t>
      </w:r>
      <w:r>
        <w:rPr>
          <w:rFonts w:ascii="Arial" w:hAnsi="Arial" w:cs="Arial"/>
          <w:sz w:val="22"/>
          <w:szCs w:val="22"/>
        </w:rPr>
        <w:t> </w:t>
      </w:r>
      <w:r w:rsidRPr="006B1D1C">
        <w:rPr>
          <w:rFonts w:ascii="Arial" w:hAnsi="Arial" w:cs="Arial"/>
          <w:sz w:val="22"/>
          <w:szCs w:val="22"/>
        </w:rPr>
        <w:t>do</w:t>
      </w:r>
      <w:r>
        <w:rPr>
          <w:rFonts w:ascii="Arial" w:hAnsi="Arial" w:cs="Arial"/>
          <w:sz w:val="22"/>
          <w:szCs w:val="22"/>
        </w:rPr>
        <w:t> 21</w:t>
      </w:r>
      <w:r w:rsidRPr="006B1D1C">
        <w:rPr>
          <w:rFonts w:ascii="Arial" w:hAnsi="Arial" w:cs="Arial"/>
          <w:sz w:val="22"/>
          <w:szCs w:val="22"/>
        </w:rPr>
        <w:t xml:space="preserve"> dnů ode dne jejího doručení druhé smluvní straně.</w:t>
      </w:r>
    </w:p>
    <w:p w14:paraId="2AE20C44" w14:textId="77777777" w:rsidR="00544647" w:rsidRDefault="00544647" w:rsidP="00544647">
      <w:pPr>
        <w:pStyle w:val="Odstavecseseznamem"/>
        <w:spacing w:after="120" w:line="276" w:lineRule="auto"/>
        <w:ind w:left="567"/>
        <w:jc w:val="both"/>
        <w:rPr>
          <w:rFonts w:ascii="Arial" w:hAnsi="Arial" w:cs="Arial"/>
          <w:sz w:val="22"/>
          <w:szCs w:val="22"/>
        </w:rPr>
      </w:pPr>
    </w:p>
    <w:p w14:paraId="3CFD5F20" w14:textId="77777777" w:rsidR="00F5117F" w:rsidRPr="00544647" w:rsidRDefault="00F5117F" w:rsidP="00544647">
      <w:pPr>
        <w:pStyle w:val="Odstavecseseznamem"/>
        <w:numPr>
          <w:ilvl w:val="0"/>
          <w:numId w:val="6"/>
        </w:numPr>
        <w:spacing w:after="120"/>
        <w:rPr>
          <w:rFonts w:ascii="Arial" w:hAnsi="Arial" w:cs="Arial"/>
          <w:b/>
          <w:sz w:val="22"/>
          <w:szCs w:val="22"/>
        </w:rPr>
      </w:pPr>
      <w:bookmarkStart w:id="7" w:name="_Ref486174425"/>
      <w:bookmarkStart w:id="8" w:name="_Ref378170902"/>
      <w:r w:rsidRPr="00544647">
        <w:rPr>
          <w:rFonts w:ascii="Arial" w:hAnsi="Arial" w:cs="Arial"/>
          <w:b/>
          <w:sz w:val="22"/>
          <w:szCs w:val="22"/>
        </w:rPr>
        <w:t>Z</w:t>
      </w:r>
      <w:bookmarkEnd w:id="7"/>
      <w:r w:rsidR="00453AB6">
        <w:rPr>
          <w:rFonts w:ascii="Arial" w:hAnsi="Arial" w:cs="Arial"/>
          <w:b/>
          <w:sz w:val="22"/>
          <w:szCs w:val="22"/>
        </w:rPr>
        <w:t>áruka</w:t>
      </w:r>
    </w:p>
    <w:p w14:paraId="5F3720F8" w14:textId="4A09B077" w:rsidR="00F5117F" w:rsidRPr="00544647" w:rsidRDefault="00F5117F" w:rsidP="00544647">
      <w:pPr>
        <w:pStyle w:val="Odstavecseseznamem"/>
        <w:spacing w:after="120" w:line="276" w:lineRule="auto"/>
        <w:ind w:left="567"/>
        <w:jc w:val="both"/>
        <w:rPr>
          <w:rFonts w:ascii="Arial" w:hAnsi="Arial" w:cs="Arial"/>
          <w:sz w:val="22"/>
          <w:szCs w:val="22"/>
        </w:rPr>
      </w:pPr>
      <w:r w:rsidRPr="00544647">
        <w:rPr>
          <w:rFonts w:ascii="Arial" w:hAnsi="Arial" w:cs="Arial"/>
          <w:sz w:val="22"/>
          <w:szCs w:val="22"/>
        </w:rPr>
        <w:t>Poskytovatel poskytuje k výsledkům poskytovaného plnění, které podléhá akceptaci dle této Smlouvy, záruku za jakost v trvání 24 měsíců ode dne akceptace výsledku plnění.</w:t>
      </w:r>
      <w:bookmarkEnd w:id="8"/>
      <w:r w:rsidRPr="00544647">
        <w:rPr>
          <w:rFonts w:ascii="Arial" w:hAnsi="Arial" w:cs="Arial"/>
          <w:sz w:val="22"/>
          <w:szCs w:val="22"/>
        </w:rPr>
        <w:t xml:space="preserve"> V rámci záruky za jakost dle tohoto odstavce odpovídá Poskytovatel za to, že výsledky poskytovaného plnění budou plně funkční a způsobilé pro použití ke smluvenému účelu, budou odpovídat sjednané funkční a technické specifikaci a parametrům uvedeným v této Smlouvě a budou bez jakýchkoliv vad. Záruka se vztahuje na všechny části výsledků poskytovaného plnění, včetně jeho součástí a příslušenství, stejně jako na produkty třetích stran, které tvoří součást výstupů </w:t>
      </w:r>
      <w:r w:rsidR="00D47ACD">
        <w:rPr>
          <w:rFonts w:ascii="Arial" w:hAnsi="Arial" w:cs="Arial"/>
          <w:sz w:val="22"/>
          <w:szCs w:val="22"/>
        </w:rPr>
        <w:t>plnění</w:t>
      </w:r>
      <w:r w:rsidRPr="00544647">
        <w:rPr>
          <w:rFonts w:ascii="Arial" w:hAnsi="Arial" w:cs="Arial"/>
          <w:sz w:val="22"/>
          <w:szCs w:val="22"/>
        </w:rPr>
        <w:t xml:space="preserve">. Neoznámení vady bez zbytečného odkladu nemá vliv na uplatnitelnost nároku Objednatele z odpovědnosti Poskytovatele za tyto vady, pokud vady byly oznámeny alespoň před koncem záruční doby. </w:t>
      </w:r>
      <w:r w:rsidR="008D05E6">
        <w:rPr>
          <w:rFonts w:ascii="Arial" w:hAnsi="Arial" w:cs="Arial"/>
          <w:sz w:val="22"/>
          <w:szCs w:val="22"/>
        </w:rPr>
        <w:t>Poskytovatel se zavazuje každou jemu Objednatelem písemně oznámenou vadu plnění odstranit do 14 dnů od doručení oz</w:t>
      </w:r>
      <w:r w:rsidR="00FC2D3D">
        <w:rPr>
          <w:rFonts w:ascii="Arial" w:hAnsi="Arial" w:cs="Arial"/>
          <w:sz w:val="22"/>
          <w:szCs w:val="22"/>
        </w:rPr>
        <w:t>n</w:t>
      </w:r>
      <w:r w:rsidR="008D05E6">
        <w:rPr>
          <w:rFonts w:ascii="Arial" w:hAnsi="Arial" w:cs="Arial"/>
          <w:sz w:val="22"/>
          <w:szCs w:val="22"/>
        </w:rPr>
        <w:t>ámení.</w:t>
      </w:r>
    </w:p>
    <w:p w14:paraId="1DA24BD3" w14:textId="77777777" w:rsidR="002B05BE" w:rsidRPr="00C1039A" w:rsidRDefault="002B05BE" w:rsidP="00C1039A">
      <w:pPr>
        <w:spacing w:line="276" w:lineRule="auto"/>
        <w:jc w:val="both"/>
        <w:rPr>
          <w:rFonts w:ascii="Arial" w:hAnsi="Arial" w:cs="Arial"/>
          <w:szCs w:val="22"/>
        </w:rPr>
      </w:pPr>
    </w:p>
    <w:p w14:paraId="414AD03E" w14:textId="77777777" w:rsidR="009A7195" w:rsidRPr="00B02318" w:rsidRDefault="009A7195" w:rsidP="009A7195">
      <w:pPr>
        <w:pStyle w:val="Odstavecseseznamem"/>
        <w:numPr>
          <w:ilvl w:val="0"/>
          <w:numId w:val="6"/>
        </w:numPr>
        <w:spacing w:after="120"/>
        <w:rPr>
          <w:rFonts w:ascii="Arial" w:hAnsi="Arial" w:cs="Arial"/>
          <w:b/>
          <w:sz w:val="22"/>
          <w:szCs w:val="22"/>
        </w:rPr>
      </w:pPr>
      <w:r w:rsidRPr="00B02318">
        <w:rPr>
          <w:rFonts w:ascii="Arial" w:hAnsi="Arial" w:cs="Arial"/>
          <w:b/>
          <w:sz w:val="22"/>
          <w:szCs w:val="22"/>
        </w:rPr>
        <w:t>Ochrana informací</w:t>
      </w:r>
    </w:p>
    <w:p w14:paraId="6E23A9A5" w14:textId="77777777" w:rsidR="009A7195" w:rsidRPr="00B02318" w:rsidRDefault="009A7195" w:rsidP="009A7195">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Smluvní strany jsou si vědomy toho, že v rámci plnění závazků z této Smlouvy:</w:t>
      </w:r>
    </w:p>
    <w:p w14:paraId="693017F3" w14:textId="77777777" w:rsidR="009A7195" w:rsidRPr="00B02318" w:rsidRDefault="009A7195" w:rsidP="009A7195">
      <w:pPr>
        <w:pStyle w:val="Odstavecseseznamem"/>
        <w:numPr>
          <w:ilvl w:val="2"/>
          <w:numId w:val="6"/>
        </w:numPr>
        <w:tabs>
          <w:tab w:val="left" w:pos="1276"/>
        </w:tabs>
        <w:spacing w:after="120" w:line="276" w:lineRule="auto"/>
        <w:ind w:left="1843" w:hanging="992"/>
        <w:jc w:val="both"/>
        <w:rPr>
          <w:rFonts w:ascii="Arial" w:hAnsi="Arial" w:cs="Arial"/>
          <w:sz w:val="22"/>
          <w:szCs w:val="22"/>
        </w:rPr>
      </w:pPr>
      <w:r w:rsidRPr="00B02318">
        <w:rPr>
          <w:rFonts w:ascii="Arial" w:hAnsi="Arial" w:cs="Arial"/>
          <w:sz w:val="22"/>
          <w:szCs w:val="22"/>
        </w:rPr>
        <w:t>si mohou vzájemně vědomě nebo opominutím poskytnout informace, které budou považovány za důvěrné (dále jen „důvěrné informace“),</w:t>
      </w:r>
    </w:p>
    <w:p w14:paraId="7513AC9A" w14:textId="77777777" w:rsidR="009A7195" w:rsidRPr="00B02318" w:rsidRDefault="009A7195" w:rsidP="009A7195">
      <w:pPr>
        <w:pStyle w:val="Odstavecseseznamem"/>
        <w:numPr>
          <w:ilvl w:val="2"/>
          <w:numId w:val="6"/>
        </w:numPr>
        <w:tabs>
          <w:tab w:val="left" w:pos="1276"/>
        </w:tabs>
        <w:spacing w:after="120" w:line="276" w:lineRule="auto"/>
        <w:ind w:left="1843" w:hanging="992"/>
        <w:jc w:val="both"/>
        <w:rPr>
          <w:rFonts w:ascii="Arial" w:hAnsi="Arial" w:cs="Arial"/>
          <w:sz w:val="22"/>
          <w:szCs w:val="22"/>
        </w:rPr>
      </w:pPr>
      <w:r w:rsidRPr="00B02318">
        <w:rPr>
          <w:rFonts w:ascii="Arial" w:hAnsi="Arial" w:cs="Arial"/>
          <w:sz w:val="22"/>
          <w:szCs w:val="22"/>
        </w:rPr>
        <w:t>mohou jejich zaměstnanci a osoby v obdobném postavení získat vědomou činností druhé strany nebo i jejím opominutím přístup k</w:t>
      </w:r>
      <w:r>
        <w:rPr>
          <w:rFonts w:ascii="Arial" w:hAnsi="Arial" w:cs="Arial"/>
          <w:sz w:val="22"/>
          <w:szCs w:val="22"/>
        </w:rPr>
        <w:t> </w:t>
      </w:r>
      <w:r w:rsidRPr="00B02318">
        <w:rPr>
          <w:rFonts w:ascii="Arial" w:hAnsi="Arial" w:cs="Arial"/>
          <w:sz w:val="22"/>
          <w:szCs w:val="22"/>
        </w:rPr>
        <w:t>důvěrným informacím druhé strany.</w:t>
      </w:r>
    </w:p>
    <w:p w14:paraId="0ED17C4C" w14:textId="7777777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9" w:name="_Ref202765128"/>
      <w:r w:rsidRPr="00B02318">
        <w:rPr>
          <w:rFonts w:ascii="Arial" w:hAnsi="Arial" w:cs="Arial"/>
          <w:sz w:val="22"/>
          <w:szCs w:val="22"/>
        </w:rPr>
        <w:lastRenderedPageBreak/>
        <w:t>Smluvní strany se zavazují, že žádná z nich nezpřístupní třetí osobě důvěrné informace, které při plnění této Smlouvy získala od druhé smluvní strany.</w:t>
      </w:r>
      <w:bookmarkEnd w:id="9"/>
    </w:p>
    <w:p w14:paraId="159A15E7" w14:textId="1897EFE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10" w:name="_Ref225082917"/>
      <w:r w:rsidRPr="00B02318">
        <w:rPr>
          <w:rFonts w:ascii="Arial" w:hAnsi="Arial" w:cs="Arial"/>
          <w:sz w:val="22"/>
          <w:szCs w:val="22"/>
        </w:rPr>
        <w:t xml:space="preserve">Za třetí osoby podle odst. </w:t>
      </w:r>
      <w:r>
        <w:rPr>
          <w:rFonts w:ascii="Arial" w:hAnsi="Arial" w:cs="Arial"/>
          <w:sz w:val="22"/>
          <w:szCs w:val="22"/>
        </w:rPr>
        <w:t>1</w:t>
      </w:r>
      <w:r w:rsidR="00F5117F">
        <w:rPr>
          <w:rFonts w:ascii="Arial" w:hAnsi="Arial" w:cs="Arial"/>
          <w:sz w:val="22"/>
          <w:szCs w:val="22"/>
        </w:rPr>
        <w:t>4</w:t>
      </w:r>
      <w:r>
        <w:rPr>
          <w:rFonts w:ascii="Arial" w:hAnsi="Arial" w:cs="Arial"/>
          <w:sz w:val="22"/>
          <w:szCs w:val="22"/>
        </w:rPr>
        <w:t>.2.</w:t>
      </w:r>
      <w:r w:rsidRPr="00B02318">
        <w:rPr>
          <w:rFonts w:ascii="Arial" w:hAnsi="Arial" w:cs="Arial"/>
          <w:sz w:val="22"/>
          <w:szCs w:val="22"/>
        </w:rPr>
        <w:t xml:space="preserve"> této Smlouvy se nepovažují:</w:t>
      </w:r>
      <w:bookmarkEnd w:id="10"/>
    </w:p>
    <w:p w14:paraId="5346EB6D" w14:textId="77777777" w:rsidR="009A7195" w:rsidRPr="00B02318" w:rsidRDefault="009A7195" w:rsidP="009A7195">
      <w:pPr>
        <w:pStyle w:val="Odstavecseseznamem"/>
        <w:numPr>
          <w:ilvl w:val="2"/>
          <w:numId w:val="6"/>
        </w:numPr>
        <w:spacing w:after="120" w:line="276" w:lineRule="auto"/>
        <w:ind w:left="1843" w:hanging="992"/>
        <w:jc w:val="both"/>
        <w:rPr>
          <w:rFonts w:ascii="Arial" w:hAnsi="Arial" w:cs="Arial"/>
          <w:sz w:val="22"/>
          <w:szCs w:val="22"/>
        </w:rPr>
      </w:pPr>
      <w:bookmarkStart w:id="11" w:name="_Ref202766324"/>
      <w:r w:rsidRPr="00B02318">
        <w:rPr>
          <w:rFonts w:ascii="Arial" w:hAnsi="Arial" w:cs="Arial"/>
          <w:sz w:val="22"/>
          <w:szCs w:val="22"/>
        </w:rPr>
        <w:t>zaměstnanci smluvních stran a osoby v obdobném postavení,</w:t>
      </w:r>
      <w:bookmarkEnd w:id="11"/>
    </w:p>
    <w:p w14:paraId="62C28A64" w14:textId="77777777" w:rsidR="009A7195" w:rsidRPr="00B02318" w:rsidRDefault="009A7195" w:rsidP="009A7195">
      <w:pPr>
        <w:pStyle w:val="Odstavecseseznamem"/>
        <w:numPr>
          <w:ilvl w:val="2"/>
          <w:numId w:val="6"/>
        </w:numPr>
        <w:spacing w:after="120" w:line="276" w:lineRule="auto"/>
        <w:ind w:left="1843" w:hanging="992"/>
        <w:jc w:val="both"/>
        <w:rPr>
          <w:rFonts w:ascii="Arial" w:hAnsi="Arial" w:cs="Arial"/>
          <w:sz w:val="22"/>
          <w:szCs w:val="22"/>
        </w:rPr>
      </w:pPr>
      <w:bookmarkStart w:id="12" w:name="_Ref202766325"/>
      <w:r w:rsidRPr="00B02318">
        <w:rPr>
          <w:rFonts w:ascii="Arial" w:hAnsi="Arial" w:cs="Arial"/>
          <w:sz w:val="22"/>
          <w:szCs w:val="22"/>
        </w:rPr>
        <w:t>orgány smluvních stran a jejich členové,</w:t>
      </w:r>
      <w:bookmarkEnd w:id="12"/>
    </w:p>
    <w:p w14:paraId="5C43F757" w14:textId="77777777" w:rsidR="009A7195" w:rsidRPr="00B02318" w:rsidRDefault="009A7195" w:rsidP="009A7195">
      <w:pPr>
        <w:pStyle w:val="Odstavecseseznamem"/>
        <w:numPr>
          <w:ilvl w:val="2"/>
          <w:numId w:val="6"/>
        </w:numPr>
        <w:spacing w:after="120" w:line="276" w:lineRule="auto"/>
        <w:ind w:left="1843" w:hanging="992"/>
        <w:jc w:val="both"/>
        <w:rPr>
          <w:rFonts w:ascii="Arial" w:hAnsi="Arial" w:cs="Arial"/>
          <w:sz w:val="22"/>
          <w:szCs w:val="22"/>
        </w:rPr>
      </w:pPr>
      <w:bookmarkStart w:id="13" w:name="_Ref202766329"/>
      <w:r w:rsidRPr="00B02318">
        <w:rPr>
          <w:rFonts w:ascii="Arial" w:hAnsi="Arial" w:cs="Arial"/>
          <w:sz w:val="22"/>
          <w:szCs w:val="22"/>
        </w:rPr>
        <w:t xml:space="preserve">ve vztahu k důvěrným informacím </w:t>
      </w:r>
      <w:r>
        <w:rPr>
          <w:rFonts w:ascii="Arial" w:hAnsi="Arial" w:cs="Arial"/>
          <w:sz w:val="22"/>
          <w:szCs w:val="22"/>
        </w:rPr>
        <w:t>Objednatele</w:t>
      </w:r>
      <w:r w:rsidRPr="00B02318">
        <w:rPr>
          <w:rFonts w:ascii="Arial" w:hAnsi="Arial" w:cs="Arial"/>
          <w:sz w:val="22"/>
          <w:szCs w:val="22"/>
        </w:rPr>
        <w:t xml:space="preserve"> </w:t>
      </w:r>
      <w:r>
        <w:rPr>
          <w:rFonts w:ascii="Arial" w:hAnsi="Arial" w:cs="Arial"/>
          <w:sz w:val="22"/>
          <w:szCs w:val="22"/>
        </w:rPr>
        <w:t>poddodavatelé</w:t>
      </w:r>
      <w:r w:rsidRPr="00B02318">
        <w:rPr>
          <w:rFonts w:ascii="Arial" w:hAnsi="Arial" w:cs="Arial"/>
          <w:sz w:val="22"/>
          <w:szCs w:val="22"/>
        </w:rPr>
        <w:t xml:space="preserve"> </w:t>
      </w:r>
      <w:r>
        <w:rPr>
          <w:rFonts w:ascii="Arial" w:hAnsi="Arial" w:cs="Arial"/>
          <w:sz w:val="22"/>
          <w:szCs w:val="22"/>
        </w:rPr>
        <w:t>Poskytovatele</w:t>
      </w:r>
      <w:r w:rsidRPr="00B02318">
        <w:rPr>
          <w:rFonts w:ascii="Arial" w:hAnsi="Arial" w:cs="Arial"/>
          <w:sz w:val="22"/>
          <w:szCs w:val="22"/>
        </w:rPr>
        <w:t>,</w:t>
      </w:r>
      <w:bookmarkEnd w:id="13"/>
    </w:p>
    <w:p w14:paraId="3674BCB7" w14:textId="77777777" w:rsidR="009A7195" w:rsidRPr="00B02318" w:rsidRDefault="009A7195" w:rsidP="00B603FD">
      <w:pPr>
        <w:pStyle w:val="RLTextlnkuslovan"/>
        <w:numPr>
          <w:ilvl w:val="0"/>
          <w:numId w:val="0"/>
        </w:numPr>
        <w:spacing w:line="276" w:lineRule="auto"/>
        <w:ind w:left="567"/>
        <w:rPr>
          <w:rFonts w:ascii="Arial" w:hAnsi="Arial" w:cs="Arial"/>
          <w:szCs w:val="22"/>
        </w:rPr>
      </w:pPr>
      <w:r w:rsidRPr="00B02318">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77898D7" w14:textId="7777777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Bez ohledu na výše uvedená ustanovení se za důvěrné nepovažují informace (včetně Smlouvy a jejích metadat), které:</w:t>
      </w:r>
    </w:p>
    <w:p w14:paraId="288C3A36" w14:textId="77777777" w:rsidR="009A7195" w:rsidRPr="00B02318" w:rsidRDefault="009A7195" w:rsidP="009A7195">
      <w:pPr>
        <w:pStyle w:val="Odstavecseseznamem"/>
        <w:numPr>
          <w:ilvl w:val="2"/>
          <w:numId w:val="6"/>
        </w:numPr>
        <w:tabs>
          <w:tab w:val="left" w:pos="709"/>
          <w:tab w:val="left" w:pos="1134"/>
        </w:tabs>
        <w:spacing w:after="120" w:line="276" w:lineRule="auto"/>
        <w:ind w:left="1418" w:hanging="851"/>
        <w:jc w:val="both"/>
        <w:rPr>
          <w:rFonts w:ascii="Arial" w:hAnsi="Arial" w:cs="Arial"/>
          <w:sz w:val="22"/>
          <w:szCs w:val="22"/>
        </w:rPr>
      </w:pPr>
      <w:r>
        <w:rPr>
          <w:rFonts w:ascii="Arial" w:hAnsi="Arial" w:cs="Arial"/>
          <w:sz w:val="22"/>
          <w:szCs w:val="22"/>
        </w:rPr>
        <w:t xml:space="preserve">se </w:t>
      </w:r>
      <w:r w:rsidRPr="00B02318">
        <w:rPr>
          <w:rFonts w:ascii="Arial" w:hAnsi="Arial" w:cs="Arial"/>
          <w:sz w:val="22"/>
          <w:szCs w:val="22"/>
        </w:rPr>
        <w:t>staly veřejně známými, aniž by jejich zveřejněním došlo k porušení závazků přijímající smluvní strany či právních předpisů,</w:t>
      </w:r>
    </w:p>
    <w:p w14:paraId="26A1F5BF" w14:textId="77777777" w:rsidR="009A7195" w:rsidRPr="00B02318" w:rsidRDefault="009A7195" w:rsidP="009A7195">
      <w:pPr>
        <w:pStyle w:val="Odstavecseseznamem"/>
        <w:numPr>
          <w:ilvl w:val="2"/>
          <w:numId w:val="6"/>
        </w:numPr>
        <w:spacing w:after="120" w:line="276" w:lineRule="auto"/>
        <w:ind w:left="1418" w:hanging="851"/>
        <w:jc w:val="both"/>
        <w:rPr>
          <w:rFonts w:ascii="Arial" w:hAnsi="Arial" w:cs="Arial"/>
          <w:sz w:val="22"/>
          <w:szCs w:val="22"/>
        </w:rPr>
      </w:pPr>
      <w:r w:rsidRPr="00B02318">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14:paraId="2E5D68D8" w14:textId="6973FCB3" w:rsidR="009A7195" w:rsidRPr="00B02318" w:rsidRDefault="009A7195" w:rsidP="009A7195">
      <w:pPr>
        <w:pStyle w:val="Odstavecseseznamem"/>
        <w:numPr>
          <w:ilvl w:val="2"/>
          <w:numId w:val="6"/>
        </w:numPr>
        <w:tabs>
          <w:tab w:val="left" w:pos="567"/>
        </w:tabs>
        <w:spacing w:after="120" w:line="276" w:lineRule="auto"/>
        <w:ind w:left="1418" w:hanging="851"/>
        <w:jc w:val="both"/>
        <w:rPr>
          <w:rFonts w:ascii="Arial" w:hAnsi="Arial" w:cs="Arial"/>
          <w:sz w:val="22"/>
          <w:szCs w:val="22"/>
        </w:rPr>
      </w:pPr>
      <w:r w:rsidRPr="00B02318">
        <w:rPr>
          <w:rFonts w:ascii="Arial" w:hAnsi="Arial" w:cs="Arial"/>
          <w:sz w:val="22"/>
          <w:szCs w:val="22"/>
        </w:rPr>
        <w:t>jsou výsledkem postupu, při kterém k nim přijímající strana dospěje nezávisle a</w:t>
      </w:r>
      <w:r w:rsidR="00B603FD">
        <w:rPr>
          <w:rFonts w:ascii="Arial" w:hAnsi="Arial" w:cs="Arial"/>
          <w:sz w:val="22"/>
          <w:szCs w:val="22"/>
        </w:rPr>
        <w:t> </w:t>
      </w:r>
      <w:r w:rsidRPr="00B02318">
        <w:rPr>
          <w:rFonts w:ascii="Arial" w:hAnsi="Arial" w:cs="Arial"/>
          <w:sz w:val="22"/>
          <w:szCs w:val="22"/>
        </w:rPr>
        <w:t>je to schopna doložit svými záznamy nebo důvěrnými informacemi třetí strany,</w:t>
      </w:r>
    </w:p>
    <w:p w14:paraId="508BF2BF" w14:textId="77777777" w:rsidR="009A7195" w:rsidRPr="00B02318" w:rsidRDefault="009A7195" w:rsidP="00C33309">
      <w:pPr>
        <w:pStyle w:val="Odstavecseseznamem"/>
        <w:numPr>
          <w:ilvl w:val="2"/>
          <w:numId w:val="6"/>
        </w:numPr>
        <w:tabs>
          <w:tab w:val="left" w:pos="567"/>
          <w:tab w:val="left" w:pos="993"/>
          <w:tab w:val="left" w:pos="1560"/>
        </w:tabs>
        <w:spacing w:after="120" w:line="276" w:lineRule="auto"/>
        <w:ind w:left="1418" w:hanging="851"/>
        <w:jc w:val="both"/>
        <w:rPr>
          <w:rFonts w:ascii="Arial" w:hAnsi="Arial" w:cs="Arial"/>
          <w:sz w:val="22"/>
          <w:szCs w:val="22"/>
        </w:rPr>
      </w:pPr>
      <w:r w:rsidRPr="00B02318">
        <w:rPr>
          <w:rFonts w:ascii="Arial" w:hAnsi="Arial" w:cs="Arial"/>
          <w:sz w:val="22"/>
          <w:szCs w:val="22"/>
        </w:rPr>
        <w:t>mají být zpřístupněny nebo zveřejněny, vyžaduje-li to zákon či jiný právní předpis včetně práva EU nebo závazné rozhodnutí oprávněného orgánu veřejné moci,</w:t>
      </w:r>
    </w:p>
    <w:p w14:paraId="23EC5FC8" w14:textId="77777777" w:rsidR="009A7195" w:rsidRPr="00B02318" w:rsidRDefault="009A7195" w:rsidP="00B603FD">
      <w:pPr>
        <w:pStyle w:val="Odstavecseseznamem"/>
        <w:numPr>
          <w:ilvl w:val="2"/>
          <w:numId w:val="6"/>
        </w:numPr>
        <w:spacing w:after="120" w:line="276" w:lineRule="auto"/>
        <w:ind w:left="1418" w:hanging="851"/>
        <w:jc w:val="both"/>
        <w:rPr>
          <w:rFonts w:ascii="Arial" w:hAnsi="Arial" w:cs="Arial"/>
          <w:sz w:val="22"/>
          <w:szCs w:val="22"/>
        </w:rPr>
      </w:pPr>
      <w:r w:rsidRPr="00B02318">
        <w:rPr>
          <w:rFonts w:ascii="Arial" w:hAnsi="Arial" w:cs="Arial"/>
          <w:sz w:val="22"/>
          <w:szCs w:val="22"/>
        </w:rPr>
        <w:t>po podpisu této Smlouvy poskytne přijímající straně třetí osoba, jež není omezena v takovém nakládání s informacemi.</w:t>
      </w:r>
    </w:p>
    <w:p w14:paraId="3E233FB1" w14:textId="368506C2"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Za porušení povinnosti mlčenlivosti smluvní stranou se považují též případy, kdy tuto povinnost poruší kterákoliv z osob uvedených v odst. </w:t>
      </w:r>
      <w:r>
        <w:rPr>
          <w:rFonts w:ascii="Arial" w:hAnsi="Arial" w:cs="Arial"/>
          <w:sz w:val="22"/>
          <w:szCs w:val="22"/>
        </w:rPr>
        <w:t>1</w:t>
      </w:r>
      <w:r w:rsidR="00E54581">
        <w:rPr>
          <w:rFonts w:ascii="Arial" w:hAnsi="Arial" w:cs="Arial"/>
          <w:sz w:val="22"/>
          <w:szCs w:val="22"/>
        </w:rPr>
        <w:t>4</w:t>
      </w:r>
      <w:r>
        <w:rPr>
          <w:rFonts w:ascii="Arial" w:hAnsi="Arial" w:cs="Arial"/>
          <w:sz w:val="22"/>
          <w:szCs w:val="22"/>
        </w:rPr>
        <w:t>.3.</w:t>
      </w:r>
      <w:r w:rsidRPr="00B02318">
        <w:rPr>
          <w:rFonts w:ascii="Arial" w:hAnsi="Arial" w:cs="Arial"/>
          <w:sz w:val="22"/>
          <w:szCs w:val="22"/>
        </w:rPr>
        <w:t xml:space="preserve"> této Smlouvy, které daná smluvní strana poskytla důvěrné informace druhé smluvní strany.</w:t>
      </w:r>
      <w:r>
        <w:rPr>
          <w:rFonts w:ascii="Arial" w:hAnsi="Arial" w:cs="Arial"/>
          <w:sz w:val="22"/>
          <w:szCs w:val="22"/>
        </w:rPr>
        <w:t xml:space="preserve"> </w:t>
      </w:r>
      <w:r w:rsidRPr="00B420B0">
        <w:rPr>
          <w:rFonts w:ascii="Arial" w:hAnsi="Arial" w:cs="Arial"/>
          <w:sz w:val="22"/>
          <w:szCs w:val="22"/>
        </w:rPr>
        <w:t>Bez ohledu na ostatní ustanovení Smlouvy se veškeré informace vztahující se k předmětu této Smlouvy považují s ohledem na potencionálně vysokou zneužitelnost informací Objednatele výlučně za důvěrné informace Objednatele a Poskytovatel je povinen tyto informace chránit v souladu s touto Smlouvou. Poskytovatel při tom bere na vědomí, že povinnost ochrany informací</w:t>
      </w:r>
      <w:r>
        <w:rPr>
          <w:rFonts w:ascii="Arial" w:hAnsi="Arial" w:cs="Arial"/>
          <w:sz w:val="22"/>
          <w:szCs w:val="22"/>
        </w:rPr>
        <w:t>, včetně důvěrných informací,</w:t>
      </w:r>
      <w:r w:rsidRPr="00B420B0">
        <w:rPr>
          <w:rFonts w:ascii="Arial" w:hAnsi="Arial" w:cs="Arial"/>
          <w:sz w:val="22"/>
          <w:szCs w:val="22"/>
        </w:rPr>
        <w:t xml:space="preserve"> podle tohoto čl. 1</w:t>
      </w:r>
      <w:r w:rsidR="00E54581">
        <w:rPr>
          <w:rFonts w:ascii="Arial" w:hAnsi="Arial" w:cs="Arial"/>
          <w:sz w:val="22"/>
          <w:szCs w:val="22"/>
        </w:rPr>
        <w:t>4</w:t>
      </w:r>
      <w:r w:rsidRPr="00B420B0">
        <w:rPr>
          <w:rFonts w:ascii="Arial" w:hAnsi="Arial" w:cs="Arial"/>
          <w:sz w:val="22"/>
          <w:szCs w:val="22"/>
        </w:rPr>
        <w:t xml:space="preserve">. </w:t>
      </w:r>
      <w:r w:rsidR="00E12178">
        <w:rPr>
          <w:rFonts w:ascii="Arial" w:hAnsi="Arial" w:cs="Arial"/>
          <w:sz w:val="22"/>
          <w:szCs w:val="22"/>
        </w:rPr>
        <w:t xml:space="preserve">Smlouvy </w:t>
      </w:r>
      <w:r w:rsidRPr="00B420B0">
        <w:rPr>
          <w:rFonts w:ascii="Arial" w:hAnsi="Arial" w:cs="Arial"/>
          <w:sz w:val="22"/>
          <w:szCs w:val="22"/>
        </w:rPr>
        <w:t xml:space="preserve">se </w:t>
      </w:r>
      <w:r w:rsidR="00E12178">
        <w:rPr>
          <w:rFonts w:ascii="Arial" w:hAnsi="Arial" w:cs="Arial"/>
          <w:sz w:val="22"/>
          <w:szCs w:val="22"/>
        </w:rPr>
        <w:t xml:space="preserve">bez ohledu na jiná ujednání Smlouvy </w:t>
      </w:r>
      <w:r w:rsidRPr="00B420B0">
        <w:rPr>
          <w:rFonts w:ascii="Arial" w:hAnsi="Arial" w:cs="Arial"/>
          <w:sz w:val="22"/>
          <w:szCs w:val="22"/>
        </w:rPr>
        <w:t>vztahuje pouze na Poskytovatele.</w:t>
      </w:r>
      <w:r>
        <w:rPr>
          <w:rFonts w:ascii="Arial" w:hAnsi="Arial" w:cs="Arial"/>
          <w:sz w:val="22"/>
          <w:szCs w:val="22"/>
        </w:rPr>
        <w:t xml:space="preserve"> </w:t>
      </w:r>
      <w:r w:rsidRPr="00B420B0">
        <w:rPr>
          <w:rFonts w:ascii="Arial" w:hAnsi="Arial" w:cs="Arial"/>
          <w:sz w:val="22"/>
          <w:szCs w:val="22"/>
        </w:rPr>
        <w:t xml:space="preserve">V souvislosti s plněním </w:t>
      </w:r>
      <w:r>
        <w:rPr>
          <w:rFonts w:ascii="Arial" w:hAnsi="Arial" w:cs="Arial"/>
          <w:sz w:val="22"/>
          <w:szCs w:val="22"/>
        </w:rPr>
        <w:t>S</w:t>
      </w:r>
      <w:r w:rsidRPr="00B420B0">
        <w:rPr>
          <w:rFonts w:ascii="Arial" w:hAnsi="Arial" w:cs="Arial"/>
          <w:sz w:val="22"/>
          <w:szCs w:val="22"/>
        </w:rPr>
        <w:t xml:space="preserve">mlouvy se </w:t>
      </w:r>
      <w:r>
        <w:rPr>
          <w:rFonts w:ascii="Arial" w:hAnsi="Arial" w:cs="Arial"/>
          <w:sz w:val="22"/>
          <w:szCs w:val="22"/>
        </w:rPr>
        <w:t>Poskytova</w:t>
      </w:r>
      <w:r w:rsidRPr="00B420B0">
        <w:rPr>
          <w:rFonts w:ascii="Arial" w:hAnsi="Arial" w:cs="Arial"/>
          <w:sz w:val="22"/>
          <w:szCs w:val="22"/>
        </w:rPr>
        <w:t>tel zavazuje zachovávat mlčenlivost o všech skutečnostech</w:t>
      </w:r>
      <w:r>
        <w:rPr>
          <w:rFonts w:ascii="Arial" w:hAnsi="Arial" w:cs="Arial"/>
          <w:sz w:val="22"/>
          <w:szCs w:val="22"/>
        </w:rPr>
        <w:t xml:space="preserve"> a informacích</w:t>
      </w:r>
      <w:r w:rsidRPr="00B420B0">
        <w:rPr>
          <w:rFonts w:ascii="Arial" w:hAnsi="Arial" w:cs="Arial"/>
          <w:sz w:val="22"/>
          <w:szCs w:val="22"/>
        </w:rPr>
        <w:t>, o kterých se</w:t>
      </w:r>
      <w:r w:rsidR="00B07AE5">
        <w:rPr>
          <w:rFonts w:ascii="Arial" w:hAnsi="Arial" w:cs="Arial"/>
          <w:sz w:val="22"/>
          <w:szCs w:val="22"/>
        </w:rPr>
        <w:t xml:space="preserve"> v souvislosti s touto Smlouvou a jejím plněním</w:t>
      </w:r>
      <w:r w:rsidRPr="00B420B0">
        <w:rPr>
          <w:rFonts w:ascii="Arial" w:hAnsi="Arial" w:cs="Arial"/>
          <w:sz w:val="22"/>
          <w:szCs w:val="22"/>
        </w:rPr>
        <w:t xml:space="preserve"> dozví, a to i po ukončení </w:t>
      </w:r>
      <w:r>
        <w:rPr>
          <w:rFonts w:ascii="Arial" w:hAnsi="Arial" w:cs="Arial"/>
          <w:sz w:val="22"/>
          <w:szCs w:val="22"/>
        </w:rPr>
        <w:t>S</w:t>
      </w:r>
      <w:r w:rsidRPr="00B420B0">
        <w:rPr>
          <w:rFonts w:ascii="Arial" w:hAnsi="Arial" w:cs="Arial"/>
          <w:sz w:val="22"/>
          <w:szCs w:val="22"/>
        </w:rPr>
        <w:t xml:space="preserve">mlouvy.  </w:t>
      </w:r>
    </w:p>
    <w:p w14:paraId="694F4071" w14:textId="3BC21342"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14" w:name="_Ref224730501"/>
      <w:r w:rsidRPr="00B02318">
        <w:rPr>
          <w:rFonts w:ascii="Arial" w:hAnsi="Arial" w:cs="Arial"/>
          <w:sz w:val="22"/>
          <w:szCs w:val="22"/>
        </w:rPr>
        <w:t xml:space="preserve">Poruší-li </w:t>
      </w:r>
      <w:r w:rsidR="00E12178">
        <w:rPr>
          <w:rFonts w:ascii="Arial" w:hAnsi="Arial" w:cs="Arial"/>
          <w:sz w:val="22"/>
          <w:szCs w:val="22"/>
        </w:rPr>
        <w:t>P</w:t>
      </w:r>
      <w:r>
        <w:rPr>
          <w:rFonts w:ascii="Arial" w:hAnsi="Arial" w:cs="Arial"/>
          <w:sz w:val="22"/>
          <w:szCs w:val="22"/>
        </w:rPr>
        <w:t>oskytovatel</w:t>
      </w:r>
      <w:r w:rsidRPr="00B02318">
        <w:rPr>
          <w:rFonts w:ascii="Arial" w:hAnsi="Arial" w:cs="Arial"/>
          <w:sz w:val="22"/>
          <w:szCs w:val="22"/>
        </w:rPr>
        <w:t xml:space="preserve"> </w:t>
      </w:r>
      <w:r w:rsidR="00023B5F">
        <w:rPr>
          <w:rFonts w:ascii="Arial" w:hAnsi="Arial" w:cs="Arial"/>
          <w:sz w:val="22"/>
          <w:szCs w:val="22"/>
        </w:rPr>
        <w:t xml:space="preserve">kteroukoli </w:t>
      </w:r>
      <w:r w:rsidRPr="00B02318">
        <w:rPr>
          <w:rFonts w:ascii="Arial" w:hAnsi="Arial" w:cs="Arial"/>
          <w:sz w:val="22"/>
          <w:szCs w:val="22"/>
        </w:rPr>
        <w:t>povinnost vyplývající z této Smlouvy ohledně ochrany</w:t>
      </w:r>
      <w:r>
        <w:rPr>
          <w:rFonts w:ascii="Arial" w:hAnsi="Arial" w:cs="Arial"/>
          <w:sz w:val="22"/>
          <w:szCs w:val="22"/>
        </w:rPr>
        <w:t xml:space="preserve"> informací, včetně</w:t>
      </w:r>
      <w:r w:rsidRPr="00B02318">
        <w:rPr>
          <w:rFonts w:ascii="Arial" w:hAnsi="Arial" w:cs="Arial"/>
          <w:sz w:val="22"/>
          <w:szCs w:val="22"/>
        </w:rPr>
        <w:t xml:space="preserve"> důvěrných informací, je povinen zaplatit </w:t>
      </w:r>
      <w:r>
        <w:rPr>
          <w:rFonts w:ascii="Arial" w:hAnsi="Arial" w:cs="Arial"/>
          <w:sz w:val="22"/>
          <w:szCs w:val="22"/>
        </w:rPr>
        <w:t>Objednateli</w:t>
      </w:r>
      <w:r w:rsidRPr="00B02318">
        <w:rPr>
          <w:rFonts w:ascii="Arial" w:hAnsi="Arial" w:cs="Arial"/>
          <w:sz w:val="22"/>
          <w:szCs w:val="22"/>
        </w:rPr>
        <w:t xml:space="preserve"> smluvní pokutu ve výši 50.000,- Kč (slovy: padesát tisíc korun českých) za každé</w:t>
      </w:r>
      <w:r>
        <w:rPr>
          <w:rFonts w:ascii="Arial" w:hAnsi="Arial" w:cs="Arial"/>
          <w:sz w:val="22"/>
          <w:szCs w:val="22"/>
        </w:rPr>
        <w:t xml:space="preserve"> jednotlivé</w:t>
      </w:r>
      <w:r w:rsidRPr="00B02318">
        <w:rPr>
          <w:rFonts w:ascii="Arial" w:hAnsi="Arial" w:cs="Arial"/>
          <w:sz w:val="22"/>
          <w:szCs w:val="22"/>
        </w:rPr>
        <w:t xml:space="preserve"> porušení </w:t>
      </w:r>
      <w:r w:rsidRPr="00B02318">
        <w:rPr>
          <w:rFonts w:ascii="Arial" w:hAnsi="Arial" w:cs="Arial"/>
          <w:sz w:val="22"/>
          <w:szCs w:val="22"/>
        </w:rPr>
        <w:lastRenderedPageBreak/>
        <w:t>takové povinnosti.</w:t>
      </w:r>
      <w:bookmarkEnd w:id="14"/>
      <w:r w:rsidRPr="00B02318">
        <w:rPr>
          <w:rFonts w:ascii="Arial" w:hAnsi="Arial" w:cs="Arial"/>
          <w:sz w:val="22"/>
          <w:szCs w:val="22"/>
        </w:rPr>
        <w:t xml:space="preserve"> </w:t>
      </w:r>
      <w:r w:rsidRPr="00E553EB">
        <w:rPr>
          <w:rFonts w:ascii="Arial" w:hAnsi="Arial" w:cs="Arial"/>
          <w:sz w:val="22"/>
          <w:szCs w:val="22"/>
        </w:rPr>
        <w:t>Zaplacením smluvní pokuty není dotčeno právo Objednatele na náhradu škody v plném rozsahu.</w:t>
      </w:r>
    </w:p>
    <w:p w14:paraId="20681268" w14:textId="69D53AA6" w:rsidR="009A7195" w:rsidRPr="002D0EBA"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2D0EBA">
        <w:rPr>
          <w:rFonts w:ascii="Arial" w:hAnsi="Arial" w:cs="Arial"/>
          <w:sz w:val="22"/>
          <w:szCs w:val="22"/>
        </w:rPr>
        <w:t xml:space="preserve">Poskytovatel svým podpisem níže potvrzuje, že souhlasí s tím, aby obraz </w:t>
      </w:r>
      <w:r>
        <w:rPr>
          <w:rFonts w:ascii="Arial" w:hAnsi="Arial" w:cs="Arial"/>
          <w:sz w:val="22"/>
          <w:szCs w:val="22"/>
        </w:rPr>
        <w:t>S</w:t>
      </w:r>
      <w:r w:rsidRPr="002D0EBA">
        <w:rPr>
          <w:rFonts w:ascii="Arial" w:hAnsi="Arial" w:cs="Arial"/>
          <w:sz w:val="22"/>
          <w:szCs w:val="22"/>
        </w:rPr>
        <w:t xml:space="preserve">mlouvy včetně jejích příloh a případných dodatků a metadata k této </w:t>
      </w:r>
      <w:r>
        <w:rPr>
          <w:rFonts w:ascii="Arial" w:hAnsi="Arial" w:cs="Arial"/>
          <w:sz w:val="22"/>
          <w:szCs w:val="22"/>
        </w:rPr>
        <w:t>S</w:t>
      </w:r>
      <w:r w:rsidRPr="002D0EBA">
        <w:rPr>
          <w:rFonts w:ascii="Arial" w:hAnsi="Arial" w:cs="Arial"/>
          <w:sz w:val="22"/>
          <w:szCs w:val="22"/>
        </w:rPr>
        <w:t>mlouvě byl</w:t>
      </w:r>
      <w:r w:rsidR="00320EC8">
        <w:rPr>
          <w:rFonts w:ascii="Arial" w:hAnsi="Arial" w:cs="Arial"/>
          <w:sz w:val="22"/>
          <w:szCs w:val="22"/>
        </w:rPr>
        <w:t>y</w:t>
      </w:r>
      <w:r w:rsidRPr="002D0EBA">
        <w:rPr>
          <w:rFonts w:ascii="Arial" w:hAnsi="Arial" w:cs="Arial"/>
          <w:sz w:val="22"/>
          <w:szCs w:val="22"/>
        </w:rPr>
        <w:t xml:space="preserve"> uveřejněn</w:t>
      </w:r>
      <w:r w:rsidR="00320EC8">
        <w:rPr>
          <w:rFonts w:ascii="Arial" w:hAnsi="Arial" w:cs="Arial"/>
          <w:sz w:val="22"/>
          <w:szCs w:val="22"/>
        </w:rPr>
        <w:t>y</w:t>
      </w:r>
      <w:r w:rsidRPr="002D0EBA">
        <w:rPr>
          <w:rFonts w:ascii="Arial" w:hAnsi="Arial" w:cs="Arial"/>
          <w:sz w:val="22"/>
          <w:szCs w:val="22"/>
        </w:rPr>
        <w:t xml:space="preserve"> v</w:t>
      </w:r>
      <w:r>
        <w:rPr>
          <w:rFonts w:ascii="Arial" w:hAnsi="Arial" w:cs="Arial"/>
          <w:sz w:val="22"/>
          <w:szCs w:val="22"/>
        </w:rPr>
        <w:t> </w:t>
      </w:r>
      <w:r w:rsidRPr="002D0EBA">
        <w:rPr>
          <w:rFonts w:ascii="Arial" w:hAnsi="Arial" w:cs="Arial"/>
          <w:sz w:val="22"/>
          <w:szCs w:val="22"/>
        </w:rPr>
        <w:t>registru smluv v souladu se zákonem č. 340/2015 Sb., o zvláštních podmínkách účinnosti některých smluv, uveřejňování těchto smluv a o registru smluv (zákon o</w:t>
      </w:r>
      <w:r>
        <w:rPr>
          <w:rFonts w:ascii="Arial" w:hAnsi="Arial" w:cs="Arial"/>
          <w:sz w:val="22"/>
          <w:szCs w:val="22"/>
        </w:rPr>
        <w:t> </w:t>
      </w:r>
      <w:r w:rsidRPr="002D0EBA">
        <w:rPr>
          <w:rFonts w:ascii="Arial" w:hAnsi="Arial" w:cs="Arial"/>
          <w:sz w:val="22"/>
          <w:szCs w:val="22"/>
        </w:rPr>
        <w:t>registru smluv), ve znění pozdějších předpisů</w:t>
      </w:r>
      <w:r>
        <w:rPr>
          <w:rFonts w:ascii="Arial" w:hAnsi="Arial" w:cs="Arial"/>
          <w:sz w:val="22"/>
          <w:szCs w:val="22"/>
        </w:rPr>
        <w:t xml:space="preserve">, </w:t>
      </w:r>
      <w:r w:rsidRPr="008251EA">
        <w:rPr>
          <w:rFonts w:ascii="Arial" w:hAnsi="Arial" w:cs="Arial"/>
          <w:sz w:val="22"/>
          <w:szCs w:val="22"/>
        </w:rPr>
        <w:t>a taktéž je Poskytovatel srozuměn s</w:t>
      </w:r>
      <w:r w:rsidR="002B05BE">
        <w:rPr>
          <w:rFonts w:ascii="Arial" w:hAnsi="Arial" w:cs="Arial"/>
          <w:sz w:val="22"/>
          <w:szCs w:val="22"/>
        </w:rPr>
        <w:t> </w:t>
      </w:r>
      <w:r w:rsidRPr="008251EA">
        <w:rPr>
          <w:rFonts w:ascii="Arial" w:hAnsi="Arial" w:cs="Arial"/>
          <w:sz w:val="22"/>
          <w:szCs w:val="22"/>
        </w:rPr>
        <w:t xml:space="preserve">tím, že Objednatel je za stejných podmínek povinen v registru smluv uveřejnit </w:t>
      </w:r>
      <w:r w:rsidR="00723CC0">
        <w:rPr>
          <w:rFonts w:ascii="Arial" w:hAnsi="Arial" w:cs="Arial"/>
          <w:sz w:val="22"/>
          <w:szCs w:val="22"/>
        </w:rPr>
        <w:t xml:space="preserve">Poskytovatelem </w:t>
      </w:r>
      <w:r w:rsidRPr="008251EA">
        <w:rPr>
          <w:rFonts w:ascii="Arial" w:hAnsi="Arial" w:cs="Arial"/>
          <w:sz w:val="22"/>
          <w:szCs w:val="22"/>
        </w:rPr>
        <w:t xml:space="preserve">písemně potvrzené </w:t>
      </w:r>
      <w:r w:rsidR="003E552E" w:rsidRPr="00CC1C22">
        <w:rPr>
          <w:rFonts w:ascii="Arial" w:hAnsi="Arial" w:cs="Arial"/>
          <w:sz w:val="22"/>
          <w:szCs w:val="22"/>
        </w:rPr>
        <w:t>požadavky na poskytnutí Ad hoc služeb</w:t>
      </w:r>
      <w:r w:rsidRPr="008251EA">
        <w:rPr>
          <w:rFonts w:ascii="Arial" w:hAnsi="Arial" w:cs="Arial"/>
          <w:sz w:val="22"/>
          <w:szCs w:val="22"/>
        </w:rPr>
        <w:t xml:space="preserve"> splňující podmínky pro jejich</w:t>
      </w:r>
      <w:r>
        <w:rPr>
          <w:rFonts w:ascii="Arial" w:hAnsi="Arial" w:cs="Arial"/>
          <w:sz w:val="22"/>
          <w:szCs w:val="22"/>
        </w:rPr>
        <w:t xml:space="preserve"> povinné</w:t>
      </w:r>
      <w:r w:rsidRPr="008251EA">
        <w:rPr>
          <w:rFonts w:ascii="Arial" w:hAnsi="Arial" w:cs="Arial"/>
          <w:sz w:val="22"/>
          <w:szCs w:val="22"/>
        </w:rPr>
        <w:t xml:space="preserve"> uveřejnění dle uvedeného zákona č. 340/2015 Sb., ve znění pozdějších předpisů. Smluvní strany</w:t>
      </w:r>
      <w:r w:rsidRPr="002D0EBA">
        <w:rPr>
          <w:rFonts w:ascii="Arial" w:hAnsi="Arial" w:cs="Arial"/>
          <w:sz w:val="22"/>
          <w:szCs w:val="22"/>
        </w:rPr>
        <w:t xml:space="preserve"> se dohodly, že</w:t>
      </w:r>
      <w:r>
        <w:rPr>
          <w:rFonts w:ascii="Arial" w:hAnsi="Arial" w:cs="Arial"/>
          <w:sz w:val="22"/>
          <w:szCs w:val="22"/>
        </w:rPr>
        <w:t> </w:t>
      </w:r>
      <w:r w:rsidRPr="002D0EBA">
        <w:rPr>
          <w:rFonts w:ascii="Arial" w:hAnsi="Arial" w:cs="Arial"/>
          <w:sz w:val="22"/>
          <w:szCs w:val="22"/>
        </w:rPr>
        <w:t xml:space="preserve">podklady dle předchozí věty odešle za účelem jejich uveřejnění správci registru smluv Objednatel; tím není dotčeno právo </w:t>
      </w:r>
      <w:r>
        <w:rPr>
          <w:rFonts w:ascii="Arial" w:hAnsi="Arial" w:cs="Arial"/>
          <w:sz w:val="22"/>
          <w:szCs w:val="22"/>
        </w:rPr>
        <w:t>P</w:t>
      </w:r>
      <w:r w:rsidRPr="002D0EBA">
        <w:rPr>
          <w:rFonts w:ascii="Arial" w:hAnsi="Arial" w:cs="Arial"/>
          <w:sz w:val="22"/>
          <w:szCs w:val="22"/>
        </w:rPr>
        <w:t>oskytovatele k</w:t>
      </w:r>
      <w:r w:rsidR="002B05BE">
        <w:rPr>
          <w:rFonts w:ascii="Arial" w:hAnsi="Arial" w:cs="Arial"/>
          <w:sz w:val="22"/>
          <w:szCs w:val="22"/>
        </w:rPr>
        <w:t> </w:t>
      </w:r>
      <w:r w:rsidRPr="002D0EBA">
        <w:rPr>
          <w:rFonts w:ascii="Arial" w:hAnsi="Arial" w:cs="Arial"/>
          <w:sz w:val="22"/>
          <w:szCs w:val="22"/>
        </w:rPr>
        <w:t xml:space="preserve">jejich odeslání. Z důvodu uveřejnění </w:t>
      </w:r>
      <w:r>
        <w:rPr>
          <w:rFonts w:ascii="Arial" w:hAnsi="Arial" w:cs="Arial"/>
          <w:sz w:val="22"/>
          <w:szCs w:val="22"/>
        </w:rPr>
        <w:t>S</w:t>
      </w:r>
      <w:r w:rsidRPr="002D0EBA">
        <w:rPr>
          <w:rFonts w:ascii="Arial" w:hAnsi="Arial" w:cs="Arial"/>
          <w:sz w:val="22"/>
          <w:szCs w:val="22"/>
        </w:rPr>
        <w:t xml:space="preserve">mlouvy v registru smluv tato </w:t>
      </w:r>
      <w:r>
        <w:rPr>
          <w:rFonts w:ascii="Arial" w:hAnsi="Arial" w:cs="Arial"/>
          <w:sz w:val="22"/>
          <w:szCs w:val="22"/>
        </w:rPr>
        <w:t>S</w:t>
      </w:r>
      <w:r w:rsidRPr="002D0EBA">
        <w:rPr>
          <w:rFonts w:ascii="Arial" w:hAnsi="Arial" w:cs="Arial"/>
          <w:sz w:val="22"/>
          <w:szCs w:val="22"/>
        </w:rPr>
        <w:t>mlouva již nepodléhá povinnosti uveřejnění na profilu zadavatele (Objednatele) s</w:t>
      </w:r>
      <w:r w:rsidR="00C954A8">
        <w:rPr>
          <w:rFonts w:ascii="Arial" w:hAnsi="Arial" w:cs="Arial"/>
          <w:sz w:val="22"/>
          <w:szCs w:val="22"/>
        </w:rPr>
        <w:t> </w:t>
      </w:r>
      <w:r w:rsidRPr="002D0EBA">
        <w:rPr>
          <w:rFonts w:ascii="Arial" w:hAnsi="Arial" w:cs="Arial"/>
          <w:sz w:val="22"/>
          <w:szCs w:val="22"/>
        </w:rPr>
        <w:t xml:space="preserve">odkazem na ustanovení § 219 odst. 1 písm. d) </w:t>
      </w:r>
      <w:r w:rsidR="00907B84">
        <w:rPr>
          <w:rFonts w:ascii="Arial" w:hAnsi="Arial" w:cs="Arial"/>
          <w:sz w:val="22"/>
          <w:szCs w:val="22"/>
        </w:rPr>
        <w:t>zákona č. 134/2016 Sb., o zadávání veřejných zakázek, ve znění pozdějších předpisů</w:t>
      </w:r>
      <w:r w:rsidRPr="002D0EBA">
        <w:rPr>
          <w:rFonts w:ascii="Arial" w:hAnsi="Arial" w:cs="Arial"/>
          <w:sz w:val="22"/>
          <w:szCs w:val="22"/>
        </w:rPr>
        <w:t>.</w:t>
      </w:r>
    </w:p>
    <w:p w14:paraId="5396F413" w14:textId="4CA8C908" w:rsidR="009A7195" w:rsidRPr="009427EF" w:rsidRDefault="009A7195" w:rsidP="009A7195">
      <w:pPr>
        <w:pStyle w:val="Odstavecseseznamem"/>
        <w:numPr>
          <w:ilvl w:val="1"/>
          <w:numId w:val="6"/>
        </w:numPr>
        <w:spacing w:after="120"/>
        <w:ind w:left="567" w:hanging="567"/>
        <w:jc w:val="both"/>
        <w:rPr>
          <w:rFonts w:ascii="Arial" w:hAnsi="Arial" w:cs="Arial"/>
        </w:rPr>
      </w:pPr>
      <w:r w:rsidRPr="00B02318">
        <w:rPr>
          <w:rFonts w:ascii="Arial" w:hAnsi="Arial" w:cs="Arial"/>
          <w:sz w:val="22"/>
          <w:szCs w:val="22"/>
        </w:rPr>
        <w:t xml:space="preserve">Ukončení účinnosti této Smlouvy z jakéhokoliv důvodu se nedotkne ustanovení tohoto článku </w:t>
      </w:r>
      <w:r>
        <w:rPr>
          <w:rFonts w:ascii="Arial" w:hAnsi="Arial" w:cs="Arial"/>
          <w:sz w:val="22"/>
          <w:szCs w:val="22"/>
        </w:rPr>
        <w:t>1</w:t>
      </w:r>
      <w:r w:rsidR="00E54581">
        <w:rPr>
          <w:rFonts w:ascii="Arial" w:hAnsi="Arial" w:cs="Arial"/>
          <w:sz w:val="22"/>
          <w:szCs w:val="22"/>
        </w:rPr>
        <w:t>4</w:t>
      </w:r>
      <w:r>
        <w:rPr>
          <w:rFonts w:ascii="Arial" w:hAnsi="Arial" w:cs="Arial"/>
          <w:sz w:val="22"/>
          <w:szCs w:val="22"/>
        </w:rPr>
        <w:t>.</w:t>
      </w:r>
      <w:r w:rsidRPr="00B02318">
        <w:rPr>
          <w:rFonts w:ascii="Arial" w:hAnsi="Arial" w:cs="Arial"/>
          <w:sz w:val="22"/>
          <w:szCs w:val="22"/>
        </w:rPr>
        <w:t xml:space="preserve"> této Smlouvy a jejich účinnost přetrvá i po ukončení účinnosti této Smlouvy</w:t>
      </w:r>
      <w:r w:rsidRPr="006B1D1C">
        <w:rPr>
          <w:rFonts w:ascii="Arial" w:hAnsi="Arial" w:cs="Arial"/>
          <w:szCs w:val="22"/>
        </w:rPr>
        <w:t>.</w:t>
      </w:r>
    </w:p>
    <w:p w14:paraId="58B444CB" w14:textId="77777777" w:rsidR="00C954A8" w:rsidRPr="006B1D1C" w:rsidRDefault="00C954A8" w:rsidP="009A7195">
      <w:pPr>
        <w:pStyle w:val="Odstavecseseznamem"/>
        <w:spacing w:after="120"/>
        <w:ind w:left="567"/>
        <w:jc w:val="both"/>
        <w:rPr>
          <w:rFonts w:ascii="Arial" w:hAnsi="Arial" w:cs="Arial"/>
        </w:rPr>
      </w:pPr>
    </w:p>
    <w:p w14:paraId="65EF51CD" w14:textId="77777777" w:rsidR="009A7195" w:rsidRPr="00B02318" w:rsidRDefault="009A7195" w:rsidP="009A7195">
      <w:pPr>
        <w:pStyle w:val="Odstavecseseznamem"/>
        <w:numPr>
          <w:ilvl w:val="0"/>
          <w:numId w:val="6"/>
        </w:numPr>
        <w:spacing w:after="120"/>
        <w:rPr>
          <w:rFonts w:ascii="Arial" w:hAnsi="Arial" w:cs="Arial"/>
          <w:b/>
          <w:sz w:val="22"/>
          <w:szCs w:val="22"/>
        </w:rPr>
      </w:pPr>
      <w:r w:rsidRPr="00B02318">
        <w:rPr>
          <w:rFonts w:ascii="Arial" w:hAnsi="Arial" w:cs="Arial"/>
          <w:b/>
          <w:sz w:val="22"/>
          <w:szCs w:val="22"/>
        </w:rPr>
        <w:t>Rozhodné právo</w:t>
      </w:r>
    </w:p>
    <w:p w14:paraId="292224B4" w14:textId="36453638"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Tato smlouva se řídí českým právem, a to zejména občanským zákoníkem a</w:t>
      </w:r>
      <w:r>
        <w:rPr>
          <w:rFonts w:ascii="Arial" w:hAnsi="Arial" w:cs="Arial"/>
          <w:sz w:val="22"/>
          <w:szCs w:val="22"/>
        </w:rPr>
        <w:t> </w:t>
      </w:r>
      <w:r w:rsidRPr="00B02318">
        <w:rPr>
          <w:rFonts w:ascii="Arial" w:hAnsi="Arial" w:cs="Arial"/>
          <w:sz w:val="22"/>
          <w:szCs w:val="22"/>
        </w:rPr>
        <w:t>příslušnými právními předpisy souvisejícími, a zákonem č. 121/2000 Sb., o právu autorském, o</w:t>
      </w:r>
      <w:r w:rsidR="002B05BE">
        <w:rPr>
          <w:rFonts w:ascii="Arial" w:hAnsi="Arial" w:cs="Arial"/>
          <w:sz w:val="22"/>
          <w:szCs w:val="22"/>
        </w:rPr>
        <w:t> </w:t>
      </w:r>
      <w:r w:rsidRPr="00B02318">
        <w:rPr>
          <w:rFonts w:ascii="Arial" w:hAnsi="Arial" w:cs="Arial"/>
          <w:sz w:val="22"/>
          <w:szCs w:val="22"/>
        </w:rPr>
        <w:t>právech souvisejících s právem autorským a o změně některých zákonů (autorský zákon), ve znění pozdějších předpisů.</w:t>
      </w:r>
    </w:p>
    <w:p w14:paraId="1DE6D134" w14:textId="7777777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bookmarkStart w:id="15" w:name="_Ref212281042"/>
      <w:bookmarkStart w:id="16" w:name="_Ref311710666"/>
      <w:r w:rsidRPr="00B02318">
        <w:rPr>
          <w:rFonts w:ascii="Arial" w:hAnsi="Arial" w:cs="Arial"/>
          <w:sz w:val="22"/>
          <w:szCs w:val="22"/>
        </w:rPr>
        <w:t>Smluvní strany se zavazují vyvinout maximální úsilí k odstranění vzájemných sporů vzniklých na základě této Smlouvy nebo v souvislosti s touto Smlouvou, včetně sporů o</w:t>
      </w:r>
      <w:r>
        <w:rPr>
          <w:rFonts w:ascii="Arial" w:hAnsi="Arial" w:cs="Arial"/>
          <w:sz w:val="22"/>
          <w:szCs w:val="22"/>
        </w:rPr>
        <w:t> </w:t>
      </w:r>
      <w:r w:rsidRPr="00B02318">
        <w:rPr>
          <w:rFonts w:ascii="Arial" w:hAnsi="Arial" w:cs="Arial"/>
          <w:sz w:val="22"/>
          <w:szCs w:val="22"/>
        </w:rPr>
        <w:t>její výklad či platnost a usilovat o jejich vyřešení nejprve smírně prostřednictvím jednání oprávněných osob nebo pověřených zástupců.</w:t>
      </w:r>
      <w:bookmarkEnd w:id="15"/>
      <w:bookmarkEnd w:id="16"/>
      <w:r w:rsidRPr="00B02318">
        <w:rPr>
          <w:rFonts w:ascii="Arial" w:hAnsi="Arial" w:cs="Arial"/>
          <w:sz w:val="22"/>
          <w:szCs w:val="22"/>
        </w:rPr>
        <w:t xml:space="preserve"> Tím není dotčeno právo smluvních stran obrátit se ve věci na příslušný obecný soud České republiky</w:t>
      </w:r>
      <w:r>
        <w:rPr>
          <w:rFonts w:ascii="Arial" w:hAnsi="Arial" w:cs="Arial"/>
          <w:sz w:val="22"/>
          <w:szCs w:val="22"/>
        </w:rPr>
        <w:t>.</w:t>
      </w:r>
    </w:p>
    <w:p w14:paraId="3AF47A21" w14:textId="1D3D3CD7" w:rsidR="009A7195"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7D44E0">
        <w:rPr>
          <w:rFonts w:ascii="Arial" w:hAnsi="Arial" w:cs="Arial"/>
          <w:sz w:val="22"/>
          <w:szCs w:val="22"/>
        </w:rPr>
        <w:t xml:space="preserve">Tato Smlouva se řídí právním řádem České republiky. Veškeré </w:t>
      </w:r>
      <w:r w:rsidR="00723417">
        <w:rPr>
          <w:rFonts w:ascii="Arial" w:hAnsi="Arial" w:cs="Arial"/>
          <w:sz w:val="22"/>
          <w:szCs w:val="22"/>
        </w:rPr>
        <w:t xml:space="preserve">přetrvávající </w:t>
      </w:r>
      <w:r w:rsidRPr="007D44E0">
        <w:rPr>
          <w:rFonts w:ascii="Arial" w:hAnsi="Arial" w:cs="Arial"/>
          <w:sz w:val="22"/>
          <w:szCs w:val="22"/>
        </w:rPr>
        <w:t>spory vyplývající z této Smlouvy budou řešeny soudy České republiky, přičemž v případě, že Poskytovatel má sídlo/bydliště mimo území České republiky (spory s</w:t>
      </w:r>
      <w:r>
        <w:rPr>
          <w:rFonts w:ascii="Arial" w:hAnsi="Arial" w:cs="Arial"/>
          <w:sz w:val="22"/>
          <w:szCs w:val="22"/>
        </w:rPr>
        <w:t> </w:t>
      </w:r>
      <w:r w:rsidRPr="007D44E0">
        <w:rPr>
          <w:rFonts w:ascii="Arial" w:hAnsi="Arial" w:cs="Arial"/>
          <w:sz w:val="22"/>
          <w:szCs w:val="22"/>
        </w:rPr>
        <w:t>mezinárodním prvkem), bude věcně a místně příslušným soudem vždy soud určený podle sídla Objednatele</w:t>
      </w:r>
      <w:r w:rsidRPr="00B02318">
        <w:rPr>
          <w:rFonts w:ascii="Arial" w:hAnsi="Arial" w:cs="Arial"/>
          <w:sz w:val="22"/>
          <w:szCs w:val="22"/>
        </w:rPr>
        <w:t>.</w:t>
      </w:r>
    </w:p>
    <w:p w14:paraId="4FFE0D58" w14:textId="77777777" w:rsidR="009A7195" w:rsidRPr="00B02318" w:rsidRDefault="009A7195" w:rsidP="009A7195">
      <w:pPr>
        <w:pStyle w:val="Odstavecseseznamem"/>
        <w:spacing w:after="120"/>
        <w:ind w:left="567"/>
        <w:jc w:val="both"/>
        <w:rPr>
          <w:rFonts w:ascii="Arial" w:hAnsi="Arial" w:cs="Arial"/>
          <w:sz w:val="22"/>
          <w:szCs w:val="22"/>
        </w:rPr>
      </w:pPr>
    </w:p>
    <w:p w14:paraId="6052BC23" w14:textId="77777777" w:rsidR="009A7195" w:rsidRPr="00B02318" w:rsidRDefault="009A7195" w:rsidP="009A7195">
      <w:pPr>
        <w:pStyle w:val="Odstavecseseznamem"/>
        <w:numPr>
          <w:ilvl w:val="0"/>
          <w:numId w:val="6"/>
        </w:numPr>
        <w:spacing w:after="120"/>
        <w:rPr>
          <w:rFonts w:ascii="Arial" w:hAnsi="Arial" w:cs="Arial"/>
          <w:b/>
          <w:sz w:val="22"/>
          <w:szCs w:val="22"/>
        </w:rPr>
      </w:pPr>
      <w:r w:rsidRPr="00B02318">
        <w:rPr>
          <w:rFonts w:ascii="Arial" w:hAnsi="Arial" w:cs="Arial"/>
          <w:b/>
          <w:sz w:val="22"/>
          <w:szCs w:val="22"/>
        </w:rPr>
        <w:t>Závěrečná ustanovení</w:t>
      </w:r>
    </w:p>
    <w:p w14:paraId="61087C61" w14:textId="2AF0AF71" w:rsidR="009A7195" w:rsidRPr="007159C2" w:rsidRDefault="009A7195" w:rsidP="009A7195">
      <w:pPr>
        <w:pStyle w:val="Odstavecseseznamem"/>
        <w:numPr>
          <w:ilvl w:val="1"/>
          <w:numId w:val="6"/>
        </w:numPr>
        <w:spacing w:after="120"/>
        <w:ind w:left="567" w:hanging="567"/>
        <w:jc w:val="both"/>
        <w:rPr>
          <w:rFonts w:ascii="Arial" w:hAnsi="Arial" w:cs="Arial"/>
          <w:sz w:val="22"/>
          <w:szCs w:val="22"/>
        </w:rPr>
      </w:pPr>
      <w:r w:rsidRPr="007159C2">
        <w:rPr>
          <w:rFonts w:ascii="Arial" w:hAnsi="Arial" w:cs="Arial"/>
          <w:sz w:val="22"/>
          <w:szCs w:val="22"/>
        </w:rPr>
        <w:t>Tato Smlouva nabývá platnosti dnem jejího podpisu oběma smluvními stranami</w:t>
      </w:r>
      <w:r>
        <w:rPr>
          <w:rFonts w:ascii="Arial" w:hAnsi="Arial" w:cs="Arial"/>
          <w:sz w:val="22"/>
          <w:szCs w:val="22"/>
        </w:rPr>
        <w:t xml:space="preserve"> a</w:t>
      </w:r>
      <w:r w:rsidR="002B05BE">
        <w:rPr>
          <w:rFonts w:ascii="Arial" w:hAnsi="Arial" w:cs="Arial"/>
          <w:sz w:val="22"/>
          <w:szCs w:val="22"/>
        </w:rPr>
        <w:t> </w:t>
      </w:r>
      <w:r>
        <w:rPr>
          <w:rFonts w:ascii="Arial" w:hAnsi="Arial" w:cs="Arial"/>
          <w:sz w:val="22"/>
          <w:szCs w:val="22"/>
        </w:rPr>
        <w:t>účinnosti dne</w:t>
      </w:r>
      <w:r w:rsidR="004A1698">
        <w:rPr>
          <w:rFonts w:ascii="Arial" w:hAnsi="Arial" w:cs="Arial"/>
          <w:sz w:val="22"/>
          <w:szCs w:val="22"/>
        </w:rPr>
        <w:t xml:space="preserve"> 10. 7. 2024; pokud ale nebude tato Smlouva do 10. 7. 2024 uveřejněna v Registru smluv, nabývá účinnosti dnem jejího uveřejnění v Registru smluv. </w:t>
      </w:r>
      <w:r w:rsidR="004B4D2A">
        <w:rPr>
          <w:rFonts w:ascii="Arial" w:hAnsi="Arial" w:cs="Arial"/>
          <w:sz w:val="22"/>
          <w:szCs w:val="22"/>
        </w:rPr>
        <w:t>Tato Smlouva</w:t>
      </w:r>
      <w:r w:rsidR="00797CD0">
        <w:rPr>
          <w:rFonts w:ascii="Arial" w:hAnsi="Arial" w:cs="Arial"/>
          <w:sz w:val="22"/>
          <w:szCs w:val="22"/>
        </w:rPr>
        <w:t xml:space="preserve"> </w:t>
      </w:r>
      <w:r w:rsidR="004B4D2A">
        <w:rPr>
          <w:rFonts w:ascii="Arial" w:hAnsi="Arial" w:cs="Arial"/>
          <w:sz w:val="22"/>
          <w:szCs w:val="22"/>
        </w:rPr>
        <w:t>se uzavírá na dobu určitou,</w:t>
      </w:r>
      <w:r w:rsidR="004A1698">
        <w:rPr>
          <w:rFonts w:ascii="Arial" w:hAnsi="Arial" w:cs="Arial"/>
          <w:sz w:val="22"/>
          <w:szCs w:val="22"/>
        </w:rPr>
        <w:t xml:space="preserve"> která skončí </w:t>
      </w:r>
      <w:r w:rsidR="00CC1C22">
        <w:rPr>
          <w:rFonts w:ascii="Arial" w:hAnsi="Arial" w:cs="Arial"/>
          <w:sz w:val="22"/>
          <w:szCs w:val="22"/>
        </w:rPr>
        <w:t>dne 9.</w:t>
      </w:r>
      <w:r w:rsidR="00CE74E1">
        <w:rPr>
          <w:rFonts w:ascii="Arial" w:hAnsi="Arial" w:cs="Arial"/>
          <w:sz w:val="22"/>
          <w:szCs w:val="22"/>
        </w:rPr>
        <w:t xml:space="preserve"> 7. </w:t>
      </w:r>
      <w:r w:rsidR="00E31E61">
        <w:rPr>
          <w:rFonts w:ascii="Arial" w:hAnsi="Arial" w:cs="Arial"/>
          <w:sz w:val="22"/>
          <w:szCs w:val="22"/>
        </w:rPr>
        <w:t>2026</w:t>
      </w:r>
      <w:r w:rsidR="00A85649">
        <w:rPr>
          <w:rFonts w:ascii="Arial" w:hAnsi="Arial" w:cs="Arial"/>
          <w:sz w:val="22"/>
          <w:szCs w:val="22"/>
        </w:rPr>
        <w:t>.</w:t>
      </w:r>
    </w:p>
    <w:p w14:paraId="1D988422" w14:textId="77777777" w:rsidR="009A7195" w:rsidRPr="00B02318" w:rsidRDefault="009A7195" w:rsidP="009A7195">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 xml:space="preserve">Objednatel má právo od této Smlouvy písemně odstoupit z důvodu jejího podstatného porušení Poskytovatelem, přičemž za podstatné porušení Smlouvy se považuje zejména, nikoli však výlučně: </w:t>
      </w:r>
    </w:p>
    <w:p w14:paraId="7F11DF98" w14:textId="77777777" w:rsidR="009A7195" w:rsidRPr="00B02318" w:rsidRDefault="009A7195" w:rsidP="00B603FD">
      <w:pPr>
        <w:pStyle w:val="Odstavecseseznamem"/>
        <w:numPr>
          <w:ilvl w:val="2"/>
          <w:numId w:val="6"/>
        </w:numPr>
        <w:spacing w:before="100" w:beforeAutospacing="1" w:after="120" w:line="276" w:lineRule="auto"/>
        <w:ind w:left="1702" w:hanging="851"/>
        <w:jc w:val="both"/>
        <w:rPr>
          <w:rFonts w:ascii="Arial" w:hAnsi="Arial" w:cs="Arial"/>
          <w:sz w:val="22"/>
          <w:szCs w:val="22"/>
        </w:rPr>
      </w:pPr>
      <w:r w:rsidRPr="00B02318">
        <w:rPr>
          <w:rFonts w:ascii="Arial" w:hAnsi="Arial" w:cs="Arial"/>
          <w:sz w:val="22"/>
          <w:szCs w:val="22"/>
        </w:rPr>
        <w:t xml:space="preserve">prodlení Poskytovatele s poskytováním </w:t>
      </w:r>
      <w:r>
        <w:rPr>
          <w:rFonts w:ascii="Arial" w:hAnsi="Arial" w:cs="Arial"/>
          <w:sz w:val="22"/>
          <w:szCs w:val="22"/>
        </w:rPr>
        <w:t>kterékoliv části Předmětu plnění</w:t>
      </w:r>
      <w:r w:rsidRPr="00B02318">
        <w:rPr>
          <w:rFonts w:ascii="Arial" w:hAnsi="Arial" w:cs="Arial"/>
          <w:sz w:val="22"/>
          <w:szCs w:val="22"/>
        </w:rPr>
        <w:t xml:space="preserve"> dle</w:t>
      </w:r>
      <w:r>
        <w:rPr>
          <w:rFonts w:ascii="Arial" w:hAnsi="Arial" w:cs="Arial"/>
          <w:sz w:val="22"/>
          <w:szCs w:val="22"/>
        </w:rPr>
        <w:t> </w:t>
      </w:r>
      <w:r w:rsidRPr="00B02318">
        <w:rPr>
          <w:rFonts w:ascii="Arial" w:hAnsi="Arial" w:cs="Arial"/>
          <w:sz w:val="22"/>
          <w:szCs w:val="22"/>
        </w:rPr>
        <w:t xml:space="preserve">této Smlouvy po dobu delší než 15 dnů, pokud není příslušná část plnění, </w:t>
      </w:r>
      <w:r w:rsidRPr="00B02318">
        <w:rPr>
          <w:rFonts w:ascii="Arial" w:hAnsi="Arial" w:cs="Arial"/>
          <w:sz w:val="22"/>
          <w:szCs w:val="22"/>
        </w:rPr>
        <w:lastRenderedPageBreak/>
        <w:t xml:space="preserve">s níž je Poskytovatel v prodlení, Poskytovatelem splněna ani v dodatečné lhůtě poskytnuté Objednatelem, která nebude kratší než 10 dnů od doručení písemné výzvy Objednatele k jejímu splnění, a dále </w:t>
      </w:r>
    </w:p>
    <w:p w14:paraId="6BBBC2DA" w14:textId="77777777" w:rsidR="009A7195" w:rsidRPr="00C649F1" w:rsidRDefault="009A7195" w:rsidP="00B603FD">
      <w:pPr>
        <w:pStyle w:val="Odstavecseseznamem"/>
        <w:numPr>
          <w:ilvl w:val="2"/>
          <w:numId w:val="6"/>
        </w:numPr>
        <w:spacing w:before="100" w:beforeAutospacing="1" w:after="120" w:line="276" w:lineRule="auto"/>
        <w:ind w:left="1702" w:hanging="851"/>
        <w:jc w:val="both"/>
        <w:rPr>
          <w:rFonts w:ascii="Arial" w:hAnsi="Arial" w:cs="Arial"/>
          <w:sz w:val="22"/>
          <w:szCs w:val="22"/>
        </w:rPr>
      </w:pPr>
      <w:r w:rsidRPr="00B02318">
        <w:rPr>
          <w:rFonts w:ascii="Arial" w:hAnsi="Arial" w:cs="Arial"/>
          <w:sz w:val="22"/>
          <w:szCs w:val="22"/>
        </w:rPr>
        <w:t xml:space="preserve">porušení jakékoli jiné povinnosti Poskytovatele vyplývající z této Smlouvy, které Poskytovatelem nebylo napraveno ani v dodatečné lhůtě poskytnuté Objednatelem, která nebude kratší než 10 dnů od doručení písemné výzvy </w:t>
      </w:r>
      <w:r w:rsidRPr="00C649F1">
        <w:rPr>
          <w:rFonts w:ascii="Arial" w:hAnsi="Arial" w:cs="Arial"/>
          <w:sz w:val="22"/>
          <w:szCs w:val="22"/>
        </w:rPr>
        <w:t>Objednatele k odstranění takovéhoto porušení Poskytovatele, nebo</w:t>
      </w:r>
    </w:p>
    <w:p w14:paraId="1D2F101F" w14:textId="473BAC90" w:rsidR="009A7195" w:rsidRDefault="009A7195" w:rsidP="00B603FD">
      <w:pPr>
        <w:pStyle w:val="Odstavecseseznamem"/>
        <w:numPr>
          <w:ilvl w:val="2"/>
          <w:numId w:val="6"/>
        </w:numPr>
        <w:spacing w:before="100" w:beforeAutospacing="1" w:after="120" w:line="276" w:lineRule="auto"/>
        <w:ind w:left="1702" w:hanging="851"/>
        <w:jc w:val="both"/>
        <w:rPr>
          <w:rFonts w:ascii="Arial" w:hAnsi="Arial" w:cs="Arial"/>
          <w:sz w:val="22"/>
          <w:szCs w:val="22"/>
        </w:rPr>
      </w:pPr>
      <w:r w:rsidRPr="00C649F1">
        <w:rPr>
          <w:rFonts w:ascii="Arial" w:hAnsi="Arial" w:cs="Arial"/>
          <w:sz w:val="22"/>
          <w:szCs w:val="22"/>
        </w:rPr>
        <w:t>prodlení</w:t>
      </w:r>
      <w:r w:rsidR="007651C2">
        <w:rPr>
          <w:rFonts w:ascii="Arial" w:hAnsi="Arial" w:cs="Arial"/>
          <w:sz w:val="22"/>
          <w:szCs w:val="22"/>
        </w:rPr>
        <w:t xml:space="preserve"> Poskytovatele</w:t>
      </w:r>
      <w:r w:rsidRPr="00C649F1">
        <w:rPr>
          <w:rFonts w:ascii="Arial" w:hAnsi="Arial" w:cs="Arial"/>
          <w:sz w:val="22"/>
          <w:szCs w:val="22"/>
        </w:rPr>
        <w:t xml:space="preserve"> s předložením dokladu prokazujícího oprávnění </w:t>
      </w:r>
      <w:r w:rsidR="007651C2" w:rsidRPr="00C649F1">
        <w:rPr>
          <w:rFonts w:ascii="Arial" w:hAnsi="Arial" w:cs="Arial"/>
          <w:sz w:val="22"/>
          <w:szCs w:val="22"/>
        </w:rPr>
        <w:t xml:space="preserve">Poskytovatele dle čl. 1 odst. </w:t>
      </w:r>
      <w:r w:rsidR="00917D47">
        <w:rPr>
          <w:rFonts w:ascii="Arial" w:hAnsi="Arial" w:cs="Arial"/>
          <w:sz w:val="22"/>
          <w:szCs w:val="22"/>
        </w:rPr>
        <w:t>1.2.6.</w:t>
      </w:r>
      <w:r w:rsidR="007651C2" w:rsidRPr="00C649F1">
        <w:rPr>
          <w:rFonts w:ascii="Arial" w:hAnsi="Arial" w:cs="Arial"/>
          <w:sz w:val="22"/>
          <w:szCs w:val="22"/>
        </w:rPr>
        <w:t xml:space="preserve"> této Smlouvy </w:t>
      </w:r>
      <w:r w:rsidRPr="00C649F1">
        <w:rPr>
          <w:rFonts w:ascii="Arial" w:hAnsi="Arial" w:cs="Arial"/>
          <w:sz w:val="22"/>
          <w:szCs w:val="22"/>
        </w:rPr>
        <w:t xml:space="preserve">k poskytování </w:t>
      </w:r>
      <w:r w:rsidR="007651C2">
        <w:rPr>
          <w:rFonts w:ascii="Arial" w:hAnsi="Arial" w:cs="Arial"/>
          <w:sz w:val="22"/>
          <w:szCs w:val="22"/>
        </w:rPr>
        <w:t>plnění specifikovaných v</w:t>
      </w:r>
      <w:r>
        <w:rPr>
          <w:rFonts w:ascii="Arial" w:hAnsi="Arial" w:cs="Arial"/>
          <w:sz w:val="22"/>
          <w:szCs w:val="22"/>
        </w:rPr>
        <w:t> </w:t>
      </w:r>
      <w:r w:rsidRPr="00322672">
        <w:rPr>
          <w:rFonts w:ascii="Arial" w:hAnsi="Arial" w:cs="Arial"/>
          <w:b/>
          <w:bCs/>
          <w:sz w:val="22"/>
          <w:szCs w:val="22"/>
        </w:rPr>
        <w:t>Přílo</w:t>
      </w:r>
      <w:r w:rsidR="007651C2">
        <w:rPr>
          <w:rFonts w:ascii="Arial" w:hAnsi="Arial" w:cs="Arial"/>
          <w:b/>
          <w:bCs/>
          <w:sz w:val="22"/>
          <w:szCs w:val="22"/>
        </w:rPr>
        <w:t>ze</w:t>
      </w:r>
      <w:r w:rsidRPr="00322672">
        <w:rPr>
          <w:rFonts w:ascii="Arial" w:hAnsi="Arial" w:cs="Arial"/>
          <w:b/>
          <w:bCs/>
          <w:sz w:val="22"/>
          <w:szCs w:val="22"/>
        </w:rPr>
        <w:t xml:space="preserve"> č. 1</w:t>
      </w:r>
      <w:r w:rsidRPr="00C649F1">
        <w:rPr>
          <w:rFonts w:ascii="Arial" w:hAnsi="Arial" w:cs="Arial"/>
          <w:sz w:val="22"/>
          <w:szCs w:val="22"/>
        </w:rPr>
        <w:t>,</w:t>
      </w:r>
      <w:r w:rsidR="00545786" w:rsidRPr="00545786">
        <w:rPr>
          <w:rFonts w:ascii="Arial" w:hAnsi="Arial" w:cs="Arial"/>
          <w:sz w:val="22"/>
          <w:szCs w:val="22"/>
        </w:rPr>
        <w:t xml:space="preserve"> </w:t>
      </w:r>
      <w:r w:rsidR="00545786" w:rsidRPr="00C649F1">
        <w:rPr>
          <w:rFonts w:ascii="Arial" w:hAnsi="Arial" w:cs="Arial"/>
          <w:sz w:val="22"/>
          <w:szCs w:val="22"/>
        </w:rPr>
        <w:t>nebo jeho poddodavatelů</w:t>
      </w:r>
      <w:r w:rsidR="00545786">
        <w:rPr>
          <w:rFonts w:ascii="Arial" w:hAnsi="Arial" w:cs="Arial"/>
          <w:sz w:val="22"/>
          <w:szCs w:val="22"/>
        </w:rPr>
        <w:t>,</w:t>
      </w:r>
      <w:r w:rsidRPr="00C649F1">
        <w:rPr>
          <w:rFonts w:ascii="Arial" w:hAnsi="Arial" w:cs="Arial"/>
          <w:sz w:val="22"/>
          <w:szCs w:val="22"/>
        </w:rPr>
        <w:t xml:space="preserve"> pokud ani v dodatečné lhůtě poskytnuté Objednatelem, která nebude kratší než 10 dnů od doručení písemné výzvy Objednatele, nedojde k jeho předložení</w:t>
      </w:r>
      <w:r w:rsidR="00F30321">
        <w:rPr>
          <w:rFonts w:ascii="Arial" w:hAnsi="Arial" w:cs="Arial"/>
          <w:sz w:val="22"/>
          <w:szCs w:val="22"/>
        </w:rPr>
        <w:t>, nebo</w:t>
      </w:r>
    </w:p>
    <w:p w14:paraId="318A3088" w14:textId="142A0FC6" w:rsidR="009A7195" w:rsidRDefault="009A7195" w:rsidP="00B603FD">
      <w:pPr>
        <w:pStyle w:val="Odstavecseseznamem"/>
        <w:numPr>
          <w:ilvl w:val="2"/>
          <w:numId w:val="6"/>
        </w:numPr>
        <w:spacing w:before="100" w:beforeAutospacing="1" w:after="120" w:line="276" w:lineRule="auto"/>
        <w:ind w:left="1702" w:hanging="851"/>
        <w:jc w:val="both"/>
        <w:rPr>
          <w:rFonts w:ascii="Arial" w:hAnsi="Arial" w:cs="Arial"/>
          <w:sz w:val="22"/>
          <w:szCs w:val="22"/>
        </w:rPr>
      </w:pPr>
      <w:r>
        <w:rPr>
          <w:rFonts w:ascii="Arial" w:hAnsi="Arial" w:cs="Arial"/>
          <w:sz w:val="22"/>
          <w:szCs w:val="22"/>
        </w:rPr>
        <w:t>nebude-li Předmět pronájmu způsobilý k požadovanému účelu Smlouvy</w:t>
      </w:r>
      <w:r w:rsidR="00F30321">
        <w:rPr>
          <w:rFonts w:ascii="Arial" w:hAnsi="Arial" w:cs="Arial"/>
          <w:sz w:val="22"/>
          <w:szCs w:val="22"/>
        </w:rPr>
        <w:t>, nebo</w:t>
      </w:r>
    </w:p>
    <w:p w14:paraId="1D749EE2" w14:textId="24771B97" w:rsidR="00F30321" w:rsidRDefault="00F30321" w:rsidP="00B603FD">
      <w:pPr>
        <w:pStyle w:val="Odstavecseseznamem"/>
        <w:numPr>
          <w:ilvl w:val="2"/>
          <w:numId w:val="6"/>
        </w:numPr>
        <w:spacing w:before="100" w:beforeAutospacing="1" w:after="120" w:line="276" w:lineRule="auto"/>
        <w:ind w:left="1702" w:hanging="851"/>
        <w:jc w:val="both"/>
        <w:rPr>
          <w:rFonts w:ascii="Arial" w:hAnsi="Arial" w:cs="Arial"/>
          <w:sz w:val="22"/>
          <w:szCs w:val="22"/>
        </w:rPr>
      </w:pPr>
      <w:r w:rsidRPr="00F30321">
        <w:rPr>
          <w:rFonts w:ascii="Arial" w:hAnsi="Arial" w:cs="Arial"/>
          <w:sz w:val="22"/>
          <w:szCs w:val="22"/>
        </w:rPr>
        <w:t>poruš</w:t>
      </w:r>
      <w:r w:rsidR="006204A3">
        <w:rPr>
          <w:rFonts w:ascii="Arial" w:hAnsi="Arial" w:cs="Arial"/>
          <w:sz w:val="22"/>
          <w:szCs w:val="22"/>
        </w:rPr>
        <w:t>ení</w:t>
      </w:r>
      <w:r w:rsidRPr="00F30321">
        <w:rPr>
          <w:rFonts w:ascii="Arial" w:hAnsi="Arial" w:cs="Arial"/>
          <w:sz w:val="22"/>
          <w:szCs w:val="22"/>
        </w:rPr>
        <w:t xml:space="preserve"> závazk</w:t>
      </w:r>
      <w:r w:rsidR="006204A3">
        <w:rPr>
          <w:rFonts w:ascii="Arial" w:hAnsi="Arial" w:cs="Arial"/>
          <w:sz w:val="22"/>
          <w:szCs w:val="22"/>
        </w:rPr>
        <w:t>u Poskytovatele</w:t>
      </w:r>
      <w:r w:rsidRPr="00F30321">
        <w:rPr>
          <w:rFonts w:ascii="Arial" w:hAnsi="Arial" w:cs="Arial"/>
          <w:sz w:val="22"/>
          <w:szCs w:val="22"/>
        </w:rPr>
        <w:t xml:space="preserve"> dle čl. </w:t>
      </w:r>
      <w:r>
        <w:rPr>
          <w:rFonts w:ascii="Arial" w:hAnsi="Arial" w:cs="Arial"/>
          <w:sz w:val="22"/>
          <w:szCs w:val="22"/>
        </w:rPr>
        <w:t>1</w:t>
      </w:r>
      <w:r w:rsidRPr="00F30321">
        <w:rPr>
          <w:rFonts w:ascii="Arial" w:hAnsi="Arial" w:cs="Arial"/>
          <w:sz w:val="22"/>
          <w:szCs w:val="22"/>
        </w:rPr>
        <w:t xml:space="preserve">. odst. </w:t>
      </w:r>
      <w:r>
        <w:rPr>
          <w:rFonts w:ascii="Arial" w:hAnsi="Arial" w:cs="Arial"/>
          <w:sz w:val="22"/>
          <w:szCs w:val="22"/>
        </w:rPr>
        <w:t>1.2</w:t>
      </w:r>
      <w:r w:rsidRPr="00F30321">
        <w:rPr>
          <w:rFonts w:ascii="Arial" w:hAnsi="Arial" w:cs="Arial"/>
          <w:sz w:val="22"/>
          <w:szCs w:val="22"/>
        </w:rPr>
        <w:t>.</w:t>
      </w:r>
      <w:r>
        <w:rPr>
          <w:rFonts w:ascii="Arial" w:hAnsi="Arial" w:cs="Arial"/>
          <w:sz w:val="22"/>
          <w:szCs w:val="22"/>
        </w:rPr>
        <w:t xml:space="preserve"> pododstavce 1.2.3.</w:t>
      </w:r>
      <w:r w:rsidRPr="00F30321">
        <w:rPr>
          <w:rFonts w:ascii="Arial" w:hAnsi="Arial" w:cs="Arial"/>
          <w:sz w:val="22"/>
          <w:szCs w:val="22"/>
        </w:rPr>
        <w:t xml:space="preserve"> Smlouvy udržovat po celou dobu jejího trvání prohlášení Poskytovatele dle čl.</w:t>
      </w:r>
      <w:r>
        <w:rPr>
          <w:rFonts w:ascii="Arial" w:hAnsi="Arial" w:cs="Arial"/>
          <w:sz w:val="22"/>
          <w:szCs w:val="22"/>
        </w:rPr>
        <w:t xml:space="preserve"> 1</w:t>
      </w:r>
      <w:r w:rsidRPr="00F30321">
        <w:rPr>
          <w:rFonts w:ascii="Arial" w:hAnsi="Arial" w:cs="Arial"/>
          <w:sz w:val="22"/>
          <w:szCs w:val="22"/>
        </w:rPr>
        <w:t xml:space="preserve">. odst. </w:t>
      </w:r>
      <w:r>
        <w:rPr>
          <w:rFonts w:ascii="Arial" w:hAnsi="Arial" w:cs="Arial"/>
          <w:sz w:val="22"/>
          <w:szCs w:val="22"/>
        </w:rPr>
        <w:t>1.</w:t>
      </w:r>
      <w:r w:rsidRPr="00F30321">
        <w:rPr>
          <w:rFonts w:ascii="Arial" w:hAnsi="Arial" w:cs="Arial"/>
          <w:sz w:val="22"/>
          <w:szCs w:val="22"/>
        </w:rPr>
        <w:t>2.</w:t>
      </w:r>
      <w:r>
        <w:rPr>
          <w:rFonts w:ascii="Arial" w:hAnsi="Arial" w:cs="Arial"/>
          <w:sz w:val="22"/>
          <w:szCs w:val="22"/>
        </w:rPr>
        <w:t xml:space="preserve"> pododstavce </w:t>
      </w:r>
      <w:r w:rsidR="001D28A5">
        <w:rPr>
          <w:rFonts w:ascii="Arial" w:hAnsi="Arial" w:cs="Arial"/>
          <w:sz w:val="22"/>
          <w:szCs w:val="22"/>
        </w:rPr>
        <w:t>1.2.2.</w:t>
      </w:r>
      <w:r w:rsidRPr="00F30321">
        <w:rPr>
          <w:rFonts w:ascii="Arial" w:hAnsi="Arial" w:cs="Arial"/>
          <w:sz w:val="22"/>
          <w:szCs w:val="22"/>
        </w:rPr>
        <w:t xml:space="preserve"> Smlouvy v pravdivosti a platnosti</w:t>
      </w:r>
      <w:r>
        <w:rPr>
          <w:rFonts w:ascii="Arial" w:hAnsi="Arial" w:cs="Arial"/>
          <w:sz w:val="22"/>
          <w:szCs w:val="22"/>
        </w:rPr>
        <w:t>, nebo</w:t>
      </w:r>
    </w:p>
    <w:p w14:paraId="1E0016E6" w14:textId="3D8C1E72" w:rsidR="00B653DC" w:rsidRDefault="00B653DC" w:rsidP="00B603FD">
      <w:pPr>
        <w:pStyle w:val="Odstavecseseznamem"/>
        <w:numPr>
          <w:ilvl w:val="2"/>
          <w:numId w:val="6"/>
        </w:numPr>
        <w:spacing w:before="100" w:beforeAutospacing="1" w:after="120" w:line="276" w:lineRule="auto"/>
        <w:ind w:left="1702" w:hanging="851"/>
        <w:jc w:val="both"/>
        <w:rPr>
          <w:rFonts w:ascii="Arial" w:hAnsi="Arial" w:cs="Arial"/>
          <w:sz w:val="22"/>
          <w:szCs w:val="22"/>
        </w:rPr>
      </w:pPr>
      <w:r>
        <w:rPr>
          <w:rFonts w:ascii="Arial" w:hAnsi="Arial" w:cs="Arial"/>
          <w:sz w:val="22"/>
          <w:szCs w:val="22"/>
        </w:rPr>
        <w:t>porušení závazku Poskytovatele dle čl. 7.22 Smlouvy</w:t>
      </w:r>
      <w:r w:rsidR="001D28A5">
        <w:rPr>
          <w:rFonts w:ascii="Arial" w:hAnsi="Arial" w:cs="Arial"/>
          <w:sz w:val="22"/>
          <w:szCs w:val="22"/>
        </w:rPr>
        <w:t>, nebo</w:t>
      </w:r>
    </w:p>
    <w:p w14:paraId="047B4462" w14:textId="77777777" w:rsidR="00F30321" w:rsidRPr="00F30321" w:rsidRDefault="00F30321" w:rsidP="00B603FD">
      <w:pPr>
        <w:pStyle w:val="Odstavecseseznamem"/>
        <w:numPr>
          <w:ilvl w:val="2"/>
          <w:numId w:val="6"/>
        </w:numPr>
        <w:spacing w:before="100" w:beforeAutospacing="1" w:after="120" w:line="276" w:lineRule="auto"/>
        <w:ind w:left="1702" w:hanging="851"/>
        <w:jc w:val="both"/>
        <w:rPr>
          <w:rFonts w:ascii="Arial" w:hAnsi="Arial" w:cs="Arial"/>
          <w:sz w:val="22"/>
          <w:szCs w:val="22"/>
        </w:rPr>
      </w:pPr>
      <w:r w:rsidRPr="006204A3">
        <w:rPr>
          <w:rFonts w:ascii="Arial" w:hAnsi="Arial" w:cs="Arial"/>
          <w:sz w:val="22"/>
          <w:szCs w:val="22"/>
        </w:rPr>
        <w:t>poruš</w:t>
      </w:r>
      <w:r w:rsidR="006204A3">
        <w:rPr>
          <w:rFonts w:ascii="Arial" w:hAnsi="Arial" w:cs="Arial"/>
          <w:sz w:val="22"/>
          <w:szCs w:val="22"/>
        </w:rPr>
        <w:t>en</w:t>
      </w:r>
      <w:r w:rsidRPr="006204A3">
        <w:rPr>
          <w:rFonts w:ascii="Arial" w:hAnsi="Arial" w:cs="Arial"/>
          <w:sz w:val="22"/>
          <w:szCs w:val="22"/>
        </w:rPr>
        <w:t>í povinnost</w:t>
      </w:r>
      <w:r w:rsidR="006204A3">
        <w:rPr>
          <w:rFonts w:ascii="Arial" w:hAnsi="Arial" w:cs="Arial"/>
          <w:sz w:val="22"/>
          <w:szCs w:val="22"/>
        </w:rPr>
        <w:t>i Poskytovatele</w:t>
      </w:r>
      <w:r w:rsidRPr="006204A3">
        <w:rPr>
          <w:rFonts w:ascii="Arial" w:hAnsi="Arial" w:cs="Arial"/>
          <w:sz w:val="22"/>
          <w:szCs w:val="22"/>
        </w:rPr>
        <w:t xml:space="preserve"> dle </w:t>
      </w:r>
      <w:r w:rsidR="006204A3" w:rsidRPr="006204A3">
        <w:rPr>
          <w:rFonts w:ascii="Arial" w:hAnsi="Arial" w:cs="Arial"/>
          <w:sz w:val="22"/>
          <w:szCs w:val="22"/>
        </w:rPr>
        <w:t>čl. 7. odst. 7.23</w:t>
      </w:r>
      <w:r w:rsidR="006204A3">
        <w:rPr>
          <w:rFonts w:ascii="Arial" w:hAnsi="Arial" w:cs="Arial"/>
          <w:sz w:val="22"/>
          <w:szCs w:val="22"/>
        </w:rPr>
        <w:t>.</w:t>
      </w:r>
      <w:r w:rsidR="006204A3" w:rsidRPr="006204A3">
        <w:rPr>
          <w:rFonts w:ascii="Arial" w:hAnsi="Arial" w:cs="Arial"/>
          <w:sz w:val="22"/>
          <w:szCs w:val="22"/>
        </w:rPr>
        <w:t xml:space="preserve"> Smlouvy.</w:t>
      </w:r>
    </w:p>
    <w:p w14:paraId="07FB1A61" w14:textId="77777777" w:rsidR="00F30321" w:rsidRPr="00F30321" w:rsidRDefault="00F30321" w:rsidP="00F30321">
      <w:pPr>
        <w:spacing w:line="276" w:lineRule="auto"/>
        <w:jc w:val="both"/>
        <w:rPr>
          <w:rFonts w:ascii="Arial" w:hAnsi="Arial" w:cs="Arial"/>
          <w:szCs w:val="22"/>
        </w:rPr>
      </w:pPr>
    </w:p>
    <w:p w14:paraId="472FA63F" w14:textId="0E8C0977" w:rsidR="009A7195" w:rsidRPr="00B0231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Odstoupení od této Smlouvy</w:t>
      </w:r>
      <w:r w:rsidR="00CD075A">
        <w:rPr>
          <w:rFonts w:ascii="Arial" w:hAnsi="Arial" w:cs="Arial"/>
          <w:sz w:val="22"/>
          <w:szCs w:val="22"/>
        </w:rPr>
        <w:t xml:space="preserve"> je vždy bez jakýchkoli sankcí vůči Objednateli a</w:t>
      </w:r>
      <w:r w:rsidRPr="00B02318">
        <w:rPr>
          <w:rFonts w:ascii="Arial" w:hAnsi="Arial" w:cs="Arial"/>
          <w:sz w:val="22"/>
          <w:szCs w:val="22"/>
        </w:rPr>
        <w:t xml:space="preserve"> je účinné následujícím dnem po doručení písemného oznámení o odstoupení Poskytovateli. </w:t>
      </w:r>
    </w:p>
    <w:p w14:paraId="0A09A2C5" w14:textId="77777777" w:rsidR="009A7195" w:rsidRPr="00B0231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Smluvní strany se dohodly, že v případě odstoupení od této Smlouvy má Poskytovatel za podmínek Smlouvou stanovených nárok na zaplacení ceny za řádně a včas již poskytnuté plnění Objednateli.</w:t>
      </w:r>
    </w:p>
    <w:p w14:paraId="2EB617EA" w14:textId="41583FEC" w:rsidR="009A7195" w:rsidRPr="00CD794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CD7948">
        <w:rPr>
          <w:rFonts w:ascii="Arial" w:hAnsi="Arial" w:cs="Arial"/>
          <w:sz w:val="22"/>
          <w:szCs w:val="22"/>
        </w:rPr>
        <w:t>Obje</w:t>
      </w:r>
      <w:r>
        <w:rPr>
          <w:rFonts w:ascii="Arial" w:hAnsi="Arial" w:cs="Arial"/>
          <w:sz w:val="22"/>
          <w:szCs w:val="22"/>
        </w:rPr>
        <w:t>dnatel je oprávněn tuto Smlouvu</w:t>
      </w:r>
      <w:r w:rsidRPr="00CD7948">
        <w:rPr>
          <w:rFonts w:ascii="Arial" w:hAnsi="Arial" w:cs="Arial"/>
          <w:sz w:val="22"/>
          <w:szCs w:val="22"/>
        </w:rPr>
        <w:t xml:space="preserve"> </w:t>
      </w:r>
      <w:r>
        <w:rPr>
          <w:rFonts w:ascii="Arial" w:hAnsi="Arial" w:cs="Arial"/>
          <w:sz w:val="22"/>
          <w:szCs w:val="22"/>
        </w:rPr>
        <w:t xml:space="preserve">kdykoliv </w:t>
      </w:r>
      <w:r w:rsidRPr="00CD7948">
        <w:rPr>
          <w:rFonts w:ascii="Arial" w:hAnsi="Arial" w:cs="Arial"/>
          <w:sz w:val="22"/>
          <w:szCs w:val="22"/>
        </w:rPr>
        <w:t>zcela či částečně vypovědět, a to bez jakýchkoli sankcí</w:t>
      </w:r>
      <w:r w:rsidR="00CD075A">
        <w:rPr>
          <w:rFonts w:ascii="Arial" w:hAnsi="Arial" w:cs="Arial"/>
          <w:sz w:val="22"/>
          <w:szCs w:val="22"/>
        </w:rPr>
        <w:t xml:space="preserve"> vůči jeho osobě</w:t>
      </w:r>
      <w:r>
        <w:rPr>
          <w:rFonts w:ascii="Arial" w:hAnsi="Arial" w:cs="Arial"/>
          <w:sz w:val="22"/>
          <w:szCs w:val="22"/>
        </w:rPr>
        <w:t xml:space="preserve"> s výpovědní dobou v délce jednoho měsíce, počítanou od prvního dne měsíce následujícího po doručení výpovědi Poskytovateli. Bude-li se</w:t>
      </w:r>
      <w:r w:rsidRPr="00CD7948">
        <w:rPr>
          <w:rFonts w:ascii="Arial" w:hAnsi="Arial" w:cs="Arial"/>
          <w:sz w:val="22"/>
          <w:szCs w:val="22"/>
        </w:rPr>
        <w:t xml:space="preserve"> jednat o</w:t>
      </w:r>
      <w:r w:rsidR="002B05BE">
        <w:rPr>
          <w:rFonts w:ascii="Arial" w:hAnsi="Arial" w:cs="Arial"/>
          <w:sz w:val="22"/>
          <w:szCs w:val="22"/>
        </w:rPr>
        <w:t> </w:t>
      </w:r>
      <w:r w:rsidRPr="00CD7948">
        <w:rPr>
          <w:rFonts w:ascii="Arial" w:hAnsi="Arial" w:cs="Arial"/>
          <w:sz w:val="22"/>
          <w:szCs w:val="22"/>
        </w:rPr>
        <w:t>částečnou výpověď, učiní tak Objednatel snížením počtu</w:t>
      </w:r>
      <w:r>
        <w:rPr>
          <w:rFonts w:ascii="Arial" w:hAnsi="Arial" w:cs="Arial"/>
          <w:sz w:val="22"/>
          <w:szCs w:val="22"/>
        </w:rPr>
        <w:t xml:space="preserve"> pronajímaných licencí </w:t>
      </w:r>
      <w:r w:rsidRPr="00CD7948">
        <w:rPr>
          <w:rFonts w:ascii="Arial" w:hAnsi="Arial" w:cs="Arial"/>
          <w:sz w:val="22"/>
          <w:szCs w:val="22"/>
        </w:rPr>
        <w:t>v </w:t>
      </w:r>
      <w:r w:rsidRPr="00CD7948">
        <w:rPr>
          <w:rFonts w:ascii="Arial" w:hAnsi="Arial" w:cs="Arial"/>
          <w:b/>
          <w:sz w:val="22"/>
          <w:szCs w:val="22"/>
        </w:rPr>
        <w:t>Příloze č. 1</w:t>
      </w:r>
      <w:r w:rsidRPr="00CD7948">
        <w:rPr>
          <w:rFonts w:ascii="Arial" w:hAnsi="Arial" w:cs="Arial"/>
          <w:sz w:val="22"/>
          <w:szCs w:val="22"/>
        </w:rPr>
        <w:t xml:space="preserve"> této Smlouvy. Snížením počtu</w:t>
      </w:r>
      <w:r>
        <w:rPr>
          <w:rFonts w:ascii="Arial" w:hAnsi="Arial" w:cs="Arial"/>
          <w:sz w:val="22"/>
          <w:szCs w:val="22"/>
        </w:rPr>
        <w:t xml:space="preserve"> pronajímaných licencí</w:t>
      </w:r>
      <w:r w:rsidRPr="00CD7948">
        <w:rPr>
          <w:rFonts w:ascii="Arial" w:hAnsi="Arial" w:cs="Arial"/>
          <w:sz w:val="22"/>
          <w:szCs w:val="22"/>
        </w:rPr>
        <w:t xml:space="preserve"> zároveň dojde </w:t>
      </w:r>
      <w:r w:rsidR="00221042">
        <w:rPr>
          <w:rFonts w:ascii="Arial" w:hAnsi="Arial" w:cs="Arial"/>
          <w:sz w:val="22"/>
          <w:szCs w:val="22"/>
        </w:rPr>
        <w:t xml:space="preserve">ke </w:t>
      </w:r>
      <w:r w:rsidRPr="00CD7948">
        <w:rPr>
          <w:rFonts w:ascii="Arial" w:hAnsi="Arial" w:cs="Arial"/>
          <w:sz w:val="22"/>
          <w:szCs w:val="22"/>
        </w:rPr>
        <w:t>snížení ceny</w:t>
      </w:r>
      <w:r w:rsidR="00221042">
        <w:rPr>
          <w:rFonts w:ascii="Arial" w:hAnsi="Arial" w:cs="Arial"/>
          <w:sz w:val="22"/>
          <w:szCs w:val="22"/>
        </w:rPr>
        <w:t xml:space="preserve"> </w:t>
      </w:r>
      <w:r w:rsidR="00ED30EF">
        <w:rPr>
          <w:rFonts w:ascii="Arial" w:hAnsi="Arial" w:cs="Arial"/>
          <w:sz w:val="22"/>
          <w:szCs w:val="22"/>
        </w:rPr>
        <w:t xml:space="preserve">Předmětu pronájmu </w:t>
      </w:r>
      <w:r w:rsidR="00221042">
        <w:rPr>
          <w:rFonts w:ascii="Arial" w:hAnsi="Arial" w:cs="Arial"/>
          <w:sz w:val="22"/>
          <w:szCs w:val="22"/>
        </w:rPr>
        <w:t xml:space="preserve">o cenu </w:t>
      </w:r>
      <w:r w:rsidR="00727C5E">
        <w:rPr>
          <w:rFonts w:ascii="Arial" w:hAnsi="Arial" w:cs="Arial"/>
          <w:sz w:val="22"/>
          <w:szCs w:val="22"/>
        </w:rPr>
        <w:t xml:space="preserve">za druh a počet </w:t>
      </w:r>
      <w:r w:rsidR="00221042">
        <w:rPr>
          <w:rFonts w:ascii="Arial" w:hAnsi="Arial" w:cs="Arial"/>
          <w:sz w:val="22"/>
          <w:szCs w:val="22"/>
        </w:rPr>
        <w:t>vypovězených licencí</w:t>
      </w:r>
      <w:r>
        <w:rPr>
          <w:rFonts w:ascii="Arial" w:hAnsi="Arial" w:cs="Arial"/>
          <w:sz w:val="22"/>
          <w:szCs w:val="22"/>
        </w:rPr>
        <w:t xml:space="preserve"> dle </w:t>
      </w:r>
      <w:r w:rsidRPr="00322672">
        <w:rPr>
          <w:rFonts w:ascii="Arial" w:hAnsi="Arial" w:cs="Arial"/>
          <w:b/>
          <w:bCs/>
          <w:sz w:val="22"/>
          <w:szCs w:val="22"/>
        </w:rPr>
        <w:t>Přílohy č. 2</w:t>
      </w:r>
      <w:r>
        <w:rPr>
          <w:rFonts w:ascii="Arial" w:hAnsi="Arial" w:cs="Arial"/>
          <w:sz w:val="22"/>
          <w:szCs w:val="22"/>
        </w:rPr>
        <w:t xml:space="preserve"> této Smlouvy.</w:t>
      </w:r>
    </w:p>
    <w:p w14:paraId="1AC03644" w14:textId="77777777" w:rsidR="009A7195" w:rsidRPr="00B0231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Ukončením účinnosti této Smlouvy z jakéhokoli důvodu nejsou dotčena ustanovení Smlouvy týkající se udělené licence či podlicence ze strany Poskytovatele Objednateli a ostatních práv a nároků Objednatele z čl. </w:t>
      </w:r>
      <w:r>
        <w:rPr>
          <w:rFonts w:ascii="Arial" w:hAnsi="Arial" w:cs="Arial"/>
          <w:sz w:val="22"/>
          <w:szCs w:val="22"/>
        </w:rPr>
        <w:t>8.</w:t>
      </w:r>
      <w:r w:rsidRPr="00B02318">
        <w:rPr>
          <w:rFonts w:ascii="Arial" w:hAnsi="Arial" w:cs="Arial"/>
          <w:sz w:val="22"/>
          <w:szCs w:val="22"/>
        </w:rPr>
        <w:t xml:space="preserve"> Smlouvy, nároků z</w:t>
      </w:r>
      <w:r>
        <w:rPr>
          <w:rFonts w:ascii="Arial" w:hAnsi="Arial" w:cs="Arial"/>
          <w:sz w:val="22"/>
          <w:szCs w:val="22"/>
        </w:rPr>
        <w:t> </w:t>
      </w:r>
      <w:r w:rsidRPr="00B02318">
        <w:rPr>
          <w:rFonts w:ascii="Arial" w:hAnsi="Arial" w:cs="Arial"/>
          <w:sz w:val="22"/>
          <w:szCs w:val="22"/>
        </w:rPr>
        <w:t>odpovědnosti za škodu a nároků ze smluvních pokut, ustanovení o ochraně informací</w:t>
      </w:r>
      <w:r>
        <w:rPr>
          <w:rFonts w:ascii="Arial" w:hAnsi="Arial" w:cs="Arial"/>
          <w:sz w:val="22"/>
          <w:szCs w:val="22"/>
        </w:rPr>
        <w:t xml:space="preserve"> a nakládání s osobními údaji</w:t>
      </w:r>
      <w:r w:rsidRPr="00B02318">
        <w:rPr>
          <w:rFonts w:ascii="Arial" w:hAnsi="Arial" w:cs="Arial"/>
          <w:sz w:val="22"/>
          <w:szCs w:val="22"/>
        </w:rPr>
        <w:t>, ani další ustanovení a nároky, z jejichž povahy vyplývá, že mají trvat i</w:t>
      </w:r>
      <w:r>
        <w:rPr>
          <w:rFonts w:ascii="Arial" w:hAnsi="Arial" w:cs="Arial"/>
          <w:sz w:val="22"/>
          <w:szCs w:val="22"/>
        </w:rPr>
        <w:t> </w:t>
      </w:r>
      <w:r w:rsidRPr="00B02318">
        <w:rPr>
          <w:rFonts w:ascii="Arial" w:hAnsi="Arial" w:cs="Arial"/>
          <w:sz w:val="22"/>
          <w:szCs w:val="22"/>
        </w:rPr>
        <w:t>po</w:t>
      </w:r>
      <w:r>
        <w:rPr>
          <w:rFonts w:ascii="Arial" w:hAnsi="Arial" w:cs="Arial"/>
          <w:sz w:val="22"/>
          <w:szCs w:val="22"/>
        </w:rPr>
        <w:t> </w:t>
      </w:r>
      <w:r w:rsidRPr="00B02318">
        <w:rPr>
          <w:rFonts w:ascii="Arial" w:hAnsi="Arial" w:cs="Arial"/>
          <w:sz w:val="22"/>
          <w:szCs w:val="22"/>
        </w:rPr>
        <w:t>zániku účinnosti Smlouvy.</w:t>
      </w:r>
    </w:p>
    <w:p w14:paraId="5AEE8267" w14:textId="77777777" w:rsidR="009A7195" w:rsidRPr="00B02318"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Započtení na pohledávky vůči Objednateli vzniklé z této Smlouvy se nepřipouští.</w:t>
      </w:r>
    </w:p>
    <w:p w14:paraId="0B0D9000" w14:textId="77777777" w:rsidR="009A7195"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V případě rozporu mezi </w:t>
      </w:r>
      <w:r>
        <w:rPr>
          <w:rFonts w:ascii="Arial" w:hAnsi="Arial" w:cs="Arial"/>
          <w:sz w:val="22"/>
          <w:szCs w:val="22"/>
        </w:rPr>
        <w:t>S</w:t>
      </w:r>
      <w:r w:rsidRPr="00B02318">
        <w:rPr>
          <w:rFonts w:ascii="Arial" w:hAnsi="Arial" w:cs="Arial"/>
          <w:sz w:val="22"/>
          <w:szCs w:val="22"/>
        </w:rPr>
        <w:t>mlouvou a některou z příloh má přednost znění Smlouvy.</w:t>
      </w:r>
    </w:p>
    <w:p w14:paraId="2259F6AA" w14:textId="77777777" w:rsidR="009A7195" w:rsidRPr="006759A7" w:rsidRDefault="009A7195" w:rsidP="009A7195">
      <w:pPr>
        <w:pStyle w:val="Odstavecseseznamem"/>
        <w:numPr>
          <w:ilvl w:val="1"/>
          <w:numId w:val="6"/>
        </w:numPr>
        <w:spacing w:after="120" w:line="276" w:lineRule="auto"/>
        <w:ind w:left="709" w:hanging="567"/>
        <w:jc w:val="both"/>
        <w:rPr>
          <w:rFonts w:ascii="Arial" w:hAnsi="Arial" w:cs="Arial"/>
          <w:sz w:val="22"/>
          <w:szCs w:val="22"/>
        </w:rPr>
      </w:pPr>
      <w:r w:rsidRPr="006759A7">
        <w:rPr>
          <w:rFonts w:ascii="Arial" w:hAnsi="Arial" w:cs="Arial"/>
          <w:sz w:val="22"/>
          <w:szCs w:val="22"/>
        </w:rPr>
        <w:t xml:space="preserve">Pro vyloučení jakýchkoliv pochybností smluvní strany uvádějí, že na ustanovení této </w:t>
      </w:r>
      <w:r w:rsidR="00463AAD">
        <w:rPr>
          <w:rFonts w:ascii="Arial" w:hAnsi="Arial" w:cs="Arial"/>
          <w:sz w:val="22"/>
          <w:szCs w:val="22"/>
        </w:rPr>
        <w:t>S</w:t>
      </w:r>
      <w:r w:rsidRPr="006759A7">
        <w:rPr>
          <w:rFonts w:ascii="Arial" w:hAnsi="Arial" w:cs="Arial"/>
          <w:sz w:val="22"/>
          <w:szCs w:val="22"/>
        </w:rPr>
        <w:t xml:space="preserve">mlouvy se nevztahují ustanovení § 2201 a násl. občanského zákoníku, jedná se </w:t>
      </w:r>
      <w:r w:rsidRPr="006759A7">
        <w:rPr>
          <w:rFonts w:ascii="Arial" w:hAnsi="Arial" w:cs="Arial"/>
          <w:sz w:val="22"/>
          <w:szCs w:val="22"/>
        </w:rPr>
        <w:lastRenderedPageBreak/>
        <w:t>o</w:t>
      </w:r>
      <w:r>
        <w:rPr>
          <w:rFonts w:ascii="Arial" w:hAnsi="Arial" w:cs="Arial"/>
          <w:sz w:val="22"/>
          <w:szCs w:val="22"/>
        </w:rPr>
        <w:t> </w:t>
      </w:r>
      <w:r w:rsidRPr="006759A7">
        <w:rPr>
          <w:rFonts w:ascii="Arial" w:hAnsi="Arial" w:cs="Arial"/>
          <w:sz w:val="22"/>
          <w:szCs w:val="22"/>
        </w:rPr>
        <w:t>pronájem software, resp. jeho rozmnoženiny ve smyslu § 15 autorského zákona a</w:t>
      </w:r>
      <w:r>
        <w:rPr>
          <w:rFonts w:ascii="Arial" w:hAnsi="Arial" w:cs="Arial"/>
          <w:sz w:val="22"/>
          <w:szCs w:val="22"/>
        </w:rPr>
        <w:t> </w:t>
      </w:r>
      <w:r w:rsidRPr="006759A7">
        <w:rPr>
          <w:rFonts w:ascii="Arial" w:hAnsi="Arial" w:cs="Arial"/>
          <w:sz w:val="22"/>
          <w:szCs w:val="22"/>
        </w:rPr>
        <w:t>§</w:t>
      </w:r>
      <w:r>
        <w:rPr>
          <w:rFonts w:ascii="Arial" w:hAnsi="Arial" w:cs="Arial"/>
          <w:sz w:val="22"/>
          <w:szCs w:val="22"/>
        </w:rPr>
        <w:t> </w:t>
      </w:r>
      <w:r w:rsidRPr="006759A7">
        <w:rPr>
          <w:rFonts w:ascii="Arial" w:hAnsi="Arial" w:cs="Arial"/>
          <w:sz w:val="22"/>
          <w:szCs w:val="22"/>
        </w:rPr>
        <w:t>1746 odst.</w:t>
      </w:r>
      <w:r>
        <w:rPr>
          <w:rFonts w:ascii="Arial" w:hAnsi="Arial" w:cs="Arial"/>
          <w:sz w:val="22"/>
          <w:szCs w:val="22"/>
        </w:rPr>
        <w:t xml:space="preserve"> 2</w:t>
      </w:r>
      <w:r w:rsidRPr="006759A7">
        <w:rPr>
          <w:rFonts w:ascii="Arial" w:hAnsi="Arial" w:cs="Arial"/>
          <w:sz w:val="22"/>
          <w:szCs w:val="22"/>
        </w:rPr>
        <w:t xml:space="preserve"> občanského zákoníku</w:t>
      </w:r>
      <w:r>
        <w:rPr>
          <w:rFonts w:ascii="Arial" w:hAnsi="Arial" w:cs="Arial"/>
          <w:sz w:val="22"/>
          <w:szCs w:val="22"/>
        </w:rPr>
        <w:t>.</w:t>
      </w:r>
      <w:r w:rsidRPr="006759A7">
        <w:rPr>
          <w:rFonts w:ascii="Arial" w:hAnsi="Arial" w:cs="Arial"/>
          <w:sz w:val="22"/>
          <w:szCs w:val="22"/>
        </w:rPr>
        <w:t xml:space="preserve"> </w:t>
      </w:r>
    </w:p>
    <w:p w14:paraId="7058A71B" w14:textId="3F8F97D4" w:rsidR="009A7195" w:rsidRPr="00B02318" w:rsidRDefault="009A7195" w:rsidP="009A7195">
      <w:pPr>
        <w:pStyle w:val="Odstavecseseznamem"/>
        <w:numPr>
          <w:ilvl w:val="1"/>
          <w:numId w:val="6"/>
        </w:numPr>
        <w:tabs>
          <w:tab w:val="left" w:pos="142"/>
          <w:tab w:val="left" w:pos="284"/>
          <w:tab w:val="left" w:pos="709"/>
        </w:tabs>
        <w:spacing w:after="120" w:line="276" w:lineRule="auto"/>
        <w:ind w:left="709" w:hanging="709"/>
        <w:jc w:val="both"/>
        <w:rPr>
          <w:rFonts w:ascii="Arial" w:hAnsi="Arial" w:cs="Arial"/>
          <w:sz w:val="22"/>
          <w:szCs w:val="22"/>
        </w:rPr>
      </w:pPr>
      <w:r w:rsidRPr="00B02318">
        <w:rPr>
          <w:rFonts w:ascii="Arial" w:hAnsi="Arial" w:cs="Arial"/>
          <w:sz w:val="22"/>
          <w:szCs w:val="22"/>
        </w:rPr>
        <w:t>Poskytovatel přebírá</w:t>
      </w:r>
      <w:r w:rsidR="00D460C4">
        <w:rPr>
          <w:rFonts w:ascii="Arial" w:hAnsi="Arial" w:cs="Arial"/>
          <w:sz w:val="22"/>
          <w:szCs w:val="22"/>
        </w:rPr>
        <w:t xml:space="preserve"> na sebe</w:t>
      </w:r>
      <w:r w:rsidRPr="00B02318">
        <w:rPr>
          <w:rFonts w:ascii="Arial" w:hAnsi="Arial" w:cs="Arial"/>
          <w:sz w:val="22"/>
          <w:szCs w:val="22"/>
        </w:rPr>
        <w:t xml:space="preserve"> podle § 1765 občanského zákoníku </w:t>
      </w:r>
      <w:r w:rsidR="00D460C4">
        <w:rPr>
          <w:rFonts w:ascii="Arial" w:hAnsi="Arial" w:cs="Arial"/>
          <w:sz w:val="22"/>
          <w:szCs w:val="22"/>
        </w:rPr>
        <w:t>nebezpečí</w:t>
      </w:r>
      <w:r w:rsidRPr="00B02318">
        <w:rPr>
          <w:rFonts w:ascii="Arial" w:hAnsi="Arial" w:cs="Arial"/>
          <w:sz w:val="22"/>
          <w:szCs w:val="22"/>
        </w:rPr>
        <w:t xml:space="preserve"> změny okolností, zejména v souvislosti s cenou za poskytnuté plnění.</w:t>
      </w:r>
      <w:r w:rsidR="00CD075A" w:rsidRPr="00CC1C22">
        <w:rPr>
          <w:rFonts w:ascii="Arial" w:hAnsi="Arial" w:cs="Arial"/>
          <w:sz w:val="22"/>
          <w:szCs w:val="22"/>
        </w:rPr>
        <w:t xml:space="preserve"> Smluvní strany se dohodly, že použití § 1766 občanského zákoníku je pro tuto Smlouvu vyloučeno.</w:t>
      </w:r>
    </w:p>
    <w:p w14:paraId="140F9E5D" w14:textId="1D07F437" w:rsidR="009A7195" w:rsidRDefault="009A7195" w:rsidP="009A7195">
      <w:pPr>
        <w:pStyle w:val="Odstavecseseznamem"/>
        <w:numPr>
          <w:ilvl w:val="1"/>
          <w:numId w:val="6"/>
        </w:numPr>
        <w:spacing w:after="120" w:line="276" w:lineRule="auto"/>
        <w:ind w:left="709" w:hanging="709"/>
        <w:jc w:val="both"/>
        <w:rPr>
          <w:rFonts w:ascii="Arial" w:hAnsi="Arial" w:cs="Arial"/>
          <w:sz w:val="22"/>
          <w:szCs w:val="22"/>
        </w:rPr>
      </w:pPr>
      <w:r w:rsidRPr="00B02318">
        <w:rPr>
          <w:rFonts w:ascii="Arial" w:hAnsi="Arial" w:cs="Arial"/>
          <w:sz w:val="22"/>
          <w:szCs w:val="22"/>
        </w:rPr>
        <w:t>Tato Smlouva představuje úplnou dohodu smluvních stran o předmětu této Smlouvy a</w:t>
      </w:r>
      <w:r w:rsidR="002B05BE">
        <w:rPr>
          <w:rFonts w:ascii="Arial" w:hAnsi="Arial" w:cs="Arial"/>
          <w:sz w:val="22"/>
          <w:szCs w:val="22"/>
        </w:rPr>
        <w:t> </w:t>
      </w:r>
      <w:r w:rsidRPr="00B02318">
        <w:rPr>
          <w:rFonts w:ascii="Arial" w:hAnsi="Arial" w:cs="Arial"/>
          <w:sz w:val="22"/>
          <w:szCs w:val="22"/>
        </w:rPr>
        <w:t>nahrazuje veškerá předešlá ujednání smluvních stran ústní i písemná.</w:t>
      </w:r>
    </w:p>
    <w:p w14:paraId="363B0A76" w14:textId="77777777" w:rsidR="009A7195" w:rsidRPr="003224F9" w:rsidRDefault="009A7195" w:rsidP="009A7195">
      <w:pPr>
        <w:pStyle w:val="Odstavecseseznamem"/>
        <w:numPr>
          <w:ilvl w:val="1"/>
          <w:numId w:val="6"/>
        </w:numPr>
        <w:tabs>
          <w:tab w:val="left" w:pos="142"/>
          <w:tab w:val="left" w:pos="284"/>
          <w:tab w:val="left" w:pos="709"/>
        </w:tabs>
        <w:spacing w:after="120" w:line="276" w:lineRule="auto"/>
        <w:ind w:left="709" w:hanging="709"/>
        <w:jc w:val="both"/>
        <w:rPr>
          <w:rFonts w:ascii="Arial" w:hAnsi="Arial" w:cs="Arial"/>
          <w:sz w:val="22"/>
          <w:szCs w:val="22"/>
        </w:rPr>
      </w:pPr>
      <w:r w:rsidRPr="003224F9">
        <w:rPr>
          <w:rFonts w:ascii="Arial" w:hAnsi="Arial" w:cs="Arial"/>
          <w:sz w:val="22"/>
          <w:szCs w:val="22"/>
        </w:rPr>
        <w:t>Požadavek písemné formy dle této Smlouvy je splněn i tehdy, pokud je příslušné právní jednání učiněno elektronicky a elektronicky podepsáno.</w:t>
      </w:r>
    </w:p>
    <w:p w14:paraId="120D1EF2" w14:textId="086A3937" w:rsidR="009A7195" w:rsidRDefault="009A7195" w:rsidP="009A7195">
      <w:pPr>
        <w:pStyle w:val="Odstavecseseznamem"/>
        <w:numPr>
          <w:ilvl w:val="1"/>
          <w:numId w:val="6"/>
        </w:numPr>
        <w:spacing w:after="120" w:line="276" w:lineRule="auto"/>
        <w:ind w:left="709" w:hanging="709"/>
        <w:jc w:val="both"/>
        <w:rPr>
          <w:rFonts w:ascii="Arial" w:hAnsi="Arial" w:cs="Arial"/>
          <w:sz w:val="22"/>
          <w:szCs w:val="22"/>
        </w:rPr>
      </w:pPr>
      <w:r w:rsidRPr="00CF45F3">
        <w:rPr>
          <w:rFonts w:ascii="Arial" w:hAnsi="Arial" w:cs="Arial"/>
          <w:sz w:val="22"/>
          <w:szCs w:val="22"/>
        </w:rPr>
        <w:t>Tato Smlouva se vyhotovuje v elektronické podobě ve formátu (.</w:t>
      </w:r>
      <w:proofErr w:type="spellStart"/>
      <w:r w:rsidRPr="00CF45F3">
        <w:rPr>
          <w:rFonts w:ascii="Arial" w:hAnsi="Arial" w:cs="Arial"/>
          <w:sz w:val="22"/>
          <w:szCs w:val="22"/>
        </w:rPr>
        <w:t>pdf</w:t>
      </w:r>
      <w:proofErr w:type="spellEnd"/>
      <w:r w:rsidRPr="00CF45F3">
        <w:rPr>
          <w:rFonts w:ascii="Arial" w:hAnsi="Arial" w:cs="Arial"/>
          <w:sz w:val="22"/>
          <w:szCs w:val="22"/>
        </w:rPr>
        <w:t>), přičemž každá ze smluvních stran obdrží oboustranně elektronicky podepsaný datový soubor této Smlouvy</w:t>
      </w:r>
      <w:r>
        <w:rPr>
          <w:rFonts w:ascii="Arial" w:hAnsi="Arial" w:cs="Arial"/>
          <w:sz w:val="22"/>
          <w:szCs w:val="22"/>
        </w:rPr>
        <w:t>.</w:t>
      </w:r>
      <w:r w:rsidRPr="00B02318">
        <w:rPr>
          <w:rFonts w:ascii="Arial" w:hAnsi="Arial" w:cs="Arial"/>
          <w:sz w:val="22"/>
          <w:szCs w:val="22"/>
        </w:rPr>
        <w:t xml:space="preserve"> </w:t>
      </w:r>
    </w:p>
    <w:p w14:paraId="1C68E7BB" w14:textId="77777777" w:rsidR="009A7195" w:rsidRPr="00B02318" w:rsidRDefault="009A7195" w:rsidP="009A7195">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Nedílnou součást Smlouvy tvoří tyto přílohy:</w:t>
      </w:r>
    </w:p>
    <w:p w14:paraId="7F8EC526" w14:textId="77777777" w:rsidR="009A7195" w:rsidRPr="006B1D1C" w:rsidRDefault="009A7195" w:rsidP="009A7195">
      <w:pPr>
        <w:pStyle w:val="RLTextlnkuslovan"/>
        <w:numPr>
          <w:ilvl w:val="0"/>
          <w:numId w:val="0"/>
        </w:numPr>
        <w:ind w:left="2268"/>
        <w:rPr>
          <w:rFonts w:ascii="Arial" w:hAnsi="Arial" w:cs="Arial"/>
          <w:szCs w:val="22"/>
        </w:rPr>
      </w:pPr>
      <w:r w:rsidRPr="006B1D1C">
        <w:rPr>
          <w:rFonts w:ascii="Arial" w:hAnsi="Arial" w:cs="Arial"/>
          <w:szCs w:val="22"/>
        </w:rPr>
        <w:t>Příloha č. 1: Specifikace předmětu plnění</w:t>
      </w:r>
    </w:p>
    <w:p w14:paraId="232E494E" w14:textId="77777777" w:rsidR="009A7195" w:rsidRPr="006B1D1C" w:rsidRDefault="009A7195" w:rsidP="009A7195">
      <w:pPr>
        <w:pStyle w:val="RLTextlnkuslovan"/>
        <w:numPr>
          <w:ilvl w:val="0"/>
          <w:numId w:val="0"/>
        </w:numPr>
        <w:ind w:left="2268"/>
        <w:rPr>
          <w:rFonts w:ascii="Arial" w:hAnsi="Arial" w:cs="Arial"/>
          <w:szCs w:val="22"/>
        </w:rPr>
      </w:pPr>
      <w:r w:rsidRPr="006B1D1C">
        <w:rPr>
          <w:rFonts w:ascii="Arial" w:hAnsi="Arial" w:cs="Arial"/>
          <w:szCs w:val="22"/>
        </w:rPr>
        <w:t xml:space="preserve">Příloha č. 2: </w:t>
      </w:r>
      <w:r>
        <w:rPr>
          <w:rFonts w:ascii="Arial" w:hAnsi="Arial" w:cs="Arial"/>
          <w:szCs w:val="22"/>
        </w:rPr>
        <w:t>Cena</w:t>
      </w:r>
    </w:p>
    <w:p w14:paraId="41BEEA9C" w14:textId="77777777" w:rsidR="009A7195" w:rsidRPr="00F1472E" w:rsidRDefault="009A7195" w:rsidP="009A7195">
      <w:pPr>
        <w:pStyle w:val="RLTextlnkuslovan"/>
        <w:numPr>
          <w:ilvl w:val="0"/>
          <w:numId w:val="0"/>
        </w:numPr>
        <w:ind w:left="2268"/>
        <w:rPr>
          <w:rFonts w:ascii="Arial" w:hAnsi="Arial" w:cs="Arial"/>
          <w:szCs w:val="22"/>
        </w:rPr>
      </w:pPr>
      <w:r w:rsidRPr="00F1472E">
        <w:rPr>
          <w:rFonts w:ascii="Arial" w:hAnsi="Arial" w:cs="Arial"/>
          <w:szCs w:val="22"/>
        </w:rPr>
        <w:t xml:space="preserve">Příloze č. </w:t>
      </w:r>
      <w:r>
        <w:rPr>
          <w:rFonts w:ascii="Arial" w:hAnsi="Arial" w:cs="Arial"/>
          <w:szCs w:val="22"/>
        </w:rPr>
        <w:t>3</w:t>
      </w:r>
      <w:r w:rsidRPr="00F1472E">
        <w:rPr>
          <w:rFonts w:ascii="Arial" w:hAnsi="Arial" w:cs="Arial"/>
          <w:szCs w:val="22"/>
        </w:rPr>
        <w:t>: Oprávněné osoby</w:t>
      </w:r>
    </w:p>
    <w:p w14:paraId="543B4221" w14:textId="77777777" w:rsidR="009A7195" w:rsidRDefault="009A7195" w:rsidP="009A7195">
      <w:pPr>
        <w:pStyle w:val="RLTextlnkuslovan"/>
        <w:numPr>
          <w:ilvl w:val="0"/>
          <w:numId w:val="0"/>
        </w:numPr>
        <w:ind w:left="2268"/>
        <w:rPr>
          <w:rFonts w:ascii="Arial" w:hAnsi="Arial" w:cs="Arial"/>
          <w:szCs w:val="22"/>
        </w:rPr>
      </w:pPr>
      <w:r w:rsidRPr="00F1472E">
        <w:rPr>
          <w:rFonts w:ascii="Arial" w:hAnsi="Arial" w:cs="Arial"/>
          <w:szCs w:val="22"/>
        </w:rPr>
        <w:t xml:space="preserve">Příloha č. </w:t>
      </w:r>
      <w:r>
        <w:rPr>
          <w:rFonts w:ascii="Arial" w:hAnsi="Arial" w:cs="Arial"/>
          <w:szCs w:val="22"/>
        </w:rPr>
        <w:t>4</w:t>
      </w:r>
      <w:r w:rsidRPr="00F1472E">
        <w:rPr>
          <w:rFonts w:ascii="Arial" w:hAnsi="Arial" w:cs="Arial"/>
          <w:szCs w:val="22"/>
        </w:rPr>
        <w:t>: Vzor Akceptačního protokolu</w:t>
      </w:r>
    </w:p>
    <w:p w14:paraId="0064D591" w14:textId="77777777" w:rsidR="00D46EA8" w:rsidRPr="00F1472E" w:rsidRDefault="00D46EA8" w:rsidP="009A7195">
      <w:pPr>
        <w:pStyle w:val="RLTextlnkuslovan"/>
        <w:numPr>
          <w:ilvl w:val="0"/>
          <w:numId w:val="0"/>
        </w:numPr>
        <w:ind w:left="2268"/>
        <w:rPr>
          <w:rFonts w:ascii="Arial" w:hAnsi="Arial" w:cs="Arial"/>
          <w:szCs w:val="22"/>
        </w:rPr>
      </w:pPr>
      <w:r>
        <w:rPr>
          <w:rFonts w:ascii="Arial" w:hAnsi="Arial" w:cs="Arial"/>
          <w:szCs w:val="22"/>
        </w:rPr>
        <w:t>Příloha č. 5: Seznam poddodavatelů</w:t>
      </w:r>
    </w:p>
    <w:p w14:paraId="3761CC88" w14:textId="77777777" w:rsidR="00D46EA8" w:rsidRDefault="009A7195" w:rsidP="009A7195">
      <w:pPr>
        <w:pStyle w:val="RLTextlnkuslovan"/>
        <w:numPr>
          <w:ilvl w:val="0"/>
          <w:numId w:val="0"/>
        </w:numPr>
        <w:spacing w:after="240"/>
        <w:ind w:left="2268"/>
        <w:rPr>
          <w:rFonts w:ascii="Arial" w:hAnsi="Arial" w:cs="Arial"/>
          <w:szCs w:val="22"/>
        </w:rPr>
      </w:pPr>
      <w:r w:rsidRPr="00F1472E">
        <w:rPr>
          <w:rFonts w:ascii="Arial" w:hAnsi="Arial" w:cs="Arial"/>
          <w:szCs w:val="22"/>
        </w:rPr>
        <w:t xml:space="preserve">Příloha č. </w:t>
      </w:r>
      <w:r w:rsidR="00D46EA8">
        <w:rPr>
          <w:rFonts w:ascii="Arial" w:hAnsi="Arial" w:cs="Arial"/>
          <w:szCs w:val="22"/>
        </w:rPr>
        <w:t>6</w:t>
      </w:r>
      <w:r w:rsidRPr="00F1472E">
        <w:rPr>
          <w:rFonts w:ascii="Arial" w:hAnsi="Arial" w:cs="Arial"/>
          <w:szCs w:val="22"/>
        </w:rPr>
        <w:t xml:space="preserve">: Seznam </w:t>
      </w:r>
      <w:r w:rsidR="00D46EA8">
        <w:rPr>
          <w:rFonts w:ascii="Arial" w:hAnsi="Arial" w:cs="Arial"/>
          <w:szCs w:val="22"/>
        </w:rPr>
        <w:t>Interní dokumentace</w:t>
      </w:r>
    </w:p>
    <w:p w14:paraId="0666DA28" w14:textId="77777777" w:rsidR="00687490" w:rsidRDefault="00687490" w:rsidP="009A7195">
      <w:pPr>
        <w:pStyle w:val="RLTextlnkuslovan"/>
        <w:numPr>
          <w:ilvl w:val="0"/>
          <w:numId w:val="0"/>
        </w:numPr>
        <w:spacing w:after="240"/>
        <w:ind w:left="2268"/>
        <w:rPr>
          <w:rFonts w:ascii="Arial" w:hAnsi="Arial" w:cs="Arial"/>
          <w:szCs w:val="22"/>
        </w:rPr>
        <w:sectPr w:rsidR="00687490" w:rsidSect="00A572E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docGrid w:linePitch="360"/>
        </w:sectPr>
      </w:pPr>
    </w:p>
    <w:p w14:paraId="3DF0415E" w14:textId="77777777" w:rsidR="009A7195" w:rsidRDefault="009A7195" w:rsidP="009A7195">
      <w:pPr>
        <w:pStyle w:val="RLProhlensmluvnchstran"/>
        <w:rPr>
          <w:rFonts w:ascii="Arial" w:hAnsi="Arial" w:cs="Arial"/>
        </w:rPr>
      </w:pPr>
      <w:r w:rsidRPr="006B1D1C">
        <w:rPr>
          <w:rFonts w:ascii="Arial" w:hAnsi="Arial" w:cs="Arial"/>
        </w:rPr>
        <w:lastRenderedPageBreak/>
        <w:t>Smluvní strany prohlašují, že si tuto Smlouvu přečetly, že s jejím obsahem souhlasí a</w:t>
      </w:r>
      <w:r>
        <w:rPr>
          <w:rFonts w:ascii="Arial" w:hAnsi="Arial" w:cs="Arial"/>
        </w:rPr>
        <w:t> </w:t>
      </w:r>
      <w:r w:rsidRPr="006B1D1C">
        <w:rPr>
          <w:rFonts w:ascii="Arial" w:hAnsi="Arial" w:cs="Arial"/>
        </w:rPr>
        <w:t>na důkaz toho k ní připojují svoje podpisy.</w:t>
      </w:r>
    </w:p>
    <w:p w14:paraId="51534547" w14:textId="77777777" w:rsidR="00687490" w:rsidRPr="006B1D1C" w:rsidRDefault="00687490" w:rsidP="009A7195">
      <w:pPr>
        <w:pStyle w:val="RLProhlensmluvnchstran"/>
        <w:rPr>
          <w:rFonts w:ascii="Arial" w:hAnsi="Arial" w:cs="Arial"/>
        </w:rPr>
      </w:pPr>
    </w:p>
    <w:p w14:paraId="450891B5" w14:textId="77777777" w:rsidR="009A7195" w:rsidRPr="006B1D1C" w:rsidRDefault="009A7195" w:rsidP="009A7195">
      <w:pPr>
        <w:pStyle w:val="Zkladntext"/>
        <w:tabs>
          <w:tab w:val="left" w:pos="1134"/>
          <w:tab w:val="left" w:pos="2127"/>
        </w:tabs>
        <w:ind w:left="426"/>
        <w:rPr>
          <w:rFonts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453"/>
        <w:gridCol w:w="4617"/>
      </w:tblGrid>
      <w:tr w:rsidR="009A7195" w:rsidRPr="006B1D1C" w14:paraId="353274CE" w14:textId="77777777" w:rsidTr="00A572E1">
        <w:tc>
          <w:tcPr>
            <w:tcW w:w="4605" w:type="dxa"/>
          </w:tcPr>
          <w:p w14:paraId="74CAAF6E" w14:textId="77777777" w:rsidR="009A7195" w:rsidRPr="006B1D1C" w:rsidRDefault="009A7195" w:rsidP="00A572E1">
            <w:pPr>
              <w:pStyle w:val="RLProhlensmluvnchstran"/>
              <w:rPr>
                <w:rFonts w:ascii="Arial" w:hAnsi="Arial" w:cs="Arial"/>
              </w:rPr>
            </w:pPr>
            <w:r w:rsidRPr="006B1D1C">
              <w:rPr>
                <w:rFonts w:ascii="Arial" w:hAnsi="Arial" w:cs="Arial"/>
              </w:rPr>
              <w:t>Objednatel</w:t>
            </w:r>
          </w:p>
          <w:p w14:paraId="1EB917A2" w14:textId="77777777" w:rsidR="009A7195" w:rsidRPr="006B1D1C" w:rsidRDefault="009A7195" w:rsidP="00A572E1">
            <w:pPr>
              <w:pStyle w:val="RLdajeosmluvnstran0"/>
              <w:rPr>
                <w:rFonts w:ascii="Arial" w:hAnsi="Arial" w:cs="Arial"/>
              </w:rPr>
            </w:pPr>
          </w:p>
          <w:p w14:paraId="2F182E43" w14:textId="77777777" w:rsidR="002B05BE" w:rsidRDefault="002B05BE" w:rsidP="002B05BE">
            <w:pPr>
              <w:pStyle w:val="RLdajeosmluvnstran0"/>
              <w:rPr>
                <w:rFonts w:ascii="Arial" w:hAnsi="Arial" w:cs="Arial"/>
                <w:i/>
                <w:iCs/>
              </w:rPr>
            </w:pPr>
            <w:r w:rsidRPr="006B1D1C">
              <w:rPr>
                <w:rFonts w:ascii="Arial" w:hAnsi="Arial" w:cs="Arial"/>
              </w:rPr>
              <w:t xml:space="preserve">V </w:t>
            </w:r>
            <w:r>
              <w:rPr>
                <w:rFonts w:ascii="Arial" w:hAnsi="Arial" w:cs="Arial"/>
              </w:rPr>
              <w:t>Praze</w:t>
            </w:r>
            <w:r w:rsidRPr="006B1D1C">
              <w:rPr>
                <w:rFonts w:ascii="Arial" w:hAnsi="Arial" w:cs="Arial"/>
              </w:rPr>
              <w:t xml:space="preserve"> dne</w:t>
            </w:r>
            <w:r>
              <w:rPr>
                <w:rFonts w:ascii="Arial" w:hAnsi="Arial" w:cs="Arial"/>
              </w:rPr>
              <w:t>:</w:t>
            </w:r>
            <w:r w:rsidRPr="006B1D1C">
              <w:rPr>
                <w:rFonts w:ascii="Arial" w:hAnsi="Arial" w:cs="Arial"/>
              </w:rPr>
              <w:t xml:space="preserve"> </w:t>
            </w:r>
            <w:r w:rsidRPr="00CC2D78">
              <w:rPr>
                <w:rFonts w:ascii="Arial" w:hAnsi="Arial" w:cs="Arial"/>
                <w:i/>
                <w:iCs/>
              </w:rPr>
              <w:t>shodné s datem a časem el. podpisu</w:t>
            </w:r>
          </w:p>
          <w:p w14:paraId="64BE347E" w14:textId="77777777" w:rsidR="009A7195" w:rsidRPr="006B1D1C" w:rsidRDefault="009A7195" w:rsidP="00A572E1">
            <w:pPr>
              <w:rPr>
                <w:rFonts w:ascii="Arial" w:hAnsi="Arial" w:cs="Arial"/>
              </w:rPr>
            </w:pPr>
          </w:p>
        </w:tc>
        <w:tc>
          <w:tcPr>
            <w:tcW w:w="4605" w:type="dxa"/>
          </w:tcPr>
          <w:p w14:paraId="6FF0BE55" w14:textId="77777777" w:rsidR="009A7195" w:rsidRPr="006B1D1C" w:rsidRDefault="009A7195" w:rsidP="00A572E1">
            <w:pPr>
              <w:pStyle w:val="RLdajeosmluvnstran0"/>
              <w:rPr>
                <w:rFonts w:ascii="Arial" w:hAnsi="Arial" w:cs="Arial"/>
                <w:b/>
                <w:bCs/>
              </w:rPr>
            </w:pPr>
            <w:r w:rsidRPr="006B1D1C">
              <w:rPr>
                <w:rFonts w:ascii="Arial" w:hAnsi="Arial" w:cs="Arial"/>
                <w:b/>
                <w:bCs/>
              </w:rPr>
              <w:t>Poskytovatel</w:t>
            </w:r>
          </w:p>
          <w:p w14:paraId="01C2A6B0" w14:textId="77777777" w:rsidR="009A7195" w:rsidRPr="006B1D1C" w:rsidRDefault="009A7195" w:rsidP="00A572E1">
            <w:pPr>
              <w:pStyle w:val="RLdajeosmluvnstran0"/>
              <w:rPr>
                <w:rFonts w:ascii="Arial" w:hAnsi="Arial" w:cs="Arial"/>
              </w:rPr>
            </w:pPr>
          </w:p>
          <w:p w14:paraId="47482A11" w14:textId="77777777" w:rsidR="009A7195" w:rsidRDefault="009A7195" w:rsidP="00A572E1">
            <w:pPr>
              <w:pStyle w:val="RLdajeosmluvnstran0"/>
              <w:rPr>
                <w:rFonts w:ascii="Arial" w:hAnsi="Arial" w:cs="Arial"/>
                <w:i/>
                <w:iCs/>
              </w:rPr>
            </w:pPr>
            <w:r w:rsidRPr="006B1D1C">
              <w:rPr>
                <w:rFonts w:ascii="Arial" w:hAnsi="Arial" w:cs="Arial"/>
              </w:rPr>
              <w:t xml:space="preserve">V </w:t>
            </w:r>
            <w:r w:rsidR="005E69D0">
              <w:rPr>
                <w:rFonts w:ascii="Arial" w:hAnsi="Arial" w:cs="Arial"/>
              </w:rPr>
              <w:t>Praze</w:t>
            </w:r>
            <w:r w:rsidRPr="006B1D1C">
              <w:rPr>
                <w:rFonts w:ascii="Arial" w:hAnsi="Arial" w:cs="Arial"/>
              </w:rPr>
              <w:t xml:space="preserve"> dne</w:t>
            </w:r>
            <w:r w:rsidR="005E69D0">
              <w:rPr>
                <w:rFonts w:ascii="Arial" w:hAnsi="Arial" w:cs="Arial"/>
              </w:rPr>
              <w:t>:</w:t>
            </w:r>
            <w:r w:rsidRPr="006B1D1C">
              <w:rPr>
                <w:rFonts w:ascii="Arial" w:hAnsi="Arial" w:cs="Arial"/>
              </w:rPr>
              <w:t xml:space="preserve"> </w:t>
            </w:r>
            <w:r w:rsidR="005E69D0" w:rsidRPr="00CC2D78">
              <w:rPr>
                <w:rFonts w:ascii="Arial" w:hAnsi="Arial" w:cs="Arial"/>
                <w:i/>
                <w:iCs/>
              </w:rPr>
              <w:t>shodné s datem a časem el. podpisu</w:t>
            </w:r>
          </w:p>
          <w:p w14:paraId="506B50FB" w14:textId="77777777" w:rsidR="00CC2D78" w:rsidRDefault="00CC2D78" w:rsidP="00A572E1">
            <w:pPr>
              <w:pStyle w:val="RLdajeosmluvnstran0"/>
              <w:rPr>
                <w:rFonts w:ascii="Arial" w:hAnsi="Arial" w:cs="Arial"/>
                <w:i/>
                <w:iCs/>
              </w:rPr>
            </w:pPr>
          </w:p>
          <w:p w14:paraId="32A309B0" w14:textId="77777777" w:rsidR="00867AE1" w:rsidRDefault="00867AE1" w:rsidP="00A572E1">
            <w:pPr>
              <w:pStyle w:val="RLdajeosmluvnstran0"/>
              <w:rPr>
                <w:rFonts w:ascii="Arial" w:hAnsi="Arial" w:cs="Arial"/>
                <w:i/>
                <w:iCs/>
              </w:rPr>
            </w:pPr>
          </w:p>
          <w:p w14:paraId="210B738E" w14:textId="77777777" w:rsidR="00867AE1" w:rsidRDefault="00867AE1" w:rsidP="00A572E1">
            <w:pPr>
              <w:pStyle w:val="RLdajeosmluvnstran0"/>
              <w:rPr>
                <w:rFonts w:ascii="Arial" w:hAnsi="Arial" w:cs="Arial"/>
                <w:i/>
                <w:iCs/>
              </w:rPr>
            </w:pPr>
          </w:p>
          <w:p w14:paraId="0BFC5936" w14:textId="77777777" w:rsidR="00CC2D78" w:rsidRDefault="00CC2D78" w:rsidP="00A572E1">
            <w:pPr>
              <w:pStyle w:val="RLdajeosmluvnstran0"/>
              <w:rPr>
                <w:rFonts w:ascii="Arial" w:hAnsi="Arial" w:cs="Arial"/>
                <w:i/>
                <w:iCs/>
              </w:rPr>
            </w:pPr>
          </w:p>
          <w:p w14:paraId="23815F51" w14:textId="400E9F26" w:rsidR="00CC2D78" w:rsidRPr="006B1D1C" w:rsidRDefault="00CC2D78" w:rsidP="00A572E1">
            <w:pPr>
              <w:pStyle w:val="RLdajeosmluvnstran0"/>
              <w:rPr>
                <w:rFonts w:ascii="Arial" w:hAnsi="Arial" w:cs="Arial"/>
              </w:rPr>
            </w:pPr>
          </w:p>
        </w:tc>
      </w:tr>
      <w:tr w:rsidR="009A7195" w:rsidRPr="006B1D1C" w14:paraId="024FCF02" w14:textId="77777777" w:rsidTr="00A572E1">
        <w:tc>
          <w:tcPr>
            <w:tcW w:w="4605" w:type="dxa"/>
          </w:tcPr>
          <w:p w14:paraId="6BB7CD2A" w14:textId="77777777" w:rsidR="009A7195" w:rsidRDefault="009A7195" w:rsidP="00A572E1">
            <w:pPr>
              <w:pStyle w:val="RLdajeosmluvnstran0"/>
              <w:rPr>
                <w:rFonts w:ascii="Arial" w:hAnsi="Arial" w:cs="Arial"/>
              </w:rPr>
            </w:pPr>
            <w:r w:rsidRPr="006B1D1C">
              <w:rPr>
                <w:rFonts w:ascii="Arial" w:hAnsi="Arial" w:cs="Arial"/>
              </w:rPr>
              <w:t>.....................................................................</w:t>
            </w:r>
          </w:p>
          <w:p w14:paraId="0546A54B" w14:textId="77777777" w:rsidR="009A7195" w:rsidRDefault="009A7195" w:rsidP="00A572E1">
            <w:pPr>
              <w:pStyle w:val="RLdajeosmluvnstran0"/>
              <w:rPr>
                <w:rFonts w:ascii="Arial" w:hAnsi="Arial" w:cs="Arial"/>
                <w:b/>
                <w:bCs/>
              </w:rPr>
            </w:pPr>
            <w:r w:rsidRPr="006B1D1C">
              <w:rPr>
                <w:rFonts w:ascii="Arial" w:hAnsi="Arial" w:cs="Arial"/>
                <w:b/>
                <w:bCs/>
              </w:rPr>
              <w:t>Česká republika – Ministerstvo zemědělství</w:t>
            </w:r>
          </w:p>
          <w:p w14:paraId="023FEA6B" w14:textId="520CF83F" w:rsidR="009A7195" w:rsidRDefault="009A7195" w:rsidP="00A572E1">
            <w:pPr>
              <w:pStyle w:val="RLdajeosmluvnstran0"/>
              <w:rPr>
                <w:rFonts w:ascii="Arial" w:hAnsi="Arial" w:cs="Arial"/>
                <w:b/>
                <w:bCs/>
              </w:rPr>
            </w:pPr>
            <w:r>
              <w:rPr>
                <w:rFonts w:ascii="Arial" w:hAnsi="Arial" w:cs="Arial"/>
                <w:b/>
                <w:bCs/>
              </w:rPr>
              <w:t xml:space="preserve">Ing. </w:t>
            </w:r>
            <w:r w:rsidR="004349D3">
              <w:rPr>
                <w:rFonts w:ascii="Arial" w:hAnsi="Arial" w:cs="Arial"/>
                <w:b/>
                <w:bCs/>
              </w:rPr>
              <w:t>Miroslav Rychtařík</w:t>
            </w:r>
          </w:p>
          <w:p w14:paraId="6910B8E0" w14:textId="7BBE39AB" w:rsidR="009A7195" w:rsidRPr="00BA2A28" w:rsidRDefault="009A7195" w:rsidP="00A572E1">
            <w:pPr>
              <w:pStyle w:val="RLdajeosmluvnstran0"/>
              <w:rPr>
                <w:rFonts w:ascii="Arial" w:hAnsi="Arial" w:cs="Arial"/>
              </w:rPr>
            </w:pPr>
            <w:r>
              <w:rPr>
                <w:rFonts w:ascii="Arial" w:hAnsi="Arial" w:cs="Arial"/>
                <w:szCs w:val="22"/>
              </w:rPr>
              <w:t xml:space="preserve"> ředitel</w:t>
            </w:r>
            <w:r w:rsidRPr="00BA2A28">
              <w:rPr>
                <w:rFonts w:ascii="Arial" w:hAnsi="Arial" w:cs="Arial"/>
                <w:szCs w:val="22"/>
              </w:rPr>
              <w:t xml:space="preserve"> Odboru informačních a komunikačních technologií</w:t>
            </w:r>
            <w:r w:rsidRPr="00BA2A28">
              <w:rPr>
                <w:rFonts w:ascii="Arial" w:hAnsi="Arial" w:cs="Arial"/>
              </w:rPr>
              <w:t xml:space="preserve"> </w:t>
            </w:r>
          </w:p>
        </w:tc>
        <w:tc>
          <w:tcPr>
            <w:tcW w:w="4605" w:type="dxa"/>
          </w:tcPr>
          <w:p w14:paraId="41915772" w14:textId="77777777" w:rsidR="009A7195" w:rsidRPr="006B1D1C" w:rsidRDefault="009A7195" w:rsidP="00A572E1">
            <w:pPr>
              <w:pStyle w:val="RLdajeosmluvnstran0"/>
              <w:rPr>
                <w:rFonts w:ascii="Arial" w:hAnsi="Arial" w:cs="Arial"/>
              </w:rPr>
            </w:pPr>
            <w:r w:rsidRPr="006B1D1C">
              <w:rPr>
                <w:rFonts w:ascii="Arial" w:hAnsi="Arial" w:cs="Arial"/>
              </w:rPr>
              <w:t>........................................................................</w:t>
            </w:r>
          </w:p>
          <w:p w14:paraId="20FFB407" w14:textId="77777777" w:rsidR="00DC1A3A" w:rsidRPr="007345D0" w:rsidRDefault="00DC1A3A" w:rsidP="00DC1A3A">
            <w:pPr>
              <w:pStyle w:val="RLdajeosmluvnstran0"/>
              <w:rPr>
                <w:rFonts w:ascii="Arial" w:hAnsi="Arial" w:cs="Arial"/>
                <w:b/>
                <w:bCs/>
              </w:rPr>
            </w:pPr>
            <w:r w:rsidRPr="007345D0">
              <w:rPr>
                <w:rFonts w:ascii="Arial" w:eastAsia="Calibri" w:hAnsi="Arial" w:cs="Arial"/>
                <w:b/>
                <w:bCs/>
              </w:rPr>
              <w:t xml:space="preserve">O2 IT </w:t>
            </w:r>
            <w:proofErr w:type="spellStart"/>
            <w:r w:rsidRPr="007345D0">
              <w:rPr>
                <w:rFonts w:ascii="Arial" w:eastAsia="Calibri" w:hAnsi="Arial" w:cs="Arial"/>
                <w:b/>
                <w:bCs/>
              </w:rPr>
              <w:t>Services</w:t>
            </w:r>
            <w:proofErr w:type="spellEnd"/>
            <w:r w:rsidRPr="007345D0">
              <w:rPr>
                <w:rFonts w:ascii="Arial" w:eastAsia="Calibri" w:hAnsi="Arial" w:cs="Arial"/>
                <w:b/>
                <w:bCs/>
              </w:rPr>
              <w:t xml:space="preserve"> s.r.o.</w:t>
            </w:r>
          </w:p>
          <w:p w14:paraId="36846338" w14:textId="68DE4190" w:rsidR="009A7195" w:rsidRPr="00DC1A3A" w:rsidRDefault="00F23D3B" w:rsidP="008B451C">
            <w:pPr>
              <w:pStyle w:val="RLdajeosmluvnstran0"/>
              <w:rPr>
                <w:rFonts w:ascii="Arial" w:hAnsi="Arial" w:cs="Arial"/>
                <w:b/>
                <w:bCs/>
              </w:rPr>
            </w:pPr>
            <w:proofErr w:type="spellStart"/>
            <w:r>
              <w:rPr>
                <w:rFonts w:ascii="Arial" w:hAnsi="Arial" w:cs="Arial"/>
                <w:b/>
                <w:bCs/>
              </w:rPr>
              <w:t>xxx</w:t>
            </w:r>
            <w:proofErr w:type="spellEnd"/>
          </w:p>
          <w:p w14:paraId="07EB35F0" w14:textId="13532505" w:rsidR="00A6135A" w:rsidRDefault="00867AE1" w:rsidP="00A572E1">
            <w:pPr>
              <w:pStyle w:val="RLdajeosmluvnstran0"/>
              <w:rPr>
                <w:rFonts w:ascii="Arial" w:hAnsi="Arial" w:cs="Arial"/>
              </w:rPr>
            </w:pPr>
            <w:r>
              <w:rPr>
                <w:rFonts w:ascii="Arial" w:hAnsi="Arial" w:cs="Arial"/>
              </w:rPr>
              <w:t>Jednatel</w:t>
            </w:r>
          </w:p>
          <w:p w14:paraId="01CE2302" w14:textId="77777777" w:rsidR="00867AE1" w:rsidRDefault="00867AE1" w:rsidP="00A572E1">
            <w:pPr>
              <w:pStyle w:val="RLdajeosmluvnstran0"/>
              <w:rPr>
                <w:rFonts w:ascii="Arial" w:hAnsi="Arial" w:cs="Arial"/>
              </w:rPr>
            </w:pPr>
          </w:p>
          <w:p w14:paraId="576F228A" w14:textId="77777777" w:rsidR="00867AE1" w:rsidRDefault="00867AE1" w:rsidP="00A572E1">
            <w:pPr>
              <w:pStyle w:val="RLdajeosmluvnstran0"/>
              <w:rPr>
                <w:rFonts w:ascii="Arial" w:hAnsi="Arial" w:cs="Arial"/>
              </w:rPr>
            </w:pPr>
          </w:p>
          <w:p w14:paraId="0058A40C" w14:textId="77777777" w:rsidR="00867AE1" w:rsidRDefault="00867AE1" w:rsidP="00A572E1">
            <w:pPr>
              <w:pStyle w:val="RLdajeosmluvnstran0"/>
              <w:rPr>
                <w:rFonts w:ascii="Arial" w:hAnsi="Arial" w:cs="Arial"/>
              </w:rPr>
            </w:pPr>
          </w:p>
          <w:p w14:paraId="295F45C3" w14:textId="77777777" w:rsidR="00867AE1" w:rsidRDefault="00867AE1" w:rsidP="00A572E1">
            <w:pPr>
              <w:pStyle w:val="RLdajeosmluvnstran0"/>
              <w:rPr>
                <w:rFonts w:ascii="Arial" w:hAnsi="Arial" w:cs="Arial"/>
              </w:rPr>
            </w:pPr>
          </w:p>
          <w:p w14:paraId="01F3FD41" w14:textId="77777777" w:rsidR="00867AE1" w:rsidRDefault="00867AE1" w:rsidP="00A572E1">
            <w:pPr>
              <w:pStyle w:val="RLdajeosmluvnstran0"/>
              <w:rPr>
                <w:rFonts w:ascii="Arial" w:hAnsi="Arial" w:cs="Arial"/>
              </w:rPr>
            </w:pPr>
          </w:p>
          <w:p w14:paraId="164452D4" w14:textId="77777777" w:rsidR="00867AE1" w:rsidRDefault="00867AE1" w:rsidP="00A572E1">
            <w:pPr>
              <w:pStyle w:val="RLdajeosmluvnstran0"/>
              <w:rPr>
                <w:rFonts w:ascii="Arial" w:hAnsi="Arial" w:cs="Arial"/>
              </w:rPr>
            </w:pPr>
          </w:p>
          <w:p w14:paraId="44F3DDC8" w14:textId="77777777" w:rsidR="00867AE1" w:rsidRPr="006B1D1C" w:rsidRDefault="00867AE1" w:rsidP="00867AE1">
            <w:pPr>
              <w:pStyle w:val="RLdajeosmluvnstran0"/>
              <w:rPr>
                <w:rFonts w:ascii="Arial" w:hAnsi="Arial" w:cs="Arial"/>
              </w:rPr>
            </w:pPr>
            <w:r w:rsidRPr="006B1D1C">
              <w:rPr>
                <w:rFonts w:ascii="Arial" w:hAnsi="Arial" w:cs="Arial"/>
              </w:rPr>
              <w:t>........................................................................</w:t>
            </w:r>
          </w:p>
          <w:p w14:paraId="5A902828" w14:textId="77777777" w:rsidR="00867AE1" w:rsidRPr="007345D0" w:rsidRDefault="00867AE1" w:rsidP="00867AE1">
            <w:pPr>
              <w:pStyle w:val="RLdajeosmluvnstran0"/>
              <w:rPr>
                <w:rFonts w:ascii="Arial" w:hAnsi="Arial" w:cs="Arial"/>
                <w:b/>
                <w:bCs/>
              </w:rPr>
            </w:pPr>
            <w:r w:rsidRPr="007345D0">
              <w:rPr>
                <w:rFonts w:ascii="Arial" w:eastAsia="Calibri" w:hAnsi="Arial" w:cs="Arial"/>
                <w:b/>
                <w:bCs/>
              </w:rPr>
              <w:t xml:space="preserve">O2 IT </w:t>
            </w:r>
            <w:proofErr w:type="spellStart"/>
            <w:r w:rsidRPr="007345D0">
              <w:rPr>
                <w:rFonts w:ascii="Arial" w:eastAsia="Calibri" w:hAnsi="Arial" w:cs="Arial"/>
                <w:b/>
                <w:bCs/>
              </w:rPr>
              <w:t>Services</w:t>
            </w:r>
            <w:proofErr w:type="spellEnd"/>
            <w:r w:rsidRPr="007345D0">
              <w:rPr>
                <w:rFonts w:ascii="Arial" w:eastAsia="Calibri" w:hAnsi="Arial" w:cs="Arial"/>
                <w:b/>
                <w:bCs/>
              </w:rPr>
              <w:t xml:space="preserve"> s.r.o.</w:t>
            </w:r>
          </w:p>
          <w:p w14:paraId="676172F3" w14:textId="7F8AE1B3" w:rsidR="00867AE1" w:rsidRPr="00DC1A3A" w:rsidRDefault="00F23D3B" w:rsidP="00867AE1">
            <w:pPr>
              <w:pStyle w:val="RLdajeosmluvnstran0"/>
              <w:rPr>
                <w:rFonts w:ascii="Arial" w:hAnsi="Arial" w:cs="Arial"/>
                <w:b/>
                <w:bCs/>
              </w:rPr>
            </w:pPr>
            <w:proofErr w:type="spellStart"/>
            <w:r>
              <w:rPr>
                <w:rFonts w:ascii="Arial" w:hAnsi="Arial" w:cs="Arial"/>
                <w:b/>
                <w:bCs/>
              </w:rPr>
              <w:t>xxx</w:t>
            </w:r>
            <w:proofErr w:type="spellEnd"/>
          </w:p>
          <w:p w14:paraId="2F709FFF" w14:textId="2083CE1D" w:rsidR="00867AE1" w:rsidRDefault="00867AE1" w:rsidP="00867AE1">
            <w:pPr>
              <w:pStyle w:val="RLdajeosmluvnstran0"/>
              <w:rPr>
                <w:rFonts w:ascii="Arial" w:hAnsi="Arial" w:cs="Arial"/>
              </w:rPr>
            </w:pPr>
            <w:r>
              <w:rPr>
                <w:rFonts w:ascii="Arial" w:hAnsi="Arial" w:cs="Arial"/>
              </w:rPr>
              <w:t>Jednatel</w:t>
            </w:r>
          </w:p>
          <w:p w14:paraId="15CD8D27" w14:textId="77777777" w:rsidR="00867AE1" w:rsidRDefault="00867AE1" w:rsidP="00A572E1">
            <w:pPr>
              <w:pStyle w:val="RLdajeosmluvnstran0"/>
              <w:rPr>
                <w:rFonts w:ascii="Arial" w:hAnsi="Arial" w:cs="Arial"/>
              </w:rPr>
            </w:pPr>
          </w:p>
          <w:p w14:paraId="447F39EC" w14:textId="77777777" w:rsidR="00867AE1" w:rsidRDefault="00867AE1" w:rsidP="00A572E1">
            <w:pPr>
              <w:pStyle w:val="RLdajeosmluvnstran0"/>
              <w:rPr>
                <w:rFonts w:ascii="Arial" w:hAnsi="Arial" w:cs="Arial"/>
              </w:rPr>
            </w:pPr>
          </w:p>
          <w:p w14:paraId="614AC3BE" w14:textId="77777777" w:rsidR="00867AE1" w:rsidRDefault="00867AE1" w:rsidP="00A572E1">
            <w:pPr>
              <w:pStyle w:val="RLdajeosmluvnstran0"/>
              <w:rPr>
                <w:rFonts w:ascii="Arial" w:hAnsi="Arial" w:cs="Arial"/>
              </w:rPr>
            </w:pPr>
          </w:p>
          <w:p w14:paraId="55629F6E" w14:textId="438B2EAE" w:rsidR="00A6135A" w:rsidRDefault="00A6135A" w:rsidP="00A572E1">
            <w:pPr>
              <w:pStyle w:val="RLdajeosmluvnstran0"/>
              <w:rPr>
                <w:rFonts w:ascii="Arial" w:hAnsi="Arial" w:cs="Arial"/>
              </w:rPr>
            </w:pPr>
          </w:p>
          <w:p w14:paraId="4D8A9C61" w14:textId="599E26E7" w:rsidR="00A6135A" w:rsidRDefault="00A6135A" w:rsidP="00A572E1">
            <w:pPr>
              <w:pStyle w:val="RLdajeosmluvnstran0"/>
              <w:rPr>
                <w:rFonts w:ascii="Arial" w:hAnsi="Arial" w:cs="Arial"/>
              </w:rPr>
            </w:pPr>
          </w:p>
          <w:p w14:paraId="0FDF3DBA" w14:textId="77777777" w:rsidR="009A7195" w:rsidRPr="006B1D1C" w:rsidRDefault="009A7195" w:rsidP="008B451C">
            <w:pPr>
              <w:pStyle w:val="RLdajeosmluvnstran0"/>
              <w:jc w:val="left"/>
              <w:rPr>
                <w:rFonts w:ascii="Arial" w:hAnsi="Arial" w:cs="Arial"/>
              </w:rPr>
            </w:pPr>
          </w:p>
        </w:tc>
      </w:tr>
    </w:tbl>
    <w:p w14:paraId="4AC52950" w14:textId="77777777" w:rsidR="009A7195" w:rsidRPr="0040162E" w:rsidRDefault="009A7195" w:rsidP="009A7195">
      <w:pPr>
        <w:pStyle w:val="Zkladntext"/>
        <w:tabs>
          <w:tab w:val="left" w:pos="1134"/>
          <w:tab w:val="left" w:pos="2127"/>
        </w:tabs>
        <w:rPr>
          <w:rFonts w:cs="Arial"/>
          <w:sz w:val="22"/>
          <w:szCs w:val="22"/>
          <w:lang w:val="cs-CZ"/>
        </w:rPr>
        <w:sectPr w:rsidR="009A7195" w:rsidRPr="0040162E" w:rsidSect="00A572E1">
          <w:pgSz w:w="11906" w:h="16838"/>
          <w:pgMar w:top="1418" w:right="1418" w:bottom="1418" w:left="1418" w:header="709" w:footer="709" w:gutter="0"/>
          <w:pgNumType w:start="1"/>
          <w:cols w:space="708"/>
          <w:docGrid w:linePitch="360"/>
        </w:sectPr>
      </w:pPr>
    </w:p>
    <w:p w14:paraId="08CEB4A4" w14:textId="77777777" w:rsidR="009A7195" w:rsidRPr="006B1D1C" w:rsidRDefault="009A7195" w:rsidP="009A7195">
      <w:pPr>
        <w:pStyle w:val="RLProhlensmluvnchstran"/>
        <w:rPr>
          <w:rFonts w:ascii="Arial" w:hAnsi="Arial" w:cs="Arial"/>
          <w:szCs w:val="22"/>
        </w:rPr>
      </w:pPr>
      <w:bookmarkStart w:id="17" w:name="Annex1"/>
      <w:r w:rsidRPr="006B1D1C">
        <w:rPr>
          <w:rFonts w:ascii="Arial" w:hAnsi="Arial" w:cs="Arial"/>
          <w:szCs w:val="22"/>
        </w:rPr>
        <w:lastRenderedPageBreak/>
        <w:t>Příloha č. 1</w:t>
      </w:r>
      <w:bookmarkEnd w:id="17"/>
    </w:p>
    <w:p w14:paraId="7CF4A222" w14:textId="77777777" w:rsidR="009A7195" w:rsidRDefault="009A7195" w:rsidP="009A7195">
      <w:pPr>
        <w:pStyle w:val="RLProhlensmluvnchstran"/>
        <w:rPr>
          <w:rFonts w:ascii="Arial" w:hAnsi="Arial" w:cs="Arial"/>
          <w:szCs w:val="22"/>
        </w:rPr>
      </w:pPr>
      <w:r w:rsidRPr="006B1D1C">
        <w:rPr>
          <w:rFonts w:ascii="Arial" w:hAnsi="Arial" w:cs="Arial"/>
          <w:szCs w:val="22"/>
        </w:rPr>
        <w:t xml:space="preserve">Specifikace </w:t>
      </w:r>
      <w:r>
        <w:rPr>
          <w:rFonts w:ascii="Arial" w:hAnsi="Arial" w:cs="Arial"/>
          <w:szCs w:val="22"/>
        </w:rPr>
        <w:t>předmětu plnění</w:t>
      </w:r>
    </w:p>
    <w:p w14:paraId="08AB1A9E" w14:textId="610CD711" w:rsidR="009A7195" w:rsidRPr="00463C94" w:rsidRDefault="009A7195" w:rsidP="009A7195">
      <w:pPr>
        <w:pStyle w:val="RLProhlensmluvnchstran"/>
        <w:spacing w:line="276" w:lineRule="auto"/>
        <w:jc w:val="both"/>
        <w:rPr>
          <w:rFonts w:ascii="Arial" w:hAnsi="Arial" w:cs="Arial"/>
          <w:b w:val="0"/>
          <w:bCs/>
          <w:szCs w:val="22"/>
        </w:rPr>
      </w:pPr>
    </w:p>
    <w:p w14:paraId="2728E41C" w14:textId="16707DC7" w:rsidR="009A7195" w:rsidRPr="00463C94" w:rsidRDefault="00B70B2E" w:rsidP="009A7195">
      <w:pPr>
        <w:pStyle w:val="RLProhlensmluvnchstran"/>
        <w:spacing w:line="276" w:lineRule="auto"/>
        <w:jc w:val="both"/>
        <w:rPr>
          <w:rFonts w:ascii="Arial" w:hAnsi="Arial" w:cs="Arial"/>
          <w:b w:val="0"/>
          <w:bCs/>
          <w:szCs w:val="22"/>
        </w:rPr>
      </w:pPr>
      <w:bookmarkStart w:id="18" w:name="_Hlk69989005"/>
      <w:r>
        <w:rPr>
          <w:rFonts w:ascii="Arial" w:hAnsi="Arial" w:cs="Arial"/>
          <w:b w:val="0"/>
          <w:bCs/>
          <w:szCs w:val="22"/>
        </w:rPr>
        <w:t xml:space="preserve">Předmět plnění se skládá z pronájmu </w:t>
      </w:r>
      <w:r w:rsidR="000079A9" w:rsidRPr="00C1039A">
        <w:rPr>
          <w:rFonts w:ascii="Arial" w:hAnsi="Arial" w:cs="Arial"/>
          <w:b w:val="0"/>
          <w:bCs/>
          <w:szCs w:val="22"/>
        </w:rPr>
        <w:t>rozmnoženiny software</w:t>
      </w:r>
      <w:r>
        <w:rPr>
          <w:rFonts w:ascii="Arial" w:hAnsi="Arial" w:cs="Arial"/>
          <w:b w:val="0"/>
          <w:bCs/>
          <w:szCs w:val="22"/>
        </w:rPr>
        <w:t xml:space="preserve"> a čerpání Ad</w:t>
      </w:r>
      <w:r w:rsidR="001B3C2F">
        <w:rPr>
          <w:rFonts w:ascii="Arial" w:hAnsi="Arial" w:cs="Arial"/>
          <w:b w:val="0"/>
          <w:bCs/>
          <w:szCs w:val="22"/>
        </w:rPr>
        <w:t xml:space="preserve"> </w:t>
      </w:r>
      <w:r>
        <w:rPr>
          <w:rFonts w:ascii="Arial" w:hAnsi="Arial" w:cs="Arial"/>
          <w:b w:val="0"/>
          <w:bCs/>
          <w:szCs w:val="22"/>
        </w:rPr>
        <w:t xml:space="preserve">hoc požadavků v rozsahu </w:t>
      </w:r>
      <w:r w:rsidR="00613482">
        <w:rPr>
          <w:rFonts w:ascii="Arial" w:hAnsi="Arial" w:cs="Arial"/>
          <w:b w:val="0"/>
          <w:bCs/>
          <w:szCs w:val="22"/>
        </w:rPr>
        <w:t>10</w:t>
      </w:r>
      <w:r w:rsidRPr="00B603FD">
        <w:rPr>
          <w:rFonts w:ascii="Arial" w:hAnsi="Arial" w:cs="Arial"/>
          <w:b w:val="0"/>
          <w:bCs/>
          <w:szCs w:val="22"/>
        </w:rPr>
        <w:t xml:space="preserve"> </w:t>
      </w:r>
      <w:r w:rsidR="009A7195" w:rsidRPr="00B603FD">
        <w:rPr>
          <w:rFonts w:ascii="Arial" w:hAnsi="Arial" w:cs="Arial"/>
          <w:b w:val="0"/>
          <w:bCs/>
          <w:szCs w:val="22"/>
        </w:rPr>
        <w:t>člověkodní (MD).</w:t>
      </w:r>
      <w:r w:rsidR="009A7195" w:rsidRPr="00463C94">
        <w:rPr>
          <w:rFonts w:ascii="Arial" w:hAnsi="Arial" w:cs="Arial"/>
          <w:b w:val="0"/>
          <w:bCs/>
          <w:szCs w:val="22"/>
        </w:rPr>
        <w:t xml:space="preserve"> Objednatel není povinen poptat Ad</w:t>
      </w:r>
      <w:r w:rsidR="001B3C2F">
        <w:rPr>
          <w:rFonts w:ascii="Arial" w:hAnsi="Arial" w:cs="Arial"/>
          <w:b w:val="0"/>
          <w:bCs/>
          <w:szCs w:val="22"/>
        </w:rPr>
        <w:t xml:space="preserve"> </w:t>
      </w:r>
      <w:r w:rsidR="009A7195" w:rsidRPr="00463C94">
        <w:rPr>
          <w:rFonts w:ascii="Arial" w:hAnsi="Arial" w:cs="Arial"/>
          <w:b w:val="0"/>
          <w:bCs/>
          <w:szCs w:val="22"/>
        </w:rPr>
        <w:t xml:space="preserve">hoc požadavky v žádném minimálním rozsahu. </w:t>
      </w:r>
      <w:bookmarkEnd w:id="18"/>
      <w:r w:rsidR="009A7195" w:rsidRPr="00463C94">
        <w:rPr>
          <w:rFonts w:ascii="Arial" w:hAnsi="Arial" w:cs="Arial"/>
          <w:b w:val="0"/>
          <w:bCs/>
          <w:szCs w:val="22"/>
        </w:rPr>
        <w:t>V případě, že Objednatel nepoptá Ad</w:t>
      </w:r>
      <w:r w:rsidR="001B3C2F">
        <w:rPr>
          <w:rFonts w:ascii="Arial" w:hAnsi="Arial" w:cs="Arial"/>
          <w:b w:val="0"/>
          <w:bCs/>
          <w:szCs w:val="22"/>
        </w:rPr>
        <w:t xml:space="preserve"> </w:t>
      </w:r>
      <w:r w:rsidR="009A7195" w:rsidRPr="00463C94">
        <w:rPr>
          <w:rFonts w:ascii="Arial" w:hAnsi="Arial" w:cs="Arial"/>
          <w:b w:val="0"/>
          <w:bCs/>
          <w:szCs w:val="22"/>
        </w:rPr>
        <w:t xml:space="preserve">hoc požadavky, nemá Poskytovatel nárok na zaplacení žádné částky za plnění dle </w:t>
      </w:r>
      <w:proofErr w:type="spellStart"/>
      <w:r w:rsidR="009A7195" w:rsidRPr="00463C94">
        <w:rPr>
          <w:rFonts w:ascii="Arial" w:hAnsi="Arial" w:cs="Arial"/>
          <w:b w:val="0"/>
          <w:bCs/>
          <w:szCs w:val="22"/>
        </w:rPr>
        <w:t>pododst</w:t>
      </w:r>
      <w:proofErr w:type="spellEnd"/>
      <w:r w:rsidR="009A7195" w:rsidRPr="00463C94">
        <w:rPr>
          <w:rFonts w:ascii="Arial" w:hAnsi="Arial" w:cs="Arial"/>
          <w:b w:val="0"/>
          <w:bCs/>
          <w:szCs w:val="22"/>
        </w:rPr>
        <w:t>. 3.1.2. Smlouvy.</w:t>
      </w:r>
    </w:p>
    <w:p w14:paraId="43E8689D" w14:textId="77777777" w:rsidR="009A7195" w:rsidRDefault="009A7195" w:rsidP="009A7195">
      <w:pPr>
        <w:pStyle w:val="RLProhlensmluvnchstran"/>
        <w:ind w:left="720"/>
        <w:rPr>
          <w:rFonts w:ascii="Arial" w:hAnsi="Arial" w:cs="Arial"/>
          <w:szCs w:val="22"/>
        </w:rPr>
      </w:pPr>
    </w:p>
    <w:p w14:paraId="46021671" w14:textId="1E6B8203" w:rsidR="009A7195" w:rsidRPr="00086CC7" w:rsidRDefault="009A7195" w:rsidP="00C40527">
      <w:pPr>
        <w:pStyle w:val="RLProhlensmluvnchstran"/>
        <w:spacing w:after="0"/>
        <w:ind w:left="2844" w:firstLine="696"/>
        <w:jc w:val="left"/>
        <w:rPr>
          <w:rFonts w:ascii="Arial" w:hAnsi="Arial" w:cs="Arial"/>
          <w:szCs w:val="22"/>
        </w:rPr>
      </w:pPr>
      <w:r w:rsidRPr="00086CC7">
        <w:rPr>
          <w:rFonts w:ascii="Arial" w:hAnsi="Arial" w:cs="Arial"/>
          <w:szCs w:val="22"/>
        </w:rPr>
        <w:t>P</w:t>
      </w:r>
      <w:r w:rsidR="00853076">
        <w:rPr>
          <w:rFonts w:ascii="Arial" w:hAnsi="Arial" w:cs="Arial"/>
          <w:szCs w:val="22"/>
        </w:rPr>
        <w:t xml:space="preserve">ředmět </w:t>
      </w:r>
      <w:r w:rsidR="00613482">
        <w:rPr>
          <w:rFonts w:ascii="Arial" w:hAnsi="Arial" w:cs="Arial"/>
          <w:szCs w:val="22"/>
        </w:rPr>
        <w:t>plnění</w:t>
      </w:r>
    </w:p>
    <w:p w14:paraId="4EE20FDC" w14:textId="77777777" w:rsidR="009A7195" w:rsidRDefault="009A7195" w:rsidP="0097534B">
      <w:pPr>
        <w:pStyle w:val="RLProhlensmluvnchstran"/>
        <w:jc w:val="left"/>
        <w:rPr>
          <w:rFonts w:ascii="Arial" w:hAnsi="Arial" w:cs="Arial"/>
          <w:szCs w:val="22"/>
        </w:rPr>
      </w:pPr>
    </w:p>
    <w:p w14:paraId="165BC100" w14:textId="77777777" w:rsidR="009A7195" w:rsidRDefault="009A7195" w:rsidP="0097534B">
      <w:pPr>
        <w:pStyle w:val="RLProhlensmluvnchstran"/>
        <w:jc w:val="left"/>
        <w:rPr>
          <w:rFonts w:ascii="Arial" w:hAnsi="Arial" w:cs="Arial"/>
          <w:szCs w:val="22"/>
        </w:rPr>
      </w:pPr>
    </w:p>
    <w:tbl>
      <w:tblPr>
        <w:tblW w:w="921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63"/>
        <w:gridCol w:w="2378"/>
        <w:gridCol w:w="2376"/>
      </w:tblGrid>
      <w:tr w:rsidR="00F2406C" w:rsidRPr="005F2E94" w14:paraId="5CCB6E59" w14:textId="77777777" w:rsidTr="002F3C0D">
        <w:trPr>
          <w:trHeight w:val="287"/>
        </w:trPr>
        <w:tc>
          <w:tcPr>
            <w:tcW w:w="9217" w:type="dxa"/>
            <w:gridSpan w:val="3"/>
            <w:shd w:val="clear" w:color="auto" w:fill="00B050"/>
            <w:noWrap/>
            <w:tcMar>
              <w:top w:w="0" w:type="dxa"/>
              <w:left w:w="70" w:type="dxa"/>
              <w:bottom w:w="0" w:type="dxa"/>
              <w:right w:w="70" w:type="dxa"/>
            </w:tcMar>
            <w:vAlign w:val="center"/>
          </w:tcPr>
          <w:p w14:paraId="425F4AF5" w14:textId="77777777" w:rsidR="00F2406C" w:rsidRDefault="00F2406C" w:rsidP="002F3C0D">
            <w:pPr>
              <w:spacing w:after="200" w:line="276" w:lineRule="auto"/>
              <w:jc w:val="center"/>
              <w:rPr>
                <w:b/>
                <w:bCs/>
                <w:color w:val="000000"/>
              </w:rPr>
            </w:pPr>
            <w:r>
              <w:rPr>
                <w:b/>
                <w:bCs/>
                <w:color w:val="000000"/>
              </w:rPr>
              <w:t xml:space="preserve">TABULKA </w:t>
            </w:r>
          </w:p>
        </w:tc>
      </w:tr>
      <w:tr w:rsidR="00F2406C" w:rsidRPr="005F2E94" w14:paraId="36EF95FB" w14:textId="77777777" w:rsidTr="002F3C0D">
        <w:trPr>
          <w:trHeight w:val="287"/>
        </w:trPr>
        <w:tc>
          <w:tcPr>
            <w:tcW w:w="4463" w:type="dxa"/>
            <w:shd w:val="clear" w:color="auto" w:fill="00B050"/>
            <w:noWrap/>
            <w:tcMar>
              <w:top w:w="0" w:type="dxa"/>
              <w:left w:w="70" w:type="dxa"/>
              <w:bottom w:w="0" w:type="dxa"/>
              <w:right w:w="70" w:type="dxa"/>
            </w:tcMar>
            <w:vAlign w:val="center"/>
          </w:tcPr>
          <w:p w14:paraId="035521E7" w14:textId="77777777" w:rsidR="00F2406C" w:rsidRPr="005F2E94" w:rsidRDefault="00F2406C" w:rsidP="002F3C0D">
            <w:pPr>
              <w:spacing w:after="200" w:line="276" w:lineRule="auto"/>
              <w:jc w:val="center"/>
              <w:rPr>
                <w:color w:val="000000"/>
              </w:rPr>
            </w:pPr>
            <w:r>
              <w:rPr>
                <w:b/>
                <w:bCs/>
                <w:color w:val="000000"/>
              </w:rPr>
              <w:t>Popis položky</w:t>
            </w:r>
          </w:p>
        </w:tc>
        <w:tc>
          <w:tcPr>
            <w:tcW w:w="2378" w:type="dxa"/>
            <w:shd w:val="clear" w:color="auto" w:fill="00B050"/>
            <w:noWrap/>
            <w:tcMar>
              <w:top w:w="0" w:type="dxa"/>
              <w:left w:w="70" w:type="dxa"/>
              <w:bottom w:w="0" w:type="dxa"/>
              <w:right w:w="70" w:type="dxa"/>
            </w:tcMar>
            <w:vAlign w:val="center"/>
          </w:tcPr>
          <w:p w14:paraId="74025F06" w14:textId="77777777" w:rsidR="00F2406C" w:rsidRPr="005F2E94" w:rsidRDefault="00F2406C" w:rsidP="002F3C0D">
            <w:pPr>
              <w:tabs>
                <w:tab w:val="left" w:pos="883"/>
              </w:tabs>
              <w:spacing w:after="200" w:line="276" w:lineRule="auto"/>
              <w:jc w:val="center"/>
              <w:rPr>
                <w:b/>
                <w:bCs/>
                <w:color w:val="000000"/>
              </w:rPr>
            </w:pPr>
            <w:r>
              <w:rPr>
                <w:b/>
                <w:bCs/>
                <w:color w:val="000000"/>
              </w:rPr>
              <w:t>Kód služby</w:t>
            </w:r>
          </w:p>
        </w:tc>
        <w:tc>
          <w:tcPr>
            <w:tcW w:w="2376" w:type="dxa"/>
            <w:shd w:val="clear" w:color="auto" w:fill="00B050"/>
            <w:vAlign w:val="center"/>
          </w:tcPr>
          <w:p w14:paraId="1A046DA8" w14:textId="77777777" w:rsidR="00F2406C" w:rsidRPr="005F2E94" w:rsidRDefault="00F2406C" w:rsidP="002F3C0D">
            <w:pPr>
              <w:spacing w:after="200" w:line="276" w:lineRule="auto"/>
              <w:jc w:val="center"/>
              <w:rPr>
                <w:b/>
                <w:bCs/>
                <w:color w:val="000000"/>
              </w:rPr>
            </w:pPr>
            <w:r>
              <w:rPr>
                <w:b/>
                <w:bCs/>
                <w:color w:val="000000"/>
              </w:rPr>
              <w:t>Celkem licencí (ks) / MD</w:t>
            </w:r>
          </w:p>
        </w:tc>
      </w:tr>
      <w:tr w:rsidR="00F2406C" w:rsidRPr="005F2E94" w14:paraId="4BB9800C" w14:textId="77777777" w:rsidTr="002F3C0D">
        <w:trPr>
          <w:trHeight w:val="287"/>
        </w:trPr>
        <w:tc>
          <w:tcPr>
            <w:tcW w:w="4463" w:type="dxa"/>
            <w:noWrap/>
            <w:tcMar>
              <w:top w:w="0" w:type="dxa"/>
              <w:left w:w="70" w:type="dxa"/>
              <w:bottom w:w="0" w:type="dxa"/>
              <w:right w:w="70" w:type="dxa"/>
            </w:tcMar>
            <w:vAlign w:val="bottom"/>
          </w:tcPr>
          <w:p w14:paraId="205990C2" w14:textId="4587BC1D" w:rsidR="00F2406C" w:rsidRPr="002C663B" w:rsidRDefault="00ED24DA" w:rsidP="00ED24DA">
            <w:pPr>
              <w:spacing w:after="200" w:line="276" w:lineRule="auto"/>
              <w:rPr>
                <w:color w:val="000000"/>
              </w:rPr>
            </w:pPr>
            <w:r w:rsidRPr="00ED24DA">
              <w:rPr>
                <w:color w:val="000000"/>
              </w:rPr>
              <w:t xml:space="preserve">IT </w:t>
            </w:r>
            <w:proofErr w:type="spellStart"/>
            <w:r w:rsidRPr="00ED24DA">
              <w:rPr>
                <w:color w:val="000000"/>
              </w:rPr>
              <w:t>Service</w:t>
            </w:r>
            <w:proofErr w:type="spellEnd"/>
            <w:r w:rsidRPr="00ED24DA">
              <w:rPr>
                <w:color w:val="000000"/>
              </w:rPr>
              <w:t xml:space="preserve"> </w:t>
            </w:r>
            <w:proofErr w:type="spellStart"/>
            <w:r w:rsidRPr="00ED24DA">
              <w:rPr>
                <w:color w:val="000000"/>
              </w:rPr>
              <w:t>Mgt</w:t>
            </w:r>
            <w:proofErr w:type="spellEnd"/>
            <w:r w:rsidRPr="00ED24DA">
              <w:rPr>
                <w:color w:val="000000"/>
              </w:rPr>
              <w:t xml:space="preserve"> </w:t>
            </w:r>
            <w:proofErr w:type="spellStart"/>
            <w:r w:rsidRPr="00ED24DA">
              <w:rPr>
                <w:color w:val="000000"/>
              </w:rPr>
              <w:t>Automation</w:t>
            </w:r>
            <w:proofErr w:type="spellEnd"/>
            <w:r w:rsidRPr="00ED24DA">
              <w:rPr>
                <w:color w:val="000000"/>
              </w:rPr>
              <w:t xml:space="preserve"> </w:t>
            </w:r>
            <w:proofErr w:type="spellStart"/>
            <w:r w:rsidRPr="00ED24DA">
              <w:rPr>
                <w:color w:val="000000"/>
              </w:rPr>
              <w:t>Suite</w:t>
            </w:r>
            <w:proofErr w:type="spellEnd"/>
            <w:r w:rsidRPr="00ED24DA">
              <w:rPr>
                <w:color w:val="000000"/>
              </w:rPr>
              <w:t xml:space="preserve"> Express - </w:t>
            </w:r>
            <w:proofErr w:type="spellStart"/>
            <w:r w:rsidRPr="00ED24DA">
              <w:rPr>
                <w:color w:val="000000"/>
              </w:rPr>
              <w:t>SubscriptionService</w:t>
            </w:r>
            <w:proofErr w:type="spellEnd"/>
            <w:r w:rsidRPr="00ED24DA">
              <w:rPr>
                <w:color w:val="000000"/>
              </w:rPr>
              <w:t xml:space="preserve"> Management </w:t>
            </w:r>
            <w:proofErr w:type="spellStart"/>
            <w:r w:rsidRPr="00ED24DA">
              <w:rPr>
                <w:color w:val="000000"/>
              </w:rPr>
              <w:t>Automation</w:t>
            </w:r>
            <w:proofErr w:type="spellEnd"/>
            <w:r w:rsidRPr="00ED24DA">
              <w:rPr>
                <w:color w:val="000000"/>
              </w:rPr>
              <w:t xml:space="preserve"> </w:t>
            </w:r>
            <w:proofErr w:type="spellStart"/>
            <w:r w:rsidRPr="00ED24DA">
              <w:rPr>
                <w:color w:val="000000"/>
              </w:rPr>
              <w:t>SuiteExpress</w:t>
            </w:r>
            <w:proofErr w:type="spellEnd"/>
            <w:r w:rsidRPr="00ED24DA">
              <w:rPr>
                <w:color w:val="000000"/>
              </w:rPr>
              <w:t xml:space="preserve"> </w:t>
            </w:r>
            <w:proofErr w:type="spellStart"/>
            <w:r w:rsidRPr="00ED24DA">
              <w:rPr>
                <w:color w:val="000000"/>
              </w:rPr>
              <w:t>Edition</w:t>
            </w:r>
            <w:proofErr w:type="spellEnd"/>
            <w:r w:rsidRPr="00ED24DA">
              <w:rPr>
                <w:color w:val="000000"/>
              </w:rPr>
              <w:t xml:space="preserve"> 5 </w:t>
            </w:r>
            <w:proofErr w:type="spellStart"/>
            <w:r w:rsidRPr="00ED24DA">
              <w:rPr>
                <w:color w:val="000000"/>
              </w:rPr>
              <w:t>Concurrent</w:t>
            </w:r>
            <w:proofErr w:type="spellEnd"/>
            <w:r w:rsidRPr="00ED24DA">
              <w:rPr>
                <w:color w:val="000000"/>
              </w:rPr>
              <w:t xml:space="preserve"> </w:t>
            </w:r>
            <w:proofErr w:type="spellStart"/>
            <w:r w:rsidRPr="00ED24DA">
              <w:rPr>
                <w:color w:val="000000"/>
              </w:rPr>
              <w:t>Users</w:t>
            </w:r>
            <w:proofErr w:type="spellEnd"/>
            <w:r w:rsidRPr="00ED24DA">
              <w:rPr>
                <w:color w:val="000000"/>
              </w:rPr>
              <w:t xml:space="preserve"> </w:t>
            </w:r>
            <w:proofErr w:type="spellStart"/>
            <w:r w:rsidRPr="00ED24DA">
              <w:rPr>
                <w:color w:val="000000"/>
              </w:rPr>
              <w:t>Subscription</w:t>
            </w:r>
            <w:proofErr w:type="spellEnd"/>
            <w:r w:rsidRPr="00ED24DA">
              <w:rPr>
                <w:color w:val="000000"/>
              </w:rPr>
              <w:t xml:space="preserve"> SW E-LTU</w:t>
            </w:r>
          </w:p>
        </w:tc>
        <w:tc>
          <w:tcPr>
            <w:tcW w:w="2378" w:type="dxa"/>
            <w:noWrap/>
            <w:tcMar>
              <w:top w:w="0" w:type="dxa"/>
              <w:left w:w="70" w:type="dxa"/>
              <w:bottom w:w="0" w:type="dxa"/>
              <w:right w:w="70" w:type="dxa"/>
            </w:tcMar>
            <w:vAlign w:val="center"/>
          </w:tcPr>
          <w:p w14:paraId="27131C66" w14:textId="5B56A0E9" w:rsidR="00F2406C" w:rsidRPr="002C663B" w:rsidRDefault="00ED24DA" w:rsidP="002F3C0D">
            <w:pPr>
              <w:spacing w:after="200" w:line="276" w:lineRule="auto"/>
              <w:jc w:val="center"/>
              <w:rPr>
                <w:color w:val="000000"/>
              </w:rPr>
            </w:pPr>
            <w:r w:rsidRPr="00ED24DA">
              <w:rPr>
                <w:color w:val="000000"/>
              </w:rPr>
              <w:t>SB-AD844</w:t>
            </w:r>
          </w:p>
        </w:tc>
        <w:tc>
          <w:tcPr>
            <w:tcW w:w="2376" w:type="dxa"/>
            <w:vAlign w:val="center"/>
          </w:tcPr>
          <w:p w14:paraId="23353831" w14:textId="23B656CF" w:rsidR="00F2406C" w:rsidRPr="005F2E94" w:rsidRDefault="00ED24DA" w:rsidP="002F3C0D">
            <w:pPr>
              <w:spacing w:after="200" w:line="276" w:lineRule="auto"/>
              <w:jc w:val="center"/>
              <w:rPr>
                <w:color w:val="000000"/>
                <w:highlight w:val="yellow"/>
              </w:rPr>
            </w:pPr>
            <w:r>
              <w:rPr>
                <w:color w:val="000000"/>
              </w:rPr>
              <w:t>3</w:t>
            </w:r>
          </w:p>
        </w:tc>
      </w:tr>
      <w:tr w:rsidR="00F2406C" w:rsidRPr="005F2E94" w14:paraId="2F42FA5C" w14:textId="77777777" w:rsidTr="002F3C0D">
        <w:trPr>
          <w:trHeight w:val="287"/>
        </w:trPr>
        <w:tc>
          <w:tcPr>
            <w:tcW w:w="4463" w:type="dxa"/>
            <w:noWrap/>
            <w:tcMar>
              <w:top w:w="0" w:type="dxa"/>
              <w:left w:w="70" w:type="dxa"/>
              <w:bottom w:w="0" w:type="dxa"/>
              <w:right w:w="70" w:type="dxa"/>
            </w:tcMar>
            <w:vAlign w:val="bottom"/>
          </w:tcPr>
          <w:p w14:paraId="26723ACE" w14:textId="346C76C1" w:rsidR="00F2406C" w:rsidRDefault="00ED24DA" w:rsidP="00ED24DA">
            <w:pPr>
              <w:spacing w:after="200" w:line="276" w:lineRule="auto"/>
              <w:rPr>
                <w:color w:val="000000"/>
              </w:rPr>
            </w:pPr>
            <w:r w:rsidRPr="00ED24DA">
              <w:rPr>
                <w:color w:val="000000"/>
              </w:rPr>
              <w:t xml:space="preserve">IT </w:t>
            </w:r>
            <w:proofErr w:type="spellStart"/>
            <w:r w:rsidRPr="00ED24DA">
              <w:rPr>
                <w:color w:val="000000"/>
              </w:rPr>
              <w:t>Service</w:t>
            </w:r>
            <w:proofErr w:type="spellEnd"/>
            <w:r w:rsidRPr="00ED24DA">
              <w:rPr>
                <w:color w:val="000000"/>
              </w:rPr>
              <w:t xml:space="preserve"> </w:t>
            </w:r>
            <w:proofErr w:type="spellStart"/>
            <w:r w:rsidRPr="00ED24DA">
              <w:rPr>
                <w:color w:val="000000"/>
              </w:rPr>
              <w:t>Mgt</w:t>
            </w:r>
            <w:proofErr w:type="spellEnd"/>
            <w:r w:rsidRPr="00ED24DA">
              <w:rPr>
                <w:color w:val="000000"/>
              </w:rPr>
              <w:t xml:space="preserve"> </w:t>
            </w:r>
            <w:proofErr w:type="spellStart"/>
            <w:r w:rsidRPr="00ED24DA">
              <w:rPr>
                <w:color w:val="000000"/>
              </w:rPr>
              <w:t>Automation</w:t>
            </w:r>
            <w:proofErr w:type="spellEnd"/>
            <w:r w:rsidRPr="00ED24DA">
              <w:rPr>
                <w:color w:val="000000"/>
              </w:rPr>
              <w:t xml:space="preserve"> </w:t>
            </w:r>
            <w:proofErr w:type="spellStart"/>
            <w:r w:rsidRPr="00ED24DA">
              <w:rPr>
                <w:color w:val="000000"/>
              </w:rPr>
              <w:t>Suite</w:t>
            </w:r>
            <w:proofErr w:type="spellEnd"/>
            <w:r w:rsidRPr="00ED24DA">
              <w:rPr>
                <w:color w:val="000000"/>
              </w:rPr>
              <w:t xml:space="preserve"> Express - </w:t>
            </w:r>
            <w:proofErr w:type="spellStart"/>
            <w:r w:rsidRPr="00ED24DA">
              <w:rPr>
                <w:color w:val="000000"/>
              </w:rPr>
              <w:t>SubscriptionServiceManagement</w:t>
            </w:r>
            <w:proofErr w:type="spellEnd"/>
            <w:r w:rsidRPr="00ED24DA">
              <w:rPr>
                <w:color w:val="000000"/>
              </w:rPr>
              <w:t xml:space="preserve"> </w:t>
            </w:r>
            <w:proofErr w:type="spellStart"/>
            <w:r w:rsidRPr="00ED24DA">
              <w:rPr>
                <w:color w:val="000000"/>
              </w:rPr>
              <w:t>Automation</w:t>
            </w:r>
            <w:proofErr w:type="spellEnd"/>
            <w:r w:rsidRPr="00ED24DA">
              <w:rPr>
                <w:color w:val="000000"/>
              </w:rPr>
              <w:t xml:space="preserve"> </w:t>
            </w:r>
            <w:proofErr w:type="spellStart"/>
            <w:r w:rsidRPr="00ED24DA">
              <w:rPr>
                <w:color w:val="000000"/>
              </w:rPr>
              <w:t>Suite</w:t>
            </w:r>
            <w:proofErr w:type="spellEnd"/>
            <w:r w:rsidRPr="00ED24DA">
              <w:rPr>
                <w:color w:val="000000"/>
              </w:rPr>
              <w:t xml:space="preserve"> Express </w:t>
            </w:r>
            <w:proofErr w:type="spellStart"/>
            <w:r w:rsidRPr="00ED24DA">
              <w:rPr>
                <w:color w:val="000000"/>
              </w:rPr>
              <w:t>Edition</w:t>
            </w:r>
            <w:proofErr w:type="spellEnd"/>
            <w:r w:rsidRPr="00ED24DA">
              <w:rPr>
                <w:color w:val="000000"/>
              </w:rPr>
              <w:t xml:space="preserve"> 5 </w:t>
            </w:r>
            <w:proofErr w:type="spellStart"/>
            <w:r w:rsidRPr="00ED24DA">
              <w:rPr>
                <w:color w:val="000000"/>
              </w:rPr>
              <w:t>Named</w:t>
            </w:r>
            <w:proofErr w:type="spellEnd"/>
            <w:r w:rsidRPr="00ED24DA">
              <w:rPr>
                <w:color w:val="000000"/>
              </w:rPr>
              <w:t xml:space="preserve"> </w:t>
            </w:r>
            <w:proofErr w:type="spellStart"/>
            <w:r w:rsidRPr="00ED24DA">
              <w:rPr>
                <w:color w:val="000000"/>
              </w:rPr>
              <w:t>Users</w:t>
            </w:r>
            <w:proofErr w:type="spellEnd"/>
            <w:r w:rsidRPr="00ED24DA">
              <w:rPr>
                <w:color w:val="000000"/>
              </w:rPr>
              <w:t xml:space="preserve"> </w:t>
            </w:r>
            <w:proofErr w:type="spellStart"/>
            <w:r w:rsidRPr="00ED24DA">
              <w:rPr>
                <w:color w:val="000000"/>
              </w:rPr>
              <w:t>Subscription</w:t>
            </w:r>
            <w:proofErr w:type="spellEnd"/>
            <w:r w:rsidRPr="00ED24DA">
              <w:rPr>
                <w:color w:val="000000"/>
              </w:rPr>
              <w:t xml:space="preserve"> SW E-LTU</w:t>
            </w:r>
          </w:p>
        </w:tc>
        <w:tc>
          <w:tcPr>
            <w:tcW w:w="2378" w:type="dxa"/>
            <w:noWrap/>
            <w:tcMar>
              <w:top w:w="0" w:type="dxa"/>
              <w:left w:w="70" w:type="dxa"/>
              <w:bottom w:w="0" w:type="dxa"/>
              <w:right w:w="70" w:type="dxa"/>
            </w:tcMar>
            <w:vAlign w:val="center"/>
          </w:tcPr>
          <w:p w14:paraId="0746C0A3" w14:textId="7412B189" w:rsidR="00F2406C" w:rsidRDefault="00ED24DA" w:rsidP="002F3C0D">
            <w:pPr>
              <w:spacing w:after="200" w:line="276" w:lineRule="auto"/>
              <w:jc w:val="center"/>
              <w:rPr>
                <w:color w:val="000000"/>
              </w:rPr>
            </w:pPr>
            <w:r w:rsidRPr="00ED24DA">
              <w:rPr>
                <w:color w:val="000000"/>
              </w:rPr>
              <w:t>SB-AD846</w:t>
            </w:r>
          </w:p>
        </w:tc>
        <w:tc>
          <w:tcPr>
            <w:tcW w:w="2376" w:type="dxa"/>
            <w:vAlign w:val="center"/>
          </w:tcPr>
          <w:p w14:paraId="4058F1D9" w14:textId="40148695" w:rsidR="00F2406C" w:rsidRDefault="00ED24DA" w:rsidP="002F3C0D">
            <w:pPr>
              <w:spacing w:after="200" w:line="276" w:lineRule="auto"/>
              <w:jc w:val="center"/>
              <w:rPr>
                <w:color w:val="000000"/>
              </w:rPr>
            </w:pPr>
            <w:r>
              <w:rPr>
                <w:color w:val="000000"/>
              </w:rPr>
              <w:t>3</w:t>
            </w:r>
          </w:p>
        </w:tc>
      </w:tr>
      <w:tr w:rsidR="00F2406C" w:rsidRPr="005F2E94" w14:paraId="70BBB427" w14:textId="77777777" w:rsidTr="002F3C0D">
        <w:trPr>
          <w:trHeight w:val="287"/>
        </w:trPr>
        <w:tc>
          <w:tcPr>
            <w:tcW w:w="4463" w:type="dxa"/>
            <w:noWrap/>
            <w:tcMar>
              <w:top w:w="0" w:type="dxa"/>
              <w:left w:w="70" w:type="dxa"/>
              <w:bottom w:w="0" w:type="dxa"/>
              <w:right w:w="70" w:type="dxa"/>
            </w:tcMar>
            <w:vAlign w:val="bottom"/>
          </w:tcPr>
          <w:p w14:paraId="747DCE6A" w14:textId="77777777" w:rsidR="00F2406C" w:rsidRDefault="00F2406C" w:rsidP="002F3C0D">
            <w:pPr>
              <w:spacing w:after="200" w:line="276" w:lineRule="auto"/>
              <w:rPr>
                <w:color w:val="000000"/>
              </w:rPr>
            </w:pPr>
            <w:r>
              <w:rPr>
                <w:color w:val="000000"/>
              </w:rPr>
              <w:t xml:space="preserve">Ad hoc požadavky na správu, </w:t>
            </w:r>
            <w:r>
              <w:rPr>
                <w:rFonts w:cs="Arial"/>
              </w:rPr>
              <w:t>rozvoj, analýzy a konzultace.</w:t>
            </w:r>
          </w:p>
        </w:tc>
        <w:tc>
          <w:tcPr>
            <w:tcW w:w="2378" w:type="dxa"/>
            <w:noWrap/>
            <w:tcMar>
              <w:top w:w="0" w:type="dxa"/>
              <w:left w:w="70" w:type="dxa"/>
              <w:bottom w:w="0" w:type="dxa"/>
              <w:right w:w="70" w:type="dxa"/>
            </w:tcMar>
            <w:vAlign w:val="center"/>
          </w:tcPr>
          <w:p w14:paraId="1964A801" w14:textId="77777777" w:rsidR="00F2406C" w:rsidRDefault="00F2406C" w:rsidP="002F3C0D">
            <w:pPr>
              <w:spacing w:after="200" w:line="276" w:lineRule="auto"/>
              <w:jc w:val="center"/>
              <w:rPr>
                <w:color w:val="000000"/>
              </w:rPr>
            </w:pPr>
            <w:r>
              <w:rPr>
                <w:color w:val="000000"/>
              </w:rPr>
              <w:t>AD-HOC</w:t>
            </w:r>
          </w:p>
        </w:tc>
        <w:tc>
          <w:tcPr>
            <w:tcW w:w="2376" w:type="dxa"/>
            <w:vAlign w:val="center"/>
          </w:tcPr>
          <w:p w14:paraId="458DECA1" w14:textId="45C28DF2" w:rsidR="00F2406C" w:rsidRDefault="009B357B" w:rsidP="002F3C0D">
            <w:pPr>
              <w:spacing w:after="200" w:line="276" w:lineRule="auto"/>
              <w:jc w:val="center"/>
              <w:rPr>
                <w:color w:val="000000"/>
              </w:rPr>
            </w:pPr>
            <w:r>
              <w:rPr>
                <w:color w:val="000000"/>
              </w:rPr>
              <w:t>10</w:t>
            </w:r>
          </w:p>
        </w:tc>
      </w:tr>
    </w:tbl>
    <w:p w14:paraId="2CC86374" w14:textId="555F0EAE" w:rsidR="009A7195" w:rsidRPr="006B1D1C" w:rsidRDefault="009A7195" w:rsidP="00085D09">
      <w:pPr>
        <w:pStyle w:val="RLProhlensmluvnchstran"/>
        <w:rPr>
          <w:rFonts w:ascii="Arial" w:hAnsi="Arial" w:cs="Arial"/>
          <w:b w:val="0"/>
          <w:szCs w:val="22"/>
        </w:rPr>
      </w:pPr>
      <w:r>
        <w:rPr>
          <w:rFonts w:ascii="Arial" w:hAnsi="Arial" w:cs="Arial"/>
          <w:szCs w:val="22"/>
        </w:rPr>
        <w:br w:type="page"/>
      </w:r>
      <w:bookmarkStart w:id="19" w:name="Annex2"/>
    </w:p>
    <w:p w14:paraId="1E9C323C" w14:textId="77777777" w:rsidR="009A7195" w:rsidRPr="008414DF" w:rsidRDefault="009A7195" w:rsidP="009A7195">
      <w:pPr>
        <w:pStyle w:val="RLProhlensmluvnchstran"/>
        <w:rPr>
          <w:rFonts w:ascii="Arial" w:hAnsi="Arial" w:cs="Arial"/>
          <w:szCs w:val="22"/>
        </w:rPr>
      </w:pPr>
      <w:r w:rsidRPr="006B1D1C">
        <w:rPr>
          <w:rFonts w:ascii="Arial" w:hAnsi="Arial" w:cs="Arial"/>
          <w:szCs w:val="22"/>
        </w:rPr>
        <w:lastRenderedPageBreak/>
        <w:t>Příloha č. 2</w:t>
      </w:r>
      <w:bookmarkEnd w:id="19"/>
      <w:r>
        <w:rPr>
          <w:rFonts w:ascii="Arial" w:hAnsi="Arial" w:cs="Arial"/>
          <w:szCs w:val="22"/>
        </w:rPr>
        <w:t xml:space="preserve"> - Cena</w:t>
      </w:r>
    </w:p>
    <w:p w14:paraId="693FDA26" w14:textId="77777777" w:rsidR="009A7195" w:rsidRPr="006B1D1C" w:rsidRDefault="009A7195" w:rsidP="009A7195">
      <w:pPr>
        <w:spacing w:before="74" w:after="0" w:line="240" w:lineRule="auto"/>
        <w:ind w:right="-20"/>
        <w:rPr>
          <w:rFonts w:ascii="Arial" w:hAnsi="Arial" w:cs="Arial"/>
          <w:sz w:val="12"/>
          <w:szCs w:val="12"/>
        </w:rPr>
      </w:pPr>
      <w:r w:rsidRPr="00981E87" w:rsidDel="006B0CF1">
        <w:rPr>
          <w:rFonts w:ascii="Arial" w:hAnsi="Arial" w:cs="Arial"/>
          <w:szCs w:val="22"/>
          <w:highlight w:val="yellow"/>
        </w:rPr>
        <w:t xml:space="preserve"> </w:t>
      </w:r>
    </w:p>
    <w:p w14:paraId="51A0C00A" w14:textId="77777777" w:rsidR="009A7195" w:rsidRPr="006B1D1C" w:rsidRDefault="009A7195" w:rsidP="009A7195">
      <w:pPr>
        <w:spacing w:after="0" w:line="200" w:lineRule="exact"/>
        <w:rPr>
          <w:rFonts w:ascii="Arial" w:hAnsi="Arial" w:cs="Arial"/>
          <w:sz w:val="20"/>
          <w:szCs w:val="20"/>
        </w:rPr>
      </w:pPr>
    </w:p>
    <w:tbl>
      <w:tblPr>
        <w:tblW w:w="951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8"/>
        <w:gridCol w:w="1276"/>
        <w:gridCol w:w="917"/>
        <w:gridCol w:w="1276"/>
        <w:gridCol w:w="1351"/>
        <w:gridCol w:w="1768"/>
      </w:tblGrid>
      <w:tr w:rsidR="009A7195" w:rsidRPr="005F2E94" w14:paraId="18F480EE" w14:textId="77777777" w:rsidTr="005A6176">
        <w:trPr>
          <w:trHeight w:val="282"/>
        </w:trPr>
        <w:tc>
          <w:tcPr>
            <w:tcW w:w="9516" w:type="dxa"/>
            <w:gridSpan w:val="6"/>
            <w:shd w:val="clear" w:color="auto" w:fill="00B050"/>
            <w:noWrap/>
            <w:tcMar>
              <w:top w:w="0" w:type="dxa"/>
              <w:left w:w="70" w:type="dxa"/>
              <w:bottom w:w="0" w:type="dxa"/>
              <w:right w:w="70" w:type="dxa"/>
            </w:tcMar>
            <w:vAlign w:val="center"/>
          </w:tcPr>
          <w:p w14:paraId="1EF4307A"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t>Předmět pronájmu</w:t>
            </w:r>
          </w:p>
        </w:tc>
      </w:tr>
      <w:tr w:rsidR="009A7195" w:rsidRPr="005F2E94" w14:paraId="1B264CD4" w14:textId="77777777" w:rsidTr="00D2015B">
        <w:trPr>
          <w:trHeight w:val="282"/>
        </w:trPr>
        <w:tc>
          <w:tcPr>
            <w:tcW w:w="2928" w:type="dxa"/>
            <w:shd w:val="clear" w:color="auto" w:fill="00B050"/>
            <w:noWrap/>
            <w:tcMar>
              <w:top w:w="0" w:type="dxa"/>
              <w:left w:w="70" w:type="dxa"/>
              <w:bottom w:w="0" w:type="dxa"/>
              <w:right w:w="70" w:type="dxa"/>
            </w:tcMar>
            <w:vAlign w:val="center"/>
          </w:tcPr>
          <w:p w14:paraId="7702DE4F" w14:textId="77777777" w:rsidR="009A7195" w:rsidRPr="005F2E94" w:rsidRDefault="009A7195" w:rsidP="00A572E1">
            <w:pPr>
              <w:spacing w:after="200" w:line="276" w:lineRule="auto"/>
              <w:jc w:val="center"/>
              <w:rPr>
                <w:rFonts w:eastAsia="Calibri"/>
                <w:color w:val="000000"/>
                <w:szCs w:val="22"/>
              </w:rPr>
            </w:pPr>
            <w:r w:rsidRPr="005F2E94">
              <w:rPr>
                <w:rFonts w:eastAsia="Calibri"/>
                <w:b/>
                <w:bCs/>
                <w:color w:val="000000"/>
                <w:szCs w:val="22"/>
              </w:rPr>
              <w:t>Popis položky</w:t>
            </w:r>
          </w:p>
        </w:tc>
        <w:tc>
          <w:tcPr>
            <w:tcW w:w="1276" w:type="dxa"/>
            <w:shd w:val="clear" w:color="auto" w:fill="00B050"/>
            <w:noWrap/>
            <w:tcMar>
              <w:top w:w="0" w:type="dxa"/>
              <w:left w:w="70" w:type="dxa"/>
              <w:bottom w:w="0" w:type="dxa"/>
              <w:right w:w="70" w:type="dxa"/>
            </w:tcMar>
            <w:vAlign w:val="center"/>
          </w:tcPr>
          <w:p w14:paraId="44177136" w14:textId="77777777" w:rsidR="009A7195" w:rsidRPr="005F2E94" w:rsidRDefault="009A7195" w:rsidP="00A572E1">
            <w:pPr>
              <w:tabs>
                <w:tab w:val="left" w:pos="883"/>
              </w:tabs>
              <w:spacing w:after="200" w:line="276" w:lineRule="auto"/>
              <w:jc w:val="center"/>
              <w:rPr>
                <w:rFonts w:eastAsia="Calibri"/>
                <w:b/>
                <w:bCs/>
                <w:color w:val="000000"/>
                <w:szCs w:val="22"/>
              </w:rPr>
            </w:pPr>
            <w:r w:rsidRPr="005F2E94">
              <w:rPr>
                <w:rFonts w:eastAsia="Calibri"/>
                <w:b/>
                <w:bCs/>
                <w:color w:val="000000"/>
                <w:szCs w:val="22"/>
              </w:rPr>
              <w:t>Kód služby</w:t>
            </w:r>
          </w:p>
        </w:tc>
        <w:tc>
          <w:tcPr>
            <w:tcW w:w="917" w:type="dxa"/>
            <w:shd w:val="clear" w:color="auto" w:fill="00B050"/>
            <w:vAlign w:val="center"/>
          </w:tcPr>
          <w:p w14:paraId="525F0FD7" w14:textId="670B7C06" w:rsidR="009A7195" w:rsidRPr="005F2E94" w:rsidRDefault="009A7195" w:rsidP="00A572E1">
            <w:pPr>
              <w:spacing w:after="200" w:line="276" w:lineRule="auto"/>
              <w:jc w:val="center"/>
              <w:rPr>
                <w:rFonts w:eastAsia="Calibri"/>
                <w:b/>
                <w:bCs/>
                <w:color w:val="000000"/>
                <w:szCs w:val="22"/>
              </w:rPr>
            </w:pPr>
            <w:r w:rsidRPr="005F2E94">
              <w:rPr>
                <w:rFonts w:eastAsia="Calibri"/>
                <w:b/>
                <w:bCs/>
                <w:color w:val="000000"/>
                <w:szCs w:val="22"/>
              </w:rPr>
              <w:t xml:space="preserve">Celkem </w:t>
            </w:r>
            <w:proofErr w:type="spellStart"/>
            <w:r w:rsidR="00D2015B">
              <w:rPr>
                <w:rFonts w:eastAsia="Calibri"/>
                <w:b/>
                <w:bCs/>
                <w:color w:val="000000"/>
                <w:szCs w:val="22"/>
              </w:rPr>
              <w:t>multipack</w:t>
            </w:r>
            <w:r w:rsidRPr="005F2E94">
              <w:rPr>
                <w:rFonts w:eastAsia="Calibri"/>
                <w:b/>
                <w:bCs/>
                <w:color w:val="000000"/>
                <w:szCs w:val="22"/>
              </w:rPr>
              <w:t>licencí</w:t>
            </w:r>
            <w:proofErr w:type="spellEnd"/>
          </w:p>
        </w:tc>
        <w:tc>
          <w:tcPr>
            <w:tcW w:w="1276" w:type="dxa"/>
            <w:shd w:val="clear" w:color="auto" w:fill="00B050"/>
          </w:tcPr>
          <w:p w14:paraId="23EF822D" w14:textId="284C114A" w:rsidR="009A7195" w:rsidRPr="005F2E94" w:rsidRDefault="009A7195" w:rsidP="00A572E1">
            <w:pPr>
              <w:spacing w:after="200" w:line="276" w:lineRule="auto"/>
              <w:jc w:val="center"/>
              <w:rPr>
                <w:rFonts w:eastAsia="Calibri"/>
                <w:b/>
                <w:bCs/>
                <w:color w:val="000000"/>
                <w:szCs w:val="22"/>
              </w:rPr>
            </w:pPr>
            <w:r>
              <w:rPr>
                <w:rFonts w:eastAsia="Calibri"/>
                <w:b/>
                <w:bCs/>
                <w:color w:val="000000"/>
                <w:szCs w:val="22"/>
              </w:rPr>
              <w:t xml:space="preserve">Cena bez DPH za 1 </w:t>
            </w:r>
            <w:proofErr w:type="spellStart"/>
            <w:r w:rsidR="00D2015B">
              <w:rPr>
                <w:rFonts w:eastAsia="Calibri"/>
                <w:b/>
                <w:bCs/>
                <w:color w:val="000000"/>
                <w:szCs w:val="22"/>
              </w:rPr>
              <w:t>multipack</w:t>
            </w:r>
            <w:proofErr w:type="spellEnd"/>
            <w:r w:rsidR="00D2015B">
              <w:rPr>
                <w:rFonts w:eastAsia="Calibri"/>
                <w:b/>
                <w:bCs/>
                <w:color w:val="000000"/>
                <w:szCs w:val="22"/>
              </w:rPr>
              <w:t xml:space="preserve"> </w:t>
            </w:r>
            <w:r>
              <w:rPr>
                <w:rFonts w:eastAsia="Calibri"/>
                <w:b/>
                <w:bCs/>
                <w:color w:val="000000"/>
                <w:szCs w:val="22"/>
              </w:rPr>
              <w:t>licenci</w:t>
            </w:r>
            <w:r>
              <w:rPr>
                <w:rFonts w:eastAsia="Calibri"/>
                <w:b/>
                <w:bCs/>
                <w:color w:val="000000"/>
                <w:szCs w:val="22"/>
              </w:rPr>
              <w:br/>
              <w:t xml:space="preserve">měsíčně v Kč </w:t>
            </w:r>
          </w:p>
        </w:tc>
        <w:tc>
          <w:tcPr>
            <w:tcW w:w="1351" w:type="dxa"/>
            <w:shd w:val="clear" w:color="auto" w:fill="00B050"/>
          </w:tcPr>
          <w:p w14:paraId="3661AE5F" w14:textId="03DB748D" w:rsidR="009A7195" w:rsidRDefault="009A7195" w:rsidP="00A572E1">
            <w:pPr>
              <w:spacing w:after="200" w:line="276" w:lineRule="auto"/>
              <w:jc w:val="center"/>
              <w:rPr>
                <w:rFonts w:eastAsia="Calibri"/>
                <w:b/>
                <w:bCs/>
                <w:color w:val="000000"/>
                <w:szCs w:val="22"/>
              </w:rPr>
            </w:pPr>
            <w:r>
              <w:rPr>
                <w:rFonts w:eastAsia="Calibri"/>
                <w:b/>
                <w:bCs/>
                <w:color w:val="000000"/>
                <w:szCs w:val="22"/>
              </w:rPr>
              <w:t xml:space="preserve">Cena bez DPH za </w:t>
            </w:r>
            <w:r w:rsidR="00ED24DA">
              <w:rPr>
                <w:rFonts w:eastAsia="Calibri"/>
                <w:b/>
                <w:bCs/>
                <w:color w:val="000000"/>
                <w:szCs w:val="22"/>
              </w:rPr>
              <w:t>3</w:t>
            </w:r>
            <w:r w:rsidR="00CC0A40">
              <w:rPr>
                <w:rFonts w:eastAsia="Calibri"/>
                <w:b/>
                <w:bCs/>
                <w:color w:val="000000"/>
                <w:szCs w:val="22"/>
              </w:rPr>
              <w:t xml:space="preserve"> </w:t>
            </w:r>
            <w:proofErr w:type="spellStart"/>
            <w:r w:rsidR="00CC0A40">
              <w:rPr>
                <w:rFonts w:eastAsia="Calibri"/>
                <w:b/>
                <w:bCs/>
                <w:color w:val="000000"/>
                <w:szCs w:val="22"/>
              </w:rPr>
              <w:t>multipack</w:t>
            </w:r>
            <w:proofErr w:type="spellEnd"/>
            <w:r w:rsidR="00ED24DA">
              <w:rPr>
                <w:rFonts w:eastAsia="Calibri"/>
                <w:b/>
                <w:bCs/>
                <w:color w:val="000000"/>
                <w:szCs w:val="22"/>
              </w:rPr>
              <w:t xml:space="preserve"> </w:t>
            </w:r>
            <w:r>
              <w:rPr>
                <w:rFonts w:eastAsia="Calibri"/>
                <w:b/>
                <w:bCs/>
                <w:color w:val="000000"/>
                <w:szCs w:val="22"/>
              </w:rPr>
              <w:t>licenc</w:t>
            </w:r>
            <w:r w:rsidR="00CC0A40">
              <w:rPr>
                <w:rFonts w:eastAsia="Calibri"/>
                <w:b/>
                <w:bCs/>
                <w:color w:val="000000"/>
                <w:szCs w:val="22"/>
              </w:rPr>
              <w:t>e</w:t>
            </w:r>
            <w:r>
              <w:rPr>
                <w:rFonts w:eastAsia="Calibri"/>
                <w:b/>
                <w:bCs/>
                <w:color w:val="000000"/>
                <w:szCs w:val="22"/>
              </w:rPr>
              <w:t xml:space="preserve"> měsíčně v Kč  </w:t>
            </w:r>
          </w:p>
        </w:tc>
        <w:tc>
          <w:tcPr>
            <w:tcW w:w="1768" w:type="dxa"/>
            <w:shd w:val="clear" w:color="auto" w:fill="00B050"/>
          </w:tcPr>
          <w:p w14:paraId="5C6B4AED" w14:textId="1512E658" w:rsidR="009A7195" w:rsidRDefault="009A7195" w:rsidP="00A572E1">
            <w:pPr>
              <w:spacing w:after="200" w:line="276" w:lineRule="auto"/>
              <w:jc w:val="center"/>
              <w:rPr>
                <w:rFonts w:eastAsia="Calibri"/>
                <w:b/>
                <w:bCs/>
                <w:color w:val="000000"/>
                <w:szCs w:val="22"/>
              </w:rPr>
            </w:pPr>
            <w:r>
              <w:rPr>
                <w:rFonts w:eastAsia="Calibri"/>
                <w:b/>
                <w:bCs/>
                <w:color w:val="000000"/>
                <w:szCs w:val="22"/>
              </w:rPr>
              <w:t xml:space="preserve">Cena bez DPH za </w:t>
            </w:r>
            <w:r w:rsidR="00ED24DA">
              <w:rPr>
                <w:rFonts w:eastAsia="Calibri"/>
                <w:b/>
                <w:bCs/>
                <w:color w:val="000000"/>
                <w:szCs w:val="22"/>
              </w:rPr>
              <w:t>3</w:t>
            </w:r>
            <w:r w:rsidR="00CC0A40">
              <w:rPr>
                <w:rFonts w:eastAsia="Calibri"/>
                <w:b/>
                <w:bCs/>
                <w:color w:val="000000"/>
                <w:szCs w:val="22"/>
              </w:rPr>
              <w:t xml:space="preserve"> </w:t>
            </w:r>
            <w:proofErr w:type="spellStart"/>
            <w:r w:rsidR="00CC0A40">
              <w:rPr>
                <w:rFonts w:eastAsia="Calibri"/>
                <w:b/>
                <w:bCs/>
                <w:color w:val="000000"/>
                <w:szCs w:val="22"/>
              </w:rPr>
              <w:t>multipack</w:t>
            </w:r>
            <w:proofErr w:type="spellEnd"/>
            <w:r>
              <w:rPr>
                <w:rFonts w:eastAsia="Calibri"/>
                <w:b/>
                <w:bCs/>
                <w:color w:val="000000"/>
                <w:szCs w:val="22"/>
              </w:rPr>
              <w:t xml:space="preserve"> licenc</w:t>
            </w:r>
            <w:r w:rsidR="00CC0A40">
              <w:rPr>
                <w:rFonts w:eastAsia="Calibri"/>
                <w:b/>
                <w:bCs/>
                <w:color w:val="000000"/>
                <w:szCs w:val="22"/>
              </w:rPr>
              <w:t>e</w:t>
            </w:r>
            <w:r>
              <w:rPr>
                <w:rFonts w:eastAsia="Calibri"/>
                <w:b/>
                <w:bCs/>
                <w:color w:val="000000"/>
                <w:szCs w:val="22"/>
              </w:rPr>
              <w:t xml:space="preserve"> za </w:t>
            </w:r>
            <w:r w:rsidR="00A85649">
              <w:rPr>
                <w:rFonts w:eastAsia="Calibri"/>
                <w:b/>
                <w:bCs/>
                <w:color w:val="000000"/>
                <w:szCs w:val="22"/>
              </w:rPr>
              <w:t xml:space="preserve">24 </w:t>
            </w:r>
            <w:r>
              <w:rPr>
                <w:rFonts w:eastAsia="Calibri"/>
                <w:b/>
                <w:bCs/>
                <w:color w:val="000000"/>
                <w:szCs w:val="22"/>
              </w:rPr>
              <w:t xml:space="preserve">měsíců v Kč </w:t>
            </w:r>
          </w:p>
        </w:tc>
      </w:tr>
      <w:tr w:rsidR="00444B96" w:rsidRPr="005F2E94" w14:paraId="6FE5DF96" w14:textId="77777777" w:rsidTr="00BF31B0">
        <w:trPr>
          <w:trHeight w:val="282"/>
        </w:trPr>
        <w:tc>
          <w:tcPr>
            <w:tcW w:w="2928" w:type="dxa"/>
            <w:noWrap/>
            <w:tcMar>
              <w:top w:w="0" w:type="dxa"/>
              <w:left w:w="70" w:type="dxa"/>
              <w:bottom w:w="0" w:type="dxa"/>
              <w:right w:w="70" w:type="dxa"/>
            </w:tcMar>
            <w:vAlign w:val="center"/>
            <w:hideMark/>
          </w:tcPr>
          <w:p w14:paraId="275E159E" w14:textId="5427D97C" w:rsidR="00444B96" w:rsidRPr="00031C2A" w:rsidRDefault="00ED24DA" w:rsidP="00444B96">
            <w:pPr>
              <w:spacing w:before="40" w:after="60" w:line="276" w:lineRule="auto"/>
              <w:rPr>
                <w:rFonts w:ascii="Arial" w:eastAsia="Calibri" w:hAnsi="Arial" w:cs="Arial"/>
                <w:color w:val="000000"/>
                <w:sz w:val="20"/>
                <w:szCs w:val="20"/>
              </w:rPr>
            </w:pPr>
            <w:r w:rsidRPr="00ED24DA">
              <w:rPr>
                <w:rFonts w:ascii="Arial" w:hAnsi="Arial" w:cs="Arial"/>
                <w:bCs/>
                <w:sz w:val="20"/>
                <w:szCs w:val="20"/>
              </w:rPr>
              <w:t xml:space="preserve">IT </w:t>
            </w:r>
            <w:proofErr w:type="spellStart"/>
            <w:r w:rsidRPr="00ED24DA">
              <w:rPr>
                <w:rFonts w:ascii="Arial" w:hAnsi="Arial" w:cs="Arial"/>
                <w:bCs/>
                <w:sz w:val="20"/>
                <w:szCs w:val="20"/>
              </w:rPr>
              <w:t>Service</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Mgt</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Automation</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Suite</w:t>
            </w:r>
            <w:proofErr w:type="spellEnd"/>
            <w:r w:rsidRPr="00ED24DA">
              <w:rPr>
                <w:rFonts w:ascii="Arial" w:hAnsi="Arial" w:cs="Arial"/>
                <w:bCs/>
                <w:sz w:val="20"/>
                <w:szCs w:val="20"/>
              </w:rPr>
              <w:t xml:space="preserve"> Express - </w:t>
            </w:r>
            <w:proofErr w:type="spellStart"/>
            <w:r w:rsidRPr="00ED24DA">
              <w:rPr>
                <w:rFonts w:ascii="Arial" w:hAnsi="Arial" w:cs="Arial"/>
                <w:bCs/>
                <w:sz w:val="20"/>
                <w:szCs w:val="20"/>
              </w:rPr>
              <w:t>SubscriptionService</w:t>
            </w:r>
            <w:proofErr w:type="spellEnd"/>
            <w:r w:rsidRPr="00ED24DA">
              <w:rPr>
                <w:rFonts w:ascii="Arial" w:hAnsi="Arial" w:cs="Arial"/>
                <w:bCs/>
                <w:sz w:val="20"/>
                <w:szCs w:val="20"/>
              </w:rPr>
              <w:t xml:space="preserve"> Management </w:t>
            </w:r>
            <w:proofErr w:type="spellStart"/>
            <w:r w:rsidRPr="00ED24DA">
              <w:rPr>
                <w:rFonts w:ascii="Arial" w:hAnsi="Arial" w:cs="Arial"/>
                <w:bCs/>
                <w:sz w:val="20"/>
                <w:szCs w:val="20"/>
              </w:rPr>
              <w:t>Automation</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SuiteExpress</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Edition</w:t>
            </w:r>
            <w:proofErr w:type="spellEnd"/>
            <w:r w:rsidRPr="00ED24DA">
              <w:rPr>
                <w:rFonts w:ascii="Arial" w:hAnsi="Arial" w:cs="Arial"/>
                <w:bCs/>
                <w:sz w:val="20"/>
                <w:szCs w:val="20"/>
              </w:rPr>
              <w:t xml:space="preserve"> 5 </w:t>
            </w:r>
            <w:proofErr w:type="spellStart"/>
            <w:r w:rsidRPr="00ED24DA">
              <w:rPr>
                <w:rFonts w:ascii="Arial" w:hAnsi="Arial" w:cs="Arial"/>
                <w:bCs/>
                <w:sz w:val="20"/>
                <w:szCs w:val="20"/>
              </w:rPr>
              <w:t>Concurrent</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Users</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Subscription</w:t>
            </w:r>
            <w:proofErr w:type="spellEnd"/>
            <w:r w:rsidRPr="00ED24DA">
              <w:rPr>
                <w:rFonts w:ascii="Arial" w:hAnsi="Arial" w:cs="Arial"/>
                <w:bCs/>
                <w:sz w:val="20"/>
                <w:szCs w:val="20"/>
              </w:rPr>
              <w:t xml:space="preserve"> SW E-LTU</w:t>
            </w:r>
          </w:p>
        </w:tc>
        <w:tc>
          <w:tcPr>
            <w:tcW w:w="1276" w:type="dxa"/>
            <w:noWrap/>
            <w:tcMar>
              <w:top w:w="0" w:type="dxa"/>
              <w:left w:w="70" w:type="dxa"/>
              <w:bottom w:w="0" w:type="dxa"/>
              <w:right w:w="70" w:type="dxa"/>
            </w:tcMar>
            <w:vAlign w:val="center"/>
          </w:tcPr>
          <w:p w14:paraId="5F701581" w14:textId="17CF4B62" w:rsidR="00444B96" w:rsidRPr="00031C2A" w:rsidRDefault="00ED24DA" w:rsidP="00444B96">
            <w:pPr>
              <w:spacing w:before="40" w:after="60" w:line="276" w:lineRule="auto"/>
              <w:jc w:val="center"/>
              <w:rPr>
                <w:rFonts w:ascii="Arial" w:eastAsia="Calibri" w:hAnsi="Arial" w:cs="Arial"/>
                <w:color w:val="000000"/>
                <w:sz w:val="20"/>
                <w:szCs w:val="20"/>
              </w:rPr>
            </w:pPr>
            <w:r w:rsidRPr="00ED24DA">
              <w:rPr>
                <w:rFonts w:ascii="Arial" w:hAnsi="Arial" w:cs="Arial"/>
                <w:bCs/>
                <w:caps/>
                <w:sz w:val="20"/>
                <w:szCs w:val="20"/>
              </w:rPr>
              <w:t>SB-AD844</w:t>
            </w:r>
          </w:p>
        </w:tc>
        <w:tc>
          <w:tcPr>
            <w:tcW w:w="917" w:type="dxa"/>
            <w:vAlign w:val="center"/>
          </w:tcPr>
          <w:p w14:paraId="69F5DE29" w14:textId="068BA035" w:rsidR="00444B96" w:rsidRPr="00031C2A" w:rsidRDefault="00ED24DA" w:rsidP="00444B96">
            <w:pPr>
              <w:spacing w:before="40" w:after="60" w:line="276" w:lineRule="auto"/>
              <w:jc w:val="center"/>
              <w:rPr>
                <w:rFonts w:ascii="Arial" w:eastAsia="Calibri" w:hAnsi="Arial" w:cs="Arial"/>
                <w:color w:val="000000"/>
                <w:sz w:val="20"/>
                <w:szCs w:val="20"/>
                <w:highlight w:val="yellow"/>
              </w:rPr>
            </w:pPr>
            <w:r>
              <w:rPr>
                <w:rFonts w:ascii="Arial" w:eastAsia="Calibri" w:hAnsi="Arial" w:cs="Arial"/>
                <w:color w:val="000000"/>
                <w:sz w:val="20"/>
                <w:szCs w:val="20"/>
              </w:rPr>
              <w:t>3</w:t>
            </w:r>
          </w:p>
        </w:tc>
        <w:tc>
          <w:tcPr>
            <w:tcW w:w="1276" w:type="dxa"/>
            <w:vAlign w:val="center"/>
          </w:tcPr>
          <w:p w14:paraId="208E5A1A" w14:textId="006FB726" w:rsidR="00444B96" w:rsidRPr="00031C2A" w:rsidRDefault="00BF31B0" w:rsidP="00BF31B0">
            <w:pPr>
              <w:spacing w:before="40" w:after="60" w:line="276" w:lineRule="auto"/>
              <w:ind w:right="66"/>
              <w:jc w:val="right"/>
              <w:rPr>
                <w:rFonts w:ascii="Arial" w:eastAsia="Calibri" w:hAnsi="Arial" w:cs="Arial"/>
                <w:color w:val="000000"/>
                <w:sz w:val="20"/>
                <w:szCs w:val="20"/>
              </w:rPr>
            </w:pPr>
            <w:r>
              <w:rPr>
                <w:rFonts w:asciiTheme="minorHAnsi" w:eastAsia="Calibri" w:hAnsiTheme="minorHAnsi"/>
                <w:lang w:eastAsia="en-US"/>
              </w:rPr>
              <w:t>16.846,-</w:t>
            </w:r>
            <w:r w:rsidR="00444B96" w:rsidRPr="009E63F7">
              <w:rPr>
                <w:rFonts w:cs="Arial"/>
                <w:szCs w:val="22"/>
              </w:rPr>
              <w:t xml:space="preserve"> </w:t>
            </w:r>
          </w:p>
        </w:tc>
        <w:tc>
          <w:tcPr>
            <w:tcW w:w="1351" w:type="dxa"/>
            <w:vAlign w:val="center"/>
          </w:tcPr>
          <w:p w14:paraId="10236141" w14:textId="0BE54E7E" w:rsidR="00444B96" w:rsidRPr="00031C2A" w:rsidRDefault="00BF31B0" w:rsidP="00BF31B0">
            <w:pPr>
              <w:spacing w:before="40" w:after="60" w:line="276" w:lineRule="auto"/>
              <w:ind w:right="75"/>
              <w:jc w:val="right"/>
              <w:rPr>
                <w:rFonts w:ascii="Arial" w:hAnsi="Arial" w:cs="Arial"/>
                <w:sz w:val="20"/>
                <w:szCs w:val="20"/>
              </w:rPr>
            </w:pPr>
            <w:r>
              <w:rPr>
                <w:rFonts w:asciiTheme="minorHAnsi" w:eastAsia="Calibri" w:hAnsiTheme="minorHAnsi"/>
                <w:lang w:eastAsia="en-US"/>
              </w:rPr>
              <w:t>50.538,-</w:t>
            </w:r>
          </w:p>
        </w:tc>
        <w:tc>
          <w:tcPr>
            <w:tcW w:w="1768" w:type="dxa"/>
            <w:vAlign w:val="center"/>
          </w:tcPr>
          <w:p w14:paraId="3856AADE" w14:textId="576B4AAC" w:rsidR="00444B96" w:rsidRPr="00031C2A" w:rsidRDefault="00BF31B0" w:rsidP="00BF31B0">
            <w:pPr>
              <w:spacing w:before="40" w:after="60" w:line="276" w:lineRule="auto"/>
              <w:ind w:right="141"/>
              <w:jc w:val="right"/>
              <w:rPr>
                <w:rFonts w:ascii="Arial" w:hAnsi="Arial" w:cs="Arial"/>
                <w:sz w:val="20"/>
                <w:szCs w:val="20"/>
              </w:rPr>
            </w:pPr>
            <w:r>
              <w:rPr>
                <w:rFonts w:asciiTheme="minorHAnsi" w:eastAsia="Calibri" w:hAnsiTheme="minorHAnsi"/>
                <w:lang w:eastAsia="en-US"/>
              </w:rPr>
              <w:t>1.212.912,-</w:t>
            </w:r>
          </w:p>
        </w:tc>
      </w:tr>
      <w:tr w:rsidR="00444B96" w:rsidRPr="005F2E94" w14:paraId="47A29565" w14:textId="77777777" w:rsidTr="00BF31B0">
        <w:trPr>
          <w:trHeight w:val="282"/>
        </w:trPr>
        <w:tc>
          <w:tcPr>
            <w:tcW w:w="2928" w:type="dxa"/>
            <w:noWrap/>
            <w:tcMar>
              <w:top w:w="0" w:type="dxa"/>
              <w:left w:w="70" w:type="dxa"/>
              <w:bottom w:w="0" w:type="dxa"/>
              <w:right w:w="70" w:type="dxa"/>
            </w:tcMar>
            <w:vAlign w:val="center"/>
          </w:tcPr>
          <w:p w14:paraId="60BF6EA2" w14:textId="23E39C52" w:rsidR="00444B96" w:rsidRPr="00031C2A" w:rsidRDefault="00ED24DA" w:rsidP="00444B96">
            <w:pPr>
              <w:spacing w:before="40" w:after="60" w:line="276" w:lineRule="auto"/>
              <w:rPr>
                <w:rFonts w:ascii="Arial" w:eastAsia="Calibri" w:hAnsi="Arial" w:cs="Arial"/>
                <w:color w:val="000000"/>
                <w:sz w:val="20"/>
                <w:szCs w:val="20"/>
                <w:lang w:eastAsia="en-US"/>
              </w:rPr>
            </w:pPr>
            <w:r w:rsidRPr="00ED24DA">
              <w:rPr>
                <w:rFonts w:ascii="Arial" w:hAnsi="Arial" w:cs="Arial"/>
                <w:bCs/>
                <w:sz w:val="20"/>
                <w:szCs w:val="20"/>
              </w:rPr>
              <w:t xml:space="preserve">IT </w:t>
            </w:r>
            <w:proofErr w:type="spellStart"/>
            <w:r w:rsidRPr="00ED24DA">
              <w:rPr>
                <w:rFonts w:ascii="Arial" w:hAnsi="Arial" w:cs="Arial"/>
                <w:bCs/>
                <w:sz w:val="20"/>
                <w:szCs w:val="20"/>
              </w:rPr>
              <w:t>Service</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Mgt</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Automation</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Suite</w:t>
            </w:r>
            <w:proofErr w:type="spellEnd"/>
            <w:r w:rsidRPr="00ED24DA">
              <w:rPr>
                <w:rFonts w:ascii="Arial" w:hAnsi="Arial" w:cs="Arial"/>
                <w:bCs/>
                <w:sz w:val="20"/>
                <w:szCs w:val="20"/>
              </w:rPr>
              <w:t xml:space="preserve"> Express - </w:t>
            </w:r>
            <w:proofErr w:type="spellStart"/>
            <w:r w:rsidRPr="00ED24DA">
              <w:rPr>
                <w:rFonts w:ascii="Arial" w:hAnsi="Arial" w:cs="Arial"/>
                <w:bCs/>
                <w:sz w:val="20"/>
                <w:szCs w:val="20"/>
              </w:rPr>
              <w:t>SubscriptionServiceManagement</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Automation</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Suite</w:t>
            </w:r>
            <w:proofErr w:type="spellEnd"/>
            <w:r w:rsidRPr="00ED24DA">
              <w:rPr>
                <w:rFonts w:ascii="Arial" w:hAnsi="Arial" w:cs="Arial"/>
                <w:bCs/>
                <w:sz w:val="20"/>
                <w:szCs w:val="20"/>
              </w:rPr>
              <w:t xml:space="preserve"> Express </w:t>
            </w:r>
            <w:proofErr w:type="spellStart"/>
            <w:r w:rsidRPr="00ED24DA">
              <w:rPr>
                <w:rFonts w:ascii="Arial" w:hAnsi="Arial" w:cs="Arial"/>
                <w:bCs/>
                <w:sz w:val="20"/>
                <w:szCs w:val="20"/>
              </w:rPr>
              <w:t>Edition</w:t>
            </w:r>
            <w:proofErr w:type="spellEnd"/>
            <w:r w:rsidRPr="00ED24DA">
              <w:rPr>
                <w:rFonts w:ascii="Arial" w:hAnsi="Arial" w:cs="Arial"/>
                <w:bCs/>
                <w:sz w:val="20"/>
                <w:szCs w:val="20"/>
              </w:rPr>
              <w:t xml:space="preserve"> 5 </w:t>
            </w:r>
            <w:proofErr w:type="spellStart"/>
            <w:r w:rsidRPr="00ED24DA">
              <w:rPr>
                <w:rFonts w:ascii="Arial" w:hAnsi="Arial" w:cs="Arial"/>
                <w:bCs/>
                <w:sz w:val="20"/>
                <w:szCs w:val="20"/>
              </w:rPr>
              <w:t>Named</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Users</w:t>
            </w:r>
            <w:proofErr w:type="spellEnd"/>
            <w:r w:rsidRPr="00ED24DA">
              <w:rPr>
                <w:rFonts w:ascii="Arial" w:hAnsi="Arial" w:cs="Arial"/>
                <w:bCs/>
                <w:sz w:val="20"/>
                <w:szCs w:val="20"/>
              </w:rPr>
              <w:t xml:space="preserve"> </w:t>
            </w:r>
            <w:proofErr w:type="spellStart"/>
            <w:r w:rsidRPr="00ED24DA">
              <w:rPr>
                <w:rFonts w:ascii="Arial" w:hAnsi="Arial" w:cs="Arial"/>
                <w:bCs/>
                <w:sz w:val="20"/>
                <w:szCs w:val="20"/>
              </w:rPr>
              <w:t>Subscription</w:t>
            </w:r>
            <w:proofErr w:type="spellEnd"/>
            <w:r w:rsidRPr="00ED24DA">
              <w:rPr>
                <w:rFonts w:ascii="Arial" w:hAnsi="Arial" w:cs="Arial"/>
                <w:bCs/>
                <w:sz w:val="20"/>
                <w:szCs w:val="20"/>
              </w:rPr>
              <w:t xml:space="preserve"> SW E-LTU</w:t>
            </w:r>
          </w:p>
        </w:tc>
        <w:tc>
          <w:tcPr>
            <w:tcW w:w="1276" w:type="dxa"/>
            <w:noWrap/>
            <w:tcMar>
              <w:top w:w="0" w:type="dxa"/>
              <w:left w:w="70" w:type="dxa"/>
              <w:bottom w:w="0" w:type="dxa"/>
              <w:right w:w="70" w:type="dxa"/>
            </w:tcMar>
            <w:vAlign w:val="center"/>
          </w:tcPr>
          <w:p w14:paraId="2B04217B" w14:textId="6DF0BEB1" w:rsidR="00444B96" w:rsidRPr="00031C2A" w:rsidRDefault="00ED24DA" w:rsidP="00444B96">
            <w:pPr>
              <w:spacing w:before="40" w:after="60" w:line="276" w:lineRule="auto"/>
              <w:jc w:val="center"/>
              <w:rPr>
                <w:rFonts w:ascii="Arial" w:eastAsia="Calibri" w:hAnsi="Arial" w:cs="Arial"/>
                <w:color w:val="000000"/>
                <w:sz w:val="20"/>
                <w:szCs w:val="20"/>
              </w:rPr>
            </w:pPr>
            <w:r w:rsidRPr="00ED24DA">
              <w:rPr>
                <w:rFonts w:ascii="Arial" w:hAnsi="Arial" w:cs="Arial"/>
                <w:bCs/>
                <w:caps/>
                <w:sz w:val="20"/>
                <w:szCs w:val="20"/>
              </w:rPr>
              <w:t>SB-AD846</w:t>
            </w:r>
          </w:p>
        </w:tc>
        <w:tc>
          <w:tcPr>
            <w:tcW w:w="917" w:type="dxa"/>
            <w:vAlign w:val="center"/>
          </w:tcPr>
          <w:p w14:paraId="58854359" w14:textId="47D08263" w:rsidR="00444B96" w:rsidRPr="00031C2A" w:rsidRDefault="00ED24DA" w:rsidP="00444B96">
            <w:pPr>
              <w:spacing w:before="40" w:after="60" w:line="276" w:lineRule="auto"/>
              <w:jc w:val="center"/>
              <w:rPr>
                <w:rFonts w:ascii="Arial" w:eastAsia="Calibri" w:hAnsi="Arial" w:cs="Arial"/>
                <w:color w:val="000000"/>
                <w:sz w:val="20"/>
                <w:szCs w:val="20"/>
              </w:rPr>
            </w:pPr>
            <w:r>
              <w:rPr>
                <w:rFonts w:ascii="Arial" w:eastAsia="Calibri" w:hAnsi="Arial" w:cs="Arial"/>
                <w:color w:val="000000"/>
                <w:sz w:val="20"/>
                <w:szCs w:val="20"/>
              </w:rPr>
              <w:t>3</w:t>
            </w:r>
          </w:p>
        </w:tc>
        <w:tc>
          <w:tcPr>
            <w:tcW w:w="1276" w:type="dxa"/>
            <w:vAlign w:val="center"/>
          </w:tcPr>
          <w:p w14:paraId="0B759B1B" w14:textId="4367829B" w:rsidR="00444B96" w:rsidRPr="00031C2A" w:rsidRDefault="00BF31B0" w:rsidP="00BF31B0">
            <w:pPr>
              <w:spacing w:before="40" w:after="60"/>
              <w:ind w:right="66"/>
              <w:jc w:val="right"/>
              <w:rPr>
                <w:rFonts w:ascii="Arial" w:hAnsi="Arial" w:cs="Arial"/>
                <w:sz w:val="20"/>
                <w:szCs w:val="20"/>
              </w:rPr>
            </w:pPr>
            <w:r>
              <w:rPr>
                <w:rFonts w:asciiTheme="minorHAnsi" w:eastAsia="Calibri" w:hAnsiTheme="minorHAnsi"/>
                <w:lang w:eastAsia="en-US"/>
              </w:rPr>
              <w:t>8.481,-</w:t>
            </w:r>
            <w:r w:rsidR="00444B96" w:rsidRPr="009E63F7">
              <w:rPr>
                <w:rFonts w:cs="Arial"/>
                <w:szCs w:val="22"/>
              </w:rPr>
              <w:t xml:space="preserve"> </w:t>
            </w:r>
          </w:p>
        </w:tc>
        <w:tc>
          <w:tcPr>
            <w:tcW w:w="1351" w:type="dxa"/>
            <w:vAlign w:val="center"/>
          </w:tcPr>
          <w:p w14:paraId="39CC1242" w14:textId="789D31D9" w:rsidR="00444B96" w:rsidRPr="00031C2A" w:rsidRDefault="00BF31B0" w:rsidP="00BF31B0">
            <w:pPr>
              <w:spacing w:before="40" w:after="60"/>
              <w:ind w:right="75"/>
              <w:jc w:val="right"/>
              <w:rPr>
                <w:rFonts w:ascii="Arial" w:hAnsi="Arial" w:cs="Arial"/>
                <w:sz w:val="20"/>
                <w:szCs w:val="20"/>
              </w:rPr>
            </w:pPr>
            <w:r>
              <w:rPr>
                <w:rFonts w:asciiTheme="minorHAnsi" w:eastAsia="Calibri" w:hAnsiTheme="minorHAnsi"/>
                <w:lang w:eastAsia="en-US"/>
              </w:rPr>
              <w:t>25.443,-</w:t>
            </w:r>
          </w:p>
        </w:tc>
        <w:tc>
          <w:tcPr>
            <w:tcW w:w="1768" w:type="dxa"/>
            <w:vAlign w:val="center"/>
          </w:tcPr>
          <w:p w14:paraId="64E53156" w14:textId="0C6AC8D4" w:rsidR="00444B96" w:rsidRPr="00031C2A" w:rsidRDefault="00BF31B0" w:rsidP="00BF31B0">
            <w:pPr>
              <w:spacing w:before="40" w:after="60"/>
              <w:ind w:right="141"/>
              <w:jc w:val="right"/>
              <w:rPr>
                <w:rFonts w:ascii="Arial" w:hAnsi="Arial" w:cs="Arial"/>
                <w:sz w:val="20"/>
                <w:szCs w:val="20"/>
              </w:rPr>
            </w:pPr>
            <w:r>
              <w:rPr>
                <w:rFonts w:asciiTheme="minorHAnsi" w:eastAsia="Calibri" w:hAnsiTheme="minorHAnsi"/>
                <w:lang w:eastAsia="en-US"/>
              </w:rPr>
              <w:t>610.632,-</w:t>
            </w:r>
          </w:p>
        </w:tc>
      </w:tr>
      <w:tr w:rsidR="00444B96" w:rsidRPr="005F2E94" w14:paraId="4402BD74" w14:textId="77777777" w:rsidTr="00061900">
        <w:trPr>
          <w:trHeight w:val="282"/>
        </w:trPr>
        <w:tc>
          <w:tcPr>
            <w:tcW w:w="7748" w:type="dxa"/>
            <w:gridSpan w:val="5"/>
            <w:noWrap/>
            <w:tcMar>
              <w:top w:w="0" w:type="dxa"/>
              <w:left w:w="70" w:type="dxa"/>
              <w:bottom w:w="0" w:type="dxa"/>
              <w:right w:w="70" w:type="dxa"/>
            </w:tcMar>
            <w:vAlign w:val="bottom"/>
          </w:tcPr>
          <w:p w14:paraId="3C338E1D" w14:textId="6FD5A0D2" w:rsidR="00444B96" w:rsidRPr="00C40527" w:rsidRDefault="00444B96" w:rsidP="00B603FD">
            <w:pPr>
              <w:spacing w:before="40" w:after="60"/>
              <w:rPr>
                <w:rFonts w:ascii="Arial" w:hAnsi="Arial" w:cs="Arial"/>
                <w:sz w:val="20"/>
                <w:szCs w:val="20"/>
              </w:rPr>
            </w:pPr>
            <w:r w:rsidRPr="00C40527">
              <w:rPr>
                <w:rFonts w:ascii="Arial" w:hAnsi="Arial" w:cs="Arial"/>
                <w:sz w:val="20"/>
                <w:szCs w:val="20"/>
              </w:rPr>
              <w:t>Celková cena za Předmět pronájmu v Kč bez DPH</w:t>
            </w:r>
          </w:p>
        </w:tc>
        <w:tc>
          <w:tcPr>
            <w:tcW w:w="1768" w:type="dxa"/>
          </w:tcPr>
          <w:p w14:paraId="20DFC7DA" w14:textId="1B3E2941" w:rsidR="00444B96" w:rsidRPr="00031C2A" w:rsidRDefault="00DF5DFE" w:rsidP="00444B96">
            <w:pPr>
              <w:spacing w:before="40" w:after="60"/>
              <w:ind w:right="141"/>
              <w:jc w:val="right"/>
              <w:rPr>
                <w:rFonts w:ascii="Arial" w:hAnsi="Arial" w:cs="Arial"/>
                <w:sz w:val="20"/>
                <w:szCs w:val="20"/>
              </w:rPr>
            </w:pPr>
            <w:r>
              <w:rPr>
                <w:rFonts w:asciiTheme="minorHAnsi" w:eastAsia="Calibri" w:hAnsiTheme="minorHAnsi"/>
                <w:lang w:eastAsia="en-US"/>
              </w:rPr>
              <w:t>1.823.544,-</w:t>
            </w:r>
            <w:r w:rsidR="00444B96" w:rsidRPr="00B541FE">
              <w:rPr>
                <w:rFonts w:cs="Arial"/>
                <w:szCs w:val="22"/>
              </w:rPr>
              <w:t xml:space="preserve"> </w:t>
            </w:r>
          </w:p>
        </w:tc>
      </w:tr>
      <w:tr w:rsidR="00444B96" w:rsidRPr="005F2E94" w14:paraId="0E3FA17E" w14:textId="77777777" w:rsidTr="00061900">
        <w:trPr>
          <w:trHeight w:val="282"/>
        </w:trPr>
        <w:tc>
          <w:tcPr>
            <w:tcW w:w="7748" w:type="dxa"/>
            <w:gridSpan w:val="5"/>
            <w:noWrap/>
            <w:tcMar>
              <w:top w:w="0" w:type="dxa"/>
              <w:left w:w="70" w:type="dxa"/>
              <w:bottom w:w="0" w:type="dxa"/>
              <w:right w:w="70" w:type="dxa"/>
            </w:tcMar>
            <w:vAlign w:val="bottom"/>
          </w:tcPr>
          <w:p w14:paraId="382ADB04" w14:textId="6236DFF6" w:rsidR="00444B96" w:rsidRPr="00C40527" w:rsidRDefault="00444B96" w:rsidP="00B603FD">
            <w:pPr>
              <w:spacing w:before="40" w:after="60"/>
              <w:rPr>
                <w:rFonts w:ascii="Arial" w:hAnsi="Arial" w:cs="Arial"/>
                <w:bCs/>
                <w:caps/>
                <w:sz w:val="20"/>
                <w:szCs w:val="20"/>
              </w:rPr>
            </w:pPr>
            <w:r w:rsidRPr="00C40527">
              <w:rPr>
                <w:rFonts w:ascii="Arial" w:hAnsi="Arial" w:cs="Arial"/>
                <w:sz w:val="20"/>
                <w:szCs w:val="20"/>
              </w:rPr>
              <w:t>Výše DPH v Kč</w:t>
            </w:r>
          </w:p>
        </w:tc>
        <w:tc>
          <w:tcPr>
            <w:tcW w:w="1768" w:type="dxa"/>
          </w:tcPr>
          <w:p w14:paraId="5F20F40E" w14:textId="3B0FB25C" w:rsidR="00444B96" w:rsidRPr="00031C2A" w:rsidRDefault="00DF5DFE" w:rsidP="00444B96">
            <w:pPr>
              <w:spacing w:before="40" w:after="60"/>
              <w:ind w:right="141"/>
              <w:jc w:val="right"/>
              <w:rPr>
                <w:rFonts w:ascii="Arial" w:hAnsi="Arial" w:cs="Arial"/>
                <w:bCs/>
                <w:caps/>
                <w:sz w:val="20"/>
                <w:szCs w:val="20"/>
                <w:highlight w:val="yellow"/>
              </w:rPr>
            </w:pPr>
            <w:r>
              <w:rPr>
                <w:rFonts w:asciiTheme="minorHAnsi" w:eastAsia="Calibri" w:hAnsiTheme="minorHAnsi"/>
                <w:lang w:eastAsia="en-US"/>
              </w:rPr>
              <w:t>382.944,24</w:t>
            </w:r>
            <w:r w:rsidR="00444B96" w:rsidRPr="00B541FE">
              <w:rPr>
                <w:rFonts w:cs="Arial"/>
                <w:szCs w:val="22"/>
              </w:rPr>
              <w:t xml:space="preserve"> </w:t>
            </w:r>
          </w:p>
        </w:tc>
      </w:tr>
      <w:tr w:rsidR="00444B96" w:rsidRPr="005F2E94" w14:paraId="1DB382D2" w14:textId="77777777" w:rsidTr="00061900">
        <w:trPr>
          <w:trHeight w:val="282"/>
        </w:trPr>
        <w:tc>
          <w:tcPr>
            <w:tcW w:w="7748" w:type="dxa"/>
            <w:gridSpan w:val="5"/>
            <w:noWrap/>
            <w:tcMar>
              <w:top w:w="0" w:type="dxa"/>
              <w:left w:w="70" w:type="dxa"/>
              <w:bottom w:w="0" w:type="dxa"/>
              <w:right w:w="70" w:type="dxa"/>
            </w:tcMar>
            <w:vAlign w:val="bottom"/>
          </w:tcPr>
          <w:p w14:paraId="3A232189" w14:textId="77777777" w:rsidR="00444B96" w:rsidRPr="00C40527" w:rsidRDefault="00444B96" w:rsidP="00B603FD">
            <w:pPr>
              <w:spacing w:before="40" w:after="60"/>
              <w:rPr>
                <w:rFonts w:ascii="Arial" w:hAnsi="Arial" w:cs="Arial"/>
                <w:bCs/>
                <w:caps/>
                <w:sz w:val="20"/>
                <w:szCs w:val="20"/>
              </w:rPr>
            </w:pPr>
            <w:r w:rsidRPr="00C40527">
              <w:rPr>
                <w:rFonts w:ascii="Arial" w:hAnsi="Arial" w:cs="Arial"/>
                <w:sz w:val="20"/>
                <w:szCs w:val="20"/>
              </w:rPr>
              <w:t>Celková cena za Předmět pronájmu v Kč včetně DPH</w:t>
            </w:r>
          </w:p>
        </w:tc>
        <w:tc>
          <w:tcPr>
            <w:tcW w:w="1768" w:type="dxa"/>
          </w:tcPr>
          <w:p w14:paraId="70CA5889" w14:textId="2D766E6D" w:rsidR="00444B96" w:rsidRPr="00DF5DFE" w:rsidRDefault="00DF5DFE" w:rsidP="00444B96">
            <w:pPr>
              <w:spacing w:before="40" w:after="60"/>
              <w:ind w:right="141"/>
              <w:jc w:val="right"/>
              <w:rPr>
                <w:rFonts w:asciiTheme="minorHAnsi" w:eastAsia="Calibri" w:hAnsiTheme="minorHAnsi"/>
                <w:lang w:eastAsia="en-US"/>
              </w:rPr>
            </w:pPr>
            <w:r w:rsidRPr="00DF5DFE">
              <w:rPr>
                <w:rFonts w:asciiTheme="minorHAnsi" w:eastAsia="Calibri" w:hAnsiTheme="minorHAnsi"/>
                <w:lang w:eastAsia="en-US"/>
              </w:rPr>
              <w:t>2.206.488,24</w:t>
            </w:r>
          </w:p>
        </w:tc>
      </w:tr>
      <w:tr w:rsidR="00444B96" w:rsidRPr="005F2E94" w14:paraId="387E950F" w14:textId="77777777" w:rsidTr="00061900">
        <w:trPr>
          <w:trHeight w:val="282"/>
        </w:trPr>
        <w:tc>
          <w:tcPr>
            <w:tcW w:w="7748" w:type="dxa"/>
            <w:gridSpan w:val="5"/>
            <w:noWrap/>
            <w:tcMar>
              <w:top w:w="0" w:type="dxa"/>
              <w:left w:w="70" w:type="dxa"/>
              <w:bottom w:w="0" w:type="dxa"/>
              <w:right w:w="70" w:type="dxa"/>
            </w:tcMar>
            <w:vAlign w:val="bottom"/>
          </w:tcPr>
          <w:p w14:paraId="0AAE804B" w14:textId="77777777" w:rsidR="00444B96" w:rsidRPr="00031C2A" w:rsidRDefault="00444B96" w:rsidP="00B603FD">
            <w:pPr>
              <w:spacing w:before="40" w:after="60"/>
              <w:rPr>
                <w:rFonts w:ascii="Arial" w:hAnsi="Arial" w:cs="Arial"/>
                <w:sz w:val="20"/>
                <w:szCs w:val="20"/>
                <w:highlight w:val="yellow"/>
              </w:rPr>
            </w:pPr>
            <w:r w:rsidRPr="00031C2A">
              <w:rPr>
                <w:rFonts w:ascii="Arial" w:hAnsi="Arial" w:cs="Arial"/>
                <w:sz w:val="20"/>
                <w:szCs w:val="20"/>
              </w:rPr>
              <w:t>Cena za Předmět pronájmu za 1 měsíc v Kč bez DPH</w:t>
            </w:r>
          </w:p>
        </w:tc>
        <w:tc>
          <w:tcPr>
            <w:tcW w:w="1768" w:type="dxa"/>
          </w:tcPr>
          <w:p w14:paraId="637C7417" w14:textId="5BEABC47" w:rsidR="00444B96" w:rsidRPr="00DF5DFE" w:rsidRDefault="00DF5DFE" w:rsidP="00444B96">
            <w:pPr>
              <w:spacing w:before="40" w:after="60"/>
              <w:ind w:right="141"/>
              <w:jc w:val="right"/>
              <w:rPr>
                <w:rFonts w:asciiTheme="minorHAnsi" w:eastAsia="Calibri" w:hAnsiTheme="minorHAnsi"/>
                <w:lang w:eastAsia="en-US"/>
              </w:rPr>
            </w:pPr>
            <w:r>
              <w:rPr>
                <w:rFonts w:asciiTheme="minorHAnsi" w:eastAsia="Calibri" w:hAnsiTheme="minorHAnsi"/>
                <w:lang w:eastAsia="en-US"/>
              </w:rPr>
              <w:t>75.981,-</w:t>
            </w:r>
            <w:r w:rsidR="00444B96" w:rsidRPr="00DF5DFE">
              <w:rPr>
                <w:rFonts w:asciiTheme="minorHAnsi" w:eastAsia="Calibri" w:hAnsiTheme="minorHAnsi"/>
                <w:lang w:eastAsia="en-US"/>
              </w:rPr>
              <w:t xml:space="preserve"> </w:t>
            </w:r>
          </w:p>
        </w:tc>
      </w:tr>
      <w:tr w:rsidR="00444B96" w:rsidRPr="005F2E94" w14:paraId="602CA069" w14:textId="77777777" w:rsidTr="00061900">
        <w:trPr>
          <w:trHeight w:val="282"/>
        </w:trPr>
        <w:tc>
          <w:tcPr>
            <w:tcW w:w="7748" w:type="dxa"/>
            <w:gridSpan w:val="5"/>
            <w:noWrap/>
            <w:tcMar>
              <w:top w:w="0" w:type="dxa"/>
              <w:left w:w="70" w:type="dxa"/>
              <w:bottom w:w="0" w:type="dxa"/>
              <w:right w:w="70" w:type="dxa"/>
            </w:tcMar>
            <w:vAlign w:val="bottom"/>
          </w:tcPr>
          <w:p w14:paraId="6B294035" w14:textId="77777777" w:rsidR="00444B96" w:rsidRPr="00031C2A" w:rsidRDefault="00444B96" w:rsidP="00B603FD">
            <w:pPr>
              <w:spacing w:before="40" w:after="60"/>
              <w:rPr>
                <w:rFonts w:ascii="Arial" w:hAnsi="Arial" w:cs="Arial"/>
                <w:sz w:val="20"/>
                <w:szCs w:val="20"/>
                <w:highlight w:val="yellow"/>
              </w:rPr>
            </w:pPr>
            <w:r w:rsidRPr="00031C2A">
              <w:rPr>
                <w:rFonts w:ascii="Arial" w:hAnsi="Arial" w:cs="Arial"/>
                <w:sz w:val="20"/>
                <w:szCs w:val="20"/>
              </w:rPr>
              <w:t>Výše DPH v Kč</w:t>
            </w:r>
          </w:p>
        </w:tc>
        <w:tc>
          <w:tcPr>
            <w:tcW w:w="1768" w:type="dxa"/>
          </w:tcPr>
          <w:p w14:paraId="28911057" w14:textId="5C7CD4FE" w:rsidR="00444B96" w:rsidRPr="00DF5DFE" w:rsidRDefault="00DF5DFE" w:rsidP="00444B96">
            <w:pPr>
              <w:spacing w:before="40" w:after="60"/>
              <w:ind w:right="141"/>
              <w:jc w:val="right"/>
              <w:rPr>
                <w:rFonts w:asciiTheme="minorHAnsi" w:eastAsia="Calibri" w:hAnsiTheme="minorHAnsi"/>
                <w:lang w:eastAsia="en-US"/>
              </w:rPr>
            </w:pPr>
            <w:r>
              <w:rPr>
                <w:rFonts w:asciiTheme="minorHAnsi" w:eastAsia="Calibri" w:hAnsiTheme="minorHAnsi"/>
                <w:lang w:eastAsia="en-US"/>
              </w:rPr>
              <w:t>15.956,01</w:t>
            </w:r>
          </w:p>
        </w:tc>
      </w:tr>
      <w:tr w:rsidR="00444B96" w:rsidRPr="005F2E94" w14:paraId="1C7C3954" w14:textId="77777777" w:rsidTr="00061900">
        <w:trPr>
          <w:trHeight w:val="282"/>
        </w:trPr>
        <w:tc>
          <w:tcPr>
            <w:tcW w:w="7748" w:type="dxa"/>
            <w:gridSpan w:val="5"/>
            <w:noWrap/>
            <w:tcMar>
              <w:top w:w="0" w:type="dxa"/>
              <w:left w:w="70" w:type="dxa"/>
              <w:bottom w:w="0" w:type="dxa"/>
              <w:right w:w="70" w:type="dxa"/>
            </w:tcMar>
            <w:vAlign w:val="bottom"/>
          </w:tcPr>
          <w:p w14:paraId="2B12CEF0" w14:textId="77777777" w:rsidR="00444B96" w:rsidRPr="00031C2A" w:rsidRDefault="00444B96" w:rsidP="00B603FD">
            <w:pPr>
              <w:spacing w:before="40" w:after="60"/>
              <w:rPr>
                <w:rFonts w:ascii="Arial" w:hAnsi="Arial" w:cs="Arial"/>
                <w:sz w:val="20"/>
                <w:szCs w:val="20"/>
                <w:highlight w:val="yellow"/>
              </w:rPr>
            </w:pPr>
            <w:r w:rsidRPr="00031C2A">
              <w:rPr>
                <w:rFonts w:ascii="Arial" w:hAnsi="Arial" w:cs="Arial"/>
                <w:sz w:val="20"/>
                <w:szCs w:val="20"/>
              </w:rPr>
              <w:t>Cena za Předmět pronájmu za 1 měsíc v Kč včetně DPH</w:t>
            </w:r>
          </w:p>
        </w:tc>
        <w:tc>
          <w:tcPr>
            <w:tcW w:w="1768" w:type="dxa"/>
          </w:tcPr>
          <w:p w14:paraId="0B998B28" w14:textId="01D53E95" w:rsidR="00444B96" w:rsidRPr="00DF5DFE" w:rsidRDefault="00DF5DFE" w:rsidP="00444B96">
            <w:pPr>
              <w:spacing w:before="40" w:after="60"/>
              <w:ind w:right="141"/>
              <w:jc w:val="right"/>
              <w:rPr>
                <w:rFonts w:asciiTheme="minorHAnsi" w:eastAsia="Calibri" w:hAnsiTheme="minorHAnsi"/>
                <w:lang w:eastAsia="en-US"/>
              </w:rPr>
            </w:pPr>
            <w:r>
              <w:rPr>
                <w:rFonts w:asciiTheme="minorHAnsi" w:eastAsia="Calibri" w:hAnsiTheme="minorHAnsi"/>
                <w:lang w:eastAsia="en-US"/>
              </w:rPr>
              <w:t>91.937,01</w:t>
            </w:r>
          </w:p>
        </w:tc>
      </w:tr>
    </w:tbl>
    <w:p w14:paraId="64AFFD0B" w14:textId="77777777" w:rsidR="009A7195" w:rsidRDefault="009A7195" w:rsidP="009A7195">
      <w:pPr>
        <w:pStyle w:val="RLProhlensmluvnchstran"/>
        <w:spacing w:line="276" w:lineRule="auto"/>
        <w:rPr>
          <w:rFonts w:ascii="Arial" w:hAnsi="Arial" w:cs="Arial"/>
          <w:szCs w:val="22"/>
        </w:rPr>
      </w:pPr>
      <w:bookmarkStart w:id="20" w:name="Pož"/>
      <w:bookmarkEnd w:id="20"/>
    </w:p>
    <w:p w14:paraId="257DE8A0" w14:textId="77777777" w:rsidR="0088721A" w:rsidRDefault="0088721A" w:rsidP="009A7195">
      <w:pPr>
        <w:pStyle w:val="RLProhlensmluvnchstran"/>
        <w:spacing w:line="276" w:lineRule="auto"/>
        <w:rPr>
          <w:rFonts w:ascii="Arial" w:hAnsi="Arial" w:cs="Arial"/>
          <w:szCs w:val="22"/>
        </w:rPr>
      </w:pPr>
    </w:p>
    <w:p w14:paraId="67F6E7B5" w14:textId="77777777" w:rsidR="0088721A" w:rsidRPr="006B1D1C" w:rsidRDefault="0088721A" w:rsidP="009A7195">
      <w:pPr>
        <w:pStyle w:val="RLProhlensmluvnchstran"/>
        <w:spacing w:line="276" w:lineRule="auto"/>
        <w:rPr>
          <w:rFonts w:ascii="Arial" w:hAnsi="Arial" w:cs="Arial"/>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084"/>
        <w:gridCol w:w="1043"/>
        <w:gridCol w:w="1275"/>
        <w:gridCol w:w="1276"/>
        <w:gridCol w:w="1276"/>
        <w:gridCol w:w="1276"/>
        <w:gridCol w:w="1280"/>
      </w:tblGrid>
      <w:tr w:rsidR="009A7195" w14:paraId="620BCB08" w14:textId="77777777" w:rsidTr="00B603FD">
        <w:trPr>
          <w:trHeight w:val="282"/>
        </w:trPr>
        <w:tc>
          <w:tcPr>
            <w:tcW w:w="10206" w:type="dxa"/>
            <w:gridSpan w:val="8"/>
            <w:shd w:val="clear" w:color="auto" w:fill="00B050"/>
            <w:noWrap/>
            <w:tcMar>
              <w:top w:w="0" w:type="dxa"/>
              <w:left w:w="70" w:type="dxa"/>
              <w:bottom w:w="0" w:type="dxa"/>
              <w:right w:w="70" w:type="dxa"/>
            </w:tcMar>
            <w:vAlign w:val="center"/>
          </w:tcPr>
          <w:p w14:paraId="47CEC296"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t>Ad</w:t>
            </w:r>
            <w:r w:rsidR="001B3C2F">
              <w:rPr>
                <w:rFonts w:eastAsia="Calibri"/>
                <w:b/>
                <w:bCs/>
                <w:color w:val="000000"/>
                <w:szCs w:val="22"/>
              </w:rPr>
              <w:t xml:space="preserve"> </w:t>
            </w:r>
            <w:r>
              <w:rPr>
                <w:rFonts w:eastAsia="Calibri"/>
                <w:b/>
                <w:bCs/>
                <w:color w:val="000000"/>
                <w:szCs w:val="22"/>
              </w:rPr>
              <w:t>hoc požadavky</w:t>
            </w:r>
          </w:p>
        </w:tc>
      </w:tr>
      <w:tr w:rsidR="007E2C26" w14:paraId="6C19276A" w14:textId="77777777" w:rsidTr="00B603FD">
        <w:trPr>
          <w:trHeight w:val="282"/>
        </w:trPr>
        <w:tc>
          <w:tcPr>
            <w:tcW w:w="1696" w:type="dxa"/>
            <w:shd w:val="clear" w:color="auto" w:fill="00B050"/>
            <w:noWrap/>
            <w:tcMar>
              <w:top w:w="0" w:type="dxa"/>
              <w:left w:w="70" w:type="dxa"/>
              <w:bottom w:w="0" w:type="dxa"/>
              <w:right w:w="70" w:type="dxa"/>
            </w:tcMar>
            <w:vAlign w:val="center"/>
          </w:tcPr>
          <w:p w14:paraId="7978EA3D" w14:textId="77777777" w:rsidR="009A7195" w:rsidRPr="005F2E94" w:rsidRDefault="009A7195" w:rsidP="00A572E1">
            <w:pPr>
              <w:spacing w:after="200" w:line="276" w:lineRule="auto"/>
              <w:jc w:val="center"/>
              <w:rPr>
                <w:rFonts w:eastAsia="Calibri"/>
                <w:color w:val="000000"/>
                <w:szCs w:val="22"/>
              </w:rPr>
            </w:pPr>
            <w:r w:rsidRPr="005F2E94">
              <w:rPr>
                <w:rFonts w:eastAsia="Calibri"/>
                <w:b/>
                <w:bCs/>
                <w:color w:val="000000"/>
                <w:szCs w:val="22"/>
              </w:rPr>
              <w:t>Popis položky</w:t>
            </w:r>
          </w:p>
        </w:tc>
        <w:tc>
          <w:tcPr>
            <w:tcW w:w="1084" w:type="dxa"/>
            <w:shd w:val="clear" w:color="auto" w:fill="00B050"/>
            <w:noWrap/>
            <w:tcMar>
              <w:top w:w="0" w:type="dxa"/>
              <w:left w:w="70" w:type="dxa"/>
              <w:bottom w:w="0" w:type="dxa"/>
              <w:right w:w="70" w:type="dxa"/>
            </w:tcMar>
            <w:vAlign w:val="center"/>
          </w:tcPr>
          <w:p w14:paraId="2EBF1B6D" w14:textId="77777777" w:rsidR="009A7195" w:rsidRPr="005F2E94" w:rsidRDefault="009A7195" w:rsidP="00A572E1">
            <w:pPr>
              <w:tabs>
                <w:tab w:val="left" w:pos="883"/>
              </w:tabs>
              <w:spacing w:after="200" w:line="276" w:lineRule="auto"/>
              <w:jc w:val="center"/>
              <w:rPr>
                <w:rFonts w:eastAsia="Calibri"/>
                <w:b/>
                <w:bCs/>
                <w:color w:val="000000"/>
                <w:szCs w:val="22"/>
              </w:rPr>
            </w:pPr>
            <w:r w:rsidRPr="005F2E94">
              <w:rPr>
                <w:rFonts w:eastAsia="Calibri"/>
                <w:b/>
                <w:bCs/>
                <w:color w:val="000000"/>
                <w:szCs w:val="22"/>
              </w:rPr>
              <w:t>Kód služby</w:t>
            </w:r>
          </w:p>
        </w:tc>
        <w:tc>
          <w:tcPr>
            <w:tcW w:w="1043" w:type="dxa"/>
            <w:shd w:val="clear" w:color="auto" w:fill="00B050"/>
            <w:vAlign w:val="center"/>
          </w:tcPr>
          <w:p w14:paraId="748BE269" w14:textId="77777777" w:rsidR="009A7195" w:rsidRPr="005F2E94" w:rsidRDefault="009A7195" w:rsidP="00A572E1">
            <w:pPr>
              <w:spacing w:after="200" w:line="276" w:lineRule="auto"/>
              <w:jc w:val="center"/>
              <w:rPr>
                <w:rFonts w:eastAsia="Calibri"/>
                <w:b/>
                <w:bCs/>
                <w:color w:val="000000"/>
                <w:szCs w:val="22"/>
              </w:rPr>
            </w:pPr>
            <w:r>
              <w:rPr>
                <w:rFonts w:eastAsia="Calibri"/>
                <w:b/>
                <w:bCs/>
                <w:color w:val="000000"/>
                <w:szCs w:val="22"/>
              </w:rPr>
              <w:t xml:space="preserve">Celkem maximálně </w:t>
            </w:r>
            <w:r>
              <w:rPr>
                <w:rFonts w:eastAsia="Calibri"/>
                <w:b/>
                <w:bCs/>
                <w:color w:val="000000"/>
                <w:szCs w:val="22"/>
              </w:rPr>
              <w:br/>
              <w:t>MD</w:t>
            </w:r>
          </w:p>
        </w:tc>
        <w:tc>
          <w:tcPr>
            <w:tcW w:w="1275" w:type="dxa"/>
            <w:shd w:val="clear" w:color="auto" w:fill="00B050"/>
          </w:tcPr>
          <w:p w14:paraId="3579D0BA" w14:textId="77777777" w:rsidR="009A7195" w:rsidRPr="005F2E94" w:rsidRDefault="009A7195" w:rsidP="00A572E1">
            <w:pPr>
              <w:spacing w:after="200" w:line="276" w:lineRule="auto"/>
              <w:jc w:val="center"/>
              <w:rPr>
                <w:rFonts w:eastAsia="Calibri"/>
                <w:b/>
                <w:bCs/>
                <w:color w:val="000000"/>
                <w:szCs w:val="22"/>
              </w:rPr>
            </w:pPr>
            <w:r>
              <w:rPr>
                <w:rFonts w:eastAsia="Calibri"/>
                <w:b/>
                <w:bCs/>
                <w:color w:val="000000"/>
                <w:szCs w:val="22"/>
              </w:rPr>
              <w:t>Cena bez DPH za 1 MD v Kč</w:t>
            </w:r>
          </w:p>
        </w:tc>
        <w:tc>
          <w:tcPr>
            <w:tcW w:w="1276" w:type="dxa"/>
            <w:shd w:val="clear" w:color="auto" w:fill="00B050"/>
          </w:tcPr>
          <w:p w14:paraId="1D494FB5"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t>Cena s DPH za 1 MD v Kč</w:t>
            </w:r>
          </w:p>
        </w:tc>
        <w:tc>
          <w:tcPr>
            <w:tcW w:w="1276" w:type="dxa"/>
            <w:shd w:val="clear" w:color="auto" w:fill="00B050"/>
          </w:tcPr>
          <w:p w14:paraId="208387F5" w14:textId="2327B741" w:rsidR="009A7195" w:rsidRDefault="009A7195" w:rsidP="005C41B4">
            <w:pPr>
              <w:spacing w:after="200" w:line="276" w:lineRule="auto"/>
              <w:jc w:val="center"/>
              <w:rPr>
                <w:rFonts w:eastAsia="Calibri"/>
                <w:b/>
                <w:bCs/>
                <w:color w:val="000000"/>
                <w:szCs w:val="22"/>
              </w:rPr>
            </w:pPr>
            <w:r>
              <w:rPr>
                <w:rFonts w:eastAsia="Calibri"/>
                <w:b/>
                <w:bCs/>
                <w:color w:val="000000"/>
                <w:szCs w:val="22"/>
              </w:rPr>
              <w:t xml:space="preserve">Celková maximální cena bez DPH </w:t>
            </w:r>
            <w:r w:rsidRPr="00CD105A">
              <w:rPr>
                <w:rFonts w:eastAsia="Calibri"/>
                <w:b/>
                <w:bCs/>
                <w:color w:val="000000"/>
                <w:szCs w:val="22"/>
              </w:rPr>
              <w:t xml:space="preserve">za </w:t>
            </w:r>
            <w:r w:rsidR="00A85649">
              <w:rPr>
                <w:rFonts w:eastAsia="Calibri"/>
                <w:b/>
                <w:bCs/>
                <w:color w:val="000000"/>
                <w:szCs w:val="22"/>
              </w:rPr>
              <w:t>10</w:t>
            </w:r>
            <w:r>
              <w:rPr>
                <w:rFonts w:eastAsia="Calibri"/>
                <w:b/>
                <w:bCs/>
                <w:color w:val="000000"/>
                <w:szCs w:val="22"/>
              </w:rPr>
              <w:t>MD v Kč</w:t>
            </w:r>
          </w:p>
        </w:tc>
        <w:tc>
          <w:tcPr>
            <w:tcW w:w="1276" w:type="dxa"/>
            <w:shd w:val="clear" w:color="auto" w:fill="00B050"/>
          </w:tcPr>
          <w:p w14:paraId="71037421" w14:textId="77777777" w:rsidR="009A7195" w:rsidRDefault="009A7195" w:rsidP="00A572E1">
            <w:pPr>
              <w:spacing w:after="200" w:line="276" w:lineRule="auto"/>
              <w:jc w:val="center"/>
              <w:rPr>
                <w:rFonts w:eastAsia="Calibri"/>
                <w:b/>
                <w:bCs/>
                <w:color w:val="000000"/>
                <w:szCs w:val="22"/>
              </w:rPr>
            </w:pPr>
            <w:r>
              <w:rPr>
                <w:rFonts w:eastAsia="Calibri"/>
                <w:b/>
                <w:bCs/>
                <w:color w:val="000000"/>
                <w:szCs w:val="22"/>
              </w:rPr>
              <w:t>Výše DPH v Kč</w:t>
            </w:r>
          </w:p>
        </w:tc>
        <w:tc>
          <w:tcPr>
            <w:tcW w:w="1280" w:type="dxa"/>
            <w:shd w:val="clear" w:color="auto" w:fill="00B050"/>
          </w:tcPr>
          <w:p w14:paraId="2C8B03AF" w14:textId="28A198BF" w:rsidR="009A7195" w:rsidRDefault="009A7195" w:rsidP="005C41B4">
            <w:pPr>
              <w:spacing w:after="200" w:line="276" w:lineRule="auto"/>
              <w:jc w:val="center"/>
              <w:rPr>
                <w:rFonts w:eastAsia="Calibri"/>
                <w:b/>
                <w:bCs/>
                <w:color w:val="000000"/>
                <w:szCs w:val="22"/>
              </w:rPr>
            </w:pPr>
            <w:r>
              <w:rPr>
                <w:rFonts w:eastAsia="Calibri"/>
                <w:b/>
                <w:bCs/>
                <w:color w:val="000000"/>
                <w:szCs w:val="22"/>
              </w:rPr>
              <w:t xml:space="preserve">Celková maximální cena s DPH </w:t>
            </w:r>
            <w:r w:rsidRPr="00CD105A">
              <w:rPr>
                <w:rFonts w:eastAsia="Calibri"/>
                <w:b/>
                <w:bCs/>
                <w:color w:val="000000"/>
                <w:szCs w:val="22"/>
              </w:rPr>
              <w:t xml:space="preserve">za </w:t>
            </w:r>
            <w:r w:rsidR="00A85649">
              <w:rPr>
                <w:rFonts w:eastAsia="Calibri"/>
                <w:b/>
                <w:bCs/>
                <w:color w:val="000000"/>
                <w:szCs w:val="22"/>
              </w:rPr>
              <w:t>10</w:t>
            </w:r>
            <w:r w:rsidR="00E31E61">
              <w:rPr>
                <w:rFonts w:eastAsia="Calibri"/>
                <w:b/>
                <w:bCs/>
                <w:color w:val="000000"/>
                <w:szCs w:val="22"/>
              </w:rPr>
              <w:t xml:space="preserve"> </w:t>
            </w:r>
            <w:r>
              <w:rPr>
                <w:rFonts w:eastAsia="Calibri"/>
                <w:b/>
                <w:bCs/>
                <w:color w:val="000000"/>
                <w:szCs w:val="22"/>
              </w:rPr>
              <w:t>MD v Kč</w:t>
            </w:r>
          </w:p>
        </w:tc>
      </w:tr>
      <w:tr w:rsidR="00444B96" w:rsidRPr="003F392C" w14:paraId="786910E8" w14:textId="77777777" w:rsidTr="0088721A">
        <w:trPr>
          <w:trHeight w:val="282"/>
        </w:trPr>
        <w:tc>
          <w:tcPr>
            <w:tcW w:w="1696" w:type="dxa"/>
            <w:noWrap/>
            <w:tcMar>
              <w:top w:w="0" w:type="dxa"/>
              <w:left w:w="70" w:type="dxa"/>
              <w:bottom w:w="0" w:type="dxa"/>
              <w:right w:w="70" w:type="dxa"/>
            </w:tcMar>
            <w:vAlign w:val="center"/>
          </w:tcPr>
          <w:p w14:paraId="45FC90A0" w14:textId="5847AF97" w:rsidR="00444B96" w:rsidRPr="0088721A" w:rsidRDefault="00444B96" w:rsidP="0088721A">
            <w:pPr>
              <w:spacing w:before="40" w:after="60"/>
              <w:jc w:val="center"/>
              <w:rPr>
                <w:rFonts w:ascii="Arial" w:hAnsi="Arial" w:cs="Arial"/>
                <w:color w:val="000000"/>
                <w:sz w:val="20"/>
                <w:szCs w:val="20"/>
              </w:rPr>
            </w:pPr>
            <w:r w:rsidRPr="0088721A">
              <w:rPr>
                <w:rFonts w:ascii="Arial" w:hAnsi="Arial" w:cs="Arial"/>
                <w:sz w:val="20"/>
                <w:szCs w:val="20"/>
              </w:rPr>
              <w:t xml:space="preserve">Realizace Ad hoc </w:t>
            </w:r>
            <w:r w:rsidRPr="0088721A">
              <w:rPr>
                <w:rFonts w:ascii="Arial" w:eastAsia="Calibri" w:hAnsi="Arial" w:cs="Arial"/>
                <w:color w:val="000000"/>
                <w:sz w:val="20"/>
                <w:szCs w:val="20"/>
              </w:rPr>
              <w:t>požadavků</w:t>
            </w:r>
          </w:p>
        </w:tc>
        <w:tc>
          <w:tcPr>
            <w:tcW w:w="1084" w:type="dxa"/>
            <w:noWrap/>
            <w:tcMar>
              <w:top w:w="0" w:type="dxa"/>
              <w:left w:w="70" w:type="dxa"/>
              <w:bottom w:w="0" w:type="dxa"/>
              <w:right w:w="70" w:type="dxa"/>
            </w:tcMar>
            <w:vAlign w:val="center"/>
          </w:tcPr>
          <w:p w14:paraId="0545174E" w14:textId="77777777" w:rsidR="00444B96" w:rsidRPr="0088721A" w:rsidRDefault="00444B96" w:rsidP="0088721A">
            <w:pPr>
              <w:spacing w:before="40" w:after="60"/>
              <w:jc w:val="center"/>
              <w:rPr>
                <w:rFonts w:ascii="Arial" w:hAnsi="Arial" w:cs="Arial"/>
                <w:sz w:val="20"/>
                <w:szCs w:val="20"/>
              </w:rPr>
            </w:pPr>
            <w:r w:rsidRPr="0088721A">
              <w:rPr>
                <w:rFonts w:ascii="Arial" w:hAnsi="Arial" w:cs="Arial"/>
                <w:sz w:val="20"/>
                <w:szCs w:val="20"/>
              </w:rPr>
              <w:t>AD-HOC</w:t>
            </w:r>
          </w:p>
        </w:tc>
        <w:tc>
          <w:tcPr>
            <w:tcW w:w="1043" w:type="dxa"/>
            <w:vAlign w:val="center"/>
          </w:tcPr>
          <w:p w14:paraId="469BC242" w14:textId="5A6DAF6D" w:rsidR="00444B96" w:rsidRPr="0088721A" w:rsidRDefault="00A85649" w:rsidP="0088721A">
            <w:pPr>
              <w:spacing w:before="40" w:after="60"/>
              <w:jc w:val="center"/>
              <w:rPr>
                <w:rFonts w:ascii="Arial" w:eastAsia="Calibri" w:hAnsi="Arial" w:cs="Arial"/>
                <w:color w:val="000000"/>
                <w:sz w:val="20"/>
                <w:szCs w:val="20"/>
              </w:rPr>
            </w:pPr>
            <w:r w:rsidRPr="0088721A">
              <w:rPr>
                <w:rFonts w:ascii="Arial" w:eastAsia="Calibri" w:hAnsi="Arial" w:cs="Arial"/>
                <w:sz w:val="20"/>
                <w:szCs w:val="20"/>
                <w:lang w:eastAsia="en-US"/>
              </w:rPr>
              <w:t>10</w:t>
            </w:r>
          </w:p>
        </w:tc>
        <w:tc>
          <w:tcPr>
            <w:tcW w:w="1275" w:type="dxa"/>
            <w:vAlign w:val="center"/>
          </w:tcPr>
          <w:p w14:paraId="60783D49" w14:textId="23F7A5DE" w:rsidR="00444B96" w:rsidRPr="0088721A" w:rsidRDefault="0088721A" w:rsidP="0088721A">
            <w:pPr>
              <w:spacing w:before="40" w:after="60"/>
              <w:jc w:val="center"/>
              <w:rPr>
                <w:rFonts w:ascii="Arial" w:hAnsi="Arial" w:cs="Arial"/>
                <w:bCs/>
                <w:caps/>
                <w:sz w:val="20"/>
                <w:szCs w:val="20"/>
                <w:highlight w:val="yellow"/>
              </w:rPr>
            </w:pPr>
            <w:r w:rsidRPr="0088721A">
              <w:rPr>
                <w:rFonts w:ascii="Arial" w:eastAsia="Calibri" w:hAnsi="Arial" w:cs="Arial"/>
                <w:sz w:val="20"/>
                <w:szCs w:val="20"/>
                <w:lang w:eastAsia="en-US"/>
              </w:rPr>
              <w:t>12.915,-</w:t>
            </w:r>
          </w:p>
        </w:tc>
        <w:tc>
          <w:tcPr>
            <w:tcW w:w="1276" w:type="dxa"/>
            <w:vAlign w:val="center"/>
          </w:tcPr>
          <w:p w14:paraId="7FD3F527" w14:textId="6EA2EB12" w:rsidR="00444B96" w:rsidRPr="0088721A" w:rsidRDefault="0088721A" w:rsidP="0088721A">
            <w:pPr>
              <w:spacing w:before="40" w:after="60"/>
              <w:jc w:val="center"/>
              <w:rPr>
                <w:rFonts w:ascii="Arial" w:hAnsi="Arial" w:cs="Arial"/>
                <w:bCs/>
                <w:caps/>
                <w:sz w:val="20"/>
                <w:szCs w:val="20"/>
                <w:highlight w:val="yellow"/>
              </w:rPr>
            </w:pPr>
            <w:r w:rsidRPr="0088721A">
              <w:rPr>
                <w:rFonts w:ascii="Arial" w:eastAsia="Calibri" w:hAnsi="Arial" w:cs="Arial"/>
                <w:sz w:val="20"/>
                <w:szCs w:val="20"/>
                <w:lang w:eastAsia="en-US"/>
              </w:rPr>
              <w:t>15.627,15</w:t>
            </w:r>
          </w:p>
        </w:tc>
        <w:tc>
          <w:tcPr>
            <w:tcW w:w="1276" w:type="dxa"/>
            <w:vAlign w:val="center"/>
          </w:tcPr>
          <w:p w14:paraId="0170DEFE" w14:textId="7B20FEEE" w:rsidR="00444B96" w:rsidRPr="0088721A" w:rsidRDefault="0088721A" w:rsidP="0088721A">
            <w:pPr>
              <w:spacing w:before="40" w:after="60"/>
              <w:jc w:val="center"/>
              <w:rPr>
                <w:rFonts w:ascii="Arial" w:hAnsi="Arial" w:cs="Arial"/>
                <w:bCs/>
                <w:caps/>
                <w:sz w:val="20"/>
                <w:szCs w:val="20"/>
                <w:highlight w:val="yellow"/>
              </w:rPr>
            </w:pPr>
            <w:r w:rsidRPr="0088721A">
              <w:rPr>
                <w:rFonts w:ascii="Arial" w:eastAsia="Calibri" w:hAnsi="Arial" w:cs="Arial"/>
                <w:sz w:val="20"/>
                <w:szCs w:val="20"/>
                <w:lang w:eastAsia="en-US"/>
              </w:rPr>
              <w:t>129.150,-</w:t>
            </w:r>
          </w:p>
        </w:tc>
        <w:tc>
          <w:tcPr>
            <w:tcW w:w="1276" w:type="dxa"/>
            <w:vAlign w:val="center"/>
          </w:tcPr>
          <w:p w14:paraId="622779A2" w14:textId="3BE0F828" w:rsidR="00444B96" w:rsidRPr="0088721A" w:rsidRDefault="0088721A" w:rsidP="0088721A">
            <w:pPr>
              <w:spacing w:before="40" w:after="60"/>
              <w:jc w:val="center"/>
              <w:rPr>
                <w:rFonts w:ascii="Arial" w:hAnsi="Arial" w:cs="Arial"/>
                <w:bCs/>
                <w:caps/>
                <w:sz w:val="20"/>
                <w:szCs w:val="20"/>
                <w:highlight w:val="yellow"/>
              </w:rPr>
            </w:pPr>
            <w:r w:rsidRPr="0088721A">
              <w:rPr>
                <w:rFonts w:ascii="Arial" w:eastAsia="Calibri" w:hAnsi="Arial" w:cs="Arial"/>
                <w:sz w:val="20"/>
                <w:szCs w:val="20"/>
                <w:lang w:eastAsia="en-US"/>
              </w:rPr>
              <w:t>27.121,50</w:t>
            </w:r>
          </w:p>
        </w:tc>
        <w:tc>
          <w:tcPr>
            <w:tcW w:w="1280" w:type="dxa"/>
            <w:vAlign w:val="center"/>
          </w:tcPr>
          <w:p w14:paraId="1F722102" w14:textId="409CEE93" w:rsidR="00444B96" w:rsidRPr="0088721A" w:rsidRDefault="0088721A" w:rsidP="0088721A">
            <w:pPr>
              <w:spacing w:before="40" w:after="60"/>
              <w:jc w:val="center"/>
              <w:rPr>
                <w:rFonts w:ascii="Arial" w:hAnsi="Arial" w:cs="Arial"/>
                <w:bCs/>
                <w:caps/>
                <w:sz w:val="20"/>
                <w:szCs w:val="20"/>
                <w:highlight w:val="yellow"/>
              </w:rPr>
            </w:pPr>
            <w:r w:rsidRPr="0088721A">
              <w:rPr>
                <w:rFonts w:ascii="Arial" w:eastAsia="Calibri" w:hAnsi="Arial" w:cs="Arial"/>
                <w:sz w:val="20"/>
                <w:szCs w:val="20"/>
                <w:lang w:eastAsia="en-US"/>
              </w:rPr>
              <w:t>156.271,50</w:t>
            </w:r>
          </w:p>
        </w:tc>
      </w:tr>
    </w:tbl>
    <w:p w14:paraId="71BA838C" w14:textId="77777777" w:rsidR="009A7195" w:rsidRDefault="009A7195" w:rsidP="009A7195">
      <w:pPr>
        <w:pStyle w:val="RLProhlensmluvnchstran"/>
        <w:spacing w:line="276" w:lineRule="auto"/>
        <w:rPr>
          <w:rFonts w:ascii="Arial" w:hAnsi="Arial" w:cs="Arial"/>
          <w:szCs w:val="22"/>
        </w:rPr>
      </w:pPr>
    </w:p>
    <w:p w14:paraId="1B558806" w14:textId="77777777" w:rsidR="009A7195" w:rsidRDefault="009A7195" w:rsidP="009A7195">
      <w:pPr>
        <w:pStyle w:val="RLProhlensmluvnchstran"/>
        <w:spacing w:line="276" w:lineRule="auto"/>
        <w:rPr>
          <w:rFonts w:ascii="Arial" w:hAnsi="Arial" w:cs="Arial"/>
          <w:szCs w:val="22"/>
        </w:rPr>
      </w:pPr>
    </w:p>
    <w:p w14:paraId="3B5012E4" w14:textId="77777777" w:rsidR="009A7195" w:rsidRDefault="009A7195" w:rsidP="009A7195">
      <w:pPr>
        <w:pStyle w:val="RLProhlensmluvnchstran"/>
        <w:spacing w:line="276" w:lineRule="auto"/>
        <w:rPr>
          <w:rFonts w:ascii="Arial" w:hAnsi="Arial" w:cs="Arial"/>
          <w:szCs w:val="22"/>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6"/>
        <w:gridCol w:w="2433"/>
      </w:tblGrid>
      <w:tr w:rsidR="00444B96" w:rsidRPr="003F392C" w14:paraId="34109285" w14:textId="77777777" w:rsidTr="00CA4A35">
        <w:trPr>
          <w:trHeight w:val="282"/>
        </w:trPr>
        <w:tc>
          <w:tcPr>
            <w:tcW w:w="7206" w:type="dxa"/>
            <w:noWrap/>
            <w:tcMar>
              <w:top w:w="0" w:type="dxa"/>
              <w:left w:w="70" w:type="dxa"/>
              <w:bottom w:w="0" w:type="dxa"/>
              <w:right w:w="70" w:type="dxa"/>
            </w:tcMar>
            <w:vAlign w:val="bottom"/>
          </w:tcPr>
          <w:p w14:paraId="09F17DF6" w14:textId="57789809" w:rsidR="00444B96" w:rsidRPr="002D6E1C" w:rsidRDefault="00444B96" w:rsidP="00444B96">
            <w:pPr>
              <w:rPr>
                <w:b/>
                <w:bCs/>
                <w:sz w:val="20"/>
                <w:szCs w:val="20"/>
              </w:rPr>
            </w:pPr>
            <w:r w:rsidRPr="002D6E1C">
              <w:rPr>
                <w:b/>
                <w:bCs/>
              </w:rPr>
              <w:lastRenderedPageBreak/>
              <w:t>Maximální celková cena za celý Předmět plnění (Předmět pronájmu + Ad</w:t>
            </w:r>
            <w:r>
              <w:rPr>
                <w:b/>
                <w:bCs/>
              </w:rPr>
              <w:t xml:space="preserve"> </w:t>
            </w:r>
            <w:r w:rsidRPr="002D6E1C">
              <w:rPr>
                <w:b/>
                <w:bCs/>
              </w:rPr>
              <w:t>hoc požadavky /</w:t>
            </w:r>
            <w:r w:rsidR="00A85649">
              <w:rPr>
                <w:b/>
                <w:bCs/>
              </w:rPr>
              <w:t>10</w:t>
            </w:r>
            <w:r w:rsidRPr="002D6E1C">
              <w:rPr>
                <w:b/>
                <w:bCs/>
              </w:rPr>
              <w:t xml:space="preserve"> MD) v Kč bez DPH</w:t>
            </w:r>
          </w:p>
        </w:tc>
        <w:tc>
          <w:tcPr>
            <w:tcW w:w="2433" w:type="dxa"/>
            <w:vAlign w:val="center"/>
          </w:tcPr>
          <w:p w14:paraId="107A04A3" w14:textId="35AB6791" w:rsidR="00444B96" w:rsidRPr="00031C2A" w:rsidRDefault="00CA4A35" w:rsidP="00CA4A35">
            <w:pPr>
              <w:ind w:right="143"/>
              <w:jc w:val="right"/>
              <w:rPr>
                <w:rFonts w:ascii="Arial" w:hAnsi="Arial" w:cs="Arial"/>
                <w:sz w:val="20"/>
                <w:szCs w:val="20"/>
                <w:highlight w:val="yellow"/>
              </w:rPr>
            </w:pPr>
            <w:r>
              <w:rPr>
                <w:rFonts w:asciiTheme="minorHAnsi" w:eastAsia="Calibri" w:hAnsiTheme="minorHAnsi"/>
                <w:lang w:eastAsia="en-US"/>
              </w:rPr>
              <w:t>1.952.694,-</w:t>
            </w:r>
            <w:r w:rsidR="00444B96" w:rsidRPr="001E538E">
              <w:rPr>
                <w:rFonts w:cs="Arial"/>
                <w:szCs w:val="22"/>
              </w:rPr>
              <w:t xml:space="preserve"> </w:t>
            </w:r>
          </w:p>
        </w:tc>
      </w:tr>
      <w:tr w:rsidR="00444B96" w:rsidRPr="003F392C" w14:paraId="48E8552D" w14:textId="77777777" w:rsidTr="00CA4A35">
        <w:trPr>
          <w:trHeight w:val="282"/>
        </w:trPr>
        <w:tc>
          <w:tcPr>
            <w:tcW w:w="7206" w:type="dxa"/>
            <w:noWrap/>
            <w:tcMar>
              <w:top w:w="0" w:type="dxa"/>
              <w:left w:w="70" w:type="dxa"/>
              <w:bottom w:w="0" w:type="dxa"/>
              <w:right w:w="70" w:type="dxa"/>
            </w:tcMar>
            <w:vAlign w:val="bottom"/>
          </w:tcPr>
          <w:p w14:paraId="7AD1BFB8" w14:textId="77777777" w:rsidR="00444B96" w:rsidRPr="002D6E1C" w:rsidRDefault="00444B96" w:rsidP="00444B96">
            <w:pPr>
              <w:rPr>
                <w:rFonts w:ascii="Arial" w:hAnsi="Arial" w:cs="Arial"/>
                <w:b/>
                <w:bCs/>
                <w:caps/>
                <w:sz w:val="20"/>
                <w:szCs w:val="20"/>
                <w:highlight w:val="yellow"/>
              </w:rPr>
            </w:pPr>
            <w:r w:rsidRPr="002D6E1C">
              <w:rPr>
                <w:b/>
                <w:bCs/>
              </w:rPr>
              <w:t xml:space="preserve">Výše DPH v Kč </w:t>
            </w:r>
          </w:p>
        </w:tc>
        <w:tc>
          <w:tcPr>
            <w:tcW w:w="2433" w:type="dxa"/>
            <w:vAlign w:val="center"/>
          </w:tcPr>
          <w:p w14:paraId="5BB4FA04" w14:textId="6DA67F2E" w:rsidR="00444B96" w:rsidRPr="00031C2A" w:rsidRDefault="00CA4A35" w:rsidP="00CA4A35">
            <w:pPr>
              <w:ind w:right="143"/>
              <w:jc w:val="right"/>
              <w:rPr>
                <w:rFonts w:ascii="Arial" w:hAnsi="Arial" w:cs="Arial"/>
                <w:bCs/>
                <w:caps/>
                <w:sz w:val="20"/>
                <w:szCs w:val="20"/>
                <w:highlight w:val="yellow"/>
              </w:rPr>
            </w:pPr>
            <w:r>
              <w:rPr>
                <w:rFonts w:asciiTheme="minorHAnsi" w:eastAsia="Calibri" w:hAnsiTheme="minorHAnsi"/>
                <w:lang w:eastAsia="en-US"/>
              </w:rPr>
              <w:t>410.065,74</w:t>
            </w:r>
            <w:r w:rsidR="00444B96" w:rsidRPr="001E538E">
              <w:rPr>
                <w:rFonts w:cs="Arial"/>
                <w:szCs w:val="22"/>
              </w:rPr>
              <w:t xml:space="preserve"> </w:t>
            </w:r>
          </w:p>
        </w:tc>
      </w:tr>
      <w:tr w:rsidR="00444B96" w:rsidRPr="003F392C" w14:paraId="14DC990E" w14:textId="77777777" w:rsidTr="00CA4A35">
        <w:trPr>
          <w:trHeight w:val="282"/>
        </w:trPr>
        <w:tc>
          <w:tcPr>
            <w:tcW w:w="7206" w:type="dxa"/>
            <w:noWrap/>
            <w:tcMar>
              <w:top w:w="0" w:type="dxa"/>
              <w:left w:w="70" w:type="dxa"/>
              <w:bottom w:w="0" w:type="dxa"/>
              <w:right w:w="70" w:type="dxa"/>
            </w:tcMar>
            <w:vAlign w:val="bottom"/>
          </w:tcPr>
          <w:p w14:paraId="14188481" w14:textId="08E559F3" w:rsidR="00444B96" w:rsidRPr="002D6E1C" w:rsidRDefault="00444B96" w:rsidP="00444B96">
            <w:pPr>
              <w:rPr>
                <w:rFonts w:ascii="Arial" w:hAnsi="Arial" w:cs="Arial"/>
                <w:b/>
                <w:bCs/>
                <w:caps/>
                <w:sz w:val="20"/>
                <w:szCs w:val="20"/>
                <w:highlight w:val="yellow"/>
              </w:rPr>
            </w:pPr>
            <w:r w:rsidRPr="002D6E1C">
              <w:rPr>
                <w:b/>
                <w:bCs/>
              </w:rPr>
              <w:t>Maximální celková cena za celý Předmět plnění (Předmětu pronájmu + Ad</w:t>
            </w:r>
            <w:r>
              <w:rPr>
                <w:b/>
                <w:bCs/>
              </w:rPr>
              <w:t xml:space="preserve"> </w:t>
            </w:r>
            <w:r w:rsidRPr="002D6E1C">
              <w:rPr>
                <w:b/>
                <w:bCs/>
              </w:rPr>
              <w:t>hoc požadavky/</w:t>
            </w:r>
            <w:r w:rsidR="00A85649">
              <w:rPr>
                <w:b/>
                <w:bCs/>
              </w:rPr>
              <w:t>10</w:t>
            </w:r>
            <w:r w:rsidRPr="002D6E1C">
              <w:rPr>
                <w:b/>
                <w:bCs/>
              </w:rPr>
              <w:t>MD) v Kč včetně DPH</w:t>
            </w:r>
          </w:p>
        </w:tc>
        <w:tc>
          <w:tcPr>
            <w:tcW w:w="2433" w:type="dxa"/>
            <w:vAlign w:val="center"/>
          </w:tcPr>
          <w:p w14:paraId="0BA00496" w14:textId="2C012C3A" w:rsidR="00444B96" w:rsidRPr="00031C2A" w:rsidRDefault="00CA4A35" w:rsidP="00CA4A35">
            <w:pPr>
              <w:ind w:right="143"/>
              <w:jc w:val="right"/>
              <w:rPr>
                <w:rFonts w:ascii="Arial" w:hAnsi="Arial" w:cs="Arial"/>
                <w:bCs/>
                <w:caps/>
                <w:sz w:val="20"/>
                <w:szCs w:val="20"/>
                <w:highlight w:val="yellow"/>
              </w:rPr>
            </w:pPr>
            <w:r w:rsidRPr="00CA4A35">
              <w:rPr>
                <w:rFonts w:asciiTheme="minorHAnsi" w:eastAsia="Calibri" w:hAnsiTheme="minorHAnsi"/>
                <w:lang w:eastAsia="en-US"/>
              </w:rPr>
              <w:t>2.362.759,74</w:t>
            </w:r>
          </w:p>
        </w:tc>
      </w:tr>
    </w:tbl>
    <w:p w14:paraId="6DE86827" w14:textId="77777777" w:rsidR="009A7195" w:rsidRPr="006B1D1C" w:rsidRDefault="009A7195" w:rsidP="009A7195">
      <w:pPr>
        <w:pStyle w:val="RLProhlensmluvnchstran"/>
        <w:spacing w:line="276" w:lineRule="auto"/>
        <w:rPr>
          <w:rFonts w:ascii="Arial" w:hAnsi="Arial" w:cs="Arial"/>
          <w:szCs w:val="22"/>
        </w:rPr>
      </w:pPr>
    </w:p>
    <w:p w14:paraId="07F0979C" w14:textId="77777777" w:rsidR="009A7195" w:rsidRPr="006B1D1C" w:rsidRDefault="009A7195" w:rsidP="009A7195">
      <w:pPr>
        <w:pStyle w:val="RLProhlensmluvnchstran"/>
        <w:spacing w:line="276" w:lineRule="auto"/>
        <w:rPr>
          <w:rFonts w:ascii="Arial" w:hAnsi="Arial" w:cs="Arial"/>
          <w:szCs w:val="22"/>
        </w:rPr>
      </w:pPr>
    </w:p>
    <w:p w14:paraId="33F4DD77" w14:textId="77777777" w:rsidR="009A7195" w:rsidRPr="006B1D1C" w:rsidRDefault="009A7195" w:rsidP="009A7195">
      <w:pPr>
        <w:pStyle w:val="RLProhlensmluvnchstran"/>
        <w:rPr>
          <w:rFonts w:ascii="Arial" w:hAnsi="Arial" w:cs="Arial"/>
          <w:szCs w:val="22"/>
        </w:rPr>
        <w:sectPr w:rsidR="009A7195" w:rsidRPr="006B1D1C" w:rsidSect="00A572E1">
          <w:pgSz w:w="11906" w:h="16838"/>
          <w:pgMar w:top="1418" w:right="1418" w:bottom="1418" w:left="1418" w:header="709" w:footer="709" w:gutter="0"/>
          <w:cols w:space="708"/>
          <w:docGrid w:linePitch="360"/>
        </w:sectPr>
      </w:pPr>
    </w:p>
    <w:p w14:paraId="53E0F4FF" w14:textId="77777777" w:rsidR="009A7195" w:rsidRPr="006B1D1C" w:rsidRDefault="009A7195" w:rsidP="009A7195">
      <w:pPr>
        <w:pStyle w:val="RLProhlensmluvnchstran"/>
        <w:rPr>
          <w:rFonts w:ascii="Arial" w:hAnsi="Arial" w:cs="Arial"/>
          <w:szCs w:val="22"/>
        </w:rPr>
      </w:pPr>
      <w:r w:rsidRPr="006B1D1C">
        <w:rPr>
          <w:rFonts w:ascii="Arial" w:hAnsi="Arial" w:cs="Arial"/>
          <w:szCs w:val="22"/>
        </w:rPr>
        <w:lastRenderedPageBreak/>
        <w:t xml:space="preserve">Příloha č. </w:t>
      </w:r>
      <w:r>
        <w:rPr>
          <w:rFonts w:ascii="Arial" w:hAnsi="Arial" w:cs="Arial"/>
          <w:szCs w:val="22"/>
        </w:rPr>
        <w:t>3</w:t>
      </w:r>
    </w:p>
    <w:p w14:paraId="7823C183" w14:textId="77777777" w:rsidR="009A7195" w:rsidRPr="006B1D1C" w:rsidRDefault="009A7195" w:rsidP="009A7195">
      <w:pPr>
        <w:pStyle w:val="RLProhlensmluvnchstran"/>
        <w:rPr>
          <w:rFonts w:ascii="Arial" w:hAnsi="Arial" w:cs="Arial"/>
          <w:szCs w:val="22"/>
        </w:rPr>
      </w:pPr>
      <w:r w:rsidRPr="006B1D1C">
        <w:rPr>
          <w:rFonts w:ascii="Arial" w:hAnsi="Arial" w:cs="Arial"/>
          <w:szCs w:val="22"/>
        </w:rPr>
        <w:t>Oprávněné osoby</w:t>
      </w:r>
    </w:p>
    <w:p w14:paraId="0EC3A77E" w14:textId="77777777" w:rsidR="009A7195" w:rsidRPr="008F761B" w:rsidRDefault="009A7195" w:rsidP="009A7195">
      <w:pPr>
        <w:pStyle w:val="RLProhlensmluvnchstran"/>
        <w:jc w:val="left"/>
        <w:rPr>
          <w:rFonts w:ascii="Arial" w:hAnsi="Arial" w:cs="Arial"/>
          <w:szCs w:val="22"/>
        </w:rPr>
      </w:pPr>
      <w:r w:rsidRPr="00673723">
        <w:rPr>
          <w:rFonts w:ascii="Arial" w:hAnsi="Arial" w:cs="Arial"/>
          <w:szCs w:val="22"/>
        </w:rPr>
        <w:t xml:space="preserve">Za </w:t>
      </w:r>
      <w:r w:rsidRPr="008F761B">
        <w:rPr>
          <w:rFonts w:ascii="Arial" w:hAnsi="Arial" w:cs="Arial"/>
          <w:szCs w:val="22"/>
        </w:rPr>
        <w:t>Objednatele:</w:t>
      </w:r>
    </w:p>
    <w:p w14:paraId="02FD4BA4" w14:textId="77777777" w:rsidR="009A7195" w:rsidRPr="00CB3144" w:rsidRDefault="009A7195" w:rsidP="009A7195">
      <w:pPr>
        <w:numPr>
          <w:ilvl w:val="0"/>
          <w:numId w:val="9"/>
        </w:numPr>
        <w:spacing w:line="300" w:lineRule="exact"/>
        <w:ind w:left="426"/>
        <w:jc w:val="both"/>
        <w:rPr>
          <w:rFonts w:ascii="Arial" w:hAnsi="Arial" w:cs="Arial"/>
        </w:rPr>
      </w:pPr>
      <w:r w:rsidRPr="00CB3144">
        <w:rPr>
          <w:rFonts w:ascii="Arial" w:hAnsi="Arial" w:cs="Arial"/>
        </w:rPr>
        <w:t>ve věcech smluvních:</w:t>
      </w:r>
      <w:r w:rsidRPr="00CB3144">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CB3144" w14:paraId="296132AD"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4A4B9544" w14:textId="77777777" w:rsidR="009A7195" w:rsidRPr="00CB3144" w:rsidRDefault="009A7195" w:rsidP="00A572E1">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50AA1E82" w14:textId="32415F58" w:rsidR="009A7195" w:rsidRPr="00A728CF" w:rsidRDefault="009A7195" w:rsidP="005C41B4">
            <w:pPr>
              <w:pStyle w:val="doplnzadavatel"/>
              <w:jc w:val="left"/>
              <w:rPr>
                <w:rFonts w:ascii="Arial" w:hAnsi="Arial" w:cs="Arial"/>
                <w:b w:val="0"/>
              </w:rPr>
            </w:pPr>
            <w:r>
              <w:rPr>
                <w:rFonts w:ascii="Arial" w:hAnsi="Arial" w:cs="Arial"/>
                <w:b w:val="0"/>
              </w:rPr>
              <w:t xml:space="preserve">Ing. </w:t>
            </w:r>
            <w:r w:rsidR="004349D3">
              <w:rPr>
                <w:rFonts w:ascii="Arial" w:hAnsi="Arial" w:cs="Arial"/>
                <w:b w:val="0"/>
              </w:rPr>
              <w:t>Miroslav Rychtařík</w:t>
            </w:r>
          </w:p>
        </w:tc>
      </w:tr>
      <w:tr w:rsidR="009A7195" w:rsidRPr="00CB3144" w14:paraId="24D89439"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0E1DB56" w14:textId="77777777" w:rsidR="009A7195" w:rsidRPr="00A1492F" w:rsidRDefault="009A7195" w:rsidP="00A572E1">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43A82678" w14:textId="77777777" w:rsidR="009A7195" w:rsidRPr="00A728CF" w:rsidRDefault="009A7195" w:rsidP="00A572E1">
            <w:pPr>
              <w:pStyle w:val="doplnzadavatel"/>
              <w:jc w:val="left"/>
              <w:rPr>
                <w:rFonts w:ascii="Arial" w:hAnsi="Arial" w:cs="Arial"/>
                <w:b w:val="0"/>
              </w:rPr>
            </w:pPr>
            <w:proofErr w:type="spellStart"/>
            <w:r>
              <w:rPr>
                <w:rFonts w:ascii="Arial" w:hAnsi="Arial" w:cs="Arial"/>
                <w:b w:val="0"/>
              </w:rPr>
              <w:t>Těšnov</w:t>
            </w:r>
            <w:proofErr w:type="spellEnd"/>
            <w:r>
              <w:rPr>
                <w:rFonts w:ascii="Arial" w:hAnsi="Arial" w:cs="Arial"/>
                <w:b w:val="0"/>
              </w:rPr>
              <w:t xml:space="preserve"> 65/17, Praha 1, 110 00</w:t>
            </w:r>
          </w:p>
        </w:tc>
      </w:tr>
      <w:tr w:rsidR="009A7195" w:rsidRPr="00CB3144" w14:paraId="19108B9C"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23BB2540" w14:textId="77777777" w:rsidR="009A7195" w:rsidRPr="00A1492F" w:rsidRDefault="009A7195" w:rsidP="00A572E1">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5D90DA38" w14:textId="67FDEEEF" w:rsidR="009A7195" w:rsidRPr="00A728CF" w:rsidRDefault="004349D3" w:rsidP="00A572E1">
            <w:pPr>
              <w:pStyle w:val="doplnzadavatel"/>
              <w:jc w:val="left"/>
              <w:rPr>
                <w:rFonts w:ascii="Arial" w:hAnsi="Arial" w:cs="Arial"/>
                <w:b w:val="0"/>
              </w:rPr>
            </w:pPr>
            <w:r w:rsidRPr="004349D3">
              <w:rPr>
                <w:rFonts w:ascii="Arial" w:hAnsi="Arial" w:cs="Arial"/>
                <w:b w:val="0"/>
              </w:rPr>
              <w:t>miroslav.rychtarik@mze.gov.cz</w:t>
            </w:r>
          </w:p>
        </w:tc>
      </w:tr>
      <w:tr w:rsidR="009A7195" w:rsidRPr="00CB3144" w14:paraId="0CFBCEBC"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2AC89D6A" w14:textId="77777777" w:rsidR="009A7195" w:rsidRPr="00A1492F" w:rsidRDefault="009A7195" w:rsidP="00A572E1">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6D4BB8C2" w14:textId="4EF3BE89" w:rsidR="009A7195" w:rsidRPr="00A728CF" w:rsidRDefault="0061074C" w:rsidP="00A572E1">
            <w:pPr>
              <w:pStyle w:val="doplnzadavatel"/>
              <w:jc w:val="left"/>
              <w:rPr>
                <w:rFonts w:ascii="Arial" w:hAnsi="Arial" w:cs="Arial"/>
                <w:b w:val="0"/>
              </w:rPr>
            </w:pPr>
            <w:r>
              <w:rPr>
                <w:rFonts w:ascii="Arial" w:hAnsi="Arial" w:cs="Arial"/>
                <w:b w:val="0"/>
              </w:rPr>
              <w:t xml:space="preserve">+420 </w:t>
            </w:r>
            <w:r w:rsidR="004349D3" w:rsidRPr="004349D3">
              <w:rPr>
                <w:rFonts w:ascii="Arial" w:hAnsi="Arial" w:cs="Arial"/>
                <w:b w:val="0"/>
              </w:rPr>
              <w:t>221</w:t>
            </w:r>
            <w:r>
              <w:rPr>
                <w:rFonts w:ascii="Arial" w:hAnsi="Arial" w:cs="Arial"/>
                <w:b w:val="0"/>
              </w:rPr>
              <w:t> </w:t>
            </w:r>
            <w:r w:rsidR="004349D3" w:rsidRPr="004349D3">
              <w:rPr>
                <w:rFonts w:ascii="Arial" w:hAnsi="Arial" w:cs="Arial"/>
                <w:b w:val="0"/>
              </w:rPr>
              <w:t>812</w:t>
            </w:r>
            <w:r>
              <w:rPr>
                <w:rFonts w:ascii="Arial" w:hAnsi="Arial" w:cs="Arial"/>
                <w:b w:val="0"/>
              </w:rPr>
              <w:t xml:space="preserve"> </w:t>
            </w:r>
            <w:r w:rsidR="004349D3" w:rsidRPr="004349D3">
              <w:rPr>
                <w:rFonts w:ascii="Arial" w:hAnsi="Arial" w:cs="Arial"/>
                <w:b w:val="0"/>
              </w:rPr>
              <w:t>331</w:t>
            </w:r>
          </w:p>
        </w:tc>
      </w:tr>
    </w:tbl>
    <w:p w14:paraId="3336B746" w14:textId="77777777" w:rsidR="009A7195" w:rsidRPr="00A1492F" w:rsidRDefault="009A7195" w:rsidP="009A7195">
      <w:pPr>
        <w:rPr>
          <w:rFonts w:ascii="Arial" w:hAnsi="Arial" w:cs="Arial"/>
          <w:lang w:eastAsia="en-US"/>
        </w:rPr>
      </w:pPr>
    </w:p>
    <w:p w14:paraId="5521BC04" w14:textId="5BE94B79" w:rsidR="009A7195" w:rsidRPr="00CB3144" w:rsidRDefault="009A7195" w:rsidP="009A7195">
      <w:pPr>
        <w:numPr>
          <w:ilvl w:val="0"/>
          <w:numId w:val="9"/>
        </w:numPr>
        <w:spacing w:line="300" w:lineRule="exact"/>
        <w:ind w:left="426"/>
        <w:jc w:val="both"/>
        <w:rPr>
          <w:rFonts w:ascii="Arial" w:hAnsi="Arial" w:cs="Arial"/>
        </w:rPr>
      </w:pPr>
      <w:r w:rsidRPr="00A1492F">
        <w:rPr>
          <w:rFonts w:ascii="Arial" w:hAnsi="Arial" w:cs="Arial"/>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C07827" w14:paraId="237232BA"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A36B927"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069BC85" w14:textId="09E581FD" w:rsidR="009A7195" w:rsidRPr="00C07827" w:rsidRDefault="00444B96" w:rsidP="00A572E1">
            <w:pPr>
              <w:pStyle w:val="doplnzadavatel"/>
              <w:jc w:val="left"/>
              <w:rPr>
                <w:rFonts w:ascii="Arial" w:hAnsi="Arial" w:cs="Arial"/>
                <w:b w:val="0"/>
              </w:rPr>
            </w:pPr>
            <w:r>
              <w:rPr>
                <w:rFonts w:ascii="Arial" w:hAnsi="Arial" w:cs="Arial"/>
                <w:b w:val="0"/>
              </w:rPr>
              <w:t xml:space="preserve">Ing. Aleš Prošek </w:t>
            </w:r>
          </w:p>
        </w:tc>
      </w:tr>
      <w:tr w:rsidR="009A7195" w:rsidRPr="00C07827" w14:paraId="54051D26"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F10DF83"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755B8B8A" w14:textId="43DF7301" w:rsidR="009A7195" w:rsidRPr="000079A9" w:rsidRDefault="00207062" w:rsidP="00A572E1">
            <w:pPr>
              <w:pStyle w:val="doplnzadavatel"/>
              <w:jc w:val="left"/>
              <w:rPr>
                <w:rFonts w:ascii="Arial" w:hAnsi="Arial" w:cs="Arial"/>
                <w:b w:val="0"/>
              </w:rPr>
            </w:pPr>
            <w:proofErr w:type="spellStart"/>
            <w:r>
              <w:rPr>
                <w:rFonts w:ascii="Arial" w:hAnsi="Arial" w:cs="Arial"/>
                <w:b w:val="0"/>
              </w:rPr>
              <w:t>Těšnov</w:t>
            </w:r>
            <w:proofErr w:type="spellEnd"/>
            <w:r>
              <w:rPr>
                <w:rFonts w:ascii="Arial" w:hAnsi="Arial" w:cs="Arial"/>
                <w:b w:val="0"/>
              </w:rPr>
              <w:t xml:space="preserve"> 65/17, Praha 1, 110 00</w:t>
            </w:r>
          </w:p>
        </w:tc>
      </w:tr>
      <w:tr w:rsidR="009A7195" w:rsidRPr="00C07827" w14:paraId="11770C60"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33C29EC"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6212AE3" w14:textId="0DFB4295" w:rsidR="009A7195" w:rsidRPr="00C07827" w:rsidRDefault="000079A9" w:rsidP="00A572E1">
            <w:pPr>
              <w:pStyle w:val="doplnzadavatel"/>
              <w:jc w:val="left"/>
              <w:rPr>
                <w:rFonts w:ascii="Arial" w:hAnsi="Arial" w:cs="Arial"/>
                <w:b w:val="0"/>
              </w:rPr>
            </w:pPr>
            <w:r>
              <w:rPr>
                <w:rFonts w:ascii="Arial" w:hAnsi="Arial" w:cs="Arial"/>
                <w:b w:val="0"/>
              </w:rPr>
              <w:t xml:space="preserve"> </w:t>
            </w:r>
            <w:r w:rsidR="0061074C" w:rsidRPr="0061074C">
              <w:rPr>
                <w:rFonts w:ascii="Arial" w:hAnsi="Arial" w:cs="Arial"/>
                <w:b w:val="0"/>
              </w:rPr>
              <w:t>ales.prosek@mze.gov.cz</w:t>
            </w:r>
          </w:p>
        </w:tc>
      </w:tr>
      <w:tr w:rsidR="009A7195" w:rsidRPr="00C07827" w14:paraId="19BC7731"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F228469"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0A3E7934" w14:textId="681FAFB2" w:rsidR="009A7195" w:rsidRPr="00C07827" w:rsidRDefault="000079A9" w:rsidP="00A572E1">
            <w:pPr>
              <w:pStyle w:val="doplnzadavatel"/>
              <w:jc w:val="left"/>
              <w:rPr>
                <w:rFonts w:ascii="Arial" w:hAnsi="Arial" w:cs="Arial"/>
                <w:b w:val="0"/>
              </w:rPr>
            </w:pPr>
            <w:r>
              <w:rPr>
                <w:rFonts w:ascii="Arial" w:hAnsi="Arial" w:cs="Arial"/>
                <w:b w:val="0"/>
              </w:rPr>
              <w:t> </w:t>
            </w:r>
            <w:r w:rsidRPr="00A728CF">
              <w:rPr>
                <w:rFonts w:ascii="Arial" w:hAnsi="Arial" w:cs="Arial"/>
                <w:b w:val="0"/>
              </w:rPr>
              <w:t>+</w:t>
            </w:r>
            <w:r>
              <w:rPr>
                <w:rFonts w:ascii="Arial" w:hAnsi="Arial" w:cs="Arial"/>
                <w:b w:val="0"/>
              </w:rPr>
              <w:t xml:space="preserve"> 420 221 812 </w:t>
            </w:r>
            <w:r w:rsidR="00444B96">
              <w:rPr>
                <w:rFonts w:ascii="Arial" w:hAnsi="Arial" w:cs="Arial"/>
                <w:b w:val="0"/>
              </w:rPr>
              <w:t>622</w:t>
            </w:r>
          </w:p>
        </w:tc>
      </w:tr>
    </w:tbl>
    <w:p w14:paraId="6E354839" w14:textId="77777777" w:rsidR="009A7195" w:rsidRPr="00C07827" w:rsidRDefault="009A7195" w:rsidP="009A7195">
      <w:pPr>
        <w:rPr>
          <w:rFonts w:ascii="Arial" w:hAnsi="Arial" w:cs="Arial"/>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C07827" w14:paraId="32643843"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D20A01B"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37AAE6C7" w14:textId="0B6A58F2" w:rsidR="009A7195" w:rsidRPr="00C07827" w:rsidRDefault="000079A9" w:rsidP="00A572E1">
            <w:pPr>
              <w:pStyle w:val="doplnzadavatel"/>
              <w:jc w:val="left"/>
              <w:rPr>
                <w:rFonts w:ascii="Arial" w:hAnsi="Arial" w:cs="Arial"/>
                <w:b w:val="0"/>
              </w:rPr>
            </w:pPr>
            <w:r>
              <w:rPr>
                <w:rFonts w:ascii="Arial" w:hAnsi="Arial" w:cs="Arial"/>
                <w:b w:val="0"/>
              </w:rPr>
              <w:t xml:space="preserve"> Petra Honsová</w:t>
            </w:r>
          </w:p>
        </w:tc>
      </w:tr>
      <w:tr w:rsidR="009A7195" w:rsidRPr="00C07827" w14:paraId="4F1F1932"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49CF1F42"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29EEF44E" w14:textId="09E2EA99" w:rsidR="009A7195" w:rsidRPr="00C07827" w:rsidRDefault="00207062" w:rsidP="00A572E1">
            <w:pPr>
              <w:pStyle w:val="doplnzadavatel"/>
              <w:jc w:val="left"/>
              <w:rPr>
                <w:rFonts w:ascii="Arial" w:hAnsi="Arial" w:cs="Arial"/>
                <w:b w:val="0"/>
              </w:rPr>
            </w:pPr>
            <w:r>
              <w:rPr>
                <w:rFonts w:ascii="Arial" w:hAnsi="Arial" w:cs="Arial"/>
                <w:b w:val="0"/>
              </w:rPr>
              <w:t xml:space="preserve"> </w:t>
            </w:r>
            <w:proofErr w:type="spellStart"/>
            <w:r>
              <w:rPr>
                <w:rFonts w:ascii="Arial" w:hAnsi="Arial" w:cs="Arial"/>
                <w:b w:val="0"/>
              </w:rPr>
              <w:t>Těšnov</w:t>
            </w:r>
            <w:proofErr w:type="spellEnd"/>
            <w:r>
              <w:rPr>
                <w:rFonts w:ascii="Arial" w:hAnsi="Arial" w:cs="Arial"/>
                <w:b w:val="0"/>
              </w:rPr>
              <w:t xml:space="preserve"> 65/17, Praha 1, 110 00</w:t>
            </w:r>
          </w:p>
        </w:tc>
      </w:tr>
      <w:tr w:rsidR="009A7195" w:rsidRPr="00C07827" w14:paraId="4D7B91C7"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77166A3A"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1F635D2" w14:textId="66F3E383" w:rsidR="009A7195" w:rsidRPr="00C07827" w:rsidRDefault="000079A9" w:rsidP="00A572E1">
            <w:pPr>
              <w:pStyle w:val="doplnzadavatel"/>
              <w:jc w:val="left"/>
              <w:rPr>
                <w:rFonts w:ascii="Arial" w:hAnsi="Arial" w:cs="Arial"/>
                <w:b w:val="0"/>
              </w:rPr>
            </w:pPr>
            <w:r>
              <w:rPr>
                <w:rFonts w:ascii="Arial" w:hAnsi="Arial" w:cs="Arial"/>
                <w:b w:val="0"/>
              </w:rPr>
              <w:t xml:space="preserve"> petra.honsova</w:t>
            </w:r>
            <w:r w:rsidRPr="000079A9">
              <w:rPr>
                <w:rFonts w:ascii="Arial" w:hAnsi="Arial" w:cs="Arial"/>
                <w:b w:val="0"/>
              </w:rPr>
              <w:t>@mze</w:t>
            </w:r>
            <w:r w:rsidR="0061074C">
              <w:rPr>
                <w:rFonts w:ascii="Arial" w:hAnsi="Arial" w:cs="Arial"/>
                <w:b w:val="0"/>
              </w:rPr>
              <w:t>.gov.</w:t>
            </w:r>
            <w:r w:rsidRPr="000079A9">
              <w:rPr>
                <w:rFonts w:ascii="Arial" w:hAnsi="Arial" w:cs="Arial"/>
                <w:b w:val="0"/>
              </w:rPr>
              <w:t>cz</w:t>
            </w:r>
          </w:p>
        </w:tc>
      </w:tr>
      <w:tr w:rsidR="009A7195" w:rsidRPr="00CB3144" w14:paraId="795E3F97" w14:textId="77777777" w:rsidTr="0061074C">
        <w:trPr>
          <w:trHeight w:val="70"/>
        </w:trPr>
        <w:tc>
          <w:tcPr>
            <w:tcW w:w="2206" w:type="dxa"/>
            <w:tcBorders>
              <w:top w:val="single" w:sz="4" w:space="0" w:color="auto"/>
              <w:left w:val="single" w:sz="4" w:space="0" w:color="auto"/>
              <w:bottom w:val="single" w:sz="4" w:space="0" w:color="auto"/>
              <w:right w:val="single" w:sz="4" w:space="0" w:color="auto"/>
            </w:tcBorders>
            <w:vAlign w:val="center"/>
            <w:hideMark/>
          </w:tcPr>
          <w:p w14:paraId="18946CFE" w14:textId="77777777" w:rsidR="009A7195" w:rsidRPr="00C07827" w:rsidRDefault="009A7195" w:rsidP="00A572E1">
            <w:pPr>
              <w:pStyle w:val="RLTextlnkuslovan"/>
              <w:numPr>
                <w:ilvl w:val="0"/>
                <w:numId w:val="0"/>
              </w:numPr>
              <w:tabs>
                <w:tab w:val="left" w:pos="708"/>
              </w:tabs>
              <w:jc w:val="left"/>
              <w:rPr>
                <w:rFonts w:ascii="Arial" w:hAnsi="Arial" w:cs="Arial"/>
                <w:szCs w:val="22"/>
              </w:rPr>
            </w:pPr>
            <w:r w:rsidRPr="00C07827">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1125FCC1" w14:textId="6E4BB49E" w:rsidR="009A7195" w:rsidRPr="00C07827" w:rsidRDefault="000079A9" w:rsidP="00A572E1">
            <w:pPr>
              <w:pStyle w:val="doplnzadavatel"/>
              <w:jc w:val="left"/>
              <w:rPr>
                <w:rFonts w:ascii="Arial" w:hAnsi="Arial" w:cs="Arial"/>
                <w:b w:val="0"/>
              </w:rPr>
            </w:pPr>
            <w:r>
              <w:rPr>
                <w:rFonts w:ascii="Arial" w:hAnsi="Arial" w:cs="Arial"/>
                <w:b w:val="0"/>
              </w:rPr>
              <w:t> </w:t>
            </w:r>
            <w:r w:rsidRPr="00A728CF">
              <w:rPr>
                <w:rFonts w:ascii="Arial" w:hAnsi="Arial" w:cs="Arial"/>
                <w:b w:val="0"/>
              </w:rPr>
              <w:t>+</w:t>
            </w:r>
            <w:r>
              <w:rPr>
                <w:rFonts w:ascii="Arial" w:hAnsi="Arial" w:cs="Arial"/>
                <w:b w:val="0"/>
              </w:rPr>
              <w:t> 420 221 811 019</w:t>
            </w:r>
          </w:p>
        </w:tc>
      </w:tr>
    </w:tbl>
    <w:p w14:paraId="2FBA8F00" w14:textId="77777777" w:rsidR="009A7195" w:rsidRPr="00A1492F" w:rsidRDefault="009A7195" w:rsidP="009A7195">
      <w:pPr>
        <w:keepNext/>
        <w:spacing w:before="480"/>
        <w:rPr>
          <w:rFonts w:ascii="Arial" w:hAnsi="Arial" w:cs="Arial"/>
          <w:b/>
          <w:lang w:eastAsia="en-US"/>
        </w:rPr>
      </w:pPr>
      <w:r w:rsidRPr="00A1492F">
        <w:rPr>
          <w:rFonts w:ascii="Arial" w:hAnsi="Arial" w:cs="Arial"/>
          <w:b/>
        </w:rPr>
        <w:t xml:space="preserve">Za </w:t>
      </w:r>
      <w:r>
        <w:rPr>
          <w:rFonts w:ascii="Arial" w:hAnsi="Arial" w:cs="Arial"/>
          <w:b/>
        </w:rPr>
        <w:t>Poskytovatele</w:t>
      </w:r>
      <w:r w:rsidRPr="00A1492F">
        <w:rPr>
          <w:rFonts w:ascii="Arial" w:hAnsi="Arial" w:cs="Arial"/>
          <w:b/>
        </w:rPr>
        <w:t>:</w:t>
      </w:r>
    </w:p>
    <w:p w14:paraId="230CB251" w14:textId="77777777" w:rsidR="009A7195" w:rsidRPr="00CB3144" w:rsidRDefault="009A7195" w:rsidP="009A7195">
      <w:pPr>
        <w:numPr>
          <w:ilvl w:val="0"/>
          <w:numId w:val="9"/>
        </w:numPr>
        <w:spacing w:line="300" w:lineRule="exact"/>
        <w:ind w:left="426"/>
        <w:jc w:val="both"/>
        <w:rPr>
          <w:rFonts w:ascii="Arial" w:hAnsi="Arial" w:cs="Arial"/>
        </w:rPr>
      </w:pPr>
      <w:r w:rsidRPr="00A1492F">
        <w:rPr>
          <w:rFonts w:ascii="Arial" w:hAnsi="Arial" w:cs="Arial"/>
        </w:rPr>
        <w:t xml:space="preserve">ve věcech smluvních: </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454"/>
      </w:tblGrid>
      <w:tr w:rsidR="00FB4ABF" w:rsidRPr="00CB3144" w14:paraId="5F234C05" w14:textId="77777777" w:rsidTr="002917B5">
        <w:tc>
          <w:tcPr>
            <w:tcW w:w="2222" w:type="dxa"/>
            <w:tcBorders>
              <w:top w:val="single" w:sz="4" w:space="0" w:color="auto"/>
              <w:left w:val="single" w:sz="4" w:space="0" w:color="auto"/>
              <w:bottom w:val="single" w:sz="4" w:space="0" w:color="auto"/>
              <w:right w:val="single" w:sz="4" w:space="0" w:color="auto"/>
            </w:tcBorders>
            <w:vAlign w:val="center"/>
            <w:hideMark/>
          </w:tcPr>
          <w:p w14:paraId="3921938F" w14:textId="77777777" w:rsidR="00FB4ABF" w:rsidRPr="0028022B" w:rsidRDefault="00FB4ABF" w:rsidP="00FB4ABF">
            <w:pPr>
              <w:pStyle w:val="RLTextlnkuslovan"/>
              <w:numPr>
                <w:ilvl w:val="0"/>
                <w:numId w:val="0"/>
              </w:numPr>
              <w:tabs>
                <w:tab w:val="left" w:pos="708"/>
              </w:tabs>
              <w:jc w:val="left"/>
              <w:rPr>
                <w:rFonts w:ascii="Arial" w:hAnsi="Arial" w:cs="Arial"/>
                <w:szCs w:val="22"/>
              </w:rPr>
            </w:pPr>
            <w:r w:rsidRPr="0028022B">
              <w:rPr>
                <w:rFonts w:ascii="Arial" w:hAnsi="Arial" w:cs="Arial"/>
                <w:szCs w:val="22"/>
              </w:rPr>
              <w:t>Jméno a příjmení</w:t>
            </w:r>
          </w:p>
        </w:tc>
        <w:tc>
          <w:tcPr>
            <w:tcW w:w="6454" w:type="dxa"/>
            <w:tcBorders>
              <w:top w:val="single" w:sz="4" w:space="0" w:color="auto"/>
              <w:left w:val="single" w:sz="4" w:space="0" w:color="auto"/>
              <w:bottom w:val="single" w:sz="4" w:space="0" w:color="auto"/>
              <w:right w:val="single" w:sz="4" w:space="0" w:color="auto"/>
            </w:tcBorders>
            <w:vAlign w:val="center"/>
          </w:tcPr>
          <w:p w14:paraId="68334F3D" w14:textId="0DF4DE1C" w:rsidR="00FB4ABF" w:rsidRPr="0028022B" w:rsidRDefault="00F23D3B" w:rsidP="00444B96">
            <w:pPr>
              <w:pStyle w:val="RLdajeosmluvnstran0"/>
              <w:jc w:val="left"/>
              <w:rPr>
                <w:rFonts w:ascii="Arial" w:hAnsi="Arial" w:cs="Arial"/>
              </w:rPr>
            </w:pPr>
            <w:proofErr w:type="spellStart"/>
            <w:r>
              <w:rPr>
                <w:rFonts w:ascii="Arial" w:eastAsia="Calibri" w:hAnsi="Arial" w:cs="Arial"/>
              </w:rPr>
              <w:t>xxx</w:t>
            </w:r>
            <w:proofErr w:type="spellEnd"/>
          </w:p>
        </w:tc>
      </w:tr>
      <w:tr w:rsidR="00444B96" w:rsidRPr="00CB3144" w14:paraId="0B830291" w14:textId="77777777" w:rsidTr="00944F69">
        <w:tc>
          <w:tcPr>
            <w:tcW w:w="2222" w:type="dxa"/>
            <w:tcBorders>
              <w:top w:val="single" w:sz="4" w:space="0" w:color="auto"/>
              <w:left w:val="single" w:sz="4" w:space="0" w:color="auto"/>
              <w:bottom w:val="single" w:sz="4" w:space="0" w:color="auto"/>
              <w:right w:val="single" w:sz="4" w:space="0" w:color="auto"/>
            </w:tcBorders>
            <w:vAlign w:val="center"/>
            <w:hideMark/>
          </w:tcPr>
          <w:p w14:paraId="68283A99"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Adresa</w:t>
            </w:r>
          </w:p>
        </w:tc>
        <w:tc>
          <w:tcPr>
            <w:tcW w:w="6454" w:type="dxa"/>
            <w:tcBorders>
              <w:top w:val="single" w:sz="4" w:space="0" w:color="auto"/>
              <w:left w:val="single" w:sz="4" w:space="0" w:color="auto"/>
              <w:bottom w:val="single" w:sz="4" w:space="0" w:color="auto"/>
              <w:right w:val="single" w:sz="4" w:space="0" w:color="auto"/>
            </w:tcBorders>
          </w:tcPr>
          <w:p w14:paraId="5DC96014" w14:textId="39874BD7" w:rsidR="00444B96" w:rsidRPr="0028022B" w:rsidRDefault="00D64BDC" w:rsidP="00444B96">
            <w:pPr>
              <w:pStyle w:val="RLTextlnkuslovan"/>
              <w:numPr>
                <w:ilvl w:val="0"/>
                <w:numId w:val="0"/>
              </w:numPr>
              <w:tabs>
                <w:tab w:val="left" w:pos="708"/>
              </w:tabs>
              <w:jc w:val="left"/>
              <w:rPr>
                <w:rFonts w:ascii="Arial" w:hAnsi="Arial" w:cs="Arial"/>
                <w:b/>
                <w:bCs/>
                <w:caps/>
                <w:highlight w:val="yellow"/>
              </w:rPr>
            </w:pPr>
            <w:r w:rsidRPr="0028022B">
              <w:rPr>
                <w:rFonts w:ascii="Arial" w:eastAsia="Calibri" w:hAnsi="Arial" w:cs="Arial"/>
                <w:lang w:eastAsia="en-US"/>
              </w:rPr>
              <w:t>Za Brumlovkou 266/2, Michle, 140 00 Praha 4</w:t>
            </w:r>
            <w:r w:rsidR="00444B96" w:rsidRPr="0028022B">
              <w:rPr>
                <w:rFonts w:ascii="Arial" w:hAnsi="Arial" w:cs="Arial"/>
                <w:szCs w:val="22"/>
              </w:rPr>
              <w:t xml:space="preserve"> </w:t>
            </w:r>
          </w:p>
        </w:tc>
      </w:tr>
      <w:tr w:rsidR="00444B96" w:rsidRPr="00CB3144" w14:paraId="1C8A415D" w14:textId="77777777" w:rsidTr="00944F69">
        <w:tc>
          <w:tcPr>
            <w:tcW w:w="2222" w:type="dxa"/>
            <w:tcBorders>
              <w:top w:val="single" w:sz="4" w:space="0" w:color="auto"/>
              <w:left w:val="single" w:sz="4" w:space="0" w:color="auto"/>
              <w:bottom w:val="single" w:sz="4" w:space="0" w:color="auto"/>
              <w:right w:val="single" w:sz="4" w:space="0" w:color="auto"/>
            </w:tcBorders>
            <w:vAlign w:val="center"/>
            <w:hideMark/>
          </w:tcPr>
          <w:p w14:paraId="3C063544"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E-mail</w:t>
            </w:r>
          </w:p>
        </w:tc>
        <w:tc>
          <w:tcPr>
            <w:tcW w:w="6454" w:type="dxa"/>
            <w:tcBorders>
              <w:top w:val="single" w:sz="4" w:space="0" w:color="auto"/>
              <w:left w:val="single" w:sz="4" w:space="0" w:color="auto"/>
              <w:bottom w:val="single" w:sz="4" w:space="0" w:color="auto"/>
              <w:right w:val="single" w:sz="4" w:space="0" w:color="auto"/>
            </w:tcBorders>
          </w:tcPr>
          <w:p w14:paraId="38FF52BD" w14:textId="7681FBBA" w:rsidR="00444B96" w:rsidRPr="0028022B" w:rsidRDefault="00F23D3B" w:rsidP="00444B96">
            <w:pPr>
              <w:pStyle w:val="RLTextlnkuslovan"/>
              <w:numPr>
                <w:ilvl w:val="0"/>
                <w:numId w:val="0"/>
              </w:numPr>
              <w:tabs>
                <w:tab w:val="left" w:pos="708"/>
              </w:tabs>
              <w:jc w:val="left"/>
              <w:rPr>
                <w:rFonts w:ascii="Arial" w:hAnsi="Arial" w:cs="Arial"/>
                <w:b/>
                <w:bCs/>
                <w:caps/>
                <w:highlight w:val="yellow"/>
              </w:rPr>
            </w:pPr>
            <w:proofErr w:type="spellStart"/>
            <w:r>
              <w:rPr>
                <w:rFonts w:ascii="Arial" w:eastAsia="Calibri" w:hAnsi="Arial" w:cs="Arial"/>
                <w:lang w:eastAsia="en-US"/>
              </w:rPr>
              <w:t>xxx</w:t>
            </w:r>
            <w:proofErr w:type="spellEnd"/>
          </w:p>
        </w:tc>
      </w:tr>
      <w:tr w:rsidR="00444B96" w:rsidRPr="00CB3144" w14:paraId="23F581E4" w14:textId="77777777" w:rsidTr="00944F69">
        <w:tc>
          <w:tcPr>
            <w:tcW w:w="2222" w:type="dxa"/>
            <w:tcBorders>
              <w:top w:val="single" w:sz="4" w:space="0" w:color="auto"/>
              <w:left w:val="single" w:sz="4" w:space="0" w:color="auto"/>
              <w:bottom w:val="single" w:sz="4" w:space="0" w:color="auto"/>
              <w:right w:val="single" w:sz="4" w:space="0" w:color="auto"/>
            </w:tcBorders>
            <w:vAlign w:val="center"/>
            <w:hideMark/>
          </w:tcPr>
          <w:p w14:paraId="7EFA4FD8"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Telefon</w:t>
            </w:r>
          </w:p>
        </w:tc>
        <w:tc>
          <w:tcPr>
            <w:tcW w:w="6454" w:type="dxa"/>
            <w:tcBorders>
              <w:top w:val="single" w:sz="4" w:space="0" w:color="auto"/>
              <w:left w:val="single" w:sz="4" w:space="0" w:color="auto"/>
              <w:bottom w:val="single" w:sz="4" w:space="0" w:color="auto"/>
              <w:right w:val="single" w:sz="4" w:space="0" w:color="auto"/>
            </w:tcBorders>
          </w:tcPr>
          <w:p w14:paraId="04C950BA" w14:textId="7DA5E542" w:rsidR="00444B96" w:rsidRPr="0028022B" w:rsidRDefault="00F23D3B" w:rsidP="00444B96">
            <w:pPr>
              <w:pStyle w:val="RLTextlnkuslovan"/>
              <w:numPr>
                <w:ilvl w:val="0"/>
                <w:numId w:val="0"/>
              </w:numPr>
              <w:tabs>
                <w:tab w:val="left" w:pos="708"/>
              </w:tabs>
              <w:jc w:val="left"/>
              <w:rPr>
                <w:rFonts w:ascii="Arial" w:hAnsi="Arial" w:cs="Arial"/>
                <w:b/>
                <w:bCs/>
                <w:caps/>
                <w:highlight w:val="yellow"/>
              </w:rPr>
            </w:pPr>
            <w:proofErr w:type="spellStart"/>
            <w:r>
              <w:rPr>
                <w:rFonts w:ascii="Arial" w:eastAsia="Calibri" w:hAnsi="Arial" w:cs="Arial"/>
                <w:lang w:eastAsia="en-US"/>
              </w:rPr>
              <w:t>xxx</w:t>
            </w:r>
            <w:proofErr w:type="spellEnd"/>
            <w:r w:rsidR="00444B96" w:rsidRPr="0028022B">
              <w:rPr>
                <w:rFonts w:ascii="Arial" w:hAnsi="Arial" w:cs="Arial"/>
                <w:szCs w:val="22"/>
              </w:rPr>
              <w:t xml:space="preserve"> </w:t>
            </w:r>
          </w:p>
        </w:tc>
      </w:tr>
    </w:tbl>
    <w:p w14:paraId="1C84BED4" w14:textId="77777777" w:rsidR="009A7195" w:rsidRPr="00A1492F" w:rsidRDefault="009A7195" w:rsidP="009A7195">
      <w:pPr>
        <w:rPr>
          <w:rFonts w:ascii="Arial" w:hAnsi="Arial" w:cs="Arial"/>
          <w:lang w:eastAsia="en-US"/>
        </w:rPr>
      </w:pPr>
    </w:p>
    <w:p w14:paraId="2B998AEE" w14:textId="77777777" w:rsidR="009A7195" w:rsidRPr="00CB3144" w:rsidRDefault="009A7195" w:rsidP="009A7195">
      <w:pPr>
        <w:numPr>
          <w:ilvl w:val="0"/>
          <w:numId w:val="9"/>
        </w:numPr>
        <w:spacing w:line="300" w:lineRule="exact"/>
        <w:ind w:left="426"/>
        <w:jc w:val="both"/>
        <w:rPr>
          <w:rFonts w:ascii="Arial" w:hAnsi="Arial" w:cs="Arial"/>
        </w:rPr>
      </w:pPr>
      <w:r w:rsidRPr="00A1492F">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444B96" w:rsidRPr="00CB3144" w14:paraId="685525B8" w14:textId="77777777" w:rsidTr="00985148">
        <w:tc>
          <w:tcPr>
            <w:tcW w:w="2162" w:type="dxa"/>
            <w:tcBorders>
              <w:top w:val="single" w:sz="4" w:space="0" w:color="auto"/>
              <w:left w:val="single" w:sz="4" w:space="0" w:color="auto"/>
              <w:bottom w:val="single" w:sz="4" w:space="0" w:color="auto"/>
              <w:right w:val="single" w:sz="4" w:space="0" w:color="auto"/>
            </w:tcBorders>
            <w:vAlign w:val="center"/>
            <w:hideMark/>
          </w:tcPr>
          <w:p w14:paraId="3C73A3FA"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tcPr>
          <w:p w14:paraId="3B668DA7" w14:textId="52A3209B" w:rsidR="00444B96" w:rsidRPr="0028022B" w:rsidRDefault="00F23D3B" w:rsidP="00444B96">
            <w:pPr>
              <w:pStyle w:val="doplnuchaze"/>
              <w:jc w:val="left"/>
              <w:rPr>
                <w:rFonts w:ascii="Arial" w:hAnsi="Arial" w:cs="Arial"/>
                <w:b w:val="0"/>
                <w:bCs/>
              </w:rPr>
            </w:pPr>
            <w:proofErr w:type="spellStart"/>
            <w:r w:rsidRPr="00F23D3B">
              <w:rPr>
                <w:rFonts w:ascii="Arial" w:hAnsi="Arial" w:cs="Arial"/>
                <w:b w:val="0"/>
                <w:bCs/>
              </w:rPr>
              <w:t>xxx</w:t>
            </w:r>
            <w:proofErr w:type="spellEnd"/>
          </w:p>
        </w:tc>
      </w:tr>
      <w:tr w:rsidR="00444B96" w:rsidRPr="00CB3144" w14:paraId="13815C31" w14:textId="77777777" w:rsidTr="00985148">
        <w:tc>
          <w:tcPr>
            <w:tcW w:w="2162" w:type="dxa"/>
            <w:tcBorders>
              <w:top w:val="single" w:sz="4" w:space="0" w:color="auto"/>
              <w:left w:val="single" w:sz="4" w:space="0" w:color="auto"/>
              <w:bottom w:val="single" w:sz="4" w:space="0" w:color="auto"/>
              <w:right w:val="single" w:sz="4" w:space="0" w:color="auto"/>
            </w:tcBorders>
            <w:vAlign w:val="center"/>
            <w:hideMark/>
          </w:tcPr>
          <w:p w14:paraId="2594ECD2"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tcPr>
          <w:p w14:paraId="5D4DFA1F" w14:textId="32B119BC" w:rsidR="00444B96" w:rsidRPr="0028022B" w:rsidRDefault="00D64BDC" w:rsidP="00444B96">
            <w:pPr>
              <w:pStyle w:val="doplnuchaze"/>
              <w:jc w:val="left"/>
              <w:rPr>
                <w:rFonts w:ascii="Arial" w:hAnsi="Arial" w:cs="Arial"/>
                <w:b w:val="0"/>
                <w:bCs/>
              </w:rPr>
            </w:pPr>
            <w:r w:rsidRPr="0028022B">
              <w:rPr>
                <w:rFonts w:ascii="Arial" w:eastAsia="Calibri" w:hAnsi="Arial" w:cs="Arial"/>
                <w:b w:val="0"/>
                <w:bCs/>
                <w:lang w:eastAsia="en-US"/>
              </w:rPr>
              <w:t>Za Brumlovkou 266/2, Michle, 140 00 Praha 4</w:t>
            </w:r>
            <w:r w:rsidR="00444B96" w:rsidRPr="0028022B">
              <w:rPr>
                <w:rFonts w:ascii="Arial" w:hAnsi="Arial" w:cs="Arial"/>
                <w:b w:val="0"/>
                <w:bCs/>
              </w:rPr>
              <w:t xml:space="preserve"> </w:t>
            </w:r>
          </w:p>
        </w:tc>
      </w:tr>
      <w:tr w:rsidR="00444B96" w:rsidRPr="00CB3144" w14:paraId="379C7F1E" w14:textId="77777777" w:rsidTr="00985148">
        <w:tc>
          <w:tcPr>
            <w:tcW w:w="2162" w:type="dxa"/>
            <w:tcBorders>
              <w:top w:val="single" w:sz="4" w:space="0" w:color="auto"/>
              <w:left w:val="single" w:sz="4" w:space="0" w:color="auto"/>
              <w:bottom w:val="single" w:sz="4" w:space="0" w:color="auto"/>
              <w:right w:val="single" w:sz="4" w:space="0" w:color="auto"/>
            </w:tcBorders>
            <w:vAlign w:val="center"/>
            <w:hideMark/>
          </w:tcPr>
          <w:p w14:paraId="64BA90FA"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tcPr>
          <w:p w14:paraId="6458A41B" w14:textId="5F50D9CB" w:rsidR="00444B96" w:rsidRPr="0028022B" w:rsidRDefault="00F23D3B" w:rsidP="00444B96">
            <w:pPr>
              <w:pStyle w:val="doplnuchaze"/>
              <w:jc w:val="left"/>
              <w:rPr>
                <w:rFonts w:ascii="Arial" w:hAnsi="Arial" w:cs="Arial"/>
                <w:b w:val="0"/>
                <w:bCs/>
              </w:rPr>
            </w:pPr>
            <w:proofErr w:type="spellStart"/>
            <w:r w:rsidRPr="00F23D3B">
              <w:rPr>
                <w:rFonts w:ascii="Arial" w:hAnsi="Arial" w:cs="Arial"/>
                <w:b w:val="0"/>
                <w:bCs/>
              </w:rPr>
              <w:t>xxx</w:t>
            </w:r>
            <w:proofErr w:type="spellEnd"/>
          </w:p>
        </w:tc>
      </w:tr>
      <w:tr w:rsidR="00444B96" w:rsidRPr="00CB3144" w14:paraId="27DA2AA5" w14:textId="77777777" w:rsidTr="00985148">
        <w:tc>
          <w:tcPr>
            <w:tcW w:w="2162" w:type="dxa"/>
            <w:tcBorders>
              <w:top w:val="single" w:sz="4" w:space="0" w:color="auto"/>
              <w:left w:val="single" w:sz="4" w:space="0" w:color="auto"/>
              <w:bottom w:val="single" w:sz="4" w:space="0" w:color="auto"/>
              <w:right w:val="single" w:sz="4" w:space="0" w:color="auto"/>
            </w:tcBorders>
            <w:vAlign w:val="center"/>
            <w:hideMark/>
          </w:tcPr>
          <w:p w14:paraId="09C57D8A"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tcPr>
          <w:p w14:paraId="786DD03A" w14:textId="7D8BDD0A" w:rsidR="00444B96" w:rsidRPr="0028022B" w:rsidRDefault="00F23D3B" w:rsidP="00444B96">
            <w:pPr>
              <w:pStyle w:val="doplnuchaze"/>
              <w:jc w:val="left"/>
              <w:rPr>
                <w:rFonts w:ascii="Arial" w:hAnsi="Arial" w:cs="Arial"/>
                <w:b w:val="0"/>
                <w:bCs/>
              </w:rPr>
            </w:pPr>
            <w:proofErr w:type="spellStart"/>
            <w:r w:rsidRPr="00F23D3B">
              <w:rPr>
                <w:rFonts w:ascii="Arial" w:eastAsia="Calibri" w:hAnsi="Arial" w:cs="Arial"/>
                <w:b w:val="0"/>
                <w:bCs/>
                <w:lang w:eastAsia="en-US"/>
              </w:rPr>
              <w:t>xxx</w:t>
            </w:r>
            <w:proofErr w:type="spellEnd"/>
          </w:p>
        </w:tc>
      </w:tr>
    </w:tbl>
    <w:p w14:paraId="77A2D33B" w14:textId="77777777" w:rsidR="009A7195" w:rsidRPr="00A1492F" w:rsidRDefault="009A7195" w:rsidP="009A7195">
      <w:pPr>
        <w:spacing w:line="300" w:lineRule="exact"/>
        <w:ind w:left="426"/>
        <w:jc w:val="both"/>
        <w:rPr>
          <w:rFonts w:ascii="Arial" w:hAnsi="Arial" w:cs="Arial"/>
          <w:lang w:eastAsia="en-US"/>
        </w:rPr>
      </w:pPr>
    </w:p>
    <w:p w14:paraId="3C8E6FBA" w14:textId="77777777" w:rsidR="009A7195" w:rsidRPr="00A1492F" w:rsidRDefault="009A7195" w:rsidP="009A7195">
      <w:pPr>
        <w:spacing w:line="300" w:lineRule="exact"/>
        <w:ind w:left="426"/>
        <w:jc w:val="both"/>
        <w:rPr>
          <w:rFonts w:ascii="Arial" w:hAnsi="Arial" w:cs="Arial"/>
        </w:rPr>
      </w:pPr>
    </w:p>
    <w:p w14:paraId="3F60FE9F" w14:textId="77777777" w:rsidR="009A7195" w:rsidRPr="00CB3144" w:rsidRDefault="009A7195" w:rsidP="009A7195">
      <w:pPr>
        <w:numPr>
          <w:ilvl w:val="0"/>
          <w:numId w:val="10"/>
        </w:numPr>
        <w:spacing w:line="300" w:lineRule="exact"/>
        <w:ind w:left="426"/>
        <w:jc w:val="both"/>
        <w:rPr>
          <w:rFonts w:ascii="Arial" w:hAnsi="Arial" w:cs="Arial"/>
        </w:rPr>
      </w:pPr>
      <w:r w:rsidRPr="00CB3144">
        <w:rPr>
          <w:rFonts w:ascii="Arial" w:hAnsi="Arial" w:cs="Arial"/>
        </w:rPr>
        <w:lastRenderedPageBreak/>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444B96" w:rsidRPr="00ED1AB7" w14:paraId="2C75DC58" w14:textId="77777777" w:rsidTr="005D259B">
        <w:tc>
          <w:tcPr>
            <w:tcW w:w="2162" w:type="dxa"/>
            <w:tcBorders>
              <w:top w:val="single" w:sz="4" w:space="0" w:color="auto"/>
              <w:left w:val="single" w:sz="4" w:space="0" w:color="auto"/>
              <w:bottom w:val="single" w:sz="4" w:space="0" w:color="auto"/>
              <w:right w:val="single" w:sz="4" w:space="0" w:color="auto"/>
            </w:tcBorders>
            <w:vAlign w:val="center"/>
            <w:hideMark/>
          </w:tcPr>
          <w:p w14:paraId="0715019E"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Jméno a příjmení</w:t>
            </w:r>
          </w:p>
        </w:tc>
        <w:tc>
          <w:tcPr>
            <w:tcW w:w="6161" w:type="dxa"/>
            <w:tcBorders>
              <w:top w:val="single" w:sz="4" w:space="0" w:color="auto"/>
              <w:left w:val="single" w:sz="4" w:space="0" w:color="auto"/>
              <w:bottom w:val="single" w:sz="4" w:space="0" w:color="auto"/>
              <w:right w:val="single" w:sz="4" w:space="0" w:color="auto"/>
            </w:tcBorders>
          </w:tcPr>
          <w:p w14:paraId="082357E4" w14:textId="5BEA5184" w:rsidR="00444B96" w:rsidRPr="0028022B" w:rsidDel="00FB4ABF" w:rsidRDefault="00F23D3B" w:rsidP="00444B96">
            <w:pPr>
              <w:pStyle w:val="RLTextlnkuslovan"/>
              <w:numPr>
                <w:ilvl w:val="0"/>
                <w:numId w:val="0"/>
              </w:numPr>
              <w:tabs>
                <w:tab w:val="left" w:pos="708"/>
              </w:tabs>
              <w:jc w:val="left"/>
              <w:rPr>
                <w:rFonts w:ascii="Arial" w:hAnsi="Arial" w:cs="Arial"/>
                <w:b/>
                <w:bCs/>
                <w:highlight w:val="yellow"/>
              </w:rPr>
            </w:pPr>
            <w:proofErr w:type="spellStart"/>
            <w:r w:rsidRPr="00F23D3B">
              <w:rPr>
                <w:rFonts w:ascii="Arial" w:eastAsia="Calibri" w:hAnsi="Arial" w:cs="Arial"/>
                <w:lang w:eastAsia="en-US"/>
              </w:rPr>
              <w:t>xxx</w:t>
            </w:r>
            <w:proofErr w:type="spellEnd"/>
          </w:p>
        </w:tc>
      </w:tr>
      <w:tr w:rsidR="00444B96" w:rsidRPr="00ED1AB7" w14:paraId="5E057214" w14:textId="77777777" w:rsidTr="005D259B">
        <w:tc>
          <w:tcPr>
            <w:tcW w:w="2162" w:type="dxa"/>
            <w:tcBorders>
              <w:top w:val="single" w:sz="4" w:space="0" w:color="auto"/>
              <w:left w:val="single" w:sz="4" w:space="0" w:color="auto"/>
              <w:bottom w:val="single" w:sz="4" w:space="0" w:color="auto"/>
              <w:right w:val="single" w:sz="4" w:space="0" w:color="auto"/>
            </w:tcBorders>
            <w:vAlign w:val="center"/>
            <w:hideMark/>
          </w:tcPr>
          <w:p w14:paraId="4092E387"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Adresa</w:t>
            </w:r>
          </w:p>
        </w:tc>
        <w:tc>
          <w:tcPr>
            <w:tcW w:w="6161" w:type="dxa"/>
            <w:tcBorders>
              <w:top w:val="single" w:sz="4" w:space="0" w:color="auto"/>
              <w:left w:val="single" w:sz="4" w:space="0" w:color="auto"/>
              <w:bottom w:val="single" w:sz="4" w:space="0" w:color="auto"/>
              <w:right w:val="single" w:sz="4" w:space="0" w:color="auto"/>
            </w:tcBorders>
          </w:tcPr>
          <w:p w14:paraId="5449D44B" w14:textId="32EF3421" w:rsidR="00444B96" w:rsidRPr="0028022B" w:rsidDel="00FB4ABF" w:rsidRDefault="0028022B" w:rsidP="00444B96">
            <w:pPr>
              <w:pStyle w:val="RLTextlnkuslovan"/>
              <w:numPr>
                <w:ilvl w:val="0"/>
                <w:numId w:val="0"/>
              </w:numPr>
              <w:tabs>
                <w:tab w:val="left" w:pos="708"/>
              </w:tabs>
              <w:jc w:val="left"/>
              <w:rPr>
                <w:rFonts w:ascii="Arial" w:hAnsi="Arial" w:cs="Arial"/>
                <w:b/>
                <w:bCs/>
                <w:szCs w:val="22"/>
                <w:highlight w:val="yellow"/>
              </w:rPr>
            </w:pPr>
            <w:r w:rsidRPr="0028022B">
              <w:rPr>
                <w:rFonts w:ascii="Arial" w:eastAsia="Calibri" w:hAnsi="Arial" w:cs="Arial"/>
                <w:szCs w:val="22"/>
                <w:lang w:eastAsia="en-US"/>
              </w:rPr>
              <w:t>Za Brumlovkou 266/2, Michle, 140 00 Praha 4</w:t>
            </w:r>
          </w:p>
        </w:tc>
      </w:tr>
      <w:tr w:rsidR="00444B96" w:rsidRPr="00ED1AB7" w14:paraId="3227C479" w14:textId="77777777" w:rsidTr="005D259B">
        <w:tc>
          <w:tcPr>
            <w:tcW w:w="2162" w:type="dxa"/>
            <w:tcBorders>
              <w:top w:val="single" w:sz="4" w:space="0" w:color="auto"/>
              <w:left w:val="single" w:sz="4" w:space="0" w:color="auto"/>
              <w:bottom w:val="single" w:sz="4" w:space="0" w:color="auto"/>
              <w:right w:val="single" w:sz="4" w:space="0" w:color="auto"/>
            </w:tcBorders>
            <w:vAlign w:val="center"/>
            <w:hideMark/>
          </w:tcPr>
          <w:p w14:paraId="11F64F2C"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E-mail</w:t>
            </w:r>
          </w:p>
        </w:tc>
        <w:tc>
          <w:tcPr>
            <w:tcW w:w="6161" w:type="dxa"/>
            <w:tcBorders>
              <w:top w:val="single" w:sz="4" w:space="0" w:color="auto"/>
              <w:left w:val="single" w:sz="4" w:space="0" w:color="auto"/>
              <w:bottom w:val="single" w:sz="4" w:space="0" w:color="auto"/>
              <w:right w:val="single" w:sz="4" w:space="0" w:color="auto"/>
            </w:tcBorders>
          </w:tcPr>
          <w:p w14:paraId="602C1E61" w14:textId="3641F05E" w:rsidR="00444B96" w:rsidRPr="00F23D3B" w:rsidDel="00FB4ABF" w:rsidRDefault="00F23D3B" w:rsidP="00444B96">
            <w:pPr>
              <w:pStyle w:val="RLTextlnkuslovan"/>
              <w:numPr>
                <w:ilvl w:val="0"/>
                <w:numId w:val="0"/>
              </w:numPr>
              <w:tabs>
                <w:tab w:val="left" w:pos="708"/>
              </w:tabs>
              <w:jc w:val="left"/>
              <w:rPr>
                <w:rFonts w:ascii="Arial" w:hAnsi="Arial" w:cs="Arial"/>
                <w:szCs w:val="22"/>
                <w:highlight w:val="yellow"/>
              </w:rPr>
            </w:pPr>
            <w:proofErr w:type="spellStart"/>
            <w:r w:rsidRPr="00F23D3B">
              <w:rPr>
                <w:rFonts w:ascii="Arial" w:hAnsi="Arial" w:cs="Arial"/>
                <w:szCs w:val="22"/>
              </w:rPr>
              <w:t>xxx</w:t>
            </w:r>
            <w:proofErr w:type="spellEnd"/>
          </w:p>
        </w:tc>
      </w:tr>
      <w:tr w:rsidR="00444B96" w:rsidRPr="00ED1AB7" w14:paraId="5749FCF0" w14:textId="77777777" w:rsidTr="005D259B">
        <w:tc>
          <w:tcPr>
            <w:tcW w:w="2162" w:type="dxa"/>
            <w:tcBorders>
              <w:top w:val="single" w:sz="4" w:space="0" w:color="auto"/>
              <w:left w:val="single" w:sz="4" w:space="0" w:color="auto"/>
              <w:bottom w:val="single" w:sz="4" w:space="0" w:color="auto"/>
              <w:right w:val="single" w:sz="4" w:space="0" w:color="auto"/>
            </w:tcBorders>
            <w:vAlign w:val="center"/>
            <w:hideMark/>
          </w:tcPr>
          <w:p w14:paraId="3AA913C6" w14:textId="77777777" w:rsidR="00444B96" w:rsidRPr="0028022B" w:rsidRDefault="00444B96" w:rsidP="00444B96">
            <w:pPr>
              <w:pStyle w:val="RLTextlnkuslovan"/>
              <w:numPr>
                <w:ilvl w:val="0"/>
                <w:numId w:val="0"/>
              </w:numPr>
              <w:tabs>
                <w:tab w:val="left" w:pos="708"/>
              </w:tabs>
              <w:jc w:val="left"/>
              <w:rPr>
                <w:rFonts w:ascii="Arial" w:hAnsi="Arial" w:cs="Arial"/>
                <w:szCs w:val="22"/>
              </w:rPr>
            </w:pPr>
            <w:r w:rsidRPr="0028022B">
              <w:rPr>
                <w:rFonts w:ascii="Arial" w:hAnsi="Arial" w:cs="Arial"/>
                <w:szCs w:val="22"/>
              </w:rPr>
              <w:t>Telefon</w:t>
            </w:r>
          </w:p>
        </w:tc>
        <w:tc>
          <w:tcPr>
            <w:tcW w:w="6161" w:type="dxa"/>
            <w:tcBorders>
              <w:top w:val="single" w:sz="4" w:space="0" w:color="auto"/>
              <w:left w:val="single" w:sz="4" w:space="0" w:color="auto"/>
              <w:bottom w:val="single" w:sz="4" w:space="0" w:color="auto"/>
              <w:right w:val="single" w:sz="4" w:space="0" w:color="auto"/>
            </w:tcBorders>
          </w:tcPr>
          <w:p w14:paraId="7F8C073F" w14:textId="35E54051" w:rsidR="00444B96" w:rsidRPr="0028022B" w:rsidDel="00FB4ABF" w:rsidRDefault="00F23D3B" w:rsidP="00444B96">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bl>
    <w:p w14:paraId="4C795EC0" w14:textId="77777777" w:rsidR="009A7195" w:rsidRPr="00ED1AB7" w:rsidRDefault="009A7195" w:rsidP="009A7195">
      <w:pPr>
        <w:pStyle w:val="RLTextlnkuslovan"/>
        <w:numPr>
          <w:ilvl w:val="0"/>
          <w:numId w:val="0"/>
        </w:numPr>
        <w:tabs>
          <w:tab w:val="left" w:pos="708"/>
        </w:tabs>
        <w:jc w:val="left"/>
        <w:rPr>
          <w:rFonts w:ascii="Arial" w:hAnsi="Arial" w:cs="Arial"/>
          <w:szCs w:val="22"/>
        </w:rPr>
      </w:pPr>
    </w:p>
    <w:p w14:paraId="3B081F38" w14:textId="77777777" w:rsidR="009A7195" w:rsidRPr="00CB3144" w:rsidRDefault="009A7195" w:rsidP="009A7195">
      <w:pPr>
        <w:spacing w:before="360"/>
        <w:jc w:val="both"/>
        <w:rPr>
          <w:rFonts w:ascii="Arial" w:hAnsi="Arial" w:cs="Arial"/>
        </w:rPr>
      </w:pPr>
      <w:r w:rsidRPr="00A1492F">
        <w:rPr>
          <w:rFonts w:ascii="Arial" w:hAnsi="Arial" w:cs="Arial"/>
        </w:rPr>
        <w:t xml:space="preserve">Osoby oprávněné jednat ve věcech smluvních jsou oprávněny v rámci této Smlouvy vést s druhou stranou jednání obchodního a smluvního charakteru, jsou </w:t>
      </w:r>
      <w:r w:rsidRPr="00CB3144">
        <w:rPr>
          <w:rFonts w:ascii="Arial" w:hAnsi="Arial" w:cs="Arial"/>
        </w:rPr>
        <w:t>oprávněny měnit či rušit tuto Smlouvu či uzavírat dodatky k této Smlouvě.</w:t>
      </w:r>
    </w:p>
    <w:p w14:paraId="41A2786B" w14:textId="77777777" w:rsidR="009A7195" w:rsidRPr="001228B6" w:rsidRDefault="009A7195" w:rsidP="009A7195">
      <w:pPr>
        <w:spacing w:before="360"/>
        <w:jc w:val="both"/>
        <w:rPr>
          <w:rFonts w:ascii="Arial" w:hAnsi="Arial" w:cs="Arial"/>
        </w:rPr>
      </w:pPr>
      <w:r w:rsidRPr="00CB3144">
        <w:rPr>
          <w:rFonts w:ascii="Arial" w:hAnsi="Arial" w:cs="Arial"/>
        </w:rPr>
        <w:t>Osoby oprávněné jednat ve věcech obchodních jsou oprávněny v rámci této Smlouvy vést s druhou stranou jednání</w:t>
      </w:r>
      <w:r w:rsidRPr="001228B6">
        <w:rPr>
          <w:rFonts w:ascii="Arial" w:hAnsi="Arial" w:cs="Arial"/>
        </w:rPr>
        <w:t xml:space="preserve"> obchodního charakteru, nejsou však oprávněny měnit či rušit tuto Smlouvu či uzavírat dodatky k této Smlouvě.</w:t>
      </w:r>
    </w:p>
    <w:p w14:paraId="10F268E1" w14:textId="0EC93BA0" w:rsidR="009A7195" w:rsidRDefault="009A7195" w:rsidP="009A7195">
      <w:pPr>
        <w:spacing w:before="360"/>
        <w:jc w:val="both"/>
        <w:rPr>
          <w:rFonts w:ascii="Arial" w:hAnsi="Arial" w:cs="Arial"/>
        </w:rPr>
      </w:pPr>
      <w:r w:rsidRPr="001228B6">
        <w:rPr>
          <w:rFonts w:ascii="Arial" w:hAnsi="Arial" w:cs="Arial"/>
        </w:rPr>
        <w:t>Osoby oprávněné jednat ve věcech technických a realizačních jsou oprávněny v rámci této Smlouvy vést s druhou stranou jednání technického charakte</w:t>
      </w:r>
      <w:r w:rsidRPr="00673723">
        <w:rPr>
          <w:rFonts w:ascii="Arial" w:hAnsi="Arial" w:cs="Arial"/>
        </w:rPr>
        <w:t>ru, nejsou však oprávněny měnit či rušit tuto Smlouvu či uzavírat dodatky k této Smlouvě. Dále jsou oprávněny provádět činnosti a úkony, o nichž to stanoví tato Smlouva.</w:t>
      </w:r>
    </w:p>
    <w:p w14:paraId="3EAE4892" w14:textId="77777777" w:rsidR="009A7195" w:rsidRPr="006B1D1C" w:rsidRDefault="009A7195" w:rsidP="009A7195">
      <w:pPr>
        <w:spacing w:after="0" w:line="240" w:lineRule="auto"/>
        <w:rPr>
          <w:rFonts w:ascii="Arial" w:hAnsi="Arial" w:cs="Arial"/>
          <w:b/>
          <w:szCs w:val="22"/>
        </w:rPr>
      </w:pPr>
    </w:p>
    <w:p w14:paraId="3F22D1CB" w14:textId="77777777" w:rsidR="009A7195" w:rsidRDefault="009A7195" w:rsidP="009A7195">
      <w:pPr>
        <w:spacing w:after="0" w:line="240" w:lineRule="auto"/>
        <w:rPr>
          <w:rFonts w:ascii="Arial" w:hAnsi="Arial" w:cs="Arial"/>
          <w:b/>
          <w:szCs w:val="22"/>
        </w:rPr>
      </w:pPr>
      <w:r>
        <w:rPr>
          <w:rFonts w:ascii="Arial" w:hAnsi="Arial" w:cs="Arial"/>
          <w:szCs w:val="22"/>
        </w:rPr>
        <w:br w:type="page"/>
      </w:r>
    </w:p>
    <w:p w14:paraId="35D740E6" w14:textId="77777777" w:rsidR="009A7195" w:rsidRPr="006B1D1C" w:rsidRDefault="009A7195" w:rsidP="009A7195">
      <w:pPr>
        <w:pStyle w:val="RLProhlensmluvnchstran"/>
        <w:rPr>
          <w:rFonts w:ascii="Arial" w:hAnsi="Arial" w:cs="Arial"/>
          <w:szCs w:val="22"/>
        </w:rPr>
      </w:pPr>
      <w:r w:rsidRPr="006B1D1C">
        <w:rPr>
          <w:rFonts w:ascii="Arial" w:hAnsi="Arial" w:cs="Arial"/>
          <w:szCs w:val="22"/>
        </w:rPr>
        <w:lastRenderedPageBreak/>
        <w:t xml:space="preserve">Příloha č. </w:t>
      </w:r>
      <w:r>
        <w:rPr>
          <w:rFonts w:ascii="Arial" w:hAnsi="Arial" w:cs="Arial"/>
          <w:szCs w:val="22"/>
        </w:rPr>
        <w:t>4</w:t>
      </w:r>
    </w:p>
    <w:p w14:paraId="1DE17D77" w14:textId="77777777" w:rsidR="009A7195" w:rsidRDefault="009A7195" w:rsidP="009A7195">
      <w:pPr>
        <w:pStyle w:val="RLProhlensmluvnchstran"/>
        <w:rPr>
          <w:rFonts w:ascii="Arial" w:hAnsi="Arial" w:cs="Arial"/>
          <w:szCs w:val="22"/>
        </w:rPr>
      </w:pPr>
      <w:r w:rsidRPr="006B1D1C">
        <w:rPr>
          <w:rFonts w:ascii="Arial" w:hAnsi="Arial" w:cs="Arial"/>
          <w:szCs w:val="22"/>
        </w:rPr>
        <w:t>Vzor Akceptačního protokolu</w:t>
      </w:r>
    </w:p>
    <w:p w14:paraId="6E9703C3" w14:textId="77777777" w:rsidR="009A7195" w:rsidRDefault="009A7195" w:rsidP="009A7195">
      <w:pPr>
        <w:pStyle w:val="RLProhlensmluvnchstran"/>
        <w:rPr>
          <w:rFonts w:ascii="Arial" w:hAnsi="Arial" w:cs="Arial"/>
          <w:szCs w:val="22"/>
        </w:rPr>
      </w:pPr>
    </w:p>
    <w:p w14:paraId="32783F42" w14:textId="77777777" w:rsidR="009A7195" w:rsidRPr="00CB3144" w:rsidRDefault="009A7195" w:rsidP="009A7195">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A7195" w:rsidRPr="00CB3144" w14:paraId="59A0A049" w14:textId="77777777" w:rsidTr="00A572E1">
        <w:trPr>
          <w:trHeight w:val="451"/>
          <w:jc w:val="center"/>
        </w:trPr>
        <w:tc>
          <w:tcPr>
            <w:tcW w:w="1581" w:type="dxa"/>
            <w:gridSpan w:val="2"/>
            <w:vAlign w:val="center"/>
          </w:tcPr>
          <w:p w14:paraId="4A1FA4B6" w14:textId="77777777" w:rsidR="009A7195" w:rsidRPr="00520F42" w:rsidRDefault="009A7195" w:rsidP="00A572E1">
            <w:pPr>
              <w:pStyle w:val="4DNormln"/>
              <w:tabs>
                <w:tab w:val="left" w:pos="567"/>
              </w:tabs>
              <w:spacing w:before="120" w:after="120"/>
              <w:jc w:val="both"/>
              <w:rPr>
                <w:rFonts w:cs="Arial"/>
                <w:b/>
              </w:rPr>
            </w:pPr>
            <w:r w:rsidRPr="00520F42">
              <w:rPr>
                <w:rFonts w:cs="Arial"/>
                <w:b/>
              </w:rPr>
              <w:t>Předmět:</w:t>
            </w:r>
          </w:p>
        </w:tc>
        <w:tc>
          <w:tcPr>
            <w:tcW w:w="8058" w:type="dxa"/>
            <w:gridSpan w:val="8"/>
            <w:vAlign w:val="center"/>
          </w:tcPr>
          <w:p w14:paraId="3AFEBCE0" w14:textId="77777777" w:rsidR="009A7195" w:rsidRPr="00520F42" w:rsidRDefault="009A7195" w:rsidP="00A572E1">
            <w:pPr>
              <w:pStyle w:val="Nadpis1"/>
              <w:ind w:left="1134"/>
              <w:rPr>
                <w:sz w:val="20"/>
                <w:szCs w:val="20"/>
              </w:rPr>
            </w:pPr>
          </w:p>
        </w:tc>
      </w:tr>
      <w:tr w:rsidR="009A7195" w:rsidRPr="00CB3144" w14:paraId="4A90E9A1" w14:textId="77777777" w:rsidTr="00EB2B62">
        <w:trPr>
          <w:trHeight w:val="451"/>
          <w:jc w:val="center"/>
        </w:trPr>
        <w:tc>
          <w:tcPr>
            <w:tcW w:w="1581" w:type="dxa"/>
            <w:gridSpan w:val="2"/>
            <w:vAlign w:val="center"/>
          </w:tcPr>
          <w:p w14:paraId="0231F23B" w14:textId="77777777" w:rsidR="009A7195" w:rsidRPr="00520F42" w:rsidRDefault="009A7195" w:rsidP="00A572E1">
            <w:pPr>
              <w:pStyle w:val="4DNormln"/>
              <w:spacing w:before="120" w:after="120"/>
              <w:rPr>
                <w:rFonts w:cs="Arial"/>
                <w:b/>
              </w:rPr>
            </w:pPr>
            <w:r w:rsidRPr="00520F42">
              <w:rPr>
                <w:rFonts w:cs="Arial"/>
                <w:b/>
              </w:rPr>
              <w:t>Smlouva č.:</w:t>
            </w:r>
          </w:p>
        </w:tc>
        <w:tc>
          <w:tcPr>
            <w:tcW w:w="8058" w:type="dxa"/>
            <w:gridSpan w:val="8"/>
            <w:tcBorders>
              <w:bottom w:val="single" w:sz="4" w:space="0" w:color="auto"/>
            </w:tcBorders>
            <w:vAlign w:val="center"/>
          </w:tcPr>
          <w:p w14:paraId="51266F84" w14:textId="77777777" w:rsidR="009A7195" w:rsidRPr="00520F42" w:rsidRDefault="009A7195" w:rsidP="00A572E1">
            <w:pPr>
              <w:pStyle w:val="4DNormln"/>
              <w:spacing w:before="120" w:after="120"/>
              <w:rPr>
                <w:rFonts w:cs="Arial"/>
                <w:bCs/>
              </w:rPr>
            </w:pPr>
          </w:p>
        </w:tc>
      </w:tr>
      <w:tr w:rsidR="00EB2B62" w:rsidRPr="00CB3144" w14:paraId="15AAFE2A" w14:textId="77777777" w:rsidTr="00EB2B62">
        <w:trPr>
          <w:gridAfter w:val="2"/>
          <w:wAfter w:w="3342" w:type="dxa"/>
          <w:trHeight w:val="451"/>
          <w:jc w:val="center"/>
        </w:trPr>
        <w:tc>
          <w:tcPr>
            <w:tcW w:w="1581" w:type="dxa"/>
            <w:gridSpan w:val="2"/>
            <w:vAlign w:val="center"/>
          </w:tcPr>
          <w:p w14:paraId="345FABB1" w14:textId="77777777" w:rsidR="00EB2B62" w:rsidRPr="00520F42" w:rsidRDefault="00EB2B62" w:rsidP="00A572E1">
            <w:pPr>
              <w:pStyle w:val="4DNormln"/>
              <w:spacing w:before="120" w:after="120"/>
              <w:rPr>
                <w:rFonts w:cs="Arial"/>
                <w:b/>
              </w:rPr>
            </w:pPr>
            <w:r>
              <w:rPr>
                <w:rFonts w:cs="Arial"/>
                <w:b/>
              </w:rPr>
              <w:t>Poskytovatel</w:t>
            </w:r>
            <w:r w:rsidRPr="00520F42">
              <w:rPr>
                <w:rFonts w:cs="Arial"/>
                <w:b/>
              </w:rPr>
              <w:t>:</w:t>
            </w:r>
          </w:p>
        </w:tc>
        <w:tc>
          <w:tcPr>
            <w:tcW w:w="4716" w:type="dxa"/>
            <w:gridSpan w:val="6"/>
            <w:tcBorders>
              <w:bottom w:val="single" w:sz="4" w:space="0" w:color="auto"/>
            </w:tcBorders>
            <w:vAlign w:val="center"/>
          </w:tcPr>
          <w:p w14:paraId="554A75D9" w14:textId="77777777" w:rsidR="00EB2B62" w:rsidRPr="00520F42" w:rsidRDefault="00EB2B62" w:rsidP="00A572E1">
            <w:pPr>
              <w:pStyle w:val="4DNormln"/>
              <w:spacing w:before="120" w:after="120"/>
              <w:rPr>
                <w:rFonts w:cs="Arial"/>
              </w:rPr>
            </w:pPr>
          </w:p>
        </w:tc>
      </w:tr>
      <w:tr w:rsidR="009A7195" w:rsidRPr="00CB3144" w14:paraId="2FAFCB23" w14:textId="77777777" w:rsidTr="00EB2B62">
        <w:trPr>
          <w:trHeight w:val="451"/>
          <w:jc w:val="center"/>
        </w:trPr>
        <w:tc>
          <w:tcPr>
            <w:tcW w:w="1581" w:type="dxa"/>
            <w:gridSpan w:val="2"/>
            <w:vAlign w:val="center"/>
          </w:tcPr>
          <w:p w14:paraId="5BE54555" w14:textId="77777777" w:rsidR="009A7195" w:rsidRPr="00520F42" w:rsidRDefault="009A7195" w:rsidP="00A572E1">
            <w:pPr>
              <w:pStyle w:val="4DNormln"/>
              <w:spacing w:before="120" w:after="120"/>
              <w:rPr>
                <w:rFonts w:cs="Arial"/>
                <w:b/>
              </w:rPr>
            </w:pPr>
            <w:r w:rsidRPr="00520F42">
              <w:rPr>
                <w:rFonts w:cs="Arial"/>
                <w:b/>
              </w:rPr>
              <w:t>Vypracoval:</w:t>
            </w:r>
          </w:p>
        </w:tc>
        <w:tc>
          <w:tcPr>
            <w:tcW w:w="4716" w:type="dxa"/>
            <w:gridSpan w:val="6"/>
            <w:tcBorders>
              <w:top w:val="single" w:sz="4" w:space="0" w:color="auto"/>
            </w:tcBorders>
            <w:vAlign w:val="center"/>
          </w:tcPr>
          <w:p w14:paraId="05A1B0F0" w14:textId="77777777" w:rsidR="009A7195" w:rsidRPr="00520F42" w:rsidRDefault="009A7195" w:rsidP="00A572E1">
            <w:pPr>
              <w:pStyle w:val="4DNormln"/>
              <w:spacing w:before="120" w:after="120"/>
              <w:rPr>
                <w:rFonts w:cs="Arial"/>
              </w:rPr>
            </w:pPr>
          </w:p>
        </w:tc>
        <w:tc>
          <w:tcPr>
            <w:tcW w:w="1205" w:type="dxa"/>
            <w:tcBorders>
              <w:top w:val="single" w:sz="4" w:space="0" w:color="auto"/>
            </w:tcBorders>
            <w:shd w:val="clear" w:color="auto" w:fill="auto"/>
            <w:tcMar>
              <w:top w:w="28" w:type="dxa"/>
              <w:bottom w:w="28" w:type="dxa"/>
            </w:tcMar>
            <w:vAlign w:val="center"/>
          </w:tcPr>
          <w:p w14:paraId="270D9F9C" w14:textId="77777777" w:rsidR="009A7195" w:rsidRPr="00520F42" w:rsidRDefault="009A7195" w:rsidP="00A572E1">
            <w:pPr>
              <w:pStyle w:val="4DNormln"/>
              <w:tabs>
                <w:tab w:val="left" w:pos="567"/>
              </w:tabs>
              <w:spacing w:before="120" w:after="120"/>
              <w:jc w:val="both"/>
              <w:rPr>
                <w:rFonts w:cs="Arial"/>
                <w:b/>
              </w:rPr>
            </w:pPr>
            <w:r w:rsidRPr="00520F42">
              <w:rPr>
                <w:rFonts w:cs="Arial"/>
                <w:b/>
              </w:rPr>
              <w:t>Datum:</w:t>
            </w:r>
          </w:p>
        </w:tc>
        <w:tc>
          <w:tcPr>
            <w:tcW w:w="2137" w:type="dxa"/>
            <w:tcBorders>
              <w:top w:val="single" w:sz="4" w:space="0" w:color="auto"/>
            </w:tcBorders>
            <w:shd w:val="clear" w:color="auto" w:fill="auto"/>
            <w:vAlign w:val="center"/>
          </w:tcPr>
          <w:p w14:paraId="50B0F4E5" w14:textId="77777777" w:rsidR="009A7195" w:rsidRPr="00520F42" w:rsidRDefault="009A7195" w:rsidP="00A572E1">
            <w:pPr>
              <w:pStyle w:val="4DNormln"/>
              <w:tabs>
                <w:tab w:val="left" w:pos="567"/>
              </w:tabs>
              <w:spacing w:before="120" w:after="120"/>
              <w:jc w:val="both"/>
              <w:rPr>
                <w:rFonts w:cs="Arial"/>
              </w:rPr>
            </w:pPr>
          </w:p>
        </w:tc>
      </w:tr>
      <w:tr w:rsidR="009A7195" w:rsidRPr="00CB3144" w14:paraId="177CCD0B" w14:textId="77777777" w:rsidTr="00A572E1">
        <w:trPr>
          <w:trHeight w:val="451"/>
          <w:jc w:val="center"/>
        </w:trPr>
        <w:tc>
          <w:tcPr>
            <w:tcW w:w="3076" w:type="dxa"/>
            <w:gridSpan w:val="5"/>
            <w:vAlign w:val="center"/>
          </w:tcPr>
          <w:p w14:paraId="0610BE4F" w14:textId="77777777" w:rsidR="009A7195" w:rsidRPr="00520F42" w:rsidRDefault="009A7195" w:rsidP="00A572E1">
            <w:pPr>
              <w:pStyle w:val="4DNormln"/>
              <w:spacing w:before="120" w:after="120"/>
              <w:rPr>
                <w:rFonts w:cs="Arial"/>
              </w:rPr>
            </w:pPr>
          </w:p>
        </w:tc>
        <w:tc>
          <w:tcPr>
            <w:tcW w:w="3221" w:type="dxa"/>
            <w:gridSpan w:val="3"/>
            <w:vAlign w:val="center"/>
          </w:tcPr>
          <w:p w14:paraId="4B617FD7" w14:textId="77777777" w:rsidR="009A7195" w:rsidRPr="00520F42" w:rsidRDefault="009A7195" w:rsidP="00A572E1">
            <w:pPr>
              <w:pStyle w:val="4DNormln"/>
              <w:spacing w:before="120" w:after="120"/>
              <w:jc w:val="center"/>
              <w:rPr>
                <w:rFonts w:cs="Arial"/>
                <w:b/>
              </w:rPr>
            </w:pPr>
            <w:proofErr w:type="spellStart"/>
            <w:r w:rsidRPr="00520F42">
              <w:rPr>
                <w:rFonts w:cs="Arial"/>
                <w:b/>
              </w:rPr>
              <w:t>MZe</w:t>
            </w:r>
            <w:proofErr w:type="spellEnd"/>
          </w:p>
        </w:tc>
        <w:tc>
          <w:tcPr>
            <w:tcW w:w="3342" w:type="dxa"/>
            <w:gridSpan w:val="2"/>
            <w:vAlign w:val="center"/>
          </w:tcPr>
          <w:p w14:paraId="76723C36" w14:textId="77777777" w:rsidR="009A7195" w:rsidRPr="00520F42" w:rsidRDefault="009A7195" w:rsidP="00A572E1">
            <w:pPr>
              <w:pStyle w:val="4DNormln"/>
              <w:tabs>
                <w:tab w:val="left" w:pos="567"/>
              </w:tabs>
              <w:spacing w:before="120" w:after="120"/>
              <w:jc w:val="center"/>
              <w:rPr>
                <w:rFonts w:cs="Arial"/>
                <w:b/>
              </w:rPr>
            </w:pPr>
            <w:r>
              <w:rPr>
                <w:rFonts w:cs="Arial"/>
                <w:b/>
              </w:rPr>
              <w:t>Poskytovatel</w:t>
            </w:r>
          </w:p>
        </w:tc>
      </w:tr>
      <w:tr w:rsidR="009A7195" w:rsidRPr="00CB3144" w14:paraId="44805B2C" w14:textId="77777777" w:rsidTr="00A572E1">
        <w:trPr>
          <w:jc w:val="center"/>
        </w:trPr>
        <w:tc>
          <w:tcPr>
            <w:tcW w:w="3076" w:type="dxa"/>
            <w:gridSpan w:val="5"/>
            <w:vAlign w:val="center"/>
          </w:tcPr>
          <w:p w14:paraId="29D2E85A" w14:textId="77777777" w:rsidR="009A7195" w:rsidRPr="00520F42" w:rsidRDefault="009A7195" w:rsidP="00A572E1">
            <w:pPr>
              <w:pStyle w:val="4DNormln"/>
              <w:spacing w:before="120" w:after="120"/>
              <w:rPr>
                <w:rFonts w:cs="Arial"/>
                <w:b/>
              </w:rPr>
            </w:pPr>
            <w:r>
              <w:rPr>
                <w:rFonts w:cs="Arial"/>
                <w:b/>
              </w:rPr>
              <w:t xml:space="preserve">Osoba </w:t>
            </w:r>
            <w:r w:rsidRPr="00520F42">
              <w:rPr>
                <w:rFonts w:cs="Arial"/>
                <w:b/>
              </w:rPr>
              <w:t>odpovědná za akceptaci:</w:t>
            </w:r>
          </w:p>
        </w:tc>
        <w:tc>
          <w:tcPr>
            <w:tcW w:w="3221" w:type="dxa"/>
            <w:gridSpan w:val="3"/>
            <w:vAlign w:val="center"/>
          </w:tcPr>
          <w:p w14:paraId="1B2897DE" w14:textId="77777777" w:rsidR="009A7195" w:rsidRPr="00520F42" w:rsidRDefault="009A7195" w:rsidP="00A572E1">
            <w:pPr>
              <w:pStyle w:val="4DNormln"/>
              <w:spacing w:before="120" w:after="120"/>
              <w:rPr>
                <w:rFonts w:cs="Arial"/>
                <w:b/>
              </w:rPr>
            </w:pPr>
          </w:p>
        </w:tc>
        <w:tc>
          <w:tcPr>
            <w:tcW w:w="3342" w:type="dxa"/>
            <w:gridSpan w:val="2"/>
            <w:vAlign w:val="center"/>
          </w:tcPr>
          <w:p w14:paraId="7F56EAF3" w14:textId="77777777" w:rsidR="009A7195" w:rsidRPr="00520F42" w:rsidRDefault="009A7195" w:rsidP="00A572E1">
            <w:pPr>
              <w:pStyle w:val="4DNormln"/>
              <w:tabs>
                <w:tab w:val="left" w:pos="567"/>
              </w:tabs>
              <w:spacing w:before="120" w:after="120"/>
              <w:jc w:val="both"/>
              <w:rPr>
                <w:rFonts w:cs="Arial"/>
              </w:rPr>
            </w:pPr>
          </w:p>
        </w:tc>
      </w:tr>
      <w:tr w:rsidR="009A7195" w:rsidRPr="00CB3144" w14:paraId="43FBFBB4" w14:textId="77777777" w:rsidTr="00A572E1">
        <w:trPr>
          <w:trHeight w:hRule="exact" w:val="284"/>
          <w:jc w:val="center"/>
        </w:trPr>
        <w:tc>
          <w:tcPr>
            <w:tcW w:w="9639" w:type="dxa"/>
            <w:gridSpan w:val="10"/>
            <w:shd w:val="clear" w:color="auto" w:fill="B2BC00"/>
            <w:vAlign w:val="center"/>
          </w:tcPr>
          <w:p w14:paraId="0B367A3C" w14:textId="77777777" w:rsidR="009A7195" w:rsidRPr="00520F42" w:rsidRDefault="009A7195" w:rsidP="00A572E1">
            <w:pPr>
              <w:pStyle w:val="4DNormln"/>
              <w:rPr>
                <w:rFonts w:cs="Arial"/>
                <w:b/>
              </w:rPr>
            </w:pPr>
            <w:r w:rsidRPr="00520F42">
              <w:rPr>
                <w:rFonts w:cs="Arial"/>
                <w:b/>
                <w:bCs/>
                <w:color w:val="000000"/>
              </w:rPr>
              <w:t>Předmět akceptace</w:t>
            </w:r>
          </w:p>
        </w:tc>
      </w:tr>
      <w:tr w:rsidR="009A7195" w:rsidRPr="00CB3144" w14:paraId="129005E2" w14:textId="77777777" w:rsidTr="00A572E1">
        <w:trPr>
          <w:trHeight w:val="397"/>
          <w:jc w:val="center"/>
        </w:trPr>
        <w:tc>
          <w:tcPr>
            <w:tcW w:w="9639" w:type="dxa"/>
            <w:gridSpan w:val="10"/>
            <w:vAlign w:val="center"/>
          </w:tcPr>
          <w:p w14:paraId="34F4132A" w14:textId="77777777" w:rsidR="009A7195" w:rsidRPr="00520F42" w:rsidRDefault="009A7195" w:rsidP="00A572E1">
            <w:pPr>
              <w:pStyle w:val="4DNormln"/>
              <w:rPr>
                <w:rFonts w:cs="Arial"/>
                <w:b/>
              </w:rPr>
            </w:pPr>
          </w:p>
        </w:tc>
      </w:tr>
      <w:tr w:rsidR="009A7195" w:rsidRPr="00CB3144" w14:paraId="04AF2C95" w14:textId="77777777" w:rsidTr="00A572E1">
        <w:trPr>
          <w:trHeight w:hRule="exact" w:val="284"/>
          <w:jc w:val="center"/>
        </w:trPr>
        <w:tc>
          <w:tcPr>
            <w:tcW w:w="9639" w:type="dxa"/>
            <w:gridSpan w:val="10"/>
            <w:shd w:val="clear" w:color="auto" w:fill="B2BC00"/>
            <w:vAlign w:val="center"/>
          </w:tcPr>
          <w:p w14:paraId="3A3E577D" w14:textId="77777777" w:rsidR="009A7195" w:rsidRPr="00520F42" w:rsidRDefault="009A7195" w:rsidP="00A572E1">
            <w:pPr>
              <w:pStyle w:val="4DNormln"/>
              <w:rPr>
                <w:rFonts w:cs="Arial"/>
                <w:b/>
              </w:rPr>
            </w:pPr>
            <w:r w:rsidRPr="00520F42">
              <w:rPr>
                <w:rFonts w:cs="Arial"/>
                <w:b/>
                <w:bCs/>
                <w:color w:val="000000"/>
              </w:rPr>
              <w:t>Závěry akceptace</w:t>
            </w:r>
          </w:p>
        </w:tc>
      </w:tr>
      <w:tr w:rsidR="009A7195" w:rsidRPr="00CB3144" w14:paraId="6E6FD2E9" w14:textId="77777777" w:rsidTr="00A572E1">
        <w:trPr>
          <w:trHeight w:val="397"/>
          <w:jc w:val="center"/>
        </w:trPr>
        <w:tc>
          <w:tcPr>
            <w:tcW w:w="1600" w:type="dxa"/>
            <w:gridSpan w:val="3"/>
            <w:vAlign w:val="center"/>
          </w:tcPr>
          <w:p w14:paraId="4F4DFF42" w14:textId="77777777" w:rsidR="009A7195" w:rsidRPr="00520F42" w:rsidRDefault="009A7195" w:rsidP="00A572E1">
            <w:pPr>
              <w:pStyle w:val="4DNormln"/>
              <w:rPr>
                <w:rFonts w:cs="Arial"/>
                <w:b/>
                <w:bCs/>
                <w:color w:val="000000"/>
              </w:rPr>
            </w:pPr>
          </w:p>
        </w:tc>
        <w:tc>
          <w:tcPr>
            <w:tcW w:w="8039" w:type="dxa"/>
            <w:gridSpan w:val="7"/>
            <w:vAlign w:val="center"/>
          </w:tcPr>
          <w:p w14:paraId="7E466A7A" w14:textId="77777777" w:rsidR="009A7195" w:rsidRPr="00520F42" w:rsidRDefault="009A7195" w:rsidP="00A572E1">
            <w:pPr>
              <w:pStyle w:val="4DNormln"/>
              <w:rPr>
                <w:rFonts w:cs="Arial"/>
                <w:b/>
                <w:bCs/>
                <w:color w:val="000000"/>
              </w:rPr>
            </w:pPr>
            <w:r>
              <w:rPr>
                <w:rFonts w:cs="Arial"/>
              </w:rPr>
              <w:t>Akceptováno</w:t>
            </w:r>
          </w:p>
        </w:tc>
      </w:tr>
      <w:tr w:rsidR="009A7195" w:rsidRPr="00CB3144" w14:paraId="68B340B0" w14:textId="77777777" w:rsidTr="00A572E1">
        <w:trPr>
          <w:trHeight w:val="397"/>
          <w:jc w:val="center"/>
        </w:trPr>
        <w:tc>
          <w:tcPr>
            <w:tcW w:w="1600" w:type="dxa"/>
            <w:gridSpan w:val="3"/>
            <w:vAlign w:val="center"/>
          </w:tcPr>
          <w:p w14:paraId="52FB39F1" w14:textId="77777777" w:rsidR="009A7195" w:rsidRPr="00520F42" w:rsidRDefault="009A7195" w:rsidP="00A572E1">
            <w:pPr>
              <w:pStyle w:val="4DNormln"/>
              <w:rPr>
                <w:rFonts w:cs="Arial"/>
                <w:b/>
                <w:bCs/>
                <w:color w:val="000000"/>
              </w:rPr>
            </w:pPr>
          </w:p>
        </w:tc>
        <w:tc>
          <w:tcPr>
            <w:tcW w:w="8039" w:type="dxa"/>
            <w:gridSpan w:val="7"/>
            <w:vAlign w:val="center"/>
          </w:tcPr>
          <w:p w14:paraId="0AEAB1CA" w14:textId="77777777" w:rsidR="009A7195" w:rsidRPr="00520F42" w:rsidRDefault="009A7195" w:rsidP="00A572E1">
            <w:pPr>
              <w:pStyle w:val="4DNormln"/>
              <w:rPr>
                <w:rFonts w:cs="Arial"/>
              </w:rPr>
            </w:pPr>
            <w:r w:rsidRPr="00520F42">
              <w:rPr>
                <w:rFonts w:cs="Arial"/>
              </w:rPr>
              <w:t>Neakceptováno</w:t>
            </w:r>
          </w:p>
        </w:tc>
      </w:tr>
      <w:tr w:rsidR="009A7195" w:rsidRPr="00CB3144" w14:paraId="17534828" w14:textId="77777777" w:rsidTr="00A572E1">
        <w:trPr>
          <w:trHeight w:hRule="exact" w:val="284"/>
          <w:jc w:val="center"/>
        </w:trPr>
        <w:tc>
          <w:tcPr>
            <w:tcW w:w="9639" w:type="dxa"/>
            <w:gridSpan w:val="10"/>
            <w:shd w:val="clear" w:color="auto" w:fill="B2BC00"/>
            <w:vAlign w:val="center"/>
          </w:tcPr>
          <w:p w14:paraId="3FC58384" w14:textId="61968F74" w:rsidR="009A7195" w:rsidRPr="00520F42" w:rsidRDefault="009A7195" w:rsidP="00A572E1">
            <w:pPr>
              <w:pStyle w:val="4DNormln"/>
              <w:rPr>
                <w:rFonts w:cs="Arial"/>
                <w:b/>
                <w:bCs/>
                <w:color w:val="000000"/>
              </w:rPr>
            </w:pPr>
            <w:r w:rsidRPr="00520F42">
              <w:rPr>
                <w:rFonts w:cs="Arial"/>
                <w:b/>
              </w:rPr>
              <w:t>Seznam výhrad akceptace</w:t>
            </w:r>
          </w:p>
        </w:tc>
      </w:tr>
      <w:tr w:rsidR="009A7195" w:rsidRPr="00CB3144" w14:paraId="0E87048B" w14:textId="77777777" w:rsidTr="00A572E1">
        <w:trPr>
          <w:trHeight w:hRule="exact" w:val="284"/>
          <w:jc w:val="center"/>
        </w:trPr>
        <w:tc>
          <w:tcPr>
            <w:tcW w:w="795" w:type="dxa"/>
            <w:shd w:val="clear" w:color="auto" w:fill="D9D9D9" w:themeFill="background1" w:themeFillShade="D9"/>
            <w:vAlign w:val="center"/>
          </w:tcPr>
          <w:p w14:paraId="7103DAE7" w14:textId="77777777" w:rsidR="009A7195" w:rsidRPr="00520F42" w:rsidRDefault="009A7195" w:rsidP="00A572E1">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14:paraId="3BF1CED9" w14:textId="77777777" w:rsidR="009A7195" w:rsidRPr="00520F42" w:rsidRDefault="009A7195" w:rsidP="00A572E1">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14:paraId="46992948" w14:textId="77777777" w:rsidR="009A7195" w:rsidRPr="00520F42" w:rsidRDefault="009A7195" w:rsidP="00A572E1">
            <w:pPr>
              <w:pStyle w:val="4DNormln"/>
              <w:tabs>
                <w:tab w:val="left" w:pos="567"/>
              </w:tabs>
              <w:jc w:val="both"/>
              <w:rPr>
                <w:rFonts w:cs="Arial"/>
                <w:b/>
              </w:rPr>
            </w:pPr>
            <w:r w:rsidRPr="00520F42">
              <w:rPr>
                <w:rFonts w:cs="Arial"/>
                <w:b/>
              </w:rPr>
              <w:t>Termín odstranění</w:t>
            </w:r>
          </w:p>
        </w:tc>
        <w:tc>
          <w:tcPr>
            <w:tcW w:w="2137" w:type="dxa"/>
            <w:shd w:val="clear" w:color="auto" w:fill="D9D9D9" w:themeFill="background1" w:themeFillShade="D9"/>
            <w:vAlign w:val="center"/>
          </w:tcPr>
          <w:p w14:paraId="7CD18FCF" w14:textId="77777777" w:rsidR="009A7195" w:rsidRPr="00520F42" w:rsidRDefault="009A7195" w:rsidP="00A572E1">
            <w:pPr>
              <w:pStyle w:val="4DNormln"/>
              <w:tabs>
                <w:tab w:val="left" w:pos="567"/>
              </w:tabs>
              <w:jc w:val="both"/>
              <w:rPr>
                <w:rFonts w:cs="Arial"/>
                <w:b/>
              </w:rPr>
            </w:pPr>
            <w:r>
              <w:rPr>
                <w:rFonts w:cs="Arial"/>
                <w:b/>
              </w:rPr>
              <w:t>O</w:t>
            </w:r>
            <w:r w:rsidRPr="00520F42">
              <w:rPr>
                <w:rFonts w:cs="Arial"/>
                <w:b/>
              </w:rPr>
              <w:t>dpovědná osoba</w:t>
            </w:r>
          </w:p>
        </w:tc>
      </w:tr>
      <w:tr w:rsidR="009A7195" w:rsidRPr="00CB3144" w14:paraId="4314BE93" w14:textId="77777777" w:rsidTr="00A572E1">
        <w:trPr>
          <w:jc w:val="center"/>
        </w:trPr>
        <w:tc>
          <w:tcPr>
            <w:tcW w:w="795" w:type="dxa"/>
            <w:vAlign w:val="center"/>
          </w:tcPr>
          <w:p w14:paraId="6CC60436" w14:textId="77777777" w:rsidR="009A7195" w:rsidRPr="00520F42" w:rsidRDefault="009A7195" w:rsidP="00A572E1">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14:paraId="039C82E8" w14:textId="77777777" w:rsidR="009A7195" w:rsidRPr="00520F42" w:rsidRDefault="009A7195" w:rsidP="00A572E1">
            <w:pPr>
              <w:pStyle w:val="4DNormln"/>
              <w:spacing w:before="120" w:after="120"/>
              <w:rPr>
                <w:rFonts w:cs="Arial"/>
                <w:b/>
                <w:bCs/>
                <w:color w:val="000000"/>
              </w:rPr>
            </w:pPr>
          </w:p>
        </w:tc>
        <w:tc>
          <w:tcPr>
            <w:tcW w:w="2684" w:type="dxa"/>
            <w:gridSpan w:val="2"/>
            <w:vAlign w:val="center"/>
          </w:tcPr>
          <w:p w14:paraId="2656B85A" w14:textId="77777777" w:rsidR="009A7195" w:rsidRPr="00520F42" w:rsidRDefault="009A7195" w:rsidP="00A572E1">
            <w:pPr>
              <w:pStyle w:val="4DNormln"/>
              <w:tabs>
                <w:tab w:val="left" w:pos="567"/>
              </w:tabs>
              <w:spacing w:before="120" w:after="120"/>
              <w:jc w:val="both"/>
              <w:rPr>
                <w:rFonts w:cs="Arial"/>
                <w:b/>
                <w:bCs/>
                <w:color w:val="000000"/>
              </w:rPr>
            </w:pPr>
          </w:p>
        </w:tc>
        <w:tc>
          <w:tcPr>
            <w:tcW w:w="2137" w:type="dxa"/>
            <w:vAlign w:val="center"/>
          </w:tcPr>
          <w:p w14:paraId="67EB25C4" w14:textId="77777777" w:rsidR="009A7195" w:rsidRPr="00520F42" w:rsidRDefault="009A7195" w:rsidP="00A572E1">
            <w:pPr>
              <w:pStyle w:val="4DNormln"/>
              <w:tabs>
                <w:tab w:val="left" w:pos="567"/>
              </w:tabs>
              <w:spacing w:before="120" w:after="120"/>
              <w:jc w:val="both"/>
              <w:rPr>
                <w:rFonts w:cs="Arial"/>
                <w:b/>
                <w:bCs/>
                <w:color w:val="000000"/>
              </w:rPr>
            </w:pPr>
          </w:p>
        </w:tc>
      </w:tr>
      <w:tr w:rsidR="009A7195" w:rsidRPr="00CB3144" w14:paraId="5F2A848D" w14:textId="77777777" w:rsidTr="00A572E1">
        <w:trPr>
          <w:trHeight w:hRule="exact" w:val="284"/>
          <w:jc w:val="center"/>
        </w:trPr>
        <w:tc>
          <w:tcPr>
            <w:tcW w:w="9639" w:type="dxa"/>
            <w:gridSpan w:val="10"/>
            <w:shd w:val="clear" w:color="auto" w:fill="B2BC00"/>
            <w:vAlign w:val="center"/>
          </w:tcPr>
          <w:p w14:paraId="0DDFD63C" w14:textId="77777777" w:rsidR="009A7195" w:rsidRPr="00520F42" w:rsidRDefault="009A7195" w:rsidP="00A572E1">
            <w:pPr>
              <w:pStyle w:val="4DNormln"/>
              <w:rPr>
                <w:rFonts w:cs="Arial"/>
                <w:b/>
                <w:bCs/>
                <w:color w:val="000000"/>
              </w:rPr>
            </w:pPr>
            <w:r w:rsidRPr="00520F42">
              <w:rPr>
                <w:rFonts w:cs="Arial"/>
                <w:b/>
              </w:rPr>
              <w:t>Seznam příloh akceptace</w:t>
            </w:r>
          </w:p>
        </w:tc>
      </w:tr>
      <w:tr w:rsidR="009A7195" w:rsidRPr="00CB3144" w14:paraId="004B11A2" w14:textId="77777777" w:rsidTr="00A572E1">
        <w:trPr>
          <w:trHeight w:hRule="exact" w:val="284"/>
          <w:jc w:val="center"/>
        </w:trPr>
        <w:tc>
          <w:tcPr>
            <w:tcW w:w="795" w:type="dxa"/>
            <w:shd w:val="clear" w:color="auto" w:fill="D9D9D9" w:themeFill="background1" w:themeFillShade="D9"/>
            <w:vAlign w:val="center"/>
          </w:tcPr>
          <w:p w14:paraId="7D2BFD5F" w14:textId="77777777" w:rsidR="009A7195" w:rsidRPr="00520F42" w:rsidRDefault="009A7195" w:rsidP="00A572E1">
            <w:pPr>
              <w:pStyle w:val="4DNormln"/>
              <w:rPr>
                <w:rFonts w:cs="Arial"/>
                <w:b/>
              </w:rPr>
            </w:pPr>
            <w:r w:rsidRPr="00520F42">
              <w:rPr>
                <w:rFonts w:cs="Arial"/>
                <w:b/>
              </w:rPr>
              <w:t>Číslo:</w:t>
            </w:r>
          </w:p>
        </w:tc>
        <w:tc>
          <w:tcPr>
            <w:tcW w:w="8844" w:type="dxa"/>
            <w:gridSpan w:val="9"/>
            <w:shd w:val="clear" w:color="auto" w:fill="D9D9D9" w:themeFill="background1" w:themeFillShade="D9"/>
            <w:vAlign w:val="center"/>
          </w:tcPr>
          <w:p w14:paraId="1BA411C9" w14:textId="77777777" w:rsidR="009A7195" w:rsidRPr="00520F42" w:rsidRDefault="009A7195" w:rsidP="00A572E1">
            <w:pPr>
              <w:pStyle w:val="4DNormln"/>
              <w:rPr>
                <w:rFonts w:cs="Arial"/>
                <w:b/>
              </w:rPr>
            </w:pPr>
            <w:r w:rsidRPr="00520F42">
              <w:rPr>
                <w:rFonts w:cs="Arial"/>
                <w:b/>
              </w:rPr>
              <w:t>Název přílohy</w:t>
            </w:r>
          </w:p>
        </w:tc>
      </w:tr>
      <w:tr w:rsidR="009A7195" w:rsidRPr="00CB3144" w14:paraId="1710508A" w14:textId="77777777" w:rsidTr="00A572E1">
        <w:trPr>
          <w:jc w:val="center"/>
        </w:trPr>
        <w:tc>
          <w:tcPr>
            <w:tcW w:w="795" w:type="dxa"/>
            <w:vAlign w:val="center"/>
          </w:tcPr>
          <w:p w14:paraId="5AF01D83" w14:textId="77777777" w:rsidR="009A7195" w:rsidRPr="00520F42" w:rsidRDefault="009A7195" w:rsidP="00A572E1">
            <w:pPr>
              <w:pStyle w:val="4DNormln"/>
              <w:spacing w:before="120" w:after="120"/>
              <w:jc w:val="center"/>
              <w:rPr>
                <w:rFonts w:cs="Arial"/>
                <w:b/>
              </w:rPr>
            </w:pPr>
            <w:r w:rsidRPr="00520F42">
              <w:rPr>
                <w:rFonts w:cs="Arial"/>
                <w:b/>
              </w:rPr>
              <w:t>1</w:t>
            </w:r>
          </w:p>
        </w:tc>
        <w:tc>
          <w:tcPr>
            <w:tcW w:w="8844" w:type="dxa"/>
            <w:gridSpan w:val="9"/>
            <w:vAlign w:val="center"/>
          </w:tcPr>
          <w:p w14:paraId="48A90421" w14:textId="77777777" w:rsidR="009A7195" w:rsidRPr="00520F42" w:rsidRDefault="009A7195" w:rsidP="00A572E1">
            <w:pPr>
              <w:pStyle w:val="4DNormln"/>
              <w:spacing w:before="120" w:after="120"/>
              <w:rPr>
                <w:rFonts w:cs="Arial"/>
              </w:rPr>
            </w:pPr>
          </w:p>
        </w:tc>
      </w:tr>
      <w:tr w:rsidR="009A7195" w:rsidRPr="00CB3144" w14:paraId="6691F7F5" w14:textId="77777777" w:rsidTr="00A572E1">
        <w:trPr>
          <w:jc w:val="center"/>
        </w:trPr>
        <w:tc>
          <w:tcPr>
            <w:tcW w:w="795" w:type="dxa"/>
            <w:vAlign w:val="center"/>
          </w:tcPr>
          <w:p w14:paraId="67EE7CD8" w14:textId="77777777" w:rsidR="009A7195" w:rsidRPr="00520F42" w:rsidRDefault="009A7195" w:rsidP="00A572E1">
            <w:pPr>
              <w:pStyle w:val="4DNormln"/>
              <w:spacing w:before="120" w:after="120"/>
              <w:jc w:val="center"/>
              <w:rPr>
                <w:rFonts w:cs="Arial"/>
                <w:b/>
              </w:rPr>
            </w:pPr>
            <w:r w:rsidRPr="00520F42">
              <w:rPr>
                <w:rFonts w:cs="Arial"/>
                <w:b/>
              </w:rPr>
              <w:t>2</w:t>
            </w:r>
          </w:p>
        </w:tc>
        <w:tc>
          <w:tcPr>
            <w:tcW w:w="8844" w:type="dxa"/>
            <w:gridSpan w:val="9"/>
            <w:vAlign w:val="center"/>
          </w:tcPr>
          <w:p w14:paraId="43386BF2" w14:textId="77777777" w:rsidR="009A7195" w:rsidRPr="00520F42" w:rsidRDefault="009A7195" w:rsidP="00A572E1">
            <w:pPr>
              <w:pStyle w:val="4DNormln"/>
              <w:spacing w:before="120" w:after="120"/>
              <w:rPr>
                <w:rFonts w:cs="Arial"/>
              </w:rPr>
            </w:pPr>
          </w:p>
        </w:tc>
      </w:tr>
      <w:tr w:rsidR="009A7195" w:rsidRPr="00CB3144" w14:paraId="707CE664" w14:textId="77777777" w:rsidTr="00A572E1">
        <w:trPr>
          <w:jc w:val="center"/>
        </w:trPr>
        <w:tc>
          <w:tcPr>
            <w:tcW w:w="795" w:type="dxa"/>
            <w:vAlign w:val="center"/>
          </w:tcPr>
          <w:p w14:paraId="08E25211" w14:textId="77777777" w:rsidR="009A7195" w:rsidRPr="00520F42" w:rsidRDefault="009A7195" w:rsidP="00A572E1">
            <w:pPr>
              <w:pStyle w:val="4DNormln"/>
              <w:spacing w:before="120" w:after="120"/>
              <w:jc w:val="center"/>
              <w:rPr>
                <w:rFonts w:cs="Arial"/>
                <w:b/>
              </w:rPr>
            </w:pPr>
            <w:r w:rsidRPr="00520F42">
              <w:rPr>
                <w:rFonts w:cs="Arial"/>
                <w:b/>
              </w:rPr>
              <w:t>3</w:t>
            </w:r>
          </w:p>
        </w:tc>
        <w:tc>
          <w:tcPr>
            <w:tcW w:w="8844" w:type="dxa"/>
            <w:gridSpan w:val="9"/>
            <w:vAlign w:val="center"/>
          </w:tcPr>
          <w:p w14:paraId="6D730467" w14:textId="77777777" w:rsidR="009A7195" w:rsidRPr="00520F42" w:rsidRDefault="009A7195" w:rsidP="00A572E1">
            <w:pPr>
              <w:pStyle w:val="4DNormln"/>
              <w:spacing w:before="120" w:after="120"/>
              <w:rPr>
                <w:rFonts w:cs="Arial"/>
              </w:rPr>
            </w:pPr>
          </w:p>
        </w:tc>
      </w:tr>
      <w:tr w:rsidR="009A7195" w:rsidRPr="00CB3144" w14:paraId="3ABDF5BE" w14:textId="77777777" w:rsidTr="00A572E1">
        <w:trPr>
          <w:trHeight w:hRule="exact" w:val="284"/>
          <w:jc w:val="center"/>
        </w:trPr>
        <w:tc>
          <w:tcPr>
            <w:tcW w:w="9639" w:type="dxa"/>
            <w:gridSpan w:val="10"/>
            <w:shd w:val="clear" w:color="auto" w:fill="B2BC00"/>
            <w:vAlign w:val="center"/>
          </w:tcPr>
          <w:p w14:paraId="029F77A7" w14:textId="77777777" w:rsidR="009A7195" w:rsidRPr="00520F42" w:rsidRDefault="009A7195" w:rsidP="00A572E1">
            <w:pPr>
              <w:pStyle w:val="4DNormln"/>
              <w:rPr>
                <w:rFonts w:cs="Arial"/>
                <w:b/>
                <w:bCs/>
                <w:color w:val="000000"/>
              </w:rPr>
            </w:pPr>
            <w:r w:rsidRPr="00520F42">
              <w:rPr>
                <w:rFonts w:cs="Arial"/>
                <w:b/>
              </w:rPr>
              <w:t>Schvalovací doložka</w:t>
            </w:r>
          </w:p>
        </w:tc>
      </w:tr>
      <w:tr w:rsidR="009A7195" w:rsidRPr="00CB3144" w14:paraId="7B1B59C2" w14:textId="77777777" w:rsidTr="00A572E1">
        <w:trPr>
          <w:trHeight w:hRule="exact" w:val="284"/>
          <w:jc w:val="center"/>
        </w:trPr>
        <w:tc>
          <w:tcPr>
            <w:tcW w:w="2537" w:type="dxa"/>
            <w:gridSpan w:val="4"/>
            <w:shd w:val="clear" w:color="auto" w:fill="D9D9D9" w:themeFill="background1" w:themeFillShade="D9"/>
            <w:vAlign w:val="center"/>
          </w:tcPr>
          <w:p w14:paraId="24895D15" w14:textId="77777777" w:rsidR="009A7195" w:rsidRPr="00520F42" w:rsidRDefault="009A7195" w:rsidP="00A572E1">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14:paraId="44C4BE0E" w14:textId="77777777" w:rsidR="009A7195" w:rsidRPr="00520F42" w:rsidRDefault="009A7195" w:rsidP="00A572E1">
            <w:pPr>
              <w:pStyle w:val="4DNormln"/>
              <w:rPr>
                <w:rFonts w:cs="Arial"/>
                <w:b/>
              </w:rPr>
            </w:pPr>
            <w:r>
              <w:rPr>
                <w:rFonts w:cs="Arial"/>
                <w:b/>
              </w:rPr>
              <w:t>Smluvní strana</w:t>
            </w:r>
          </w:p>
        </w:tc>
        <w:tc>
          <w:tcPr>
            <w:tcW w:w="2818" w:type="dxa"/>
            <w:gridSpan w:val="3"/>
            <w:shd w:val="clear" w:color="auto" w:fill="D9D9D9" w:themeFill="background1" w:themeFillShade="D9"/>
            <w:vAlign w:val="center"/>
          </w:tcPr>
          <w:p w14:paraId="4ABBE73E" w14:textId="77777777" w:rsidR="009A7195" w:rsidRPr="00520F42" w:rsidRDefault="009A7195" w:rsidP="00A572E1">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14:paraId="25A30C4B" w14:textId="77777777" w:rsidR="009A7195" w:rsidRPr="00520F42" w:rsidRDefault="009A7195" w:rsidP="00A572E1">
            <w:pPr>
              <w:pStyle w:val="4DNormln"/>
              <w:tabs>
                <w:tab w:val="left" w:pos="567"/>
              </w:tabs>
              <w:jc w:val="both"/>
              <w:rPr>
                <w:rFonts w:cs="Arial"/>
                <w:b/>
              </w:rPr>
            </w:pPr>
            <w:r w:rsidRPr="00520F42">
              <w:rPr>
                <w:rFonts w:cs="Arial"/>
                <w:b/>
              </w:rPr>
              <w:t>Datum</w:t>
            </w:r>
          </w:p>
        </w:tc>
      </w:tr>
      <w:tr w:rsidR="009A7195" w:rsidRPr="00CB3144" w14:paraId="363F11BD" w14:textId="77777777" w:rsidTr="00A572E1">
        <w:trPr>
          <w:trHeight w:val="567"/>
          <w:jc w:val="center"/>
        </w:trPr>
        <w:tc>
          <w:tcPr>
            <w:tcW w:w="2537" w:type="dxa"/>
            <w:gridSpan w:val="4"/>
            <w:vAlign w:val="center"/>
          </w:tcPr>
          <w:p w14:paraId="634F5060" w14:textId="77777777" w:rsidR="009A7195" w:rsidRPr="00520F42" w:rsidRDefault="009A7195" w:rsidP="00A572E1">
            <w:pPr>
              <w:pStyle w:val="4DNormln"/>
              <w:rPr>
                <w:rFonts w:cs="Arial"/>
              </w:rPr>
            </w:pPr>
          </w:p>
        </w:tc>
        <w:tc>
          <w:tcPr>
            <w:tcW w:w="2147" w:type="dxa"/>
            <w:gridSpan w:val="2"/>
            <w:vAlign w:val="center"/>
          </w:tcPr>
          <w:p w14:paraId="74CB581A" w14:textId="77777777" w:rsidR="009A7195" w:rsidRPr="00520F42" w:rsidRDefault="009A7195" w:rsidP="00A572E1">
            <w:pPr>
              <w:pStyle w:val="4DNormln"/>
              <w:tabs>
                <w:tab w:val="left" w:pos="567"/>
              </w:tabs>
              <w:jc w:val="both"/>
              <w:rPr>
                <w:rFonts w:cs="Arial"/>
              </w:rPr>
            </w:pPr>
            <w:proofErr w:type="spellStart"/>
            <w:r w:rsidRPr="00520F42">
              <w:rPr>
                <w:rFonts w:cs="Arial"/>
              </w:rPr>
              <w:t>MZe</w:t>
            </w:r>
            <w:proofErr w:type="spellEnd"/>
          </w:p>
        </w:tc>
        <w:tc>
          <w:tcPr>
            <w:tcW w:w="2818" w:type="dxa"/>
            <w:gridSpan w:val="3"/>
            <w:vAlign w:val="center"/>
          </w:tcPr>
          <w:p w14:paraId="37FFC67F" w14:textId="77777777" w:rsidR="009A7195" w:rsidRPr="00520F42" w:rsidRDefault="009A7195" w:rsidP="00A572E1">
            <w:pPr>
              <w:pStyle w:val="4DNormln"/>
              <w:tabs>
                <w:tab w:val="left" w:pos="567"/>
              </w:tabs>
              <w:jc w:val="both"/>
              <w:rPr>
                <w:rFonts w:cs="Arial"/>
              </w:rPr>
            </w:pPr>
          </w:p>
        </w:tc>
        <w:tc>
          <w:tcPr>
            <w:tcW w:w="2137" w:type="dxa"/>
            <w:vAlign w:val="center"/>
          </w:tcPr>
          <w:p w14:paraId="6A6EC316" w14:textId="77777777" w:rsidR="009A7195" w:rsidRPr="00520F42" w:rsidRDefault="009A7195" w:rsidP="00A572E1">
            <w:pPr>
              <w:pStyle w:val="4DNormln"/>
              <w:tabs>
                <w:tab w:val="left" w:pos="567"/>
              </w:tabs>
              <w:jc w:val="both"/>
              <w:rPr>
                <w:rFonts w:cs="Arial"/>
              </w:rPr>
            </w:pPr>
          </w:p>
        </w:tc>
      </w:tr>
      <w:tr w:rsidR="009A7195" w:rsidRPr="00CB3144" w14:paraId="2C915D18" w14:textId="77777777" w:rsidTr="00A572E1">
        <w:trPr>
          <w:trHeight w:val="567"/>
          <w:jc w:val="center"/>
        </w:trPr>
        <w:tc>
          <w:tcPr>
            <w:tcW w:w="2537" w:type="dxa"/>
            <w:gridSpan w:val="4"/>
            <w:vAlign w:val="center"/>
          </w:tcPr>
          <w:p w14:paraId="2C9844F8" w14:textId="77777777" w:rsidR="009A7195" w:rsidRPr="00520F42" w:rsidRDefault="009A7195" w:rsidP="00A572E1">
            <w:pPr>
              <w:pStyle w:val="4DNormln"/>
              <w:rPr>
                <w:rFonts w:cs="Arial"/>
              </w:rPr>
            </w:pPr>
          </w:p>
        </w:tc>
        <w:tc>
          <w:tcPr>
            <w:tcW w:w="2147" w:type="dxa"/>
            <w:gridSpan w:val="2"/>
            <w:vAlign w:val="center"/>
          </w:tcPr>
          <w:p w14:paraId="689AB89B" w14:textId="77777777" w:rsidR="009A7195" w:rsidRPr="00520F42" w:rsidRDefault="009A7195" w:rsidP="00A572E1">
            <w:pPr>
              <w:pStyle w:val="4DNormln"/>
              <w:rPr>
                <w:rFonts w:cs="Arial"/>
              </w:rPr>
            </w:pPr>
            <w:r>
              <w:rPr>
                <w:rFonts w:cs="Arial"/>
              </w:rPr>
              <w:t>Poskytovatel</w:t>
            </w:r>
          </w:p>
        </w:tc>
        <w:tc>
          <w:tcPr>
            <w:tcW w:w="2818" w:type="dxa"/>
            <w:gridSpan w:val="3"/>
            <w:vAlign w:val="center"/>
          </w:tcPr>
          <w:p w14:paraId="12A8FC56" w14:textId="77777777" w:rsidR="009A7195" w:rsidRPr="00520F42" w:rsidRDefault="009A7195" w:rsidP="00A572E1">
            <w:pPr>
              <w:pStyle w:val="4DNormln"/>
              <w:tabs>
                <w:tab w:val="left" w:pos="567"/>
              </w:tabs>
              <w:jc w:val="both"/>
              <w:rPr>
                <w:rFonts w:cs="Arial"/>
              </w:rPr>
            </w:pPr>
          </w:p>
        </w:tc>
        <w:tc>
          <w:tcPr>
            <w:tcW w:w="2137" w:type="dxa"/>
            <w:vAlign w:val="center"/>
          </w:tcPr>
          <w:p w14:paraId="77E5238A" w14:textId="77777777" w:rsidR="009A7195" w:rsidRPr="00520F42" w:rsidRDefault="009A7195" w:rsidP="00A572E1">
            <w:pPr>
              <w:pStyle w:val="4DNormln"/>
              <w:tabs>
                <w:tab w:val="left" w:pos="567"/>
              </w:tabs>
              <w:jc w:val="both"/>
              <w:rPr>
                <w:rFonts w:cs="Arial"/>
              </w:rPr>
            </w:pPr>
          </w:p>
        </w:tc>
      </w:tr>
    </w:tbl>
    <w:p w14:paraId="5FAD3437" w14:textId="77777777" w:rsidR="009A7195" w:rsidRPr="00A1492F" w:rsidRDefault="009A7195" w:rsidP="009A7195">
      <w:pPr>
        <w:rPr>
          <w:rFonts w:ascii="Arial" w:hAnsi="Arial" w:cs="Arial"/>
          <w:sz w:val="18"/>
          <w:szCs w:val="18"/>
        </w:rPr>
      </w:pPr>
      <w:r w:rsidRPr="00A1492F">
        <w:rPr>
          <w:rFonts w:ascii="Arial" w:hAnsi="Arial" w:cs="Arial"/>
          <w:sz w:val="18"/>
          <w:szCs w:val="18"/>
        </w:rPr>
        <w:br w:type="page"/>
      </w:r>
    </w:p>
    <w:p w14:paraId="12B8FB4C" w14:textId="77777777" w:rsidR="009A7195" w:rsidRDefault="009A7195" w:rsidP="009A7195">
      <w:pPr>
        <w:spacing w:after="0" w:line="240" w:lineRule="auto"/>
        <w:rPr>
          <w:rFonts w:ascii="Arial" w:hAnsi="Arial" w:cs="Arial"/>
          <w:b/>
          <w:szCs w:val="22"/>
        </w:rPr>
      </w:pPr>
    </w:p>
    <w:p w14:paraId="5D8D59DD" w14:textId="77777777" w:rsidR="009A7195" w:rsidRDefault="009A7195" w:rsidP="009A7195">
      <w:pPr>
        <w:rPr>
          <w:rFonts w:ascii="Arial" w:eastAsiaTheme="majorEastAsia" w:hAnsi="Arial" w:cs="Arial"/>
          <w:b/>
          <w:bCs/>
          <w:caps/>
          <w:sz w:val="24"/>
        </w:rPr>
      </w:pPr>
    </w:p>
    <w:p w14:paraId="12BD6986" w14:textId="77777777" w:rsidR="009A7195" w:rsidRPr="00981E87" w:rsidRDefault="009A7195" w:rsidP="009A7195">
      <w:pPr>
        <w:pStyle w:val="RLProhlensmluvnchstran"/>
        <w:rPr>
          <w:rFonts w:ascii="Arial" w:hAnsi="Arial" w:cs="Arial"/>
          <w:szCs w:val="22"/>
        </w:rPr>
      </w:pPr>
      <w:r w:rsidRPr="00981E87">
        <w:rPr>
          <w:rFonts w:ascii="Arial" w:hAnsi="Arial" w:cs="Arial"/>
          <w:szCs w:val="22"/>
        </w:rPr>
        <w:t xml:space="preserve">Příloha č. </w:t>
      </w:r>
      <w:r>
        <w:rPr>
          <w:rFonts w:ascii="Arial" w:hAnsi="Arial" w:cs="Arial"/>
          <w:szCs w:val="22"/>
        </w:rPr>
        <w:t>5</w:t>
      </w:r>
    </w:p>
    <w:p w14:paraId="07860549" w14:textId="656AD9A6" w:rsidR="009A7195" w:rsidRPr="00981E87" w:rsidRDefault="009A7195" w:rsidP="009A7195">
      <w:pPr>
        <w:pStyle w:val="RLProhlensmluvnchstran"/>
        <w:rPr>
          <w:rFonts w:ascii="Arial" w:hAnsi="Arial" w:cs="Arial"/>
          <w:szCs w:val="22"/>
        </w:rPr>
      </w:pPr>
      <w:r w:rsidRPr="00981E87">
        <w:rPr>
          <w:rFonts w:ascii="Arial" w:hAnsi="Arial" w:cs="Arial"/>
          <w:szCs w:val="22"/>
        </w:rPr>
        <w:t>Seznam poddodavatelů</w:t>
      </w:r>
      <w:r>
        <w:rPr>
          <w:rFonts w:ascii="Arial" w:hAnsi="Arial" w:cs="Arial"/>
          <w:szCs w:val="22"/>
        </w:rPr>
        <w:t xml:space="preserve"> </w:t>
      </w:r>
    </w:p>
    <w:p w14:paraId="3B857F90" w14:textId="77777777" w:rsidR="009A7195" w:rsidRPr="00CB3144" w:rsidRDefault="009A7195" w:rsidP="009A7195">
      <w:pPr>
        <w:rPr>
          <w:rFonts w:ascii="Arial" w:hAnsi="Arial" w:cs="Arial"/>
          <w:b/>
          <w:sz w:val="20"/>
        </w:rPr>
      </w:pPr>
      <w:r w:rsidRPr="00CB3144">
        <w:rPr>
          <w:rFonts w:ascii="Arial" w:hAnsi="Arial" w:cs="Arial"/>
          <w:b/>
          <w:sz w:val="20"/>
        </w:rPr>
        <w:t xml:space="preserve">1/ </w:t>
      </w:r>
    </w:p>
    <w:p w14:paraId="2A821ED9" w14:textId="308E4818" w:rsidR="00444B96" w:rsidRPr="004474B9" w:rsidRDefault="009A7195" w:rsidP="00444B96">
      <w:pPr>
        <w:pStyle w:val="RLdajeosmluvnstran0"/>
        <w:jc w:val="left"/>
        <w:rPr>
          <w:rFonts w:ascii="Arial" w:hAnsi="Arial" w:cs="Arial"/>
          <w:sz w:val="20"/>
          <w:szCs w:val="20"/>
        </w:rPr>
      </w:pPr>
      <w:r w:rsidRPr="004474B9">
        <w:rPr>
          <w:rFonts w:ascii="Arial" w:hAnsi="Arial" w:cs="Arial"/>
          <w:b/>
          <w:sz w:val="20"/>
          <w:szCs w:val="20"/>
        </w:rPr>
        <w:t xml:space="preserve">Název: </w:t>
      </w:r>
      <w:r w:rsidRPr="004474B9">
        <w:rPr>
          <w:rFonts w:ascii="Arial" w:hAnsi="Arial" w:cs="Arial"/>
          <w:b/>
          <w:sz w:val="20"/>
          <w:szCs w:val="20"/>
        </w:rPr>
        <w:tab/>
      </w:r>
      <w:r w:rsidRPr="004474B9">
        <w:rPr>
          <w:rFonts w:ascii="Arial" w:hAnsi="Arial" w:cs="Arial"/>
          <w:b/>
          <w:sz w:val="20"/>
          <w:szCs w:val="20"/>
        </w:rPr>
        <w:tab/>
      </w:r>
      <w:r w:rsidRPr="004474B9">
        <w:rPr>
          <w:rFonts w:ascii="Arial" w:hAnsi="Arial" w:cs="Arial"/>
          <w:b/>
          <w:sz w:val="20"/>
          <w:szCs w:val="20"/>
        </w:rPr>
        <w:tab/>
      </w:r>
      <w:r w:rsidRPr="004474B9">
        <w:rPr>
          <w:rFonts w:ascii="Arial" w:hAnsi="Arial" w:cs="Arial"/>
          <w:b/>
          <w:sz w:val="20"/>
          <w:szCs w:val="20"/>
        </w:rPr>
        <w:tab/>
      </w:r>
      <w:r w:rsidR="0017092A" w:rsidRPr="004474B9">
        <w:rPr>
          <w:rFonts w:ascii="Arial" w:eastAsia="Calibri" w:hAnsi="Arial" w:cs="Arial"/>
          <w:sz w:val="20"/>
          <w:szCs w:val="20"/>
        </w:rPr>
        <w:t xml:space="preserve">SG </w:t>
      </w:r>
      <w:proofErr w:type="spellStart"/>
      <w:r w:rsidR="0017092A" w:rsidRPr="004474B9">
        <w:rPr>
          <w:rFonts w:ascii="Arial" w:eastAsia="Calibri" w:hAnsi="Arial" w:cs="Arial"/>
          <w:sz w:val="20"/>
          <w:szCs w:val="20"/>
        </w:rPr>
        <w:t>Solutions</w:t>
      </w:r>
      <w:proofErr w:type="spellEnd"/>
      <w:r w:rsidR="0017092A" w:rsidRPr="004474B9">
        <w:rPr>
          <w:rFonts w:ascii="Arial" w:eastAsia="Calibri" w:hAnsi="Arial" w:cs="Arial"/>
          <w:sz w:val="20"/>
          <w:szCs w:val="20"/>
        </w:rPr>
        <w:t xml:space="preserve"> s.r.o.</w:t>
      </w:r>
      <w:r w:rsidR="00444B96" w:rsidRPr="004474B9">
        <w:rPr>
          <w:rFonts w:ascii="Arial" w:hAnsi="Arial" w:cs="Arial"/>
          <w:sz w:val="20"/>
          <w:szCs w:val="20"/>
        </w:rPr>
        <w:t xml:space="preserve"> </w:t>
      </w:r>
    </w:p>
    <w:p w14:paraId="6E2ED36F" w14:textId="50E51A03" w:rsidR="00444B96" w:rsidRPr="004474B9" w:rsidRDefault="009A7195" w:rsidP="00444B96">
      <w:pPr>
        <w:pStyle w:val="RLdajeosmluvnstran0"/>
        <w:jc w:val="left"/>
        <w:rPr>
          <w:rFonts w:ascii="Arial" w:hAnsi="Arial" w:cs="Arial"/>
          <w:sz w:val="20"/>
          <w:szCs w:val="20"/>
        </w:rPr>
      </w:pPr>
      <w:r w:rsidRPr="004474B9">
        <w:rPr>
          <w:rFonts w:ascii="Arial" w:hAnsi="Arial" w:cs="Arial"/>
          <w:b/>
          <w:sz w:val="20"/>
          <w:szCs w:val="20"/>
        </w:rPr>
        <w:t>Sídlo:</w:t>
      </w:r>
      <w:r w:rsidRPr="004474B9">
        <w:rPr>
          <w:rFonts w:ascii="Arial" w:hAnsi="Arial" w:cs="Arial"/>
          <w:b/>
          <w:sz w:val="20"/>
          <w:szCs w:val="20"/>
        </w:rPr>
        <w:tab/>
      </w:r>
      <w:r w:rsidRPr="004474B9">
        <w:rPr>
          <w:rFonts w:ascii="Arial" w:hAnsi="Arial" w:cs="Arial"/>
          <w:b/>
          <w:sz w:val="20"/>
          <w:szCs w:val="20"/>
        </w:rPr>
        <w:tab/>
      </w:r>
      <w:r w:rsidRPr="004474B9">
        <w:rPr>
          <w:rFonts w:ascii="Arial" w:hAnsi="Arial" w:cs="Arial"/>
          <w:b/>
          <w:sz w:val="20"/>
          <w:szCs w:val="20"/>
        </w:rPr>
        <w:tab/>
      </w:r>
      <w:r w:rsidRPr="004474B9">
        <w:rPr>
          <w:rFonts w:ascii="Arial" w:hAnsi="Arial" w:cs="Arial"/>
          <w:b/>
          <w:sz w:val="20"/>
          <w:szCs w:val="20"/>
        </w:rPr>
        <w:tab/>
      </w:r>
      <w:r w:rsidR="004474B9" w:rsidRPr="004474B9">
        <w:rPr>
          <w:rFonts w:ascii="Arial" w:eastAsia="Calibri" w:hAnsi="Arial" w:cs="Arial"/>
          <w:sz w:val="20"/>
          <w:szCs w:val="20"/>
        </w:rPr>
        <w:t>Plzeňská 3350/18, Smíchov, 150 00 Praha 5</w:t>
      </w:r>
    </w:p>
    <w:p w14:paraId="42E99338" w14:textId="2C543F1C" w:rsidR="00444B96" w:rsidRPr="004474B9" w:rsidRDefault="009A7195" w:rsidP="00444B96">
      <w:pPr>
        <w:rPr>
          <w:rFonts w:ascii="Arial" w:hAnsi="Arial" w:cs="Arial"/>
          <w:sz w:val="20"/>
          <w:szCs w:val="20"/>
        </w:rPr>
      </w:pPr>
      <w:r w:rsidRPr="004474B9">
        <w:rPr>
          <w:rFonts w:ascii="Arial" w:hAnsi="Arial" w:cs="Arial"/>
          <w:b/>
          <w:sz w:val="20"/>
          <w:szCs w:val="20"/>
        </w:rPr>
        <w:t>IČO:</w:t>
      </w:r>
      <w:r w:rsidRPr="004474B9">
        <w:rPr>
          <w:rFonts w:ascii="Arial" w:hAnsi="Arial" w:cs="Arial"/>
          <w:b/>
          <w:sz w:val="20"/>
          <w:szCs w:val="20"/>
        </w:rPr>
        <w:tab/>
      </w:r>
      <w:r w:rsidRPr="004474B9">
        <w:rPr>
          <w:rFonts w:ascii="Arial" w:hAnsi="Arial" w:cs="Arial"/>
          <w:b/>
          <w:sz w:val="20"/>
          <w:szCs w:val="20"/>
        </w:rPr>
        <w:tab/>
      </w:r>
      <w:r w:rsidRPr="004474B9">
        <w:rPr>
          <w:rFonts w:ascii="Arial" w:hAnsi="Arial" w:cs="Arial"/>
          <w:b/>
          <w:sz w:val="20"/>
          <w:szCs w:val="20"/>
        </w:rPr>
        <w:tab/>
      </w:r>
      <w:r w:rsidRPr="004474B9">
        <w:rPr>
          <w:rFonts w:ascii="Arial" w:hAnsi="Arial" w:cs="Arial"/>
          <w:b/>
          <w:sz w:val="20"/>
          <w:szCs w:val="20"/>
        </w:rPr>
        <w:tab/>
      </w:r>
      <w:r w:rsidR="004474B9">
        <w:rPr>
          <w:rFonts w:ascii="Arial" w:eastAsia="Calibri" w:hAnsi="Arial" w:cs="Arial"/>
          <w:sz w:val="20"/>
          <w:szCs w:val="20"/>
          <w:lang w:eastAsia="en-US"/>
        </w:rPr>
        <w:t>210 53 588</w:t>
      </w:r>
      <w:r w:rsidR="00444B96" w:rsidRPr="004474B9">
        <w:rPr>
          <w:rFonts w:ascii="Arial" w:hAnsi="Arial" w:cs="Arial"/>
          <w:sz w:val="20"/>
          <w:szCs w:val="20"/>
        </w:rPr>
        <w:t xml:space="preserve"> </w:t>
      </w:r>
    </w:p>
    <w:p w14:paraId="056D7FCD" w14:textId="1F1C27F4" w:rsidR="00444B96" w:rsidRDefault="009A7195" w:rsidP="004474B9">
      <w:pPr>
        <w:pStyle w:val="RLdajeosmluvnstran0"/>
        <w:jc w:val="left"/>
        <w:rPr>
          <w:rFonts w:ascii="Arial" w:hAnsi="Arial" w:cs="Arial"/>
        </w:rPr>
      </w:pPr>
      <w:r w:rsidRPr="004474B9">
        <w:rPr>
          <w:rFonts w:ascii="Arial" w:hAnsi="Arial" w:cs="Arial"/>
          <w:b/>
          <w:sz w:val="20"/>
          <w:szCs w:val="20"/>
        </w:rPr>
        <w:t>Rozsah plnění Smlouvy:</w:t>
      </w:r>
      <w:r w:rsidRPr="004474B9">
        <w:rPr>
          <w:rFonts w:ascii="Arial" w:hAnsi="Arial" w:cs="Arial"/>
          <w:b/>
          <w:sz w:val="20"/>
          <w:szCs w:val="20"/>
        </w:rPr>
        <w:tab/>
      </w:r>
      <w:r w:rsidR="004474B9" w:rsidRPr="004474B9">
        <w:rPr>
          <w:rFonts w:ascii="Arial" w:eastAsia="Calibri" w:hAnsi="Arial" w:cs="Arial"/>
          <w:sz w:val="20"/>
          <w:szCs w:val="20"/>
        </w:rPr>
        <w:t xml:space="preserve">spolupráce při zajištění pronájmu licencí, poradenství, průběžné                                             </w:t>
      </w:r>
      <w:r w:rsidR="004474B9" w:rsidRPr="004474B9">
        <w:rPr>
          <w:rFonts w:ascii="Arial" w:eastAsia="Calibri" w:hAnsi="Arial" w:cs="Arial"/>
          <w:sz w:val="20"/>
          <w:szCs w:val="20"/>
        </w:rPr>
        <w:tab/>
      </w:r>
      <w:r w:rsidR="004474B9">
        <w:rPr>
          <w:rFonts w:ascii="Arial" w:eastAsia="Calibri" w:hAnsi="Arial" w:cs="Arial"/>
          <w:sz w:val="20"/>
          <w:szCs w:val="20"/>
        </w:rPr>
        <w:tab/>
      </w:r>
      <w:r w:rsidR="004474B9">
        <w:rPr>
          <w:rFonts w:ascii="Arial" w:eastAsia="Calibri" w:hAnsi="Arial" w:cs="Arial"/>
          <w:sz w:val="20"/>
          <w:szCs w:val="20"/>
        </w:rPr>
        <w:tab/>
      </w:r>
      <w:r w:rsidR="004474B9">
        <w:rPr>
          <w:rFonts w:ascii="Arial" w:eastAsia="Calibri" w:hAnsi="Arial" w:cs="Arial"/>
          <w:sz w:val="20"/>
          <w:szCs w:val="20"/>
        </w:rPr>
        <w:tab/>
      </w:r>
      <w:r w:rsidR="004474B9" w:rsidRPr="004474B9">
        <w:rPr>
          <w:rFonts w:ascii="Arial" w:eastAsia="Calibri" w:hAnsi="Arial" w:cs="Arial"/>
          <w:sz w:val="20"/>
          <w:szCs w:val="20"/>
        </w:rPr>
        <w:t>poskytování programových korekcí, atd</w:t>
      </w:r>
    </w:p>
    <w:p w14:paraId="1E7962E4" w14:textId="54CC9D42" w:rsidR="009A7195" w:rsidRPr="00CB3144" w:rsidRDefault="009A7195" w:rsidP="00444B96">
      <w:pPr>
        <w:spacing w:after="0"/>
        <w:rPr>
          <w:rFonts w:ascii="Arial" w:hAnsi="Arial" w:cs="Arial"/>
          <w:b/>
          <w:sz w:val="20"/>
        </w:rPr>
      </w:pPr>
    </w:p>
    <w:p w14:paraId="437DA2D0" w14:textId="77777777" w:rsidR="009A7195" w:rsidRDefault="009A7195" w:rsidP="009A7195">
      <w:pPr>
        <w:pStyle w:val="RLProhlensmluvnchstran"/>
        <w:rPr>
          <w:rFonts w:ascii="Arial" w:hAnsi="Arial" w:cs="Arial"/>
          <w:szCs w:val="22"/>
        </w:rPr>
      </w:pPr>
    </w:p>
    <w:p w14:paraId="45DBD729" w14:textId="77777777" w:rsidR="00F35AAF" w:rsidRDefault="00F35AAF" w:rsidP="009A7195">
      <w:pPr>
        <w:pStyle w:val="RLProhlensmluvnchstran"/>
        <w:rPr>
          <w:rFonts w:ascii="Arial" w:hAnsi="Arial" w:cs="Arial"/>
          <w:szCs w:val="22"/>
        </w:rPr>
      </w:pPr>
    </w:p>
    <w:p w14:paraId="1DDA1251" w14:textId="77777777" w:rsidR="00F35AAF" w:rsidRDefault="00F35AAF" w:rsidP="00F35AAF">
      <w:pPr>
        <w:pStyle w:val="RLProhlensmluvnchstran"/>
        <w:rPr>
          <w:rFonts w:ascii="Arial" w:hAnsi="Arial" w:cs="Arial"/>
          <w:szCs w:val="22"/>
        </w:rPr>
      </w:pPr>
      <w:r>
        <w:rPr>
          <w:rFonts w:ascii="Arial" w:hAnsi="Arial" w:cs="Arial"/>
          <w:szCs w:val="22"/>
        </w:rPr>
        <w:br w:type="page"/>
      </w:r>
    </w:p>
    <w:p w14:paraId="51FD7FC5" w14:textId="77777777" w:rsidR="00F35AAF" w:rsidRPr="00981E87" w:rsidRDefault="00F35AAF" w:rsidP="00F35AAF">
      <w:pPr>
        <w:pStyle w:val="RLProhlensmluvnchstran"/>
        <w:rPr>
          <w:rFonts w:ascii="Arial" w:hAnsi="Arial" w:cs="Arial"/>
          <w:szCs w:val="22"/>
        </w:rPr>
      </w:pPr>
      <w:r w:rsidRPr="00981E87">
        <w:rPr>
          <w:rFonts w:ascii="Arial" w:hAnsi="Arial" w:cs="Arial"/>
          <w:szCs w:val="22"/>
        </w:rPr>
        <w:lastRenderedPageBreak/>
        <w:t xml:space="preserve">Příloha č. </w:t>
      </w:r>
      <w:r>
        <w:rPr>
          <w:rFonts w:ascii="Arial" w:hAnsi="Arial" w:cs="Arial"/>
          <w:szCs w:val="22"/>
        </w:rPr>
        <w:t>6</w:t>
      </w:r>
    </w:p>
    <w:p w14:paraId="051B9A50" w14:textId="77777777" w:rsidR="00F35AAF" w:rsidRPr="006B1D1C" w:rsidRDefault="00F35AAF" w:rsidP="009A7195">
      <w:pPr>
        <w:pStyle w:val="RLProhlensmluvnchstran"/>
        <w:rPr>
          <w:rFonts w:ascii="Arial" w:hAnsi="Arial" w:cs="Arial"/>
          <w:szCs w:val="22"/>
        </w:rPr>
      </w:pPr>
    </w:p>
    <w:p w14:paraId="0EFB9834" w14:textId="77777777" w:rsidR="00F35AAF" w:rsidRPr="001C5D00" w:rsidRDefault="00F35AAF" w:rsidP="00F35AAF">
      <w:pPr>
        <w:pStyle w:val="RLProhlensmluvnchstran"/>
        <w:spacing w:after="0"/>
        <w:jc w:val="left"/>
        <w:rPr>
          <w:rFonts w:asciiTheme="minorHAnsi" w:hAnsiTheme="minorHAnsi" w:cstheme="minorHAnsi"/>
          <w:b w:val="0"/>
          <w:sz w:val="24"/>
        </w:rPr>
      </w:pPr>
    </w:p>
    <w:p w14:paraId="650AABA6" w14:textId="77777777" w:rsidR="00F35AAF" w:rsidRPr="00ED13B0" w:rsidRDefault="00F35AAF" w:rsidP="003B37FD">
      <w:pPr>
        <w:pStyle w:val="RLProhlensmluvnchstran"/>
        <w:rPr>
          <w:rFonts w:ascii="Arial" w:hAnsi="Arial" w:cs="Arial"/>
        </w:rPr>
      </w:pPr>
      <w:r w:rsidRPr="00ED13B0">
        <w:rPr>
          <w:rFonts w:ascii="Arial" w:hAnsi="Arial" w:cs="Arial"/>
        </w:rPr>
        <w:t xml:space="preserve">Seznam Interní dokumentace </w:t>
      </w:r>
    </w:p>
    <w:p w14:paraId="6567F850" w14:textId="3D155BDA" w:rsidR="009279D0" w:rsidRPr="00BC74EA" w:rsidRDefault="009279D0" w:rsidP="00ED13B0">
      <w:pPr>
        <w:spacing w:before="360"/>
        <w:jc w:val="both"/>
        <w:rPr>
          <w:rFonts w:ascii="Arial" w:hAnsi="Arial" w:cs="Arial"/>
        </w:rPr>
      </w:pPr>
      <w:r w:rsidRPr="00BC74EA">
        <w:rPr>
          <w:rFonts w:ascii="Arial" w:hAnsi="Arial" w:cs="Arial"/>
        </w:rPr>
        <w:t>Důvěrné informace jsou obsaženy v níže uvedených dokumentech</w:t>
      </w:r>
      <w:r w:rsidR="00271495" w:rsidRPr="00BC74EA">
        <w:rPr>
          <w:rFonts w:ascii="Arial" w:hAnsi="Arial" w:cs="Arial"/>
        </w:rPr>
        <w:t xml:space="preserve"> (Inter</w:t>
      </w:r>
      <w:r w:rsidR="007956EB" w:rsidRPr="00BC74EA">
        <w:rPr>
          <w:rFonts w:ascii="Arial" w:hAnsi="Arial" w:cs="Arial"/>
        </w:rPr>
        <w:t>n</w:t>
      </w:r>
      <w:r w:rsidR="00271495" w:rsidRPr="00BC74EA">
        <w:rPr>
          <w:rFonts w:ascii="Arial" w:hAnsi="Arial" w:cs="Arial"/>
        </w:rPr>
        <w:t>í dokumentaci)</w:t>
      </w:r>
      <w:r w:rsidRPr="00BC74EA">
        <w:rPr>
          <w:rFonts w:ascii="Arial" w:hAnsi="Arial" w:cs="Arial"/>
        </w:rPr>
        <w:t xml:space="preserve">. </w:t>
      </w:r>
      <w:bookmarkStart w:id="21" w:name="_Hlk74145535"/>
      <w:r w:rsidRPr="00BC74EA">
        <w:rPr>
          <w:rFonts w:ascii="Arial" w:hAnsi="Arial" w:cs="Arial"/>
        </w:rPr>
        <w:t xml:space="preserve">Přístup k Interní dokumentaci bude poskytnut na základě oboustranně podepsané </w:t>
      </w:r>
      <w:r w:rsidR="007956EB" w:rsidRPr="00BC74EA">
        <w:rPr>
          <w:rFonts w:ascii="Arial" w:hAnsi="Arial" w:cs="Arial"/>
        </w:rPr>
        <w:t xml:space="preserve">(za Poskytovatele osobou oprávněnou jednat ve věcech smluvních) </w:t>
      </w:r>
      <w:r w:rsidRPr="00BC74EA">
        <w:rPr>
          <w:rFonts w:ascii="Arial" w:hAnsi="Arial" w:cs="Arial"/>
        </w:rPr>
        <w:t xml:space="preserve">Dohody o </w:t>
      </w:r>
      <w:r w:rsidR="00D8152A" w:rsidRPr="00BC74EA">
        <w:rPr>
          <w:rFonts w:ascii="Arial" w:hAnsi="Arial" w:cs="Arial"/>
        </w:rPr>
        <w:t>ochraně důvěrných informací</w:t>
      </w:r>
      <w:r w:rsidRPr="00BC74EA">
        <w:rPr>
          <w:rFonts w:ascii="Arial" w:hAnsi="Arial" w:cs="Arial"/>
        </w:rPr>
        <w:t xml:space="preserve"> (NDA).</w:t>
      </w:r>
    </w:p>
    <w:p w14:paraId="60ADFC50" w14:textId="77777777" w:rsidR="009279D0" w:rsidRPr="00BC74EA" w:rsidRDefault="009279D0" w:rsidP="00ED13B0">
      <w:pPr>
        <w:spacing w:before="360"/>
        <w:jc w:val="both"/>
        <w:rPr>
          <w:rFonts w:ascii="Arial" w:hAnsi="Arial" w:cs="Arial"/>
        </w:rPr>
      </w:pPr>
      <w:bookmarkStart w:id="22" w:name="_Hlk135296095"/>
      <w:bookmarkEnd w:id="21"/>
    </w:p>
    <w:p w14:paraId="0DB56E72" w14:textId="47B65C22" w:rsidR="00ED13B0" w:rsidRPr="00BC74EA" w:rsidRDefault="00ED13B0" w:rsidP="00D11ACF">
      <w:pPr>
        <w:pStyle w:val="Nadpis2"/>
        <w:numPr>
          <w:ilvl w:val="0"/>
          <w:numId w:val="40"/>
        </w:numPr>
        <w:rPr>
          <w:rFonts w:ascii="Arial" w:hAnsi="Arial" w:cs="Arial"/>
          <w:color w:val="auto"/>
          <w:sz w:val="22"/>
          <w:szCs w:val="22"/>
        </w:rPr>
      </w:pPr>
      <w:r w:rsidRPr="00BC74EA">
        <w:rPr>
          <w:rFonts w:ascii="Arial" w:hAnsi="Arial" w:cs="Arial"/>
          <w:color w:val="auto"/>
          <w:sz w:val="22"/>
          <w:szCs w:val="22"/>
        </w:rPr>
        <w:t>Bezpečnost</w:t>
      </w:r>
    </w:p>
    <w:p w14:paraId="39F9544D" w14:textId="77777777" w:rsidR="004E5F15" w:rsidRPr="00BC74EA" w:rsidRDefault="004E5F15" w:rsidP="004E5F15">
      <w:pPr>
        <w:rPr>
          <w:rFonts w:ascii="Arial" w:hAnsi="Arial" w:cs="Arial"/>
        </w:rPr>
      </w:pPr>
    </w:p>
    <w:p w14:paraId="04CAD1C6"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 xml:space="preserve">SSRD ISMS Směrnice k systému řízení dokumentace ISMS </w:t>
      </w:r>
      <w:proofErr w:type="spellStart"/>
      <w:r w:rsidRPr="00BC74EA">
        <w:rPr>
          <w:rFonts w:ascii="Arial" w:hAnsi="Arial" w:cs="Arial"/>
        </w:rPr>
        <w:t>MZe</w:t>
      </w:r>
      <w:proofErr w:type="spellEnd"/>
    </w:p>
    <w:p w14:paraId="73DE547F"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 xml:space="preserve">SBLZ Směrnice k bezpečnosti lidských zdrojů </w:t>
      </w:r>
      <w:proofErr w:type="spellStart"/>
      <w:r w:rsidRPr="00BC74EA">
        <w:rPr>
          <w:rFonts w:ascii="Arial" w:hAnsi="Arial" w:cs="Arial"/>
        </w:rPr>
        <w:t>MZe</w:t>
      </w:r>
      <w:proofErr w:type="spellEnd"/>
    </w:p>
    <w:p w14:paraId="335C757D"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 xml:space="preserve">SFBBP Směrnice k fyzické bezpečnosti a bezpečnosti prostředí </w:t>
      </w:r>
      <w:proofErr w:type="spellStart"/>
      <w:r w:rsidRPr="00BC74EA">
        <w:rPr>
          <w:rFonts w:ascii="Arial" w:hAnsi="Arial" w:cs="Arial"/>
        </w:rPr>
        <w:t>MZe</w:t>
      </w:r>
      <w:proofErr w:type="spellEnd"/>
    </w:p>
    <w:p w14:paraId="7D13FEDE"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 xml:space="preserve">BIT Směrnice k řízení bezpečnosti informačních a komunikačních technologií </w:t>
      </w:r>
      <w:proofErr w:type="spellStart"/>
      <w:r w:rsidRPr="00BC74EA">
        <w:rPr>
          <w:rFonts w:ascii="Arial" w:hAnsi="Arial" w:cs="Arial"/>
        </w:rPr>
        <w:t>MZe</w:t>
      </w:r>
      <w:proofErr w:type="spellEnd"/>
    </w:p>
    <w:p w14:paraId="03258F47"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 xml:space="preserve">SSI Směrnice ke správě incidentů </w:t>
      </w:r>
      <w:proofErr w:type="spellStart"/>
      <w:r w:rsidRPr="00BC74EA">
        <w:rPr>
          <w:rFonts w:ascii="Arial" w:hAnsi="Arial" w:cs="Arial"/>
        </w:rPr>
        <w:t>MZe</w:t>
      </w:r>
      <w:proofErr w:type="spellEnd"/>
    </w:p>
    <w:p w14:paraId="52F63763"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SRK Směrnice pro řízení kontinuity činností</w:t>
      </w:r>
    </w:p>
    <w:p w14:paraId="4AB7AB55"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 xml:space="preserve">SZSBP Směrnice k zajištění shody s bezpečnostními požadavky </w:t>
      </w:r>
      <w:proofErr w:type="spellStart"/>
      <w:r w:rsidRPr="00BC74EA">
        <w:rPr>
          <w:rFonts w:ascii="Arial" w:hAnsi="Arial" w:cs="Arial"/>
        </w:rPr>
        <w:t>MZe</w:t>
      </w:r>
      <w:proofErr w:type="spellEnd"/>
    </w:p>
    <w:p w14:paraId="0334A89C"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 xml:space="preserve">Směrnice č. 2/2022 - Bezpečnostní politika informací </w:t>
      </w:r>
      <w:proofErr w:type="spellStart"/>
      <w:r w:rsidRPr="00BC74EA">
        <w:rPr>
          <w:rFonts w:ascii="Arial" w:hAnsi="Arial" w:cs="Arial"/>
        </w:rPr>
        <w:t>MZe</w:t>
      </w:r>
      <w:proofErr w:type="spellEnd"/>
    </w:p>
    <w:p w14:paraId="16351C27" w14:textId="17F63898" w:rsidR="004E5F15" w:rsidRPr="00BC74EA" w:rsidRDefault="004E5F15" w:rsidP="00D11ACF">
      <w:pPr>
        <w:numPr>
          <w:ilvl w:val="0"/>
          <w:numId w:val="38"/>
        </w:numPr>
        <w:spacing w:after="0" w:line="240" w:lineRule="auto"/>
        <w:ind w:left="1276" w:hanging="425"/>
        <w:jc w:val="both"/>
        <w:rPr>
          <w:rFonts w:ascii="Arial" w:hAnsi="Arial" w:cs="Arial"/>
        </w:rPr>
      </w:pPr>
      <w:bookmarkStart w:id="23" w:name="_Hlk129615659"/>
      <w:r w:rsidRPr="00BC74EA">
        <w:rPr>
          <w:rFonts w:ascii="Arial" w:hAnsi="Arial" w:cs="Arial"/>
        </w:rPr>
        <w:t>Směrnice č. 6/2023 Metodika pro řízení aktiv a rizik v oblasti KB</w:t>
      </w:r>
      <w:bookmarkEnd w:id="23"/>
    </w:p>
    <w:p w14:paraId="0E85AF7B" w14:textId="77777777" w:rsidR="004E5F15" w:rsidRPr="00BC74EA" w:rsidRDefault="004E5F15" w:rsidP="00D11ACF">
      <w:pPr>
        <w:numPr>
          <w:ilvl w:val="0"/>
          <w:numId w:val="38"/>
        </w:numPr>
        <w:spacing w:after="0" w:line="240" w:lineRule="auto"/>
        <w:ind w:left="1276" w:hanging="425"/>
        <w:jc w:val="both"/>
        <w:rPr>
          <w:rFonts w:ascii="Arial" w:hAnsi="Arial" w:cs="Arial"/>
        </w:rPr>
      </w:pPr>
      <w:proofErr w:type="spellStart"/>
      <w:r w:rsidRPr="00BC74EA">
        <w:rPr>
          <w:rFonts w:ascii="Arial" w:hAnsi="Arial" w:cs="Arial"/>
        </w:rPr>
        <w:t>SBBP_Směrnice</w:t>
      </w:r>
      <w:proofErr w:type="spellEnd"/>
      <w:r w:rsidRPr="00BC74EA">
        <w:rPr>
          <w:rFonts w:ascii="Arial" w:hAnsi="Arial" w:cs="Arial"/>
        </w:rPr>
        <w:t xml:space="preserve"> pro budování bezpečnostního povědomí</w:t>
      </w:r>
    </w:p>
    <w:p w14:paraId="39A9CBB7"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ZSBIU Základní směrnice bezpečnosti informací pro uživatele</w:t>
      </w:r>
    </w:p>
    <w:p w14:paraId="41F8F0A4"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 xml:space="preserve">SPZD Slovník pojmů a zkratek </w:t>
      </w:r>
      <w:proofErr w:type="spellStart"/>
      <w:r w:rsidRPr="00BC74EA">
        <w:rPr>
          <w:rFonts w:ascii="Arial" w:hAnsi="Arial" w:cs="Arial"/>
        </w:rPr>
        <w:t>MZe</w:t>
      </w:r>
      <w:proofErr w:type="spellEnd"/>
    </w:p>
    <w:p w14:paraId="06349029"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SSB Standard systémové bezpečnosti</w:t>
      </w:r>
    </w:p>
    <w:p w14:paraId="298B1A6F"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Správa a monitoring privilegovaných účtů – PIM - Uživatelská dokumentace</w:t>
      </w:r>
    </w:p>
    <w:p w14:paraId="5881EE3D" w14:textId="77777777" w:rsidR="004E5F15" w:rsidRPr="00BC74EA" w:rsidRDefault="004E5F15" w:rsidP="00D11ACF">
      <w:pPr>
        <w:numPr>
          <w:ilvl w:val="0"/>
          <w:numId w:val="38"/>
        </w:numPr>
        <w:spacing w:after="0" w:line="240" w:lineRule="auto"/>
        <w:ind w:left="1276" w:hanging="425"/>
        <w:jc w:val="both"/>
        <w:rPr>
          <w:rFonts w:ascii="Arial" w:hAnsi="Arial" w:cs="Arial"/>
        </w:rPr>
      </w:pPr>
      <w:proofErr w:type="spellStart"/>
      <w:r w:rsidRPr="00BC74EA">
        <w:rPr>
          <w:rFonts w:ascii="Arial" w:hAnsi="Arial" w:cs="Arial"/>
        </w:rPr>
        <w:t>Metodický_pokyn_k_nastaveni_serverů_pro_PIM</w:t>
      </w:r>
      <w:proofErr w:type="spellEnd"/>
    </w:p>
    <w:p w14:paraId="0B9D72CE"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 xml:space="preserve">Metodický pokyn k užívání přístupových serverů </w:t>
      </w:r>
      <w:proofErr w:type="spellStart"/>
      <w:r w:rsidRPr="00BC74EA">
        <w:rPr>
          <w:rFonts w:ascii="Arial" w:hAnsi="Arial" w:cs="Arial"/>
        </w:rPr>
        <w:t>MZe</w:t>
      </w:r>
      <w:proofErr w:type="spellEnd"/>
    </w:p>
    <w:p w14:paraId="3249F7BE"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Standard k zajištění bezpečnostního monitoringu ICT</w:t>
      </w:r>
    </w:p>
    <w:p w14:paraId="5AB2029F" w14:textId="77777777" w:rsidR="004E5F15" w:rsidRPr="00BC74EA" w:rsidRDefault="004E5F15" w:rsidP="00D11ACF">
      <w:pPr>
        <w:numPr>
          <w:ilvl w:val="0"/>
          <w:numId w:val="38"/>
        </w:numPr>
        <w:spacing w:after="0" w:line="240" w:lineRule="auto"/>
        <w:ind w:left="1276" w:hanging="425"/>
        <w:jc w:val="both"/>
        <w:rPr>
          <w:rFonts w:ascii="Arial" w:hAnsi="Arial" w:cs="Arial"/>
        </w:rPr>
      </w:pPr>
      <w:proofErr w:type="spellStart"/>
      <w:r w:rsidRPr="00BC74EA">
        <w:rPr>
          <w:rFonts w:ascii="Arial" w:hAnsi="Arial" w:cs="Arial"/>
        </w:rPr>
        <w:t>Metodický_pokyn_k_nastaveni_serverů_pro_SIEM</w:t>
      </w:r>
      <w:proofErr w:type="spellEnd"/>
    </w:p>
    <w:p w14:paraId="697ADBED" w14:textId="77777777" w:rsidR="004E5F15"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Metodický pokyn k předávání přístupových údajů</w:t>
      </w:r>
    </w:p>
    <w:p w14:paraId="22293EC5" w14:textId="6E219FC9" w:rsidR="00ED13B0" w:rsidRPr="00BC74EA" w:rsidRDefault="004E5F15" w:rsidP="00D11ACF">
      <w:pPr>
        <w:numPr>
          <w:ilvl w:val="0"/>
          <w:numId w:val="38"/>
        </w:numPr>
        <w:spacing w:after="0" w:line="240" w:lineRule="auto"/>
        <w:ind w:left="1276" w:hanging="425"/>
        <w:jc w:val="both"/>
        <w:rPr>
          <w:rFonts w:ascii="Arial" w:hAnsi="Arial" w:cs="Arial"/>
        </w:rPr>
      </w:pPr>
      <w:r w:rsidRPr="00BC74EA">
        <w:rPr>
          <w:rFonts w:ascii="Arial" w:hAnsi="Arial" w:cs="Arial"/>
        </w:rPr>
        <w:t>Minimální požadavky na kryptografické prostředky (</w:t>
      </w:r>
      <w:proofErr w:type="spellStart"/>
      <w:r w:rsidR="00D57B56">
        <w:rPr>
          <w:rFonts w:ascii="Arial" w:hAnsi="Arial" w:cs="Arial"/>
        </w:rPr>
        <w:t>MZe</w:t>
      </w:r>
      <w:proofErr w:type="spellEnd"/>
      <w:r w:rsidR="00D57B56">
        <w:rPr>
          <w:rFonts w:ascii="Arial" w:hAnsi="Arial" w:cs="Arial"/>
        </w:rPr>
        <w:t xml:space="preserve"> </w:t>
      </w:r>
      <w:r w:rsidRPr="00BC74EA">
        <w:rPr>
          <w:rFonts w:ascii="Arial" w:hAnsi="Arial" w:cs="Arial"/>
        </w:rPr>
        <w:t xml:space="preserve">nedrží duplicitní interní dokument, je nutno řídit se platným doporučením vystaveným na webu NÚKIB) dle </w:t>
      </w:r>
      <w:hyperlink r:id="rId14" w:history="1">
        <w:r w:rsidRPr="00BC74EA">
          <w:rPr>
            <w:rStyle w:val="Hypertextovodkaz"/>
            <w:rFonts w:ascii="Arial" w:hAnsi="Arial" w:cs="Arial"/>
          </w:rPr>
          <w:t>https://nukib.cz/cs/infoservis/doporuceni/</w:t>
        </w:r>
      </w:hyperlink>
    </w:p>
    <w:p w14:paraId="2359D55F" w14:textId="77777777" w:rsidR="00ED13B0" w:rsidRPr="00BC74EA" w:rsidRDefault="00ED13B0" w:rsidP="00ED13B0">
      <w:pPr>
        <w:spacing w:after="0" w:line="240" w:lineRule="auto"/>
        <w:ind w:left="1208"/>
        <w:jc w:val="both"/>
        <w:rPr>
          <w:rFonts w:ascii="Arial" w:hAnsi="Arial" w:cs="Arial"/>
          <w:szCs w:val="22"/>
        </w:rPr>
      </w:pPr>
    </w:p>
    <w:p w14:paraId="485B7421" w14:textId="77777777" w:rsidR="00ED13B0" w:rsidRPr="00BC74EA" w:rsidRDefault="00ED13B0" w:rsidP="00D11ACF">
      <w:pPr>
        <w:pStyle w:val="Nadpis2"/>
        <w:numPr>
          <w:ilvl w:val="0"/>
          <w:numId w:val="40"/>
        </w:numPr>
        <w:rPr>
          <w:rFonts w:ascii="Arial" w:hAnsi="Arial" w:cs="Arial"/>
          <w:color w:val="auto"/>
          <w:sz w:val="22"/>
          <w:szCs w:val="22"/>
        </w:rPr>
      </w:pPr>
      <w:r w:rsidRPr="00BC74EA">
        <w:rPr>
          <w:rFonts w:ascii="Arial" w:hAnsi="Arial" w:cs="Arial"/>
          <w:color w:val="auto"/>
          <w:sz w:val="22"/>
          <w:szCs w:val="22"/>
        </w:rPr>
        <w:t>HelpDesk</w:t>
      </w:r>
    </w:p>
    <w:p w14:paraId="7782EEED" w14:textId="77777777" w:rsidR="00ED13B0" w:rsidRPr="00BC74EA" w:rsidRDefault="00ED13B0" w:rsidP="00ED13B0">
      <w:pPr>
        <w:numPr>
          <w:ilvl w:val="0"/>
          <w:numId w:val="24"/>
        </w:numPr>
        <w:spacing w:after="0" w:line="240" w:lineRule="auto"/>
        <w:ind w:left="1208" w:hanging="357"/>
        <w:jc w:val="both"/>
        <w:rPr>
          <w:rFonts w:ascii="Arial" w:hAnsi="Arial" w:cs="Arial"/>
          <w:b/>
          <w:szCs w:val="22"/>
        </w:rPr>
      </w:pPr>
      <w:r w:rsidRPr="00BC74EA">
        <w:rPr>
          <w:rFonts w:ascii="Arial" w:hAnsi="Arial" w:cs="Arial"/>
          <w:szCs w:val="22"/>
        </w:rPr>
        <w:t xml:space="preserve">Spolupráce HD </w:t>
      </w:r>
      <w:proofErr w:type="spellStart"/>
      <w:r w:rsidRPr="00BC74EA">
        <w:rPr>
          <w:rFonts w:ascii="Arial" w:hAnsi="Arial" w:cs="Arial"/>
          <w:szCs w:val="22"/>
        </w:rPr>
        <w:t>MZe</w:t>
      </w:r>
      <w:proofErr w:type="spellEnd"/>
    </w:p>
    <w:p w14:paraId="7514EB3D" w14:textId="77777777" w:rsidR="00ED13B0" w:rsidRPr="00BC74EA" w:rsidRDefault="00ED13B0" w:rsidP="00ED13B0">
      <w:pPr>
        <w:spacing w:after="0" w:line="240" w:lineRule="auto"/>
        <w:ind w:left="1208"/>
        <w:jc w:val="both"/>
        <w:rPr>
          <w:rFonts w:ascii="Arial" w:hAnsi="Arial" w:cs="Arial"/>
          <w:b/>
          <w:szCs w:val="22"/>
        </w:rPr>
      </w:pPr>
    </w:p>
    <w:p w14:paraId="3E9167CA" w14:textId="77777777" w:rsidR="00ED13B0" w:rsidRPr="00BC74EA" w:rsidRDefault="00ED13B0" w:rsidP="00D11ACF">
      <w:pPr>
        <w:pStyle w:val="Nadpis2"/>
        <w:numPr>
          <w:ilvl w:val="0"/>
          <w:numId w:val="40"/>
        </w:numPr>
        <w:rPr>
          <w:rFonts w:ascii="Arial" w:hAnsi="Arial" w:cs="Arial"/>
          <w:color w:val="auto"/>
          <w:sz w:val="22"/>
          <w:szCs w:val="22"/>
        </w:rPr>
      </w:pPr>
      <w:r w:rsidRPr="00BC74EA">
        <w:rPr>
          <w:rFonts w:ascii="Arial" w:hAnsi="Arial" w:cs="Arial"/>
          <w:color w:val="auto"/>
          <w:sz w:val="22"/>
          <w:szCs w:val="22"/>
        </w:rPr>
        <w:t>ITSM procesy zadavatele</w:t>
      </w:r>
    </w:p>
    <w:p w14:paraId="6B47881F" w14:textId="11148418" w:rsidR="00ED13B0" w:rsidRPr="00BC74EA" w:rsidRDefault="00ED13B0" w:rsidP="00D11ACF">
      <w:pPr>
        <w:pStyle w:val="Nadpis3"/>
        <w:numPr>
          <w:ilvl w:val="1"/>
          <w:numId w:val="40"/>
        </w:numPr>
        <w:ind w:left="993" w:hanging="426"/>
        <w:rPr>
          <w:rFonts w:ascii="Arial" w:hAnsi="Arial" w:cs="Arial"/>
          <w:b/>
          <w:bCs/>
          <w:color w:val="auto"/>
          <w:sz w:val="22"/>
          <w:szCs w:val="22"/>
        </w:rPr>
      </w:pPr>
      <w:proofErr w:type="spellStart"/>
      <w:r w:rsidRPr="00BC74EA">
        <w:rPr>
          <w:rFonts w:ascii="Arial" w:hAnsi="Arial" w:cs="Arial"/>
          <w:b/>
          <w:bCs/>
          <w:color w:val="auto"/>
          <w:sz w:val="22"/>
          <w:szCs w:val="22"/>
        </w:rPr>
        <w:t>Release</w:t>
      </w:r>
      <w:proofErr w:type="spellEnd"/>
      <w:r w:rsidRPr="00BC74EA">
        <w:rPr>
          <w:rFonts w:ascii="Arial" w:hAnsi="Arial" w:cs="Arial"/>
          <w:b/>
          <w:bCs/>
          <w:color w:val="auto"/>
          <w:sz w:val="22"/>
          <w:szCs w:val="22"/>
        </w:rPr>
        <w:t xml:space="preserve"> management</w:t>
      </w:r>
    </w:p>
    <w:p w14:paraId="323E0200" w14:textId="77777777" w:rsidR="00ED13B0" w:rsidRPr="00BC74EA" w:rsidRDefault="00ED13B0" w:rsidP="00ED13B0">
      <w:pPr>
        <w:numPr>
          <w:ilvl w:val="0"/>
          <w:numId w:val="33"/>
        </w:numPr>
        <w:spacing w:after="0" w:line="240" w:lineRule="auto"/>
        <w:ind w:left="1208" w:hanging="357"/>
        <w:jc w:val="both"/>
        <w:rPr>
          <w:rFonts w:ascii="Arial" w:hAnsi="Arial" w:cs="Arial"/>
          <w:szCs w:val="22"/>
        </w:rPr>
      </w:pPr>
      <w:r w:rsidRPr="00BC74EA">
        <w:rPr>
          <w:rFonts w:ascii="Arial" w:hAnsi="Arial" w:cs="Arial"/>
          <w:szCs w:val="22"/>
        </w:rPr>
        <w:t>Diagram</w:t>
      </w:r>
    </w:p>
    <w:p w14:paraId="0FDF93D8" w14:textId="77777777" w:rsidR="00ED13B0" w:rsidRPr="00BC74EA" w:rsidRDefault="00ED13B0" w:rsidP="00ED13B0">
      <w:pPr>
        <w:numPr>
          <w:ilvl w:val="0"/>
          <w:numId w:val="33"/>
        </w:numPr>
        <w:spacing w:after="0" w:line="240" w:lineRule="auto"/>
        <w:ind w:left="1208" w:hanging="357"/>
        <w:jc w:val="both"/>
        <w:rPr>
          <w:rFonts w:ascii="Arial" w:hAnsi="Arial" w:cs="Arial"/>
          <w:szCs w:val="22"/>
        </w:rPr>
      </w:pPr>
      <w:proofErr w:type="spellStart"/>
      <w:r w:rsidRPr="00BC74EA">
        <w:rPr>
          <w:rFonts w:ascii="Arial" w:hAnsi="Arial" w:cs="Arial"/>
          <w:szCs w:val="22"/>
        </w:rPr>
        <w:t>Release</w:t>
      </w:r>
      <w:proofErr w:type="spellEnd"/>
      <w:r w:rsidRPr="00BC74EA">
        <w:rPr>
          <w:rFonts w:ascii="Arial" w:hAnsi="Arial" w:cs="Arial"/>
          <w:szCs w:val="22"/>
        </w:rPr>
        <w:t xml:space="preserve"> plán</w:t>
      </w:r>
    </w:p>
    <w:p w14:paraId="0F3770C8" w14:textId="77777777" w:rsidR="00ED13B0" w:rsidRPr="00BC74EA" w:rsidRDefault="00ED13B0" w:rsidP="00ED13B0">
      <w:pPr>
        <w:numPr>
          <w:ilvl w:val="0"/>
          <w:numId w:val="33"/>
        </w:numPr>
        <w:spacing w:after="0" w:line="240" w:lineRule="auto"/>
        <w:ind w:left="1208" w:hanging="357"/>
        <w:jc w:val="both"/>
        <w:rPr>
          <w:rFonts w:ascii="Arial" w:hAnsi="Arial" w:cs="Arial"/>
          <w:szCs w:val="22"/>
        </w:rPr>
      </w:pPr>
      <w:r w:rsidRPr="00BC74EA">
        <w:rPr>
          <w:rFonts w:ascii="Arial" w:hAnsi="Arial" w:cs="Arial"/>
          <w:szCs w:val="22"/>
        </w:rPr>
        <w:t xml:space="preserve">Detailní harmonogram název </w:t>
      </w:r>
      <w:proofErr w:type="spellStart"/>
      <w:r w:rsidRPr="00BC74EA">
        <w:rPr>
          <w:rFonts w:ascii="Arial" w:hAnsi="Arial" w:cs="Arial"/>
          <w:szCs w:val="22"/>
        </w:rPr>
        <w:t>release</w:t>
      </w:r>
      <w:proofErr w:type="spellEnd"/>
    </w:p>
    <w:p w14:paraId="5CEE5BAE" w14:textId="77777777" w:rsidR="00ED13B0" w:rsidRPr="00BC74EA" w:rsidRDefault="00ED13B0" w:rsidP="00ED13B0">
      <w:pPr>
        <w:numPr>
          <w:ilvl w:val="0"/>
          <w:numId w:val="33"/>
        </w:numPr>
        <w:spacing w:after="0" w:line="240" w:lineRule="auto"/>
        <w:ind w:left="1208" w:hanging="357"/>
        <w:jc w:val="both"/>
        <w:rPr>
          <w:rFonts w:ascii="Arial" w:hAnsi="Arial" w:cs="Arial"/>
          <w:szCs w:val="22"/>
        </w:rPr>
      </w:pPr>
      <w:r w:rsidRPr="00BC74EA">
        <w:rPr>
          <w:rFonts w:ascii="Arial" w:hAnsi="Arial" w:cs="Arial"/>
          <w:szCs w:val="22"/>
        </w:rPr>
        <w:t>Proces</w:t>
      </w:r>
    </w:p>
    <w:p w14:paraId="3F4016CD" w14:textId="77777777" w:rsidR="00ED13B0" w:rsidRPr="00BC74EA" w:rsidRDefault="00ED13B0" w:rsidP="00ED13B0">
      <w:pPr>
        <w:numPr>
          <w:ilvl w:val="0"/>
          <w:numId w:val="33"/>
        </w:numPr>
        <w:spacing w:after="0" w:line="240" w:lineRule="auto"/>
        <w:ind w:left="1208" w:hanging="357"/>
        <w:jc w:val="both"/>
        <w:rPr>
          <w:rFonts w:ascii="Arial" w:hAnsi="Arial" w:cs="Arial"/>
          <w:szCs w:val="22"/>
        </w:rPr>
      </w:pPr>
      <w:r w:rsidRPr="00BC74EA">
        <w:rPr>
          <w:rFonts w:ascii="Arial" w:hAnsi="Arial" w:cs="Arial"/>
          <w:szCs w:val="22"/>
        </w:rPr>
        <w:t>RTT plán</w:t>
      </w:r>
    </w:p>
    <w:p w14:paraId="18B7823A" w14:textId="14524D74" w:rsidR="00ED13B0" w:rsidRPr="00BC74EA" w:rsidRDefault="00ED13B0" w:rsidP="00ED13B0">
      <w:pPr>
        <w:numPr>
          <w:ilvl w:val="0"/>
          <w:numId w:val="33"/>
        </w:numPr>
        <w:spacing w:after="0" w:line="240" w:lineRule="auto"/>
        <w:ind w:left="1208" w:hanging="357"/>
        <w:jc w:val="both"/>
        <w:rPr>
          <w:rFonts w:ascii="Arial" w:hAnsi="Arial" w:cs="Arial"/>
          <w:szCs w:val="22"/>
        </w:rPr>
      </w:pPr>
      <w:r w:rsidRPr="00BC74EA">
        <w:rPr>
          <w:rFonts w:ascii="Arial" w:hAnsi="Arial" w:cs="Arial"/>
          <w:szCs w:val="22"/>
        </w:rPr>
        <w:t>RTP plán</w:t>
      </w:r>
    </w:p>
    <w:p w14:paraId="34722339" w14:textId="77777777" w:rsidR="00D11ACF" w:rsidRPr="00BC74EA" w:rsidRDefault="00D11ACF" w:rsidP="00D11ACF">
      <w:pPr>
        <w:spacing w:after="0" w:line="240" w:lineRule="auto"/>
        <w:ind w:left="1208"/>
        <w:jc w:val="both"/>
        <w:rPr>
          <w:rFonts w:ascii="Arial" w:hAnsi="Arial" w:cs="Arial"/>
          <w:szCs w:val="22"/>
        </w:rPr>
      </w:pPr>
    </w:p>
    <w:p w14:paraId="530BB70C" w14:textId="324D0EE8" w:rsidR="00ED13B0" w:rsidRPr="00BC74EA" w:rsidRDefault="00D11ACF" w:rsidP="00D11ACF">
      <w:pPr>
        <w:pStyle w:val="Nadpis3"/>
        <w:ind w:left="993" w:hanging="426"/>
        <w:rPr>
          <w:rFonts w:ascii="Arial" w:hAnsi="Arial" w:cs="Arial"/>
          <w:b/>
          <w:bCs/>
          <w:color w:val="auto"/>
          <w:sz w:val="22"/>
          <w:szCs w:val="22"/>
        </w:rPr>
      </w:pPr>
      <w:r w:rsidRPr="00BC74EA">
        <w:rPr>
          <w:rFonts w:ascii="Arial" w:hAnsi="Arial" w:cs="Arial"/>
          <w:b/>
          <w:bCs/>
          <w:color w:val="auto"/>
          <w:sz w:val="22"/>
          <w:szCs w:val="22"/>
        </w:rPr>
        <w:lastRenderedPageBreak/>
        <w:t>3.2</w:t>
      </w:r>
      <w:r w:rsidRPr="00BC74EA">
        <w:rPr>
          <w:rFonts w:ascii="Arial" w:hAnsi="Arial" w:cs="Arial"/>
          <w:color w:val="auto"/>
          <w:sz w:val="22"/>
          <w:szCs w:val="22"/>
        </w:rPr>
        <w:t xml:space="preserve"> </w:t>
      </w:r>
      <w:proofErr w:type="spellStart"/>
      <w:r w:rsidR="00ED13B0" w:rsidRPr="00BC74EA">
        <w:rPr>
          <w:rFonts w:ascii="Arial" w:hAnsi="Arial" w:cs="Arial"/>
          <w:b/>
          <w:bCs/>
          <w:color w:val="auto"/>
          <w:sz w:val="22"/>
          <w:szCs w:val="22"/>
        </w:rPr>
        <w:t>Problem</w:t>
      </w:r>
      <w:proofErr w:type="spellEnd"/>
      <w:r w:rsidR="00ED13B0" w:rsidRPr="00BC74EA">
        <w:rPr>
          <w:rFonts w:ascii="Arial" w:hAnsi="Arial" w:cs="Arial"/>
          <w:b/>
          <w:bCs/>
          <w:color w:val="auto"/>
          <w:sz w:val="22"/>
          <w:szCs w:val="22"/>
        </w:rPr>
        <w:t xml:space="preserve"> management</w:t>
      </w:r>
    </w:p>
    <w:p w14:paraId="037A283F" w14:textId="77777777" w:rsidR="00ED13B0" w:rsidRPr="00BC74EA" w:rsidRDefault="00ED13B0" w:rsidP="00ED13B0">
      <w:pPr>
        <w:numPr>
          <w:ilvl w:val="0"/>
          <w:numId w:val="26"/>
        </w:numPr>
        <w:spacing w:after="0" w:line="240" w:lineRule="auto"/>
        <w:ind w:left="1151" w:hanging="357"/>
        <w:jc w:val="both"/>
        <w:rPr>
          <w:rFonts w:ascii="Arial" w:hAnsi="Arial" w:cs="Arial"/>
          <w:szCs w:val="22"/>
        </w:rPr>
      </w:pPr>
      <w:r w:rsidRPr="00BC74EA">
        <w:rPr>
          <w:rFonts w:ascii="Arial" w:hAnsi="Arial" w:cs="Arial"/>
          <w:szCs w:val="22"/>
        </w:rPr>
        <w:t>Diagram proces</w:t>
      </w:r>
    </w:p>
    <w:p w14:paraId="0066A70C" w14:textId="19BE1182" w:rsidR="00ED13B0" w:rsidRPr="00BC74EA" w:rsidRDefault="00ED13B0" w:rsidP="00ED13B0">
      <w:pPr>
        <w:numPr>
          <w:ilvl w:val="0"/>
          <w:numId w:val="26"/>
        </w:numPr>
        <w:spacing w:after="0" w:line="240" w:lineRule="auto"/>
        <w:ind w:left="1151" w:hanging="357"/>
        <w:jc w:val="both"/>
        <w:rPr>
          <w:rFonts w:ascii="Arial" w:hAnsi="Arial" w:cs="Arial"/>
          <w:szCs w:val="22"/>
        </w:rPr>
      </w:pPr>
      <w:r w:rsidRPr="00BC74EA">
        <w:rPr>
          <w:rFonts w:ascii="Arial" w:hAnsi="Arial" w:cs="Arial"/>
          <w:szCs w:val="22"/>
        </w:rPr>
        <w:t>Proces</w:t>
      </w:r>
    </w:p>
    <w:p w14:paraId="2BB26CDD" w14:textId="77777777" w:rsidR="00D11ACF" w:rsidRPr="00BC74EA" w:rsidRDefault="00D11ACF" w:rsidP="00D11ACF">
      <w:pPr>
        <w:spacing w:after="0" w:line="240" w:lineRule="auto"/>
        <w:ind w:left="1151"/>
        <w:jc w:val="both"/>
        <w:rPr>
          <w:rFonts w:ascii="Arial" w:hAnsi="Arial" w:cs="Arial"/>
          <w:szCs w:val="22"/>
        </w:rPr>
      </w:pPr>
    </w:p>
    <w:p w14:paraId="7D2326A3" w14:textId="7491428F" w:rsidR="00ED13B0" w:rsidRPr="00BC74EA" w:rsidRDefault="00D11ACF" w:rsidP="00D11ACF">
      <w:pPr>
        <w:pStyle w:val="Nadpis3"/>
        <w:ind w:left="709" w:hanging="142"/>
        <w:rPr>
          <w:rFonts w:ascii="Arial" w:hAnsi="Arial" w:cs="Arial"/>
          <w:b/>
          <w:bCs/>
          <w:sz w:val="22"/>
          <w:szCs w:val="22"/>
        </w:rPr>
      </w:pPr>
      <w:r w:rsidRPr="00BC74EA">
        <w:rPr>
          <w:rFonts w:ascii="Arial" w:hAnsi="Arial" w:cs="Arial"/>
          <w:b/>
          <w:bCs/>
          <w:color w:val="auto"/>
          <w:sz w:val="22"/>
          <w:szCs w:val="22"/>
        </w:rPr>
        <w:t xml:space="preserve">3.3 </w:t>
      </w:r>
      <w:proofErr w:type="spellStart"/>
      <w:r w:rsidR="00ED13B0" w:rsidRPr="00BC74EA">
        <w:rPr>
          <w:rFonts w:ascii="Arial" w:hAnsi="Arial" w:cs="Arial"/>
          <w:b/>
          <w:bCs/>
          <w:color w:val="auto"/>
          <w:sz w:val="22"/>
          <w:szCs w:val="22"/>
        </w:rPr>
        <w:t>Change</w:t>
      </w:r>
      <w:proofErr w:type="spellEnd"/>
      <w:r w:rsidR="00ED13B0" w:rsidRPr="00BC74EA">
        <w:rPr>
          <w:rFonts w:ascii="Arial" w:hAnsi="Arial" w:cs="Arial"/>
          <w:b/>
          <w:bCs/>
          <w:color w:val="auto"/>
          <w:sz w:val="22"/>
          <w:szCs w:val="22"/>
        </w:rPr>
        <w:t xml:space="preserve"> management</w:t>
      </w:r>
    </w:p>
    <w:p w14:paraId="488E2CA8" w14:textId="77777777" w:rsidR="00ED13B0" w:rsidRPr="00BC74EA" w:rsidRDefault="00ED13B0" w:rsidP="00ED13B0">
      <w:pPr>
        <w:numPr>
          <w:ilvl w:val="0"/>
          <w:numId w:val="27"/>
        </w:numPr>
        <w:spacing w:after="0" w:line="240" w:lineRule="auto"/>
        <w:ind w:left="1151" w:hanging="357"/>
        <w:jc w:val="both"/>
        <w:rPr>
          <w:rFonts w:ascii="Arial" w:hAnsi="Arial" w:cs="Arial"/>
          <w:szCs w:val="22"/>
        </w:rPr>
      </w:pPr>
      <w:r w:rsidRPr="00BC74EA">
        <w:rPr>
          <w:rFonts w:ascii="Arial" w:hAnsi="Arial" w:cs="Arial"/>
          <w:szCs w:val="22"/>
        </w:rPr>
        <w:t>Diagram-</w:t>
      </w:r>
      <w:proofErr w:type="spellStart"/>
      <w:r w:rsidRPr="00BC74EA">
        <w:rPr>
          <w:rFonts w:ascii="Arial" w:hAnsi="Arial" w:cs="Arial"/>
          <w:szCs w:val="22"/>
        </w:rPr>
        <w:t>NCh</w:t>
      </w:r>
      <w:proofErr w:type="spellEnd"/>
    </w:p>
    <w:p w14:paraId="11541169" w14:textId="77777777" w:rsidR="00ED13B0" w:rsidRPr="00BC74EA" w:rsidRDefault="00ED13B0" w:rsidP="00ED13B0">
      <w:pPr>
        <w:numPr>
          <w:ilvl w:val="0"/>
          <w:numId w:val="27"/>
        </w:numPr>
        <w:spacing w:after="0" w:line="240" w:lineRule="auto"/>
        <w:ind w:left="1151" w:hanging="357"/>
        <w:jc w:val="both"/>
        <w:rPr>
          <w:rFonts w:ascii="Arial" w:hAnsi="Arial" w:cs="Arial"/>
          <w:szCs w:val="22"/>
        </w:rPr>
      </w:pPr>
      <w:r w:rsidRPr="00BC74EA">
        <w:rPr>
          <w:rFonts w:ascii="Arial" w:hAnsi="Arial" w:cs="Arial"/>
          <w:szCs w:val="22"/>
        </w:rPr>
        <w:t>Diagram-</w:t>
      </w:r>
      <w:proofErr w:type="spellStart"/>
      <w:r w:rsidRPr="00BC74EA">
        <w:rPr>
          <w:rFonts w:ascii="Arial" w:hAnsi="Arial" w:cs="Arial"/>
          <w:szCs w:val="22"/>
        </w:rPr>
        <w:t>UCh</w:t>
      </w:r>
      <w:proofErr w:type="spellEnd"/>
    </w:p>
    <w:p w14:paraId="612C9D98" w14:textId="77777777" w:rsidR="00ED13B0" w:rsidRPr="00BC74EA" w:rsidRDefault="00ED13B0" w:rsidP="00ED13B0">
      <w:pPr>
        <w:numPr>
          <w:ilvl w:val="0"/>
          <w:numId w:val="27"/>
        </w:numPr>
        <w:spacing w:after="0" w:line="240" w:lineRule="auto"/>
        <w:ind w:left="1151" w:hanging="357"/>
        <w:jc w:val="both"/>
        <w:rPr>
          <w:rFonts w:ascii="Arial" w:hAnsi="Arial" w:cs="Arial"/>
          <w:szCs w:val="22"/>
        </w:rPr>
      </w:pPr>
      <w:r w:rsidRPr="00BC74EA">
        <w:rPr>
          <w:rFonts w:ascii="Arial" w:hAnsi="Arial" w:cs="Arial"/>
          <w:szCs w:val="22"/>
        </w:rPr>
        <w:t>Proces</w:t>
      </w:r>
    </w:p>
    <w:p w14:paraId="07A6AFC2" w14:textId="77777777" w:rsidR="00ED13B0" w:rsidRPr="00BC74EA" w:rsidRDefault="00ED13B0" w:rsidP="00ED13B0">
      <w:pPr>
        <w:numPr>
          <w:ilvl w:val="0"/>
          <w:numId w:val="27"/>
        </w:numPr>
        <w:spacing w:after="0" w:line="240" w:lineRule="auto"/>
        <w:ind w:left="1151" w:hanging="357"/>
        <w:jc w:val="both"/>
        <w:rPr>
          <w:rFonts w:ascii="Arial" w:hAnsi="Arial" w:cs="Arial"/>
          <w:szCs w:val="22"/>
        </w:rPr>
      </w:pPr>
      <w:r w:rsidRPr="00BC74EA">
        <w:rPr>
          <w:rFonts w:ascii="Arial" w:hAnsi="Arial" w:cs="Arial"/>
          <w:szCs w:val="22"/>
        </w:rPr>
        <w:t>Zadání dílčí analýzy</w:t>
      </w:r>
    </w:p>
    <w:p w14:paraId="20B1494B" w14:textId="77071C72" w:rsidR="00ED13B0" w:rsidRPr="00BC74EA" w:rsidRDefault="00ED13B0" w:rsidP="00ED13B0">
      <w:pPr>
        <w:numPr>
          <w:ilvl w:val="0"/>
          <w:numId w:val="27"/>
        </w:numPr>
        <w:spacing w:after="0" w:line="240" w:lineRule="auto"/>
        <w:ind w:left="1151" w:hanging="357"/>
        <w:jc w:val="both"/>
        <w:rPr>
          <w:rFonts w:ascii="Arial" w:hAnsi="Arial" w:cs="Arial"/>
          <w:szCs w:val="22"/>
        </w:rPr>
      </w:pPr>
      <w:r w:rsidRPr="00BC74EA">
        <w:rPr>
          <w:rFonts w:ascii="Arial" w:hAnsi="Arial" w:cs="Arial"/>
          <w:szCs w:val="22"/>
        </w:rPr>
        <w:t>Priloha-1-RfC</w:t>
      </w:r>
    </w:p>
    <w:p w14:paraId="66DB2A29" w14:textId="77777777" w:rsidR="00D11ACF" w:rsidRPr="00BC74EA" w:rsidRDefault="00D11ACF" w:rsidP="00D11ACF">
      <w:pPr>
        <w:spacing w:after="0" w:line="240" w:lineRule="auto"/>
        <w:ind w:left="1151"/>
        <w:jc w:val="both"/>
        <w:rPr>
          <w:rFonts w:ascii="Arial" w:hAnsi="Arial" w:cs="Arial"/>
          <w:szCs w:val="22"/>
        </w:rPr>
      </w:pPr>
    </w:p>
    <w:p w14:paraId="4C559557" w14:textId="0B2F6FF2" w:rsidR="00ED13B0" w:rsidRPr="00BC74EA" w:rsidRDefault="00D11ACF" w:rsidP="00D11ACF">
      <w:pPr>
        <w:pStyle w:val="Nadpis3"/>
        <w:ind w:left="993" w:hanging="426"/>
        <w:rPr>
          <w:rFonts w:ascii="Arial" w:hAnsi="Arial" w:cs="Arial"/>
          <w:b/>
          <w:bCs/>
          <w:color w:val="auto"/>
          <w:sz w:val="22"/>
          <w:szCs w:val="22"/>
        </w:rPr>
      </w:pPr>
      <w:r w:rsidRPr="00BC74EA">
        <w:rPr>
          <w:rFonts w:ascii="Arial" w:hAnsi="Arial" w:cs="Arial"/>
          <w:b/>
          <w:bCs/>
          <w:color w:val="auto"/>
          <w:sz w:val="22"/>
          <w:szCs w:val="22"/>
        </w:rPr>
        <w:t xml:space="preserve">3.4 </w:t>
      </w:r>
      <w:r w:rsidR="00ED13B0" w:rsidRPr="00BC74EA">
        <w:rPr>
          <w:rFonts w:ascii="Arial" w:hAnsi="Arial" w:cs="Arial"/>
          <w:b/>
          <w:bCs/>
          <w:color w:val="auto"/>
          <w:sz w:val="22"/>
          <w:szCs w:val="22"/>
        </w:rPr>
        <w:t>Idea management</w:t>
      </w:r>
    </w:p>
    <w:p w14:paraId="0A4F154F" w14:textId="77777777" w:rsidR="00ED13B0" w:rsidRPr="00BC74EA" w:rsidRDefault="00ED13B0" w:rsidP="00ED13B0">
      <w:pPr>
        <w:numPr>
          <w:ilvl w:val="0"/>
          <w:numId w:val="28"/>
        </w:numPr>
        <w:spacing w:after="0" w:line="240" w:lineRule="auto"/>
        <w:ind w:left="1151" w:hanging="357"/>
        <w:jc w:val="both"/>
        <w:rPr>
          <w:rFonts w:ascii="Arial" w:hAnsi="Arial" w:cs="Arial"/>
          <w:szCs w:val="22"/>
        </w:rPr>
      </w:pPr>
      <w:r w:rsidRPr="00BC74EA">
        <w:rPr>
          <w:rFonts w:ascii="Arial" w:hAnsi="Arial" w:cs="Arial"/>
          <w:szCs w:val="22"/>
        </w:rPr>
        <w:t>Proces</w:t>
      </w:r>
    </w:p>
    <w:p w14:paraId="16F11DFE" w14:textId="00ED64B4" w:rsidR="00ED13B0" w:rsidRPr="00BC74EA" w:rsidRDefault="00ED13B0" w:rsidP="00ED13B0">
      <w:pPr>
        <w:numPr>
          <w:ilvl w:val="0"/>
          <w:numId w:val="28"/>
        </w:numPr>
        <w:spacing w:after="0" w:line="240" w:lineRule="auto"/>
        <w:ind w:left="1151" w:hanging="357"/>
        <w:jc w:val="both"/>
        <w:rPr>
          <w:rFonts w:ascii="Arial" w:hAnsi="Arial" w:cs="Arial"/>
          <w:szCs w:val="22"/>
        </w:rPr>
      </w:pPr>
      <w:r w:rsidRPr="00BC74EA">
        <w:rPr>
          <w:rFonts w:ascii="Arial" w:hAnsi="Arial" w:cs="Arial"/>
          <w:szCs w:val="22"/>
        </w:rPr>
        <w:t>Diagram</w:t>
      </w:r>
    </w:p>
    <w:p w14:paraId="2E3CFFE5" w14:textId="77777777" w:rsidR="00D11ACF" w:rsidRPr="00BC74EA" w:rsidRDefault="00D11ACF" w:rsidP="00D11ACF">
      <w:pPr>
        <w:spacing w:after="0" w:line="240" w:lineRule="auto"/>
        <w:ind w:left="1151"/>
        <w:jc w:val="both"/>
        <w:rPr>
          <w:rFonts w:ascii="Arial" w:hAnsi="Arial" w:cs="Arial"/>
          <w:szCs w:val="22"/>
        </w:rPr>
      </w:pPr>
    </w:p>
    <w:p w14:paraId="3B1845C8" w14:textId="6C4731D3" w:rsidR="00ED13B0" w:rsidRPr="00BC74EA" w:rsidRDefault="00D11ACF" w:rsidP="00D11ACF">
      <w:pPr>
        <w:pStyle w:val="Nadpis3"/>
        <w:ind w:left="993" w:hanging="426"/>
        <w:rPr>
          <w:rFonts w:ascii="Arial" w:hAnsi="Arial" w:cs="Arial"/>
          <w:b/>
          <w:bCs/>
          <w:color w:val="auto"/>
          <w:sz w:val="22"/>
          <w:szCs w:val="22"/>
        </w:rPr>
      </w:pPr>
      <w:r w:rsidRPr="00BC74EA">
        <w:rPr>
          <w:rFonts w:ascii="Arial" w:hAnsi="Arial" w:cs="Arial"/>
          <w:b/>
          <w:bCs/>
          <w:color w:val="auto"/>
          <w:sz w:val="22"/>
          <w:szCs w:val="22"/>
        </w:rPr>
        <w:t xml:space="preserve">3.5 </w:t>
      </w:r>
      <w:r w:rsidR="00ED13B0" w:rsidRPr="00BC74EA">
        <w:rPr>
          <w:rFonts w:ascii="Arial" w:hAnsi="Arial" w:cs="Arial"/>
          <w:b/>
          <w:bCs/>
          <w:color w:val="auto"/>
          <w:sz w:val="22"/>
          <w:szCs w:val="22"/>
        </w:rPr>
        <w:t>Incident management</w:t>
      </w:r>
    </w:p>
    <w:p w14:paraId="2D39DF73" w14:textId="77777777" w:rsidR="00ED13B0" w:rsidRPr="00BC74EA" w:rsidRDefault="00ED13B0" w:rsidP="00ED13B0">
      <w:pPr>
        <w:numPr>
          <w:ilvl w:val="0"/>
          <w:numId w:val="31"/>
        </w:numPr>
        <w:spacing w:after="0" w:line="240" w:lineRule="auto"/>
        <w:ind w:left="1151" w:hanging="357"/>
        <w:jc w:val="both"/>
        <w:rPr>
          <w:rFonts w:ascii="Arial" w:hAnsi="Arial" w:cs="Arial"/>
          <w:szCs w:val="22"/>
        </w:rPr>
      </w:pPr>
      <w:r w:rsidRPr="00BC74EA">
        <w:rPr>
          <w:rFonts w:ascii="Arial" w:hAnsi="Arial" w:cs="Arial"/>
          <w:szCs w:val="22"/>
        </w:rPr>
        <w:t>Proces</w:t>
      </w:r>
    </w:p>
    <w:p w14:paraId="203E17CB" w14:textId="7531B800" w:rsidR="00ED13B0" w:rsidRPr="00BC74EA" w:rsidRDefault="00ED13B0" w:rsidP="00ED13B0">
      <w:pPr>
        <w:numPr>
          <w:ilvl w:val="0"/>
          <w:numId w:val="31"/>
        </w:numPr>
        <w:spacing w:after="0" w:line="240" w:lineRule="auto"/>
        <w:ind w:left="1151" w:hanging="357"/>
        <w:jc w:val="both"/>
        <w:rPr>
          <w:rFonts w:ascii="Arial" w:hAnsi="Arial" w:cs="Arial"/>
          <w:szCs w:val="22"/>
        </w:rPr>
      </w:pPr>
      <w:r w:rsidRPr="00BC74EA">
        <w:rPr>
          <w:rFonts w:ascii="Arial" w:hAnsi="Arial" w:cs="Arial"/>
          <w:szCs w:val="22"/>
        </w:rPr>
        <w:t>Diagram proces</w:t>
      </w:r>
    </w:p>
    <w:p w14:paraId="0F6CCC1B" w14:textId="77777777" w:rsidR="00D11ACF" w:rsidRPr="00BC74EA" w:rsidRDefault="00D11ACF" w:rsidP="00D11ACF">
      <w:pPr>
        <w:spacing w:after="0" w:line="240" w:lineRule="auto"/>
        <w:ind w:left="1151"/>
        <w:jc w:val="both"/>
        <w:rPr>
          <w:rFonts w:ascii="Arial" w:hAnsi="Arial" w:cs="Arial"/>
          <w:szCs w:val="22"/>
        </w:rPr>
      </w:pPr>
    </w:p>
    <w:p w14:paraId="0923987F" w14:textId="6B825AFA" w:rsidR="00ED13B0" w:rsidRPr="00BC74EA" w:rsidRDefault="00D11ACF" w:rsidP="00D11ACF">
      <w:pPr>
        <w:pStyle w:val="Nadpis3"/>
        <w:ind w:firstLine="567"/>
        <w:rPr>
          <w:rFonts w:ascii="Arial" w:hAnsi="Arial" w:cs="Arial"/>
          <w:b/>
          <w:bCs/>
          <w:color w:val="auto"/>
          <w:sz w:val="22"/>
          <w:szCs w:val="22"/>
        </w:rPr>
      </w:pPr>
      <w:r w:rsidRPr="00BC74EA">
        <w:rPr>
          <w:rFonts w:ascii="Arial" w:hAnsi="Arial" w:cs="Arial"/>
          <w:b/>
          <w:bCs/>
          <w:color w:val="auto"/>
          <w:sz w:val="22"/>
          <w:szCs w:val="22"/>
        </w:rPr>
        <w:t xml:space="preserve">3.6 </w:t>
      </w:r>
      <w:proofErr w:type="spellStart"/>
      <w:r w:rsidR="00ED13B0" w:rsidRPr="00BC74EA">
        <w:rPr>
          <w:rFonts w:ascii="Arial" w:hAnsi="Arial" w:cs="Arial"/>
          <w:b/>
          <w:bCs/>
          <w:color w:val="auto"/>
          <w:sz w:val="22"/>
          <w:szCs w:val="22"/>
        </w:rPr>
        <w:t>Request</w:t>
      </w:r>
      <w:proofErr w:type="spellEnd"/>
      <w:r w:rsidR="00ED13B0" w:rsidRPr="00BC74EA">
        <w:rPr>
          <w:rFonts w:ascii="Arial" w:hAnsi="Arial" w:cs="Arial"/>
          <w:b/>
          <w:bCs/>
          <w:color w:val="auto"/>
          <w:sz w:val="22"/>
          <w:szCs w:val="22"/>
        </w:rPr>
        <w:t xml:space="preserve"> </w:t>
      </w:r>
      <w:proofErr w:type="spellStart"/>
      <w:r w:rsidR="00ED13B0" w:rsidRPr="00BC74EA">
        <w:rPr>
          <w:rFonts w:ascii="Arial" w:hAnsi="Arial" w:cs="Arial"/>
          <w:b/>
          <w:bCs/>
          <w:color w:val="auto"/>
          <w:sz w:val="22"/>
          <w:szCs w:val="22"/>
        </w:rPr>
        <w:t>fulfilment</w:t>
      </w:r>
      <w:proofErr w:type="spellEnd"/>
    </w:p>
    <w:p w14:paraId="359DFA22" w14:textId="77777777" w:rsidR="00ED13B0" w:rsidRPr="00BC74EA" w:rsidRDefault="00ED13B0" w:rsidP="00ED13B0">
      <w:pPr>
        <w:numPr>
          <w:ilvl w:val="0"/>
          <w:numId w:val="29"/>
        </w:numPr>
        <w:spacing w:after="0" w:line="240" w:lineRule="auto"/>
        <w:ind w:left="1151" w:hanging="357"/>
        <w:jc w:val="both"/>
        <w:rPr>
          <w:rFonts w:ascii="Arial" w:hAnsi="Arial" w:cs="Arial"/>
          <w:szCs w:val="22"/>
        </w:rPr>
      </w:pPr>
      <w:r w:rsidRPr="00BC74EA">
        <w:rPr>
          <w:rFonts w:ascii="Arial" w:hAnsi="Arial" w:cs="Arial"/>
          <w:szCs w:val="22"/>
        </w:rPr>
        <w:t>Diagram-přístup</w:t>
      </w:r>
    </w:p>
    <w:p w14:paraId="0891B476" w14:textId="77777777" w:rsidR="00ED13B0" w:rsidRPr="00BC74EA" w:rsidRDefault="00ED13B0" w:rsidP="00ED13B0">
      <w:pPr>
        <w:numPr>
          <w:ilvl w:val="0"/>
          <w:numId w:val="29"/>
        </w:numPr>
        <w:spacing w:after="0" w:line="240" w:lineRule="auto"/>
        <w:ind w:left="1151" w:hanging="357"/>
        <w:jc w:val="both"/>
        <w:rPr>
          <w:rFonts w:ascii="Arial" w:hAnsi="Arial" w:cs="Arial"/>
          <w:szCs w:val="22"/>
        </w:rPr>
      </w:pPr>
      <w:r w:rsidRPr="00BC74EA">
        <w:rPr>
          <w:rFonts w:ascii="Arial" w:hAnsi="Arial" w:cs="Arial"/>
          <w:szCs w:val="22"/>
        </w:rPr>
        <w:t>Diagram-reset-hesla</w:t>
      </w:r>
    </w:p>
    <w:p w14:paraId="58C4B8A1" w14:textId="77777777" w:rsidR="00ED13B0" w:rsidRPr="00BC74EA" w:rsidRDefault="00ED13B0" w:rsidP="00ED13B0">
      <w:pPr>
        <w:numPr>
          <w:ilvl w:val="0"/>
          <w:numId w:val="29"/>
        </w:numPr>
        <w:spacing w:after="0" w:line="240" w:lineRule="auto"/>
        <w:ind w:left="1151" w:hanging="357"/>
        <w:jc w:val="both"/>
        <w:rPr>
          <w:rFonts w:ascii="Arial" w:hAnsi="Arial" w:cs="Arial"/>
          <w:szCs w:val="22"/>
        </w:rPr>
      </w:pPr>
      <w:r w:rsidRPr="00BC74EA">
        <w:rPr>
          <w:rFonts w:ascii="Arial" w:hAnsi="Arial" w:cs="Arial"/>
          <w:szCs w:val="22"/>
        </w:rPr>
        <w:t>Diagram-informace</w:t>
      </w:r>
    </w:p>
    <w:p w14:paraId="0DEBE750" w14:textId="77777777" w:rsidR="00ED13B0" w:rsidRPr="00BC74EA" w:rsidRDefault="00ED13B0" w:rsidP="00ED13B0">
      <w:pPr>
        <w:numPr>
          <w:ilvl w:val="0"/>
          <w:numId w:val="29"/>
        </w:numPr>
        <w:spacing w:after="0" w:line="240" w:lineRule="auto"/>
        <w:ind w:left="1151" w:hanging="357"/>
        <w:jc w:val="both"/>
        <w:rPr>
          <w:rFonts w:ascii="Arial" w:hAnsi="Arial" w:cs="Arial"/>
          <w:szCs w:val="22"/>
        </w:rPr>
      </w:pPr>
      <w:r w:rsidRPr="00BC74EA">
        <w:rPr>
          <w:rFonts w:ascii="Arial" w:hAnsi="Arial" w:cs="Arial"/>
          <w:szCs w:val="22"/>
        </w:rPr>
        <w:t>Diagram-konfigurace</w:t>
      </w:r>
    </w:p>
    <w:p w14:paraId="2E158DFA" w14:textId="77777777" w:rsidR="00ED13B0" w:rsidRPr="00BC74EA" w:rsidRDefault="00ED13B0" w:rsidP="00ED13B0">
      <w:pPr>
        <w:numPr>
          <w:ilvl w:val="0"/>
          <w:numId w:val="29"/>
        </w:numPr>
        <w:spacing w:after="0" w:line="240" w:lineRule="auto"/>
        <w:ind w:left="1151" w:hanging="357"/>
        <w:jc w:val="both"/>
        <w:rPr>
          <w:rFonts w:ascii="Arial" w:hAnsi="Arial" w:cs="Arial"/>
          <w:szCs w:val="22"/>
        </w:rPr>
      </w:pPr>
      <w:r w:rsidRPr="00BC74EA">
        <w:rPr>
          <w:rFonts w:ascii="Arial" w:hAnsi="Arial" w:cs="Arial"/>
          <w:szCs w:val="22"/>
        </w:rPr>
        <w:t>Diagram-HW</w:t>
      </w:r>
    </w:p>
    <w:p w14:paraId="0BF48637" w14:textId="77777777" w:rsidR="00ED13B0" w:rsidRPr="00BC74EA" w:rsidRDefault="00ED13B0" w:rsidP="00ED13B0">
      <w:pPr>
        <w:numPr>
          <w:ilvl w:val="0"/>
          <w:numId w:val="29"/>
        </w:numPr>
        <w:spacing w:after="0" w:line="240" w:lineRule="auto"/>
        <w:ind w:left="1151" w:hanging="357"/>
        <w:jc w:val="both"/>
        <w:rPr>
          <w:rFonts w:ascii="Arial" w:hAnsi="Arial" w:cs="Arial"/>
          <w:szCs w:val="22"/>
        </w:rPr>
      </w:pPr>
      <w:r w:rsidRPr="00BC74EA">
        <w:rPr>
          <w:rFonts w:ascii="Arial" w:hAnsi="Arial" w:cs="Arial"/>
          <w:szCs w:val="22"/>
        </w:rPr>
        <w:t>Diagram-SW</w:t>
      </w:r>
    </w:p>
    <w:p w14:paraId="3ECDB004" w14:textId="77777777" w:rsidR="00ED13B0" w:rsidRPr="00BC74EA" w:rsidRDefault="00ED13B0" w:rsidP="00ED13B0">
      <w:pPr>
        <w:numPr>
          <w:ilvl w:val="0"/>
          <w:numId w:val="29"/>
        </w:numPr>
        <w:spacing w:after="0" w:line="240" w:lineRule="auto"/>
        <w:ind w:left="1151" w:hanging="357"/>
        <w:jc w:val="both"/>
        <w:rPr>
          <w:rFonts w:ascii="Arial" w:hAnsi="Arial" w:cs="Arial"/>
          <w:szCs w:val="22"/>
        </w:rPr>
      </w:pPr>
      <w:r w:rsidRPr="00BC74EA">
        <w:rPr>
          <w:rFonts w:ascii="Arial" w:hAnsi="Arial" w:cs="Arial"/>
          <w:szCs w:val="22"/>
        </w:rPr>
        <w:t>Diagram-Nákup</w:t>
      </w:r>
    </w:p>
    <w:p w14:paraId="73E66098" w14:textId="5BDED97C" w:rsidR="00ED13B0" w:rsidRPr="00BC74EA" w:rsidRDefault="00ED13B0" w:rsidP="00ED13B0">
      <w:pPr>
        <w:numPr>
          <w:ilvl w:val="0"/>
          <w:numId w:val="29"/>
        </w:numPr>
        <w:spacing w:after="0" w:line="240" w:lineRule="auto"/>
        <w:ind w:left="1151" w:hanging="357"/>
        <w:jc w:val="both"/>
        <w:rPr>
          <w:rFonts w:ascii="Arial" w:hAnsi="Arial" w:cs="Arial"/>
          <w:szCs w:val="22"/>
        </w:rPr>
      </w:pPr>
      <w:r w:rsidRPr="00BC74EA">
        <w:rPr>
          <w:rFonts w:ascii="Arial" w:hAnsi="Arial" w:cs="Arial"/>
          <w:szCs w:val="22"/>
        </w:rPr>
        <w:t>Proces</w:t>
      </w:r>
    </w:p>
    <w:p w14:paraId="0F4A544C" w14:textId="77777777" w:rsidR="00D11ACF" w:rsidRPr="00BC74EA" w:rsidRDefault="00D11ACF" w:rsidP="00D11ACF">
      <w:pPr>
        <w:spacing w:after="0" w:line="240" w:lineRule="auto"/>
        <w:ind w:left="1151"/>
        <w:jc w:val="both"/>
        <w:rPr>
          <w:rFonts w:ascii="Arial" w:hAnsi="Arial" w:cs="Arial"/>
          <w:szCs w:val="22"/>
        </w:rPr>
      </w:pPr>
    </w:p>
    <w:p w14:paraId="68148A92" w14:textId="12DC8AC7" w:rsidR="00ED13B0" w:rsidRPr="00BC74EA" w:rsidRDefault="00D11ACF" w:rsidP="00D11ACF">
      <w:pPr>
        <w:pStyle w:val="Nadpis3"/>
        <w:ind w:left="993" w:hanging="426"/>
        <w:rPr>
          <w:rFonts w:ascii="Arial" w:hAnsi="Arial" w:cs="Arial"/>
          <w:b/>
          <w:bCs/>
          <w:color w:val="auto"/>
          <w:sz w:val="22"/>
          <w:szCs w:val="22"/>
        </w:rPr>
      </w:pPr>
      <w:r w:rsidRPr="00BC74EA">
        <w:rPr>
          <w:rFonts w:ascii="Arial" w:hAnsi="Arial" w:cs="Arial"/>
          <w:b/>
          <w:bCs/>
          <w:color w:val="auto"/>
          <w:sz w:val="22"/>
          <w:szCs w:val="22"/>
        </w:rPr>
        <w:t xml:space="preserve">3.7 </w:t>
      </w:r>
      <w:proofErr w:type="spellStart"/>
      <w:r w:rsidR="00ED13B0" w:rsidRPr="00BC74EA">
        <w:rPr>
          <w:rFonts w:ascii="Arial" w:hAnsi="Arial" w:cs="Arial"/>
          <w:b/>
          <w:bCs/>
          <w:color w:val="auto"/>
          <w:sz w:val="22"/>
          <w:szCs w:val="22"/>
        </w:rPr>
        <w:t>Validation</w:t>
      </w:r>
      <w:proofErr w:type="spellEnd"/>
      <w:r w:rsidR="00ED13B0" w:rsidRPr="00BC74EA">
        <w:rPr>
          <w:rFonts w:ascii="Arial" w:hAnsi="Arial" w:cs="Arial"/>
          <w:b/>
          <w:bCs/>
          <w:color w:val="auto"/>
          <w:sz w:val="22"/>
          <w:szCs w:val="22"/>
        </w:rPr>
        <w:t xml:space="preserve"> and Testing</w:t>
      </w:r>
    </w:p>
    <w:p w14:paraId="7714FDD8" w14:textId="77777777" w:rsidR="00ED13B0" w:rsidRPr="00BC74EA" w:rsidRDefault="00ED13B0" w:rsidP="00ED13B0">
      <w:pPr>
        <w:numPr>
          <w:ilvl w:val="0"/>
          <w:numId w:val="30"/>
        </w:numPr>
        <w:spacing w:after="0" w:line="240" w:lineRule="auto"/>
        <w:ind w:left="1151" w:hanging="357"/>
        <w:jc w:val="both"/>
        <w:rPr>
          <w:rFonts w:ascii="Arial" w:hAnsi="Arial" w:cs="Arial"/>
          <w:szCs w:val="22"/>
        </w:rPr>
      </w:pPr>
      <w:r w:rsidRPr="00BC74EA">
        <w:rPr>
          <w:rFonts w:ascii="Arial" w:hAnsi="Arial" w:cs="Arial"/>
          <w:szCs w:val="22"/>
        </w:rPr>
        <w:t>Legenda</w:t>
      </w:r>
    </w:p>
    <w:p w14:paraId="7B5B3C81" w14:textId="77777777" w:rsidR="00ED13B0" w:rsidRPr="00BC74EA" w:rsidRDefault="00ED13B0" w:rsidP="00ED13B0">
      <w:pPr>
        <w:numPr>
          <w:ilvl w:val="0"/>
          <w:numId w:val="30"/>
        </w:numPr>
        <w:spacing w:after="0" w:line="240" w:lineRule="auto"/>
        <w:ind w:left="1151" w:hanging="357"/>
        <w:jc w:val="both"/>
        <w:rPr>
          <w:rFonts w:ascii="Arial" w:hAnsi="Arial" w:cs="Arial"/>
          <w:szCs w:val="22"/>
        </w:rPr>
      </w:pPr>
      <w:r w:rsidRPr="00BC74EA">
        <w:rPr>
          <w:rFonts w:ascii="Arial" w:hAnsi="Arial" w:cs="Arial"/>
          <w:szCs w:val="22"/>
        </w:rPr>
        <w:t>Vypořádání neshod Diagram</w:t>
      </w:r>
    </w:p>
    <w:p w14:paraId="762D1693" w14:textId="77777777" w:rsidR="00ED13B0" w:rsidRPr="00BC74EA" w:rsidRDefault="00ED13B0" w:rsidP="00ED13B0">
      <w:pPr>
        <w:numPr>
          <w:ilvl w:val="0"/>
          <w:numId w:val="30"/>
        </w:numPr>
        <w:spacing w:after="0" w:line="240" w:lineRule="auto"/>
        <w:ind w:left="1151" w:hanging="357"/>
        <w:jc w:val="both"/>
        <w:rPr>
          <w:rFonts w:ascii="Arial" w:hAnsi="Arial" w:cs="Arial"/>
          <w:szCs w:val="22"/>
        </w:rPr>
      </w:pPr>
      <w:r w:rsidRPr="00BC74EA">
        <w:rPr>
          <w:rFonts w:ascii="Arial" w:hAnsi="Arial" w:cs="Arial"/>
          <w:szCs w:val="22"/>
        </w:rPr>
        <w:t>Řízení neshod Diagram</w:t>
      </w:r>
    </w:p>
    <w:p w14:paraId="3AC7ED07" w14:textId="77777777" w:rsidR="00ED13B0" w:rsidRPr="00BC74EA" w:rsidRDefault="00ED13B0" w:rsidP="00ED13B0">
      <w:pPr>
        <w:numPr>
          <w:ilvl w:val="0"/>
          <w:numId w:val="30"/>
        </w:numPr>
        <w:spacing w:after="0" w:line="240" w:lineRule="auto"/>
        <w:ind w:left="1151" w:hanging="357"/>
        <w:jc w:val="both"/>
        <w:rPr>
          <w:rFonts w:ascii="Arial" w:hAnsi="Arial" w:cs="Arial"/>
          <w:szCs w:val="22"/>
        </w:rPr>
      </w:pPr>
      <w:r w:rsidRPr="00BC74EA">
        <w:rPr>
          <w:rFonts w:ascii="Arial" w:hAnsi="Arial" w:cs="Arial"/>
          <w:szCs w:val="22"/>
        </w:rPr>
        <w:t>Diagram</w:t>
      </w:r>
    </w:p>
    <w:p w14:paraId="22DD077A" w14:textId="77777777" w:rsidR="00ED13B0" w:rsidRPr="00BC74EA" w:rsidRDefault="00ED13B0" w:rsidP="00ED13B0">
      <w:pPr>
        <w:numPr>
          <w:ilvl w:val="0"/>
          <w:numId w:val="30"/>
        </w:numPr>
        <w:spacing w:after="0" w:line="240" w:lineRule="auto"/>
        <w:ind w:left="1151" w:hanging="357"/>
        <w:jc w:val="both"/>
        <w:rPr>
          <w:rFonts w:ascii="Arial" w:hAnsi="Arial" w:cs="Arial"/>
          <w:szCs w:val="22"/>
        </w:rPr>
      </w:pPr>
      <w:r w:rsidRPr="00BC74EA">
        <w:rPr>
          <w:rFonts w:ascii="Arial" w:hAnsi="Arial" w:cs="Arial"/>
          <w:szCs w:val="22"/>
        </w:rPr>
        <w:t>Proces</w:t>
      </w:r>
    </w:p>
    <w:p w14:paraId="1474964F" w14:textId="3B1E85E3" w:rsidR="00ED13B0" w:rsidRPr="00BC74EA" w:rsidRDefault="00ED13B0" w:rsidP="00D11ACF">
      <w:pPr>
        <w:pStyle w:val="Nadpis2"/>
        <w:numPr>
          <w:ilvl w:val="0"/>
          <w:numId w:val="40"/>
        </w:numPr>
        <w:rPr>
          <w:rFonts w:ascii="Arial" w:hAnsi="Arial" w:cs="Arial"/>
          <w:color w:val="auto"/>
          <w:sz w:val="22"/>
          <w:szCs w:val="22"/>
        </w:rPr>
      </w:pPr>
      <w:r w:rsidRPr="00BC74EA">
        <w:rPr>
          <w:rFonts w:ascii="Arial" w:hAnsi="Arial" w:cs="Arial"/>
          <w:color w:val="auto"/>
          <w:sz w:val="22"/>
          <w:szCs w:val="22"/>
        </w:rPr>
        <w:t>Ostatní metodiky a směrnice</w:t>
      </w:r>
    </w:p>
    <w:p w14:paraId="25FA9E6A" w14:textId="77777777" w:rsidR="00ED13B0" w:rsidRPr="00BC74EA" w:rsidRDefault="00ED13B0" w:rsidP="00ED13B0">
      <w:pPr>
        <w:numPr>
          <w:ilvl w:val="0"/>
          <w:numId w:val="32"/>
        </w:numPr>
        <w:spacing w:after="0" w:line="240" w:lineRule="auto"/>
        <w:ind w:left="1151" w:hanging="357"/>
        <w:jc w:val="both"/>
        <w:rPr>
          <w:rFonts w:ascii="Arial" w:hAnsi="Arial" w:cs="Arial"/>
          <w:szCs w:val="22"/>
        </w:rPr>
      </w:pPr>
      <w:r w:rsidRPr="00BC74EA">
        <w:rPr>
          <w:rFonts w:ascii="Arial" w:hAnsi="Arial" w:cs="Arial"/>
          <w:szCs w:val="22"/>
        </w:rPr>
        <w:t>Požadavky na dokumentaci</w:t>
      </w:r>
    </w:p>
    <w:p w14:paraId="1A9C178F" w14:textId="77777777" w:rsidR="00ED13B0" w:rsidRPr="00BC74EA" w:rsidRDefault="00ED13B0" w:rsidP="00ED13B0">
      <w:pPr>
        <w:numPr>
          <w:ilvl w:val="0"/>
          <w:numId w:val="32"/>
        </w:numPr>
        <w:spacing w:after="0" w:line="240" w:lineRule="auto"/>
        <w:ind w:left="1151" w:hanging="357"/>
        <w:jc w:val="both"/>
        <w:rPr>
          <w:rFonts w:ascii="Arial" w:hAnsi="Arial" w:cs="Arial"/>
          <w:szCs w:val="22"/>
        </w:rPr>
      </w:pPr>
      <w:r w:rsidRPr="00BC74EA">
        <w:rPr>
          <w:rFonts w:ascii="Arial" w:hAnsi="Arial" w:cs="Arial"/>
          <w:szCs w:val="22"/>
        </w:rPr>
        <w:t xml:space="preserve">Metodika modelování architektury </w:t>
      </w:r>
    </w:p>
    <w:p w14:paraId="714094A0" w14:textId="77777777" w:rsidR="00ED13B0" w:rsidRPr="00BC74EA" w:rsidRDefault="00ED13B0" w:rsidP="00ED13B0">
      <w:pPr>
        <w:numPr>
          <w:ilvl w:val="0"/>
          <w:numId w:val="32"/>
        </w:numPr>
        <w:spacing w:after="0" w:line="240" w:lineRule="auto"/>
        <w:ind w:left="1151" w:hanging="357"/>
        <w:jc w:val="both"/>
        <w:rPr>
          <w:rFonts w:ascii="Arial" w:hAnsi="Arial" w:cs="Arial"/>
          <w:szCs w:val="22"/>
        </w:rPr>
      </w:pPr>
      <w:proofErr w:type="spellStart"/>
      <w:r w:rsidRPr="00BC74EA">
        <w:rPr>
          <w:rFonts w:ascii="Arial" w:hAnsi="Arial" w:cs="Arial"/>
          <w:szCs w:val="22"/>
        </w:rPr>
        <w:t>Agrisource</w:t>
      </w:r>
      <w:proofErr w:type="spellEnd"/>
      <w:r w:rsidRPr="00BC74EA">
        <w:rPr>
          <w:rFonts w:ascii="Arial" w:hAnsi="Arial" w:cs="Arial"/>
          <w:szCs w:val="22"/>
        </w:rPr>
        <w:t xml:space="preserve"> - příručka dodavatele</w:t>
      </w:r>
    </w:p>
    <w:p w14:paraId="5592A97F" w14:textId="77777777" w:rsidR="005079D9" w:rsidRPr="00BC74EA" w:rsidRDefault="005079D9">
      <w:pPr>
        <w:rPr>
          <w:rFonts w:ascii="Arial" w:hAnsi="Arial" w:cs="Arial"/>
        </w:rPr>
      </w:pPr>
    </w:p>
    <w:bookmarkEnd w:id="22"/>
    <w:p w14:paraId="767D5236" w14:textId="77777777" w:rsidR="00ED13B0" w:rsidRDefault="00ED13B0"/>
    <w:p w14:paraId="40C7E318" w14:textId="77777777" w:rsidR="00ED13B0" w:rsidRDefault="00ED13B0"/>
    <w:p w14:paraId="4F5FE4C3" w14:textId="77777777" w:rsidR="00ED13B0" w:rsidRDefault="00ED13B0"/>
    <w:sectPr w:rsidR="00ED13B0" w:rsidSect="00A572E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8A1B6" w14:textId="77777777" w:rsidR="005D0883" w:rsidRDefault="005D0883">
      <w:pPr>
        <w:spacing w:after="0" w:line="240" w:lineRule="auto"/>
      </w:pPr>
      <w:r>
        <w:separator/>
      </w:r>
    </w:p>
  </w:endnote>
  <w:endnote w:type="continuationSeparator" w:id="0">
    <w:p w14:paraId="7F4E1153" w14:textId="77777777" w:rsidR="005D0883" w:rsidRDefault="005D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6C3C2" w14:textId="77777777" w:rsidR="00CC2D78" w:rsidRDefault="00CC2D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2528484"/>
      <w:docPartObj>
        <w:docPartGallery w:val="Page Numbers (Bottom of Page)"/>
        <w:docPartUnique/>
      </w:docPartObj>
    </w:sdtPr>
    <w:sdtEndPr/>
    <w:sdtContent>
      <w:sdt>
        <w:sdtPr>
          <w:id w:val="98381352"/>
          <w:docPartObj>
            <w:docPartGallery w:val="Page Numbers (Top of Page)"/>
            <w:docPartUnique/>
          </w:docPartObj>
        </w:sdtPr>
        <w:sdtEndPr/>
        <w:sdtContent>
          <w:p w14:paraId="75E33EFD" w14:textId="77777777" w:rsidR="00885C2E" w:rsidRDefault="00885C2E">
            <w:pPr>
              <w:pStyle w:val="Zpat"/>
            </w:pPr>
            <w:r>
              <w:t xml:space="preserve">Stránka </w:t>
            </w:r>
            <w:r>
              <w:rPr>
                <w:b/>
                <w:bCs/>
                <w:sz w:val="24"/>
              </w:rPr>
              <w:fldChar w:fldCharType="begin"/>
            </w:r>
            <w:r>
              <w:rPr>
                <w:b/>
                <w:bCs/>
              </w:rPr>
              <w:instrText>PAGE</w:instrText>
            </w:r>
            <w:r>
              <w:rPr>
                <w:b/>
                <w:bCs/>
                <w:sz w:val="24"/>
              </w:rPr>
              <w:fldChar w:fldCharType="separate"/>
            </w:r>
            <w:r w:rsidR="00FF2E2D">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F2E2D">
              <w:rPr>
                <w:b/>
                <w:bCs/>
                <w:noProof/>
              </w:rPr>
              <w:t>28</w:t>
            </w:r>
            <w:r>
              <w:rPr>
                <w:b/>
                <w:bCs/>
                <w:sz w:val="24"/>
              </w:rPr>
              <w:fldChar w:fldCharType="end"/>
            </w:r>
          </w:p>
        </w:sdtContent>
      </w:sdt>
    </w:sdtContent>
  </w:sdt>
  <w:p w14:paraId="29F4785B" w14:textId="77777777" w:rsidR="00885C2E" w:rsidRDefault="00885C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AB718" w14:textId="77777777" w:rsidR="00CC2D78" w:rsidRDefault="00CC2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DEA7" w14:textId="77777777" w:rsidR="005D0883" w:rsidRDefault="005D0883">
      <w:pPr>
        <w:spacing w:after="0" w:line="240" w:lineRule="auto"/>
      </w:pPr>
      <w:r>
        <w:separator/>
      </w:r>
    </w:p>
  </w:footnote>
  <w:footnote w:type="continuationSeparator" w:id="0">
    <w:p w14:paraId="7DD9AD30" w14:textId="77777777" w:rsidR="005D0883" w:rsidRDefault="005D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952D" w14:textId="77777777" w:rsidR="00885C2E" w:rsidRDefault="00885C2E">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F4792" w14:textId="15D5A7E8" w:rsidR="00885C2E" w:rsidRDefault="00885C2E">
    <w:pPr>
      <w:pStyle w:val="Zhlav"/>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3C81F45D" wp14:editId="3E42D5B7">
          <wp:simplePos x="0" y="0"/>
          <wp:positionH relativeFrom="margin">
            <wp:posOffset>4422140</wp:posOffset>
          </wp:positionH>
          <wp:positionV relativeFrom="margin">
            <wp:posOffset>-824230</wp:posOffset>
          </wp:positionV>
          <wp:extent cx="1333500" cy="638175"/>
          <wp:effectExtent l="0" t="0" r="0" b="9525"/>
          <wp:wrapSquare wrapText="bothSides"/>
          <wp:docPr id="605661977"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r>
      <w:t>Smlouva o pronájmu software Service Manager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6616B" w14:textId="77777777" w:rsidR="00CC2D78" w:rsidRDefault="00CC2D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154019"/>
    <w:multiLevelType w:val="hybridMultilevel"/>
    <w:tmpl w:val="9070B4D2"/>
    <w:lvl w:ilvl="0" w:tplc="04050001">
      <w:start w:val="1"/>
      <w:numFmt w:val="bullet"/>
      <w:lvlText w:val=""/>
      <w:lvlJc w:val="left"/>
      <w:pPr>
        <w:ind w:left="758" w:hanging="360"/>
      </w:pPr>
      <w:rPr>
        <w:rFonts w:ascii="Symbol" w:hAnsi="Symbol" w:hint="default"/>
      </w:rPr>
    </w:lvl>
    <w:lvl w:ilvl="1" w:tplc="04050003" w:tentative="1">
      <w:start w:val="1"/>
      <w:numFmt w:val="bullet"/>
      <w:lvlText w:val="o"/>
      <w:lvlJc w:val="left"/>
      <w:pPr>
        <w:ind w:left="1478" w:hanging="360"/>
      </w:pPr>
      <w:rPr>
        <w:rFonts w:ascii="Courier New" w:hAnsi="Courier New" w:cs="Courier New" w:hint="default"/>
      </w:rPr>
    </w:lvl>
    <w:lvl w:ilvl="2" w:tplc="04050005" w:tentative="1">
      <w:start w:val="1"/>
      <w:numFmt w:val="bullet"/>
      <w:lvlText w:val=""/>
      <w:lvlJc w:val="left"/>
      <w:pPr>
        <w:ind w:left="2198" w:hanging="360"/>
      </w:pPr>
      <w:rPr>
        <w:rFonts w:ascii="Wingdings" w:hAnsi="Wingdings" w:hint="default"/>
      </w:rPr>
    </w:lvl>
    <w:lvl w:ilvl="3" w:tplc="04050001" w:tentative="1">
      <w:start w:val="1"/>
      <w:numFmt w:val="bullet"/>
      <w:lvlText w:val=""/>
      <w:lvlJc w:val="left"/>
      <w:pPr>
        <w:ind w:left="2918" w:hanging="360"/>
      </w:pPr>
      <w:rPr>
        <w:rFonts w:ascii="Symbol" w:hAnsi="Symbol" w:hint="default"/>
      </w:rPr>
    </w:lvl>
    <w:lvl w:ilvl="4" w:tplc="04050003" w:tentative="1">
      <w:start w:val="1"/>
      <w:numFmt w:val="bullet"/>
      <w:lvlText w:val="o"/>
      <w:lvlJc w:val="left"/>
      <w:pPr>
        <w:ind w:left="3638" w:hanging="360"/>
      </w:pPr>
      <w:rPr>
        <w:rFonts w:ascii="Courier New" w:hAnsi="Courier New" w:cs="Courier New" w:hint="default"/>
      </w:rPr>
    </w:lvl>
    <w:lvl w:ilvl="5" w:tplc="04050005" w:tentative="1">
      <w:start w:val="1"/>
      <w:numFmt w:val="bullet"/>
      <w:lvlText w:val=""/>
      <w:lvlJc w:val="left"/>
      <w:pPr>
        <w:ind w:left="4358" w:hanging="360"/>
      </w:pPr>
      <w:rPr>
        <w:rFonts w:ascii="Wingdings" w:hAnsi="Wingdings" w:hint="default"/>
      </w:rPr>
    </w:lvl>
    <w:lvl w:ilvl="6" w:tplc="04050001" w:tentative="1">
      <w:start w:val="1"/>
      <w:numFmt w:val="bullet"/>
      <w:lvlText w:val=""/>
      <w:lvlJc w:val="left"/>
      <w:pPr>
        <w:ind w:left="5078" w:hanging="360"/>
      </w:pPr>
      <w:rPr>
        <w:rFonts w:ascii="Symbol" w:hAnsi="Symbol" w:hint="default"/>
      </w:rPr>
    </w:lvl>
    <w:lvl w:ilvl="7" w:tplc="04050003" w:tentative="1">
      <w:start w:val="1"/>
      <w:numFmt w:val="bullet"/>
      <w:lvlText w:val="o"/>
      <w:lvlJc w:val="left"/>
      <w:pPr>
        <w:ind w:left="5798" w:hanging="360"/>
      </w:pPr>
      <w:rPr>
        <w:rFonts w:ascii="Courier New" w:hAnsi="Courier New" w:cs="Courier New" w:hint="default"/>
      </w:rPr>
    </w:lvl>
    <w:lvl w:ilvl="8" w:tplc="04050005" w:tentative="1">
      <w:start w:val="1"/>
      <w:numFmt w:val="bullet"/>
      <w:lvlText w:val=""/>
      <w:lvlJc w:val="left"/>
      <w:pPr>
        <w:ind w:left="6518" w:hanging="360"/>
      </w:pPr>
      <w:rPr>
        <w:rFonts w:ascii="Wingdings" w:hAnsi="Wingdings" w:hint="default"/>
      </w:rPr>
    </w:lvl>
  </w:abstractNum>
  <w:abstractNum w:abstractNumId="2" w15:restartNumberingAfterBreak="0">
    <w:nsid w:val="051061A3"/>
    <w:multiLevelType w:val="multilevel"/>
    <w:tmpl w:val="EEAE12EC"/>
    <w:lvl w:ilvl="0">
      <w:start w:val="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12" w:hanging="670"/>
      </w:pPr>
      <w:rPr>
        <w:rFonts w:ascii="Calibri" w:eastAsia="Arial" w:hAnsi="Calibri"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E154B"/>
    <w:multiLevelType w:val="hybridMultilevel"/>
    <w:tmpl w:val="5BDA4DDA"/>
    <w:lvl w:ilvl="0" w:tplc="1CD8EC70">
      <w:start w:val="1"/>
      <w:numFmt w:val="decimal"/>
      <w:lvlText w:val="%1)"/>
      <w:lvlJc w:val="left"/>
      <w:pPr>
        <w:ind w:left="360" w:hanging="360"/>
      </w:pPr>
      <w:rPr>
        <w:rFonts w:hint="default"/>
        <w:b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A4472FC"/>
    <w:multiLevelType w:val="hybridMultilevel"/>
    <w:tmpl w:val="C0446C4A"/>
    <w:lvl w:ilvl="0" w:tplc="E2C4262C">
      <w:start w:val="4"/>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FC6511"/>
    <w:multiLevelType w:val="hybridMultilevel"/>
    <w:tmpl w:val="2AE85704"/>
    <w:lvl w:ilvl="0" w:tplc="B93813CE">
      <w:start w:val="1"/>
      <w:numFmt w:val="lowerLetter"/>
      <w:lvlText w:val="%1)"/>
      <w:lvlJc w:val="left"/>
      <w:pPr>
        <w:ind w:left="975" w:hanging="360"/>
      </w:pPr>
      <w:rPr>
        <w:rFonts w:hint="default"/>
      </w:rPr>
    </w:lvl>
    <w:lvl w:ilvl="1" w:tplc="04050019" w:tentative="1">
      <w:start w:val="1"/>
      <w:numFmt w:val="lowerLetter"/>
      <w:lvlText w:val="%2."/>
      <w:lvlJc w:val="left"/>
      <w:pPr>
        <w:ind w:left="1695" w:hanging="360"/>
      </w:pPr>
    </w:lvl>
    <w:lvl w:ilvl="2" w:tplc="0405001B" w:tentative="1">
      <w:start w:val="1"/>
      <w:numFmt w:val="lowerRoman"/>
      <w:lvlText w:val="%3."/>
      <w:lvlJc w:val="right"/>
      <w:pPr>
        <w:ind w:left="2415" w:hanging="180"/>
      </w:pPr>
    </w:lvl>
    <w:lvl w:ilvl="3" w:tplc="0405000F" w:tentative="1">
      <w:start w:val="1"/>
      <w:numFmt w:val="decimal"/>
      <w:lvlText w:val="%4."/>
      <w:lvlJc w:val="left"/>
      <w:pPr>
        <w:ind w:left="3135" w:hanging="360"/>
      </w:pPr>
    </w:lvl>
    <w:lvl w:ilvl="4" w:tplc="04050019" w:tentative="1">
      <w:start w:val="1"/>
      <w:numFmt w:val="lowerLetter"/>
      <w:lvlText w:val="%5."/>
      <w:lvlJc w:val="left"/>
      <w:pPr>
        <w:ind w:left="3855" w:hanging="360"/>
      </w:pPr>
    </w:lvl>
    <w:lvl w:ilvl="5" w:tplc="0405001B" w:tentative="1">
      <w:start w:val="1"/>
      <w:numFmt w:val="lowerRoman"/>
      <w:lvlText w:val="%6."/>
      <w:lvlJc w:val="right"/>
      <w:pPr>
        <w:ind w:left="4575" w:hanging="180"/>
      </w:pPr>
    </w:lvl>
    <w:lvl w:ilvl="6" w:tplc="0405000F" w:tentative="1">
      <w:start w:val="1"/>
      <w:numFmt w:val="decimal"/>
      <w:lvlText w:val="%7."/>
      <w:lvlJc w:val="left"/>
      <w:pPr>
        <w:ind w:left="5295" w:hanging="360"/>
      </w:pPr>
    </w:lvl>
    <w:lvl w:ilvl="7" w:tplc="04050019" w:tentative="1">
      <w:start w:val="1"/>
      <w:numFmt w:val="lowerLetter"/>
      <w:lvlText w:val="%8."/>
      <w:lvlJc w:val="left"/>
      <w:pPr>
        <w:ind w:left="6015" w:hanging="360"/>
      </w:pPr>
    </w:lvl>
    <w:lvl w:ilvl="8" w:tplc="0405001B" w:tentative="1">
      <w:start w:val="1"/>
      <w:numFmt w:val="lowerRoman"/>
      <w:lvlText w:val="%9."/>
      <w:lvlJc w:val="right"/>
      <w:pPr>
        <w:ind w:left="6735" w:hanging="180"/>
      </w:pPr>
    </w:lvl>
  </w:abstractNum>
  <w:abstractNum w:abstractNumId="7" w15:restartNumberingAfterBreak="0">
    <w:nsid w:val="0C635B67"/>
    <w:multiLevelType w:val="hybridMultilevel"/>
    <w:tmpl w:val="CAC6B85C"/>
    <w:lvl w:ilvl="0" w:tplc="21C6052E">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4844F1"/>
    <w:multiLevelType w:val="hybridMultilevel"/>
    <w:tmpl w:val="F502E692"/>
    <w:lvl w:ilvl="0" w:tplc="3154EE5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6C1915"/>
    <w:multiLevelType w:val="hybridMultilevel"/>
    <w:tmpl w:val="AFE2FCD6"/>
    <w:lvl w:ilvl="0" w:tplc="5818F700">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15:restartNumberingAfterBreak="0">
    <w:nsid w:val="272E5B4E"/>
    <w:multiLevelType w:val="hybridMultilevel"/>
    <w:tmpl w:val="56DA5CD6"/>
    <w:lvl w:ilvl="0" w:tplc="04050001">
      <w:start w:val="1"/>
      <w:numFmt w:val="bullet"/>
      <w:lvlText w:val=""/>
      <w:lvlJc w:val="left"/>
      <w:pPr>
        <w:ind w:left="2946" w:hanging="360"/>
      </w:pPr>
      <w:rPr>
        <w:rFonts w:ascii="Symbol" w:hAnsi="Symbol" w:hint="default"/>
      </w:rPr>
    </w:lvl>
    <w:lvl w:ilvl="1" w:tplc="04050003" w:tentative="1">
      <w:start w:val="1"/>
      <w:numFmt w:val="bullet"/>
      <w:lvlText w:val="o"/>
      <w:lvlJc w:val="left"/>
      <w:pPr>
        <w:ind w:left="3666" w:hanging="360"/>
      </w:pPr>
      <w:rPr>
        <w:rFonts w:ascii="Courier New" w:hAnsi="Courier New" w:cs="Courier New" w:hint="default"/>
      </w:rPr>
    </w:lvl>
    <w:lvl w:ilvl="2" w:tplc="04050005" w:tentative="1">
      <w:start w:val="1"/>
      <w:numFmt w:val="bullet"/>
      <w:lvlText w:val=""/>
      <w:lvlJc w:val="left"/>
      <w:pPr>
        <w:ind w:left="4386" w:hanging="360"/>
      </w:pPr>
      <w:rPr>
        <w:rFonts w:ascii="Wingdings" w:hAnsi="Wingdings" w:hint="default"/>
      </w:rPr>
    </w:lvl>
    <w:lvl w:ilvl="3" w:tplc="04050001" w:tentative="1">
      <w:start w:val="1"/>
      <w:numFmt w:val="bullet"/>
      <w:lvlText w:val=""/>
      <w:lvlJc w:val="left"/>
      <w:pPr>
        <w:ind w:left="5106" w:hanging="360"/>
      </w:pPr>
      <w:rPr>
        <w:rFonts w:ascii="Symbol" w:hAnsi="Symbol" w:hint="default"/>
      </w:rPr>
    </w:lvl>
    <w:lvl w:ilvl="4" w:tplc="04050003" w:tentative="1">
      <w:start w:val="1"/>
      <w:numFmt w:val="bullet"/>
      <w:lvlText w:val="o"/>
      <w:lvlJc w:val="left"/>
      <w:pPr>
        <w:ind w:left="5826" w:hanging="360"/>
      </w:pPr>
      <w:rPr>
        <w:rFonts w:ascii="Courier New" w:hAnsi="Courier New" w:cs="Courier New" w:hint="default"/>
      </w:rPr>
    </w:lvl>
    <w:lvl w:ilvl="5" w:tplc="04050005" w:tentative="1">
      <w:start w:val="1"/>
      <w:numFmt w:val="bullet"/>
      <w:lvlText w:val=""/>
      <w:lvlJc w:val="left"/>
      <w:pPr>
        <w:ind w:left="6546" w:hanging="360"/>
      </w:pPr>
      <w:rPr>
        <w:rFonts w:ascii="Wingdings" w:hAnsi="Wingdings" w:hint="default"/>
      </w:rPr>
    </w:lvl>
    <w:lvl w:ilvl="6" w:tplc="04050001" w:tentative="1">
      <w:start w:val="1"/>
      <w:numFmt w:val="bullet"/>
      <w:lvlText w:val=""/>
      <w:lvlJc w:val="left"/>
      <w:pPr>
        <w:ind w:left="7266" w:hanging="360"/>
      </w:pPr>
      <w:rPr>
        <w:rFonts w:ascii="Symbol" w:hAnsi="Symbol" w:hint="default"/>
      </w:rPr>
    </w:lvl>
    <w:lvl w:ilvl="7" w:tplc="04050003" w:tentative="1">
      <w:start w:val="1"/>
      <w:numFmt w:val="bullet"/>
      <w:lvlText w:val="o"/>
      <w:lvlJc w:val="left"/>
      <w:pPr>
        <w:ind w:left="7986" w:hanging="360"/>
      </w:pPr>
      <w:rPr>
        <w:rFonts w:ascii="Courier New" w:hAnsi="Courier New" w:cs="Courier New" w:hint="default"/>
      </w:rPr>
    </w:lvl>
    <w:lvl w:ilvl="8" w:tplc="04050005" w:tentative="1">
      <w:start w:val="1"/>
      <w:numFmt w:val="bullet"/>
      <w:lvlText w:val=""/>
      <w:lvlJc w:val="left"/>
      <w:pPr>
        <w:ind w:left="8706" w:hanging="360"/>
      </w:pPr>
      <w:rPr>
        <w:rFonts w:ascii="Wingdings" w:hAnsi="Wingdings" w:hint="default"/>
      </w:rPr>
    </w:lvl>
  </w:abstractNum>
  <w:abstractNum w:abstractNumId="12" w15:restartNumberingAfterBreak="0">
    <w:nsid w:val="2746731B"/>
    <w:multiLevelType w:val="hybridMultilevel"/>
    <w:tmpl w:val="D004C22C"/>
    <w:lvl w:ilvl="0" w:tplc="4688638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13" w15:restartNumberingAfterBreak="0">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9FC54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F702A7"/>
    <w:multiLevelType w:val="hybridMultilevel"/>
    <w:tmpl w:val="C60EA2BC"/>
    <w:lvl w:ilvl="0" w:tplc="04050001">
      <w:start w:val="1"/>
      <w:numFmt w:val="bullet"/>
      <w:lvlText w:val=""/>
      <w:lvlJc w:val="left"/>
      <w:pPr>
        <w:ind w:left="574" w:hanging="360"/>
      </w:pPr>
      <w:rPr>
        <w:rFonts w:ascii="Symbol" w:hAnsi="Symbol" w:hint="default"/>
      </w:rPr>
    </w:lvl>
    <w:lvl w:ilvl="1" w:tplc="04050003">
      <w:start w:val="1"/>
      <w:numFmt w:val="bullet"/>
      <w:lvlText w:val="o"/>
      <w:lvlJc w:val="left"/>
      <w:pPr>
        <w:ind w:left="1294" w:hanging="360"/>
      </w:pPr>
      <w:rPr>
        <w:rFonts w:ascii="Courier New" w:hAnsi="Courier New" w:cs="Courier New" w:hint="default"/>
      </w:rPr>
    </w:lvl>
    <w:lvl w:ilvl="2" w:tplc="04050005">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16"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A342B2D"/>
    <w:multiLevelType w:val="hybridMultilevel"/>
    <w:tmpl w:val="04A0D7B6"/>
    <w:lvl w:ilvl="0" w:tplc="FC247674">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451A64"/>
    <w:multiLevelType w:val="hybridMultilevel"/>
    <w:tmpl w:val="3F6A33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2560D1"/>
    <w:multiLevelType w:val="hybridMultilevel"/>
    <w:tmpl w:val="56128518"/>
    <w:lvl w:ilvl="0" w:tplc="734CA01E">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A67E43"/>
    <w:multiLevelType w:val="hybridMultilevel"/>
    <w:tmpl w:val="C614AAB8"/>
    <w:lvl w:ilvl="0" w:tplc="01F8029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22"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866C8E"/>
    <w:multiLevelType w:val="singleLevel"/>
    <w:tmpl w:val="99799371"/>
    <w:lvl w:ilvl="0">
      <w:start w:val="1"/>
      <w:numFmt w:val="decimal"/>
      <w:lvlText w:val="%1."/>
      <w:legacy w:legacy="1" w:legacySpace="0" w:legacyIndent="360"/>
      <w:lvlJc w:val="left"/>
      <w:pPr>
        <w:ind w:left="360" w:hanging="360"/>
      </w:pPr>
      <w:rPr>
        <w:rFonts w:ascii="Arial" w:eastAsia="Arial" w:hAnsi="Arial" w:cs="Arial" w:hint="default"/>
        <w:b w:val="0"/>
      </w:rPr>
    </w:lvl>
  </w:abstractNum>
  <w:abstractNum w:abstractNumId="25" w15:restartNumberingAfterBreak="0">
    <w:nsid w:val="66866C94"/>
    <w:multiLevelType w:val="hybridMultilevel"/>
    <w:tmpl w:val="9979936B"/>
    <w:lvl w:ilvl="0" w:tplc="8C9EFA9A">
      <w:start w:val="1"/>
      <w:numFmt w:val="decimal"/>
      <w:lvlText w:val="%1."/>
      <w:lvlJc w:val="left"/>
      <w:pPr>
        <w:ind w:left="720" w:hanging="360"/>
      </w:pPr>
    </w:lvl>
    <w:lvl w:ilvl="1" w:tplc="84205E98">
      <w:start w:val="1"/>
      <w:numFmt w:val="lowerLetter"/>
      <w:lvlText w:val="%2."/>
      <w:lvlJc w:val="left"/>
      <w:pPr>
        <w:ind w:left="1440" w:hanging="360"/>
      </w:pPr>
    </w:lvl>
    <w:lvl w:ilvl="2" w:tplc="437A16F6">
      <w:start w:val="1"/>
      <w:numFmt w:val="lowerRoman"/>
      <w:lvlText w:val="%3."/>
      <w:lvlJc w:val="right"/>
      <w:pPr>
        <w:ind w:left="2160" w:hanging="180"/>
      </w:pPr>
    </w:lvl>
    <w:lvl w:ilvl="3" w:tplc="3CF29380">
      <w:start w:val="1"/>
      <w:numFmt w:val="decimal"/>
      <w:lvlText w:val="%4."/>
      <w:lvlJc w:val="left"/>
      <w:pPr>
        <w:ind w:left="2880" w:hanging="360"/>
      </w:pPr>
    </w:lvl>
    <w:lvl w:ilvl="4" w:tplc="1E84236E">
      <w:start w:val="1"/>
      <w:numFmt w:val="lowerLetter"/>
      <w:lvlText w:val="%5."/>
      <w:lvlJc w:val="left"/>
      <w:pPr>
        <w:ind w:left="3600" w:hanging="360"/>
      </w:pPr>
    </w:lvl>
    <w:lvl w:ilvl="5" w:tplc="81E82664">
      <w:start w:val="1"/>
      <w:numFmt w:val="lowerRoman"/>
      <w:lvlText w:val="%6."/>
      <w:lvlJc w:val="right"/>
      <w:pPr>
        <w:ind w:left="4320" w:hanging="180"/>
      </w:pPr>
    </w:lvl>
    <w:lvl w:ilvl="6" w:tplc="50A07EFC">
      <w:start w:val="1"/>
      <w:numFmt w:val="decimal"/>
      <w:lvlText w:val="%7."/>
      <w:lvlJc w:val="left"/>
      <w:pPr>
        <w:ind w:left="5040" w:hanging="360"/>
      </w:pPr>
    </w:lvl>
    <w:lvl w:ilvl="7" w:tplc="31807536">
      <w:start w:val="1"/>
      <w:numFmt w:val="lowerLetter"/>
      <w:lvlText w:val="%8."/>
      <w:lvlJc w:val="left"/>
      <w:pPr>
        <w:ind w:left="5760" w:hanging="360"/>
      </w:pPr>
    </w:lvl>
    <w:lvl w:ilvl="8" w:tplc="F7ECBBF4">
      <w:start w:val="1"/>
      <w:numFmt w:val="lowerRoman"/>
      <w:lvlText w:val="%9."/>
      <w:lvlJc w:val="right"/>
      <w:pPr>
        <w:ind w:left="6480" w:hanging="180"/>
      </w:pPr>
    </w:lvl>
  </w:abstractNum>
  <w:abstractNum w:abstractNumId="26" w15:restartNumberingAfterBreak="0">
    <w:nsid w:val="66866C96"/>
    <w:multiLevelType w:val="hybridMultilevel"/>
    <w:tmpl w:val="99799369"/>
    <w:lvl w:ilvl="0" w:tplc="CD1C21F8">
      <w:start w:val="1"/>
      <w:numFmt w:val="lowerLetter"/>
      <w:lvlText w:val="%1)"/>
      <w:lvlJc w:val="left"/>
      <w:pPr>
        <w:ind w:left="1146" w:hanging="360"/>
      </w:pPr>
    </w:lvl>
    <w:lvl w:ilvl="1" w:tplc="6C823460">
      <w:start w:val="1"/>
      <w:numFmt w:val="lowerLetter"/>
      <w:lvlText w:val="%2."/>
      <w:lvlJc w:val="left"/>
      <w:pPr>
        <w:ind w:left="1866" w:hanging="360"/>
      </w:pPr>
    </w:lvl>
    <w:lvl w:ilvl="2" w:tplc="BB66D830">
      <w:start w:val="1"/>
      <w:numFmt w:val="lowerRoman"/>
      <w:lvlText w:val="%3."/>
      <w:lvlJc w:val="right"/>
      <w:pPr>
        <w:ind w:left="2586" w:hanging="180"/>
      </w:pPr>
    </w:lvl>
    <w:lvl w:ilvl="3" w:tplc="2E2CBE6C">
      <w:start w:val="1"/>
      <w:numFmt w:val="decimal"/>
      <w:lvlText w:val="%4."/>
      <w:lvlJc w:val="left"/>
      <w:pPr>
        <w:ind w:left="3306" w:hanging="360"/>
      </w:pPr>
    </w:lvl>
    <w:lvl w:ilvl="4" w:tplc="D758C81C">
      <w:start w:val="1"/>
      <w:numFmt w:val="lowerLetter"/>
      <w:lvlText w:val="%5."/>
      <w:lvlJc w:val="left"/>
      <w:pPr>
        <w:ind w:left="4026" w:hanging="360"/>
      </w:pPr>
    </w:lvl>
    <w:lvl w:ilvl="5" w:tplc="83B07CEE">
      <w:start w:val="1"/>
      <w:numFmt w:val="lowerRoman"/>
      <w:lvlText w:val="%6."/>
      <w:lvlJc w:val="right"/>
      <w:pPr>
        <w:ind w:left="4746" w:hanging="180"/>
      </w:pPr>
    </w:lvl>
    <w:lvl w:ilvl="6" w:tplc="214018F2">
      <w:start w:val="1"/>
      <w:numFmt w:val="decimal"/>
      <w:lvlText w:val="%7."/>
      <w:lvlJc w:val="left"/>
      <w:pPr>
        <w:ind w:left="5466" w:hanging="360"/>
      </w:pPr>
    </w:lvl>
    <w:lvl w:ilvl="7" w:tplc="5706E890">
      <w:start w:val="1"/>
      <w:numFmt w:val="lowerLetter"/>
      <w:lvlText w:val="%8."/>
      <w:lvlJc w:val="left"/>
      <w:pPr>
        <w:ind w:left="6186" w:hanging="360"/>
      </w:pPr>
    </w:lvl>
    <w:lvl w:ilvl="8" w:tplc="5C661122">
      <w:start w:val="1"/>
      <w:numFmt w:val="lowerRoman"/>
      <w:lvlText w:val="%9."/>
      <w:lvlJc w:val="right"/>
      <w:pPr>
        <w:ind w:left="6906" w:hanging="180"/>
      </w:pPr>
    </w:lvl>
  </w:abstractNum>
  <w:abstractNum w:abstractNumId="27" w15:restartNumberingAfterBreak="0">
    <w:nsid w:val="67E46573"/>
    <w:multiLevelType w:val="hybridMultilevel"/>
    <w:tmpl w:val="3236CDAC"/>
    <w:lvl w:ilvl="0" w:tplc="C71C136E">
      <w:start w:val="1"/>
      <w:numFmt w:val="lowerLetter"/>
      <w:lvlText w:val="%1)"/>
      <w:lvlJc w:val="left"/>
      <w:pPr>
        <w:ind w:left="644"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58925354">
      <w:start w:val="1"/>
      <w:numFmt w:val="decimal"/>
      <w:lvlText w:val="%4."/>
      <w:lvlJc w:val="left"/>
      <w:pPr>
        <w:ind w:left="786" w:hanging="360"/>
      </w:pPr>
      <w:rPr>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AE229E7"/>
    <w:multiLevelType w:val="hybridMultilevel"/>
    <w:tmpl w:val="D13ED5A2"/>
    <w:lvl w:ilvl="0" w:tplc="29528A9C">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414609"/>
    <w:multiLevelType w:val="hybridMultilevel"/>
    <w:tmpl w:val="2D880F1A"/>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890517"/>
    <w:multiLevelType w:val="multilevel"/>
    <w:tmpl w:val="0E78989A"/>
    <w:lvl w:ilvl="0">
      <w:start w:val="7"/>
      <w:numFmt w:val="upperRoman"/>
      <w:suff w:val="nothing"/>
      <w:lvlText w:val="%1."/>
      <w:lvlJc w:val="left"/>
      <w:pPr>
        <w:ind w:left="360" w:hanging="360"/>
      </w:pPr>
      <w:rPr>
        <w:rFonts w:hint="default"/>
        <w:b/>
      </w:rPr>
    </w:lvl>
    <w:lvl w:ilvl="1">
      <w:start w:val="1"/>
      <w:numFmt w:val="decimal"/>
      <w:isLgl/>
      <w:lvlText w:val="%1.%2."/>
      <w:lvlJc w:val="left"/>
      <w:pPr>
        <w:ind w:left="4472" w:hanging="360"/>
      </w:pPr>
      <w:rPr>
        <w:rFonts w:hint="default"/>
        <w:b w:val="0"/>
      </w:rPr>
    </w:lvl>
    <w:lvl w:ilvl="2">
      <w:start w:val="1"/>
      <w:numFmt w:val="decimal"/>
      <w:lvlRestart w:val="0"/>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E9111FE"/>
    <w:multiLevelType w:val="hybridMultilevel"/>
    <w:tmpl w:val="D29C2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1C6133"/>
    <w:multiLevelType w:val="multilevel"/>
    <w:tmpl w:val="36CA3026"/>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C52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FE593C"/>
    <w:multiLevelType w:val="hybridMultilevel"/>
    <w:tmpl w:val="BBF07CCE"/>
    <w:lvl w:ilvl="0" w:tplc="57305100">
      <w:start w:val="1"/>
      <w:numFmt w:val="lowerLetter"/>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35" w15:restartNumberingAfterBreak="0">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7B6A6128"/>
    <w:multiLevelType w:val="hybridMultilevel"/>
    <w:tmpl w:val="FB6AC0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C133BD3"/>
    <w:multiLevelType w:val="multilevel"/>
    <w:tmpl w:val="2E281C92"/>
    <w:lvl w:ilvl="0">
      <w:start w:val="1"/>
      <w:numFmt w:val="decimal"/>
      <w:lvlText w:val="%1."/>
      <w:lvlJc w:val="left"/>
      <w:pPr>
        <w:ind w:left="644" w:hanging="360"/>
      </w:pPr>
      <w:rPr>
        <w:rFonts w:hint="default"/>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7EB81CCA"/>
    <w:multiLevelType w:val="hybridMultilevel"/>
    <w:tmpl w:val="3180634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3F74ABEA">
      <w:start w:val="7"/>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2362603">
    <w:abstractNumId w:val="16"/>
  </w:num>
  <w:num w:numId="2" w16cid:durableId="1634672094">
    <w:abstractNumId w:val="38"/>
  </w:num>
  <w:num w:numId="3" w16cid:durableId="1307127914">
    <w:abstractNumId w:val="22"/>
  </w:num>
  <w:num w:numId="4" w16cid:durableId="407120521">
    <w:abstractNumId w:val="35"/>
  </w:num>
  <w:num w:numId="5" w16cid:durableId="536628666">
    <w:abstractNumId w:val="13"/>
  </w:num>
  <w:num w:numId="6" w16cid:durableId="951478560">
    <w:abstractNumId w:val="32"/>
  </w:num>
  <w:num w:numId="7" w16cid:durableId="1312371403">
    <w:abstractNumId w:val="3"/>
  </w:num>
  <w:num w:numId="8" w16cid:durableId="254091309">
    <w:abstractNumId w:val="10"/>
  </w:num>
  <w:num w:numId="9" w16cid:durableId="1150093804">
    <w:abstractNumId w:val="17"/>
  </w:num>
  <w:num w:numId="10" w16cid:durableId="593440593">
    <w:abstractNumId w:val="0"/>
  </w:num>
  <w:num w:numId="11" w16cid:durableId="1290432464">
    <w:abstractNumId w:val="23"/>
  </w:num>
  <w:num w:numId="12" w16cid:durableId="89400249">
    <w:abstractNumId w:val="1"/>
  </w:num>
  <w:num w:numId="13" w16cid:durableId="518815037">
    <w:abstractNumId w:val="15"/>
  </w:num>
  <w:num w:numId="14" w16cid:durableId="2142532846">
    <w:abstractNumId w:val="31"/>
  </w:num>
  <w:num w:numId="15" w16cid:durableId="979768630">
    <w:abstractNumId w:val="19"/>
  </w:num>
  <w:num w:numId="16" w16cid:durableId="414516721">
    <w:abstractNumId w:val="11"/>
  </w:num>
  <w:num w:numId="17" w16cid:durableId="1879048751">
    <w:abstractNumId w:val="5"/>
  </w:num>
  <w:num w:numId="18" w16cid:durableId="1397819357">
    <w:abstractNumId w:val="36"/>
  </w:num>
  <w:num w:numId="19" w16cid:durableId="2022662606">
    <w:abstractNumId w:val="2"/>
  </w:num>
  <w:num w:numId="20" w16cid:durableId="852690431">
    <w:abstractNumId w:val="6"/>
  </w:num>
  <w:num w:numId="21" w16cid:durableId="1183083888">
    <w:abstractNumId w:val="4"/>
  </w:num>
  <w:num w:numId="22" w16cid:durableId="147216135">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3" w16cid:durableId="1629118967">
    <w:abstractNumId w:val="30"/>
  </w:num>
  <w:num w:numId="24" w16cid:durableId="147946457">
    <w:abstractNumId w:val="28"/>
  </w:num>
  <w:num w:numId="25" w16cid:durableId="671562740">
    <w:abstractNumId w:val="29"/>
  </w:num>
  <w:num w:numId="26" w16cid:durableId="1363827798">
    <w:abstractNumId w:val="7"/>
  </w:num>
  <w:num w:numId="27" w16cid:durableId="71515629">
    <w:abstractNumId w:val="8"/>
  </w:num>
  <w:num w:numId="28" w16cid:durableId="777287276">
    <w:abstractNumId w:val="18"/>
  </w:num>
  <w:num w:numId="29" w16cid:durableId="239490417">
    <w:abstractNumId w:val="20"/>
  </w:num>
  <w:num w:numId="30" w16cid:durableId="761801290">
    <w:abstractNumId w:val="9"/>
  </w:num>
  <w:num w:numId="31" w16cid:durableId="417291567">
    <w:abstractNumId w:val="21"/>
  </w:num>
  <w:num w:numId="32" w16cid:durableId="875001364">
    <w:abstractNumId w:val="12"/>
  </w:num>
  <w:num w:numId="33" w16cid:durableId="25180796">
    <w:abstractNumId w:val="34"/>
  </w:num>
  <w:num w:numId="34" w16cid:durableId="474182861">
    <w:abstractNumId w:val="24"/>
  </w:num>
  <w:num w:numId="35" w16cid:durableId="260384479">
    <w:abstractNumId w:val="16"/>
  </w:num>
  <w:num w:numId="36" w16cid:durableId="834803470">
    <w:abstractNumId w:val="25"/>
  </w:num>
  <w:num w:numId="37" w16cid:durableId="1374698185">
    <w:abstractNumId w:val="26"/>
  </w:num>
  <w:num w:numId="38" w16cid:durableId="19175454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8765067">
    <w:abstractNumId w:val="27"/>
  </w:num>
  <w:num w:numId="40" w16cid:durableId="652637781">
    <w:abstractNumId w:val="37"/>
  </w:num>
  <w:num w:numId="41" w16cid:durableId="1049453765">
    <w:abstractNumId w:val="14"/>
  </w:num>
  <w:num w:numId="42" w16cid:durableId="11166031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95"/>
    <w:rsid w:val="000079A9"/>
    <w:rsid w:val="00011500"/>
    <w:rsid w:val="00016C3E"/>
    <w:rsid w:val="00021827"/>
    <w:rsid w:val="00023B5F"/>
    <w:rsid w:val="00026FEB"/>
    <w:rsid w:val="00027C20"/>
    <w:rsid w:val="00031C2A"/>
    <w:rsid w:val="0003484E"/>
    <w:rsid w:val="00035F87"/>
    <w:rsid w:val="00053FF9"/>
    <w:rsid w:val="00063AD2"/>
    <w:rsid w:val="00065180"/>
    <w:rsid w:val="00073445"/>
    <w:rsid w:val="00085D09"/>
    <w:rsid w:val="000865D2"/>
    <w:rsid w:val="000A3F30"/>
    <w:rsid w:val="000A6EEC"/>
    <w:rsid w:val="000C0C82"/>
    <w:rsid w:val="000C43B5"/>
    <w:rsid w:val="000D0126"/>
    <w:rsid w:val="000E6373"/>
    <w:rsid w:val="000F30EA"/>
    <w:rsid w:val="000F3696"/>
    <w:rsid w:val="000F60FC"/>
    <w:rsid w:val="000F67CE"/>
    <w:rsid w:val="00103B2A"/>
    <w:rsid w:val="001328D4"/>
    <w:rsid w:val="00134A80"/>
    <w:rsid w:val="00136EAB"/>
    <w:rsid w:val="0014122B"/>
    <w:rsid w:val="0014265D"/>
    <w:rsid w:val="00154B94"/>
    <w:rsid w:val="00163A4A"/>
    <w:rsid w:val="00164970"/>
    <w:rsid w:val="001707D3"/>
    <w:rsid w:val="0017092A"/>
    <w:rsid w:val="0017302F"/>
    <w:rsid w:val="00190D4C"/>
    <w:rsid w:val="001975C1"/>
    <w:rsid w:val="001A1671"/>
    <w:rsid w:val="001B3C2F"/>
    <w:rsid w:val="001D28A5"/>
    <w:rsid w:val="001D4ADB"/>
    <w:rsid w:val="001D5C1E"/>
    <w:rsid w:val="001E64D3"/>
    <w:rsid w:val="001F49D7"/>
    <w:rsid w:val="0020156E"/>
    <w:rsid w:val="00207062"/>
    <w:rsid w:val="0021139C"/>
    <w:rsid w:val="00212C95"/>
    <w:rsid w:val="00214641"/>
    <w:rsid w:val="0022047F"/>
    <w:rsid w:val="00221042"/>
    <w:rsid w:val="002258C2"/>
    <w:rsid w:val="00227DFE"/>
    <w:rsid w:val="00240ED7"/>
    <w:rsid w:val="0024457F"/>
    <w:rsid w:val="00245D82"/>
    <w:rsid w:val="00253900"/>
    <w:rsid w:val="00257EF9"/>
    <w:rsid w:val="00267459"/>
    <w:rsid w:val="00271117"/>
    <w:rsid w:val="00271495"/>
    <w:rsid w:val="0028022B"/>
    <w:rsid w:val="00291453"/>
    <w:rsid w:val="002917B5"/>
    <w:rsid w:val="002A6472"/>
    <w:rsid w:val="002B05BE"/>
    <w:rsid w:val="002B1ACF"/>
    <w:rsid w:val="002B64B1"/>
    <w:rsid w:val="002D0EC2"/>
    <w:rsid w:val="002D5F69"/>
    <w:rsid w:val="002E1C10"/>
    <w:rsid w:val="002E4A92"/>
    <w:rsid w:val="002E70A3"/>
    <w:rsid w:val="002F2A36"/>
    <w:rsid w:val="002F36EE"/>
    <w:rsid w:val="00300876"/>
    <w:rsid w:val="00304D82"/>
    <w:rsid w:val="00306EE7"/>
    <w:rsid w:val="00312C66"/>
    <w:rsid w:val="00320DF5"/>
    <w:rsid w:val="00320EC8"/>
    <w:rsid w:val="00321271"/>
    <w:rsid w:val="00330948"/>
    <w:rsid w:val="00332878"/>
    <w:rsid w:val="00335274"/>
    <w:rsid w:val="0034018E"/>
    <w:rsid w:val="003420EC"/>
    <w:rsid w:val="003631C9"/>
    <w:rsid w:val="00376FA7"/>
    <w:rsid w:val="00377DD7"/>
    <w:rsid w:val="00383871"/>
    <w:rsid w:val="00385099"/>
    <w:rsid w:val="00394C7F"/>
    <w:rsid w:val="00394E29"/>
    <w:rsid w:val="003A187A"/>
    <w:rsid w:val="003A3F1A"/>
    <w:rsid w:val="003A7EC2"/>
    <w:rsid w:val="003B282E"/>
    <w:rsid w:val="003B2B09"/>
    <w:rsid w:val="003B37FD"/>
    <w:rsid w:val="003B4275"/>
    <w:rsid w:val="003C5301"/>
    <w:rsid w:val="003C7065"/>
    <w:rsid w:val="003C7D20"/>
    <w:rsid w:val="003D5BEF"/>
    <w:rsid w:val="003D5EA3"/>
    <w:rsid w:val="003E552E"/>
    <w:rsid w:val="003F13AE"/>
    <w:rsid w:val="003F3840"/>
    <w:rsid w:val="00405CDB"/>
    <w:rsid w:val="0040648E"/>
    <w:rsid w:val="00407749"/>
    <w:rsid w:val="004078C1"/>
    <w:rsid w:val="004269BA"/>
    <w:rsid w:val="004349D3"/>
    <w:rsid w:val="00434D22"/>
    <w:rsid w:val="00436AA1"/>
    <w:rsid w:val="00444B96"/>
    <w:rsid w:val="00445478"/>
    <w:rsid w:val="004474B9"/>
    <w:rsid w:val="00453AB6"/>
    <w:rsid w:val="0045638F"/>
    <w:rsid w:val="0045711E"/>
    <w:rsid w:val="0046141E"/>
    <w:rsid w:val="00463AAD"/>
    <w:rsid w:val="00470AD7"/>
    <w:rsid w:val="004715FB"/>
    <w:rsid w:val="004740ED"/>
    <w:rsid w:val="00474293"/>
    <w:rsid w:val="004866AE"/>
    <w:rsid w:val="004908AC"/>
    <w:rsid w:val="004918D5"/>
    <w:rsid w:val="0049294A"/>
    <w:rsid w:val="004A1698"/>
    <w:rsid w:val="004B2659"/>
    <w:rsid w:val="004B4D2A"/>
    <w:rsid w:val="004C4E46"/>
    <w:rsid w:val="004C6668"/>
    <w:rsid w:val="004C6FEB"/>
    <w:rsid w:val="004D7594"/>
    <w:rsid w:val="004E5F15"/>
    <w:rsid w:val="004F032B"/>
    <w:rsid w:val="004F22C5"/>
    <w:rsid w:val="004F5651"/>
    <w:rsid w:val="005079D9"/>
    <w:rsid w:val="00510279"/>
    <w:rsid w:val="00514E4A"/>
    <w:rsid w:val="00525C28"/>
    <w:rsid w:val="00526A43"/>
    <w:rsid w:val="00527004"/>
    <w:rsid w:val="0053225A"/>
    <w:rsid w:val="00537765"/>
    <w:rsid w:val="0054326F"/>
    <w:rsid w:val="0054421A"/>
    <w:rsid w:val="00544647"/>
    <w:rsid w:val="00545786"/>
    <w:rsid w:val="00574AFD"/>
    <w:rsid w:val="005807CF"/>
    <w:rsid w:val="00581395"/>
    <w:rsid w:val="0058350B"/>
    <w:rsid w:val="00587DE4"/>
    <w:rsid w:val="00591DE8"/>
    <w:rsid w:val="00595646"/>
    <w:rsid w:val="005A137E"/>
    <w:rsid w:val="005A1D7E"/>
    <w:rsid w:val="005A26A7"/>
    <w:rsid w:val="005A3565"/>
    <w:rsid w:val="005A5B54"/>
    <w:rsid w:val="005A5EBA"/>
    <w:rsid w:val="005A6176"/>
    <w:rsid w:val="005B08CB"/>
    <w:rsid w:val="005B1AB4"/>
    <w:rsid w:val="005B330C"/>
    <w:rsid w:val="005B510D"/>
    <w:rsid w:val="005B6497"/>
    <w:rsid w:val="005B70FD"/>
    <w:rsid w:val="005C2C3F"/>
    <w:rsid w:val="005C41B4"/>
    <w:rsid w:val="005C62C8"/>
    <w:rsid w:val="005D0883"/>
    <w:rsid w:val="005D455D"/>
    <w:rsid w:val="005D6CFB"/>
    <w:rsid w:val="005E35BD"/>
    <w:rsid w:val="005E69D0"/>
    <w:rsid w:val="005F33B4"/>
    <w:rsid w:val="005F7F9F"/>
    <w:rsid w:val="00602DAC"/>
    <w:rsid w:val="00605EB4"/>
    <w:rsid w:val="0061074C"/>
    <w:rsid w:val="0061094E"/>
    <w:rsid w:val="00613482"/>
    <w:rsid w:val="006134D0"/>
    <w:rsid w:val="006140A8"/>
    <w:rsid w:val="00616C86"/>
    <w:rsid w:val="006204A3"/>
    <w:rsid w:val="00621A86"/>
    <w:rsid w:val="00626932"/>
    <w:rsid w:val="00626CA8"/>
    <w:rsid w:val="0062739F"/>
    <w:rsid w:val="006277B1"/>
    <w:rsid w:val="006324FC"/>
    <w:rsid w:val="00637515"/>
    <w:rsid w:val="00637B44"/>
    <w:rsid w:val="00642F07"/>
    <w:rsid w:val="006467A7"/>
    <w:rsid w:val="0065154C"/>
    <w:rsid w:val="006576BA"/>
    <w:rsid w:val="00661696"/>
    <w:rsid w:val="00665A8E"/>
    <w:rsid w:val="00675609"/>
    <w:rsid w:val="00684B98"/>
    <w:rsid w:val="00686B1E"/>
    <w:rsid w:val="00687490"/>
    <w:rsid w:val="006924FD"/>
    <w:rsid w:val="006A0104"/>
    <w:rsid w:val="006A025C"/>
    <w:rsid w:val="006A110E"/>
    <w:rsid w:val="006A18E7"/>
    <w:rsid w:val="006B2567"/>
    <w:rsid w:val="006B67CB"/>
    <w:rsid w:val="006C6390"/>
    <w:rsid w:val="006C6B60"/>
    <w:rsid w:val="006D13FF"/>
    <w:rsid w:val="006D53CA"/>
    <w:rsid w:val="006E05BB"/>
    <w:rsid w:val="006F107A"/>
    <w:rsid w:val="006F4EE8"/>
    <w:rsid w:val="00703716"/>
    <w:rsid w:val="007044E5"/>
    <w:rsid w:val="00711340"/>
    <w:rsid w:val="00711C2C"/>
    <w:rsid w:val="00717895"/>
    <w:rsid w:val="00721070"/>
    <w:rsid w:val="00723417"/>
    <w:rsid w:val="00723CC0"/>
    <w:rsid w:val="00727C5E"/>
    <w:rsid w:val="00734DC0"/>
    <w:rsid w:val="00741DEC"/>
    <w:rsid w:val="00744CF9"/>
    <w:rsid w:val="0075253D"/>
    <w:rsid w:val="00754406"/>
    <w:rsid w:val="00754B0D"/>
    <w:rsid w:val="00757538"/>
    <w:rsid w:val="00763D4E"/>
    <w:rsid w:val="007651C2"/>
    <w:rsid w:val="00772781"/>
    <w:rsid w:val="00782D12"/>
    <w:rsid w:val="00783A58"/>
    <w:rsid w:val="00784745"/>
    <w:rsid w:val="007956EB"/>
    <w:rsid w:val="007969E1"/>
    <w:rsid w:val="00796C42"/>
    <w:rsid w:val="00797CD0"/>
    <w:rsid w:val="007A7FA7"/>
    <w:rsid w:val="007B6721"/>
    <w:rsid w:val="007B698E"/>
    <w:rsid w:val="007C146F"/>
    <w:rsid w:val="007C35D6"/>
    <w:rsid w:val="007C5275"/>
    <w:rsid w:val="007C729E"/>
    <w:rsid w:val="007E2784"/>
    <w:rsid w:val="007E2C26"/>
    <w:rsid w:val="00801799"/>
    <w:rsid w:val="008135B2"/>
    <w:rsid w:val="00822C95"/>
    <w:rsid w:val="00837BF9"/>
    <w:rsid w:val="008414E2"/>
    <w:rsid w:val="008420A0"/>
    <w:rsid w:val="00842FF6"/>
    <w:rsid w:val="0085300A"/>
    <w:rsid w:val="00853076"/>
    <w:rsid w:val="00862783"/>
    <w:rsid w:val="00862CF8"/>
    <w:rsid w:val="00867AE1"/>
    <w:rsid w:val="00881B71"/>
    <w:rsid w:val="00885C2E"/>
    <w:rsid w:val="0088721A"/>
    <w:rsid w:val="0089386D"/>
    <w:rsid w:val="00897DCB"/>
    <w:rsid w:val="008A49F1"/>
    <w:rsid w:val="008B451C"/>
    <w:rsid w:val="008B682D"/>
    <w:rsid w:val="008C4137"/>
    <w:rsid w:val="008D05E6"/>
    <w:rsid w:val="008D69D9"/>
    <w:rsid w:val="008D7ABE"/>
    <w:rsid w:val="008E600D"/>
    <w:rsid w:val="008F0C57"/>
    <w:rsid w:val="0090476B"/>
    <w:rsid w:val="00907574"/>
    <w:rsid w:val="00907B84"/>
    <w:rsid w:val="00917D47"/>
    <w:rsid w:val="009279D0"/>
    <w:rsid w:val="00930C1C"/>
    <w:rsid w:val="00931CAD"/>
    <w:rsid w:val="00944DB6"/>
    <w:rsid w:val="0095409B"/>
    <w:rsid w:val="00957A87"/>
    <w:rsid w:val="00967F84"/>
    <w:rsid w:val="00974CEF"/>
    <w:rsid w:val="0097534B"/>
    <w:rsid w:val="00976647"/>
    <w:rsid w:val="00987ACF"/>
    <w:rsid w:val="00991474"/>
    <w:rsid w:val="00992608"/>
    <w:rsid w:val="009A7195"/>
    <w:rsid w:val="009B1170"/>
    <w:rsid w:val="009B2167"/>
    <w:rsid w:val="009B357B"/>
    <w:rsid w:val="009D064C"/>
    <w:rsid w:val="009D4A7A"/>
    <w:rsid w:val="009E3770"/>
    <w:rsid w:val="009E551F"/>
    <w:rsid w:val="009E744E"/>
    <w:rsid w:val="009F16B2"/>
    <w:rsid w:val="009F6B43"/>
    <w:rsid w:val="00A07331"/>
    <w:rsid w:val="00A269D7"/>
    <w:rsid w:val="00A305C3"/>
    <w:rsid w:val="00A362EE"/>
    <w:rsid w:val="00A41FA6"/>
    <w:rsid w:val="00A46D46"/>
    <w:rsid w:val="00A5036F"/>
    <w:rsid w:val="00A51478"/>
    <w:rsid w:val="00A514D9"/>
    <w:rsid w:val="00A51A2C"/>
    <w:rsid w:val="00A56709"/>
    <w:rsid w:val="00A572E1"/>
    <w:rsid w:val="00A6135A"/>
    <w:rsid w:val="00A70FE2"/>
    <w:rsid w:val="00A7108A"/>
    <w:rsid w:val="00A81755"/>
    <w:rsid w:val="00A85649"/>
    <w:rsid w:val="00A8715A"/>
    <w:rsid w:val="00A87AFC"/>
    <w:rsid w:val="00A90324"/>
    <w:rsid w:val="00A9338A"/>
    <w:rsid w:val="00AA39B9"/>
    <w:rsid w:val="00AC6F45"/>
    <w:rsid w:val="00AD1FDB"/>
    <w:rsid w:val="00AD60B6"/>
    <w:rsid w:val="00AE2887"/>
    <w:rsid w:val="00AE5C3B"/>
    <w:rsid w:val="00AE6E80"/>
    <w:rsid w:val="00AF4D6E"/>
    <w:rsid w:val="00B01607"/>
    <w:rsid w:val="00B033AF"/>
    <w:rsid w:val="00B03831"/>
    <w:rsid w:val="00B07AE5"/>
    <w:rsid w:val="00B1277C"/>
    <w:rsid w:val="00B165D2"/>
    <w:rsid w:val="00B204A4"/>
    <w:rsid w:val="00B20764"/>
    <w:rsid w:val="00B20F0C"/>
    <w:rsid w:val="00B212B1"/>
    <w:rsid w:val="00B21672"/>
    <w:rsid w:val="00B26001"/>
    <w:rsid w:val="00B31DE0"/>
    <w:rsid w:val="00B326AE"/>
    <w:rsid w:val="00B371B6"/>
    <w:rsid w:val="00B45E69"/>
    <w:rsid w:val="00B5354F"/>
    <w:rsid w:val="00B57F86"/>
    <w:rsid w:val="00B603FD"/>
    <w:rsid w:val="00B614A4"/>
    <w:rsid w:val="00B61F4A"/>
    <w:rsid w:val="00B653DC"/>
    <w:rsid w:val="00B70B2E"/>
    <w:rsid w:val="00B72796"/>
    <w:rsid w:val="00B91561"/>
    <w:rsid w:val="00BB513C"/>
    <w:rsid w:val="00BC1EE7"/>
    <w:rsid w:val="00BC6C8D"/>
    <w:rsid w:val="00BC74EA"/>
    <w:rsid w:val="00BD2E64"/>
    <w:rsid w:val="00BD4960"/>
    <w:rsid w:val="00BD497D"/>
    <w:rsid w:val="00BD760B"/>
    <w:rsid w:val="00BF0FA3"/>
    <w:rsid w:val="00BF11F2"/>
    <w:rsid w:val="00BF31B0"/>
    <w:rsid w:val="00BF7847"/>
    <w:rsid w:val="00C070CB"/>
    <w:rsid w:val="00C1005E"/>
    <w:rsid w:val="00C1039A"/>
    <w:rsid w:val="00C12FE6"/>
    <w:rsid w:val="00C2748C"/>
    <w:rsid w:val="00C33309"/>
    <w:rsid w:val="00C36CF3"/>
    <w:rsid w:val="00C40527"/>
    <w:rsid w:val="00C4211C"/>
    <w:rsid w:val="00C46105"/>
    <w:rsid w:val="00C51B04"/>
    <w:rsid w:val="00C553AA"/>
    <w:rsid w:val="00C64BB0"/>
    <w:rsid w:val="00C6653D"/>
    <w:rsid w:val="00C720DE"/>
    <w:rsid w:val="00C75FA3"/>
    <w:rsid w:val="00C8149F"/>
    <w:rsid w:val="00C82B0D"/>
    <w:rsid w:val="00C82E0D"/>
    <w:rsid w:val="00C8398B"/>
    <w:rsid w:val="00C84D64"/>
    <w:rsid w:val="00C954A8"/>
    <w:rsid w:val="00C960BA"/>
    <w:rsid w:val="00CA4A35"/>
    <w:rsid w:val="00CA7699"/>
    <w:rsid w:val="00CA76A9"/>
    <w:rsid w:val="00CC0A40"/>
    <w:rsid w:val="00CC1046"/>
    <w:rsid w:val="00CC1C22"/>
    <w:rsid w:val="00CC2D78"/>
    <w:rsid w:val="00CC52B8"/>
    <w:rsid w:val="00CD075A"/>
    <w:rsid w:val="00CD105A"/>
    <w:rsid w:val="00CD678F"/>
    <w:rsid w:val="00CE34AA"/>
    <w:rsid w:val="00CE6A07"/>
    <w:rsid w:val="00CE74E1"/>
    <w:rsid w:val="00CE79F8"/>
    <w:rsid w:val="00D02176"/>
    <w:rsid w:val="00D11ACF"/>
    <w:rsid w:val="00D11E17"/>
    <w:rsid w:val="00D13AD9"/>
    <w:rsid w:val="00D2015B"/>
    <w:rsid w:val="00D21AFD"/>
    <w:rsid w:val="00D2327A"/>
    <w:rsid w:val="00D23BF6"/>
    <w:rsid w:val="00D24F7A"/>
    <w:rsid w:val="00D43E34"/>
    <w:rsid w:val="00D444C5"/>
    <w:rsid w:val="00D460C4"/>
    <w:rsid w:val="00D46EA8"/>
    <w:rsid w:val="00D47ACD"/>
    <w:rsid w:val="00D57B56"/>
    <w:rsid w:val="00D57DC1"/>
    <w:rsid w:val="00D6349E"/>
    <w:rsid w:val="00D634B9"/>
    <w:rsid w:val="00D64BDC"/>
    <w:rsid w:val="00D72FEB"/>
    <w:rsid w:val="00D733B1"/>
    <w:rsid w:val="00D8152A"/>
    <w:rsid w:val="00D857F6"/>
    <w:rsid w:val="00D85E8B"/>
    <w:rsid w:val="00D900CD"/>
    <w:rsid w:val="00D9203C"/>
    <w:rsid w:val="00D95A56"/>
    <w:rsid w:val="00D96E4D"/>
    <w:rsid w:val="00DA6C7A"/>
    <w:rsid w:val="00DA7F0B"/>
    <w:rsid w:val="00DB0559"/>
    <w:rsid w:val="00DB0C30"/>
    <w:rsid w:val="00DC1A3A"/>
    <w:rsid w:val="00DC770B"/>
    <w:rsid w:val="00DE561E"/>
    <w:rsid w:val="00DF23CA"/>
    <w:rsid w:val="00DF5DFE"/>
    <w:rsid w:val="00E03D17"/>
    <w:rsid w:val="00E12178"/>
    <w:rsid w:val="00E20AE0"/>
    <w:rsid w:val="00E26AB0"/>
    <w:rsid w:val="00E31E61"/>
    <w:rsid w:val="00E478D3"/>
    <w:rsid w:val="00E52B80"/>
    <w:rsid w:val="00E52D6B"/>
    <w:rsid w:val="00E54581"/>
    <w:rsid w:val="00E60E1E"/>
    <w:rsid w:val="00E64411"/>
    <w:rsid w:val="00E71432"/>
    <w:rsid w:val="00E73363"/>
    <w:rsid w:val="00E7517F"/>
    <w:rsid w:val="00E758A2"/>
    <w:rsid w:val="00E837DE"/>
    <w:rsid w:val="00E83909"/>
    <w:rsid w:val="00E92B76"/>
    <w:rsid w:val="00E92E68"/>
    <w:rsid w:val="00E96730"/>
    <w:rsid w:val="00EA262D"/>
    <w:rsid w:val="00EA6830"/>
    <w:rsid w:val="00EA7491"/>
    <w:rsid w:val="00EB0DEF"/>
    <w:rsid w:val="00EB2B62"/>
    <w:rsid w:val="00EB5919"/>
    <w:rsid w:val="00EC2602"/>
    <w:rsid w:val="00EC45C4"/>
    <w:rsid w:val="00EC71E9"/>
    <w:rsid w:val="00ED13B0"/>
    <w:rsid w:val="00ED24DA"/>
    <w:rsid w:val="00ED30EF"/>
    <w:rsid w:val="00EE5BB9"/>
    <w:rsid w:val="00F00B35"/>
    <w:rsid w:val="00F119A5"/>
    <w:rsid w:val="00F124A7"/>
    <w:rsid w:val="00F23D3B"/>
    <w:rsid w:val="00F2406C"/>
    <w:rsid w:val="00F26FC1"/>
    <w:rsid w:val="00F30321"/>
    <w:rsid w:val="00F33C57"/>
    <w:rsid w:val="00F34E9A"/>
    <w:rsid w:val="00F35AAF"/>
    <w:rsid w:val="00F50E57"/>
    <w:rsid w:val="00F5117F"/>
    <w:rsid w:val="00F55810"/>
    <w:rsid w:val="00F57E46"/>
    <w:rsid w:val="00F72477"/>
    <w:rsid w:val="00F728CC"/>
    <w:rsid w:val="00F75C09"/>
    <w:rsid w:val="00F77B69"/>
    <w:rsid w:val="00F77C43"/>
    <w:rsid w:val="00F86918"/>
    <w:rsid w:val="00F90168"/>
    <w:rsid w:val="00F91E93"/>
    <w:rsid w:val="00FA2108"/>
    <w:rsid w:val="00FA6609"/>
    <w:rsid w:val="00FA76AA"/>
    <w:rsid w:val="00FB4ABF"/>
    <w:rsid w:val="00FC2D3D"/>
    <w:rsid w:val="00FC61C1"/>
    <w:rsid w:val="00FE6583"/>
    <w:rsid w:val="00FF2E2D"/>
    <w:rsid w:val="00FF6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D2959"/>
  <w15:chartTrackingRefBased/>
  <w15:docId w15:val="{640930C5-5002-4B1D-A9C0-E7C40293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195"/>
    <w:pPr>
      <w:spacing w:after="120" w:line="280" w:lineRule="exact"/>
    </w:pPr>
    <w:rPr>
      <w:rFonts w:ascii="Calibri" w:eastAsia="Times New Roman" w:hAnsi="Calibri" w:cs="Times New Roman"/>
      <w:szCs w:val="24"/>
      <w:lang w:eastAsia="cs-CZ"/>
    </w:rPr>
  </w:style>
  <w:style w:type="paragraph" w:styleId="Nadpis1">
    <w:name w:val="heading 1"/>
    <w:basedOn w:val="Normln"/>
    <w:next w:val="Normln"/>
    <w:link w:val="Nadpis1Char"/>
    <w:qFormat/>
    <w:rsid w:val="009A719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9A719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F35AAF"/>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semiHidden/>
    <w:unhideWhenUsed/>
    <w:qFormat/>
    <w:rsid w:val="009A7195"/>
    <w:pPr>
      <w:keepNext/>
      <w:keepLines/>
      <w:spacing w:before="200" w:after="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semiHidden/>
    <w:unhideWhenUsed/>
    <w:qFormat/>
    <w:rsid w:val="009A719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A719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9A7195"/>
    <w:rPr>
      <w:rFonts w:asciiTheme="majorHAnsi" w:eastAsiaTheme="majorEastAsia" w:hAnsiTheme="majorHAnsi" w:cstheme="majorBidi"/>
      <w:b/>
      <w:bCs/>
      <w:color w:val="5B9BD5" w:themeColor="accent1"/>
      <w:sz w:val="26"/>
      <w:szCs w:val="26"/>
      <w:lang w:eastAsia="cs-CZ"/>
    </w:rPr>
  </w:style>
  <w:style w:type="character" w:customStyle="1" w:styleId="Nadpis4Char">
    <w:name w:val="Nadpis 4 Char"/>
    <w:basedOn w:val="Standardnpsmoodstavce"/>
    <w:link w:val="Nadpis4"/>
    <w:semiHidden/>
    <w:rsid w:val="009A7195"/>
    <w:rPr>
      <w:rFonts w:asciiTheme="majorHAnsi" w:eastAsiaTheme="majorEastAsia" w:hAnsiTheme="majorHAnsi" w:cstheme="majorBidi"/>
      <w:b/>
      <w:bCs/>
      <w:i/>
      <w:iCs/>
      <w:color w:val="5B9BD5" w:themeColor="accent1"/>
      <w:szCs w:val="24"/>
      <w:lang w:eastAsia="cs-CZ"/>
    </w:rPr>
  </w:style>
  <w:style w:type="character" w:customStyle="1" w:styleId="Nadpis6Char">
    <w:name w:val="Nadpis 6 Char"/>
    <w:basedOn w:val="Standardnpsmoodstavce"/>
    <w:link w:val="Nadpis6"/>
    <w:semiHidden/>
    <w:rsid w:val="009A7195"/>
    <w:rPr>
      <w:rFonts w:asciiTheme="majorHAnsi" w:eastAsiaTheme="majorEastAsia" w:hAnsiTheme="majorHAnsi" w:cstheme="majorBidi"/>
      <w:i/>
      <w:iCs/>
      <w:color w:val="1F4D78" w:themeColor="accent1" w:themeShade="7F"/>
      <w:szCs w:val="24"/>
      <w:lang w:eastAsia="cs-CZ"/>
    </w:rPr>
  </w:style>
  <w:style w:type="paragraph" w:customStyle="1" w:styleId="RLTextlnkuslovan">
    <w:name w:val="RL Text článku číslovaný"/>
    <w:basedOn w:val="Normln"/>
    <w:link w:val="RLTextlnkuslovanChar"/>
    <w:qFormat/>
    <w:rsid w:val="009A7195"/>
    <w:pPr>
      <w:numPr>
        <w:ilvl w:val="1"/>
        <w:numId w:val="1"/>
      </w:numPr>
      <w:jc w:val="both"/>
    </w:pPr>
  </w:style>
  <w:style w:type="character" w:customStyle="1" w:styleId="RLTextlnkuslovanChar">
    <w:name w:val="RL Text článku číslovaný Char"/>
    <w:basedOn w:val="Standardnpsmoodstavce"/>
    <w:link w:val="RLTextlnkuslovan"/>
    <w:rsid w:val="009A7195"/>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
    <w:qFormat/>
    <w:rsid w:val="009A7195"/>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9A7195"/>
    <w:pPr>
      <w:jc w:val="center"/>
    </w:pPr>
    <w:rPr>
      <w:lang w:eastAsia="en-US"/>
    </w:rPr>
  </w:style>
  <w:style w:type="paragraph" w:customStyle="1" w:styleId="RLProhlensmluvnchstran">
    <w:name w:val="RL Prohlášení smluvních stran"/>
    <w:basedOn w:val="Normln"/>
    <w:link w:val="RLProhlensmluvnchstranChar"/>
    <w:rsid w:val="009A7195"/>
    <w:pPr>
      <w:jc w:val="center"/>
    </w:pPr>
    <w:rPr>
      <w:b/>
    </w:rPr>
  </w:style>
  <w:style w:type="character" w:customStyle="1" w:styleId="RLProhlensmluvnchstranChar">
    <w:name w:val="RL Prohlášení smluvních stran Char"/>
    <w:basedOn w:val="Standardnpsmoodstavce"/>
    <w:link w:val="RLProhlensmluvnchstran"/>
    <w:rsid w:val="009A7195"/>
    <w:rPr>
      <w:rFonts w:ascii="Calibri" w:eastAsia="Times New Roman" w:hAnsi="Calibri" w:cs="Times New Roman"/>
      <w:b/>
      <w:szCs w:val="24"/>
      <w:lang w:eastAsia="cs-CZ"/>
    </w:rPr>
  </w:style>
  <w:style w:type="character" w:styleId="Hypertextovodkaz">
    <w:name w:val="Hyperlink"/>
    <w:basedOn w:val="Standardnpsmoodstavce"/>
    <w:uiPriority w:val="99"/>
    <w:qFormat/>
    <w:rsid w:val="009A7195"/>
    <w:rPr>
      <w:color w:val="0000FF"/>
      <w:u w:val="single"/>
    </w:rPr>
  </w:style>
  <w:style w:type="paragraph" w:styleId="Nzev">
    <w:name w:val="Title"/>
    <w:basedOn w:val="Normln"/>
    <w:link w:val="NzevChar"/>
    <w:qFormat/>
    <w:rsid w:val="009A7195"/>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9A7195"/>
    <w:rPr>
      <w:rFonts w:ascii="Arial" w:eastAsia="Times New Roman" w:hAnsi="Arial" w:cs="Arial"/>
      <w:b/>
      <w:bCs/>
      <w:kern w:val="28"/>
      <w:sz w:val="32"/>
      <w:szCs w:val="32"/>
      <w:lang w:eastAsia="cs-CZ"/>
    </w:rPr>
  </w:style>
  <w:style w:type="paragraph" w:customStyle="1" w:styleId="Seznamploh">
    <w:name w:val="Seznam příloh"/>
    <w:basedOn w:val="RLTextlnkuslovan"/>
    <w:rsid w:val="009A7195"/>
    <w:pPr>
      <w:numPr>
        <w:ilvl w:val="0"/>
        <w:numId w:val="0"/>
      </w:numPr>
      <w:ind w:left="3572" w:hanging="1361"/>
    </w:pPr>
    <w:rPr>
      <w:szCs w:val="20"/>
      <w:lang w:eastAsia="en-US"/>
    </w:rPr>
  </w:style>
  <w:style w:type="paragraph" w:customStyle="1" w:styleId="RLnzevsmlouvy">
    <w:name w:val="RL název smlouvy"/>
    <w:basedOn w:val="Normln"/>
    <w:next w:val="Normln"/>
    <w:rsid w:val="009A7195"/>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A7195"/>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9A7195"/>
    <w:rPr>
      <w:rFonts w:ascii="Calibri" w:eastAsia="Times New Roman" w:hAnsi="Calibri" w:cs="Times New Roman"/>
      <w:color w:val="808080"/>
      <w:sz w:val="16"/>
      <w:szCs w:val="24"/>
      <w:lang w:eastAsia="cs-CZ"/>
    </w:rPr>
  </w:style>
  <w:style w:type="paragraph" w:styleId="Zhlav">
    <w:name w:val="header"/>
    <w:basedOn w:val="Normln"/>
    <w:link w:val="ZhlavChar"/>
    <w:uiPriority w:val="99"/>
    <w:rsid w:val="009A7195"/>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rsid w:val="009A7195"/>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9A7195"/>
    <w:rPr>
      <w:sz w:val="16"/>
      <w:szCs w:val="16"/>
    </w:rPr>
  </w:style>
  <w:style w:type="character" w:styleId="Sledovanodkaz">
    <w:name w:val="FollowedHyperlink"/>
    <w:basedOn w:val="Standardnpsmoodstavce"/>
    <w:uiPriority w:val="99"/>
    <w:rsid w:val="009A7195"/>
    <w:rPr>
      <w:color w:val="0000FF"/>
      <w:u w:val="single"/>
    </w:rPr>
  </w:style>
  <w:style w:type="character" w:customStyle="1" w:styleId="Kurzva">
    <w:name w:val="Kurzíva"/>
    <w:basedOn w:val="Standardnpsmoodstavce"/>
    <w:rsid w:val="009A7195"/>
    <w:rPr>
      <w:i/>
    </w:rPr>
  </w:style>
  <w:style w:type="paragraph" w:styleId="Textkomente">
    <w:name w:val="annotation text"/>
    <w:basedOn w:val="Normln"/>
    <w:link w:val="TextkomenteChar"/>
    <w:uiPriority w:val="99"/>
    <w:rsid w:val="009A7195"/>
    <w:rPr>
      <w:sz w:val="20"/>
      <w:szCs w:val="20"/>
    </w:rPr>
  </w:style>
  <w:style w:type="character" w:customStyle="1" w:styleId="TextkomenteChar">
    <w:name w:val="Text komentáře Char"/>
    <w:basedOn w:val="Standardnpsmoodstavce"/>
    <w:link w:val="Textkomente"/>
    <w:uiPriority w:val="99"/>
    <w:rsid w:val="009A7195"/>
    <w:rPr>
      <w:rFonts w:ascii="Calibri" w:eastAsia="Times New Roman" w:hAnsi="Calibri" w:cs="Times New Roman"/>
      <w:sz w:val="20"/>
      <w:szCs w:val="20"/>
      <w:lang w:eastAsia="cs-CZ"/>
    </w:rPr>
  </w:style>
  <w:style w:type="character" w:styleId="slostrnky">
    <w:name w:val="page number"/>
    <w:basedOn w:val="Standardnpsmoodstavce"/>
    <w:rsid w:val="009A7195"/>
  </w:style>
  <w:style w:type="paragraph" w:styleId="Pedmtkomente">
    <w:name w:val="annotation subject"/>
    <w:basedOn w:val="Textkomente"/>
    <w:next w:val="Textkomente"/>
    <w:link w:val="PedmtkomenteChar"/>
    <w:semiHidden/>
    <w:rsid w:val="009A7195"/>
    <w:rPr>
      <w:b/>
      <w:bCs/>
    </w:rPr>
  </w:style>
  <w:style w:type="character" w:customStyle="1" w:styleId="PedmtkomenteChar">
    <w:name w:val="Předmět komentáře Char"/>
    <w:basedOn w:val="TextkomenteChar"/>
    <w:link w:val="Pedmtkomente"/>
    <w:semiHidden/>
    <w:rsid w:val="009A7195"/>
    <w:rPr>
      <w:rFonts w:ascii="Calibri" w:eastAsia="Times New Roman" w:hAnsi="Calibri" w:cs="Times New Roman"/>
      <w:b/>
      <w:bCs/>
      <w:sz w:val="20"/>
      <w:szCs w:val="20"/>
      <w:lang w:eastAsia="cs-CZ"/>
    </w:rPr>
  </w:style>
  <w:style w:type="table" w:styleId="Mkatabulky">
    <w:name w:val="Table Grid"/>
    <w:basedOn w:val="Normlntabulka"/>
    <w:rsid w:val="009A7195"/>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9A7195"/>
    <w:rPr>
      <w:rFonts w:ascii="Tahoma" w:hAnsi="Tahoma" w:cs="Tahoma"/>
      <w:sz w:val="16"/>
      <w:szCs w:val="16"/>
    </w:rPr>
  </w:style>
  <w:style w:type="character" w:customStyle="1" w:styleId="TextbublinyChar">
    <w:name w:val="Text bubliny Char"/>
    <w:basedOn w:val="Standardnpsmoodstavce"/>
    <w:link w:val="Textbubliny"/>
    <w:semiHidden/>
    <w:rsid w:val="009A7195"/>
    <w:rPr>
      <w:rFonts w:ascii="Tahoma" w:eastAsia="Times New Roman" w:hAnsi="Tahoma" w:cs="Tahoma"/>
      <w:sz w:val="16"/>
      <w:szCs w:val="16"/>
      <w:lang w:eastAsia="cs-CZ"/>
    </w:rPr>
  </w:style>
  <w:style w:type="paragraph" w:customStyle="1" w:styleId="doplnuchaze">
    <w:name w:val="doplní uchazeč"/>
    <w:basedOn w:val="Normln"/>
    <w:link w:val="doplnuchazeChar"/>
    <w:qFormat/>
    <w:rsid w:val="009A7195"/>
    <w:pPr>
      <w:jc w:val="center"/>
    </w:pPr>
    <w:rPr>
      <w:b/>
      <w:snapToGrid w:val="0"/>
      <w:szCs w:val="22"/>
    </w:rPr>
  </w:style>
  <w:style w:type="character" w:customStyle="1" w:styleId="doplnuchazeChar">
    <w:name w:val="doplní uchazeč Char"/>
    <w:link w:val="doplnuchaze"/>
    <w:rsid w:val="009A7195"/>
    <w:rPr>
      <w:rFonts w:ascii="Calibri" w:eastAsia="Times New Roman" w:hAnsi="Calibri" w:cs="Times New Roman"/>
      <w:b/>
      <w:snapToGrid w:val="0"/>
      <w:lang w:eastAsia="cs-CZ"/>
    </w:rPr>
  </w:style>
  <w:style w:type="paragraph" w:styleId="Zkladntext">
    <w:name w:val="Body Text"/>
    <w:basedOn w:val="Normln"/>
    <w:link w:val="ZkladntextChar"/>
    <w:uiPriority w:val="99"/>
    <w:rsid w:val="009A7195"/>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9A7195"/>
    <w:rPr>
      <w:rFonts w:ascii="Arial" w:eastAsia="Times New Roman" w:hAnsi="Arial" w:cs="Times New Roman"/>
      <w:sz w:val="20"/>
      <w:szCs w:val="20"/>
      <w:lang w:val="x-none" w:eastAsia="x-none"/>
    </w:rPr>
  </w:style>
  <w:style w:type="paragraph" w:styleId="Odstavecseseznamem">
    <w:name w:val="List Paragraph"/>
    <w:basedOn w:val="Normln"/>
    <w:link w:val="OdstavecseseznamemChar"/>
    <w:uiPriority w:val="34"/>
    <w:qFormat/>
    <w:rsid w:val="009A7195"/>
    <w:pPr>
      <w:spacing w:after="0" w:line="240" w:lineRule="auto"/>
      <w:ind w:left="708"/>
    </w:pPr>
    <w:rPr>
      <w:rFonts w:ascii="Times New Roman" w:hAnsi="Times New Roman"/>
      <w:sz w:val="20"/>
      <w:szCs w:val="20"/>
    </w:rPr>
  </w:style>
  <w:style w:type="character" w:styleId="Zdraznn">
    <w:name w:val="Emphasis"/>
    <w:uiPriority w:val="20"/>
    <w:qFormat/>
    <w:rsid w:val="009A7195"/>
    <w:rPr>
      <w:i/>
      <w:iCs/>
    </w:rPr>
  </w:style>
  <w:style w:type="paragraph" w:styleId="FormtovanvHTML">
    <w:name w:val="HTML Preformatted"/>
    <w:basedOn w:val="Normln"/>
    <w:link w:val="FormtovanvHTMLChar"/>
    <w:uiPriority w:val="99"/>
    <w:rsid w:val="009A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9A7195"/>
    <w:rPr>
      <w:rFonts w:ascii="Arial Unicode MS" w:eastAsia="Arial Unicode MS" w:hAnsi="Arial Unicode MS" w:cs="Times New Roman"/>
      <w:sz w:val="20"/>
      <w:szCs w:val="20"/>
      <w:lang w:val="en-US"/>
    </w:rPr>
  </w:style>
  <w:style w:type="paragraph" w:customStyle="1" w:styleId="TSTextlnkuslovan">
    <w:name w:val="TS Text článku číslovaný"/>
    <w:basedOn w:val="Normln"/>
    <w:link w:val="TSTextlnkuslovanChar"/>
    <w:rsid w:val="009A7195"/>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9A7195"/>
    <w:rPr>
      <w:rFonts w:ascii="Arial" w:eastAsia="Times New Roman" w:hAnsi="Arial" w:cs="Times New Roman"/>
      <w:szCs w:val="24"/>
    </w:rPr>
  </w:style>
  <w:style w:type="paragraph" w:customStyle="1" w:styleId="TSlneksmlouvy">
    <w:name w:val="TS Článek smlouvy"/>
    <w:basedOn w:val="Normln"/>
    <w:next w:val="TSTextlnkuslovan"/>
    <w:rsid w:val="009A7195"/>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9A71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ze">
    <w:name w:val="Revision"/>
    <w:hidden/>
    <w:uiPriority w:val="99"/>
    <w:semiHidden/>
    <w:rsid w:val="009A7195"/>
    <w:pPr>
      <w:spacing w:after="0" w:line="240" w:lineRule="auto"/>
    </w:pPr>
    <w:rPr>
      <w:rFonts w:ascii="Calibri" w:eastAsia="Times New Roman" w:hAnsi="Calibri" w:cs="Times New Roman"/>
      <w:szCs w:val="24"/>
      <w:lang w:eastAsia="cs-CZ"/>
    </w:rPr>
  </w:style>
  <w:style w:type="paragraph" w:styleId="Textvysvtlivek">
    <w:name w:val="endnote text"/>
    <w:basedOn w:val="Normln"/>
    <w:link w:val="TextvysvtlivekChar"/>
    <w:rsid w:val="009A7195"/>
    <w:rPr>
      <w:sz w:val="20"/>
      <w:szCs w:val="20"/>
    </w:rPr>
  </w:style>
  <w:style w:type="character" w:customStyle="1" w:styleId="TextvysvtlivekChar">
    <w:name w:val="Text vysvětlivek Char"/>
    <w:basedOn w:val="Standardnpsmoodstavce"/>
    <w:link w:val="Textvysvtlivek"/>
    <w:rsid w:val="009A7195"/>
    <w:rPr>
      <w:rFonts w:ascii="Calibri" w:eastAsia="Times New Roman" w:hAnsi="Calibri" w:cs="Times New Roman"/>
      <w:sz w:val="20"/>
      <w:szCs w:val="20"/>
      <w:lang w:eastAsia="cs-CZ"/>
    </w:rPr>
  </w:style>
  <w:style w:type="paragraph" w:customStyle="1" w:styleId="RLdajeosmluvnstran0">
    <w:name w:val="RL Údaje o smluvní straně"/>
    <w:basedOn w:val="Normln"/>
    <w:rsid w:val="009A7195"/>
    <w:pPr>
      <w:jc w:val="center"/>
    </w:pPr>
    <w:rPr>
      <w:lang w:eastAsia="en-US"/>
    </w:rPr>
  </w:style>
  <w:style w:type="paragraph" w:customStyle="1" w:styleId="xl66">
    <w:name w:val="xl66"/>
    <w:basedOn w:val="Normln"/>
    <w:rsid w:val="009A7195"/>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9A7195"/>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9A7195"/>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9A7195"/>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9A7195"/>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9A7195"/>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9A7195"/>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9A7195"/>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9A7195"/>
  </w:style>
  <w:style w:type="paragraph" w:customStyle="1" w:styleId="MZeSMLNadpis1">
    <w:name w:val="MZe SML Nadpis 1"/>
    <w:basedOn w:val="Nadpis1"/>
    <w:link w:val="MZeSMLNadpis1Char"/>
    <w:uiPriority w:val="99"/>
    <w:qFormat/>
    <w:rsid w:val="009A7195"/>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A7195"/>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A7195"/>
    <w:rPr>
      <w:rFonts w:ascii="Arial" w:eastAsiaTheme="majorEastAsia" w:hAnsi="Arial" w:cs="Arial"/>
      <w:b/>
      <w:bCs/>
      <w:caps/>
      <w:sz w:val="24"/>
      <w:szCs w:val="24"/>
      <w:lang w:eastAsia="cs-CZ"/>
    </w:rPr>
  </w:style>
  <w:style w:type="paragraph" w:customStyle="1" w:styleId="MZeSMLNAdpis3">
    <w:name w:val="MZe SML NAdpis 3"/>
    <w:basedOn w:val="Normln"/>
    <w:uiPriority w:val="99"/>
    <w:qFormat/>
    <w:rsid w:val="009A7195"/>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A7195"/>
    <w:pPr>
      <w:spacing w:after="0" w:line="240" w:lineRule="auto"/>
    </w:pPr>
    <w:rPr>
      <w:rFonts w:ascii="Arial" w:eastAsia="Times New Roman" w:hAnsi="Arial" w:cs="Tahoma"/>
      <w:sz w:val="20"/>
      <w:szCs w:val="20"/>
      <w:lang w:eastAsia="cs-CZ"/>
    </w:rPr>
  </w:style>
  <w:style w:type="character" w:customStyle="1" w:styleId="4DNormlnChar">
    <w:name w:val="4D Normální Char"/>
    <w:basedOn w:val="Standardnpsmoodstavce"/>
    <w:link w:val="4DNormln"/>
    <w:rsid w:val="009A7195"/>
    <w:rPr>
      <w:rFonts w:ascii="Arial" w:eastAsia="Times New Roman" w:hAnsi="Arial" w:cs="Tahoma"/>
      <w:sz w:val="20"/>
      <w:szCs w:val="20"/>
      <w:lang w:eastAsia="cs-CZ"/>
    </w:rPr>
  </w:style>
  <w:style w:type="paragraph" w:customStyle="1" w:styleId="doplnzadavatel">
    <w:name w:val="doplní zadavatel"/>
    <w:basedOn w:val="doplnuchaze"/>
    <w:qFormat/>
    <w:rsid w:val="009A7195"/>
    <w:pPr>
      <w:snapToGrid w:val="0"/>
    </w:pPr>
    <w:rPr>
      <w:rFonts w:ascii="Times New Roman" w:hAnsi="Times New Roman"/>
      <w:snapToGrid/>
      <w:lang w:eastAsia="en-US"/>
    </w:rPr>
  </w:style>
  <w:style w:type="paragraph" w:styleId="Bezmezer">
    <w:name w:val="No Spacing"/>
    <w:uiPriority w:val="1"/>
    <w:qFormat/>
    <w:rsid w:val="009A7195"/>
    <w:pPr>
      <w:spacing w:after="0" w:line="240" w:lineRule="auto"/>
    </w:pPr>
  </w:style>
  <w:style w:type="character" w:customStyle="1" w:styleId="OdstavecseseznamemChar">
    <w:name w:val="Odstavec se seznamem Char"/>
    <w:basedOn w:val="Standardnpsmoodstavce"/>
    <w:link w:val="Odstavecseseznamem"/>
    <w:uiPriority w:val="34"/>
    <w:rsid w:val="009A7195"/>
    <w:rPr>
      <w:rFonts w:ascii="Times New Roman" w:eastAsia="Times New Roman" w:hAnsi="Times New Roman" w:cs="Times New Roman"/>
      <w:sz w:val="20"/>
      <w:szCs w:val="20"/>
      <w:lang w:eastAsia="cs-CZ"/>
    </w:rPr>
  </w:style>
  <w:style w:type="character" w:customStyle="1" w:styleId="urtxtstd12">
    <w:name w:val="urtxtstd12"/>
    <w:basedOn w:val="Standardnpsmoodstavce"/>
    <w:rsid w:val="009A7195"/>
    <w:rPr>
      <w:rFonts w:ascii="Tahoma" w:hAnsi="Tahoma" w:cs="Tahoma" w:hint="default"/>
      <w:b w:val="0"/>
      <w:bCs w:val="0"/>
      <w:i w:val="0"/>
      <w:iCs w:val="0"/>
      <w:color w:val="000000"/>
      <w:sz w:val="17"/>
      <w:szCs w:val="17"/>
    </w:rPr>
  </w:style>
  <w:style w:type="character" w:customStyle="1" w:styleId="Hyperlink0">
    <w:name w:val="Hyperlink.0"/>
    <w:basedOn w:val="Standardnpsmoodstavce"/>
    <w:rsid w:val="009A7195"/>
  </w:style>
  <w:style w:type="character" w:customStyle="1" w:styleId="dn">
    <w:name w:val="Žádný"/>
    <w:rsid w:val="009A7195"/>
  </w:style>
  <w:style w:type="paragraph" w:styleId="Textpoznpodarou">
    <w:name w:val="footnote text"/>
    <w:basedOn w:val="Normln"/>
    <w:link w:val="TextpoznpodarouChar"/>
    <w:uiPriority w:val="99"/>
    <w:unhideWhenUsed/>
    <w:rsid w:val="007E2C26"/>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7E2C26"/>
    <w:rPr>
      <w:rFonts w:ascii="Calibri" w:eastAsia="Times New Roman" w:hAnsi="Calibri" w:cs="Times New Roman"/>
      <w:sz w:val="20"/>
      <w:szCs w:val="20"/>
      <w:lang w:eastAsia="cs-CZ"/>
    </w:rPr>
  </w:style>
  <w:style w:type="character" w:styleId="Znakapoznpodarou">
    <w:name w:val="footnote reference"/>
    <w:basedOn w:val="Standardnpsmoodstavce"/>
    <w:uiPriority w:val="99"/>
    <w:unhideWhenUsed/>
    <w:rsid w:val="007E2C26"/>
    <w:rPr>
      <w:vertAlign w:val="superscript"/>
    </w:rPr>
  </w:style>
  <w:style w:type="character" w:customStyle="1" w:styleId="Nadpis3Char">
    <w:name w:val="Nadpis 3 Char"/>
    <w:basedOn w:val="Standardnpsmoodstavce"/>
    <w:link w:val="Nadpis3"/>
    <w:uiPriority w:val="9"/>
    <w:semiHidden/>
    <w:rsid w:val="00F35AAF"/>
    <w:rPr>
      <w:rFonts w:asciiTheme="majorHAnsi" w:eastAsiaTheme="majorEastAsia" w:hAnsiTheme="majorHAnsi" w:cstheme="majorBidi"/>
      <w:color w:val="1F4D78" w:themeColor="accent1" w:themeShade="7F"/>
      <w:sz w:val="24"/>
      <w:szCs w:val="24"/>
      <w:lang w:eastAsia="cs-CZ"/>
    </w:rPr>
  </w:style>
  <w:style w:type="character" w:customStyle="1" w:styleId="RLlneksmlouvyChar">
    <w:name w:val="RL Článek smlouvy Char"/>
    <w:link w:val="RLlneksmlouvy"/>
    <w:rsid w:val="00F5117F"/>
    <w:rPr>
      <w:rFonts w:ascii="Calibri" w:eastAsia="Times New Roman" w:hAnsi="Calibri" w:cs="Times New Roman"/>
      <w:b/>
      <w:szCs w:val="24"/>
    </w:rPr>
  </w:style>
  <w:style w:type="character" w:styleId="Nevyeenzmnka">
    <w:name w:val="Unresolved Mention"/>
    <w:basedOn w:val="Standardnpsmoodstavce"/>
    <w:uiPriority w:val="99"/>
    <w:semiHidden/>
    <w:unhideWhenUsed/>
    <w:rsid w:val="0047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28794">
      <w:bodyDiv w:val="1"/>
      <w:marLeft w:val="0"/>
      <w:marRight w:val="0"/>
      <w:marTop w:val="0"/>
      <w:marBottom w:val="0"/>
      <w:divBdr>
        <w:top w:val="none" w:sz="0" w:space="0" w:color="auto"/>
        <w:left w:val="none" w:sz="0" w:space="0" w:color="auto"/>
        <w:bottom w:val="none" w:sz="0" w:space="0" w:color="auto"/>
        <w:right w:val="none" w:sz="0" w:space="0" w:color="auto"/>
      </w:divBdr>
    </w:div>
    <w:div w:id="496963577">
      <w:bodyDiv w:val="1"/>
      <w:marLeft w:val="0"/>
      <w:marRight w:val="0"/>
      <w:marTop w:val="0"/>
      <w:marBottom w:val="0"/>
      <w:divBdr>
        <w:top w:val="none" w:sz="0" w:space="0" w:color="auto"/>
        <w:left w:val="none" w:sz="0" w:space="0" w:color="auto"/>
        <w:bottom w:val="none" w:sz="0" w:space="0" w:color="auto"/>
        <w:right w:val="none" w:sz="0" w:space="0" w:color="auto"/>
      </w:divBdr>
    </w:div>
    <w:div w:id="609436989">
      <w:bodyDiv w:val="1"/>
      <w:marLeft w:val="0"/>
      <w:marRight w:val="0"/>
      <w:marTop w:val="0"/>
      <w:marBottom w:val="0"/>
      <w:divBdr>
        <w:top w:val="none" w:sz="0" w:space="0" w:color="auto"/>
        <w:left w:val="none" w:sz="0" w:space="0" w:color="auto"/>
        <w:bottom w:val="none" w:sz="0" w:space="0" w:color="auto"/>
        <w:right w:val="none" w:sz="0" w:space="0" w:color="auto"/>
      </w:divBdr>
    </w:div>
    <w:div w:id="642350808">
      <w:bodyDiv w:val="1"/>
      <w:marLeft w:val="0"/>
      <w:marRight w:val="0"/>
      <w:marTop w:val="0"/>
      <w:marBottom w:val="0"/>
      <w:divBdr>
        <w:top w:val="none" w:sz="0" w:space="0" w:color="auto"/>
        <w:left w:val="none" w:sz="0" w:space="0" w:color="auto"/>
        <w:bottom w:val="none" w:sz="0" w:space="0" w:color="auto"/>
        <w:right w:val="none" w:sz="0" w:space="0" w:color="auto"/>
      </w:divBdr>
    </w:div>
    <w:div w:id="680276835">
      <w:bodyDiv w:val="1"/>
      <w:marLeft w:val="0"/>
      <w:marRight w:val="0"/>
      <w:marTop w:val="0"/>
      <w:marBottom w:val="0"/>
      <w:divBdr>
        <w:top w:val="none" w:sz="0" w:space="0" w:color="auto"/>
        <w:left w:val="none" w:sz="0" w:space="0" w:color="auto"/>
        <w:bottom w:val="none" w:sz="0" w:space="0" w:color="auto"/>
        <w:right w:val="none" w:sz="0" w:space="0" w:color="auto"/>
      </w:divBdr>
    </w:div>
    <w:div w:id="797457883">
      <w:bodyDiv w:val="1"/>
      <w:marLeft w:val="0"/>
      <w:marRight w:val="0"/>
      <w:marTop w:val="0"/>
      <w:marBottom w:val="0"/>
      <w:divBdr>
        <w:top w:val="none" w:sz="0" w:space="0" w:color="auto"/>
        <w:left w:val="none" w:sz="0" w:space="0" w:color="auto"/>
        <w:bottom w:val="none" w:sz="0" w:space="0" w:color="auto"/>
        <w:right w:val="none" w:sz="0" w:space="0" w:color="auto"/>
      </w:divBdr>
    </w:div>
    <w:div w:id="808059284">
      <w:bodyDiv w:val="1"/>
      <w:marLeft w:val="0"/>
      <w:marRight w:val="0"/>
      <w:marTop w:val="0"/>
      <w:marBottom w:val="0"/>
      <w:divBdr>
        <w:top w:val="none" w:sz="0" w:space="0" w:color="auto"/>
        <w:left w:val="none" w:sz="0" w:space="0" w:color="auto"/>
        <w:bottom w:val="none" w:sz="0" w:space="0" w:color="auto"/>
        <w:right w:val="none" w:sz="0" w:space="0" w:color="auto"/>
      </w:divBdr>
    </w:div>
    <w:div w:id="1013923370">
      <w:bodyDiv w:val="1"/>
      <w:marLeft w:val="0"/>
      <w:marRight w:val="0"/>
      <w:marTop w:val="0"/>
      <w:marBottom w:val="0"/>
      <w:divBdr>
        <w:top w:val="none" w:sz="0" w:space="0" w:color="auto"/>
        <w:left w:val="none" w:sz="0" w:space="0" w:color="auto"/>
        <w:bottom w:val="none" w:sz="0" w:space="0" w:color="auto"/>
        <w:right w:val="none" w:sz="0" w:space="0" w:color="auto"/>
      </w:divBdr>
    </w:div>
    <w:div w:id="1276400307">
      <w:bodyDiv w:val="1"/>
      <w:marLeft w:val="0"/>
      <w:marRight w:val="0"/>
      <w:marTop w:val="0"/>
      <w:marBottom w:val="0"/>
      <w:divBdr>
        <w:top w:val="none" w:sz="0" w:space="0" w:color="auto"/>
        <w:left w:val="none" w:sz="0" w:space="0" w:color="auto"/>
        <w:bottom w:val="none" w:sz="0" w:space="0" w:color="auto"/>
        <w:right w:val="none" w:sz="0" w:space="0" w:color="auto"/>
      </w:divBdr>
    </w:div>
    <w:div w:id="1618439567">
      <w:bodyDiv w:val="1"/>
      <w:marLeft w:val="0"/>
      <w:marRight w:val="0"/>
      <w:marTop w:val="0"/>
      <w:marBottom w:val="0"/>
      <w:divBdr>
        <w:top w:val="none" w:sz="0" w:space="0" w:color="auto"/>
        <w:left w:val="none" w:sz="0" w:space="0" w:color="auto"/>
        <w:bottom w:val="none" w:sz="0" w:space="0" w:color="auto"/>
        <w:right w:val="none" w:sz="0" w:space="0" w:color="auto"/>
      </w:divBdr>
    </w:div>
    <w:div w:id="1797143961">
      <w:bodyDiv w:val="1"/>
      <w:marLeft w:val="0"/>
      <w:marRight w:val="0"/>
      <w:marTop w:val="0"/>
      <w:marBottom w:val="0"/>
      <w:divBdr>
        <w:top w:val="none" w:sz="0" w:space="0" w:color="auto"/>
        <w:left w:val="none" w:sz="0" w:space="0" w:color="auto"/>
        <w:bottom w:val="none" w:sz="0" w:space="0" w:color="auto"/>
        <w:right w:val="none" w:sz="0" w:space="0" w:color="auto"/>
      </w:divBdr>
    </w:div>
    <w:div w:id="185349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ukib.cz/cs/infoservis/doporucen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8CEF-3EBD-46AF-B1C0-8B25B78ED37A}">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27</Pages>
  <Words>8104</Words>
  <Characters>47817</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55810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Orel Josef</dc:creator>
  <cp:keywords/>
  <dc:description/>
  <cp:lastModifiedBy>Hynková Dana</cp:lastModifiedBy>
  <cp:revision>2</cp:revision>
  <cp:lastPrinted>2024-06-26T11:03:00Z</cp:lastPrinted>
  <dcterms:created xsi:type="dcterms:W3CDTF">2024-07-01T14:34:00Z</dcterms:created>
  <dcterms:modified xsi:type="dcterms:W3CDTF">2024-07-01T14:34:00Z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2024-02-19T13:53:25Z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b4a7724e-9b43-4cf2-95d6-9d145cece134</vt:lpwstr>
  </property>
  <property fmtid="{D5CDD505-2E9C-101B-9397-08002B2CF9AE}" pid="8" name="MSIP_Label_239d554d-d720-408f-a503-c83424d8e5d7_ContentBits">
    <vt:lpwstr>0</vt:lpwstr>
  </property>
</Properties>
</file>