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65D87" w14:textId="3AA086B2" w:rsidR="006F6BB7" w:rsidRPr="00665AD9" w:rsidRDefault="006F6BB7" w:rsidP="0046560A">
      <w:pPr>
        <w:spacing w:before="0"/>
        <w:ind w:right="-11"/>
        <w:jc w:val="both"/>
        <w:rPr>
          <w:rFonts w:cs="Arial"/>
          <w:u w:val="single"/>
        </w:rPr>
      </w:pPr>
      <w:r w:rsidRPr="00665AD9">
        <w:rPr>
          <w:rFonts w:cs="Arial"/>
          <w:u w:val="single"/>
        </w:rPr>
        <w:t>Příloha č. 1 k </w:t>
      </w:r>
      <w:r w:rsidR="002D0CEE">
        <w:rPr>
          <w:rFonts w:cs="Arial"/>
          <w:u w:val="single"/>
        </w:rPr>
        <w:t>Nabídce</w:t>
      </w:r>
      <w:r w:rsidRPr="00665AD9">
        <w:rPr>
          <w:rFonts w:cs="Arial"/>
          <w:u w:val="single"/>
        </w:rPr>
        <w:t xml:space="preserve"> č. 9</w:t>
      </w:r>
    </w:p>
    <w:p w14:paraId="70152D18" w14:textId="77777777" w:rsidR="00FF0319" w:rsidRDefault="00FF0319" w:rsidP="0046560A">
      <w:pPr>
        <w:spacing w:before="0"/>
        <w:ind w:right="-11"/>
        <w:jc w:val="both"/>
        <w:rPr>
          <w:rFonts w:cs="Arial"/>
        </w:rPr>
      </w:pPr>
      <w:bookmarkStart w:id="0" w:name="_Hlk161924032"/>
    </w:p>
    <w:p w14:paraId="0658166A" w14:textId="4C5BD7F0" w:rsidR="00665AD9" w:rsidRDefault="00E7295B" w:rsidP="0046560A">
      <w:pPr>
        <w:spacing w:before="0"/>
        <w:ind w:right="-11"/>
        <w:jc w:val="both"/>
        <w:rPr>
          <w:rFonts w:cs="Arial"/>
        </w:rPr>
      </w:pPr>
      <w:r>
        <w:rPr>
          <w:rFonts w:cs="Arial"/>
        </w:rPr>
        <w:t xml:space="preserve">Expertní konzultační služby slouží k zajištění výkonu, dostupnosti, bezpečnosti níže </w:t>
      </w:r>
      <w:r w:rsidR="0046560A">
        <w:rPr>
          <w:rFonts w:cs="Arial"/>
        </w:rPr>
        <w:t>popsaných</w:t>
      </w:r>
      <w:r>
        <w:rPr>
          <w:rFonts w:cs="Arial"/>
        </w:rPr>
        <w:t xml:space="preserve"> funkčních celků za podmínek uvedených v</w:t>
      </w:r>
      <w:r w:rsidR="00141875">
        <w:rPr>
          <w:rFonts w:cs="Arial"/>
        </w:rPr>
        <w:t xml:space="preserve"> popsaných Komponentách služeb provozu. </w:t>
      </w:r>
      <w:r w:rsidR="00106A8E">
        <w:rPr>
          <w:rFonts w:cs="Arial"/>
        </w:rPr>
        <w:t xml:space="preserve">Rovněž je jejich předmětem </w:t>
      </w:r>
      <w:r w:rsidR="00106A8E" w:rsidRPr="00106A8E">
        <w:rPr>
          <w:rFonts w:cs="Arial"/>
        </w:rPr>
        <w:t>zabezpečení všech náležitostí pro korektní průběh integračních vazeb na jiné informační systémy.</w:t>
      </w:r>
    </w:p>
    <w:p w14:paraId="7776C0EF" w14:textId="2E848EF3" w:rsidR="00106A8E" w:rsidRDefault="00106A8E" w:rsidP="00106A8E">
      <w:pPr>
        <w:spacing w:before="0"/>
        <w:jc w:val="both"/>
        <w:rPr>
          <w:rFonts w:cs="Arial"/>
          <w:color w:val="212121"/>
          <w:shd w:val="clear" w:color="auto" w:fill="FFFFFF"/>
        </w:rPr>
      </w:pPr>
      <w:r w:rsidRPr="00690237">
        <w:rPr>
          <w:rFonts w:cs="Arial"/>
          <w:color w:val="212121"/>
          <w:shd w:val="clear" w:color="auto" w:fill="FFFFFF"/>
        </w:rPr>
        <w:t>Poskytovatel zabezpečí příjem, analýzu, zpracování a řízení Incidentů zadaných do Service Desku spadajících do kompetence Poskytovatele.</w:t>
      </w:r>
    </w:p>
    <w:p w14:paraId="6ED8B8CF" w14:textId="77777777" w:rsidR="00106A8E" w:rsidRPr="00106A8E" w:rsidRDefault="00106A8E" w:rsidP="00106A8E">
      <w:pPr>
        <w:spacing w:before="0"/>
        <w:jc w:val="both"/>
        <w:rPr>
          <w:rFonts w:cs="Arial"/>
          <w:color w:val="212121"/>
          <w:shd w:val="clear" w:color="auto" w:fill="FFFFFF"/>
        </w:rPr>
      </w:pPr>
    </w:p>
    <w:p w14:paraId="206A789A" w14:textId="7DF7CC3D" w:rsidR="00665AD9" w:rsidRDefault="006F6BB7" w:rsidP="00F86A97">
      <w:pPr>
        <w:pStyle w:val="Odstavecseseznamem"/>
        <w:numPr>
          <w:ilvl w:val="0"/>
          <w:numId w:val="37"/>
        </w:numPr>
        <w:spacing w:before="0"/>
        <w:ind w:right="-11"/>
        <w:jc w:val="both"/>
        <w:rPr>
          <w:rFonts w:cs="Arial"/>
          <w:b/>
          <w:bCs/>
        </w:rPr>
      </w:pPr>
      <w:r w:rsidRPr="00106A8E">
        <w:rPr>
          <w:rFonts w:cs="Arial"/>
          <w:b/>
          <w:bCs/>
        </w:rPr>
        <w:t xml:space="preserve">Popis funkčních celků, </w:t>
      </w:r>
      <w:r w:rsidR="004D7F4B" w:rsidRPr="00106A8E">
        <w:rPr>
          <w:rFonts w:cs="Arial"/>
          <w:b/>
          <w:bCs/>
        </w:rPr>
        <w:t>pro které budou zajišťovány expertní konzultační služby</w:t>
      </w:r>
      <w:r w:rsidR="00106A8E" w:rsidRPr="00106A8E">
        <w:rPr>
          <w:rFonts w:cs="Arial"/>
          <w:b/>
          <w:bCs/>
        </w:rPr>
        <w:t>:</w:t>
      </w:r>
    </w:p>
    <w:p w14:paraId="52BEAB67" w14:textId="77777777" w:rsidR="00106A8E" w:rsidRDefault="00106A8E" w:rsidP="00106A8E">
      <w:pPr>
        <w:pStyle w:val="Odstavecseseznamem"/>
        <w:spacing w:before="0"/>
        <w:ind w:left="360" w:right="-11"/>
        <w:jc w:val="both"/>
        <w:rPr>
          <w:rFonts w:cs="Arial"/>
          <w:b/>
          <w:bCs/>
        </w:rPr>
      </w:pPr>
    </w:p>
    <w:p w14:paraId="4A890C02" w14:textId="77777777" w:rsidR="00106A8E" w:rsidRPr="00106A8E" w:rsidRDefault="00106A8E" w:rsidP="00106A8E">
      <w:pPr>
        <w:pStyle w:val="Odstavecseseznamem"/>
        <w:spacing w:before="0"/>
        <w:ind w:left="360" w:right="-11"/>
        <w:jc w:val="both"/>
        <w:rPr>
          <w:rFonts w:cs="Arial"/>
          <w:b/>
          <w:bCs/>
        </w:rPr>
      </w:pPr>
    </w:p>
    <w:bookmarkEnd w:id="0"/>
    <w:p w14:paraId="4706F5B6" w14:textId="0200A10F" w:rsidR="007E4908" w:rsidRPr="00665AD9" w:rsidRDefault="007E4908" w:rsidP="008D3198">
      <w:pPr>
        <w:pStyle w:val="Odstavecseseznamem"/>
        <w:numPr>
          <w:ilvl w:val="0"/>
          <w:numId w:val="9"/>
        </w:numPr>
        <w:spacing w:before="0"/>
        <w:ind w:left="426" w:right="59" w:hanging="426"/>
        <w:rPr>
          <w:rFonts w:cs="Arial"/>
          <w:b/>
          <w:bCs/>
          <w:u w:val="single"/>
        </w:rPr>
      </w:pPr>
      <w:r w:rsidRPr="00665AD9">
        <w:rPr>
          <w:rFonts w:cs="Arial"/>
          <w:b/>
          <w:bCs/>
          <w:u w:val="single"/>
        </w:rPr>
        <w:t xml:space="preserve">Klientská zóna JENDA  </w:t>
      </w:r>
    </w:p>
    <w:p w14:paraId="63666BA0" w14:textId="7ACCEF72" w:rsidR="008D3198" w:rsidRPr="00665AD9" w:rsidRDefault="006F6BB7" w:rsidP="00C46B1A">
      <w:pPr>
        <w:spacing w:before="0"/>
        <w:jc w:val="both"/>
        <w:rPr>
          <w:rFonts w:cs="Arial"/>
        </w:rPr>
      </w:pPr>
      <w:r w:rsidRPr="00665AD9">
        <w:rPr>
          <w:rFonts w:cs="Arial"/>
        </w:rPr>
        <w:t xml:space="preserve">Jedná se o </w:t>
      </w:r>
      <w:r w:rsidR="008D3198" w:rsidRPr="00665AD9">
        <w:rPr>
          <w:rFonts w:cs="Arial"/>
        </w:rPr>
        <w:t>systém s webovým rozhraním pro klienty z řad veřejnosti umožňující elektronické zadání žádosti online, doložení potřebných dokumentů a informování klienta o stavu a způsobu vyřízení žádosti. V rámci klientské zóny JENDA byly dosud implementovány tyto dávky:</w:t>
      </w:r>
      <w:r w:rsidR="003278FE">
        <w:rPr>
          <w:rFonts w:cs="Arial"/>
        </w:rPr>
        <w:t xml:space="preserve"> </w:t>
      </w:r>
      <w:r w:rsidR="008D3198" w:rsidRPr="00665AD9">
        <w:rPr>
          <w:rFonts w:cs="Arial"/>
        </w:rPr>
        <w:t>RodP, PnD, PnB. Aktuálně v rámci systému JENDA běží 8 nových databází a plánován je další rozvoj.</w:t>
      </w:r>
    </w:p>
    <w:p w14:paraId="6B3BD641" w14:textId="77777777" w:rsidR="008D3198" w:rsidRPr="00665AD9" w:rsidRDefault="008D3198" w:rsidP="00C46B1A">
      <w:pPr>
        <w:spacing w:before="0"/>
        <w:jc w:val="both"/>
        <w:rPr>
          <w:rFonts w:cs="Arial"/>
        </w:rPr>
      </w:pPr>
      <w:r w:rsidRPr="00665AD9">
        <w:rPr>
          <w:rFonts w:cs="Arial"/>
        </w:rPr>
        <w:t>Komponenta zahrnujeme rovněž:</w:t>
      </w:r>
    </w:p>
    <w:p w14:paraId="7197627D" w14:textId="55280D2A" w:rsidR="008D3198" w:rsidRPr="00665AD9" w:rsidRDefault="008D3198" w:rsidP="00C46B1A">
      <w:pPr>
        <w:pStyle w:val="Odstavecseseznamem"/>
        <w:numPr>
          <w:ilvl w:val="0"/>
          <w:numId w:val="5"/>
        </w:numPr>
        <w:spacing w:before="0"/>
        <w:ind w:left="284" w:hanging="284"/>
        <w:contextualSpacing w:val="0"/>
        <w:jc w:val="both"/>
        <w:rPr>
          <w:rFonts w:cs="Arial"/>
        </w:rPr>
      </w:pPr>
      <w:r w:rsidRPr="00665AD9">
        <w:rPr>
          <w:rFonts w:cs="Arial"/>
          <w:b/>
          <w:bCs/>
        </w:rPr>
        <w:t>rozhraní pro CzechPoint</w:t>
      </w:r>
    </w:p>
    <w:p w14:paraId="57AA3E62" w14:textId="2B9D3F02" w:rsidR="008D3198" w:rsidRPr="00665AD9" w:rsidRDefault="008D3198" w:rsidP="00C46B1A">
      <w:pPr>
        <w:pStyle w:val="Odstavecseseznamem"/>
        <w:numPr>
          <w:ilvl w:val="0"/>
          <w:numId w:val="5"/>
        </w:numPr>
        <w:spacing w:before="0"/>
        <w:ind w:left="284" w:hanging="284"/>
        <w:contextualSpacing w:val="0"/>
        <w:jc w:val="both"/>
        <w:rPr>
          <w:rFonts w:cs="Arial"/>
          <w:b/>
          <w:bCs/>
        </w:rPr>
      </w:pPr>
      <w:r w:rsidRPr="00665AD9">
        <w:rPr>
          <w:rFonts w:cs="Arial"/>
          <w:b/>
          <w:bCs/>
        </w:rPr>
        <w:t>část činností a služeb týkajících se využívání sdíleného „design systému“</w:t>
      </w:r>
    </w:p>
    <w:p w14:paraId="392821E0" w14:textId="77777777" w:rsidR="008D3198" w:rsidRPr="00665AD9" w:rsidRDefault="008D3198" w:rsidP="00C46B1A">
      <w:pPr>
        <w:pStyle w:val="Odstavecseseznamem"/>
        <w:numPr>
          <w:ilvl w:val="3"/>
          <w:numId w:val="4"/>
        </w:numPr>
        <w:spacing w:before="0"/>
        <w:ind w:left="993" w:hanging="284"/>
        <w:contextualSpacing w:val="0"/>
        <w:jc w:val="both"/>
        <w:rPr>
          <w:rFonts w:cs="Arial"/>
        </w:rPr>
      </w:pPr>
      <w:r w:rsidRPr="00665AD9">
        <w:rPr>
          <w:rFonts w:cs="Arial"/>
        </w:rPr>
        <w:t>tvorba, rozvoj, podpora a údržba sdíleného design systému umožňujícího využívání jednotných komponent pro standardizaci dalších aplikací a služeb vytvářených jak Poskytovatelem, tak i dalšími dodavateli v rámci JISPSV.</w:t>
      </w:r>
    </w:p>
    <w:p w14:paraId="53A853E8" w14:textId="77777777" w:rsidR="008D3198" w:rsidRPr="00665AD9" w:rsidRDefault="008D3198" w:rsidP="00C46B1A">
      <w:pPr>
        <w:pStyle w:val="Odstavecseseznamem"/>
        <w:numPr>
          <w:ilvl w:val="3"/>
          <w:numId w:val="4"/>
        </w:numPr>
        <w:spacing w:before="0"/>
        <w:ind w:left="993" w:hanging="284"/>
        <w:contextualSpacing w:val="0"/>
        <w:jc w:val="both"/>
        <w:rPr>
          <w:rFonts w:cs="Arial"/>
        </w:rPr>
      </w:pPr>
      <w:r w:rsidRPr="00665AD9">
        <w:rPr>
          <w:rFonts w:cs="Arial"/>
        </w:rPr>
        <w:t>zahrnuje roviny:</w:t>
      </w:r>
    </w:p>
    <w:p w14:paraId="7BA7DAB2" w14:textId="77777777" w:rsidR="008D3198" w:rsidRPr="00665AD9" w:rsidRDefault="008D3198" w:rsidP="00C46B1A">
      <w:pPr>
        <w:pStyle w:val="Odstavecseseznamem"/>
        <w:numPr>
          <w:ilvl w:val="0"/>
          <w:numId w:val="4"/>
        </w:numPr>
        <w:spacing w:before="0"/>
        <w:ind w:left="1843" w:hanging="425"/>
        <w:contextualSpacing w:val="0"/>
        <w:jc w:val="both"/>
        <w:rPr>
          <w:rFonts w:cs="Arial"/>
        </w:rPr>
      </w:pPr>
      <w:r w:rsidRPr="00665AD9">
        <w:rPr>
          <w:rFonts w:cs="Arial"/>
        </w:rPr>
        <w:t xml:space="preserve">UX/UI (vizuální podoba rozhraní, prvků, principů práce); tyto prvky jsou vytvářeny a udržovány v systému Figma. </w:t>
      </w:r>
    </w:p>
    <w:p w14:paraId="717DE2AF" w14:textId="77777777" w:rsidR="008D3198" w:rsidRPr="00665AD9" w:rsidRDefault="008D3198" w:rsidP="00C46B1A">
      <w:pPr>
        <w:pStyle w:val="Odstavecseseznamem"/>
        <w:numPr>
          <w:ilvl w:val="0"/>
          <w:numId w:val="4"/>
        </w:numPr>
        <w:spacing w:before="0"/>
        <w:ind w:left="1843" w:hanging="425"/>
        <w:contextualSpacing w:val="0"/>
        <w:jc w:val="both"/>
        <w:rPr>
          <w:rFonts w:cs="Arial"/>
        </w:rPr>
      </w:pPr>
      <w:r w:rsidRPr="00665AD9">
        <w:rPr>
          <w:rFonts w:cs="Arial"/>
        </w:rPr>
        <w:t xml:space="preserve">společnou frontend knihovnu standardizovaných funkcí a služeb, které jsou vytvářeny, popsány a zdokumentovány tak, aby byly využitelné při tvorbě dalších aplikací třetími stranami </w:t>
      </w:r>
      <w:r w:rsidRPr="00665AD9">
        <w:rPr>
          <w:rFonts w:cs="Arial"/>
          <w:i/>
          <w:iCs/>
        </w:rPr>
        <w:t>(architektura microservices)</w:t>
      </w:r>
    </w:p>
    <w:p w14:paraId="056E55E1" w14:textId="3A5BE58C" w:rsidR="008D3198" w:rsidRPr="00665AD9" w:rsidRDefault="008D3198" w:rsidP="00C46B1A">
      <w:pPr>
        <w:pStyle w:val="Odstavecseseznamem"/>
        <w:numPr>
          <w:ilvl w:val="0"/>
          <w:numId w:val="5"/>
        </w:numPr>
        <w:spacing w:before="0"/>
        <w:ind w:left="426" w:hanging="426"/>
        <w:contextualSpacing w:val="0"/>
        <w:jc w:val="both"/>
        <w:rPr>
          <w:rFonts w:cs="Arial"/>
        </w:rPr>
      </w:pPr>
      <w:r w:rsidRPr="00665AD9">
        <w:rPr>
          <w:rFonts w:cs="Arial"/>
          <w:b/>
          <w:bCs/>
        </w:rPr>
        <w:t>Autentizační služba</w:t>
      </w:r>
      <w:r w:rsidRPr="00665AD9">
        <w:rPr>
          <w:rFonts w:cs="Arial"/>
        </w:rPr>
        <w:t>: Slouží pro autentizaci uživatelů částí OKaplikací určených pro veřejnost (JENDA); využívá NIA, k údajům získaným ze základních registrů dále přiřazuje údaje ze systémů MPSV potřebné pro další zpracování v rámci jednotlivých agend (např. ID z KRK, profil klienta)</w:t>
      </w:r>
    </w:p>
    <w:p w14:paraId="34466527" w14:textId="77777777" w:rsidR="008D3198" w:rsidRDefault="008D3198" w:rsidP="008D3198">
      <w:pPr>
        <w:pStyle w:val="Odstavecseseznamem"/>
        <w:spacing w:before="0"/>
        <w:ind w:right="59"/>
        <w:rPr>
          <w:rFonts w:cs="Arial"/>
          <w:b/>
          <w:bCs/>
          <w:u w:val="single"/>
        </w:rPr>
      </w:pPr>
    </w:p>
    <w:p w14:paraId="79FB0891" w14:textId="77777777" w:rsidR="00106A8E" w:rsidRPr="00665AD9" w:rsidRDefault="00106A8E" w:rsidP="008D3198">
      <w:pPr>
        <w:pStyle w:val="Odstavecseseznamem"/>
        <w:spacing w:before="0"/>
        <w:ind w:right="59"/>
        <w:rPr>
          <w:rFonts w:cs="Arial"/>
          <w:b/>
          <w:bCs/>
          <w:u w:val="single"/>
        </w:rPr>
      </w:pPr>
    </w:p>
    <w:p w14:paraId="3B54449B" w14:textId="77777777" w:rsidR="007E4908" w:rsidRPr="00665AD9" w:rsidRDefault="007E4908" w:rsidP="008D3198">
      <w:pPr>
        <w:pStyle w:val="Odstavecseseznamem"/>
        <w:numPr>
          <w:ilvl w:val="0"/>
          <w:numId w:val="9"/>
        </w:numPr>
        <w:spacing w:before="0"/>
        <w:ind w:left="426" w:right="59" w:hanging="426"/>
        <w:rPr>
          <w:rFonts w:cs="Arial"/>
          <w:b/>
          <w:bCs/>
          <w:u w:val="single"/>
        </w:rPr>
      </w:pPr>
      <w:r w:rsidRPr="00665AD9">
        <w:rPr>
          <w:rFonts w:cs="Arial"/>
          <w:b/>
          <w:bCs/>
          <w:u w:val="single"/>
        </w:rPr>
        <w:t xml:space="preserve">BACKOFFICE </w:t>
      </w:r>
    </w:p>
    <w:p w14:paraId="7EE35D97" w14:textId="260FDA5F" w:rsidR="008D3198" w:rsidRPr="00665AD9" w:rsidRDefault="008D3198" w:rsidP="008D3198">
      <w:pPr>
        <w:spacing w:before="0"/>
        <w:ind w:right="-11"/>
        <w:jc w:val="both"/>
        <w:rPr>
          <w:rFonts w:cs="Arial"/>
        </w:rPr>
      </w:pPr>
      <w:r w:rsidRPr="00665AD9">
        <w:rPr>
          <w:rFonts w:cs="Arial"/>
        </w:rPr>
        <w:t>Nový systém pro podporu hromadného zpracování úloh na jednom či více (Liberec, Olomouc, Ostrava) centralizovaných pracovištích ÚP s cílem sejmout z pracovníků na pobočkách zátěž spojenou s</w:t>
      </w:r>
      <w:r w:rsidR="00C46B1A">
        <w:rPr>
          <w:rFonts w:cs="Arial"/>
        </w:rPr>
        <w:t> </w:t>
      </w:r>
      <w:r w:rsidRPr="00665AD9">
        <w:rPr>
          <w:rFonts w:cs="Arial"/>
        </w:rPr>
        <w:t xml:space="preserve">rutinními úkony, umožnit sledování a řízení procesů, sdílení a škálování kapacit potřebných pro vyřízení žádostí v zákonných lhůtách (včetně možnosti vzdálené „online“ práce operátorů backoffice). </w:t>
      </w:r>
    </w:p>
    <w:p w14:paraId="738A78BE" w14:textId="14DB6D98" w:rsidR="008D3198" w:rsidRPr="00665AD9" w:rsidRDefault="008D3198" w:rsidP="008D3198">
      <w:pPr>
        <w:spacing w:before="0"/>
        <w:ind w:right="272"/>
        <w:jc w:val="both"/>
        <w:rPr>
          <w:rFonts w:cs="Arial"/>
        </w:rPr>
      </w:pPr>
      <w:r w:rsidRPr="00665AD9">
        <w:rPr>
          <w:rFonts w:cs="Arial"/>
        </w:rPr>
        <w:t>Komponenta zahrnuje rovněž:</w:t>
      </w:r>
    </w:p>
    <w:p w14:paraId="22470564" w14:textId="77777777" w:rsidR="008D3198" w:rsidRPr="00665AD9" w:rsidRDefault="008D3198" w:rsidP="008D3198">
      <w:pPr>
        <w:pStyle w:val="Odstavecseseznamem"/>
        <w:numPr>
          <w:ilvl w:val="0"/>
          <w:numId w:val="5"/>
        </w:numPr>
        <w:spacing w:before="0"/>
        <w:ind w:left="426" w:right="-11" w:hanging="426"/>
        <w:contextualSpacing w:val="0"/>
        <w:jc w:val="both"/>
        <w:rPr>
          <w:rFonts w:cs="Arial"/>
        </w:rPr>
      </w:pPr>
      <w:r w:rsidRPr="00665AD9">
        <w:rPr>
          <w:rFonts w:cs="Arial"/>
          <w:b/>
          <w:bCs/>
        </w:rPr>
        <w:t>Jednotnou frontu</w:t>
      </w:r>
      <w:r w:rsidRPr="00665AD9">
        <w:rPr>
          <w:rFonts w:cs="Arial"/>
        </w:rPr>
        <w:t xml:space="preserve"> (DB s jednotlivými dílčími úlohami, které jsou zpracovávány pracovníky backoffice)</w:t>
      </w:r>
    </w:p>
    <w:p w14:paraId="19A68441" w14:textId="37807A2B" w:rsidR="008D3198" w:rsidRPr="00665AD9" w:rsidRDefault="008D3198" w:rsidP="008D3198">
      <w:pPr>
        <w:pStyle w:val="Odstavecseseznamem"/>
        <w:numPr>
          <w:ilvl w:val="0"/>
          <w:numId w:val="5"/>
        </w:numPr>
        <w:spacing w:before="0"/>
        <w:ind w:left="426" w:right="-11" w:hanging="426"/>
        <w:contextualSpacing w:val="0"/>
        <w:jc w:val="both"/>
        <w:rPr>
          <w:rFonts w:cs="Arial"/>
        </w:rPr>
      </w:pPr>
      <w:r w:rsidRPr="00665AD9">
        <w:rPr>
          <w:rFonts w:cs="Arial"/>
          <w:b/>
          <w:bCs/>
        </w:rPr>
        <w:t>Kontrolní linku</w:t>
      </w:r>
      <w:r w:rsidRPr="00665AD9">
        <w:rPr>
          <w:rFonts w:cs="Arial"/>
        </w:rPr>
        <w:t xml:space="preserve"> (příjem dat, validace, doplnění, čištění) včetně integrace na OCR. KL aktuálně implementována pro SSP a HuD, v rámci plánovaného rozvoje vznikají další kontrolní linky. </w:t>
      </w:r>
    </w:p>
    <w:p w14:paraId="242C6A90" w14:textId="56DB9DAF" w:rsidR="008D3198" w:rsidRPr="00665AD9" w:rsidRDefault="008D3198" w:rsidP="008D3198">
      <w:pPr>
        <w:pStyle w:val="Odstavecseseznamem"/>
        <w:numPr>
          <w:ilvl w:val="0"/>
          <w:numId w:val="5"/>
        </w:numPr>
        <w:spacing w:before="0"/>
        <w:ind w:left="426" w:right="-11" w:hanging="426"/>
        <w:contextualSpacing w:val="0"/>
        <w:jc w:val="both"/>
        <w:rPr>
          <w:rFonts w:cs="Arial"/>
        </w:rPr>
      </w:pPr>
      <w:r w:rsidRPr="00665AD9">
        <w:rPr>
          <w:rFonts w:cs="Arial"/>
          <w:b/>
          <w:bCs/>
        </w:rPr>
        <w:t xml:space="preserve">Systém MARUŠKA </w:t>
      </w:r>
      <w:r w:rsidRPr="00665AD9">
        <w:rPr>
          <w:rFonts w:cs="Arial"/>
        </w:rPr>
        <w:t>– souhrnný název pro nové aplikace s webovým rozhraním pro pracovníky ÚP; v principu analogie systému „JENDA“ určená pro úředníky. Využívá jednotnou frontu a</w:t>
      </w:r>
      <w:r w:rsidR="00C46B1A">
        <w:rPr>
          <w:rFonts w:cs="Arial"/>
        </w:rPr>
        <w:t> </w:t>
      </w:r>
      <w:r w:rsidRPr="00665AD9">
        <w:rPr>
          <w:rFonts w:cs="Arial"/>
        </w:rPr>
        <w:t>kontrolní linku, integrace na datové i procesní rovině na jednotlivé agendové systémy OKaplikací.</w:t>
      </w:r>
      <w:r w:rsidRPr="00665AD9">
        <w:rPr>
          <w:rFonts w:cs="Arial"/>
          <w:i/>
          <w:iCs/>
        </w:rPr>
        <w:t xml:space="preserve"> </w:t>
      </w:r>
    </w:p>
    <w:p w14:paraId="5700CB96" w14:textId="77777777" w:rsidR="008D3198" w:rsidRPr="00665AD9" w:rsidRDefault="008D3198" w:rsidP="008D3198">
      <w:pPr>
        <w:pStyle w:val="Odstavecseseznamem"/>
        <w:numPr>
          <w:ilvl w:val="0"/>
          <w:numId w:val="5"/>
        </w:numPr>
        <w:spacing w:before="0"/>
        <w:ind w:left="426" w:right="272" w:hanging="426"/>
        <w:contextualSpacing w:val="0"/>
        <w:rPr>
          <w:rFonts w:cs="Arial"/>
        </w:rPr>
      </w:pPr>
      <w:r w:rsidRPr="00665AD9">
        <w:rPr>
          <w:rFonts w:cs="Arial"/>
          <w:b/>
          <w:bCs/>
        </w:rPr>
        <w:t xml:space="preserve">Messaging </w:t>
      </w:r>
      <w:r w:rsidRPr="00665AD9">
        <w:rPr>
          <w:rFonts w:cs="Arial"/>
        </w:rPr>
        <w:t>(i s využitím OAQ (Oracle Advanced Queuing), vazba na autentizační službu“</w:t>
      </w:r>
    </w:p>
    <w:p w14:paraId="548F18F3" w14:textId="77777777" w:rsidR="008D3198" w:rsidRPr="00665AD9" w:rsidRDefault="008D3198" w:rsidP="008D3198">
      <w:pPr>
        <w:spacing w:before="0"/>
        <w:ind w:right="272" w:firstLine="426"/>
        <w:rPr>
          <w:rFonts w:cs="Arial"/>
        </w:rPr>
      </w:pPr>
      <w:r w:rsidRPr="00665AD9">
        <w:rPr>
          <w:rFonts w:cs="Arial"/>
        </w:rPr>
        <w:lastRenderedPageBreak/>
        <w:t>Vytvořeno a využíváno v integračních vazbách:</w:t>
      </w:r>
    </w:p>
    <w:p w14:paraId="10BD0BDB" w14:textId="77777777" w:rsidR="008D3198" w:rsidRPr="00665AD9" w:rsidRDefault="008D3198" w:rsidP="008D3198">
      <w:pPr>
        <w:pStyle w:val="Odstavecseseznamem"/>
        <w:numPr>
          <w:ilvl w:val="0"/>
          <w:numId w:val="2"/>
        </w:numPr>
        <w:spacing w:before="0"/>
        <w:ind w:left="851" w:right="272" w:hanging="284"/>
        <w:contextualSpacing w:val="0"/>
        <w:rPr>
          <w:rFonts w:cs="Arial"/>
        </w:rPr>
      </w:pPr>
      <w:r w:rsidRPr="00665AD9">
        <w:rPr>
          <w:rFonts w:cs="Arial"/>
        </w:rPr>
        <w:t>kontrolní linka – OKcentrum</w:t>
      </w:r>
    </w:p>
    <w:p w14:paraId="3F7C816A" w14:textId="77777777" w:rsidR="008D3198" w:rsidRPr="00665AD9" w:rsidRDefault="008D3198" w:rsidP="008D3198">
      <w:pPr>
        <w:pStyle w:val="Odstavecseseznamem"/>
        <w:numPr>
          <w:ilvl w:val="0"/>
          <w:numId w:val="2"/>
        </w:numPr>
        <w:spacing w:before="0"/>
        <w:ind w:left="851" w:right="272" w:hanging="284"/>
        <w:contextualSpacing w:val="0"/>
        <w:rPr>
          <w:rFonts w:cs="Arial"/>
        </w:rPr>
      </w:pPr>
      <w:r w:rsidRPr="00665AD9">
        <w:rPr>
          <w:rFonts w:cs="Arial"/>
        </w:rPr>
        <w:t>kontrolní linka – OKC AddOn</w:t>
      </w:r>
    </w:p>
    <w:p w14:paraId="33E14F03" w14:textId="344C7EAD" w:rsidR="00C46B1A" w:rsidRPr="00106A8E" w:rsidRDefault="008D3198" w:rsidP="00106A8E">
      <w:pPr>
        <w:pStyle w:val="Odstavecseseznamem"/>
        <w:numPr>
          <w:ilvl w:val="0"/>
          <w:numId w:val="2"/>
        </w:numPr>
        <w:spacing w:before="0"/>
        <w:ind w:left="851" w:right="272" w:hanging="284"/>
        <w:contextualSpacing w:val="0"/>
        <w:rPr>
          <w:rFonts w:cs="Arial"/>
        </w:rPr>
      </w:pPr>
      <w:r w:rsidRPr="00665AD9">
        <w:rPr>
          <w:rFonts w:cs="Arial"/>
        </w:rPr>
        <w:t>vazba na autentizační službu</w:t>
      </w:r>
    </w:p>
    <w:p w14:paraId="36405607" w14:textId="77777777" w:rsidR="00C46B1A" w:rsidRDefault="00C46B1A" w:rsidP="008D3198">
      <w:pPr>
        <w:pStyle w:val="Odstavecseseznamem"/>
        <w:spacing w:before="0"/>
        <w:ind w:left="426" w:right="59"/>
        <w:rPr>
          <w:rFonts w:cs="Arial"/>
          <w:b/>
          <w:bCs/>
          <w:u w:val="single"/>
        </w:rPr>
      </w:pPr>
    </w:p>
    <w:p w14:paraId="2F886EB5" w14:textId="77777777" w:rsidR="00C46B1A" w:rsidRPr="00665AD9" w:rsidRDefault="00C46B1A" w:rsidP="008D3198">
      <w:pPr>
        <w:pStyle w:val="Odstavecseseznamem"/>
        <w:spacing w:before="0"/>
        <w:ind w:left="426" w:right="59"/>
        <w:rPr>
          <w:rFonts w:cs="Arial"/>
          <w:b/>
          <w:bCs/>
          <w:u w:val="single"/>
        </w:rPr>
      </w:pPr>
    </w:p>
    <w:p w14:paraId="2566EA6A" w14:textId="1ED64175" w:rsidR="007E4908" w:rsidRPr="00665AD9" w:rsidRDefault="007E4908" w:rsidP="008D3198">
      <w:pPr>
        <w:pStyle w:val="Odstavecseseznamem"/>
        <w:numPr>
          <w:ilvl w:val="0"/>
          <w:numId w:val="9"/>
        </w:numPr>
        <w:spacing w:before="0"/>
        <w:ind w:left="426" w:right="59" w:hanging="426"/>
        <w:rPr>
          <w:rFonts w:cs="Arial"/>
          <w:b/>
          <w:bCs/>
          <w:u w:val="single"/>
        </w:rPr>
      </w:pPr>
      <w:r w:rsidRPr="00665AD9">
        <w:rPr>
          <w:rFonts w:cs="Arial"/>
          <w:b/>
          <w:bCs/>
          <w:u w:val="single"/>
        </w:rPr>
        <w:t>HUD</w:t>
      </w:r>
    </w:p>
    <w:p w14:paraId="783BB08F" w14:textId="02A19544" w:rsidR="007E4908" w:rsidRPr="00665AD9" w:rsidRDefault="007E4908" w:rsidP="00C46B1A">
      <w:pPr>
        <w:spacing w:before="0"/>
        <w:ind w:left="426"/>
        <w:jc w:val="both"/>
        <w:rPr>
          <w:rFonts w:cs="Arial"/>
        </w:rPr>
      </w:pPr>
      <w:r w:rsidRPr="00665AD9">
        <w:rPr>
          <w:rFonts w:cs="Arial"/>
          <w:b/>
          <w:bCs/>
        </w:rPr>
        <w:t>HuD</w:t>
      </w:r>
      <w:r w:rsidRPr="00665AD9">
        <w:rPr>
          <w:rFonts w:cs="Arial"/>
        </w:rPr>
        <w:t xml:space="preserve"> - Humanitární dávka; nový systém s vlastním webovým rozhraním umožňující klientům žádat o finanční podporu poskytovanou v rámci tzv. „lex Ukrajina“. Zpracování žádostí tohoto typu bylo doplněno do OKnouze (S2). </w:t>
      </w:r>
    </w:p>
    <w:p w14:paraId="24F145CD" w14:textId="5BE58477" w:rsidR="007E4908" w:rsidRPr="00665AD9" w:rsidRDefault="008D3198" w:rsidP="008D3198">
      <w:pPr>
        <w:spacing w:before="0"/>
        <w:ind w:right="272" w:firstLine="426"/>
        <w:jc w:val="both"/>
        <w:rPr>
          <w:rFonts w:cs="Arial"/>
        </w:rPr>
      </w:pPr>
      <w:r w:rsidRPr="00665AD9">
        <w:rPr>
          <w:rFonts w:cs="Arial"/>
        </w:rPr>
        <w:t xml:space="preserve">Komponenta zahrnuje rovněž </w:t>
      </w:r>
    </w:p>
    <w:p w14:paraId="570F9A05" w14:textId="77777777" w:rsidR="007E4908" w:rsidRPr="00665AD9" w:rsidRDefault="007E4908" w:rsidP="00962924">
      <w:pPr>
        <w:pStyle w:val="Odstavecseseznamem"/>
        <w:numPr>
          <w:ilvl w:val="0"/>
          <w:numId w:val="6"/>
        </w:numPr>
        <w:spacing w:before="0"/>
        <w:ind w:left="851" w:hanging="284"/>
        <w:contextualSpacing w:val="0"/>
        <w:rPr>
          <w:rFonts w:cs="Arial"/>
        </w:rPr>
      </w:pPr>
      <w:r w:rsidRPr="00665AD9">
        <w:rPr>
          <w:rFonts w:cs="Arial"/>
          <w:b/>
          <w:bCs/>
        </w:rPr>
        <w:t>EBS</w:t>
      </w:r>
      <w:r w:rsidRPr="00665AD9">
        <w:rPr>
          <w:rFonts w:cs="Arial"/>
        </w:rPr>
        <w:t xml:space="preserve"> - Evidence bytů a smluv; nový systém sloužící jako zdroj dat potřebných pro posouzení nároků na dávky v rámci HuD </w:t>
      </w:r>
    </w:p>
    <w:p w14:paraId="44B04DDE" w14:textId="77777777" w:rsidR="00106A8E" w:rsidRDefault="00106A8E" w:rsidP="00705C18">
      <w:pPr>
        <w:spacing w:before="0"/>
        <w:jc w:val="both"/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</w:pPr>
    </w:p>
    <w:p w14:paraId="6A333B88" w14:textId="77777777" w:rsidR="00DE5BC7" w:rsidRDefault="00DE5BC7" w:rsidP="00106A8E">
      <w:pPr>
        <w:pStyle w:val="Odstavecseseznamem"/>
        <w:keepNext/>
        <w:numPr>
          <w:ilvl w:val="0"/>
          <w:numId w:val="37"/>
        </w:numPr>
        <w:tabs>
          <w:tab w:val="left" w:pos="1134"/>
          <w:tab w:val="right" w:leader="dot" w:pos="6804"/>
        </w:tabs>
        <w:spacing w:before="240" w:after="240" w:line="249" w:lineRule="auto"/>
        <w:jc w:val="both"/>
        <w:outlineLvl w:val="2"/>
        <w:rPr>
          <w:rFonts w:eastAsia="Arial"/>
          <w:b/>
          <w:color w:val="000000"/>
          <w:szCs w:val="22"/>
          <w:lang w:eastAsia="cs-CZ"/>
        </w:rPr>
      </w:pPr>
      <w:bookmarkStart w:id="1" w:name="_Ref36289599"/>
      <w:bookmarkStart w:id="2" w:name="_Ref36289605"/>
      <w:bookmarkStart w:id="3" w:name="_Toc129633927"/>
      <w:r w:rsidRPr="00FF0319">
        <w:rPr>
          <w:rFonts w:eastAsia="Arial"/>
          <w:b/>
          <w:color w:val="000000"/>
          <w:szCs w:val="22"/>
          <w:lang w:eastAsia="cs-CZ"/>
        </w:rPr>
        <w:t>Komponenty Služeb provozu</w:t>
      </w:r>
      <w:bookmarkEnd w:id="1"/>
      <w:bookmarkEnd w:id="2"/>
      <w:bookmarkEnd w:id="3"/>
    </w:p>
    <w:p w14:paraId="72DD8BC8" w14:textId="77777777" w:rsidR="00FF0319" w:rsidRPr="00FF0319" w:rsidRDefault="00FF0319" w:rsidP="00FF0319">
      <w:pPr>
        <w:pStyle w:val="Odstavecseseznamem"/>
        <w:keepNext/>
        <w:tabs>
          <w:tab w:val="left" w:pos="1134"/>
          <w:tab w:val="right" w:leader="dot" w:pos="6804"/>
        </w:tabs>
        <w:spacing w:before="240" w:after="240" w:line="249" w:lineRule="auto"/>
        <w:ind w:left="360"/>
        <w:jc w:val="both"/>
        <w:outlineLvl w:val="2"/>
        <w:rPr>
          <w:rFonts w:eastAsia="Arial"/>
          <w:b/>
          <w:color w:val="000000"/>
          <w:szCs w:val="22"/>
          <w:lang w:eastAsia="cs-CZ"/>
        </w:rPr>
      </w:pPr>
    </w:p>
    <w:p w14:paraId="0F2DF232" w14:textId="68DCDCC7" w:rsidR="003D6BA1" w:rsidRDefault="00444949" w:rsidP="003D6BA1">
      <w:pPr>
        <w:keepNext/>
        <w:tabs>
          <w:tab w:val="left" w:pos="426"/>
        </w:tabs>
        <w:spacing w:before="360" w:after="240" w:line="249" w:lineRule="auto"/>
        <w:outlineLvl w:val="1"/>
        <w:rPr>
          <w:rFonts w:asciiTheme="minorHAnsi" w:hAnsiTheme="minorHAnsi" w:cstheme="minorHAnsi"/>
          <w:sz w:val="22"/>
          <w:szCs w:val="22"/>
        </w:rPr>
      </w:pPr>
      <w:r w:rsidRPr="0021755A">
        <w:rPr>
          <w:i/>
          <w:iCs/>
          <w:color w:val="FFFFFF" w:themeColor="background1"/>
          <w:szCs w:val="22"/>
          <w:highlight w:val="black"/>
        </w:rPr>
        <w:t>neveřejný údaj</w:t>
      </w:r>
    </w:p>
    <w:p w14:paraId="0F344FBE" w14:textId="142C601E" w:rsidR="008F4F0A" w:rsidRPr="008F4F0A" w:rsidRDefault="008F4F0A" w:rsidP="00690237">
      <w:pPr>
        <w:spacing w:before="0" w:after="160" w:line="259" w:lineRule="auto"/>
        <w:rPr>
          <w:lang w:eastAsia="cs-CZ"/>
        </w:rPr>
        <w:sectPr w:rsidR="008F4F0A" w:rsidRPr="008F4F0A" w:rsidSect="00AE4498"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</w:p>
    <w:p w14:paraId="7B646BA0" w14:textId="4B1A0444" w:rsidR="003278FE" w:rsidRPr="00F86A97" w:rsidRDefault="003278FE" w:rsidP="00690237">
      <w:pPr>
        <w:spacing w:before="0" w:after="160" w:line="259" w:lineRule="auto"/>
        <w:rPr>
          <w:rFonts w:asciiTheme="minorHAnsi" w:hAnsiTheme="minorHAnsi" w:cstheme="minorHAnsi"/>
          <w:sz w:val="22"/>
          <w:szCs w:val="22"/>
        </w:rPr>
      </w:pPr>
    </w:p>
    <w:sectPr w:rsidR="003278FE" w:rsidRPr="00F86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8A67F" w14:textId="77777777" w:rsidR="00E40EDF" w:rsidRDefault="00E40EDF" w:rsidP="00D020B8">
      <w:pPr>
        <w:spacing w:before="0" w:after="0"/>
      </w:pPr>
      <w:r>
        <w:separator/>
      </w:r>
    </w:p>
  </w:endnote>
  <w:endnote w:type="continuationSeparator" w:id="0">
    <w:p w14:paraId="5BA29CBA" w14:textId="77777777" w:rsidR="00E40EDF" w:rsidRDefault="00E40EDF" w:rsidP="00D020B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FA0DC" w14:textId="77777777" w:rsidR="00E40EDF" w:rsidRDefault="00E40EDF" w:rsidP="00D020B8">
      <w:pPr>
        <w:spacing w:before="0" w:after="0"/>
      </w:pPr>
      <w:r>
        <w:separator/>
      </w:r>
    </w:p>
  </w:footnote>
  <w:footnote w:type="continuationSeparator" w:id="0">
    <w:p w14:paraId="7966712C" w14:textId="77777777" w:rsidR="00E40EDF" w:rsidRDefault="00E40EDF" w:rsidP="00D020B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4F5C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0B376169"/>
    <w:multiLevelType w:val="hybridMultilevel"/>
    <w:tmpl w:val="7B0E2F2C"/>
    <w:lvl w:ilvl="0" w:tplc="3A9831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4366A"/>
    <w:multiLevelType w:val="multilevel"/>
    <w:tmpl w:val="DAD46FA6"/>
    <w:styleLink w:val="1111111"/>
    <w:lvl w:ilvl="0">
      <w:start w:val="1"/>
      <w:numFmt w:val="decimal"/>
      <w:lvlText w:val="%1"/>
      <w:lvlJc w:val="left"/>
      <w:pPr>
        <w:ind w:left="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FE3522"/>
    <w:multiLevelType w:val="hybridMultilevel"/>
    <w:tmpl w:val="E9AE766E"/>
    <w:lvl w:ilvl="0" w:tplc="7F985D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35C6B"/>
    <w:multiLevelType w:val="multilevel"/>
    <w:tmpl w:val="BD726D4A"/>
    <w:lvl w:ilvl="0">
      <w:start w:val="1"/>
      <w:numFmt w:val="decimal"/>
      <w:lvlText w:val="%1"/>
      <w:lvlJc w:val="left"/>
      <w:pPr>
        <w:ind w:left="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D65153"/>
    <w:multiLevelType w:val="hybridMultilevel"/>
    <w:tmpl w:val="37EA901A"/>
    <w:lvl w:ilvl="0" w:tplc="4DAE8970">
      <w:start w:val="3"/>
      <w:numFmt w:val="bullet"/>
      <w:lvlText w:val="-"/>
      <w:lvlJc w:val="left"/>
      <w:pPr>
        <w:ind w:left="3196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B13BF"/>
    <w:multiLevelType w:val="hybridMultilevel"/>
    <w:tmpl w:val="8522F1D6"/>
    <w:lvl w:ilvl="0" w:tplc="43DEF7B2">
      <w:start w:val="3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546F7"/>
    <w:multiLevelType w:val="hybridMultilevel"/>
    <w:tmpl w:val="EA8A37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E3BE6"/>
    <w:multiLevelType w:val="hybridMultilevel"/>
    <w:tmpl w:val="4B488EEA"/>
    <w:lvl w:ilvl="0" w:tplc="B3A8D45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B4C39"/>
    <w:multiLevelType w:val="hybridMultilevel"/>
    <w:tmpl w:val="C9F09C98"/>
    <w:lvl w:ilvl="0" w:tplc="04050001">
      <w:start w:val="1"/>
      <w:numFmt w:val="bullet"/>
      <w:lvlText w:val=""/>
      <w:lvlJc w:val="left"/>
      <w:pPr>
        <w:ind w:left="362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2" w:hanging="360"/>
      </w:pPr>
    </w:lvl>
    <w:lvl w:ilvl="2" w:tplc="0405001B" w:tentative="1">
      <w:start w:val="1"/>
      <w:numFmt w:val="lowerRoman"/>
      <w:lvlText w:val="%3."/>
      <w:lvlJc w:val="right"/>
      <w:pPr>
        <w:ind w:left="1802" w:hanging="180"/>
      </w:pPr>
    </w:lvl>
    <w:lvl w:ilvl="3" w:tplc="0405000F" w:tentative="1">
      <w:start w:val="1"/>
      <w:numFmt w:val="decimal"/>
      <w:lvlText w:val="%4."/>
      <w:lvlJc w:val="left"/>
      <w:pPr>
        <w:ind w:left="2522" w:hanging="360"/>
      </w:pPr>
    </w:lvl>
    <w:lvl w:ilvl="4" w:tplc="04050019" w:tentative="1">
      <w:start w:val="1"/>
      <w:numFmt w:val="lowerLetter"/>
      <w:lvlText w:val="%5."/>
      <w:lvlJc w:val="left"/>
      <w:pPr>
        <w:ind w:left="3242" w:hanging="360"/>
      </w:pPr>
    </w:lvl>
    <w:lvl w:ilvl="5" w:tplc="0405001B" w:tentative="1">
      <w:start w:val="1"/>
      <w:numFmt w:val="lowerRoman"/>
      <w:lvlText w:val="%6."/>
      <w:lvlJc w:val="right"/>
      <w:pPr>
        <w:ind w:left="3962" w:hanging="180"/>
      </w:pPr>
    </w:lvl>
    <w:lvl w:ilvl="6" w:tplc="0405000F" w:tentative="1">
      <w:start w:val="1"/>
      <w:numFmt w:val="decimal"/>
      <w:lvlText w:val="%7."/>
      <w:lvlJc w:val="left"/>
      <w:pPr>
        <w:ind w:left="4682" w:hanging="360"/>
      </w:pPr>
    </w:lvl>
    <w:lvl w:ilvl="7" w:tplc="04050019" w:tentative="1">
      <w:start w:val="1"/>
      <w:numFmt w:val="lowerLetter"/>
      <w:lvlText w:val="%8."/>
      <w:lvlJc w:val="left"/>
      <w:pPr>
        <w:ind w:left="5402" w:hanging="360"/>
      </w:pPr>
    </w:lvl>
    <w:lvl w:ilvl="8" w:tplc="040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0" w15:restartNumberingAfterBreak="0">
    <w:nsid w:val="1AC52960"/>
    <w:multiLevelType w:val="hybridMultilevel"/>
    <w:tmpl w:val="6DD890E0"/>
    <w:lvl w:ilvl="0" w:tplc="4DAE8970">
      <w:start w:val="3"/>
      <w:numFmt w:val="bullet"/>
      <w:lvlText w:val="-"/>
      <w:lvlJc w:val="left"/>
      <w:pPr>
        <w:ind w:left="3196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1" w15:restartNumberingAfterBreak="0">
    <w:nsid w:val="1C22074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79A6F1D"/>
    <w:multiLevelType w:val="hybridMultilevel"/>
    <w:tmpl w:val="D9C4D6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41F05"/>
    <w:multiLevelType w:val="hybridMultilevel"/>
    <w:tmpl w:val="C874ABE0"/>
    <w:lvl w:ilvl="0" w:tplc="0405000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3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82" w:hanging="360"/>
      </w:pPr>
      <w:rPr>
        <w:rFonts w:ascii="Wingdings" w:hAnsi="Wingdings" w:hint="default"/>
      </w:rPr>
    </w:lvl>
  </w:abstractNum>
  <w:abstractNum w:abstractNumId="14" w15:restartNumberingAfterBreak="0">
    <w:nsid w:val="3C3218F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DC86746"/>
    <w:multiLevelType w:val="hybridMultilevel"/>
    <w:tmpl w:val="90AA62DE"/>
    <w:lvl w:ilvl="0" w:tplc="1B7CD98C">
      <w:start w:val="1"/>
      <w:numFmt w:val="lowerLetter"/>
      <w:lvlText w:val="%1."/>
      <w:lvlJc w:val="left"/>
      <w:pPr>
        <w:ind w:left="72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6" w15:restartNumberingAfterBreak="0">
    <w:nsid w:val="40ED7CAE"/>
    <w:multiLevelType w:val="hybridMultilevel"/>
    <w:tmpl w:val="040A7548"/>
    <w:lvl w:ilvl="0" w:tplc="0405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7" w15:restartNumberingAfterBreak="0">
    <w:nsid w:val="41C02ADE"/>
    <w:multiLevelType w:val="hybridMultilevel"/>
    <w:tmpl w:val="1CD0ADB0"/>
    <w:lvl w:ilvl="0" w:tplc="20863F62">
      <w:start w:val="2"/>
      <w:numFmt w:val="upperLetter"/>
      <w:lvlText w:val="%1)"/>
      <w:lvlJc w:val="left"/>
      <w:pPr>
        <w:ind w:left="11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54" w:hanging="360"/>
      </w:pPr>
    </w:lvl>
    <w:lvl w:ilvl="2" w:tplc="0405001B" w:tentative="1">
      <w:start w:val="1"/>
      <w:numFmt w:val="lowerRoman"/>
      <w:lvlText w:val="%3."/>
      <w:lvlJc w:val="right"/>
      <w:pPr>
        <w:ind w:left="2574" w:hanging="180"/>
      </w:pPr>
    </w:lvl>
    <w:lvl w:ilvl="3" w:tplc="0405000F" w:tentative="1">
      <w:start w:val="1"/>
      <w:numFmt w:val="decimal"/>
      <w:lvlText w:val="%4."/>
      <w:lvlJc w:val="left"/>
      <w:pPr>
        <w:ind w:left="3294" w:hanging="360"/>
      </w:pPr>
    </w:lvl>
    <w:lvl w:ilvl="4" w:tplc="04050019" w:tentative="1">
      <w:start w:val="1"/>
      <w:numFmt w:val="lowerLetter"/>
      <w:lvlText w:val="%5."/>
      <w:lvlJc w:val="left"/>
      <w:pPr>
        <w:ind w:left="4014" w:hanging="360"/>
      </w:pPr>
    </w:lvl>
    <w:lvl w:ilvl="5" w:tplc="0405001B" w:tentative="1">
      <w:start w:val="1"/>
      <w:numFmt w:val="lowerRoman"/>
      <w:lvlText w:val="%6."/>
      <w:lvlJc w:val="right"/>
      <w:pPr>
        <w:ind w:left="4734" w:hanging="180"/>
      </w:pPr>
    </w:lvl>
    <w:lvl w:ilvl="6" w:tplc="0405000F" w:tentative="1">
      <w:start w:val="1"/>
      <w:numFmt w:val="decimal"/>
      <w:lvlText w:val="%7."/>
      <w:lvlJc w:val="left"/>
      <w:pPr>
        <w:ind w:left="5454" w:hanging="360"/>
      </w:pPr>
    </w:lvl>
    <w:lvl w:ilvl="7" w:tplc="04050019" w:tentative="1">
      <w:start w:val="1"/>
      <w:numFmt w:val="lowerLetter"/>
      <w:lvlText w:val="%8."/>
      <w:lvlJc w:val="left"/>
      <w:pPr>
        <w:ind w:left="6174" w:hanging="360"/>
      </w:pPr>
    </w:lvl>
    <w:lvl w:ilvl="8" w:tplc="040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8" w15:restartNumberingAfterBreak="0">
    <w:nsid w:val="468E0A52"/>
    <w:multiLevelType w:val="hybridMultilevel"/>
    <w:tmpl w:val="536477DE"/>
    <w:lvl w:ilvl="0" w:tplc="B3A8D45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1549F"/>
    <w:multiLevelType w:val="hybridMultilevel"/>
    <w:tmpl w:val="EA8A37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E16ECD"/>
    <w:multiLevelType w:val="hybridMultilevel"/>
    <w:tmpl w:val="F28EE33E"/>
    <w:lvl w:ilvl="0" w:tplc="B3A8D45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762FE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4A927C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0317E1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0706F03"/>
    <w:multiLevelType w:val="hybridMultilevel"/>
    <w:tmpl w:val="0FCC780A"/>
    <w:lvl w:ilvl="0" w:tplc="94CA6E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2660E"/>
    <w:multiLevelType w:val="hybridMultilevel"/>
    <w:tmpl w:val="EA8A37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AF6565"/>
    <w:multiLevelType w:val="multilevel"/>
    <w:tmpl w:val="0150C2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6D077EB0"/>
    <w:multiLevelType w:val="multilevel"/>
    <w:tmpl w:val="1860A228"/>
    <w:lvl w:ilvl="0">
      <w:numFmt w:val="bullet"/>
      <w:lvlText w:val="-"/>
      <w:lvlJc w:val="left"/>
      <w:pPr>
        <w:ind w:left="362" w:hanging="360"/>
      </w:pPr>
      <w:rPr>
        <w:rFonts w:ascii="Arial" w:eastAsia="Arial" w:hAnsi="Arial" w:cs="Arial"/>
      </w:rPr>
    </w:lvl>
    <w:lvl w:ilvl="1">
      <w:numFmt w:val="bullet"/>
      <w:lvlText w:val="o"/>
      <w:lvlJc w:val="left"/>
      <w:pPr>
        <w:ind w:left="108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2" w:hanging="360"/>
      </w:pPr>
      <w:rPr>
        <w:rFonts w:ascii="Wingdings" w:hAnsi="Wingdings"/>
      </w:rPr>
    </w:lvl>
  </w:abstractNum>
  <w:abstractNum w:abstractNumId="28" w15:restartNumberingAfterBreak="0">
    <w:nsid w:val="6EF8746A"/>
    <w:multiLevelType w:val="hybridMultilevel"/>
    <w:tmpl w:val="E41EE0F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F4B5D6A"/>
    <w:multiLevelType w:val="multilevel"/>
    <w:tmpl w:val="4552B956"/>
    <w:lvl w:ilvl="0">
      <w:start w:val="1"/>
      <w:numFmt w:val="decimal"/>
      <w:pStyle w:val="Nadpis1"/>
      <w:lvlText w:val="%1."/>
      <w:lvlJc w:val="left"/>
      <w:pPr>
        <w:tabs>
          <w:tab w:val="num" w:pos="1702"/>
        </w:tabs>
        <w:ind w:left="1702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  <w:i w:val="0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  <w:i w:val="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70067219"/>
    <w:multiLevelType w:val="hybridMultilevel"/>
    <w:tmpl w:val="0BB6908A"/>
    <w:lvl w:ilvl="0" w:tplc="3CF01B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AF0A28"/>
    <w:multiLevelType w:val="hybridMultilevel"/>
    <w:tmpl w:val="9328EA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203EE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45C3B91"/>
    <w:multiLevelType w:val="hybridMultilevel"/>
    <w:tmpl w:val="EA8A37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832CC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B0847AF"/>
    <w:multiLevelType w:val="hybridMultilevel"/>
    <w:tmpl w:val="7A3235F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923265">
    <w:abstractNumId w:val="31"/>
  </w:num>
  <w:num w:numId="2" w16cid:durableId="481849559">
    <w:abstractNumId w:val="10"/>
  </w:num>
  <w:num w:numId="3" w16cid:durableId="1350794003">
    <w:abstractNumId w:val="35"/>
  </w:num>
  <w:num w:numId="4" w16cid:durableId="1377465788">
    <w:abstractNumId w:val="5"/>
  </w:num>
  <w:num w:numId="5" w16cid:durableId="977029678">
    <w:abstractNumId w:val="28"/>
  </w:num>
  <w:num w:numId="6" w16cid:durableId="863711124">
    <w:abstractNumId w:val="13"/>
  </w:num>
  <w:num w:numId="7" w16cid:durableId="2048677462">
    <w:abstractNumId w:val="17"/>
  </w:num>
  <w:num w:numId="8" w16cid:durableId="425073963">
    <w:abstractNumId w:val="6"/>
  </w:num>
  <w:num w:numId="9" w16cid:durableId="1153061869">
    <w:abstractNumId w:val="3"/>
  </w:num>
  <w:num w:numId="10" w16cid:durableId="1711297500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881"/>
        </w:pPr>
        <w:rPr>
          <w:rFonts w:ascii="Arial" w:eastAsia="Arial" w:hAnsi="Arial" w:cs="Arial" w:hint="default"/>
          <w:b/>
          <w:bCs/>
          <w:i w:val="0"/>
          <w:strike w:val="0"/>
          <w:dstrike w:val="0"/>
          <w:color w:val="000000"/>
          <w:sz w:val="20"/>
          <w:szCs w:val="20"/>
          <w:u w:val="none" w:color="000000"/>
          <w:bdr w:val="none" w:sz="0" w:space="0" w:color="auto"/>
          <w:shd w:val="clear" w:color="auto" w:fill="auto"/>
          <w:vertAlign w:val="baseline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987"/>
        </w:pPr>
        <w:rPr>
          <w:rFonts w:ascii="Arial" w:eastAsia="Arial" w:hAnsi="Arial" w:cs="Arial"/>
          <w:b/>
          <w:bCs/>
          <w:i w:val="0"/>
          <w:strike w:val="0"/>
          <w:dstrike w:val="0"/>
          <w:color w:val="000000"/>
          <w:sz w:val="20"/>
          <w:szCs w:val="20"/>
          <w:u w:val="none" w:color="000000"/>
          <w:bdr w:val="none" w:sz="0" w:space="0" w:color="auto"/>
          <w:shd w:val="clear" w:color="auto" w:fill="auto"/>
          <w:vertAlign w:val="baseline"/>
        </w:rPr>
      </w:lvl>
    </w:lvlOverride>
  </w:num>
  <w:num w:numId="11" w16cid:durableId="1534538231">
    <w:abstractNumId w:val="19"/>
  </w:num>
  <w:num w:numId="12" w16cid:durableId="1339385035">
    <w:abstractNumId w:val="33"/>
  </w:num>
  <w:num w:numId="13" w16cid:durableId="141431443">
    <w:abstractNumId w:val="7"/>
  </w:num>
  <w:num w:numId="14" w16cid:durableId="757942315">
    <w:abstractNumId w:val="30"/>
  </w:num>
  <w:num w:numId="15" w16cid:durableId="1931157949">
    <w:abstractNumId w:val="24"/>
  </w:num>
  <w:num w:numId="16" w16cid:durableId="1144159856">
    <w:abstractNumId w:val="8"/>
  </w:num>
  <w:num w:numId="17" w16cid:durableId="645161817">
    <w:abstractNumId w:val="20"/>
  </w:num>
  <w:num w:numId="18" w16cid:durableId="1988246772">
    <w:abstractNumId w:val="1"/>
  </w:num>
  <w:num w:numId="19" w16cid:durableId="195437323">
    <w:abstractNumId w:val="25"/>
  </w:num>
  <w:num w:numId="20" w16cid:durableId="1974868695">
    <w:abstractNumId w:val="27"/>
  </w:num>
  <w:num w:numId="21" w16cid:durableId="1186669780">
    <w:abstractNumId w:val="2"/>
  </w:num>
  <w:num w:numId="22" w16cid:durableId="1955475342">
    <w:abstractNumId w:val="4"/>
  </w:num>
  <w:num w:numId="23" w16cid:durableId="241451140">
    <w:abstractNumId w:val="29"/>
  </w:num>
  <w:num w:numId="24" w16cid:durableId="991324625">
    <w:abstractNumId w:val="26"/>
  </w:num>
  <w:num w:numId="25" w16cid:durableId="1649942962">
    <w:abstractNumId w:val="16"/>
  </w:num>
  <w:num w:numId="26" w16cid:durableId="8572773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611564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32213859">
    <w:abstractNumId w:val="18"/>
  </w:num>
  <w:num w:numId="29" w16cid:durableId="460802821">
    <w:abstractNumId w:val="12"/>
  </w:num>
  <w:num w:numId="30" w16cid:durableId="843209797">
    <w:abstractNumId w:val="0"/>
  </w:num>
  <w:num w:numId="31" w16cid:durableId="1060441675">
    <w:abstractNumId w:val="22"/>
  </w:num>
  <w:num w:numId="32" w16cid:durableId="391540618">
    <w:abstractNumId w:val="11"/>
  </w:num>
  <w:num w:numId="33" w16cid:durableId="1139297331">
    <w:abstractNumId w:val="21"/>
  </w:num>
  <w:num w:numId="34" w16cid:durableId="274530749">
    <w:abstractNumId w:val="14"/>
  </w:num>
  <w:num w:numId="35" w16cid:durableId="94634328">
    <w:abstractNumId w:val="34"/>
  </w:num>
  <w:num w:numId="36" w16cid:durableId="1165121561">
    <w:abstractNumId w:val="32"/>
  </w:num>
  <w:num w:numId="37" w16cid:durableId="184813398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08"/>
    <w:rsid w:val="00014ADE"/>
    <w:rsid w:val="00050156"/>
    <w:rsid w:val="000637F6"/>
    <w:rsid w:val="00095AAD"/>
    <w:rsid w:val="000A042E"/>
    <w:rsid w:val="000C42D8"/>
    <w:rsid w:val="00106A8E"/>
    <w:rsid w:val="00141875"/>
    <w:rsid w:val="0019667C"/>
    <w:rsid w:val="001B5AAF"/>
    <w:rsid w:val="001C5E49"/>
    <w:rsid w:val="002342B6"/>
    <w:rsid w:val="00286C43"/>
    <w:rsid w:val="002A02A7"/>
    <w:rsid w:val="002B3DF0"/>
    <w:rsid w:val="002C6B41"/>
    <w:rsid w:val="002D0CEE"/>
    <w:rsid w:val="003278FE"/>
    <w:rsid w:val="003337A6"/>
    <w:rsid w:val="003D6BA1"/>
    <w:rsid w:val="0041277B"/>
    <w:rsid w:val="00431938"/>
    <w:rsid w:val="00443AEC"/>
    <w:rsid w:val="00444949"/>
    <w:rsid w:val="0044736F"/>
    <w:rsid w:val="00453294"/>
    <w:rsid w:val="0046560A"/>
    <w:rsid w:val="004B62EA"/>
    <w:rsid w:val="004D7F4B"/>
    <w:rsid w:val="004E425D"/>
    <w:rsid w:val="004F3F65"/>
    <w:rsid w:val="00566E15"/>
    <w:rsid w:val="00575A5F"/>
    <w:rsid w:val="0062037E"/>
    <w:rsid w:val="00662969"/>
    <w:rsid w:val="00665AD9"/>
    <w:rsid w:val="00670BBF"/>
    <w:rsid w:val="00686675"/>
    <w:rsid w:val="00690237"/>
    <w:rsid w:val="006904B0"/>
    <w:rsid w:val="006A3C1A"/>
    <w:rsid w:val="006F6BB7"/>
    <w:rsid w:val="00705C18"/>
    <w:rsid w:val="00706364"/>
    <w:rsid w:val="007075CB"/>
    <w:rsid w:val="0078368E"/>
    <w:rsid w:val="007C694B"/>
    <w:rsid w:val="007E4908"/>
    <w:rsid w:val="00801266"/>
    <w:rsid w:val="008647DE"/>
    <w:rsid w:val="008834E6"/>
    <w:rsid w:val="008A2874"/>
    <w:rsid w:val="008C5772"/>
    <w:rsid w:val="008D3198"/>
    <w:rsid w:val="008F4F0A"/>
    <w:rsid w:val="00962924"/>
    <w:rsid w:val="00995A42"/>
    <w:rsid w:val="009B296A"/>
    <w:rsid w:val="009C2EDF"/>
    <w:rsid w:val="00A94E15"/>
    <w:rsid w:val="00AD0A0D"/>
    <w:rsid w:val="00AD1FAB"/>
    <w:rsid w:val="00AE55E6"/>
    <w:rsid w:val="00AF47A5"/>
    <w:rsid w:val="00B55A87"/>
    <w:rsid w:val="00B90F8B"/>
    <w:rsid w:val="00BF1507"/>
    <w:rsid w:val="00BF74C5"/>
    <w:rsid w:val="00C12593"/>
    <w:rsid w:val="00C30891"/>
    <w:rsid w:val="00C35EB8"/>
    <w:rsid w:val="00C46B1A"/>
    <w:rsid w:val="00C51089"/>
    <w:rsid w:val="00C511B0"/>
    <w:rsid w:val="00C6651A"/>
    <w:rsid w:val="00CC002A"/>
    <w:rsid w:val="00CF3AE7"/>
    <w:rsid w:val="00CF5176"/>
    <w:rsid w:val="00D020B8"/>
    <w:rsid w:val="00D22FE9"/>
    <w:rsid w:val="00D24F2F"/>
    <w:rsid w:val="00D4058E"/>
    <w:rsid w:val="00D7092D"/>
    <w:rsid w:val="00D80F62"/>
    <w:rsid w:val="00D8686D"/>
    <w:rsid w:val="00DE5BC7"/>
    <w:rsid w:val="00E128EA"/>
    <w:rsid w:val="00E318F6"/>
    <w:rsid w:val="00E32D02"/>
    <w:rsid w:val="00E40EDF"/>
    <w:rsid w:val="00E42309"/>
    <w:rsid w:val="00E4274B"/>
    <w:rsid w:val="00E7295B"/>
    <w:rsid w:val="00E9754F"/>
    <w:rsid w:val="00ED64A6"/>
    <w:rsid w:val="00ED7C1D"/>
    <w:rsid w:val="00F031C9"/>
    <w:rsid w:val="00F311FC"/>
    <w:rsid w:val="00F7621B"/>
    <w:rsid w:val="00F83C21"/>
    <w:rsid w:val="00F86A97"/>
    <w:rsid w:val="00FA5930"/>
    <w:rsid w:val="00FC159D"/>
    <w:rsid w:val="00FF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EE77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4908"/>
    <w:pPr>
      <w:spacing w:before="120" w:after="12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Nadpis1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Normln"/>
    <w:next w:val="Clanek11"/>
    <w:link w:val="Nadpis1Char"/>
    <w:qFormat/>
    <w:rsid w:val="003278FE"/>
    <w:pPr>
      <w:keepNext/>
      <w:numPr>
        <w:numId w:val="23"/>
      </w:numPr>
      <w:tabs>
        <w:tab w:val="clear" w:pos="1702"/>
        <w:tab w:val="num" w:pos="567"/>
      </w:tabs>
      <w:spacing w:before="240" w:after="0"/>
      <w:ind w:left="567"/>
      <w:jc w:val="both"/>
      <w:outlineLvl w:val="0"/>
    </w:pPr>
    <w:rPr>
      <w:rFonts w:ascii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278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E49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14:ligatures w14:val="none"/>
    </w:rPr>
  </w:style>
  <w:style w:type="table" w:styleId="Mkatabulky">
    <w:name w:val="Table Grid"/>
    <w:basedOn w:val="Normlntabulka"/>
    <w:uiPriority w:val="59"/>
    <w:rsid w:val="007E490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,Nad,列出段落"/>
    <w:basedOn w:val="Normln"/>
    <w:link w:val="OdstavecseseznamemChar"/>
    <w:uiPriority w:val="34"/>
    <w:qFormat/>
    <w:rsid w:val="007E4908"/>
    <w:pPr>
      <w:ind w:left="720"/>
      <w:contextualSpacing/>
    </w:pPr>
    <w:rPr>
      <w:rFonts w:eastAsia="Calibri"/>
    </w:rPr>
  </w:style>
  <w:style w:type="paragraph" w:styleId="Zhlav">
    <w:name w:val="header"/>
    <w:basedOn w:val="Normln"/>
    <w:link w:val="ZhlavChar"/>
    <w:uiPriority w:val="99"/>
    <w:unhideWhenUsed/>
    <w:rsid w:val="00D020B8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D020B8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020B8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D020B8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Revize">
    <w:name w:val="Revision"/>
    <w:hidden/>
    <w:uiPriority w:val="99"/>
    <w:semiHidden/>
    <w:rsid w:val="004D7F4B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4D7F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D7F4B"/>
  </w:style>
  <w:style w:type="character" w:customStyle="1" w:styleId="TextkomenteChar">
    <w:name w:val="Text komentáře Char"/>
    <w:basedOn w:val="Standardnpsmoodstavce"/>
    <w:link w:val="Textkomente"/>
    <w:uiPriority w:val="99"/>
    <w:rsid w:val="004D7F4B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7F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7F4B"/>
    <w:rPr>
      <w:rFonts w:ascii="Arial" w:eastAsia="Times New Roman" w:hAnsi="Arial" w:cs="Times New Roman"/>
      <w:b/>
      <w:bCs/>
      <w:kern w:val="0"/>
      <w:sz w:val="20"/>
      <w:szCs w:val="20"/>
      <w14:ligatures w14:val="none"/>
    </w:rPr>
  </w:style>
  <w:style w:type="numbering" w:customStyle="1" w:styleId="1111111">
    <w:name w:val="1 / 1.1 / 1.1.11"/>
    <w:next w:val="111111"/>
    <w:rsid w:val="00DE5BC7"/>
    <w:pPr>
      <w:numPr>
        <w:numId w:val="21"/>
      </w:numPr>
    </w:pPr>
  </w:style>
  <w:style w:type="table" w:customStyle="1" w:styleId="Mkatabulky7">
    <w:name w:val="Mřížka tabulky7"/>
    <w:basedOn w:val="Normlntabulka"/>
    <w:next w:val="Mkatabulky"/>
    <w:uiPriority w:val="59"/>
    <w:rsid w:val="00DE5BC7"/>
    <w:pPr>
      <w:spacing w:after="0" w:line="240" w:lineRule="auto"/>
    </w:pPr>
    <w:rPr>
      <w:rFonts w:ascii="Calibri" w:eastAsia="Times New Roman" w:hAnsi="Calibri" w:cs="Times New Roman"/>
      <w:kern w:val="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seznamu"/>
    <w:uiPriority w:val="99"/>
    <w:semiHidden/>
    <w:unhideWhenUsed/>
    <w:rsid w:val="00DE5BC7"/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basedOn w:val="Standardnpsmoodstavce"/>
    <w:link w:val="Nadpis1"/>
    <w:rsid w:val="003278FE"/>
    <w:rPr>
      <w:rFonts w:ascii="Times New Roman" w:eastAsia="Times New Roman" w:hAnsi="Times New Roman" w:cs="Arial"/>
      <w:b/>
      <w:bCs/>
      <w:caps/>
      <w:kern w:val="32"/>
      <w:szCs w:val="32"/>
      <w14:ligatures w14:val="none"/>
    </w:rPr>
  </w:style>
  <w:style w:type="paragraph" w:customStyle="1" w:styleId="Clanek11">
    <w:name w:val="Clanek 1.1"/>
    <w:basedOn w:val="Nadpis2"/>
    <w:qFormat/>
    <w:rsid w:val="003278FE"/>
    <w:pPr>
      <w:keepNext w:val="0"/>
      <w:keepLines w:val="0"/>
      <w:widowControl w:val="0"/>
      <w:numPr>
        <w:ilvl w:val="1"/>
        <w:numId w:val="23"/>
      </w:numPr>
      <w:tabs>
        <w:tab w:val="clear" w:pos="567"/>
      </w:tabs>
      <w:spacing w:before="120" w:after="120"/>
      <w:ind w:left="1440" w:hanging="360"/>
      <w:jc w:val="both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qFormat/>
    <w:rsid w:val="003278FE"/>
    <w:pPr>
      <w:keepLines/>
      <w:widowControl w:val="0"/>
      <w:numPr>
        <w:ilvl w:val="2"/>
        <w:numId w:val="23"/>
      </w:numPr>
      <w:jc w:val="both"/>
    </w:pPr>
    <w:rPr>
      <w:rFonts w:ascii="Times New Roman" w:hAnsi="Times New Roman"/>
      <w:sz w:val="22"/>
      <w:szCs w:val="24"/>
    </w:rPr>
  </w:style>
  <w:style w:type="paragraph" w:customStyle="1" w:styleId="Claneki">
    <w:name w:val="Clanek (i)"/>
    <w:basedOn w:val="Normln"/>
    <w:qFormat/>
    <w:rsid w:val="003278FE"/>
    <w:pPr>
      <w:keepNext/>
      <w:numPr>
        <w:ilvl w:val="3"/>
        <w:numId w:val="23"/>
      </w:numPr>
      <w:jc w:val="both"/>
    </w:pPr>
    <w:rPr>
      <w:rFonts w:ascii="Times New Roman" w:hAnsi="Times New Roman"/>
      <w:color w:val="000000"/>
      <w:sz w:val="22"/>
      <w:szCs w:val="24"/>
    </w:rPr>
  </w:style>
  <w:style w:type="character" w:customStyle="1" w:styleId="ClanekaChar">
    <w:name w:val="Clanek (a) Char"/>
    <w:basedOn w:val="Standardnpsmoodstavce"/>
    <w:link w:val="Claneka"/>
    <w:rsid w:val="003278FE"/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basedOn w:val="Standardnpsmoodstavce"/>
    <w:link w:val="Odstavecseseznamem"/>
    <w:uiPriority w:val="34"/>
    <w:locked/>
    <w:rsid w:val="003278FE"/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278F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B3DF0"/>
    <w:pPr>
      <w:spacing w:before="0" w:after="0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B3DF0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2B3D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9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EB146-B3A2-43D8-8285-1C38A66EA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2024-06-30T07:33:00Z</dcterms:created>
  <dcterms:modified xsi:type="dcterms:W3CDTF">2024-06-30T07:33:00Z</dcterms:modified>
</cp:coreProperties>
</file>