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Bělský potok – oprava rovnaniny u č. p. 56 Děčín-Bělá</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tab/>
        <w:t>Povodí Ohře, státní podnik, Bezručova 4219, 430 03 Chomutov</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0" w:line="463" w:lineRule="auto"/>
        <w:ind w:left="0" w:right="0" w:firstLine="0"/>
        <w:jc w:val="left"/>
      </w:pPr>
      <w:r>
        <w:rPr>
          <w:b/>
          <w:bCs/>
          <w:color w:val="000000"/>
          <w:spacing w:val="0"/>
          <w:w w:val="100"/>
          <w:position w:val="0"/>
          <w:sz w:val="24"/>
          <w:szCs w:val="24"/>
          <w:shd w:val="clear" w:color="auto" w:fill="auto"/>
          <w:lang w:val="cs-CZ" w:eastAsia="cs-CZ" w:bidi="cs-CZ"/>
        </w:rPr>
        <w:t xml:space="preserve">Bělský potok – oprava rovnaniny u č. p. 56 Děčín-Bělá </w:t>
      </w:r>
      <w:r>
        <w:rPr>
          <w:color w:val="000000"/>
          <w:spacing w:val="0"/>
          <w:w w:val="100"/>
          <w:position w:val="0"/>
          <w:shd w:val="clear" w:color="auto" w:fill="auto"/>
          <w:lang w:val="cs-CZ" w:eastAsia="cs-CZ" w:bidi="cs-CZ"/>
        </w:rPr>
        <w:t>Zhotovitel – společnost</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ONERO s.r.o.</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28671457</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782" w:left="1111" w:right="1101" w:bottom="2272" w:header="354"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82" w:left="0" w:right="0" w:bottom="1191" w:header="0" w:footer="3" w:gutter="0"/>
          <w:cols w:space="720"/>
          <w:noEndnote/>
          <w:rtlGutter w:val="0"/>
          <w:docGrid w:linePitch="360"/>
        </w:sectPr>
      </w:pPr>
    </w:p>
    <w:p>
      <w:pPr>
        <w:pStyle w:val="Style8"/>
        <w:keepNext w:val="0"/>
        <w:keepLines w:val="0"/>
        <w:framePr w:w="2218" w:h="360"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w:t>
      </w:r>
    </w:p>
    <w:p>
      <w:pPr>
        <w:pStyle w:val="Style8"/>
        <w:keepNext w:val="0"/>
        <w:keepLines w:val="0"/>
        <w:framePr w:w="3653" w:h="360" w:wrap="none" w:vAnchor="text" w:hAnchor="page" w:x="6329"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El. podpis: </w:t>
      </w:r>
      <w:r>
        <w:rPr>
          <w:u w:val="single"/>
        </w:rPr>
        <w:t xml:space="preserve"> </w:t>
        <w:tab/>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782" w:left="1111" w:right="11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