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299C7" w14:textId="77777777" w:rsidR="008F3BB5" w:rsidRDefault="008F3BB5">
      <w:pPr>
        <w:jc w:val="center"/>
        <w:rPr>
          <w:b/>
          <w:snapToGrid w:val="0"/>
          <w:sz w:val="40"/>
          <w:szCs w:val="40"/>
        </w:rPr>
      </w:pPr>
    </w:p>
    <w:p w14:paraId="44724AF3" w14:textId="77777777" w:rsidR="004A1719" w:rsidRPr="004A1719" w:rsidRDefault="00727BE5">
      <w:pPr>
        <w:jc w:val="center"/>
        <w:rPr>
          <w:b/>
          <w:snapToGrid w:val="0"/>
          <w:sz w:val="40"/>
          <w:szCs w:val="40"/>
        </w:rPr>
      </w:pPr>
      <w:r w:rsidRPr="004A1719">
        <w:rPr>
          <w:b/>
          <w:snapToGrid w:val="0"/>
          <w:sz w:val="40"/>
          <w:szCs w:val="40"/>
        </w:rPr>
        <w:t xml:space="preserve">DODATEK </w:t>
      </w:r>
      <w:r w:rsidR="004A1719" w:rsidRPr="004A1719">
        <w:rPr>
          <w:b/>
          <w:snapToGrid w:val="0"/>
          <w:sz w:val="40"/>
          <w:szCs w:val="40"/>
        </w:rPr>
        <w:t>č</w:t>
      </w:r>
      <w:r w:rsidRPr="004A1719">
        <w:rPr>
          <w:b/>
          <w:snapToGrid w:val="0"/>
          <w:sz w:val="40"/>
          <w:szCs w:val="40"/>
        </w:rPr>
        <w:t>.</w:t>
      </w:r>
      <w:r w:rsidR="004A1719" w:rsidRPr="004A1719">
        <w:rPr>
          <w:b/>
          <w:snapToGrid w:val="0"/>
          <w:sz w:val="40"/>
          <w:szCs w:val="40"/>
        </w:rPr>
        <w:t xml:space="preserve"> </w:t>
      </w:r>
      <w:r w:rsidR="00FC0C3C">
        <w:rPr>
          <w:b/>
          <w:snapToGrid w:val="0"/>
          <w:sz w:val="40"/>
          <w:szCs w:val="40"/>
        </w:rPr>
        <w:t>6</w:t>
      </w:r>
      <w:r w:rsidRPr="004A1719">
        <w:rPr>
          <w:b/>
          <w:snapToGrid w:val="0"/>
          <w:sz w:val="40"/>
          <w:szCs w:val="40"/>
        </w:rPr>
        <w:t xml:space="preserve"> </w:t>
      </w:r>
    </w:p>
    <w:p w14:paraId="6FB21614" w14:textId="77777777" w:rsidR="00727BE5" w:rsidRDefault="004A1719" w:rsidP="004A1719">
      <w:pPr>
        <w:jc w:val="center"/>
        <w:rPr>
          <w:b/>
          <w:snapToGrid w:val="0"/>
          <w:sz w:val="28"/>
        </w:rPr>
      </w:pPr>
      <w:r>
        <w:rPr>
          <w:b/>
          <w:snapToGrid w:val="0"/>
          <w:sz w:val="32"/>
        </w:rPr>
        <w:t xml:space="preserve">ke kupní smlouvě </w:t>
      </w:r>
      <w:r w:rsidR="00727BE5">
        <w:rPr>
          <w:b/>
          <w:snapToGrid w:val="0"/>
          <w:sz w:val="28"/>
        </w:rPr>
        <w:t xml:space="preserve">č. </w:t>
      </w:r>
      <w:r w:rsidR="00A61FA9">
        <w:rPr>
          <w:b/>
          <w:snapToGrid w:val="0"/>
          <w:sz w:val="28"/>
        </w:rPr>
        <w:t>2011/00694/1.1</w:t>
      </w:r>
      <w:r w:rsidR="007E44F7">
        <w:rPr>
          <w:b/>
          <w:snapToGrid w:val="0"/>
          <w:sz w:val="28"/>
        </w:rPr>
        <w:t xml:space="preserve"> (S 1391/01</w:t>
      </w:r>
      <w:r w:rsidR="00501D76">
        <w:rPr>
          <w:b/>
          <w:snapToGrid w:val="0"/>
          <w:sz w:val="28"/>
        </w:rPr>
        <w:t>, 100/</w:t>
      </w:r>
      <w:r w:rsidR="00451F43">
        <w:rPr>
          <w:b/>
          <w:snapToGrid w:val="0"/>
          <w:sz w:val="28"/>
        </w:rPr>
        <w:t>100</w:t>
      </w:r>
      <w:r w:rsidR="00501D76">
        <w:rPr>
          <w:b/>
          <w:snapToGrid w:val="0"/>
          <w:sz w:val="28"/>
        </w:rPr>
        <w:t>/0001</w:t>
      </w:r>
      <w:r w:rsidR="00A61FA9">
        <w:rPr>
          <w:b/>
          <w:snapToGrid w:val="0"/>
          <w:sz w:val="28"/>
        </w:rPr>
        <w:t>)</w:t>
      </w:r>
    </w:p>
    <w:p w14:paraId="1E05FA40" w14:textId="77777777" w:rsidR="00727BE5" w:rsidRDefault="00727BE5">
      <w:pPr>
        <w:widowControl w:val="0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o dodávce a odběru tepla</w:t>
      </w:r>
    </w:p>
    <w:p w14:paraId="665E1BD3" w14:textId="77777777" w:rsidR="00727BE5" w:rsidRDefault="00727BE5">
      <w:pPr>
        <w:widowControl w:val="0"/>
        <w:jc w:val="center"/>
        <w:rPr>
          <w:snapToGrid w:val="0"/>
        </w:rPr>
      </w:pPr>
    </w:p>
    <w:p w14:paraId="435E5ECB" w14:textId="77777777" w:rsidR="00727BE5" w:rsidRDefault="00727BE5">
      <w:pPr>
        <w:widowControl w:val="0"/>
        <w:jc w:val="center"/>
        <w:rPr>
          <w:snapToGrid w:val="0"/>
        </w:rPr>
      </w:pPr>
      <w:r>
        <w:rPr>
          <w:snapToGrid w:val="0"/>
        </w:rPr>
        <w:t>uzavřené dne 20.</w:t>
      </w:r>
      <w:r w:rsidR="00441AF6">
        <w:rPr>
          <w:snapToGrid w:val="0"/>
        </w:rPr>
        <w:t xml:space="preserve"> </w:t>
      </w:r>
      <w:r>
        <w:rPr>
          <w:snapToGrid w:val="0"/>
        </w:rPr>
        <w:t>12.</w:t>
      </w:r>
      <w:r w:rsidR="00441AF6">
        <w:rPr>
          <w:snapToGrid w:val="0"/>
        </w:rPr>
        <w:t xml:space="preserve"> </w:t>
      </w:r>
      <w:r>
        <w:rPr>
          <w:snapToGrid w:val="0"/>
        </w:rPr>
        <w:t xml:space="preserve">2001 mezi těmito smluvními stranami </w:t>
      </w:r>
    </w:p>
    <w:p w14:paraId="1667763A" w14:textId="77777777" w:rsidR="00727BE5" w:rsidRDefault="00727BE5">
      <w:pPr>
        <w:widowControl w:val="0"/>
        <w:jc w:val="center"/>
        <w:rPr>
          <w:b/>
          <w:snapToGrid w:val="0"/>
        </w:rPr>
      </w:pPr>
    </w:p>
    <w:p w14:paraId="1A2F58CD" w14:textId="77777777" w:rsidR="00895805" w:rsidRDefault="00895805">
      <w:pPr>
        <w:widowControl w:val="0"/>
        <w:jc w:val="center"/>
        <w:rPr>
          <w:b/>
          <w:snapToGrid w:val="0"/>
        </w:rPr>
      </w:pPr>
    </w:p>
    <w:p w14:paraId="256E8020" w14:textId="77777777" w:rsidR="00A61FA9" w:rsidRPr="00DC0825" w:rsidRDefault="00A61FA9" w:rsidP="00A61FA9">
      <w:pPr>
        <w:jc w:val="both"/>
        <w:rPr>
          <w:b/>
          <w:snapToGrid w:val="0"/>
        </w:rPr>
      </w:pPr>
      <w:r w:rsidRPr="00DC0825">
        <w:rPr>
          <w:b/>
        </w:rPr>
        <w:t>Správa majetkového portfolia Praha 3 a.s.</w:t>
      </w:r>
    </w:p>
    <w:p w14:paraId="1B360253" w14:textId="77777777" w:rsidR="00A61FA9" w:rsidRDefault="00A61FA9" w:rsidP="00A61FA9">
      <w:pPr>
        <w:jc w:val="both"/>
      </w:pPr>
      <w:r w:rsidRPr="00234CD4">
        <w:t>sídlo:</w:t>
      </w:r>
      <w:r w:rsidRPr="00234CD4">
        <w:tab/>
      </w:r>
      <w:r w:rsidRPr="00234CD4">
        <w:tab/>
      </w:r>
      <w:r w:rsidRPr="00234CD4">
        <w:tab/>
      </w:r>
      <w:r>
        <w:t xml:space="preserve">           </w:t>
      </w:r>
      <w:r w:rsidRPr="00234CD4">
        <w:t xml:space="preserve">Praha 3, </w:t>
      </w:r>
      <w:r>
        <w:t>Olšanská 2666/7, PSČ 130 00</w:t>
      </w:r>
      <w:r w:rsidRPr="00234CD4">
        <w:tab/>
      </w:r>
      <w:r w:rsidRPr="00234CD4">
        <w:tab/>
      </w:r>
    </w:p>
    <w:p w14:paraId="0203F48F" w14:textId="77777777" w:rsidR="00A61FA9" w:rsidRDefault="00A61FA9" w:rsidP="00A61FA9">
      <w:pPr>
        <w:jc w:val="both"/>
      </w:pPr>
      <w:proofErr w:type="gramStart"/>
      <w:r>
        <w:t>zastoupen</w:t>
      </w:r>
      <w:r w:rsidR="008C2957">
        <w:t>á</w:t>
      </w:r>
      <w:r>
        <w:t xml:space="preserve">:  </w:t>
      </w:r>
      <w:r>
        <w:tab/>
      </w:r>
      <w:proofErr w:type="gramEnd"/>
      <w:r>
        <w:t xml:space="preserve"> </w:t>
      </w:r>
      <w:r>
        <w:tab/>
        <w:t xml:space="preserve">           </w:t>
      </w:r>
      <w:r w:rsidR="00912263">
        <w:t>Ing. Tomášem Mikeskou</w:t>
      </w:r>
      <w:r>
        <w:t>, předsedou představenstva</w:t>
      </w:r>
    </w:p>
    <w:p w14:paraId="6CC9D396" w14:textId="77777777" w:rsidR="00A61FA9" w:rsidRDefault="00A61FA9" w:rsidP="00A61FA9">
      <w:pPr>
        <w:jc w:val="both"/>
      </w:pPr>
      <w:r>
        <w:t>registrovaná v obchodním rejstříku vedeném Městským soudem v Praze, oddíl B, vložka 15521</w:t>
      </w:r>
    </w:p>
    <w:p w14:paraId="15C6FFD5" w14:textId="77777777" w:rsidR="00A61FA9" w:rsidRPr="00234CD4" w:rsidRDefault="00A61FA9" w:rsidP="00A61FA9">
      <w:pPr>
        <w:jc w:val="both"/>
      </w:pPr>
      <w:r w:rsidRPr="00234CD4">
        <w:t>IČ</w:t>
      </w:r>
      <w:r w:rsidR="00912263">
        <w:t>O</w:t>
      </w:r>
      <w:r w:rsidRPr="00234CD4">
        <w:t>:</w:t>
      </w:r>
      <w:r w:rsidRPr="00234CD4">
        <w:tab/>
      </w:r>
      <w:r w:rsidRPr="00234CD4">
        <w:tab/>
      </w:r>
      <w:r w:rsidRPr="00234CD4">
        <w:tab/>
      </w:r>
      <w:r>
        <w:t xml:space="preserve">           28954866</w:t>
      </w:r>
      <w:r w:rsidRPr="00234CD4">
        <w:tab/>
      </w:r>
      <w:r w:rsidRPr="00234CD4">
        <w:tab/>
      </w:r>
      <w:r w:rsidRPr="00234CD4">
        <w:tab/>
      </w:r>
    </w:p>
    <w:p w14:paraId="0E514CCC" w14:textId="77777777" w:rsidR="00A61FA9" w:rsidRPr="00234CD4" w:rsidRDefault="00A61FA9" w:rsidP="00A61FA9">
      <w:pPr>
        <w:jc w:val="both"/>
      </w:pPr>
      <w:r w:rsidRPr="00234CD4">
        <w:t>DIČ:</w:t>
      </w:r>
      <w:r w:rsidRPr="00234CD4">
        <w:tab/>
      </w:r>
      <w:r w:rsidRPr="00234CD4">
        <w:tab/>
      </w:r>
      <w:r w:rsidRPr="00234CD4">
        <w:tab/>
      </w:r>
      <w:r>
        <w:t xml:space="preserve">           C</w:t>
      </w:r>
      <w:r w:rsidRPr="00234CD4">
        <w:t>Z</w:t>
      </w:r>
      <w:r>
        <w:t>28954866</w:t>
      </w:r>
      <w:r w:rsidRPr="00234CD4">
        <w:tab/>
      </w:r>
    </w:p>
    <w:p w14:paraId="5FFBED59" w14:textId="77777777" w:rsidR="00A61FA9" w:rsidRDefault="00A61FA9" w:rsidP="00A61FA9">
      <w:pPr>
        <w:jc w:val="both"/>
        <w:rPr>
          <w:snapToGrid w:val="0"/>
        </w:rPr>
      </w:pPr>
      <w:r>
        <w:rPr>
          <w:snapToGrid w:val="0"/>
        </w:rPr>
        <w:t xml:space="preserve">bankovní </w:t>
      </w:r>
      <w:proofErr w:type="gramStart"/>
      <w:r>
        <w:rPr>
          <w:snapToGrid w:val="0"/>
        </w:rPr>
        <w:t xml:space="preserve">spojení:   </w:t>
      </w:r>
      <w:proofErr w:type="gramEnd"/>
      <w:r>
        <w:rPr>
          <w:snapToGrid w:val="0"/>
        </w:rPr>
        <w:t xml:space="preserve">               ČSOB, a.s.</w:t>
      </w:r>
    </w:p>
    <w:p w14:paraId="5ECD54DC" w14:textId="77777777" w:rsidR="00A61FA9" w:rsidRDefault="00A61FA9" w:rsidP="00A61FA9">
      <w:pPr>
        <w:jc w:val="both"/>
        <w:rPr>
          <w:snapToGrid w:val="0"/>
        </w:rPr>
      </w:pPr>
      <w:r>
        <w:rPr>
          <w:snapToGrid w:val="0"/>
        </w:rPr>
        <w:t>číslo účtu:</w:t>
      </w:r>
      <w:r>
        <w:rPr>
          <w:snapToGrid w:val="0"/>
        </w:rPr>
        <w:tab/>
        <w:t xml:space="preserve">                       172113626/0300</w:t>
      </w:r>
    </w:p>
    <w:p w14:paraId="063D5A7C" w14:textId="77777777" w:rsidR="00A61FA9" w:rsidRDefault="00A61FA9" w:rsidP="00A61FA9">
      <w:pPr>
        <w:jc w:val="both"/>
        <w:rPr>
          <w:b/>
        </w:rPr>
      </w:pPr>
      <w:r>
        <w:rPr>
          <w:b/>
        </w:rPr>
        <w:t>(dále jen "prodávající")</w:t>
      </w:r>
    </w:p>
    <w:p w14:paraId="7AC5035C" w14:textId="77777777" w:rsidR="00A61FA9" w:rsidRDefault="00A61FA9" w:rsidP="00A61FA9">
      <w:pPr>
        <w:jc w:val="both"/>
      </w:pPr>
      <w:r w:rsidRPr="00163942">
        <w:t xml:space="preserve">právní nástupce původního </w:t>
      </w:r>
      <w:r w:rsidR="003D72C3">
        <w:t xml:space="preserve">prodávajícího </w:t>
      </w:r>
      <w:r w:rsidRPr="00163942">
        <w:t>společnosti Správa komunálního majetku Praha 3, a.s.</w:t>
      </w:r>
    </w:p>
    <w:p w14:paraId="731EE917" w14:textId="77777777" w:rsidR="00895805" w:rsidRDefault="00895805" w:rsidP="00F90464">
      <w:pPr>
        <w:widowControl w:val="0"/>
        <w:jc w:val="both"/>
        <w:rPr>
          <w:snapToGrid w:val="0"/>
        </w:rPr>
      </w:pPr>
    </w:p>
    <w:p w14:paraId="03E0FD30" w14:textId="77777777" w:rsidR="00F90464" w:rsidRDefault="00F90464" w:rsidP="00F90464">
      <w:pPr>
        <w:widowControl w:val="0"/>
        <w:jc w:val="both"/>
        <w:rPr>
          <w:snapToGrid w:val="0"/>
        </w:rPr>
      </w:pPr>
      <w:r>
        <w:rPr>
          <w:snapToGrid w:val="0"/>
        </w:rPr>
        <w:t>a</w:t>
      </w:r>
    </w:p>
    <w:p w14:paraId="695DC837" w14:textId="77777777" w:rsidR="00895805" w:rsidRDefault="00895805" w:rsidP="00F90464">
      <w:pPr>
        <w:widowControl w:val="0"/>
        <w:jc w:val="both"/>
        <w:rPr>
          <w:b/>
          <w:snapToGrid w:val="0"/>
        </w:rPr>
      </w:pPr>
    </w:p>
    <w:p w14:paraId="4DD6E582" w14:textId="77777777" w:rsidR="00F90464" w:rsidRPr="00E3041C" w:rsidRDefault="00F90464" w:rsidP="00F90464">
      <w:pPr>
        <w:widowControl w:val="0"/>
        <w:jc w:val="both"/>
        <w:rPr>
          <w:b/>
          <w:snapToGrid w:val="0"/>
        </w:rPr>
      </w:pPr>
      <w:r w:rsidRPr="00E3041C">
        <w:rPr>
          <w:b/>
          <w:snapToGrid w:val="0"/>
        </w:rPr>
        <w:t>Městská část Praha 3</w:t>
      </w:r>
    </w:p>
    <w:p w14:paraId="482F8BE9" w14:textId="77777777" w:rsidR="00F90464" w:rsidRDefault="00F90464" w:rsidP="00F90464">
      <w:pPr>
        <w:widowControl w:val="0"/>
        <w:jc w:val="both"/>
        <w:rPr>
          <w:snapToGrid w:val="0"/>
        </w:rPr>
      </w:pPr>
      <w:r>
        <w:rPr>
          <w:snapToGrid w:val="0"/>
        </w:rPr>
        <w:t xml:space="preserve">se </w:t>
      </w:r>
      <w:proofErr w:type="gramStart"/>
      <w:r>
        <w:rPr>
          <w:snapToGrid w:val="0"/>
        </w:rPr>
        <w:t>sídlem :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Havlíčkovo náměstí 700/9, 130 85 Praha 3</w:t>
      </w:r>
    </w:p>
    <w:p w14:paraId="631741C2" w14:textId="77777777" w:rsidR="00A61FA9" w:rsidRDefault="00A61FA9" w:rsidP="00A61FA9">
      <w:pPr>
        <w:jc w:val="both"/>
      </w:pPr>
      <w:r>
        <w:t>zastoupená</w:t>
      </w:r>
      <w:r w:rsidRPr="00234CD4">
        <w:t>:</w:t>
      </w:r>
      <w:r>
        <w:tab/>
      </w:r>
      <w:r>
        <w:tab/>
      </w:r>
      <w:r w:rsidRPr="00234CD4">
        <w:t xml:space="preserve"> </w:t>
      </w:r>
      <w:r>
        <w:tab/>
      </w:r>
      <w:r w:rsidR="00912263">
        <w:t>Mgr. Michalem Vronským</w:t>
      </w:r>
      <w:r>
        <w:t xml:space="preserve">, starostou </w:t>
      </w:r>
    </w:p>
    <w:p w14:paraId="0E42A0B2" w14:textId="77777777" w:rsidR="00727BE5" w:rsidRDefault="00727BE5">
      <w:pPr>
        <w:widowControl w:val="0"/>
        <w:jc w:val="both"/>
        <w:rPr>
          <w:snapToGrid w:val="0"/>
        </w:rPr>
      </w:pPr>
      <w:r>
        <w:rPr>
          <w:snapToGrid w:val="0"/>
        </w:rPr>
        <w:t>IČ</w:t>
      </w:r>
      <w:r w:rsidR="00912263">
        <w:rPr>
          <w:snapToGrid w:val="0"/>
        </w:rPr>
        <w:t>O</w:t>
      </w:r>
      <w:r>
        <w:rPr>
          <w:snapToGrid w:val="0"/>
        </w:rPr>
        <w:t>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1858EB">
        <w:rPr>
          <w:snapToGrid w:val="0"/>
        </w:rPr>
        <w:t>00</w:t>
      </w:r>
      <w:r>
        <w:rPr>
          <w:snapToGrid w:val="0"/>
        </w:rPr>
        <w:t>063517</w:t>
      </w:r>
    </w:p>
    <w:p w14:paraId="2D1B91C0" w14:textId="77777777" w:rsidR="00727BE5" w:rsidRDefault="00727BE5">
      <w:pPr>
        <w:widowControl w:val="0"/>
        <w:jc w:val="both"/>
        <w:rPr>
          <w:snapToGrid w:val="0"/>
        </w:rPr>
      </w:pPr>
      <w:r>
        <w:rPr>
          <w:snapToGrid w:val="0"/>
        </w:rPr>
        <w:t xml:space="preserve">DIČ: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1858EB">
        <w:rPr>
          <w:snapToGrid w:val="0"/>
        </w:rPr>
        <w:t>CZ</w:t>
      </w:r>
      <w:r w:rsidR="004A1719">
        <w:rPr>
          <w:snapToGrid w:val="0"/>
        </w:rPr>
        <w:t>00</w:t>
      </w:r>
      <w:r>
        <w:t>063517</w:t>
      </w:r>
    </w:p>
    <w:p w14:paraId="15B3385C" w14:textId="77777777" w:rsidR="00727BE5" w:rsidRDefault="00E624DF">
      <w:pPr>
        <w:widowControl w:val="0"/>
        <w:jc w:val="both"/>
        <w:rPr>
          <w:snapToGrid w:val="0"/>
        </w:rPr>
      </w:pPr>
      <w:r>
        <w:rPr>
          <w:snapToGrid w:val="0"/>
        </w:rPr>
        <w:t>b</w:t>
      </w:r>
      <w:r w:rsidR="00727BE5">
        <w:rPr>
          <w:snapToGrid w:val="0"/>
        </w:rPr>
        <w:t>ankovní spojení:</w:t>
      </w:r>
      <w:r w:rsidR="00727BE5">
        <w:rPr>
          <w:snapToGrid w:val="0"/>
        </w:rPr>
        <w:tab/>
      </w:r>
      <w:r w:rsidR="00727BE5">
        <w:rPr>
          <w:snapToGrid w:val="0"/>
        </w:rPr>
        <w:tab/>
        <w:t>Česká spořitelna, a.s.</w:t>
      </w:r>
    </w:p>
    <w:p w14:paraId="1785F173" w14:textId="77777777" w:rsidR="00727BE5" w:rsidRDefault="00E624DF">
      <w:pPr>
        <w:widowControl w:val="0"/>
        <w:jc w:val="both"/>
        <w:rPr>
          <w:snapToGrid w:val="0"/>
        </w:rPr>
      </w:pPr>
      <w:r>
        <w:rPr>
          <w:snapToGrid w:val="0"/>
        </w:rPr>
        <w:t>č</w:t>
      </w:r>
      <w:r w:rsidR="00727BE5">
        <w:rPr>
          <w:snapToGrid w:val="0"/>
        </w:rPr>
        <w:t xml:space="preserve">íslo </w:t>
      </w:r>
      <w:proofErr w:type="gramStart"/>
      <w:r w:rsidR="00727BE5">
        <w:rPr>
          <w:snapToGrid w:val="0"/>
        </w:rPr>
        <w:t xml:space="preserve">účtu:   </w:t>
      </w:r>
      <w:proofErr w:type="gramEnd"/>
      <w:r w:rsidR="00727BE5">
        <w:rPr>
          <w:snapToGrid w:val="0"/>
        </w:rPr>
        <w:t xml:space="preserve">                           </w:t>
      </w:r>
      <w:r w:rsidR="00DA1168">
        <w:rPr>
          <w:snapToGrid w:val="0"/>
        </w:rPr>
        <w:t xml:space="preserve"> </w:t>
      </w:r>
      <w:r w:rsidR="00727BE5">
        <w:rPr>
          <w:snapToGrid w:val="0"/>
        </w:rPr>
        <w:t>9021-2000781379/0800</w:t>
      </w:r>
    </w:p>
    <w:p w14:paraId="088C7BF5" w14:textId="77777777" w:rsidR="00727BE5" w:rsidRDefault="00727BE5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(dále jen "</w:t>
      </w:r>
      <w:r w:rsidR="00483D7F">
        <w:rPr>
          <w:b/>
          <w:snapToGrid w:val="0"/>
        </w:rPr>
        <w:t>kupující</w:t>
      </w:r>
      <w:r>
        <w:rPr>
          <w:b/>
          <w:snapToGrid w:val="0"/>
        </w:rPr>
        <w:t>")</w:t>
      </w:r>
    </w:p>
    <w:p w14:paraId="107C1BCE" w14:textId="77777777" w:rsidR="00727BE5" w:rsidRDefault="00727BE5">
      <w:pPr>
        <w:widowControl w:val="0"/>
        <w:jc w:val="center"/>
        <w:rPr>
          <w:b/>
          <w:snapToGrid w:val="0"/>
        </w:rPr>
      </w:pPr>
    </w:p>
    <w:p w14:paraId="0443715A" w14:textId="77777777" w:rsidR="00D66829" w:rsidRDefault="00D66829">
      <w:pPr>
        <w:pStyle w:val="Zkladntextodsazen2"/>
        <w:widowControl/>
        <w:ind w:firstLine="0"/>
      </w:pPr>
    </w:p>
    <w:p w14:paraId="2A60300F" w14:textId="77777777" w:rsidR="00727BE5" w:rsidRDefault="00727BE5">
      <w:pPr>
        <w:pStyle w:val="Zkladntextodsazen2"/>
        <w:widowControl/>
        <w:ind w:firstLine="0"/>
      </w:pPr>
      <w:r>
        <w:t>Smluvní strany se dohodly na změně následujících ustanovení smlouvy:</w:t>
      </w:r>
    </w:p>
    <w:p w14:paraId="4720894A" w14:textId="77777777" w:rsidR="00727BE5" w:rsidRDefault="00727BE5">
      <w:pPr>
        <w:pStyle w:val="Zkladntextodsazen2"/>
        <w:widowControl/>
        <w:ind w:firstLine="0"/>
      </w:pPr>
    </w:p>
    <w:p w14:paraId="463FAD8E" w14:textId="77777777" w:rsidR="004A1719" w:rsidRPr="00DC13B2" w:rsidRDefault="004A1719" w:rsidP="004A1719">
      <w:pPr>
        <w:widowControl w:val="0"/>
        <w:rPr>
          <w:snapToGrid w:val="0"/>
        </w:rPr>
      </w:pPr>
      <w:r w:rsidRPr="00DC13B2">
        <w:rPr>
          <w:snapToGrid w:val="0"/>
        </w:rPr>
        <w:t xml:space="preserve">I. </w:t>
      </w:r>
    </w:p>
    <w:p w14:paraId="13F1F9FA" w14:textId="77777777" w:rsidR="00912263" w:rsidRDefault="00912263" w:rsidP="00912263">
      <w:pPr>
        <w:widowControl w:val="0"/>
        <w:jc w:val="both"/>
        <w:rPr>
          <w:snapToGrid w:val="0"/>
        </w:rPr>
      </w:pPr>
      <w:r>
        <w:rPr>
          <w:snapToGrid w:val="0"/>
        </w:rPr>
        <w:t xml:space="preserve">V příloze č. 2 </w:t>
      </w:r>
      <w:r w:rsidR="0039247B">
        <w:rPr>
          <w:snapToGrid w:val="0"/>
        </w:rPr>
        <w:t xml:space="preserve">smlouvy </w:t>
      </w:r>
      <w:r>
        <w:rPr>
          <w:snapToGrid w:val="0"/>
        </w:rPr>
        <w:t xml:space="preserve">se doplňuje nové odběrné místo (pro dům Husinecká 569/9, Praha 3).  </w:t>
      </w:r>
    </w:p>
    <w:p w14:paraId="450FBA0C" w14:textId="77777777" w:rsidR="00912263" w:rsidRDefault="00912263" w:rsidP="00912263">
      <w:pPr>
        <w:widowControl w:val="0"/>
        <w:jc w:val="both"/>
        <w:rPr>
          <w:snapToGrid w:val="0"/>
        </w:rPr>
      </w:pPr>
      <w:r>
        <w:rPr>
          <w:snapToGrid w:val="0"/>
        </w:rPr>
        <w:t xml:space="preserve">Příloha č. 2 </w:t>
      </w:r>
      <w:r w:rsidR="0039247B">
        <w:rPr>
          <w:snapToGrid w:val="0"/>
        </w:rPr>
        <w:t xml:space="preserve">smlouvy </w:t>
      </w:r>
      <w:r>
        <w:rPr>
          <w:snapToGrid w:val="0"/>
        </w:rPr>
        <w:t xml:space="preserve">se doplňuje o podrobnější specifikaci nového místa plnění předmětu smlouvy dle čl. 4 odst. 4.1. </w:t>
      </w:r>
      <w:proofErr w:type="gramStart"/>
      <w:r>
        <w:rPr>
          <w:snapToGrid w:val="0"/>
        </w:rPr>
        <w:t>smlouvy - pasport</w:t>
      </w:r>
      <w:proofErr w:type="gramEnd"/>
      <w:r>
        <w:rPr>
          <w:snapToGrid w:val="0"/>
        </w:rPr>
        <w:t xml:space="preserve"> odběrného místa.  </w:t>
      </w:r>
    </w:p>
    <w:p w14:paraId="07612A1E" w14:textId="77777777" w:rsidR="00912263" w:rsidRDefault="00912263" w:rsidP="00912263">
      <w:pPr>
        <w:widowControl w:val="0"/>
        <w:jc w:val="both"/>
        <w:rPr>
          <w:snapToGrid w:val="0"/>
        </w:rPr>
      </w:pPr>
      <w:r>
        <w:rPr>
          <w:snapToGrid w:val="0"/>
        </w:rPr>
        <w:t xml:space="preserve">Pasport odběrného místa Husinecká 569/9, Praha 3 je nedílnou součástí tohoto dodatku.     </w:t>
      </w:r>
    </w:p>
    <w:p w14:paraId="35996683" w14:textId="77777777" w:rsidR="00441AF6" w:rsidRDefault="00441AF6" w:rsidP="0024058E">
      <w:pPr>
        <w:widowControl w:val="0"/>
        <w:jc w:val="both"/>
        <w:rPr>
          <w:snapToGrid w:val="0"/>
        </w:rPr>
      </w:pPr>
    </w:p>
    <w:p w14:paraId="58FE9079" w14:textId="77777777" w:rsidR="0024058E" w:rsidRDefault="0024058E" w:rsidP="0024058E">
      <w:pPr>
        <w:widowControl w:val="0"/>
        <w:jc w:val="both"/>
        <w:rPr>
          <w:snapToGrid w:val="0"/>
        </w:rPr>
      </w:pPr>
      <w:r>
        <w:rPr>
          <w:snapToGrid w:val="0"/>
        </w:rPr>
        <w:t xml:space="preserve">Ostatní ustanovení smlouvy zůstávají beze změny. </w:t>
      </w:r>
    </w:p>
    <w:p w14:paraId="38F9467A" w14:textId="77777777" w:rsidR="00912263" w:rsidRDefault="00912263" w:rsidP="004A1719">
      <w:pPr>
        <w:jc w:val="both"/>
        <w:rPr>
          <w:snapToGrid w:val="0"/>
        </w:rPr>
      </w:pPr>
    </w:p>
    <w:p w14:paraId="4E118BF6" w14:textId="77777777" w:rsidR="004A1719" w:rsidRDefault="004A1719" w:rsidP="004A1719">
      <w:pPr>
        <w:jc w:val="both"/>
        <w:rPr>
          <w:snapToGrid w:val="0"/>
        </w:rPr>
      </w:pPr>
      <w:r>
        <w:rPr>
          <w:snapToGrid w:val="0"/>
        </w:rPr>
        <w:t xml:space="preserve">II.  </w:t>
      </w:r>
    </w:p>
    <w:p w14:paraId="12334DD0" w14:textId="77777777" w:rsidR="00895805" w:rsidRDefault="00895805" w:rsidP="00895805">
      <w:pPr>
        <w:jc w:val="both"/>
      </w:pPr>
      <w:r>
        <w:t xml:space="preserve">1)  Tento </w:t>
      </w:r>
      <w:r w:rsidRPr="00EC3194">
        <w:t>dodatek je vyhotoven v</w:t>
      </w:r>
      <w:r>
        <w:t xml:space="preserve">e čtyřech </w:t>
      </w:r>
      <w:r w:rsidRPr="00EC3194">
        <w:t xml:space="preserve">stejnopisech, z nichž každý má platnost originálu. Každá ze smluvních stran </w:t>
      </w:r>
      <w:proofErr w:type="gramStart"/>
      <w:r w:rsidRPr="00EC3194">
        <w:t>obdrží</w:t>
      </w:r>
      <w:proofErr w:type="gramEnd"/>
      <w:r w:rsidRPr="00EC3194">
        <w:t xml:space="preserve"> po </w:t>
      </w:r>
      <w:r>
        <w:t>dvou</w:t>
      </w:r>
      <w:r w:rsidRPr="00EC3194">
        <w:t xml:space="preserve"> vyhotoveních.</w:t>
      </w:r>
    </w:p>
    <w:p w14:paraId="553CD830" w14:textId="77777777" w:rsidR="00895805" w:rsidRDefault="00895805" w:rsidP="00895805">
      <w:pPr>
        <w:jc w:val="both"/>
      </w:pPr>
    </w:p>
    <w:p w14:paraId="1A3E890C" w14:textId="77777777" w:rsidR="00895805" w:rsidRDefault="00895805" w:rsidP="00895805">
      <w:pPr>
        <w:jc w:val="both"/>
      </w:pPr>
      <w:r>
        <w:t xml:space="preserve">2) </w:t>
      </w:r>
      <w:r w:rsidR="004A1719" w:rsidRPr="00895805">
        <w:rPr>
          <w:snapToGrid w:val="0"/>
        </w:rPr>
        <w:t>Tento dodatek ke smlouvě nabývá platnosti dnem podpisu oběma smluvními stranami</w:t>
      </w:r>
      <w:r>
        <w:rPr>
          <w:snapToGrid w:val="0"/>
        </w:rPr>
        <w:t xml:space="preserve"> a účinnosti dne 1. </w:t>
      </w:r>
      <w:r w:rsidR="00912263">
        <w:rPr>
          <w:snapToGrid w:val="0"/>
        </w:rPr>
        <w:t>7</w:t>
      </w:r>
      <w:r>
        <w:rPr>
          <w:snapToGrid w:val="0"/>
        </w:rPr>
        <w:t xml:space="preserve">. </w:t>
      </w:r>
      <w:r w:rsidR="00441AF6">
        <w:rPr>
          <w:snapToGrid w:val="0"/>
        </w:rPr>
        <w:t>202</w:t>
      </w:r>
      <w:r w:rsidR="00912263">
        <w:rPr>
          <w:snapToGrid w:val="0"/>
        </w:rPr>
        <w:t>4</w:t>
      </w:r>
      <w:r w:rsidR="00E624DF" w:rsidRPr="00895805">
        <w:rPr>
          <w:snapToGrid w:val="0"/>
        </w:rPr>
        <w:t xml:space="preserve">. </w:t>
      </w:r>
      <w:r w:rsidR="004A1719" w:rsidRPr="00895805">
        <w:rPr>
          <w:snapToGrid w:val="0"/>
        </w:rPr>
        <w:t xml:space="preserve"> </w:t>
      </w:r>
    </w:p>
    <w:p w14:paraId="6C1C6281" w14:textId="77777777" w:rsidR="00A11147" w:rsidRDefault="00A11147" w:rsidP="00895805">
      <w:pPr>
        <w:jc w:val="both"/>
      </w:pPr>
    </w:p>
    <w:p w14:paraId="17FBE434" w14:textId="77777777" w:rsidR="009C5254" w:rsidRDefault="009C5254" w:rsidP="00895805">
      <w:pPr>
        <w:jc w:val="both"/>
      </w:pPr>
    </w:p>
    <w:p w14:paraId="356E63C0" w14:textId="77777777" w:rsidR="009C5254" w:rsidRDefault="009C5254" w:rsidP="00895805">
      <w:pPr>
        <w:jc w:val="both"/>
      </w:pPr>
    </w:p>
    <w:p w14:paraId="66F593D1" w14:textId="77777777" w:rsidR="009C5254" w:rsidRDefault="009C5254" w:rsidP="00895805">
      <w:pPr>
        <w:jc w:val="both"/>
      </w:pPr>
    </w:p>
    <w:p w14:paraId="7634954F" w14:textId="77777777" w:rsidR="00501D76" w:rsidRDefault="00501D76" w:rsidP="00895805">
      <w:pPr>
        <w:jc w:val="both"/>
      </w:pPr>
    </w:p>
    <w:p w14:paraId="5A50F67A" w14:textId="77777777" w:rsidR="00895805" w:rsidRPr="00EC3194" w:rsidRDefault="00895805" w:rsidP="00895805">
      <w:pPr>
        <w:jc w:val="both"/>
      </w:pPr>
      <w:r>
        <w:t xml:space="preserve">3) Podepsáním tohoto dodatku smluvní strany výslovně souhlasí s tím, aby byl text smlouvy včetně dodatku ze strany Městské části Praha 3 uveřejněn v registru smluv dle zákona č. 340/2015 Sb. </w:t>
      </w:r>
      <w:r>
        <w:br/>
        <w:t xml:space="preserve">o zvláštních podmínkách účinnosti některých smluv, uveřejňování těchto smluv a o registru smluv (zákon o registru smluv).  Smluvní strany též prohlašují, že veškeré informace uvedené ve smlouvě a tomto dodatku nepovažují za obchodní tajemství ve smyslu § 504 zákona č. 89/2012 Sb. občanského zákoníku a udělují svolení k jejich užití a uveřejnění bez stanovení jakýchkoliv dalších podmínek.     </w:t>
      </w:r>
    </w:p>
    <w:p w14:paraId="6F0C8D0B" w14:textId="77777777" w:rsidR="004A1719" w:rsidRDefault="004A1719" w:rsidP="004A1719">
      <w:pPr>
        <w:jc w:val="both"/>
        <w:rPr>
          <w:snapToGrid w:val="0"/>
        </w:rPr>
      </w:pPr>
    </w:p>
    <w:p w14:paraId="4F8BE052" w14:textId="77777777" w:rsidR="00912263" w:rsidRDefault="00912263" w:rsidP="00912263">
      <w:pPr>
        <w:spacing w:after="120"/>
        <w:jc w:val="both"/>
      </w:pPr>
      <w:r>
        <w:t xml:space="preserve">4) </w:t>
      </w:r>
      <w:r w:rsidRPr="005776FD">
        <w:t xml:space="preserve">V souladu s § 43 odst. 1 zákona č. 131/2000 Sb., o hlavním městě Praze, ve znění pozdějších předpisů, tímto Městská část </w:t>
      </w:r>
      <w:r>
        <w:t xml:space="preserve">Praha 3 </w:t>
      </w:r>
      <w:r w:rsidRPr="005776FD">
        <w:t>potvrzuje, že uzavření t</w:t>
      </w:r>
      <w:r>
        <w:t xml:space="preserve">ohoto dodatku ke smlouvě </w:t>
      </w:r>
      <w:r w:rsidRPr="005776FD">
        <w:t>schválila Rada městské části Praha 3 usnesením č.</w:t>
      </w:r>
      <w:r w:rsidR="00CD6BD1">
        <w:t xml:space="preserve"> 363</w:t>
      </w:r>
      <w:r>
        <w:t xml:space="preserve"> </w:t>
      </w:r>
      <w:r w:rsidRPr="005776FD">
        <w:t>ze dne</w:t>
      </w:r>
      <w:r w:rsidR="00CD6BD1">
        <w:t xml:space="preserve"> 29. 5. </w:t>
      </w:r>
      <w:r>
        <w:t>2024.</w:t>
      </w:r>
    </w:p>
    <w:p w14:paraId="44299769" w14:textId="77777777" w:rsidR="007F2F5D" w:rsidRDefault="007F2F5D" w:rsidP="004A1719">
      <w:pPr>
        <w:jc w:val="both"/>
        <w:rPr>
          <w:snapToGrid w:val="0"/>
        </w:rPr>
      </w:pPr>
    </w:p>
    <w:p w14:paraId="0AA26706" w14:textId="77777777" w:rsidR="00895805" w:rsidRDefault="00895805" w:rsidP="004A1719">
      <w:pPr>
        <w:jc w:val="both"/>
        <w:rPr>
          <w:snapToGrid w:val="0"/>
        </w:rPr>
      </w:pPr>
    </w:p>
    <w:p w14:paraId="1356F66C" w14:textId="77777777" w:rsidR="004A1719" w:rsidRDefault="004A1719" w:rsidP="00895805">
      <w:pPr>
        <w:jc w:val="both"/>
        <w:rPr>
          <w:snapToGrid w:val="0"/>
        </w:rPr>
      </w:pPr>
      <w:r>
        <w:rPr>
          <w:snapToGrid w:val="0"/>
        </w:rPr>
        <w:t xml:space="preserve">V Praze dne …………………… 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A11147">
        <w:rPr>
          <w:snapToGrid w:val="0"/>
        </w:rPr>
        <w:tab/>
      </w:r>
      <w:r>
        <w:rPr>
          <w:snapToGrid w:val="0"/>
        </w:rPr>
        <w:t>V Praze dne ……………………</w:t>
      </w:r>
    </w:p>
    <w:p w14:paraId="0A384B47" w14:textId="77777777" w:rsidR="00DA1168" w:rsidRDefault="00DA1168" w:rsidP="004A1719">
      <w:pPr>
        <w:jc w:val="both"/>
        <w:rPr>
          <w:snapToGrid w:val="0"/>
        </w:rPr>
      </w:pPr>
    </w:p>
    <w:p w14:paraId="2CACA58E" w14:textId="77777777" w:rsidR="00895805" w:rsidRDefault="00895805" w:rsidP="004A1719">
      <w:pPr>
        <w:jc w:val="both"/>
        <w:rPr>
          <w:snapToGrid w:val="0"/>
        </w:rPr>
      </w:pPr>
    </w:p>
    <w:p w14:paraId="76580C5A" w14:textId="77777777" w:rsidR="00895805" w:rsidRDefault="00895805" w:rsidP="004A1719">
      <w:pPr>
        <w:jc w:val="both"/>
        <w:rPr>
          <w:snapToGrid w:val="0"/>
        </w:rPr>
      </w:pPr>
    </w:p>
    <w:p w14:paraId="2ADEDBBF" w14:textId="77777777" w:rsidR="00895805" w:rsidRDefault="00895805" w:rsidP="004A1719">
      <w:pPr>
        <w:jc w:val="both"/>
        <w:rPr>
          <w:snapToGrid w:val="0"/>
        </w:rPr>
      </w:pPr>
    </w:p>
    <w:p w14:paraId="42A0FC63" w14:textId="77777777" w:rsidR="00895805" w:rsidRDefault="00895805" w:rsidP="004A1719">
      <w:pPr>
        <w:jc w:val="both"/>
        <w:rPr>
          <w:snapToGrid w:val="0"/>
        </w:rPr>
      </w:pPr>
    </w:p>
    <w:p w14:paraId="34FF3F2D" w14:textId="77777777" w:rsidR="00895805" w:rsidRDefault="00895805" w:rsidP="004A1719">
      <w:pPr>
        <w:jc w:val="both"/>
        <w:rPr>
          <w:snapToGrid w:val="0"/>
        </w:rPr>
      </w:pPr>
    </w:p>
    <w:p w14:paraId="3F2779B0" w14:textId="77777777" w:rsidR="00C77C11" w:rsidRDefault="00C77C11" w:rsidP="004A1719">
      <w:pPr>
        <w:jc w:val="both"/>
        <w:rPr>
          <w:snapToGrid w:val="0"/>
        </w:rPr>
      </w:pPr>
    </w:p>
    <w:p w14:paraId="687434B2" w14:textId="77777777" w:rsidR="004A1719" w:rsidRDefault="00912263" w:rsidP="004A1719">
      <w:pPr>
        <w:jc w:val="both"/>
        <w:rPr>
          <w:snapToGrid w:val="0"/>
        </w:rPr>
      </w:pPr>
      <w:r>
        <w:rPr>
          <w:snapToGrid w:val="0"/>
        </w:rPr>
        <w:t xml:space="preserve">   </w:t>
      </w:r>
      <w:r w:rsidR="004A1719">
        <w:rPr>
          <w:snapToGrid w:val="0"/>
        </w:rPr>
        <w:t>______________________</w:t>
      </w:r>
      <w:r w:rsidR="00A11147">
        <w:rPr>
          <w:snapToGrid w:val="0"/>
        </w:rPr>
        <w:t>__</w:t>
      </w:r>
      <w:r w:rsidR="004A1719">
        <w:rPr>
          <w:snapToGrid w:val="0"/>
        </w:rPr>
        <w:t>____</w:t>
      </w:r>
      <w:r w:rsidR="00A11147">
        <w:rPr>
          <w:snapToGrid w:val="0"/>
        </w:rPr>
        <w:t>_____</w:t>
      </w:r>
      <w:r w:rsidR="004A1719">
        <w:rPr>
          <w:snapToGrid w:val="0"/>
        </w:rPr>
        <w:t xml:space="preserve">_ </w:t>
      </w:r>
      <w:r w:rsidR="004A1719">
        <w:rPr>
          <w:snapToGrid w:val="0"/>
        </w:rPr>
        <w:tab/>
      </w:r>
      <w:r w:rsidR="004A1719">
        <w:rPr>
          <w:snapToGrid w:val="0"/>
        </w:rPr>
        <w:tab/>
        <w:t>_____________________________</w:t>
      </w:r>
    </w:p>
    <w:p w14:paraId="4D166FBF" w14:textId="77777777" w:rsidR="00912263" w:rsidRDefault="004A1719" w:rsidP="004A1719">
      <w:pPr>
        <w:jc w:val="both"/>
        <w:rPr>
          <w:snapToGrid w:val="0"/>
        </w:rPr>
      </w:pPr>
      <w:r>
        <w:rPr>
          <w:snapToGrid w:val="0"/>
        </w:rPr>
        <w:tab/>
      </w:r>
      <w:r w:rsidR="00A11147">
        <w:rPr>
          <w:snapToGrid w:val="0"/>
        </w:rPr>
        <w:t xml:space="preserve">  </w:t>
      </w:r>
      <w:r>
        <w:rPr>
          <w:snapToGrid w:val="0"/>
        </w:rPr>
        <w:t xml:space="preserve">      </w:t>
      </w:r>
      <w:r w:rsidR="00895805">
        <w:rPr>
          <w:snapToGrid w:val="0"/>
        </w:rPr>
        <w:t xml:space="preserve"> </w:t>
      </w:r>
      <w:r w:rsidR="00912263">
        <w:rPr>
          <w:snapToGrid w:val="0"/>
        </w:rPr>
        <w:t xml:space="preserve">  </w:t>
      </w:r>
      <w:r w:rsidR="00A11147">
        <w:rPr>
          <w:snapToGrid w:val="0"/>
        </w:rPr>
        <w:t xml:space="preserve">za </w:t>
      </w:r>
      <w:r w:rsidR="00C574EE">
        <w:rPr>
          <w:snapToGrid w:val="0"/>
        </w:rPr>
        <w:t>prodávající</w:t>
      </w:r>
      <w:r w:rsidR="00A11147">
        <w:rPr>
          <w:snapToGrid w:val="0"/>
        </w:rPr>
        <w:t>ho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  </w:t>
      </w:r>
      <w:r w:rsidR="00A11147">
        <w:rPr>
          <w:snapToGrid w:val="0"/>
        </w:rPr>
        <w:t>za</w:t>
      </w:r>
      <w:r>
        <w:rPr>
          <w:snapToGrid w:val="0"/>
        </w:rPr>
        <w:t xml:space="preserve"> </w:t>
      </w:r>
      <w:r w:rsidR="00C574EE">
        <w:rPr>
          <w:snapToGrid w:val="0"/>
        </w:rPr>
        <w:t>kupující</w:t>
      </w:r>
      <w:r w:rsidR="00A11147">
        <w:rPr>
          <w:snapToGrid w:val="0"/>
        </w:rPr>
        <w:t>h</w:t>
      </w:r>
      <w:r w:rsidR="00912263">
        <w:rPr>
          <w:snapToGrid w:val="0"/>
        </w:rPr>
        <w:t>o</w:t>
      </w:r>
    </w:p>
    <w:p w14:paraId="70C9DF7B" w14:textId="77777777" w:rsidR="00895805" w:rsidRPr="00912263" w:rsidRDefault="00912263" w:rsidP="004A1719">
      <w:pPr>
        <w:jc w:val="both"/>
        <w:rPr>
          <w:snapToGrid w:val="0"/>
        </w:rPr>
      </w:pPr>
      <w:r>
        <w:t>Ing. Tomáš Mikeska</w:t>
      </w:r>
      <w:r w:rsidR="00895805">
        <w:t xml:space="preserve">, předseda představenstva </w:t>
      </w:r>
      <w:r w:rsidR="00895805">
        <w:tab/>
      </w:r>
      <w:r w:rsidR="00895805">
        <w:tab/>
      </w:r>
      <w:r>
        <w:t xml:space="preserve">      Mgr. Michal Vronský</w:t>
      </w:r>
      <w:r w:rsidR="00895805">
        <w:t xml:space="preserve">, starosta </w:t>
      </w:r>
      <w:r w:rsidR="00895805">
        <w:tab/>
      </w:r>
    </w:p>
    <w:p w14:paraId="0B8F5D82" w14:textId="77777777" w:rsidR="00257215" w:rsidRDefault="00257215" w:rsidP="004A1719">
      <w:pPr>
        <w:jc w:val="both"/>
      </w:pPr>
    </w:p>
    <w:sectPr w:rsidR="00257215">
      <w:type w:val="continuous"/>
      <w:pgSz w:w="11907" w:h="16840" w:code="9"/>
      <w:pgMar w:top="1134" w:right="1134" w:bottom="1134" w:left="1134" w:header="567" w:footer="567" w:gutter="0"/>
      <w:cols w:space="708"/>
      <w:noEndnote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6B04E" w14:textId="77777777" w:rsidR="00033976" w:rsidRDefault="00033976">
      <w:r>
        <w:separator/>
      </w:r>
    </w:p>
  </w:endnote>
  <w:endnote w:type="continuationSeparator" w:id="0">
    <w:p w14:paraId="389F701A" w14:textId="77777777" w:rsidR="00033976" w:rsidRDefault="0003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8ECB8" w14:textId="77777777" w:rsidR="00033976" w:rsidRDefault="00033976">
      <w:r>
        <w:separator/>
      </w:r>
    </w:p>
  </w:footnote>
  <w:footnote w:type="continuationSeparator" w:id="0">
    <w:p w14:paraId="358A19DC" w14:textId="77777777" w:rsidR="00033976" w:rsidRDefault="00033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F512E"/>
    <w:multiLevelType w:val="multilevel"/>
    <w:tmpl w:val="4E7AF51E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2725F3F"/>
    <w:multiLevelType w:val="hybridMultilevel"/>
    <w:tmpl w:val="4B0A2B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2F26F4"/>
    <w:multiLevelType w:val="multilevel"/>
    <w:tmpl w:val="52969452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0033F6B"/>
    <w:multiLevelType w:val="multilevel"/>
    <w:tmpl w:val="78723AC6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30366C4"/>
    <w:multiLevelType w:val="multilevel"/>
    <w:tmpl w:val="690C6142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AE84D2C"/>
    <w:multiLevelType w:val="hybridMultilevel"/>
    <w:tmpl w:val="DD161EDA"/>
    <w:lvl w:ilvl="0" w:tplc="932A25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F614C"/>
    <w:multiLevelType w:val="singleLevel"/>
    <w:tmpl w:val="D236E786"/>
    <w:lvl w:ilvl="0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7" w15:restartNumberingAfterBreak="0">
    <w:nsid w:val="3C0952FA"/>
    <w:multiLevelType w:val="multilevel"/>
    <w:tmpl w:val="15C6B46C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A96C5D"/>
    <w:multiLevelType w:val="singleLevel"/>
    <w:tmpl w:val="10CA7E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6E1716"/>
    <w:multiLevelType w:val="multilevel"/>
    <w:tmpl w:val="DCD42F2A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2A66047"/>
    <w:multiLevelType w:val="hybridMultilevel"/>
    <w:tmpl w:val="A13612C6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F1DB2"/>
    <w:multiLevelType w:val="hybridMultilevel"/>
    <w:tmpl w:val="ADD8E7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65619"/>
    <w:multiLevelType w:val="multilevel"/>
    <w:tmpl w:val="3FB21F6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6DE31A5"/>
    <w:multiLevelType w:val="singleLevel"/>
    <w:tmpl w:val="758CE49E"/>
    <w:lvl w:ilvl="0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 w15:restartNumberingAfterBreak="0">
    <w:nsid w:val="785069FB"/>
    <w:multiLevelType w:val="multilevel"/>
    <w:tmpl w:val="41D6221C"/>
    <w:lvl w:ilvl="0">
      <w:start w:val="8"/>
      <w:numFmt w:val="decimal"/>
      <w:lvlText w:val="%1."/>
      <w:lvlJc w:val="left"/>
      <w:pPr>
        <w:tabs>
          <w:tab w:val="num" w:pos="553"/>
        </w:tabs>
        <w:ind w:left="553" w:hanging="553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05"/>
        </w:tabs>
        <w:ind w:left="905" w:hanging="5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num w:numId="1" w16cid:durableId="2133935629">
    <w:abstractNumId w:val="8"/>
  </w:num>
  <w:num w:numId="2" w16cid:durableId="596452322">
    <w:abstractNumId w:val="0"/>
  </w:num>
  <w:num w:numId="3" w16cid:durableId="1203978502">
    <w:abstractNumId w:val="2"/>
  </w:num>
  <w:num w:numId="4" w16cid:durableId="1093740919">
    <w:abstractNumId w:val="7"/>
  </w:num>
  <w:num w:numId="5" w16cid:durableId="121458570">
    <w:abstractNumId w:val="3"/>
  </w:num>
  <w:num w:numId="6" w16cid:durableId="495192071">
    <w:abstractNumId w:val="13"/>
  </w:num>
  <w:num w:numId="7" w16cid:durableId="540871983">
    <w:abstractNumId w:val="4"/>
  </w:num>
  <w:num w:numId="8" w16cid:durableId="2129005367">
    <w:abstractNumId w:val="6"/>
  </w:num>
  <w:num w:numId="9" w16cid:durableId="1856503873">
    <w:abstractNumId w:val="12"/>
  </w:num>
  <w:num w:numId="10" w16cid:durableId="1919173469">
    <w:abstractNumId w:val="9"/>
  </w:num>
  <w:num w:numId="11" w16cid:durableId="2116971608">
    <w:abstractNumId w:val="14"/>
  </w:num>
  <w:num w:numId="12" w16cid:durableId="957562676">
    <w:abstractNumId w:val="1"/>
  </w:num>
  <w:num w:numId="13" w16cid:durableId="1679387733">
    <w:abstractNumId w:val="11"/>
  </w:num>
  <w:num w:numId="14" w16cid:durableId="1505516930">
    <w:abstractNumId w:val="10"/>
  </w:num>
  <w:num w:numId="15" w16cid:durableId="107357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E0C"/>
    <w:rsid w:val="00033976"/>
    <w:rsid w:val="000E3DC9"/>
    <w:rsid w:val="00151DD8"/>
    <w:rsid w:val="00165A3C"/>
    <w:rsid w:val="001858EB"/>
    <w:rsid w:val="001A549B"/>
    <w:rsid w:val="001D6DB0"/>
    <w:rsid w:val="001E412D"/>
    <w:rsid w:val="002244EB"/>
    <w:rsid w:val="0024058E"/>
    <w:rsid w:val="00240E0C"/>
    <w:rsid w:val="00257215"/>
    <w:rsid w:val="00281C75"/>
    <w:rsid w:val="002E2387"/>
    <w:rsid w:val="00313396"/>
    <w:rsid w:val="0039247B"/>
    <w:rsid w:val="0039515D"/>
    <w:rsid w:val="003D72C3"/>
    <w:rsid w:val="003E623F"/>
    <w:rsid w:val="0041073E"/>
    <w:rsid w:val="00435CB3"/>
    <w:rsid w:val="00441AF6"/>
    <w:rsid w:val="00442926"/>
    <w:rsid w:val="00451F43"/>
    <w:rsid w:val="00483D7F"/>
    <w:rsid w:val="004A1719"/>
    <w:rsid w:val="004B251C"/>
    <w:rsid w:val="004D7CAE"/>
    <w:rsid w:val="004D7E8B"/>
    <w:rsid w:val="00501D76"/>
    <w:rsid w:val="00545555"/>
    <w:rsid w:val="00606CAC"/>
    <w:rsid w:val="00665F02"/>
    <w:rsid w:val="006D63EB"/>
    <w:rsid w:val="006F31FF"/>
    <w:rsid w:val="007000AC"/>
    <w:rsid w:val="007053A3"/>
    <w:rsid w:val="00716D81"/>
    <w:rsid w:val="00727BE5"/>
    <w:rsid w:val="007B0E22"/>
    <w:rsid w:val="007B4D0B"/>
    <w:rsid w:val="007D4CD9"/>
    <w:rsid w:val="007D5E05"/>
    <w:rsid w:val="007E44F7"/>
    <w:rsid w:val="007F2F5D"/>
    <w:rsid w:val="008479EB"/>
    <w:rsid w:val="00895805"/>
    <w:rsid w:val="008965BF"/>
    <w:rsid w:val="008A772A"/>
    <w:rsid w:val="008C2957"/>
    <w:rsid w:val="008C35C0"/>
    <w:rsid w:val="008F3BB5"/>
    <w:rsid w:val="00912263"/>
    <w:rsid w:val="009339D8"/>
    <w:rsid w:val="00943288"/>
    <w:rsid w:val="009526D9"/>
    <w:rsid w:val="00964A15"/>
    <w:rsid w:val="00970657"/>
    <w:rsid w:val="0097261C"/>
    <w:rsid w:val="009730AC"/>
    <w:rsid w:val="009752CB"/>
    <w:rsid w:val="009B7163"/>
    <w:rsid w:val="009C5254"/>
    <w:rsid w:val="00A11147"/>
    <w:rsid w:val="00A27860"/>
    <w:rsid w:val="00A3348C"/>
    <w:rsid w:val="00A61FA9"/>
    <w:rsid w:val="00AD59A7"/>
    <w:rsid w:val="00B7771A"/>
    <w:rsid w:val="00BA427F"/>
    <w:rsid w:val="00C02183"/>
    <w:rsid w:val="00C16E40"/>
    <w:rsid w:val="00C17918"/>
    <w:rsid w:val="00C574EE"/>
    <w:rsid w:val="00C77C11"/>
    <w:rsid w:val="00CD3BB2"/>
    <w:rsid w:val="00CD6BD1"/>
    <w:rsid w:val="00CF5A53"/>
    <w:rsid w:val="00D323A2"/>
    <w:rsid w:val="00D66829"/>
    <w:rsid w:val="00DA1168"/>
    <w:rsid w:val="00DC1476"/>
    <w:rsid w:val="00DD3207"/>
    <w:rsid w:val="00DD7277"/>
    <w:rsid w:val="00E10D57"/>
    <w:rsid w:val="00E16059"/>
    <w:rsid w:val="00E624DF"/>
    <w:rsid w:val="00EC23DA"/>
    <w:rsid w:val="00F37C67"/>
    <w:rsid w:val="00F55D3F"/>
    <w:rsid w:val="00F67E30"/>
    <w:rsid w:val="00F77E22"/>
    <w:rsid w:val="00F80417"/>
    <w:rsid w:val="00F90464"/>
    <w:rsid w:val="00FA0837"/>
    <w:rsid w:val="00FC0C3C"/>
    <w:rsid w:val="00FD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39AFE8D"/>
  <w15:chartTrackingRefBased/>
  <w15:docId w15:val="{AB0873BD-38AA-4A7B-B4E7-2E86BE45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widowControl w:val="0"/>
      <w:jc w:val="both"/>
      <w:outlineLvl w:val="1"/>
    </w:pPr>
    <w:rPr>
      <w:b/>
      <w:snapToGrid w:val="0"/>
      <w:szCs w:val="20"/>
    </w:rPr>
  </w:style>
  <w:style w:type="paragraph" w:styleId="Nadpis3">
    <w:name w:val="heading 3"/>
    <w:basedOn w:val="Normln"/>
    <w:next w:val="Normln"/>
    <w:qFormat/>
    <w:pPr>
      <w:keepNext/>
      <w:widowControl w:val="0"/>
      <w:ind w:firstLine="720"/>
      <w:jc w:val="both"/>
      <w:outlineLvl w:val="2"/>
    </w:pPr>
    <w:rPr>
      <w:snapToGrid w:val="0"/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widowControl w:val="0"/>
      <w:jc w:val="both"/>
      <w:outlineLvl w:val="3"/>
    </w:pPr>
    <w:rPr>
      <w:i/>
      <w:iCs/>
      <w:snapToGrid w:val="0"/>
    </w:rPr>
  </w:style>
  <w:style w:type="paragraph" w:styleId="Nadpis5">
    <w:name w:val="heading 5"/>
    <w:basedOn w:val="Normln"/>
    <w:next w:val="Normln"/>
    <w:qFormat/>
    <w:pPr>
      <w:keepNext/>
      <w:widowControl w:val="0"/>
      <w:jc w:val="center"/>
      <w:outlineLvl w:val="4"/>
    </w:pPr>
    <w:rPr>
      <w:b/>
      <w:snapToGrid w:val="0"/>
      <w:color w:val="FF000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widowControl w:val="0"/>
      <w:ind w:firstLine="720"/>
      <w:jc w:val="both"/>
    </w:pPr>
    <w:rPr>
      <w:b/>
      <w:snapToGrid w:val="0"/>
      <w:szCs w:val="20"/>
    </w:rPr>
  </w:style>
  <w:style w:type="paragraph" w:styleId="Zkladntextodsazen2">
    <w:name w:val="Body Text Indent 2"/>
    <w:basedOn w:val="Normln"/>
    <w:pPr>
      <w:widowControl w:val="0"/>
      <w:ind w:firstLine="720"/>
      <w:jc w:val="both"/>
    </w:pPr>
    <w:rPr>
      <w:snapToGrid w:val="0"/>
      <w:szCs w:val="20"/>
    </w:rPr>
  </w:style>
  <w:style w:type="paragraph" w:styleId="Zkladntext">
    <w:name w:val="Body Text"/>
    <w:basedOn w:val="Normln"/>
    <w:pPr>
      <w:widowControl w:val="0"/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pPr>
      <w:widowControl w:val="0"/>
      <w:ind w:firstLine="720"/>
      <w:jc w:val="both"/>
    </w:pPr>
    <w:rPr>
      <w:i/>
      <w:snapToGrid w:val="0"/>
      <w:szCs w:val="20"/>
    </w:rPr>
  </w:style>
  <w:style w:type="paragraph" w:styleId="Zkladntext3">
    <w:name w:val="Body Text 3"/>
    <w:basedOn w:val="Normln"/>
    <w:pPr>
      <w:widowControl w:val="0"/>
      <w:jc w:val="both"/>
    </w:pPr>
    <w:rPr>
      <w:i/>
      <w:snapToGrid w:val="0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widowControl w:val="0"/>
      <w:jc w:val="center"/>
    </w:pPr>
    <w:rPr>
      <w:b/>
      <w:snapToGrid w:val="0"/>
      <w:sz w:val="28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widowControl w:val="0"/>
      <w:jc w:val="both"/>
    </w:pPr>
    <w:rPr>
      <w:snapToGrid w:val="0"/>
      <w:color w:val="0000FF"/>
    </w:rPr>
  </w:style>
  <w:style w:type="paragraph" w:styleId="Textbubliny">
    <w:name w:val="Balloon Text"/>
    <w:basedOn w:val="Normln"/>
    <w:semiHidden/>
    <w:rsid w:val="00240E0C"/>
    <w:rPr>
      <w:rFonts w:ascii="Tahoma" w:hAnsi="Tahoma" w:cs="Tahoma"/>
      <w:sz w:val="16"/>
      <w:szCs w:val="16"/>
    </w:rPr>
  </w:style>
  <w:style w:type="paragraph" w:customStyle="1" w:styleId="odr1">
    <w:name w:val="odr1"/>
    <w:basedOn w:val="Normln"/>
    <w:rsid w:val="00257215"/>
    <w:pPr>
      <w:tabs>
        <w:tab w:val="num" w:pos="360"/>
      </w:tabs>
      <w:ind w:left="357" w:hanging="357"/>
      <w:outlineLvl w:val="8"/>
    </w:pPr>
    <w:rPr>
      <w:sz w:val="20"/>
    </w:rPr>
  </w:style>
  <w:style w:type="paragraph" w:customStyle="1" w:styleId="NormlnB">
    <w:name w:val="Normální_B"/>
    <w:basedOn w:val="Normln"/>
    <w:rsid w:val="00257215"/>
    <w:rPr>
      <w:b/>
      <w:bCs/>
      <w:sz w:val="20"/>
    </w:rPr>
  </w:style>
  <w:style w:type="character" w:customStyle="1" w:styleId="ZhlavChar">
    <w:name w:val="Záhlaví Char"/>
    <w:link w:val="Zhlav"/>
    <w:rsid w:val="002572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na dodávku tepelné energie</vt:lpstr>
    </vt:vector>
  </TitlesOfParts>
  <Company>Deas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na dodávku tepelné energie</dc:title>
  <dc:subject/>
  <dc:creator>M.</dc:creator>
  <cp:keywords/>
  <cp:lastModifiedBy>Mařánková Barbora Mgr. (ÚMČ Praha 3)</cp:lastModifiedBy>
  <cp:revision>2</cp:revision>
  <cp:lastPrinted>2020-01-10T07:37:00Z</cp:lastPrinted>
  <dcterms:created xsi:type="dcterms:W3CDTF">2024-07-01T08:32:00Z</dcterms:created>
  <dcterms:modified xsi:type="dcterms:W3CDTF">2024-07-01T08:32:00Z</dcterms:modified>
</cp:coreProperties>
</file>