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1DC05" w14:textId="5C2234B3" w:rsidR="005C61DE" w:rsidRPr="0087045C" w:rsidRDefault="005C61DE" w:rsidP="00B744E2">
      <w:pPr>
        <w:spacing w:after="160"/>
        <w:jc w:val="both"/>
        <w:rPr>
          <w:rFonts w:asciiTheme="majorHAnsi" w:hAnsiTheme="majorHAnsi" w:cstheme="majorHAnsi"/>
        </w:rPr>
      </w:pPr>
      <w:r w:rsidRPr="0087045C">
        <w:rPr>
          <w:rFonts w:asciiTheme="majorHAnsi" w:hAnsiTheme="majorHAnsi" w:cstheme="majorHAnsi"/>
        </w:rPr>
        <w:t xml:space="preserve">Níže uvedeného dne, měsíce a roku uzavírají dle </w:t>
      </w:r>
      <w:r w:rsidRPr="0087045C">
        <w:rPr>
          <w:rFonts w:asciiTheme="majorHAnsi" w:eastAsia="Times New Roman" w:hAnsiTheme="majorHAnsi" w:cstheme="majorHAnsi"/>
          <w:lang w:eastAsia="cs-CZ"/>
        </w:rPr>
        <w:t>§ 2</w:t>
      </w:r>
      <w:r w:rsidR="00DA4F8E">
        <w:rPr>
          <w:rFonts w:asciiTheme="majorHAnsi" w:eastAsia="Times New Roman" w:hAnsiTheme="majorHAnsi" w:cstheme="majorHAnsi"/>
          <w:lang w:eastAsia="cs-CZ"/>
        </w:rPr>
        <w:t>586</w:t>
      </w:r>
      <w:r w:rsidRPr="0087045C">
        <w:rPr>
          <w:rFonts w:asciiTheme="majorHAnsi" w:eastAsia="Times New Roman" w:hAnsiTheme="majorHAnsi" w:cstheme="majorHAnsi"/>
          <w:lang w:eastAsia="cs-CZ"/>
        </w:rPr>
        <w:t xml:space="preserve"> a násl. </w:t>
      </w:r>
      <w:r w:rsidRPr="0087045C">
        <w:rPr>
          <w:rFonts w:asciiTheme="majorHAnsi" w:hAnsiTheme="majorHAnsi" w:cstheme="majorHAnsi"/>
        </w:rPr>
        <w:t>zákona č. 89/2012 Sb., občanského zákoníku, v platném a účinném znění:</w:t>
      </w:r>
    </w:p>
    <w:p w14:paraId="09929B03" w14:textId="77777777" w:rsidR="005C61DE" w:rsidRPr="0087045C" w:rsidRDefault="005C61DE" w:rsidP="00B744E2">
      <w:pPr>
        <w:spacing w:after="160"/>
        <w:jc w:val="both"/>
        <w:rPr>
          <w:rFonts w:asciiTheme="majorHAnsi" w:hAnsiTheme="majorHAnsi" w:cstheme="majorHAnsi"/>
        </w:rPr>
      </w:pPr>
      <w:r w:rsidRPr="0087045C">
        <w:rPr>
          <w:rFonts w:asciiTheme="majorHAnsi" w:hAnsiTheme="majorHAnsi" w:cstheme="majorHAnsi"/>
          <w:b/>
        </w:rPr>
        <w:t>Divadlo Šumperk, s.r.o.</w:t>
      </w:r>
      <w:r w:rsidRPr="0087045C">
        <w:rPr>
          <w:rFonts w:asciiTheme="majorHAnsi" w:hAnsiTheme="majorHAnsi" w:cstheme="majorHAnsi"/>
        </w:rPr>
        <w:t>, se sídlem Šumperk, Komenského 312/3, PSČ 787 01, IČ 25875906, DIČ CZ25875906, zapsaná v obchodním rejstříku Krajského soudu v Ostravě v oddíle C, vložce 23814, zastoupena při tomto právním jednání MgA. Matějem Kašíkem, ředitelem společnosti</w:t>
      </w:r>
    </w:p>
    <w:p w14:paraId="58518AD8" w14:textId="77777777" w:rsidR="005C61DE" w:rsidRPr="0087045C" w:rsidRDefault="005C61DE" w:rsidP="00B744E2">
      <w:pPr>
        <w:spacing w:after="160"/>
        <w:jc w:val="both"/>
        <w:rPr>
          <w:rFonts w:asciiTheme="majorHAnsi" w:hAnsiTheme="majorHAnsi" w:cstheme="majorHAnsi"/>
          <w:i/>
        </w:rPr>
      </w:pPr>
      <w:r w:rsidRPr="0087045C">
        <w:rPr>
          <w:rFonts w:asciiTheme="majorHAnsi" w:hAnsiTheme="majorHAnsi" w:cstheme="majorHAnsi"/>
          <w:i/>
        </w:rPr>
        <w:t>dále jen „</w:t>
      </w:r>
      <w:r w:rsidR="00B63935">
        <w:rPr>
          <w:rFonts w:asciiTheme="majorHAnsi" w:hAnsiTheme="majorHAnsi" w:cstheme="majorHAnsi"/>
          <w:i/>
        </w:rPr>
        <w:t>objednat</w:t>
      </w:r>
      <w:r w:rsidRPr="0087045C">
        <w:rPr>
          <w:rFonts w:asciiTheme="majorHAnsi" w:hAnsiTheme="majorHAnsi" w:cstheme="majorHAnsi"/>
          <w:i/>
        </w:rPr>
        <w:t>el“ na straně jedné</w:t>
      </w:r>
    </w:p>
    <w:p w14:paraId="0AE28389" w14:textId="4EBDA53C" w:rsidR="00737CC1" w:rsidRPr="00B744E2" w:rsidRDefault="005C61DE" w:rsidP="00B744E2">
      <w:pPr>
        <w:spacing w:after="160"/>
        <w:jc w:val="both"/>
        <w:rPr>
          <w:rFonts w:asciiTheme="majorHAnsi" w:hAnsiTheme="majorHAnsi" w:cstheme="majorHAnsi"/>
        </w:rPr>
      </w:pPr>
      <w:r w:rsidRPr="0087045C">
        <w:rPr>
          <w:rFonts w:asciiTheme="majorHAnsi" w:hAnsiTheme="majorHAnsi" w:cstheme="majorHAnsi"/>
        </w:rPr>
        <w:t xml:space="preserve">a </w:t>
      </w:r>
    </w:p>
    <w:p w14:paraId="6033F204" w14:textId="4127D070" w:rsidR="00737CC1" w:rsidRPr="004A72F1" w:rsidRDefault="00D1273B" w:rsidP="006717E3">
      <w:pPr>
        <w:jc w:val="both"/>
        <w:rPr>
          <w:rFonts w:asciiTheme="majorHAnsi" w:eastAsia="Times New Roman" w:hAnsiTheme="majorHAnsi" w:cstheme="majorHAnsi"/>
          <w:b/>
          <w:lang w:eastAsia="cs-CZ"/>
        </w:rPr>
      </w:pPr>
      <w:r>
        <w:rPr>
          <w:rFonts w:asciiTheme="majorHAnsi" w:eastAsia="Times New Roman" w:hAnsiTheme="majorHAnsi" w:cstheme="majorHAnsi"/>
          <w:b/>
          <w:lang w:eastAsia="cs-CZ"/>
        </w:rPr>
        <w:t>Simply LED, s.r.o.</w:t>
      </w:r>
    </w:p>
    <w:p w14:paraId="5C5AB7ED" w14:textId="2976B7BD" w:rsidR="00737CC1" w:rsidRPr="00737CC1" w:rsidRDefault="00737CC1" w:rsidP="00737CC1">
      <w:pPr>
        <w:spacing w:after="0"/>
        <w:jc w:val="both"/>
        <w:rPr>
          <w:rFonts w:asciiTheme="majorHAnsi" w:eastAsia="Times New Roman" w:hAnsiTheme="majorHAnsi" w:cstheme="majorHAnsi"/>
          <w:bCs/>
          <w:lang w:eastAsia="cs-CZ"/>
        </w:rPr>
      </w:pPr>
      <w:r w:rsidRPr="00737CC1">
        <w:rPr>
          <w:rFonts w:asciiTheme="majorHAnsi" w:eastAsia="Times New Roman" w:hAnsiTheme="majorHAnsi" w:cstheme="majorHAnsi"/>
          <w:bCs/>
          <w:lang w:eastAsia="cs-CZ"/>
        </w:rPr>
        <w:t>se sídlem: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 xml:space="preserve"> 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  <w:t>Kobylí 479, 691 10 Kobylí</w:t>
      </w:r>
    </w:p>
    <w:p w14:paraId="63F077EB" w14:textId="69A32630" w:rsidR="00737CC1" w:rsidRPr="00737CC1" w:rsidRDefault="00737CC1" w:rsidP="00737CC1">
      <w:pPr>
        <w:spacing w:after="0"/>
        <w:jc w:val="both"/>
        <w:rPr>
          <w:rFonts w:asciiTheme="majorHAnsi" w:eastAsia="Times New Roman" w:hAnsiTheme="majorHAnsi" w:cstheme="majorHAnsi"/>
          <w:bCs/>
          <w:lang w:eastAsia="cs-CZ"/>
        </w:rPr>
      </w:pPr>
      <w:r w:rsidRPr="00737CC1">
        <w:rPr>
          <w:rFonts w:asciiTheme="majorHAnsi" w:eastAsia="Times New Roman" w:hAnsiTheme="majorHAnsi" w:cstheme="majorHAnsi"/>
          <w:bCs/>
          <w:lang w:eastAsia="cs-CZ"/>
        </w:rPr>
        <w:t>IČO: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  <w:t>17464307</w:t>
      </w:r>
    </w:p>
    <w:p w14:paraId="0C848E4F" w14:textId="10BE5DE4" w:rsidR="00737CC1" w:rsidRPr="00737CC1" w:rsidRDefault="00737CC1" w:rsidP="00737CC1">
      <w:pPr>
        <w:spacing w:after="0"/>
        <w:jc w:val="both"/>
        <w:rPr>
          <w:rFonts w:asciiTheme="majorHAnsi" w:eastAsia="Times New Roman" w:hAnsiTheme="majorHAnsi" w:cstheme="majorHAnsi"/>
          <w:bCs/>
          <w:lang w:eastAsia="cs-CZ"/>
        </w:rPr>
      </w:pPr>
      <w:r w:rsidRPr="00737CC1">
        <w:rPr>
          <w:rFonts w:asciiTheme="majorHAnsi" w:eastAsia="Times New Roman" w:hAnsiTheme="majorHAnsi" w:cstheme="majorHAnsi"/>
          <w:bCs/>
          <w:lang w:eastAsia="cs-CZ"/>
        </w:rPr>
        <w:t>DIČ: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  <w:t>CZ17464307</w:t>
      </w:r>
    </w:p>
    <w:p w14:paraId="36F29F7A" w14:textId="327D9F56" w:rsidR="00737CC1" w:rsidRPr="00737CC1" w:rsidRDefault="00737CC1" w:rsidP="00737CC1">
      <w:pPr>
        <w:spacing w:after="0"/>
        <w:jc w:val="both"/>
        <w:rPr>
          <w:rFonts w:asciiTheme="majorHAnsi" w:eastAsia="Times New Roman" w:hAnsiTheme="majorHAnsi" w:cstheme="majorHAnsi"/>
          <w:bCs/>
          <w:lang w:eastAsia="cs-CZ"/>
        </w:rPr>
      </w:pPr>
      <w:r>
        <w:rPr>
          <w:rFonts w:asciiTheme="majorHAnsi" w:eastAsia="Times New Roman" w:hAnsiTheme="majorHAnsi" w:cstheme="majorHAnsi"/>
          <w:bCs/>
          <w:lang w:eastAsia="cs-CZ"/>
        </w:rPr>
        <w:t>z</w:t>
      </w:r>
      <w:r w:rsidRPr="00737CC1">
        <w:rPr>
          <w:rFonts w:asciiTheme="majorHAnsi" w:eastAsia="Times New Roman" w:hAnsiTheme="majorHAnsi" w:cstheme="majorHAnsi"/>
          <w:bCs/>
          <w:lang w:eastAsia="cs-CZ"/>
        </w:rPr>
        <w:t>astoupené: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  <w:t>Pavlou Křístkovou Ph.D., LL.M.</w:t>
      </w:r>
      <w:r w:rsidR="00341374">
        <w:rPr>
          <w:rFonts w:asciiTheme="majorHAnsi" w:eastAsia="Times New Roman" w:hAnsiTheme="majorHAnsi" w:cstheme="majorHAnsi"/>
          <w:bCs/>
          <w:lang w:eastAsia="cs-CZ"/>
        </w:rPr>
        <w:t xml:space="preserve"> a Alešem Příhodou</w:t>
      </w:r>
    </w:p>
    <w:p w14:paraId="469E5073" w14:textId="59864246" w:rsidR="00737CC1" w:rsidRPr="00737CC1" w:rsidRDefault="00737CC1" w:rsidP="00737CC1">
      <w:pPr>
        <w:spacing w:after="0"/>
        <w:jc w:val="both"/>
        <w:rPr>
          <w:rFonts w:asciiTheme="majorHAnsi" w:eastAsia="Times New Roman" w:hAnsiTheme="majorHAnsi" w:cstheme="majorHAnsi"/>
          <w:bCs/>
          <w:lang w:eastAsia="cs-CZ"/>
        </w:rPr>
      </w:pPr>
      <w:r>
        <w:rPr>
          <w:rFonts w:asciiTheme="majorHAnsi" w:eastAsia="Times New Roman" w:hAnsiTheme="majorHAnsi" w:cstheme="majorHAnsi"/>
          <w:bCs/>
          <w:lang w:eastAsia="cs-CZ"/>
        </w:rPr>
        <w:t>b</w:t>
      </w:r>
      <w:r w:rsidRPr="00737CC1">
        <w:rPr>
          <w:rFonts w:asciiTheme="majorHAnsi" w:eastAsia="Times New Roman" w:hAnsiTheme="majorHAnsi" w:cstheme="majorHAnsi"/>
          <w:bCs/>
          <w:lang w:eastAsia="cs-CZ"/>
        </w:rPr>
        <w:t>ankovní spojení: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4014BD">
        <w:rPr>
          <w:rFonts w:asciiTheme="majorHAnsi" w:eastAsia="Times New Roman" w:hAnsiTheme="majorHAnsi" w:cstheme="majorHAnsi"/>
          <w:bCs/>
          <w:lang w:eastAsia="cs-CZ"/>
        </w:rPr>
        <w:t>xxx</w:t>
      </w:r>
    </w:p>
    <w:p w14:paraId="10BD9F57" w14:textId="7ED0AC61" w:rsidR="00737CC1" w:rsidRPr="00737CC1" w:rsidRDefault="00737CC1" w:rsidP="00737CC1">
      <w:pPr>
        <w:spacing w:after="0"/>
        <w:jc w:val="both"/>
        <w:rPr>
          <w:rFonts w:asciiTheme="majorHAnsi" w:eastAsia="Times New Roman" w:hAnsiTheme="majorHAnsi" w:cstheme="majorHAnsi"/>
          <w:bCs/>
          <w:lang w:eastAsia="cs-CZ"/>
        </w:rPr>
      </w:pPr>
      <w:r>
        <w:rPr>
          <w:rFonts w:asciiTheme="majorHAnsi" w:eastAsia="Times New Roman" w:hAnsiTheme="majorHAnsi" w:cstheme="majorHAnsi"/>
          <w:bCs/>
          <w:lang w:eastAsia="cs-CZ"/>
        </w:rPr>
        <w:t>č</w:t>
      </w:r>
      <w:r w:rsidRPr="00737CC1">
        <w:rPr>
          <w:rFonts w:asciiTheme="majorHAnsi" w:eastAsia="Times New Roman" w:hAnsiTheme="majorHAnsi" w:cstheme="majorHAnsi"/>
          <w:bCs/>
          <w:lang w:eastAsia="cs-CZ"/>
        </w:rPr>
        <w:t>íslo účtu: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4014BD">
        <w:rPr>
          <w:rFonts w:asciiTheme="majorHAnsi" w:eastAsia="Times New Roman" w:hAnsiTheme="majorHAnsi" w:cstheme="majorHAnsi"/>
          <w:bCs/>
          <w:lang w:eastAsia="cs-CZ"/>
        </w:rPr>
        <w:t>xxx</w:t>
      </w:r>
    </w:p>
    <w:p w14:paraId="1932FDF6" w14:textId="10A91405" w:rsidR="00737CC1" w:rsidRPr="00737CC1" w:rsidRDefault="00737CC1" w:rsidP="00737CC1">
      <w:pPr>
        <w:spacing w:after="0"/>
        <w:jc w:val="both"/>
        <w:rPr>
          <w:rFonts w:asciiTheme="majorHAnsi" w:eastAsia="Times New Roman" w:hAnsiTheme="majorHAnsi" w:cstheme="majorHAnsi"/>
          <w:bCs/>
          <w:lang w:eastAsia="cs-CZ"/>
        </w:rPr>
      </w:pPr>
      <w:r>
        <w:rPr>
          <w:rFonts w:asciiTheme="majorHAnsi" w:eastAsia="Times New Roman" w:hAnsiTheme="majorHAnsi" w:cstheme="majorHAnsi"/>
          <w:bCs/>
          <w:lang w:eastAsia="cs-CZ"/>
        </w:rPr>
        <w:t>t</w:t>
      </w:r>
      <w:r w:rsidRPr="00737CC1">
        <w:rPr>
          <w:rFonts w:asciiTheme="majorHAnsi" w:eastAsia="Times New Roman" w:hAnsiTheme="majorHAnsi" w:cstheme="majorHAnsi"/>
          <w:bCs/>
          <w:lang w:eastAsia="cs-CZ"/>
        </w:rPr>
        <w:t>el: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4014BD">
        <w:rPr>
          <w:rFonts w:asciiTheme="majorHAnsi" w:eastAsia="Times New Roman" w:hAnsiTheme="majorHAnsi" w:cstheme="majorHAnsi"/>
          <w:bCs/>
          <w:lang w:eastAsia="cs-CZ"/>
        </w:rPr>
        <w:t>xxx</w:t>
      </w:r>
    </w:p>
    <w:p w14:paraId="0977AB11" w14:textId="154E58AD" w:rsidR="000613E9" w:rsidRPr="004A72F1" w:rsidRDefault="00737CC1" w:rsidP="004A72F1">
      <w:pPr>
        <w:jc w:val="both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bCs/>
          <w:lang w:eastAsia="cs-CZ"/>
        </w:rPr>
        <w:t>e</w:t>
      </w:r>
      <w:r w:rsidRPr="00737CC1">
        <w:rPr>
          <w:rFonts w:asciiTheme="majorHAnsi" w:eastAsia="Times New Roman" w:hAnsiTheme="majorHAnsi" w:cstheme="majorHAnsi"/>
          <w:bCs/>
          <w:lang w:eastAsia="cs-CZ"/>
        </w:rPr>
        <w:t>-mail:</w:t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D1273B">
        <w:rPr>
          <w:rFonts w:asciiTheme="majorHAnsi" w:eastAsia="Times New Roman" w:hAnsiTheme="majorHAnsi" w:cstheme="majorHAnsi"/>
          <w:bCs/>
          <w:lang w:eastAsia="cs-CZ"/>
        </w:rPr>
        <w:tab/>
      </w:r>
      <w:r w:rsidR="004014BD">
        <w:rPr>
          <w:rFonts w:asciiTheme="majorHAnsi" w:eastAsia="Times New Roman" w:hAnsiTheme="majorHAnsi" w:cstheme="majorHAnsi"/>
          <w:bCs/>
          <w:lang w:eastAsia="cs-CZ"/>
        </w:rPr>
        <w:t>xxx</w:t>
      </w:r>
    </w:p>
    <w:p w14:paraId="19773654" w14:textId="1A8B2496" w:rsidR="006717E3" w:rsidRPr="006717E3" w:rsidRDefault="006717E3" w:rsidP="006717E3">
      <w:pPr>
        <w:jc w:val="both"/>
        <w:rPr>
          <w:rFonts w:asciiTheme="majorHAnsi" w:eastAsia="Times New Roman" w:hAnsiTheme="majorHAnsi" w:cstheme="majorHAnsi"/>
          <w:i/>
          <w:lang w:eastAsia="cs-CZ"/>
        </w:rPr>
      </w:pPr>
      <w:r w:rsidRPr="006717E3">
        <w:rPr>
          <w:rFonts w:asciiTheme="majorHAnsi" w:eastAsia="Times New Roman" w:hAnsiTheme="majorHAnsi" w:cstheme="majorHAnsi"/>
          <w:i/>
          <w:lang w:eastAsia="cs-CZ"/>
        </w:rPr>
        <w:t>dále jen „zhotovitel“ na straně druhé</w:t>
      </w:r>
    </w:p>
    <w:p w14:paraId="7E1C81AB" w14:textId="10585F88" w:rsidR="005C61DE" w:rsidRPr="00DA4F8E" w:rsidRDefault="005C61DE" w:rsidP="00B744E2">
      <w:pPr>
        <w:spacing w:after="160"/>
        <w:jc w:val="both"/>
        <w:rPr>
          <w:rFonts w:asciiTheme="majorHAnsi" w:hAnsiTheme="majorHAnsi" w:cstheme="majorHAnsi"/>
        </w:rPr>
      </w:pPr>
      <w:r w:rsidRPr="0087045C">
        <w:rPr>
          <w:rFonts w:asciiTheme="majorHAnsi" w:hAnsiTheme="majorHAnsi" w:cstheme="majorHAnsi"/>
        </w:rPr>
        <w:t>t</w:t>
      </w:r>
      <w:r w:rsidR="00FB519B">
        <w:rPr>
          <w:rFonts w:asciiTheme="majorHAnsi" w:hAnsiTheme="majorHAnsi" w:cstheme="majorHAnsi"/>
        </w:rPr>
        <w:t>uto</w:t>
      </w:r>
    </w:p>
    <w:p w14:paraId="26A77F6C" w14:textId="572BA2AE" w:rsidR="00725873" w:rsidRPr="00DA4F8E" w:rsidRDefault="00FB519B" w:rsidP="00B744E2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lang w:eastAsia="cs-CZ"/>
        </w:rPr>
        <w:t>S</w:t>
      </w:r>
      <w:r w:rsidR="00B63935" w:rsidRPr="00DA4F8E">
        <w:rPr>
          <w:rFonts w:asciiTheme="majorHAnsi" w:eastAsia="Times New Roman" w:hAnsiTheme="majorHAnsi" w:cstheme="majorHAnsi"/>
          <w:b/>
          <w:sz w:val="24"/>
          <w:lang w:eastAsia="cs-CZ"/>
        </w:rPr>
        <w:t>mlo</w:t>
      </w:r>
      <w:r w:rsidR="00725873" w:rsidRPr="00DA4F8E">
        <w:rPr>
          <w:rFonts w:asciiTheme="majorHAnsi" w:eastAsia="Times New Roman" w:hAnsiTheme="majorHAnsi" w:cstheme="majorHAnsi"/>
          <w:b/>
          <w:sz w:val="24"/>
          <w:lang w:eastAsia="cs-CZ"/>
        </w:rPr>
        <w:t>uv</w:t>
      </w:r>
      <w:r>
        <w:rPr>
          <w:rFonts w:asciiTheme="majorHAnsi" w:eastAsia="Times New Roman" w:hAnsiTheme="majorHAnsi" w:cstheme="majorHAnsi"/>
          <w:b/>
          <w:sz w:val="24"/>
          <w:lang w:eastAsia="cs-CZ"/>
        </w:rPr>
        <w:t>u</w:t>
      </w:r>
      <w:r w:rsidR="00B63935" w:rsidRPr="00DA4F8E">
        <w:rPr>
          <w:rFonts w:asciiTheme="majorHAnsi" w:eastAsia="Times New Roman" w:hAnsiTheme="majorHAnsi" w:cstheme="majorHAnsi"/>
          <w:b/>
          <w:sz w:val="24"/>
          <w:lang w:eastAsia="cs-CZ"/>
        </w:rPr>
        <w:t xml:space="preserve"> o </w:t>
      </w:r>
      <w:r w:rsidR="00B63935" w:rsidRPr="00DA4F8E">
        <w:rPr>
          <w:rFonts w:asciiTheme="majorHAnsi" w:eastAsia="Times New Roman" w:hAnsiTheme="majorHAnsi" w:cstheme="majorHAnsi"/>
          <w:b/>
        </w:rPr>
        <w:t>dílo</w:t>
      </w:r>
      <w:r w:rsidR="000936EC" w:rsidRPr="00DA4F8E">
        <w:rPr>
          <w:rFonts w:asciiTheme="majorHAnsi" w:eastAsia="Times New Roman" w:hAnsiTheme="majorHAnsi" w:cstheme="majorHAnsi"/>
          <w:b/>
        </w:rPr>
        <w:t xml:space="preserve"> (dále jen „Smlouva“)</w:t>
      </w:r>
    </w:p>
    <w:p w14:paraId="18583210" w14:textId="77777777" w:rsidR="00655688" w:rsidRPr="00DA4F8E" w:rsidRDefault="00655688" w:rsidP="00655688">
      <w:pPr>
        <w:rPr>
          <w:rFonts w:asciiTheme="majorHAnsi" w:hAnsiTheme="majorHAnsi" w:cstheme="majorHAnsi"/>
        </w:rPr>
      </w:pPr>
    </w:p>
    <w:p w14:paraId="53DE0484" w14:textId="6DBA492B" w:rsidR="00DA4F8E" w:rsidRDefault="00655688" w:rsidP="0056630C">
      <w:pPr>
        <w:pStyle w:val="Odstavecseseznamem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</w:rPr>
      </w:pPr>
      <w:r w:rsidRPr="0056630C">
        <w:rPr>
          <w:rFonts w:asciiTheme="majorHAnsi" w:hAnsiTheme="majorHAnsi" w:cstheme="majorHAnsi"/>
          <w:b/>
          <w:bCs/>
        </w:rPr>
        <w:t xml:space="preserve">Předmět </w:t>
      </w:r>
      <w:r w:rsidR="00DA4F8E" w:rsidRPr="0056630C">
        <w:rPr>
          <w:rFonts w:asciiTheme="majorHAnsi" w:hAnsiTheme="majorHAnsi" w:cstheme="majorHAnsi"/>
          <w:b/>
          <w:bCs/>
        </w:rPr>
        <w:t>s</w:t>
      </w:r>
      <w:r w:rsidRPr="0056630C">
        <w:rPr>
          <w:rFonts w:asciiTheme="majorHAnsi" w:hAnsiTheme="majorHAnsi" w:cstheme="majorHAnsi"/>
          <w:b/>
          <w:bCs/>
        </w:rPr>
        <w:t>mlouvy</w:t>
      </w:r>
    </w:p>
    <w:p w14:paraId="141632CA" w14:textId="77777777" w:rsidR="001111A3" w:rsidRPr="0056630C" w:rsidRDefault="001111A3" w:rsidP="001111A3">
      <w:pPr>
        <w:pStyle w:val="Odstavecseseznamem"/>
        <w:rPr>
          <w:rFonts w:asciiTheme="majorHAnsi" w:hAnsiTheme="majorHAnsi" w:cstheme="majorHAnsi"/>
          <w:b/>
          <w:bCs/>
        </w:rPr>
      </w:pPr>
    </w:p>
    <w:p w14:paraId="6E20A6C7" w14:textId="6EAB80A6" w:rsidR="00DA4F8E" w:rsidRPr="00DA4F8E" w:rsidRDefault="00DA4F8E" w:rsidP="00DA4F8E">
      <w:pPr>
        <w:pStyle w:val="Odstavecseseznamem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>Na základě této smlouvy se zhotovitel zavazuje zhotovit pro objednatele dílo specifikované v článku III. této smlouvy.</w:t>
      </w:r>
    </w:p>
    <w:p w14:paraId="26B158D9" w14:textId="17B8A439" w:rsidR="00655688" w:rsidRPr="0056630C" w:rsidRDefault="00DA4F8E" w:rsidP="00655688">
      <w:pPr>
        <w:pStyle w:val="Odstavecseseznamem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DA4F8E">
        <w:rPr>
          <w:rFonts w:asciiTheme="majorHAnsi" w:hAnsiTheme="majorHAnsi" w:cstheme="majorHAnsi"/>
        </w:rPr>
        <w:t>Objednatel se zavazuje od Zhotovitele řádně dokončené dílo převzít a zaplatit za něj Zhotoviteli cenu za jeho provedení. Cena za provedení díla je uvedena v článku IV. této smlouvy.</w:t>
      </w:r>
    </w:p>
    <w:p w14:paraId="2E9B769F" w14:textId="77777777" w:rsidR="0056630C" w:rsidRPr="00DA4F8E" w:rsidRDefault="0056630C" w:rsidP="0056630C">
      <w:pPr>
        <w:pStyle w:val="Odstavecseseznamem"/>
        <w:jc w:val="both"/>
        <w:rPr>
          <w:rFonts w:asciiTheme="majorHAnsi" w:hAnsiTheme="majorHAnsi" w:cstheme="majorHAnsi"/>
          <w:b/>
          <w:bCs/>
        </w:rPr>
      </w:pPr>
    </w:p>
    <w:p w14:paraId="7A31A12F" w14:textId="6E8E51A8" w:rsidR="00DA4F8E" w:rsidRDefault="00DA4F8E" w:rsidP="0056630C">
      <w:pPr>
        <w:pStyle w:val="Odstavecseseznamem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</w:rPr>
      </w:pPr>
      <w:r w:rsidRPr="0056630C">
        <w:rPr>
          <w:rFonts w:asciiTheme="majorHAnsi" w:hAnsiTheme="majorHAnsi" w:cstheme="majorHAnsi"/>
          <w:b/>
          <w:bCs/>
        </w:rPr>
        <w:t>Předmět díla</w:t>
      </w:r>
    </w:p>
    <w:p w14:paraId="52A33011" w14:textId="77777777" w:rsidR="001111A3" w:rsidRPr="0056630C" w:rsidRDefault="001111A3" w:rsidP="001111A3">
      <w:pPr>
        <w:pStyle w:val="Odstavecseseznamem"/>
        <w:rPr>
          <w:rFonts w:asciiTheme="majorHAnsi" w:hAnsiTheme="majorHAnsi" w:cstheme="majorHAnsi"/>
          <w:b/>
          <w:bCs/>
        </w:rPr>
      </w:pPr>
    </w:p>
    <w:p w14:paraId="3FC6BDC5" w14:textId="031FE8C6" w:rsidR="00DA4F8E" w:rsidRPr="00DA4F8E" w:rsidRDefault="00DA4F8E" w:rsidP="00DA4F8E">
      <w:pPr>
        <w:pStyle w:val="Odstavecseseznamem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 xml:space="preserve">Na základě této smlouvy se zhotovitel zavazuje zhotovit řádně, včas a s potřebnou péčí provést na svůj náklad a nebezpečí pro objednatele dílo </w:t>
      </w:r>
    </w:p>
    <w:p w14:paraId="4114DA6B" w14:textId="77777777" w:rsidR="00DA4F8E" w:rsidRDefault="00DA4F8E" w:rsidP="00DA4F8E">
      <w:pPr>
        <w:jc w:val="center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  <w:b/>
          <w:bCs/>
        </w:rPr>
        <w:t xml:space="preserve">„Výměna svítidel a světelných zdrojů ve stávajících svítidlech za úsporné LED“ </w:t>
      </w:r>
      <w:r w:rsidRPr="00DA4F8E">
        <w:rPr>
          <w:rFonts w:asciiTheme="majorHAnsi" w:hAnsiTheme="majorHAnsi" w:cstheme="majorHAnsi"/>
        </w:rPr>
        <w:t>(dále jen: dílo),</w:t>
      </w:r>
    </w:p>
    <w:p w14:paraId="5C865B91" w14:textId="77777777" w:rsidR="00DA4F8E" w:rsidRDefault="00DA4F8E" w:rsidP="00DA4F8E">
      <w:pPr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>a to v rozsahu a za podmínek dohodnutých v této smlouvě</w:t>
      </w:r>
      <w:r>
        <w:rPr>
          <w:rFonts w:asciiTheme="majorHAnsi" w:hAnsiTheme="majorHAnsi" w:cstheme="majorHAnsi"/>
        </w:rPr>
        <w:t>.</w:t>
      </w:r>
    </w:p>
    <w:p w14:paraId="558B42A8" w14:textId="77777777" w:rsidR="00DA4F8E" w:rsidRPr="00DA4F8E" w:rsidRDefault="00DA4F8E" w:rsidP="00DA4F8E">
      <w:pPr>
        <w:jc w:val="both"/>
        <w:rPr>
          <w:rFonts w:asciiTheme="majorHAnsi" w:hAnsiTheme="majorHAnsi" w:cstheme="majorHAnsi"/>
          <w:b/>
          <w:bCs/>
        </w:rPr>
      </w:pPr>
      <w:r w:rsidRPr="00DA4F8E">
        <w:rPr>
          <w:rFonts w:asciiTheme="majorHAnsi" w:hAnsiTheme="majorHAnsi" w:cstheme="majorHAnsi"/>
          <w:b/>
          <w:bCs/>
        </w:rPr>
        <w:t>Rozsah prací:</w:t>
      </w:r>
    </w:p>
    <w:p w14:paraId="4311CF79" w14:textId="50393F60" w:rsidR="00DA4F8E" w:rsidRPr="00DA4F8E" w:rsidRDefault="00DA4F8E" w:rsidP="00DA4F8E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>demontáž svítidel a světelných zdrojů (stávajících)</w:t>
      </w:r>
    </w:p>
    <w:p w14:paraId="59088144" w14:textId="440AF761" w:rsidR="00DA4F8E" w:rsidRDefault="00DA4F8E" w:rsidP="00DA4F8E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>montáž nových LED svítidel a LED světelných zdrojů</w:t>
      </w:r>
    </w:p>
    <w:p w14:paraId="4930E1DF" w14:textId="77777777" w:rsidR="00FB519B" w:rsidRPr="00FB519B" w:rsidRDefault="00FB519B" w:rsidP="00FB519B">
      <w:pPr>
        <w:jc w:val="both"/>
        <w:rPr>
          <w:rFonts w:asciiTheme="majorHAnsi" w:hAnsiTheme="majorHAnsi" w:cstheme="majorHAnsi"/>
        </w:rPr>
      </w:pPr>
    </w:p>
    <w:p w14:paraId="2D519B06" w14:textId="77777777" w:rsidR="004A72F1" w:rsidRDefault="004A72F1" w:rsidP="004A72F1">
      <w:pPr>
        <w:pStyle w:val="Odstavecseseznamem"/>
        <w:rPr>
          <w:rFonts w:asciiTheme="majorHAnsi" w:hAnsiTheme="majorHAnsi" w:cstheme="majorHAnsi"/>
          <w:b/>
          <w:bCs/>
        </w:rPr>
      </w:pPr>
    </w:p>
    <w:p w14:paraId="1592CECB" w14:textId="5B5A2BDD" w:rsidR="00DA4F8E" w:rsidRDefault="00DA4F8E" w:rsidP="0056630C">
      <w:pPr>
        <w:pStyle w:val="Odstavecseseznamem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</w:rPr>
      </w:pPr>
      <w:r w:rsidRPr="0056630C">
        <w:rPr>
          <w:rFonts w:asciiTheme="majorHAnsi" w:hAnsiTheme="majorHAnsi" w:cstheme="majorHAnsi"/>
          <w:b/>
          <w:bCs/>
        </w:rPr>
        <w:t>Cena díla, její vyúčtování a splatnost</w:t>
      </w:r>
    </w:p>
    <w:p w14:paraId="5649C74A" w14:textId="77777777" w:rsidR="000613E9" w:rsidRPr="0056630C" w:rsidRDefault="000613E9" w:rsidP="000613E9">
      <w:pPr>
        <w:pStyle w:val="Odstavecseseznamem"/>
        <w:rPr>
          <w:rFonts w:asciiTheme="majorHAnsi" w:hAnsiTheme="majorHAnsi" w:cstheme="majorHAnsi"/>
          <w:b/>
          <w:bCs/>
        </w:rPr>
      </w:pPr>
    </w:p>
    <w:p w14:paraId="5161C263" w14:textId="18EC17B0" w:rsidR="00DA4F8E" w:rsidRPr="00554BC4" w:rsidRDefault="00DA4F8E" w:rsidP="00554BC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Cena provedení díla dle této smlouvy je sjednána dohodou smluvních stran podle zákona č. 526/1990 Sb., o cenách a vyhlášky č. 450/2009 Sb., v jejich platném znění, jako smluvní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cena ve výši:</w:t>
      </w:r>
    </w:p>
    <w:p w14:paraId="2E6B36FE" w14:textId="045001CB" w:rsidR="00DA4F8E" w:rsidRPr="00737CC1" w:rsidRDefault="00DA4F8E" w:rsidP="00737CC1">
      <w:pPr>
        <w:ind w:firstLine="709"/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 xml:space="preserve">Cena bez DPH: </w:t>
      </w:r>
      <w:r w:rsidR="00554BC4">
        <w:rPr>
          <w:rFonts w:asciiTheme="majorHAnsi" w:hAnsiTheme="majorHAnsi" w:cstheme="majorHAnsi"/>
        </w:rPr>
        <w:tab/>
      </w:r>
      <w:r w:rsidR="00554BC4">
        <w:rPr>
          <w:rFonts w:asciiTheme="majorHAnsi" w:hAnsiTheme="majorHAnsi" w:cstheme="majorHAnsi"/>
        </w:rPr>
        <w:tab/>
      </w:r>
      <w:r w:rsidR="00737CC1">
        <w:rPr>
          <w:rFonts w:asciiTheme="majorHAnsi" w:hAnsiTheme="majorHAnsi" w:cstheme="majorHAnsi"/>
        </w:rPr>
        <w:tab/>
      </w:r>
      <w:r w:rsidR="00737CC1">
        <w:rPr>
          <w:rFonts w:asciiTheme="majorHAnsi" w:hAnsiTheme="majorHAnsi" w:cstheme="majorHAnsi"/>
        </w:rPr>
        <w:tab/>
      </w:r>
      <w:r w:rsidR="00737CC1">
        <w:rPr>
          <w:rFonts w:asciiTheme="majorHAnsi" w:hAnsiTheme="majorHAnsi" w:cstheme="majorHAnsi"/>
        </w:rPr>
        <w:tab/>
      </w:r>
      <w:r w:rsidR="00D1273B">
        <w:rPr>
          <w:rFonts w:asciiTheme="majorHAnsi" w:hAnsiTheme="majorHAnsi" w:cstheme="majorHAnsi"/>
        </w:rPr>
        <w:t>200 560</w:t>
      </w:r>
      <w:r w:rsidR="00737CC1">
        <w:rPr>
          <w:rFonts w:asciiTheme="majorHAnsi" w:hAnsiTheme="majorHAnsi" w:cstheme="majorHAnsi"/>
        </w:rPr>
        <w:t>,-</w:t>
      </w:r>
      <w:r w:rsidR="00D1273B">
        <w:rPr>
          <w:rFonts w:asciiTheme="majorHAnsi" w:hAnsiTheme="majorHAnsi" w:cstheme="majorHAnsi"/>
        </w:rPr>
        <w:t xml:space="preserve"> </w:t>
      </w:r>
      <w:r w:rsidR="00737CC1">
        <w:rPr>
          <w:rFonts w:asciiTheme="majorHAnsi" w:hAnsiTheme="majorHAnsi" w:cstheme="majorHAnsi"/>
        </w:rPr>
        <w:t>Kč</w:t>
      </w:r>
    </w:p>
    <w:p w14:paraId="62297EBF" w14:textId="0C618A3D" w:rsidR="00DA4F8E" w:rsidRPr="00737CC1" w:rsidRDefault="00DA4F8E" w:rsidP="00737CC1">
      <w:pPr>
        <w:ind w:firstLine="709"/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 xml:space="preserve">DPH 21% </w:t>
      </w:r>
      <w:r w:rsidR="00554BC4">
        <w:rPr>
          <w:rFonts w:asciiTheme="majorHAnsi" w:hAnsiTheme="majorHAnsi" w:cstheme="majorHAnsi"/>
        </w:rPr>
        <w:tab/>
      </w:r>
      <w:r w:rsidR="00554BC4">
        <w:rPr>
          <w:rFonts w:asciiTheme="majorHAnsi" w:hAnsiTheme="majorHAnsi" w:cstheme="majorHAnsi"/>
        </w:rPr>
        <w:tab/>
      </w:r>
      <w:r w:rsidR="00737CC1">
        <w:rPr>
          <w:rFonts w:asciiTheme="majorHAnsi" w:hAnsiTheme="majorHAnsi" w:cstheme="majorHAnsi"/>
        </w:rPr>
        <w:tab/>
      </w:r>
      <w:r w:rsidR="00737CC1">
        <w:rPr>
          <w:rFonts w:asciiTheme="majorHAnsi" w:hAnsiTheme="majorHAnsi" w:cstheme="majorHAnsi"/>
        </w:rPr>
        <w:tab/>
      </w:r>
      <w:r w:rsidR="00737CC1">
        <w:rPr>
          <w:rFonts w:asciiTheme="majorHAnsi" w:hAnsiTheme="majorHAnsi" w:cstheme="majorHAnsi"/>
        </w:rPr>
        <w:tab/>
      </w:r>
      <w:r w:rsidR="00D1273B">
        <w:rPr>
          <w:rFonts w:asciiTheme="majorHAnsi" w:hAnsiTheme="majorHAnsi" w:cstheme="majorHAnsi"/>
        </w:rPr>
        <w:t xml:space="preserve">42 117,60 </w:t>
      </w:r>
      <w:r w:rsidR="00737CC1">
        <w:rPr>
          <w:rFonts w:asciiTheme="majorHAnsi" w:hAnsiTheme="majorHAnsi" w:cstheme="majorHAnsi"/>
        </w:rPr>
        <w:t>Kč</w:t>
      </w:r>
    </w:p>
    <w:p w14:paraId="6CF0425F" w14:textId="257100AC" w:rsidR="00DA4F8E" w:rsidRPr="00D1273B" w:rsidRDefault="00DA4F8E" w:rsidP="00737CC1">
      <w:pPr>
        <w:ind w:firstLine="709"/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 xml:space="preserve">Cena: </w:t>
      </w:r>
      <w:r w:rsidR="00554BC4">
        <w:rPr>
          <w:rFonts w:asciiTheme="majorHAnsi" w:hAnsiTheme="majorHAnsi" w:cstheme="majorHAnsi"/>
        </w:rPr>
        <w:tab/>
      </w:r>
      <w:r w:rsidR="00554BC4">
        <w:rPr>
          <w:rFonts w:asciiTheme="majorHAnsi" w:hAnsiTheme="majorHAnsi" w:cstheme="majorHAnsi"/>
        </w:rPr>
        <w:tab/>
      </w:r>
      <w:r w:rsidR="00554BC4">
        <w:rPr>
          <w:rFonts w:asciiTheme="majorHAnsi" w:hAnsiTheme="majorHAnsi" w:cstheme="majorHAnsi"/>
        </w:rPr>
        <w:tab/>
      </w:r>
      <w:r w:rsidR="00737CC1">
        <w:rPr>
          <w:rFonts w:asciiTheme="majorHAnsi" w:hAnsiTheme="majorHAnsi" w:cstheme="majorHAnsi"/>
          <w:color w:val="FF0000"/>
        </w:rPr>
        <w:tab/>
      </w:r>
      <w:r w:rsidR="00737CC1">
        <w:rPr>
          <w:rFonts w:asciiTheme="majorHAnsi" w:hAnsiTheme="majorHAnsi" w:cstheme="majorHAnsi"/>
          <w:color w:val="FF0000"/>
        </w:rPr>
        <w:tab/>
      </w:r>
      <w:r w:rsidR="00D1273B">
        <w:rPr>
          <w:rFonts w:asciiTheme="majorHAnsi" w:hAnsiTheme="majorHAnsi" w:cstheme="majorHAnsi"/>
          <w:color w:val="FF0000"/>
        </w:rPr>
        <w:t xml:space="preserve">            </w:t>
      </w:r>
      <w:r w:rsidR="00D1273B" w:rsidRPr="00D1273B">
        <w:rPr>
          <w:rFonts w:asciiTheme="majorHAnsi" w:hAnsiTheme="majorHAnsi" w:cstheme="majorHAnsi"/>
        </w:rPr>
        <w:t>242 677,60</w:t>
      </w:r>
      <w:r w:rsidR="00D1273B">
        <w:rPr>
          <w:rFonts w:asciiTheme="majorHAnsi" w:hAnsiTheme="majorHAnsi" w:cstheme="majorHAnsi"/>
        </w:rPr>
        <w:t xml:space="preserve"> </w:t>
      </w:r>
      <w:r w:rsidR="00737CC1" w:rsidRPr="00D1273B">
        <w:rPr>
          <w:rFonts w:asciiTheme="majorHAnsi" w:hAnsiTheme="majorHAnsi" w:cstheme="majorHAnsi"/>
        </w:rPr>
        <w:t>Kč</w:t>
      </w:r>
    </w:p>
    <w:p w14:paraId="582F204F" w14:textId="08CCF034" w:rsidR="00DA4F8E" w:rsidRPr="00DA4F8E" w:rsidRDefault="00DA4F8E" w:rsidP="00737CC1">
      <w:pPr>
        <w:ind w:firstLine="709"/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>(slovy:</w:t>
      </w:r>
      <w:r w:rsidR="00737CC1">
        <w:rPr>
          <w:rFonts w:asciiTheme="majorHAnsi" w:hAnsiTheme="majorHAnsi" w:cstheme="majorHAnsi"/>
        </w:rPr>
        <w:t xml:space="preserve"> </w:t>
      </w:r>
      <w:r w:rsidR="00D1273B">
        <w:rPr>
          <w:rFonts w:asciiTheme="majorHAnsi" w:hAnsiTheme="majorHAnsi" w:cstheme="majorHAnsi"/>
        </w:rPr>
        <w:t>dvěstěčtyřicetdvatisícšestsetsedmdesátsedm</w:t>
      </w:r>
      <w:r w:rsidR="00737CC1">
        <w:rPr>
          <w:rFonts w:asciiTheme="majorHAnsi" w:hAnsiTheme="majorHAnsi" w:cstheme="majorHAnsi"/>
        </w:rPr>
        <w:t xml:space="preserve"> korun </w:t>
      </w:r>
      <w:r w:rsidR="00096D31">
        <w:rPr>
          <w:rFonts w:asciiTheme="majorHAnsi" w:hAnsiTheme="majorHAnsi" w:cstheme="majorHAnsi"/>
        </w:rPr>
        <w:t>a šedesát haléřů</w:t>
      </w:r>
      <w:r w:rsidRPr="00DA4F8E">
        <w:rPr>
          <w:rFonts w:asciiTheme="majorHAnsi" w:hAnsiTheme="majorHAnsi" w:cstheme="majorHAnsi"/>
        </w:rPr>
        <w:t>).</w:t>
      </w:r>
    </w:p>
    <w:p w14:paraId="22F762D3" w14:textId="324C8F8D" w:rsidR="00DA4F8E" w:rsidRPr="00DA4F8E" w:rsidRDefault="00DA4F8E" w:rsidP="00554BC4">
      <w:pPr>
        <w:ind w:firstLine="709"/>
        <w:jc w:val="both"/>
        <w:rPr>
          <w:rFonts w:asciiTheme="majorHAnsi" w:hAnsiTheme="majorHAnsi" w:cstheme="majorHAnsi"/>
        </w:rPr>
      </w:pPr>
      <w:r w:rsidRPr="00DA4F8E">
        <w:rPr>
          <w:rFonts w:asciiTheme="majorHAnsi" w:hAnsiTheme="majorHAnsi" w:cstheme="majorHAnsi"/>
        </w:rPr>
        <w:t>Cena díla je doložena cenovou nabídkou uvedenou v příloze této smlouv</w:t>
      </w:r>
      <w:r w:rsidR="004A72F1">
        <w:rPr>
          <w:rFonts w:asciiTheme="majorHAnsi" w:hAnsiTheme="majorHAnsi" w:cstheme="majorHAnsi"/>
        </w:rPr>
        <w:t>y</w:t>
      </w:r>
      <w:r w:rsidRPr="00DA4F8E">
        <w:rPr>
          <w:rFonts w:asciiTheme="majorHAnsi" w:hAnsiTheme="majorHAnsi" w:cstheme="majorHAnsi"/>
        </w:rPr>
        <w:t>.</w:t>
      </w:r>
    </w:p>
    <w:p w14:paraId="3A680FC5" w14:textId="5F1CB1C8" w:rsidR="00DA4F8E" w:rsidRPr="00554BC4" w:rsidRDefault="00DA4F8E" w:rsidP="00554BC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Zhotovitel je oprávněn vyfakturovat objednateli řádně předané a převzaté dílo, a to fakturou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se všemi náležitostmi běžného daňového dokladu dle zákona o DPH se splatností do 21 dní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od data jejího vystavení.</w:t>
      </w:r>
    </w:p>
    <w:p w14:paraId="4531DB66" w14:textId="1964C149" w:rsidR="00DA4F8E" w:rsidRPr="00554BC4" w:rsidRDefault="00DA4F8E" w:rsidP="00554BC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Objednatel neposkytuje zálohu.</w:t>
      </w:r>
    </w:p>
    <w:p w14:paraId="24BAA1F0" w14:textId="0476B3EF" w:rsidR="00DA4F8E" w:rsidRPr="00554BC4" w:rsidRDefault="00DA4F8E" w:rsidP="00554BC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Práce budou hrazeny na základě měsíčních soupisů prací až do výše 90% sjednané ceny.</w:t>
      </w:r>
    </w:p>
    <w:p w14:paraId="74052FF6" w14:textId="1D90717D" w:rsidR="00DA4F8E" w:rsidRPr="00554BC4" w:rsidRDefault="00DA4F8E" w:rsidP="00554BC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Zbývajících 10% ze sjednané ceny prací uhradí objednatel až po dokončení celého díla a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odstranění všech vad a nedodělků uvedených v protokolu o předání díla.</w:t>
      </w:r>
    </w:p>
    <w:p w14:paraId="060DE1E3" w14:textId="0F3BD793" w:rsidR="00DA4F8E" w:rsidRPr="00554BC4" w:rsidRDefault="00DA4F8E" w:rsidP="00554BC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Sjednaná cena může být změněna pouze za níže uvedených podmínek:</w:t>
      </w:r>
    </w:p>
    <w:p w14:paraId="60940099" w14:textId="456804CE" w:rsidR="00DA4F8E" w:rsidRPr="00554BC4" w:rsidRDefault="00DA4F8E" w:rsidP="00554BC4">
      <w:pPr>
        <w:pStyle w:val="Odstavecseseznamem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pokud v průběhu realizace díla dojde ke změnám sazby DPH. V tomto případě bude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celková nabídková cena upravena podle výše sazeb DPH platných v době vzniku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zdanitelného plnění.</w:t>
      </w:r>
    </w:p>
    <w:p w14:paraId="628081E0" w14:textId="2EB4F193" w:rsidR="00DA4F8E" w:rsidRPr="00554BC4" w:rsidRDefault="00DA4F8E" w:rsidP="00554BC4">
      <w:pPr>
        <w:pStyle w:val="Odstavecseseznamem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pokud objednatel bude požadovat i provedení jiných prací než těch, které jsou uvedeny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v položkovém rozpočtu nebo pokud objednatel vyloučí některé práce z předmětu plnění;</w:t>
      </w:r>
    </w:p>
    <w:p w14:paraId="5466529C" w14:textId="6EA45750" w:rsidR="00DA4F8E" w:rsidRPr="00554BC4" w:rsidRDefault="00DA4F8E" w:rsidP="00554BC4">
      <w:pPr>
        <w:pStyle w:val="Odstavecseseznamem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pokud objednatel bude požadovat jinou kvalitu nebo druh prováděných prací než ty,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které jsou uvedeny v položkovém rozpočtu;</w:t>
      </w:r>
    </w:p>
    <w:p w14:paraId="57379DE1" w14:textId="4C094A80" w:rsidR="00DA4F8E" w:rsidRPr="00554BC4" w:rsidRDefault="00DA4F8E" w:rsidP="00554BC4">
      <w:pPr>
        <w:pStyle w:val="Odstavecseseznamem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pokud se při realizaci díla vyskytnou skutečnosti, které nebyly v době sjednání smlouvy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známy, a zhotovitel je nezavinil ani nemohl předvídat a tyto skutečnosti mají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prokazatelný vliv na sjednanou cenu.</w:t>
      </w:r>
    </w:p>
    <w:p w14:paraId="2F7AC951" w14:textId="40ED9278" w:rsidR="00655688" w:rsidRDefault="00DA4F8E" w:rsidP="00554BC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Dodavatel je povinen u prací v režimu přenesené daňové povinnosti u kódu CZ-CPA 41 až 43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uvádět na fakturu, kromě odkazu na ustanovení § 92e zákona o DPH, i celé číslo kódu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prováděných prací. U stavebních nebo montážních prací většího rozsahu pak první dvojčíslí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kódu. Je-li předmětem plnění dodávka v klasickém režimu i v režimu přenesené daňové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povinnosti, pak je zhotovitel povinen tyto práce fakturovat zvlášť, nelze na jednu fakturu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uvádět běžný režim a režim přenesené daňové povinnosti. Dodavatel dále na fakturu uvede</w:t>
      </w:r>
      <w:r w:rsidR="00554BC4" w:rsidRPr="00554BC4"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sazbu DPH pro předmět zdanitelného plnění.</w:t>
      </w:r>
    </w:p>
    <w:p w14:paraId="77043320" w14:textId="77777777" w:rsidR="0056630C" w:rsidRPr="00554BC4" w:rsidRDefault="0056630C" w:rsidP="0056630C">
      <w:pPr>
        <w:pStyle w:val="Odstavecseseznamem"/>
        <w:jc w:val="both"/>
        <w:rPr>
          <w:rFonts w:asciiTheme="majorHAnsi" w:hAnsiTheme="majorHAnsi" w:cstheme="majorHAnsi"/>
        </w:rPr>
      </w:pPr>
    </w:p>
    <w:p w14:paraId="35F03A4B" w14:textId="5162CECC" w:rsidR="00554BC4" w:rsidRPr="0056630C" w:rsidRDefault="00554BC4" w:rsidP="0056630C">
      <w:pPr>
        <w:pStyle w:val="Odstavecseseznamem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</w:rPr>
      </w:pPr>
      <w:r w:rsidRPr="0056630C">
        <w:rPr>
          <w:rFonts w:asciiTheme="majorHAnsi" w:hAnsiTheme="majorHAnsi" w:cstheme="majorHAnsi"/>
          <w:b/>
          <w:bCs/>
        </w:rPr>
        <w:t>Doba plnění</w:t>
      </w:r>
    </w:p>
    <w:p w14:paraId="7DDB62FE" w14:textId="6E60279E" w:rsidR="00554BC4" w:rsidRPr="00554BC4" w:rsidRDefault="00554BC4" w:rsidP="00554BC4">
      <w:p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Zhotovitel se zavazuje zhotovit dílo podle této smlouvy a řádně jej předat objednateli</w:t>
      </w:r>
      <w:r>
        <w:rPr>
          <w:rFonts w:asciiTheme="majorHAnsi" w:hAnsiTheme="majorHAnsi" w:cstheme="majorHAnsi"/>
        </w:rPr>
        <w:t xml:space="preserve"> </w:t>
      </w:r>
      <w:r w:rsidRPr="00554BC4">
        <w:rPr>
          <w:rFonts w:asciiTheme="majorHAnsi" w:hAnsiTheme="majorHAnsi" w:cstheme="majorHAnsi"/>
        </w:rPr>
        <w:t>způsobem uvedeným dále v následujícím termínu:</w:t>
      </w:r>
    </w:p>
    <w:p w14:paraId="76BFE669" w14:textId="3D3A0855" w:rsidR="00554BC4" w:rsidRDefault="00554BC4" w:rsidP="0045716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červenec</w:t>
      </w:r>
      <w:r w:rsidRPr="00554BC4">
        <w:rPr>
          <w:rFonts w:asciiTheme="majorHAnsi" w:hAnsiTheme="majorHAnsi" w:cstheme="majorHAnsi"/>
          <w:b/>
          <w:bCs/>
        </w:rPr>
        <w:t xml:space="preserve"> až </w:t>
      </w:r>
      <w:r>
        <w:rPr>
          <w:rFonts w:asciiTheme="majorHAnsi" w:hAnsiTheme="majorHAnsi" w:cstheme="majorHAnsi"/>
          <w:b/>
          <w:bCs/>
        </w:rPr>
        <w:t>srpen</w:t>
      </w:r>
      <w:r w:rsidRPr="00554BC4">
        <w:rPr>
          <w:rFonts w:asciiTheme="majorHAnsi" w:hAnsiTheme="majorHAnsi" w:cstheme="majorHAnsi"/>
          <w:b/>
          <w:bCs/>
        </w:rPr>
        <w:t xml:space="preserve"> 2024</w:t>
      </w:r>
      <w:r w:rsidR="0056630C">
        <w:rPr>
          <w:rFonts w:asciiTheme="majorHAnsi" w:hAnsiTheme="majorHAnsi" w:cstheme="majorHAnsi"/>
          <w:b/>
          <w:bCs/>
        </w:rPr>
        <w:t>.</w:t>
      </w:r>
    </w:p>
    <w:p w14:paraId="4C92F7D2" w14:textId="77777777" w:rsidR="0056630C" w:rsidRDefault="0056630C" w:rsidP="00457168">
      <w:pPr>
        <w:jc w:val="center"/>
        <w:rPr>
          <w:rFonts w:asciiTheme="majorHAnsi" w:hAnsiTheme="majorHAnsi" w:cstheme="majorHAnsi"/>
          <w:b/>
          <w:bCs/>
        </w:rPr>
      </w:pPr>
    </w:p>
    <w:p w14:paraId="5F6BB046" w14:textId="77777777" w:rsidR="000613E9" w:rsidRPr="00457168" w:rsidRDefault="000613E9" w:rsidP="00457168">
      <w:pPr>
        <w:jc w:val="center"/>
        <w:rPr>
          <w:rFonts w:asciiTheme="majorHAnsi" w:hAnsiTheme="majorHAnsi" w:cstheme="majorHAnsi"/>
          <w:b/>
          <w:bCs/>
        </w:rPr>
      </w:pPr>
    </w:p>
    <w:p w14:paraId="3AF74148" w14:textId="4ED49260" w:rsidR="00554BC4" w:rsidRDefault="00554BC4" w:rsidP="0056630C">
      <w:pPr>
        <w:pStyle w:val="Odstavecseseznamem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</w:rPr>
      </w:pPr>
      <w:r w:rsidRPr="0056630C">
        <w:rPr>
          <w:rFonts w:asciiTheme="majorHAnsi" w:hAnsiTheme="majorHAnsi" w:cstheme="majorHAnsi"/>
          <w:b/>
          <w:bCs/>
        </w:rPr>
        <w:t>Odpovědnost za vady, záruky, reklamace</w:t>
      </w:r>
    </w:p>
    <w:p w14:paraId="294EAD55" w14:textId="77777777" w:rsidR="000613E9" w:rsidRPr="0056630C" w:rsidRDefault="000613E9" w:rsidP="000613E9">
      <w:pPr>
        <w:pStyle w:val="Odstavecseseznamem"/>
        <w:rPr>
          <w:rFonts w:asciiTheme="majorHAnsi" w:hAnsiTheme="majorHAnsi" w:cstheme="majorHAnsi"/>
          <w:b/>
          <w:bCs/>
        </w:rPr>
      </w:pPr>
    </w:p>
    <w:p w14:paraId="3A9039CE" w14:textId="2B315770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Zhotovitel odpovídá za bezvadnost díla a jeho řádné provedení.</w:t>
      </w:r>
    </w:p>
    <w:p w14:paraId="7754A51D" w14:textId="1E6F3EA8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Zhotovitel poskytuje objednateli záruku na veškeré provedené práce v délce 60 měsíců, na dodané výrobky záruka dle výrobců min. 24 měsíců. Záruční doba počíná běžet předáním díla objednateli.</w:t>
      </w:r>
    </w:p>
    <w:p w14:paraId="054F3476" w14:textId="77777777" w:rsidR="00554BC4" w:rsidRPr="00554BC4" w:rsidRDefault="00554BC4" w:rsidP="00554BC4">
      <w:pPr>
        <w:ind w:firstLine="709"/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Poskytnutá záruka se nedotýká nároků a lhůt z odpovědnosti za vady.</w:t>
      </w:r>
    </w:p>
    <w:p w14:paraId="3C942800" w14:textId="77777777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Po dobu záruční lhůty odpovídá zhotovitel za to, že dílo bude mít vlastnosti předpokládané obecně závaznými normami.</w:t>
      </w:r>
    </w:p>
    <w:p w14:paraId="4AB9C499" w14:textId="5EECC6D1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Po dobu záruční doby zhotovitel zaručuje:</w:t>
      </w:r>
    </w:p>
    <w:p w14:paraId="53B7F068" w14:textId="186262F5" w:rsidR="00554BC4" w:rsidRPr="00554BC4" w:rsidRDefault="00554BC4" w:rsidP="00554BC4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bezvadnou jakost</w:t>
      </w:r>
    </w:p>
    <w:p w14:paraId="528EA2EB" w14:textId="577369BB" w:rsidR="00554BC4" w:rsidRPr="00554BC4" w:rsidRDefault="00554BC4" w:rsidP="00554BC4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že dílo bude plně způsobilé užívání</w:t>
      </w:r>
    </w:p>
    <w:p w14:paraId="450CE2BE" w14:textId="61490BB5" w:rsidR="00554BC4" w:rsidRPr="00554BC4" w:rsidRDefault="00554BC4" w:rsidP="00554BC4">
      <w:pPr>
        <w:pStyle w:val="Odstavecseseznamem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že dílo bude splňovat požadavky všech platných souvisejících norem a předpisů</w:t>
      </w:r>
    </w:p>
    <w:p w14:paraId="5743FF29" w14:textId="346A9330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Případné zjištěné reklamace je objednatel povinen oznámit zhotoviteli bezodkladně a zhotovitel je povinen dostavit se k projednání této reklamace do 3 dnů od výzvy objednatele. Veškeré oprávněně reklamované vady a nedodělky díla je zhotovitel povinen odstranit do 14 dnů, pokud se smluvní strany nedohodnou jinak, a to na vlastní náklady.</w:t>
      </w:r>
    </w:p>
    <w:p w14:paraId="3E5D78F5" w14:textId="33E9A954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Je-li vada či nedodělek způsobena zaviněním zhotovitele nebo jeho pracovníků, je zhotovitel kromě povinnosti odstranit závadu, povinen uhradit objednateli příslušnou škodu.</w:t>
      </w:r>
    </w:p>
    <w:p w14:paraId="61AE7C72" w14:textId="3B762377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Zhotovitel je povinen se zavčas přesvědčit o bezvadné jakosti materiálů a částí, které používá, jakož i o bezvadném provedení předběžných prací a dodávek a případně o všech nedostatcích, které mají nebo by mohly mít vliv na předepsanou kvalitu prací a dodávek, které má podat a zavčas písemně zpravit objednatele.</w:t>
      </w:r>
    </w:p>
    <w:p w14:paraId="6E211C9A" w14:textId="05E83E22" w:rsidR="00554BC4" w:rsidRPr="00554BC4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Záruční doba se prodlužuje o dobu, počínající dnem oznámení vad a nedodělků a končící dnem protokolárního převzetí opraveného díla objednatelem.</w:t>
      </w:r>
    </w:p>
    <w:p w14:paraId="33E7231D" w14:textId="5E2BF775" w:rsidR="00655688" w:rsidRDefault="00554BC4" w:rsidP="00554BC4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554BC4">
        <w:rPr>
          <w:rFonts w:asciiTheme="majorHAnsi" w:hAnsiTheme="majorHAnsi" w:cstheme="majorHAnsi"/>
        </w:rPr>
        <w:t>Záruka se nevztahuje na vady a nedodělky, o nichž zhotovitel prokáže, že byly způsobeny objednatelem, třetí osobou nebo nahodilou událostí.</w:t>
      </w:r>
    </w:p>
    <w:p w14:paraId="231EBFC9" w14:textId="77777777" w:rsidR="0056630C" w:rsidRPr="00554BC4" w:rsidRDefault="0056630C" w:rsidP="0056630C">
      <w:pPr>
        <w:pStyle w:val="Odstavecseseznamem"/>
        <w:jc w:val="both"/>
        <w:rPr>
          <w:rFonts w:asciiTheme="majorHAnsi" w:hAnsiTheme="majorHAnsi" w:cstheme="majorHAnsi"/>
        </w:rPr>
      </w:pPr>
    </w:p>
    <w:p w14:paraId="1F4A194E" w14:textId="77777777" w:rsidR="00457168" w:rsidRDefault="00457168" w:rsidP="0056630C">
      <w:pPr>
        <w:pStyle w:val="Odstavecseseznamem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</w:rPr>
      </w:pPr>
      <w:r w:rsidRPr="0056630C">
        <w:rPr>
          <w:rFonts w:asciiTheme="majorHAnsi" w:hAnsiTheme="majorHAnsi" w:cstheme="majorHAnsi"/>
          <w:b/>
          <w:bCs/>
        </w:rPr>
        <w:t>Smluvní pokuty</w:t>
      </w:r>
    </w:p>
    <w:p w14:paraId="51F2942B" w14:textId="77777777" w:rsidR="000613E9" w:rsidRPr="0056630C" w:rsidRDefault="000613E9" w:rsidP="000613E9">
      <w:pPr>
        <w:pStyle w:val="Odstavecseseznamem"/>
        <w:rPr>
          <w:rFonts w:asciiTheme="majorHAnsi" w:hAnsiTheme="majorHAnsi" w:cstheme="majorHAnsi"/>
          <w:b/>
          <w:bCs/>
        </w:rPr>
      </w:pPr>
    </w:p>
    <w:p w14:paraId="0352F70A" w14:textId="1134EB0A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V případě prodlení zhotovitele s předáním díla nebo části díla oproti termínu, který je sjednán v této smlouvě, je zhotovitel povinen zaplatit objednateli jednorázovou smluvní pokutu ve výši</w:t>
      </w:r>
      <w:r w:rsidR="0056630C">
        <w:rPr>
          <w:rFonts w:asciiTheme="majorHAnsi" w:hAnsiTheme="majorHAnsi" w:cstheme="majorHAnsi"/>
        </w:rPr>
        <w:t xml:space="preserve">    </w:t>
      </w:r>
      <w:r w:rsidRPr="00457168">
        <w:rPr>
          <w:rFonts w:asciiTheme="majorHAnsi" w:hAnsiTheme="majorHAnsi" w:cstheme="majorHAnsi"/>
        </w:rPr>
        <w:t xml:space="preserve"> 5 000,- Kč za každý i započatý den prodlení.</w:t>
      </w:r>
    </w:p>
    <w:p w14:paraId="33A6169F" w14:textId="2C68D854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V případě nedodržení termínu k odstranění vad a nedodělků uvedených v dílčích či konečném zápise o převzetí díla v dohodnutém termínu, zaplatí zhotovitel objednateli smluvní pokutu ve výši 3 000, - Kč denně za každou vadu či nedodělek, u nichž je v prodlení.</w:t>
      </w:r>
    </w:p>
    <w:p w14:paraId="0D822BD9" w14:textId="401CD6C1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Pokud zhotovitel nenastoupí ve sjednaném termínu k odstraňování reklamovaných vad a nedodělků, je povinen zaplatit objednateli smluvní pokutu ve výši 3 000,- Kč denně za každou reklamovanou vadu či nedodělek, na jejíž odstranění nenastoupil. K nástupu na odstranění vady nebo vad je stanoven termín max. 3 pracovní dny.</w:t>
      </w:r>
    </w:p>
    <w:p w14:paraId="7A27CA9C" w14:textId="0281EDB9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V případě nedodržení termínu k odstranění vad a nedodělků, zaplatí zhotovitel objednateli smluvní pokutu ve výši 3 000, - Kč denně za každou vadu či nedodělek, u nichž je v prodlení.</w:t>
      </w:r>
    </w:p>
    <w:p w14:paraId="7B30A266" w14:textId="649AD648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lastRenderedPageBreak/>
        <w:t>Označí-li objednatel v reklamaci, že se jedná o vadu či nedodělek bránící řádnému užívání díla, případně hrozí nebezpečí škody velkého rozsahu, sjednávají obě smluvní strany smluvní pokuty v trojnásobné výši.</w:t>
      </w:r>
    </w:p>
    <w:p w14:paraId="38E11B6F" w14:textId="2D678CCC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Pokud zhotovitel nevyklidí staveniště ve sjednaném termínu, nejpozději však ve lhůtě 15- ti dnů od předání a převzetí díla, je povinen zaplatit objednateli smluvní pokutu ve výši 3</w:t>
      </w:r>
      <w:r w:rsidR="00491B7D">
        <w:rPr>
          <w:rFonts w:asciiTheme="majorHAnsi" w:hAnsiTheme="majorHAnsi" w:cstheme="majorHAnsi"/>
        </w:rPr>
        <w:t xml:space="preserve"> </w:t>
      </w:r>
      <w:r w:rsidRPr="00457168">
        <w:rPr>
          <w:rFonts w:asciiTheme="majorHAnsi" w:hAnsiTheme="majorHAnsi" w:cstheme="majorHAnsi"/>
        </w:rPr>
        <w:t>000,- Kč za každý i započatý den prodlení.</w:t>
      </w:r>
    </w:p>
    <w:p w14:paraId="51C7B3FC" w14:textId="581BF334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Pokud zhotovitel nevyklidí staveniště ani do 30-ti dnů od termínu předání a převzetí díla, může objednatel nechat staveniště vyklidit na náklady zhotovitele.</w:t>
      </w:r>
    </w:p>
    <w:p w14:paraId="31913DB5" w14:textId="68DF9DDF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Pokud objednatel neuhradí fakturu za provedené práce ve stanoveném termínu, zaplatí zhotoviteli úrok z prodlení ve výši 0,05 % z dlužné částky za každý den prodlení.</w:t>
      </w:r>
    </w:p>
    <w:p w14:paraId="51ADB666" w14:textId="0C4A73B0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Sankci (smluvní pokutu, úrok z prodlení) může vyúčtovat oprávněná strana straně povinné. Ve vyúčtování musí být uvedeno to ustanovení smlouvy, které k vyúčtování sankce opravňuje a způsob výpočtu celkové výše sankce.</w:t>
      </w:r>
    </w:p>
    <w:p w14:paraId="4899ED92" w14:textId="2394EF19" w:rsidR="00457168" w:rsidRPr="0056630C" w:rsidRDefault="00457168" w:rsidP="002F0E4E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Strana povinná se musí k vyúčtování sankce vyjádřit nejpozději do deseti dnů ode dne jeho</w:t>
      </w:r>
      <w:r w:rsid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obdržení, jinak se má za to, že s vyúčtováním souhlasí. Vyjádřením se v tomto rozumí písemné stanovisko strany povinné.</w:t>
      </w:r>
    </w:p>
    <w:p w14:paraId="15FCF342" w14:textId="69CB079E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Nesouhlasí-li strana povinná s vyúčtováním sankce je povinna písemně ve sjednané lhůtě sdělit oprávněné straně důvody, pro které vyúčtování sankce neuznává.</w:t>
      </w:r>
    </w:p>
    <w:p w14:paraId="6A394E45" w14:textId="1A5A746B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Sankci lze uplatnit nejpozději do dvanácti měsíců ode dne, kdy nárok na vyúčtování majetkové sankce vznikl. Uplynutím této lhůty nárok na zaplacení sankce nebo úroku z prodlení zaniká.</w:t>
      </w:r>
    </w:p>
    <w:p w14:paraId="4DEE05D2" w14:textId="0BE35504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Zaplacením sankce není dotčen nárok objednatele na náhradu škody způsobené mu porušením povinnosti zhotovitele, na niž se sankce vztahuje.</w:t>
      </w:r>
    </w:p>
    <w:p w14:paraId="32AE1D61" w14:textId="42F7EA74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Strana povinná je povinna uhradit vyúčtované sankce nejpozději do čtrnácti dnů od dne obdržení příslušného vyúčtování.</w:t>
      </w:r>
    </w:p>
    <w:p w14:paraId="5CA9CF14" w14:textId="5FFA119D" w:rsidR="00457168" w:rsidRP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Stejná lhůta se vztahuje i na úrok z prodlení.</w:t>
      </w:r>
    </w:p>
    <w:p w14:paraId="5D0398E4" w14:textId="6DB03857" w:rsidR="00457168" w:rsidRDefault="00457168" w:rsidP="00457168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Objednatel a zhotovitel se dohodli, že celková výše sankcí a celková výše úroku z prodlení uplatněných podle smlouvy o dílo nesmí přesáhnout celkovou sjednanou cenu díla vč. DPH</w:t>
      </w:r>
      <w:r w:rsidR="0056630C">
        <w:rPr>
          <w:rFonts w:asciiTheme="majorHAnsi" w:hAnsiTheme="majorHAnsi" w:cstheme="majorHAnsi"/>
        </w:rPr>
        <w:t>.</w:t>
      </w:r>
    </w:p>
    <w:p w14:paraId="4FE2086F" w14:textId="77777777" w:rsidR="0056630C" w:rsidRPr="00457168" w:rsidRDefault="0056630C" w:rsidP="0056630C">
      <w:pPr>
        <w:pStyle w:val="Odstavecseseznamem"/>
        <w:jc w:val="both"/>
        <w:rPr>
          <w:rFonts w:asciiTheme="majorHAnsi" w:hAnsiTheme="majorHAnsi" w:cstheme="majorHAnsi"/>
        </w:rPr>
      </w:pPr>
    </w:p>
    <w:p w14:paraId="6E0D39AB" w14:textId="65267389" w:rsidR="00457168" w:rsidRDefault="00457168" w:rsidP="0056630C">
      <w:pPr>
        <w:pStyle w:val="Odstavecseseznamem"/>
        <w:numPr>
          <w:ilvl w:val="0"/>
          <w:numId w:val="24"/>
        </w:numPr>
        <w:jc w:val="center"/>
        <w:rPr>
          <w:rFonts w:asciiTheme="majorHAnsi" w:hAnsiTheme="majorHAnsi" w:cstheme="majorHAnsi"/>
          <w:b/>
          <w:bCs/>
        </w:rPr>
      </w:pPr>
      <w:r w:rsidRPr="0056630C">
        <w:rPr>
          <w:rFonts w:asciiTheme="majorHAnsi" w:hAnsiTheme="majorHAnsi" w:cstheme="majorHAnsi"/>
          <w:b/>
          <w:bCs/>
        </w:rPr>
        <w:t>Závěrečná ustanovení</w:t>
      </w:r>
    </w:p>
    <w:p w14:paraId="2B1C3B19" w14:textId="77777777" w:rsidR="000613E9" w:rsidRPr="0056630C" w:rsidRDefault="000613E9" w:rsidP="000613E9">
      <w:pPr>
        <w:pStyle w:val="Odstavecseseznamem"/>
        <w:rPr>
          <w:rFonts w:asciiTheme="majorHAnsi" w:hAnsiTheme="majorHAnsi" w:cstheme="majorHAnsi"/>
          <w:b/>
          <w:bCs/>
        </w:rPr>
      </w:pPr>
    </w:p>
    <w:p w14:paraId="0C6A42F8" w14:textId="5C56C676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Tato smlouva se řídí právem České republiky.</w:t>
      </w:r>
    </w:p>
    <w:p w14:paraId="54DF3A92" w14:textId="70B9E822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Tato smlouva může být změněna pouze písemnými dodatky, které budou vzestupně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číslovány a podepsány oprávněnými zástupci smluvních stran.</w:t>
      </w:r>
    </w:p>
    <w:p w14:paraId="5602DF76" w14:textId="71AEFEE6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Smlouva může být ukončena také písemnou dohodou smluvních stran, která bude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upravovat vzájemná práva a povinnosti.</w:t>
      </w:r>
    </w:p>
    <w:p w14:paraId="05986D53" w14:textId="5ED4DBD9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Zhotovitel nemůže bez souhlasu objednatele postoupit svá práva a povinnosti ze smlouvy na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třetí osobu.</w:t>
      </w:r>
    </w:p>
    <w:p w14:paraId="70FAE300" w14:textId="5F0FC2D7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Objednatel je oprávněn jednostranně započítat svou peněžitou pohledávku vůči peněžité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pohledávce zhotovitele, které smluvním stranám vznikly z titulu této smlouvy o dílo.</w:t>
      </w:r>
    </w:p>
    <w:p w14:paraId="0655349C" w14:textId="390DAE3C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Případná neplatnost některého ustanovení této smlouvy nemá za následek neplatnost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ostatních ustanovení. V případě, že kterékoliv ustanovení této smlouvy se stane neúčinným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nebo neplatným, smluvní strany se zavazují bez zbytečných odkladů nahradit takové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ustanovení novým.</w:t>
      </w:r>
    </w:p>
    <w:p w14:paraId="08958349" w14:textId="388EA541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lastRenderedPageBreak/>
        <w:t>Smluvní strany prohlašují, že si smlouvu před jejím podpisem přečetly, že byla uzavřena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podle jejich pravé a svobodné vůle, určitě, vážně a srozumitelně a její autentičnost stvrzují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svými podpisy.</w:t>
      </w:r>
    </w:p>
    <w:p w14:paraId="5BEF7024" w14:textId="74781E1E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Smluvní strany prohlašují, že tato smlouva neobsahuje obchodní tajemství dle ust. § 504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zákona č. 89/2012 Sb., občanský zákoník, v platném znění, případně důvěrné informace a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souhlasí s jejím zveřejněním v plném rozsahu v registru smluv dle zákona č. 340/2015 Sb.,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o zvláštních podmínkách účinnosti některých smluv, uveřejňování těchto smluv a o registru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smluv (zákon o registru smluv), případně s jejím jiným zveřejněním např. na internetových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stránkách apod.</w:t>
      </w:r>
    </w:p>
    <w:p w14:paraId="33D73E98" w14:textId="2A2B7F0E" w:rsidR="00457168" w:rsidRPr="0056630C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 xml:space="preserve">Tato smlouva je vyhotovena ve </w:t>
      </w:r>
      <w:r w:rsidR="0056630C" w:rsidRPr="0056630C">
        <w:rPr>
          <w:rFonts w:asciiTheme="majorHAnsi" w:hAnsiTheme="majorHAnsi" w:cstheme="majorHAnsi"/>
        </w:rPr>
        <w:t>dvou</w:t>
      </w:r>
      <w:r w:rsidRPr="0056630C">
        <w:rPr>
          <w:rFonts w:asciiTheme="majorHAnsi" w:hAnsiTheme="majorHAnsi" w:cstheme="majorHAnsi"/>
        </w:rPr>
        <w:t xml:space="preserve"> stejnopisech s platností originálu, přičemž objednatel</w:t>
      </w:r>
      <w:r w:rsidR="0056630C" w:rsidRPr="0056630C">
        <w:rPr>
          <w:rFonts w:asciiTheme="majorHAnsi" w:hAnsiTheme="majorHAnsi" w:cstheme="majorHAnsi"/>
        </w:rPr>
        <w:t xml:space="preserve"> i zhotovitel </w:t>
      </w:r>
      <w:r w:rsidRPr="0056630C">
        <w:rPr>
          <w:rFonts w:asciiTheme="majorHAnsi" w:hAnsiTheme="majorHAnsi" w:cstheme="majorHAnsi"/>
        </w:rPr>
        <w:t>obdrží jedno vyhotovení.</w:t>
      </w:r>
    </w:p>
    <w:p w14:paraId="1C9B7F6E" w14:textId="6B40F6E1" w:rsidR="00457168" w:rsidRDefault="00457168" w:rsidP="0056630C">
      <w:pPr>
        <w:pStyle w:val="Odstavecseseznamem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56630C">
        <w:rPr>
          <w:rFonts w:asciiTheme="majorHAnsi" w:hAnsiTheme="majorHAnsi" w:cstheme="majorHAnsi"/>
        </w:rPr>
        <w:t>Tato smlouva nabývá platnosti podpisem poslední smluvní strany a účinnosti dle zákona č.</w:t>
      </w:r>
      <w:r w:rsidR="0056630C" w:rsidRPr="0056630C">
        <w:rPr>
          <w:rFonts w:asciiTheme="majorHAnsi" w:hAnsiTheme="majorHAnsi" w:cstheme="majorHAnsi"/>
        </w:rPr>
        <w:t xml:space="preserve"> </w:t>
      </w:r>
      <w:r w:rsidRPr="0056630C">
        <w:rPr>
          <w:rFonts w:asciiTheme="majorHAnsi" w:hAnsiTheme="majorHAnsi" w:cstheme="majorHAnsi"/>
        </w:rPr>
        <w:t>340/2015 Sb., o registru smluv, dnem uveřejnění v registru smluv.</w:t>
      </w:r>
    </w:p>
    <w:p w14:paraId="65F60C67" w14:textId="77777777" w:rsidR="0056630C" w:rsidRPr="0056630C" w:rsidRDefault="0056630C" w:rsidP="0056630C">
      <w:pPr>
        <w:pStyle w:val="Odstavecseseznamem"/>
        <w:jc w:val="both"/>
        <w:rPr>
          <w:rFonts w:asciiTheme="majorHAnsi" w:hAnsiTheme="majorHAnsi" w:cstheme="majorHAnsi"/>
        </w:rPr>
      </w:pPr>
    </w:p>
    <w:p w14:paraId="4372A5AB" w14:textId="19363632" w:rsidR="00EC2455" w:rsidRDefault="00457168" w:rsidP="00EC2455">
      <w:pPr>
        <w:jc w:val="both"/>
        <w:rPr>
          <w:rFonts w:asciiTheme="majorHAnsi" w:hAnsiTheme="majorHAnsi" w:cstheme="majorHAnsi"/>
        </w:rPr>
      </w:pPr>
      <w:r w:rsidRPr="00457168">
        <w:rPr>
          <w:rFonts w:asciiTheme="majorHAnsi" w:hAnsiTheme="majorHAnsi" w:cstheme="majorHAnsi"/>
        </w:rPr>
        <w:t>Příloha: Cenová nabídka</w:t>
      </w:r>
    </w:p>
    <w:p w14:paraId="65B9F3DE" w14:textId="09D335E1" w:rsidR="00655688" w:rsidRDefault="00655688" w:rsidP="00655688">
      <w:pPr>
        <w:rPr>
          <w:rFonts w:asciiTheme="majorHAnsi" w:hAnsiTheme="majorHAnsi" w:cs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6630C" w:rsidRPr="005540E4" w14:paraId="6A4BB370" w14:textId="77777777" w:rsidTr="00341374">
        <w:tc>
          <w:tcPr>
            <w:tcW w:w="4536" w:type="dxa"/>
            <w:shd w:val="clear" w:color="auto" w:fill="auto"/>
            <w:vAlign w:val="center"/>
          </w:tcPr>
          <w:p w14:paraId="18A767A9" w14:textId="4F77191E" w:rsidR="0056630C" w:rsidRPr="005540E4" w:rsidRDefault="0056630C" w:rsidP="007A5F46">
            <w:pPr>
              <w:jc w:val="center"/>
              <w:rPr>
                <w:rFonts w:ascii="Calibri Light" w:hAnsi="Calibri Light" w:cs="Calibri Light"/>
              </w:rPr>
            </w:pPr>
            <w:bookmarkStart w:id="0" w:name="_Hlk170376974"/>
            <w:r w:rsidRPr="00655688">
              <w:rPr>
                <w:rFonts w:asciiTheme="majorHAnsi" w:hAnsiTheme="majorHAnsi" w:cstheme="majorHAnsi"/>
              </w:rPr>
              <w:t xml:space="preserve">V Šumperku dne </w:t>
            </w:r>
            <w:r>
              <w:rPr>
                <w:rFonts w:asciiTheme="majorHAnsi" w:hAnsiTheme="majorHAnsi" w:cstheme="majorHAnsi"/>
              </w:rPr>
              <w:t>…………………………………</w:t>
            </w:r>
            <w:r w:rsidRPr="00655688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407EC1" w14:textId="54CCC101" w:rsidR="0056630C" w:rsidRPr="005540E4" w:rsidRDefault="0056630C" w:rsidP="007A5F46">
            <w:pPr>
              <w:jc w:val="center"/>
              <w:rPr>
                <w:rFonts w:ascii="Calibri Light" w:hAnsi="Calibri Light" w:cs="Calibri Light"/>
              </w:rPr>
            </w:pPr>
            <w:r w:rsidRPr="00655688">
              <w:rPr>
                <w:rFonts w:asciiTheme="majorHAnsi" w:hAnsiTheme="majorHAnsi" w:cstheme="majorHAnsi"/>
              </w:rPr>
              <w:t xml:space="preserve">V </w:t>
            </w:r>
            <w:r w:rsidR="00341374">
              <w:rPr>
                <w:rFonts w:asciiTheme="majorHAnsi" w:hAnsiTheme="majorHAnsi" w:cstheme="majorHAnsi"/>
              </w:rPr>
              <w:t>Kobylí</w:t>
            </w:r>
            <w:r w:rsidRPr="00655688">
              <w:rPr>
                <w:rFonts w:asciiTheme="majorHAnsi" w:hAnsiTheme="majorHAnsi" w:cstheme="majorHAnsi"/>
              </w:rPr>
              <w:t xml:space="preserve"> dne </w:t>
            </w:r>
            <w:r>
              <w:rPr>
                <w:rFonts w:asciiTheme="majorHAnsi" w:hAnsiTheme="majorHAnsi" w:cstheme="majorHAnsi"/>
              </w:rPr>
              <w:t>…………………………………</w:t>
            </w:r>
            <w:r w:rsidRPr="00655688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tc>
      </w:tr>
      <w:tr w:rsidR="0056630C" w:rsidRPr="005540E4" w14:paraId="29836CEA" w14:textId="77777777" w:rsidTr="00341374">
        <w:tc>
          <w:tcPr>
            <w:tcW w:w="4536" w:type="dxa"/>
            <w:shd w:val="clear" w:color="auto" w:fill="auto"/>
            <w:vAlign w:val="center"/>
          </w:tcPr>
          <w:p w14:paraId="03EA328C" w14:textId="77777777" w:rsidR="0056630C" w:rsidRDefault="0056630C" w:rsidP="007A5F46">
            <w:pPr>
              <w:jc w:val="center"/>
              <w:rPr>
                <w:rFonts w:ascii="Calibri Light" w:hAnsi="Calibri Light" w:cs="Calibri Light"/>
              </w:rPr>
            </w:pPr>
          </w:p>
          <w:p w14:paraId="3F650500" w14:textId="77777777" w:rsidR="0056630C" w:rsidRDefault="0056630C" w:rsidP="007A5F46">
            <w:pPr>
              <w:jc w:val="center"/>
              <w:rPr>
                <w:rFonts w:ascii="Calibri Light" w:hAnsi="Calibri Light" w:cs="Calibri Light"/>
              </w:rPr>
            </w:pPr>
          </w:p>
          <w:p w14:paraId="6398AA30" w14:textId="3E683925" w:rsidR="0056630C" w:rsidRPr="005540E4" w:rsidRDefault="0056630C" w:rsidP="007A5F46">
            <w:pPr>
              <w:jc w:val="center"/>
              <w:rPr>
                <w:rFonts w:ascii="Calibri Light" w:hAnsi="Calibri Light" w:cs="Calibri Light"/>
              </w:rPr>
            </w:pPr>
            <w:r w:rsidRPr="005540E4">
              <w:rPr>
                <w:rFonts w:ascii="Calibri Light" w:hAnsi="Calibri Light" w:cs="Calibri Light"/>
              </w:rPr>
              <w:t>…………………………………………………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5A1F68" w14:textId="77777777" w:rsidR="0056630C" w:rsidRDefault="0056630C" w:rsidP="007A5F46">
            <w:pPr>
              <w:jc w:val="center"/>
              <w:rPr>
                <w:rFonts w:ascii="Calibri Light" w:hAnsi="Calibri Light" w:cs="Calibri Light"/>
              </w:rPr>
            </w:pPr>
          </w:p>
          <w:p w14:paraId="3B9AD849" w14:textId="77777777" w:rsidR="0056630C" w:rsidRDefault="0056630C" w:rsidP="007A5F46">
            <w:pPr>
              <w:jc w:val="center"/>
              <w:rPr>
                <w:rFonts w:ascii="Calibri Light" w:hAnsi="Calibri Light" w:cs="Calibri Light"/>
              </w:rPr>
            </w:pPr>
          </w:p>
          <w:p w14:paraId="72C5CE2C" w14:textId="6873C008" w:rsidR="0056630C" w:rsidRPr="005540E4" w:rsidRDefault="0056630C" w:rsidP="007A5F46">
            <w:pPr>
              <w:jc w:val="center"/>
              <w:rPr>
                <w:rFonts w:ascii="Calibri Light" w:hAnsi="Calibri Light" w:cs="Calibri Light"/>
              </w:rPr>
            </w:pPr>
            <w:r w:rsidRPr="005540E4">
              <w:rPr>
                <w:rFonts w:ascii="Calibri Light" w:hAnsi="Calibri Light" w:cs="Calibri Light"/>
              </w:rPr>
              <w:t>…………………………………………………</w:t>
            </w:r>
          </w:p>
        </w:tc>
      </w:tr>
      <w:tr w:rsidR="0056630C" w:rsidRPr="005540E4" w14:paraId="240B74C6" w14:textId="77777777" w:rsidTr="00341374">
        <w:tc>
          <w:tcPr>
            <w:tcW w:w="4536" w:type="dxa"/>
            <w:shd w:val="clear" w:color="auto" w:fill="auto"/>
            <w:vAlign w:val="center"/>
          </w:tcPr>
          <w:p w14:paraId="31F61B75" w14:textId="77777777" w:rsidR="0056630C" w:rsidRPr="00EC5A1F" w:rsidRDefault="0056630C" w:rsidP="007A5F46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EC5A1F">
              <w:rPr>
                <w:rFonts w:ascii="Calibri Light" w:hAnsi="Calibri Light" w:cs="Calibri Light"/>
                <w:b/>
              </w:rPr>
              <w:t>Divadlo Šumperk, s.r.o.</w:t>
            </w:r>
          </w:p>
          <w:p w14:paraId="49883829" w14:textId="77777777" w:rsidR="0056630C" w:rsidRDefault="0056630C" w:rsidP="007A5F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5540E4">
              <w:rPr>
                <w:rFonts w:ascii="Calibri Light" w:hAnsi="Calibri Light" w:cs="Calibri Light"/>
              </w:rPr>
              <w:t>MgA. Matěj Kašík</w:t>
            </w:r>
          </w:p>
          <w:p w14:paraId="09DF62E0" w14:textId="77777777" w:rsidR="0056630C" w:rsidRPr="005540E4" w:rsidRDefault="0056630C" w:rsidP="007A5F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5540E4">
              <w:rPr>
                <w:rFonts w:ascii="Calibri Light" w:hAnsi="Calibri Light" w:cs="Calibri Light"/>
              </w:rPr>
              <w:t>ředitel</w:t>
            </w:r>
          </w:p>
        </w:tc>
        <w:tc>
          <w:tcPr>
            <w:tcW w:w="4536" w:type="dxa"/>
            <w:shd w:val="clear" w:color="auto" w:fill="auto"/>
          </w:tcPr>
          <w:p w14:paraId="31BA6F82" w14:textId="77777777" w:rsidR="0056630C" w:rsidRDefault="00D1273B" w:rsidP="007A5F46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Simply LED, s.r.o.</w:t>
            </w:r>
          </w:p>
          <w:p w14:paraId="5926E3C0" w14:textId="77777777" w:rsidR="00D1273B" w:rsidRDefault="00D1273B" w:rsidP="007A5F46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Pavla Křístková, Ph.D., LL.M.</w:t>
            </w:r>
          </w:p>
          <w:p w14:paraId="59E0E704" w14:textId="79C8E448" w:rsidR="00D1273B" w:rsidRPr="0056630C" w:rsidRDefault="00D1273B" w:rsidP="007A5F46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jednatelka</w:t>
            </w:r>
          </w:p>
        </w:tc>
      </w:tr>
      <w:bookmarkEnd w:id="0"/>
      <w:tr w:rsidR="00341374" w:rsidRPr="005540E4" w14:paraId="128BEDEE" w14:textId="77777777" w:rsidTr="00341374">
        <w:tc>
          <w:tcPr>
            <w:tcW w:w="4536" w:type="dxa"/>
            <w:shd w:val="clear" w:color="auto" w:fill="auto"/>
            <w:vAlign w:val="center"/>
          </w:tcPr>
          <w:p w14:paraId="1C74912D" w14:textId="5C6E1AE6" w:rsidR="00341374" w:rsidRPr="005540E4" w:rsidRDefault="00341374" w:rsidP="005648F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EF23095" w14:textId="77777777" w:rsidR="00341374" w:rsidRDefault="00341374" w:rsidP="005648F4">
            <w:pPr>
              <w:jc w:val="center"/>
              <w:rPr>
                <w:rFonts w:ascii="Calibri Light" w:hAnsi="Calibri Light" w:cs="Calibri Light"/>
              </w:rPr>
            </w:pPr>
          </w:p>
          <w:p w14:paraId="6C3E97AC" w14:textId="77777777" w:rsidR="00341374" w:rsidRDefault="00341374" w:rsidP="005648F4">
            <w:pPr>
              <w:jc w:val="center"/>
              <w:rPr>
                <w:rFonts w:ascii="Calibri Light" w:hAnsi="Calibri Light" w:cs="Calibri Light"/>
              </w:rPr>
            </w:pPr>
          </w:p>
          <w:p w14:paraId="384D8FA1" w14:textId="77777777" w:rsidR="00341374" w:rsidRPr="005540E4" w:rsidRDefault="00341374" w:rsidP="005648F4">
            <w:pPr>
              <w:jc w:val="center"/>
              <w:rPr>
                <w:rFonts w:ascii="Calibri Light" w:hAnsi="Calibri Light" w:cs="Calibri Light"/>
              </w:rPr>
            </w:pPr>
            <w:r w:rsidRPr="005540E4">
              <w:rPr>
                <w:rFonts w:ascii="Calibri Light" w:hAnsi="Calibri Light" w:cs="Calibri Light"/>
              </w:rPr>
              <w:t>…………………………………………………</w:t>
            </w:r>
          </w:p>
        </w:tc>
      </w:tr>
      <w:tr w:rsidR="00341374" w:rsidRPr="005540E4" w14:paraId="042AB86D" w14:textId="77777777" w:rsidTr="00341374">
        <w:tc>
          <w:tcPr>
            <w:tcW w:w="4536" w:type="dxa"/>
            <w:shd w:val="clear" w:color="auto" w:fill="auto"/>
            <w:vAlign w:val="center"/>
          </w:tcPr>
          <w:p w14:paraId="2AF0FFDD" w14:textId="070AD515" w:rsidR="00341374" w:rsidRPr="005540E4" w:rsidRDefault="00341374" w:rsidP="005648F4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shd w:val="clear" w:color="auto" w:fill="auto"/>
          </w:tcPr>
          <w:p w14:paraId="7A94973A" w14:textId="77777777" w:rsidR="00341374" w:rsidRDefault="00341374" w:rsidP="005648F4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Simply LED, s.r.o.</w:t>
            </w:r>
          </w:p>
          <w:p w14:paraId="317A7306" w14:textId="3C32AC7F" w:rsidR="00341374" w:rsidRDefault="00341374" w:rsidP="005648F4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Aleš Příhoda</w:t>
            </w:r>
          </w:p>
          <w:p w14:paraId="419B76D6" w14:textId="32857E55" w:rsidR="00341374" w:rsidRPr="0056630C" w:rsidRDefault="00341374" w:rsidP="005648F4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jednatel</w:t>
            </w:r>
          </w:p>
        </w:tc>
      </w:tr>
    </w:tbl>
    <w:p w14:paraId="4DE23466" w14:textId="036A5D15" w:rsidR="00AE75D0" w:rsidRPr="0087045C" w:rsidRDefault="00AE75D0" w:rsidP="009F31FA">
      <w:pPr>
        <w:rPr>
          <w:rFonts w:asciiTheme="majorHAnsi" w:hAnsiTheme="majorHAnsi" w:cstheme="majorHAnsi"/>
        </w:rPr>
      </w:pPr>
    </w:p>
    <w:sectPr w:rsidR="00AE75D0" w:rsidRPr="008704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51319" w14:textId="77777777" w:rsidR="001E6018" w:rsidRDefault="001E6018" w:rsidP="00043D3F">
      <w:pPr>
        <w:spacing w:after="0" w:line="240" w:lineRule="auto"/>
      </w:pPr>
      <w:r>
        <w:separator/>
      </w:r>
    </w:p>
  </w:endnote>
  <w:endnote w:type="continuationSeparator" w:id="0">
    <w:p w14:paraId="3901366B" w14:textId="77777777" w:rsidR="001E6018" w:rsidRDefault="001E6018" w:rsidP="0004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3F9AF" w14:textId="77777777" w:rsidR="00F8353A" w:rsidRPr="00B54B8B" w:rsidRDefault="00152A97" w:rsidP="00B54B8B">
    <w:pPr>
      <w:pStyle w:val="Zpat"/>
      <w:tabs>
        <w:tab w:val="clear" w:pos="4536"/>
        <w:tab w:val="clear" w:pos="9072"/>
        <w:tab w:val="left" w:pos="7997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D522A5C" wp14:editId="542FFC6A">
          <wp:simplePos x="0" y="0"/>
          <wp:positionH relativeFrom="column">
            <wp:posOffset>4185913</wp:posOffset>
          </wp:positionH>
          <wp:positionV relativeFrom="paragraph">
            <wp:posOffset>-290737</wp:posOffset>
          </wp:positionV>
          <wp:extent cx="2045208" cy="31089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sa hlavičkáč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0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FF3450D" wp14:editId="42ACD5B2">
          <wp:simplePos x="0" y="0"/>
          <wp:positionH relativeFrom="column">
            <wp:posOffset>-468630</wp:posOffset>
          </wp:positionH>
          <wp:positionV relativeFrom="paragraph">
            <wp:posOffset>-290830</wp:posOffset>
          </wp:positionV>
          <wp:extent cx="1864995" cy="310515"/>
          <wp:effectExtent l="0" t="0" r="1905" b="0"/>
          <wp:wrapTight wrapText="bothSides">
            <wp:wrapPolygon edited="1">
              <wp:start x="0" y="0"/>
              <wp:lineTo x="0" y="19877"/>
              <wp:lineTo x="79589" y="17733"/>
              <wp:lineTo x="79470" y="-11885"/>
              <wp:lineTo x="0" y="-11885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a hlavičkáč bar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93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8EDC8F" wp14:editId="32B0646B">
              <wp:simplePos x="0" y="0"/>
              <wp:positionH relativeFrom="column">
                <wp:posOffset>-927100</wp:posOffset>
              </wp:positionH>
              <wp:positionV relativeFrom="paragraph">
                <wp:posOffset>-869950</wp:posOffset>
              </wp:positionV>
              <wp:extent cx="392430" cy="404495"/>
              <wp:effectExtent l="0" t="0" r="26670" b="3365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392430" cy="404495"/>
                      </a:xfrm>
                      <a:prstGeom prst="line">
                        <a:avLst/>
                      </a:prstGeom>
                      <a:ln w="19050">
                        <a:solidFill>
                          <a:srgbClr val="A413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099B5" id="Přímá spojnice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-68.5pt" to="-42.1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" strokecolor="#a4131c" strokeweight="1.5pt">
              <v:stroke joinstyle="miter"/>
            </v:line>
          </w:pict>
        </mc:Fallback>
      </mc:AlternateContent>
    </w:r>
    <w:r w:rsidR="0036293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092A20" wp14:editId="5EA1CB84">
              <wp:simplePos x="0" y="0"/>
              <wp:positionH relativeFrom="column">
                <wp:posOffset>171450</wp:posOffset>
              </wp:positionH>
              <wp:positionV relativeFrom="paragraph">
                <wp:posOffset>251245</wp:posOffset>
              </wp:positionV>
              <wp:extent cx="383540" cy="383540"/>
              <wp:effectExtent l="0" t="0" r="35560" b="3556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540" cy="383540"/>
                      </a:xfrm>
                      <a:prstGeom prst="line">
                        <a:avLst/>
                      </a:prstGeom>
                      <a:ln w="19050">
                        <a:solidFill>
                          <a:srgbClr val="A413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1ACFFD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9.8pt" to="43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" strokecolor="#a4131c" strokeweight="1.5pt">
              <v:stroke joinstyle="miter"/>
            </v:line>
          </w:pict>
        </mc:Fallback>
      </mc:AlternateContent>
    </w:r>
    <w:r w:rsidR="00B54B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DCF2" w14:textId="77777777" w:rsidR="001E6018" w:rsidRDefault="001E6018" w:rsidP="00043D3F">
      <w:pPr>
        <w:spacing w:after="0" w:line="240" w:lineRule="auto"/>
      </w:pPr>
      <w:r>
        <w:separator/>
      </w:r>
    </w:p>
  </w:footnote>
  <w:footnote w:type="continuationSeparator" w:id="0">
    <w:p w14:paraId="5B3E8236" w14:textId="77777777" w:rsidR="001E6018" w:rsidRDefault="001E6018" w:rsidP="0004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C73A4" w14:textId="77777777" w:rsidR="00043D3F" w:rsidRDefault="009A3B42" w:rsidP="00043D3F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6C34FA" wp14:editId="3139467E">
          <wp:simplePos x="0" y="0"/>
          <wp:positionH relativeFrom="column">
            <wp:posOffset>4586605</wp:posOffset>
          </wp:positionH>
          <wp:positionV relativeFrom="page">
            <wp:posOffset>-504190</wp:posOffset>
          </wp:positionV>
          <wp:extent cx="2658745" cy="2600325"/>
          <wp:effectExtent l="0" t="0" r="8255" b="9525"/>
          <wp:wrapTight wrapText="bothSides">
            <wp:wrapPolygon edited="1">
              <wp:start x="0" y="0"/>
              <wp:lineTo x="6006" y="14652"/>
              <wp:lineTo x="21512" y="21521"/>
              <wp:lineTo x="2151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sktrnute opacne cerv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26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426"/>
    <w:multiLevelType w:val="hybridMultilevel"/>
    <w:tmpl w:val="844A6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4B02"/>
    <w:multiLevelType w:val="hybridMultilevel"/>
    <w:tmpl w:val="AD485682"/>
    <w:lvl w:ilvl="0" w:tplc="2BA496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33BC"/>
    <w:multiLevelType w:val="hybridMultilevel"/>
    <w:tmpl w:val="DE6EB2A2"/>
    <w:lvl w:ilvl="0" w:tplc="9E3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9BD"/>
    <w:multiLevelType w:val="hybridMultilevel"/>
    <w:tmpl w:val="A610504A"/>
    <w:lvl w:ilvl="0" w:tplc="7FEA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602CD"/>
    <w:multiLevelType w:val="hybridMultilevel"/>
    <w:tmpl w:val="5D120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F2F81"/>
    <w:multiLevelType w:val="hybridMultilevel"/>
    <w:tmpl w:val="59FC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261"/>
    <w:multiLevelType w:val="hybridMultilevel"/>
    <w:tmpl w:val="61429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2166"/>
    <w:multiLevelType w:val="hybridMultilevel"/>
    <w:tmpl w:val="0D42051E"/>
    <w:lvl w:ilvl="0" w:tplc="9E3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B36EE"/>
    <w:multiLevelType w:val="hybridMultilevel"/>
    <w:tmpl w:val="559256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67CC7"/>
    <w:multiLevelType w:val="hybridMultilevel"/>
    <w:tmpl w:val="6FC424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85CE5"/>
    <w:multiLevelType w:val="hybridMultilevel"/>
    <w:tmpl w:val="083C50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61F"/>
    <w:multiLevelType w:val="hybridMultilevel"/>
    <w:tmpl w:val="0368F980"/>
    <w:lvl w:ilvl="0" w:tplc="2BA496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6C7"/>
    <w:multiLevelType w:val="hybridMultilevel"/>
    <w:tmpl w:val="6D446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277C7"/>
    <w:multiLevelType w:val="hybridMultilevel"/>
    <w:tmpl w:val="11A8E0C8"/>
    <w:lvl w:ilvl="0" w:tplc="F5660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B3E8D"/>
    <w:multiLevelType w:val="hybridMultilevel"/>
    <w:tmpl w:val="DE6EB2A2"/>
    <w:lvl w:ilvl="0" w:tplc="9E3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930D8"/>
    <w:multiLevelType w:val="hybridMultilevel"/>
    <w:tmpl w:val="F294C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35E70"/>
    <w:multiLevelType w:val="hybridMultilevel"/>
    <w:tmpl w:val="331AC608"/>
    <w:lvl w:ilvl="0" w:tplc="A93C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23C50"/>
    <w:multiLevelType w:val="hybridMultilevel"/>
    <w:tmpl w:val="1BA61EC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E0157A"/>
    <w:multiLevelType w:val="hybridMultilevel"/>
    <w:tmpl w:val="0368F98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128E2"/>
    <w:multiLevelType w:val="hybridMultilevel"/>
    <w:tmpl w:val="67CC9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E268D6"/>
    <w:multiLevelType w:val="hybridMultilevel"/>
    <w:tmpl w:val="5DBC4FB6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990B07"/>
    <w:multiLevelType w:val="hybridMultilevel"/>
    <w:tmpl w:val="569E68AE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FD702C"/>
    <w:multiLevelType w:val="hybridMultilevel"/>
    <w:tmpl w:val="284C499E"/>
    <w:lvl w:ilvl="0" w:tplc="9E3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D933B5"/>
    <w:multiLevelType w:val="hybridMultilevel"/>
    <w:tmpl w:val="B39E4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11196">
    <w:abstractNumId w:val="8"/>
  </w:num>
  <w:num w:numId="2" w16cid:durableId="876820764">
    <w:abstractNumId w:val="15"/>
  </w:num>
  <w:num w:numId="3" w16cid:durableId="1174417407">
    <w:abstractNumId w:val="7"/>
  </w:num>
  <w:num w:numId="4" w16cid:durableId="1051072914">
    <w:abstractNumId w:val="4"/>
  </w:num>
  <w:num w:numId="5" w16cid:durableId="1099522323">
    <w:abstractNumId w:val="12"/>
  </w:num>
  <w:num w:numId="6" w16cid:durableId="797459467">
    <w:abstractNumId w:val="22"/>
  </w:num>
  <w:num w:numId="7" w16cid:durableId="2131891992">
    <w:abstractNumId w:val="2"/>
  </w:num>
  <w:num w:numId="8" w16cid:durableId="1002392301">
    <w:abstractNumId w:val="3"/>
  </w:num>
  <w:num w:numId="9" w16cid:durableId="333263715">
    <w:abstractNumId w:val="16"/>
  </w:num>
  <w:num w:numId="10" w16cid:durableId="1431197258">
    <w:abstractNumId w:val="19"/>
  </w:num>
  <w:num w:numId="11" w16cid:durableId="1178617429">
    <w:abstractNumId w:val="14"/>
  </w:num>
  <w:num w:numId="12" w16cid:durableId="2135363346">
    <w:abstractNumId w:val="10"/>
  </w:num>
  <w:num w:numId="13" w16cid:durableId="1500852407">
    <w:abstractNumId w:val="13"/>
  </w:num>
  <w:num w:numId="14" w16cid:durableId="300312015">
    <w:abstractNumId w:val="1"/>
  </w:num>
  <w:num w:numId="15" w16cid:durableId="976372529">
    <w:abstractNumId w:val="17"/>
  </w:num>
  <w:num w:numId="16" w16cid:durableId="1713649678">
    <w:abstractNumId w:val="11"/>
  </w:num>
  <w:num w:numId="17" w16cid:durableId="284504001">
    <w:abstractNumId w:val="18"/>
  </w:num>
  <w:num w:numId="18" w16cid:durableId="1221088497">
    <w:abstractNumId w:val="21"/>
  </w:num>
  <w:num w:numId="19" w16cid:durableId="1212116783">
    <w:abstractNumId w:val="9"/>
  </w:num>
  <w:num w:numId="20" w16cid:durableId="637497609">
    <w:abstractNumId w:val="6"/>
  </w:num>
  <w:num w:numId="21" w16cid:durableId="11689849">
    <w:abstractNumId w:val="20"/>
  </w:num>
  <w:num w:numId="22" w16cid:durableId="408693402">
    <w:abstractNumId w:val="5"/>
  </w:num>
  <w:num w:numId="23" w16cid:durableId="766385917">
    <w:abstractNumId w:val="0"/>
  </w:num>
  <w:num w:numId="24" w16cid:durableId="9242185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F"/>
    <w:rsid w:val="0000172B"/>
    <w:rsid w:val="00043D3F"/>
    <w:rsid w:val="0005219D"/>
    <w:rsid w:val="000613E9"/>
    <w:rsid w:val="0006480B"/>
    <w:rsid w:val="00064A3E"/>
    <w:rsid w:val="000726D1"/>
    <w:rsid w:val="00085D73"/>
    <w:rsid w:val="000936EC"/>
    <w:rsid w:val="00096D31"/>
    <w:rsid w:val="000A2908"/>
    <w:rsid w:val="000A37A8"/>
    <w:rsid w:val="000A474E"/>
    <w:rsid w:val="000C01E1"/>
    <w:rsid w:val="00102392"/>
    <w:rsid w:val="001111A3"/>
    <w:rsid w:val="00114532"/>
    <w:rsid w:val="00127453"/>
    <w:rsid w:val="001411D4"/>
    <w:rsid w:val="001479FE"/>
    <w:rsid w:val="00152A97"/>
    <w:rsid w:val="0015567B"/>
    <w:rsid w:val="00183A04"/>
    <w:rsid w:val="001A71E5"/>
    <w:rsid w:val="001E07AA"/>
    <w:rsid w:val="001E1E33"/>
    <w:rsid w:val="001E6018"/>
    <w:rsid w:val="001F7D23"/>
    <w:rsid w:val="00200220"/>
    <w:rsid w:val="00212C45"/>
    <w:rsid w:val="00212E8B"/>
    <w:rsid w:val="00243E2D"/>
    <w:rsid w:val="00245016"/>
    <w:rsid w:val="00256F34"/>
    <w:rsid w:val="002639CA"/>
    <w:rsid w:val="00280A64"/>
    <w:rsid w:val="002D26A8"/>
    <w:rsid w:val="00330311"/>
    <w:rsid w:val="00335AED"/>
    <w:rsid w:val="00341374"/>
    <w:rsid w:val="00355868"/>
    <w:rsid w:val="00356D77"/>
    <w:rsid w:val="00362935"/>
    <w:rsid w:val="00385F5D"/>
    <w:rsid w:val="003A30DC"/>
    <w:rsid w:val="003B553D"/>
    <w:rsid w:val="003B7A4F"/>
    <w:rsid w:val="003C65B0"/>
    <w:rsid w:val="003E0E41"/>
    <w:rsid w:val="003F5ADC"/>
    <w:rsid w:val="003F63E9"/>
    <w:rsid w:val="004014BD"/>
    <w:rsid w:val="00405D20"/>
    <w:rsid w:val="004113E8"/>
    <w:rsid w:val="0041394B"/>
    <w:rsid w:val="00430BA0"/>
    <w:rsid w:val="004369B8"/>
    <w:rsid w:val="00457168"/>
    <w:rsid w:val="004720A8"/>
    <w:rsid w:val="00491B7D"/>
    <w:rsid w:val="00493A15"/>
    <w:rsid w:val="004A72F1"/>
    <w:rsid w:val="004A789A"/>
    <w:rsid w:val="004D3EEC"/>
    <w:rsid w:val="0050081E"/>
    <w:rsid w:val="00513764"/>
    <w:rsid w:val="00553E8B"/>
    <w:rsid w:val="00554BC4"/>
    <w:rsid w:val="0056630C"/>
    <w:rsid w:val="005830BC"/>
    <w:rsid w:val="005837EB"/>
    <w:rsid w:val="005B5BFF"/>
    <w:rsid w:val="005C465E"/>
    <w:rsid w:val="005C61DE"/>
    <w:rsid w:val="005D1E53"/>
    <w:rsid w:val="005E2CDD"/>
    <w:rsid w:val="006243C2"/>
    <w:rsid w:val="006414AC"/>
    <w:rsid w:val="00655688"/>
    <w:rsid w:val="006717E3"/>
    <w:rsid w:val="006956A6"/>
    <w:rsid w:val="006F0952"/>
    <w:rsid w:val="00701CAF"/>
    <w:rsid w:val="00725873"/>
    <w:rsid w:val="00737CC1"/>
    <w:rsid w:val="007528DA"/>
    <w:rsid w:val="00766A8D"/>
    <w:rsid w:val="00771F36"/>
    <w:rsid w:val="007842D3"/>
    <w:rsid w:val="007855F5"/>
    <w:rsid w:val="007A4AB4"/>
    <w:rsid w:val="007C4D2F"/>
    <w:rsid w:val="007D1433"/>
    <w:rsid w:val="00830ED4"/>
    <w:rsid w:val="00864BE1"/>
    <w:rsid w:val="0087045C"/>
    <w:rsid w:val="0088128A"/>
    <w:rsid w:val="008C0457"/>
    <w:rsid w:val="008C1117"/>
    <w:rsid w:val="008D143C"/>
    <w:rsid w:val="00907275"/>
    <w:rsid w:val="0097463C"/>
    <w:rsid w:val="009A3B42"/>
    <w:rsid w:val="009F31FA"/>
    <w:rsid w:val="00A12A4D"/>
    <w:rsid w:val="00A500E8"/>
    <w:rsid w:val="00A55487"/>
    <w:rsid w:val="00A56E85"/>
    <w:rsid w:val="00A67F28"/>
    <w:rsid w:val="00A9096E"/>
    <w:rsid w:val="00AB1776"/>
    <w:rsid w:val="00AE75D0"/>
    <w:rsid w:val="00B10AC9"/>
    <w:rsid w:val="00B52459"/>
    <w:rsid w:val="00B54B8B"/>
    <w:rsid w:val="00B62381"/>
    <w:rsid w:val="00B63935"/>
    <w:rsid w:val="00B744E2"/>
    <w:rsid w:val="00BA0C8C"/>
    <w:rsid w:val="00BD1F6F"/>
    <w:rsid w:val="00BF7D0B"/>
    <w:rsid w:val="00C10A6F"/>
    <w:rsid w:val="00C531EB"/>
    <w:rsid w:val="00C84DB6"/>
    <w:rsid w:val="00D1273B"/>
    <w:rsid w:val="00D31A09"/>
    <w:rsid w:val="00D74388"/>
    <w:rsid w:val="00DA4F8E"/>
    <w:rsid w:val="00DB3435"/>
    <w:rsid w:val="00DB3ED5"/>
    <w:rsid w:val="00DC652E"/>
    <w:rsid w:val="00E02394"/>
    <w:rsid w:val="00E0697F"/>
    <w:rsid w:val="00E139AB"/>
    <w:rsid w:val="00E15034"/>
    <w:rsid w:val="00EC2455"/>
    <w:rsid w:val="00F074D8"/>
    <w:rsid w:val="00F07694"/>
    <w:rsid w:val="00F35CE9"/>
    <w:rsid w:val="00F51E27"/>
    <w:rsid w:val="00F8353A"/>
    <w:rsid w:val="00F86450"/>
    <w:rsid w:val="00FB519B"/>
    <w:rsid w:val="00FD0B42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06DB18"/>
  <w15:chartTrackingRefBased/>
  <w15:docId w15:val="{FAF7BB68-60D6-45CC-8D38-FCFF700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D3F"/>
  </w:style>
  <w:style w:type="paragraph" w:styleId="Zpat">
    <w:name w:val="footer"/>
    <w:basedOn w:val="Normln"/>
    <w:link w:val="ZpatChar"/>
    <w:uiPriority w:val="99"/>
    <w:unhideWhenUsed/>
    <w:rsid w:val="0004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D3F"/>
  </w:style>
  <w:style w:type="character" w:styleId="Siln">
    <w:name w:val="Strong"/>
    <w:basedOn w:val="Standardnpsmoodstavce"/>
    <w:uiPriority w:val="22"/>
    <w:qFormat/>
    <w:rsid w:val="00405D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2E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2E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0CCF-93F4-4B9B-8A93-2641DBA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1570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Divadlo Šumperk</dc:creator>
  <cp:keywords/>
  <dc:description/>
  <cp:lastModifiedBy>Lenka Hanousková</cp:lastModifiedBy>
  <cp:revision>3</cp:revision>
  <cp:lastPrinted>2023-01-12T09:24:00Z</cp:lastPrinted>
  <dcterms:created xsi:type="dcterms:W3CDTF">2024-07-01T07:49:00Z</dcterms:created>
  <dcterms:modified xsi:type="dcterms:W3CDTF">2024-07-01T07:51:00Z</dcterms:modified>
</cp:coreProperties>
</file>