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A1516" w14:textId="77777777" w:rsidR="00B84B69" w:rsidRPr="007F678D" w:rsidRDefault="00B84B69" w:rsidP="004F2AFB">
      <w:pPr>
        <w:spacing w:after="0"/>
        <w:jc w:val="center"/>
        <w:rPr>
          <w:rFonts w:ascii="Arial" w:hAnsi="Arial" w:cs="Arial"/>
          <w:b/>
          <w:sz w:val="28"/>
          <w:szCs w:val="28"/>
        </w:rPr>
      </w:pPr>
      <w:r w:rsidRPr="007F678D">
        <w:rPr>
          <w:rFonts w:ascii="Arial" w:hAnsi="Arial" w:cs="Arial"/>
          <w:b/>
          <w:sz w:val="28"/>
          <w:szCs w:val="28"/>
        </w:rPr>
        <w:t>Příkazní smlouva</w:t>
      </w:r>
    </w:p>
    <w:p w14:paraId="5857DA29" w14:textId="379B4600" w:rsidR="00B84B69" w:rsidRDefault="007F678D" w:rsidP="004F2AFB">
      <w:pPr>
        <w:spacing w:after="0"/>
        <w:jc w:val="center"/>
        <w:rPr>
          <w:rFonts w:ascii="Arial" w:hAnsi="Arial" w:cs="Arial"/>
        </w:rPr>
      </w:pPr>
      <w:r>
        <w:rPr>
          <w:rFonts w:ascii="Arial" w:hAnsi="Arial" w:cs="Arial"/>
        </w:rPr>
        <w:t>u</w:t>
      </w:r>
      <w:r w:rsidR="00B84B69" w:rsidRPr="007F678D">
        <w:rPr>
          <w:rFonts w:ascii="Arial" w:hAnsi="Arial" w:cs="Arial"/>
        </w:rPr>
        <w:t xml:space="preserve">zavřená </w:t>
      </w:r>
      <w:r>
        <w:rPr>
          <w:rFonts w:ascii="Arial" w:hAnsi="Arial" w:cs="Arial"/>
        </w:rPr>
        <w:t>po</w:t>
      </w:r>
      <w:r w:rsidR="00B84B69" w:rsidRPr="007F678D">
        <w:rPr>
          <w:rFonts w:ascii="Arial" w:hAnsi="Arial" w:cs="Arial"/>
        </w:rPr>
        <w:t>dle zákona č. 89/2012 Sb.</w:t>
      </w:r>
      <w:r w:rsidR="004F2AFB" w:rsidRPr="007F678D">
        <w:rPr>
          <w:rFonts w:ascii="Arial" w:hAnsi="Arial" w:cs="Arial"/>
        </w:rPr>
        <w:t>,</w:t>
      </w:r>
      <w:r w:rsidR="00B84B69" w:rsidRPr="007F678D">
        <w:rPr>
          <w:rFonts w:ascii="Arial" w:hAnsi="Arial" w:cs="Arial"/>
        </w:rPr>
        <w:t xml:space="preserve"> </w:t>
      </w:r>
      <w:r>
        <w:rPr>
          <w:rFonts w:ascii="Arial" w:hAnsi="Arial" w:cs="Arial"/>
        </w:rPr>
        <w:t>o</w:t>
      </w:r>
      <w:r w:rsidR="00B84B69" w:rsidRPr="007F678D">
        <w:rPr>
          <w:rFonts w:ascii="Arial" w:hAnsi="Arial" w:cs="Arial"/>
        </w:rPr>
        <w:t>bčanský zákoník, ve znění pozdějších předpisů</w:t>
      </w:r>
      <w:r w:rsidR="00232153" w:rsidRPr="007F678D">
        <w:rPr>
          <w:rFonts w:ascii="Arial" w:hAnsi="Arial" w:cs="Arial"/>
        </w:rPr>
        <w:t xml:space="preserve"> (dále jen „OZ“)</w:t>
      </w:r>
    </w:p>
    <w:p w14:paraId="7B18BC98" w14:textId="1279785C" w:rsidR="007F678D" w:rsidRPr="007F678D" w:rsidRDefault="007F678D" w:rsidP="004F2AFB">
      <w:pPr>
        <w:spacing w:after="0"/>
        <w:jc w:val="center"/>
        <w:rPr>
          <w:rFonts w:ascii="Arial" w:hAnsi="Arial" w:cs="Arial"/>
        </w:rPr>
      </w:pPr>
      <w:r>
        <w:rPr>
          <w:rFonts w:ascii="Arial" w:hAnsi="Arial" w:cs="Arial"/>
        </w:rPr>
        <w:t>(dále jen „smlouva“)</w:t>
      </w:r>
    </w:p>
    <w:p w14:paraId="3D5949C3" w14:textId="77777777" w:rsidR="00B84B69" w:rsidRPr="007F678D" w:rsidRDefault="00B84B69" w:rsidP="00B84B69">
      <w:pPr>
        <w:rPr>
          <w:rFonts w:ascii="Arial" w:hAnsi="Arial" w:cs="Arial"/>
          <w:b/>
        </w:rPr>
      </w:pPr>
    </w:p>
    <w:p w14:paraId="256F82C7" w14:textId="77777777" w:rsidR="00B84B69" w:rsidRPr="007F678D" w:rsidRDefault="00B84B69" w:rsidP="004F2AFB">
      <w:pPr>
        <w:jc w:val="center"/>
        <w:rPr>
          <w:rFonts w:ascii="Arial" w:hAnsi="Arial" w:cs="Arial"/>
          <w:b/>
        </w:rPr>
      </w:pPr>
      <w:r w:rsidRPr="007F678D">
        <w:rPr>
          <w:rFonts w:ascii="Arial" w:hAnsi="Arial" w:cs="Arial"/>
          <w:b/>
        </w:rPr>
        <w:t>I. Smluvní strany</w:t>
      </w:r>
    </w:p>
    <w:p w14:paraId="41F8C3F7" w14:textId="77777777" w:rsidR="00B84B69" w:rsidRPr="007F678D" w:rsidRDefault="00B84B69" w:rsidP="00B84B69">
      <w:pPr>
        <w:spacing w:after="0"/>
        <w:rPr>
          <w:rFonts w:ascii="Arial" w:hAnsi="Arial" w:cs="Arial"/>
          <w:b/>
        </w:rPr>
      </w:pPr>
      <w:r w:rsidRPr="007F678D">
        <w:rPr>
          <w:rFonts w:ascii="Arial" w:hAnsi="Arial" w:cs="Arial"/>
          <w:b/>
        </w:rPr>
        <w:t xml:space="preserve">1.1 </w:t>
      </w:r>
      <w:r w:rsidRPr="007F678D">
        <w:rPr>
          <w:rFonts w:ascii="Arial" w:hAnsi="Arial" w:cs="Arial"/>
          <w:b/>
        </w:rPr>
        <w:tab/>
        <w:t>Příkazce</w:t>
      </w:r>
    </w:p>
    <w:p w14:paraId="7F82B2FE" w14:textId="7B043847" w:rsidR="00B84B69" w:rsidRPr="007F678D" w:rsidRDefault="007F678D" w:rsidP="00B84B69">
      <w:pPr>
        <w:spacing w:after="0"/>
        <w:rPr>
          <w:rFonts w:ascii="Arial" w:hAnsi="Arial" w:cs="Arial"/>
          <w:b/>
        </w:rPr>
      </w:pPr>
      <w:r>
        <w:rPr>
          <w:rFonts w:ascii="Arial" w:hAnsi="Arial" w:cs="Arial"/>
        </w:rPr>
        <w:t>Obchodní firma</w:t>
      </w:r>
      <w:r w:rsidR="00B84B69" w:rsidRPr="007F678D">
        <w:rPr>
          <w:rFonts w:ascii="Arial" w:hAnsi="Arial" w:cs="Arial"/>
        </w:rPr>
        <w:t>:</w:t>
      </w:r>
      <w:r w:rsidR="00B84B69" w:rsidRPr="007F678D">
        <w:rPr>
          <w:rFonts w:ascii="Arial" w:hAnsi="Arial" w:cs="Arial"/>
          <w:b/>
        </w:rPr>
        <w:tab/>
        <w:t>CHOMUTOVSKÁ BYTOVÁ a.s.</w:t>
      </w:r>
    </w:p>
    <w:p w14:paraId="5419B96D" w14:textId="4EB7B35C" w:rsidR="00B84B69" w:rsidRPr="007F678D" w:rsidRDefault="00B84B69" w:rsidP="00B84B69">
      <w:pPr>
        <w:spacing w:after="0"/>
        <w:rPr>
          <w:rFonts w:ascii="Arial" w:hAnsi="Arial" w:cs="Arial"/>
        </w:rPr>
      </w:pPr>
      <w:r w:rsidRPr="007F678D">
        <w:rPr>
          <w:rFonts w:ascii="Arial" w:hAnsi="Arial" w:cs="Arial"/>
        </w:rPr>
        <w:t>S</w:t>
      </w:r>
      <w:r w:rsidR="004F2AFB" w:rsidRPr="007F678D">
        <w:rPr>
          <w:rFonts w:ascii="Arial" w:hAnsi="Arial" w:cs="Arial"/>
        </w:rPr>
        <w:t>ídlo</w:t>
      </w:r>
      <w:r w:rsidRPr="007F678D">
        <w:rPr>
          <w:rFonts w:ascii="Arial" w:hAnsi="Arial" w:cs="Arial"/>
        </w:rPr>
        <w:t>:</w:t>
      </w:r>
      <w:r w:rsidRPr="007F678D">
        <w:rPr>
          <w:rFonts w:ascii="Arial" w:hAnsi="Arial" w:cs="Arial"/>
        </w:rPr>
        <w:tab/>
      </w:r>
      <w:r w:rsidR="007F678D">
        <w:rPr>
          <w:rFonts w:ascii="Arial" w:hAnsi="Arial" w:cs="Arial"/>
        </w:rPr>
        <w:tab/>
      </w:r>
      <w:r w:rsidR="007F678D">
        <w:rPr>
          <w:rFonts w:ascii="Arial" w:hAnsi="Arial" w:cs="Arial"/>
        </w:rPr>
        <w:tab/>
      </w:r>
      <w:r w:rsidRPr="007F678D">
        <w:rPr>
          <w:rFonts w:ascii="Arial" w:hAnsi="Arial" w:cs="Arial"/>
        </w:rPr>
        <w:t xml:space="preserve">Chomutov, Křižíkova 1098/6, PSČ 430 01 </w:t>
      </w:r>
    </w:p>
    <w:p w14:paraId="79EB6DE0" w14:textId="5253D5B5" w:rsidR="00B84B69" w:rsidRPr="007F678D" w:rsidRDefault="004F2AFB" w:rsidP="00B84B69">
      <w:pPr>
        <w:spacing w:after="0"/>
        <w:rPr>
          <w:rFonts w:ascii="Arial" w:hAnsi="Arial" w:cs="Arial"/>
        </w:rPr>
      </w:pPr>
      <w:r w:rsidRPr="007F678D">
        <w:rPr>
          <w:rFonts w:ascii="Arial" w:hAnsi="Arial" w:cs="Arial"/>
        </w:rPr>
        <w:t>Zástupce</w:t>
      </w:r>
      <w:r w:rsidR="00B84B69" w:rsidRPr="007F678D">
        <w:rPr>
          <w:rFonts w:ascii="Arial" w:hAnsi="Arial" w:cs="Arial"/>
        </w:rPr>
        <w:t xml:space="preserve">: </w:t>
      </w:r>
      <w:r w:rsidR="00B84B69" w:rsidRPr="007F678D">
        <w:rPr>
          <w:rFonts w:ascii="Arial" w:hAnsi="Arial" w:cs="Arial"/>
        </w:rPr>
        <w:tab/>
      </w:r>
      <w:r w:rsidRPr="007F678D">
        <w:rPr>
          <w:rFonts w:ascii="Arial" w:hAnsi="Arial" w:cs="Arial"/>
        </w:rPr>
        <w:tab/>
      </w:r>
      <w:r w:rsidR="002A42AF" w:rsidRPr="007F678D">
        <w:rPr>
          <w:rFonts w:ascii="Arial" w:hAnsi="Arial" w:cs="Arial"/>
        </w:rPr>
        <w:t xml:space="preserve">Bc. Soňa Skalická, </w:t>
      </w:r>
      <w:r w:rsidR="00042EF5">
        <w:rPr>
          <w:rFonts w:ascii="Arial" w:hAnsi="Arial" w:cs="Arial"/>
        </w:rPr>
        <w:t>ředitelka</w:t>
      </w:r>
      <w:r w:rsidR="002A42AF" w:rsidRPr="007F678D">
        <w:rPr>
          <w:rFonts w:ascii="Arial" w:hAnsi="Arial" w:cs="Arial"/>
        </w:rPr>
        <w:t xml:space="preserve"> společnosti</w:t>
      </w:r>
    </w:p>
    <w:p w14:paraId="57E31E10" w14:textId="58ADF799" w:rsidR="00B84B69" w:rsidRPr="007F678D" w:rsidRDefault="004F2AFB" w:rsidP="00B84B69">
      <w:pPr>
        <w:spacing w:after="0"/>
        <w:rPr>
          <w:rFonts w:ascii="Arial" w:hAnsi="Arial" w:cs="Arial"/>
        </w:rPr>
      </w:pPr>
      <w:r w:rsidRPr="007F678D">
        <w:rPr>
          <w:rFonts w:ascii="Arial" w:hAnsi="Arial" w:cs="Arial"/>
        </w:rPr>
        <w:t>IČ</w:t>
      </w:r>
      <w:r w:rsidR="00B84B69" w:rsidRPr="007F678D">
        <w:rPr>
          <w:rFonts w:ascii="Arial" w:hAnsi="Arial" w:cs="Arial"/>
        </w:rPr>
        <w:t xml:space="preserve">: </w:t>
      </w:r>
      <w:r w:rsidR="00B84B69" w:rsidRPr="007F678D">
        <w:rPr>
          <w:rFonts w:ascii="Arial" w:hAnsi="Arial" w:cs="Arial"/>
        </w:rPr>
        <w:tab/>
      </w:r>
      <w:r w:rsidRPr="007F678D">
        <w:rPr>
          <w:rFonts w:ascii="Arial" w:hAnsi="Arial" w:cs="Arial"/>
        </w:rPr>
        <w:tab/>
      </w:r>
      <w:r w:rsidRPr="007F678D">
        <w:rPr>
          <w:rFonts w:ascii="Arial" w:hAnsi="Arial" w:cs="Arial"/>
        </w:rPr>
        <w:tab/>
      </w:r>
      <w:r w:rsidR="00B84B69" w:rsidRPr="007F678D">
        <w:rPr>
          <w:rFonts w:ascii="Arial" w:hAnsi="Arial" w:cs="Arial"/>
        </w:rPr>
        <w:t xml:space="preserve">27341313  </w:t>
      </w:r>
    </w:p>
    <w:p w14:paraId="3F053709" w14:textId="22051EF9" w:rsidR="00B84B69" w:rsidRPr="007F678D" w:rsidRDefault="004F2AFB" w:rsidP="00B84B69">
      <w:pPr>
        <w:spacing w:after="0"/>
        <w:rPr>
          <w:rFonts w:ascii="Arial" w:hAnsi="Arial" w:cs="Arial"/>
          <w:b/>
        </w:rPr>
      </w:pPr>
      <w:r w:rsidRPr="007F678D">
        <w:rPr>
          <w:rFonts w:ascii="Arial" w:hAnsi="Arial" w:cs="Arial"/>
        </w:rPr>
        <w:t>DIČ</w:t>
      </w:r>
      <w:r w:rsidR="00B84B69" w:rsidRPr="007F678D">
        <w:rPr>
          <w:rFonts w:ascii="Arial" w:hAnsi="Arial" w:cs="Arial"/>
        </w:rPr>
        <w:t>:</w:t>
      </w:r>
      <w:r w:rsidR="00B84B69" w:rsidRPr="007F678D">
        <w:rPr>
          <w:rFonts w:ascii="Arial" w:hAnsi="Arial" w:cs="Arial"/>
        </w:rPr>
        <w:tab/>
      </w:r>
      <w:r w:rsidRPr="007F678D">
        <w:rPr>
          <w:rFonts w:ascii="Arial" w:hAnsi="Arial" w:cs="Arial"/>
        </w:rPr>
        <w:tab/>
      </w:r>
      <w:r w:rsidRPr="007F678D">
        <w:rPr>
          <w:rFonts w:ascii="Arial" w:hAnsi="Arial" w:cs="Arial"/>
        </w:rPr>
        <w:tab/>
      </w:r>
      <w:r w:rsidR="00B84B69" w:rsidRPr="007F678D">
        <w:rPr>
          <w:rFonts w:ascii="Arial" w:hAnsi="Arial" w:cs="Arial"/>
        </w:rPr>
        <w:t xml:space="preserve">CZ 27341313  </w:t>
      </w:r>
    </w:p>
    <w:p w14:paraId="461D2B56" w14:textId="0563012C" w:rsidR="00B84B69" w:rsidRPr="007F678D" w:rsidRDefault="004F2AFB" w:rsidP="00B84B69">
      <w:pPr>
        <w:spacing w:after="0"/>
        <w:rPr>
          <w:rFonts w:ascii="Arial" w:hAnsi="Arial" w:cs="Arial"/>
          <w:bCs/>
        </w:rPr>
      </w:pPr>
      <w:r w:rsidRPr="007F678D">
        <w:rPr>
          <w:rFonts w:ascii="Arial" w:hAnsi="Arial" w:cs="Arial"/>
          <w:bCs/>
        </w:rPr>
        <w:t>zapsána v obchodním rejstříku vedeném Krajským soudem v Ústí nad Labem oddíl B, vložka 1838</w:t>
      </w:r>
    </w:p>
    <w:p w14:paraId="68145EA0" w14:textId="77777777" w:rsidR="004F2AFB" w:rsidRPr="007F678D" w:rsidRDefault="004F2AFB" w:rsidP="00B84B69">
      <w:pPr>
        <w:spacing w:after="0"/>
        <w:rPr>
          <w:rFonts w:ascii="Arial" w:hAnsi="Arial" w:cs="Arial"/>
          <w:b/>
        </w:rPr>
      </w:pPr>
    </w:p>
    <w:p w14:paraId="707F1EE7" w14:textId="77777777" w:rsidR="00B84B69" w:rsidRPr="007F678D" w:rsidRDefault="00B84B69" w:rsidP="00B84B69">
      <w:pPr>
        <w:spacing w:after="0"/>
        <w:rPr>
          <w:rFonts w:ascii="Arial" w:hAnsi="Arial" w:cs="Arial"/>
          <w:b/>
        </w:rPr>
      </w:pPr>
      <w:r w:rsidRPr="007F678D">
        <w:rPr>
          <w:rFonts w:ascii="Arial" w:hAnsi="Arial" w:cs="Arial"/>
          <w:b/>
        </w:rPr>
        <w:t xml:space="preserve">1.2 </w:t>
      </w:r>
      <w:r w:rsidRPr="007F678D">
        <w:rPr>
          <w:rFonts w:ascii="Arial" w:hAnsi="Arial" w:cs="Arial"/>
          <w:b/>
        </w:rPr>
        <w:tab/>
        <w:t>Příkazník</w:t>
      </w:r>
    </w:p>
    <w:p w14:paraId="57D16AA5" w14:textId="2537F618" w:rsidR="00B84B69" w:rsidRPr="007F678D" w:rsidRDefault="007F678D" w:rsidP="00B84B69">
      <w:pPr>
        <w:spacing w:after="0"/>
        <w:rPr>
          <w:rFonts w:ascii="Arial" w:hAnsi="Arial" w:cs="Arial"/>
          <w:bCs/>
        </w:rPr>
      </w:pPr>
      <w:r w:rsidRPr="007F678D">
        <w:rPr>
          <w:rFonts w:ascii="Arial" w:hAnsi="Arial" w:cs="Arial"/>
        </w:rPr>
        <w:t>Obchodní firma:</w:t>
      </w:r>
      <w:r w:rsidRPr="007F678D">
        <w:rPr>
          <w:rFonts w:ascii="Arial" w:hAnsi="Arial" w:cs="Arial"/>
          <w:b/>
        </w:rPr>
        <w:tab/>
      </w:r>
      <w:r w:rsidR="00320102" w:rsidRPr="00320102">
        <w:rPr>
          <w:rFonts w:ascii="Arial" w:hAnsi="Arial" w:cs="Arial"/>
          <w:b/>
          <w:bCs/>
        </w:rPr>
        <w:t>Q A R K s.r.o.</w:t>
      </w:r>
      <w:r w:rsidR="00B84B69" w:rsidRPr="00320102">
        <w:rPr>
          <w:rFonts w:ascii="Arial" w:hAnsi="Arial" w:cs="Arial"/>
          <w:b/>
          <w:bCs/>
        </w:rPr>
        <w:tab/>
      </w:r>
    </w:p>
    <w:p w14:paraId="17F516FB" w14:textId="66C87B59" w:rsidR="00B84B69" w:rsidRPr="007F678D" w:rsidRDefault="004F2AFB" w:rsidP="00B84B69">
      <w:pPr>
        <w:spacing w:after="0"/>
        <w:rPr>
          <w:rFonts w:ascii="Arial" w:hAnsi="Arial" w:cs="Arial"/>
        </w:rPr>
      </w:pPr>
      <w:r w:rsidRPr="007F678D">
        <w:rPr>
          <w:rFonts w:ascii="Arial" w:hAnsi="Arial" w:cs="Arial"/>
        </w:rPr>
        <w:t>Sídlo</w:t>
      </w:r>
      <w:r w:rsidR="007F678D">
        <w:rPr>
          <w:rFonts w:ascii="Arial" w:hAnsi="Arial" w:cs="Arial"/>
        </w:rPr>
        <w:t>:</w:t>
      </w:r>
      <w:r w:rsidR="007F678D">
        <w:rPr>
          <w:rFonts w:ascii="Arial" w:hAnsi="Arial" w:cs="Arial"/>
        </w:rPr>
        <w:tab/>
      </w:r>
      <w:r w:rsidR="007F678D">
        <w:rPr>
          <w:rFonts w:ascii="Arial" w:hAnsi="Arial" w:cs="Arial"/>
        </w:rPr>
        <w:tab/>
      </w:r>
      <w:r w:rsidRPr="007F678D">
        <w:rPr>
          <w:rFonts w:ascii="Arial" w:hAnsi="Arial" w:cs="Arial"/>
        </w:rPr>
        <w:tab/>
      </w:r>
      <w:r w:rsidR="00320102">
        <w:rPr>
          <w:rFonts w:ascii="Arial" w:hAnsi="Arial" w:cs="Arial"/>
        </w:rPr>
        <w:t>Školní 1162, Chomutov 43001</w:t>
      </w:r>
      <w:r w:rsidR="00B84B69" w:rsidRPr="007F678D">
        <w:rPr>
          <w:rFonts w:ascii="Arial" w:hAnsi="Arial" w:cs="Arial"/>
        </w:rPr>
        <w:tab/>
      </w:r>
    </w:p>
    <w:p w14:paraId="307F6943" w14:textId="188A12A6" w:rsidR="00B84B69" w:rsidRPr="007F678D" w:rsidRDefault="004F2AFB" w:rsidP="00B84B69">
      <w:pPr>
        <w:spacing w:after="0"/>
        <w:rPr>
          <w:rFonts w:ascii="Arial" w:hAnsi="Arial" w:cs="Arial"/>
        </w:rPr>
      </w:pPr>
      <w:r w:rsidRPr="007F678D">
        <w:rPr>
          <w:rFonts w:ascii="Arial" w:hAnsi="Arial" w:cs="Arial"/>
        </w:rPr>
        <w:t>Zástupce</w:t>
      </w:r>
      <w:r w:rsidR="00B84B69" w:rsidRPr="007F678D">
        <w:rPr>
          <w:rFonts w:ascii="Arial" w:hAnsi="Arial" w:cs="Arial"/>
        </w:rPr>
        <w:t>:</w:t>
      </w:r>
      <w:r w:rsidRPr="007F678D">
        <w:rPr>
          <w:rFonts w:ascii="Arial" w:hAnsi="Arial" w:cs="Arial"/>
        </w:rPr>
        <w:tab/>
      </w:r>
      <w:r w:rsidRPr="007F678D">
        <w:rPr>
          <w:rFonts w:ascii="Arial" w:hAnsi="Arial" w:cs="Arial"/>
        </w:rPr>
        <w:tab/>
      </w:r>
      <w:r w:rsidR="00320102">
        <w:rPr>
          <w:rFonts w:ascii="Arial" w:hAnsi="Arial" w:cs="Arial"/>
        </w:rPr>
        <w:t xml:space="preserve">Josef </w:t>
      </w:r>
      <w:proofErr w:type="spellStart"/>
      <w:r w:rsidR="00320102">
        <w:rPr>
          <w:rFonts w:ascii="Arial" w:hAnsi="Arial" w:cs="Arial"/>
        </w:rPr>
        <w:t>Rohla</w:t>
      </w:r>
      <w:proofErr w:type="spellEnd"/>
      <w:r w:rsidR="00320102">
        <w:rPr>
          <w:rFonts w:ascii="Arial" w:hAnsi="Arial" w:cs="Arial"/>
        </w:rPr>
        <w:t>, jednatel</w:t>
      </w:r>
      <w:r w:rsidR="00B84B69" w:rsidRPr="007F678D">
        <w:rPr>
          <w:rFonts w:ascii="Arial" w:hAnsi="Arial" w:cs="Arial"/>
        </w:rPr>
        <w:tab/>
      </w:r>
    </w:p>
    <w:p w14:paraId="22F5ED28" w14:textId="4C7BD382" w:rsidR="00B84B69" w:rsidRPr="007F678D" w:rsidRDefault="004F2AFB" w:rsidP="00B84B69">
      <w:pPr>
        <w:spacing w:after="0"/>
        <w:rPr>
          <w:rFonts w:ascii="Arial" w:hAnsi="Arial" w:cs="Arial"/>
        </w:rPr>
      </w:pPr>
      <w:r w:rsidRPr="007F678D">
        <w:rPr>
          <w:rFonts w:ascii="Arial" w:hAnsi="Arial" w:cs="Arial"/>
        </w:rPr>
        <w:t>IČ</w:t>
      </w:r>
      <w:r w:rsidR="00B84B69" w:rsidRPr="007F678D">
        <w:rPr>
          <w:rFonts w:ascii="Arial" w:hAnsi="Arial" w:cs="Arial"/>
        </w:rPr>
        <w:t>:</w:t>
      </w:r>
      <w:r w:rsidRPr="007F678D">
        <w:rPr>
          <w:rFonts w:ascii="Arial" w:hAnsi="Arial" w:cs="Arial"/>
        </w:rPr>
        <w:tab/>
      </w:r>
      <w:r w:rsidRPr="007F678D">
        <w:rPr>
          <w:rFonts w:ascii="Arial" w:hAnsi="Arial" w:cs="Arial"/>
        </w:rPr>
        <w:tab/>
      </w:r>
      <w:r w:rsidRPr="007F678D">
        <w:rPr>
          <w:rFonts w:ascii="Arial" w:hAnsi="Arial" w:cs="Arial"/>
        </w:rPr>
        <w:tab/>
      </w:r>
      <w:r w:rsidR="00320102">
        <w:rPr>
          <w:rFonts w:ascii="Arial" w:hAnsi="Arial" w:cs="Arial"/>
        </w:rPr>
        <w:t>60281341</w:t>
      </w:r>
      <w:r w:rsidR="00B84B69" w:rsidRPr="007F678D">
        <w:rPr>
          <w:rFonts w:ascii="Arial" w:hAnsi="Arial" w:cs="Arial"/>
        </w:rPr>
        <w:tab/>
      </w:r>
    </w:p>
    <w:p w14:paraId="4F97EBC0" w14:textId="6984788A" w:rsidR="00B84B69" w:rsidRPr="007F678D" w:rsidRDefault="004F2AFB" w:rsidP="00B84B69">
      <w:pPr>
        <w:spacing w:after="0"/>
        <w:rPr>
          <w:rFonts w:ascii="Arial" w:hAnsi="Arial" w:cs="Arial"/>
          <w:b/>
        </w:rPr>
      </w:pPr>
      <w:r w:rsidRPr="007F678D">
        <w:rPr>
          <w:rFonts w:ascii="Arial" w:hAnsi="Arial" w:cs="Arial"/>
        </w:rPr>
        <w:t>DIČ</w:t>
      </w:r>
      <w:r w:rsidR="00B84B69" w:rsidRPr="007F678D">
        <w:rPr>
          <w:rFonts w:ascii="Arial" w:hAnsi="Arial" w:cs="Arial"/>
        </w:rPr>
        <w:t>:</w:t>
      </w:r>
      <w:r w:rsidR="00B84B69" w:rsidRPr="007F678D">
        <w:rPr>
          <w:rFonts w:ascii="Arial" w:hAnsi="Arial" w:cs="Arial"/>
        </w:rPr>
        <w:tab/>
      </w:r>
      <w:r w:rsidR="002A42AF" w:rsidRPr="007F678D">
        <w:rPr>
          <w:rFonts w:ascii="Arial" w:hAnsi="Arial" w:cs="Arial"/>
        </w:rPr>
        <w:tab/>
      </w:r>
      <w:r w:rsidR="002A42AF" w:rsidRPr="007F678D">
        <w:rPr>
          <w:rFonts w:ascii="Arial" w:hAnsi="Arial" w:cs="Arial"/>
        </w:rPr>
        <w:tab/>
      </w:r>
      <w:r w:rsidR="00320102" w:rsidRPr="00320102">
        <w:rPr>
          <w:rFonts w:ascii="Arial" w:hAnsi="Arial" w:cs="Arial"/>
        </w:rPr>
        <w:t>CZ60281341</w:t>
      </w:r>
    </w:p>
    <w:p w14:paraId="48FB667D" w14:textId="52B529F8" w:rsidR="007F678D" w:rsidRDefault="007F678D" w:rsidP="007F678D">
      <w:pPr>
        <w:spacing w:after="0" w:line="240" w:lineRule="auto"/>
        <w:rPr>
          <w:rFonts w:ascii="Arial" w:hAnsi="Arial" w:cs="Arial"/>
        </w:rPr>
      </w:pPr>
      <w:r w:rsidRPr="007F678D">
        <w:rPr>
          <w:rFonts w:ascii="Arial" w:hAnsi="Arial" w:cs="Arial"/>
        </w:rPr>
        <w:t>zapsána v obchodním rejstříku vedeném</w:t>
      </w:r>
      <w:r>
        <w:rPr>
          <w:rFonts w:ascii="Arial" w:hAnsi="Arial" w:cs="Arial"/>
          <w:b/>
          <w:bCs/>
        </w:rPr>
        <w:t xml:space="preserve"> </w:t>
      </w:r>
      <w:r w:rsidR="00320102">
        <w:rPr>
          <w:rFonts w:ascii="Arial" w:hAnsi="Arial" w:cs="Arial"/>
        </w:rPr>
        <w:t>u KS v Ústí nad Labem, oddíl C, vložka 6776</w:t>
      </w:r>
    </w:p>
    <w:p w14:paraId="492CF1AE" w14:textId="283FDCFD" w:rsidR="007F678D" w:rsidRPr="007F678D" w:rsidRDefault="007F678D" w:rsidP="007F678D">
      <w:pPr>
        <w:spacing w:after="0" w:line="240" w:lineRule="auto"/>
        <w:rPr>
          <w:rFonts w:ascii="Arial" w:hAnsi="Arial" w:cs="Arial"/>
        </w:rPr>
      </w:pPr>
      <w:r w:rsidRPr="007F678D">
        <w:rPr>
          <w:rFonts w:ascii="Arial" w:hAnsi="Arial" w:cs="Arial"/>
        </w:rPr>
        <w:t>Bankovní spojení:</w:t>
      </w:r>
      <w:r>
        <w:rPr>
          <w:rFonts w:ascii="Arial" w:hAnsi="Arial" w:cs="Arial"/>
        </w:rPr>
        <w:tab/>
      </w:r>
      <w:r w:rsidR="00320102">
        <w:rPr>
          <w:rFonts w:ascii="Arial" w:hAnsi="Arial" w:cs="Arial"/>
        </w:rPr>
        <w:t>Komerční banka a.s.</w:t>
      </w:r>
    </w:p>
    <w:p w14:paraId="4B69F4AC" w14:textId="7F67E962" w:rsidR="007F678D" w:rsidRPr="007F678D" w:rsidRDefault="007F678D" w:rsidP="007F678D">
      <w:pPr>
        <w:spacing w:after="0" w:line="240" w:lineRule="auto"/>
        <w:rPr>
          <w:rFonts w:ascii="Arial" w:hAnsi="Arial" w:cs="Arial"/>
        </w:rPr>
      </w:pPr>
      <w:r w:rsidRPr="007F678D">
        <w:rPr>
          <w:rFonts w:ascii="Arial" w:hAnsi="Arial" w:cs="Arial"/>
        </w:rPr>
        <w:t>Č. účtu:</w:t>
      </w:r>
      <w:r>
        <w:rPr>
          <w:rFonts w:ascii="Arial" w:hAnsi="Arial" w:cs="Arial"/>
        </w:rPr>
        <w:tab/>
      </w:r>
      <w:r>
        <w:rPr>
          <w:rFonts w:ascii="Arial" w:hAnsi="Arial" w:cs="Arial"/>
        </w:rPr>
        <w:tab/>
      </w:r>
    </w:p>
    <w:p w14:paraId="123C04E3" w14:textId="6F97977C" w:rsidR="00B84B69" w:rsidRPr="007F678D" w:rsidRDefault="00B84B69" w:rsidP="00B84B69">
      <w:pPr>
        <w:rPr>
          <w:rFonts w:ascii="Arial" w:hAnsi="Arial" w:cs="Arial"/>
          <w:b/>
        </w:rPr>
      </w:pPr>
    </w:p>
    <w:p w14:paraId="23942DAA" w14:textId="77777777" w:rsidR="00B84B69" w:rsidRPr="007F678D" w:rsidRDefault="00B84B69" w:rsidP="004F2AFB">
      <w:pPr>
        <w:jc w:val="center"/>
        <w:rPr>
          <w:rFonts w:ascii="Arial" w:hAnsi="Arial" w:cs="Arial"/>
          <w:b/>
        </w:rPr>
      </w:pPr>
      <w:r w:rsidRPr="007F678D">
        <w:rPr>
          <w:rFonts w:ascii="Arial" w:hAnsi="Arial" w:cs="Arial"/>
          <w:b/>
        </w:rPr>
        <w:t>II. Úvodní ustanovení</w:t>
      </w:r>
    </w:p>
    <w:p w14:paraId="06A8AB40" w14:textId="77B3EDF2" w:rsidR="00314A61" w:rsidRPr="007F678D" w:rsidRDefault="00314A61" w:rsidP="00314A61">
      <w:pPr>
        <w:spacing w:after="0"/>
        <w:jc w:val="both"/>
        <w:rPr>
          <w:rFonts w:ascii="Arial" w:hAnsi="Arial" w:cs="Arial"/>
        </w:rPr>
      </w:pPr>
      <w:r w:rsidRPr="007F678D">
        <w:rPr>
          <w:rFonts w:ascii="Arial" w:hAnsi="Arial" w:cs="Arial"/>
        </w:rPr>
        <w:t xml:space="preserve">Tato smlouva je </w:t>
      </w:r>
      <w:r w:rsidR="007F678D">
        <w:rPr>
          <w:rFonts w:ascii="Arial" w:hAnsi="Arial" w:cs="Arial"/>
        </w:rPr>
        <w:t xml:space="preserve">uzavřena na základě </w:t>
      </w:r>
      <w:r w:rsidRPr="007F678D">
        <w:rPr>
          <w:rFonts w:ascii="Arial" w:hAnsi="Arial" w:cs="Arial"/>
        </w:rPr>
        <w:t>výsledk</w:t>
      </w:r>
      <w:r w:rsidR="007F678D">
        <w:rPr>
          <w:rFonts w:ascii="Arial" w:hAnsi="Arial" w:cs="Arial"/>
        </w:rPr>
        <w:t>u</w:t>
      </w:r>
      <w:r w:rsidRPr="007F678D">
        <w:rPr>
          <w:rFonts w:ascii="Arial" w:hAnsi="Arial" w:cs="Arial"/>
        </w:rPr>
        <w:t xml:space="preserve"> zadávacího řízení </w:t>
      </w:r>
      <w:r w:rsidR="007F678D">
        <w:rPr>
          <w:rFonts w:ascii="Arial" w:hAnsi="Arial" w:cs="Arial"/>
        </w:rPr>
        <w:t xml:space="preserve">podlimitní veřejné zakázky na </w:t>
      </w:r>
      <w:r w:rsidRPr="007F678D">
        <w:rPr>
          <w:rFonts w:ascii="Arial" w:hAnsi="Arial" w:cs="Arial"/>
        </w:rPr>
        <w:t xml:space="preserve">s názvem „Zajištění správy a údržby bytových domů, bytů, společných částí domů a nebytových prostor“ zadávaného v souladu se zákonem 134/2016 Sb., o zadávání veřejných zakázek, v účinném znění </w:t>
      </w:r>
      <w:r w:rsidR="007F678D">
        <w:rPr>
          <w:rFonts w:ascii="Arial" w:hAnsi="Arial" w:cs="Arial"/>
        </w:rPr>
        <w:t>(</w:t>
      </w:r>
      <w:r w:rsidRPr="007F678D">
        <w:rPr>
          <w:rFonts w:ascii="Arial" w:hAnsi="Arial" w:cs="Arial"/>
        </w:rPr>
        <w:t>dále jen „ZZVZ“</w:t>
      </w:r>
      <w:r w:rsidR="007F678D">
        <w:rPr>
          <w:rFonts w:ascii="Arial" w:hAnsi="Arial" w:cs="Arial"/>
        </w:rPr>
        <w:t>)</w:t>
      </w:r>
      <w:r w:rsidRPr="007F678D">
        <w:rPr>
          <w:rFonts w:ascii="Arial" w:hAnsi="Arial" w:cs="Arial"/>
        </w:rPr>
        <w:t>.</w:t>
      </w:r>
    </w:p>
    <w:p w14:paraId="0FBE7D96" w14:textId="77777777" w:rsidR="00B84B69" w:rsidRPr="007F678D" w:rsidRDefault="00B84B69" w:rsidP="00B84B69">
      <w:pPr>
        <w:jc w:val="both"/>
        <w:rPr>
          <w:rFonts w:ascii="Arial" w:hAnsi="Arial" w:cs="Arial"/>
        </w:rPr>
      </w:pPr>
    </w:p>
    <w:p w14:paraId="19E493F9" w14:textId="77777777" w:rsidR="00B84B69" w:rsidRPr="007F678D" w:rsidRDefault="00B84B69" w:rsidP="004F2AFB">
      <w:pPr>
        <w:jc w:val="center"/>
        <w:rPr>
          <w:rFonts w:ascii="Arial" w:hAnsi="Arial" w:cs="Arial"/>
          <w:b/>
        </w:rPr>
      </w:pPr>
      <w:r w:rsidRPr="007F678D">
        <w:rPr>
          <w:rFonts w:ascii="Arial" w:hAnsi="Arial" w:cs="Arial"/>
          <w:b/>
        </w:rPr>
        <w:t>III. Předmět smlouvy</w:t>
      </w:r>
    </w:p>
    <w:p w14:paraId="710D7EF0" w14:textId="46446622" w:rsidR="00B84B69" w:rsidRPr="007F678D" w:rsidRDefault="00B84B69" w:rsidP="004F2AFB">
      <w:pPr>
        <w:pStyle w:val="Odstavecseseznamem"/>
        <w:numPr>
          <w:ilvl w:val="0"/>
          <w:numId w:val="3"/>
        </w:numPr>
        <w:spacing w:after="0"/>
        <w:ind w:left="567" w:hanging="567"/>
        <w:jc w:val="both"/>
        <w:rPr>
          <w:rFonts w:ascii="Arial" w:hAnsi="Arial" w:cs="Arial"/>
        </w:rPr>
      </w:pPr>
      <w:r w:rsidRPr="007F678D">
        <w:rPr>
          <w:rFonts w:ascii="Arial" w:hAnsi="Arial" w:cs="Arial"/>
        </w:rPr>
        <w:t xml:space="preserve">Příkazník se zavazuje ode dne účinnosti této smlouvy a </w:t>
      </w:r>
      <w:r w:rsidR="00860557" w:rsidRPr="00860557">
        <w:rPr>
          <w:rFonts w:ascii="Arial" w:hAnsi="Arial" w:cs="Arial"/>
        </w:rPr>
        <w:t>dle příloh č. 1 a č. 2</w:t>
      </w:r>
      <w:r w:rsidRPr="007F678D">
        <w:rPr>
          <w:rFonts w:ascii="Arial" w:hAnsi="Arial" w:cs="Arial"/>
        </w:rPr>
        <w:t>, kter</w:t>
      </w:r>
      <w:r w:rsidR="00860557">
        <w:rPr>
          <w:rFonts w:ascii="Arial" w:hAnsi="Arial" w:cs="Arial"/>
        </w:rPr>
        <w:t>é</w:t>
      </w:r>
      <w:r w:rsidRPr="007F678D">
        <w:rPr>
          <w:rFonts w:ascii="Arial" w:hAnsi="Arial" w:cs="Arial"/>
        </w:rPr>
        <w:t xml:space="preserve"> j</w:t>
      </w:r>
      <w:r w:rsidR="00860557">
        <w:rPr>
          <w:rFonts w:ascii="Arial" w:hAnsi="Arial" w:cs="Arial"/>
        </w:rPr>
        <w:t>sou</w:t>
      </w:r>
      <w:r w:rsidRPr="007F678D">
        <w:rPr>
          <w:rFonts w:ascii="Arial" w:hAnsi="Arial" w:cs="Arial"/>
        </w:rPr>
        <w:t xml:space="preserve"> nedílnou součástí této smlouvy, provádět jménem příkazce a na účet příkazce, tyto činnosti související se správou a provozem bytů a nebytových prostor </w:t>
      </w:r>
      <w:r w:rsidR="00320FB5" w:rsidRPr="007F678D">
        <w:rPr>
          <w:rFonts w:ascii="Arial" w:hAnsi="Arial" w:cs="Arial"/>
        </w:rPr>
        <w:t xml:space="preserve">(dále jen </w:t>
      </w:r>
      <w:r w:rsidR="00955986" w:rsidRPr="007F678D">
        <w:rPr>
          <w:rFonts w:ascii="Arial" w:hAnsi="Arial" w:cs="Arial"/>
        </w:rPr>
        <w:t>„</w:t>
      </w:r>
      <w:r w:rsidR="00320FB5" w:rsidRPr="007F678D">
        <w:rPr>
          <w:rFonts w:ascii="Arial" w:hAnsi="Arial" w:cs="Arial"/>
        </w:rPr>
        <w:t>NP</w:t>
      </w:r>
      <w:r w:rsidR="00955986" w:rsidRPr="007F678D">
        <w:rPr>
          <w:rFonts w:ascii="Arial" w:hAnsi="Arial" w:cs="Arial"/>
        </w:rPr>
        <w:t>“</w:t>
      </w:r>
      <w:r w:rsidR="00320FB5" w:rsidRPr="007F678D">
        <w:rPr>
          <w:rFonts w:ascii="Arial" w:hAnsi="Arial" w:cs="Arial"/>
        </w:rPr>
        <w:t xml:space="preserve">) </w:t>
      </w:r>
      <w:r w:rsidRPr="007F678D">
        <w:rPr>
          <w:rFonts w:ascii="Arial" w:hAnsi="Arial" w:cs="Arial"/>
        </w:rPr>
        <w:t>v domech příkazce (dále jen správa)</w:t>
      </w:r>
      <w:r w:rsidR="00314A61" w:rsidRPr="007F678D">
        <w:rPr>
          <w:rFonts w:ascii="Arial" w:hAnsi="Arial" w:cs="Arial"/>
        </w:rPr>
        <w:t xml:space="preserve"> </w:t>
      </w:r>
      <w:r w:rsidR="00232153" w:rsidRPr="007F678D">
        <w:rPr>
          <w:rFonts w:ascii="Arial" w:hAnsi="Arial" w:cs="Arial"/>
        </w:rPr>
        <w:t>ve smyslu § 1189 OZ</w:t>
      </w:r>
      <w:r w:rsidRPr="007F678D">
        <w:rPr>
          <w:rFonts w:ascii="Arial" w:hAnsi="Arial" w:cs="Arial"/>
        </w:rPr>
        <w:t>:</w:t>
      </w:r>
    </w:p>
    <w:p w14:paraId="2DCBA1F8" w14:textId="77777777" w:rsidR="004F2AFB" w:rsidRPr="007F678D" w:rsidRDefault="004F2AFB" w:rsidP="004F2AFB">
      <w:pPr>
        <w:spacing w:after="0"/>
        <w:ind w:left="567" w:hanging="567"/>
        <w:jc w:val="both"/>
        <w:rPr>
          <w:rFonts w:ascii="Arial" w:hAnsi="Arial" w:cs="Arial"/>
        </w:rPr>
      </w:pPr>
    </w:p>
    <w:p w14:paraId="78116668" w14:textId="77777777" w:rsidR="00B84B69" w:rsidRPr="007F678D" w:rsidRDefault="00B84B69" w:rsidP="004F2AFB">
      <w:pPr>
        <w:spacing w:after="0"/>
        <w:ind w:left="1276" w:hanging="709"/>
        <w:jc w:val="both"/>
        <w:rPr>
          <w:rFonts w:ascii="Arial" w:hAnsi="Arial" w:cs="Arial"/>
        </w:rPr>
      </w:pPr>
      <w:r w:rsidRPr="007F678D">
        <w:rPr>
          <w:rFonts w:ascii="Arial" w:hAnsi="Arial" w:cs="Arial"/>
        </w:rPr>
        <w:t>3.1.1</w:t>
      </w:r>
      <w:r w:rsidRPr="007F678D">
        <w:rPr>
          <w:rFonts w:ascii="Arial" w:hAnsi="Arial" w:cs="Arial"/>
        </w:rPr>
        <w:tab/>
      </w:r>
      <w:r w:rsidR="00232153" w:rsidRPr="007F678D">
        <w:rPr>
          <w:rFonts w:ascii="Arial" w:hAnsi="Arial" w:cs="Arial"/>
        </w:rPr>
        <w:t>je</w:t>
      </w:r>
      <w:r w:rsidRPr="007F678D">
        <w:rPr>
          <w:rFonts w:ascii="Arial" w:hAnsi="Arial" w:cs="Arial"/>
        </w:rPr>
        <w:t>dnání s nájemci bytů, NP a nemovitostí ve vlastnictví nebo ve správě příkazce a s úředníky orgánů státní správy (dále jen Třetí osoby) ve věcech bezprostředně souvisejících se správou a provozem nemovitostí příkazce</w:t>
      </w:r>
      <w:r w:rsidR="00232153" w:rsidRPr="007F678D">
        <w:rPr>
          <w:rFonts w:ascii="Arial" w:hAnsi="Arial" w:cs="Arial"/>
        </w:rPr>
        <w:t>;</w:t>
      </w:r>
    </w:p>
    <w:p w14:paraId="4E929047" w14:textId="77777777" w:rsidR="004F2AFB" w:rsidRPr="007F678D" w:rsidRDefault="004F2AFB" w:rsidP="004F2AFB">
      <w:pPr>
        <w:spacing w:after="0"/>
        <w:ind w:left="1276" w:hanging="709"/>
        <w:jc w:val="both"/>
        <w:rPr>
          <w:rFonts w:ascii="Arial" w:hAnsi="Arial" w:cs="Arial"/>
        </w:rPr>
      </w:pPr>
    </w:p>
    <w:p w14:paraId="67B5CE3B" w14:textId="490EEEBB" w:rsidR="00B84B69" w:rsidRPr="007F678D" w:rsidRDefault="00B84B69" w:rsidP="004F2AFB">
      <w:pPr>
        <w:spacing w:after="0"/>
        <w:ind w:left="1276" w:hanging="709"/>
        <w:jc w:val="both"/>
        <w:rPr>
          <w:rFonts w:ascii="Arial" w:hAnsi="Arial" w:cs="Arial"/>
        </w:rPr>
      </w:pPr>
      <w:r w:rsidRPr="007F678D">
        <w:rPr>
          <w:rFonts w:ascii="Arial" w:hAnsi="Arial" w:cs="Arial"/>
        </w:rPr>
        <w:t>3.1.2</w:t>
      </w:r>
      <w:r w:rsidRPr="007F678D">
        <w:rPr>
          <w:rFonts w:ascii="Arial" w:hAnsi="Arial" w:cs="Arial"/>
        </w:rPr>
        <w:tab/>
      </w:r>
      <w:r w:rsidR="00232153" w:rsidRPr="007F678D">
        <w:rPr>
          <w:rFonts w:ascii="Arial" w:hAnsi="Arial" w:cs="Arial"/>
        </w:rPr>
        <w:t>v</w:t>
      </w:r>
      <w:r w:rsidRPr="007F678D">
        <w:rPr>
          <w:rFonts w:ascii="Arial" w:hAnsi="Arial" w:cs="Arial"/>
        </w:rPr>
        <w:t>edení pasportů bytů</w:t>
      </w:r>
      <w:r w:rsidR="00320FB5" w:rsidRPr="007F678D">
        <w:rPr>
          <w:rFonts w:ascii="Arial" w:hAnsi="Arial" w:cs="Arial"/>
        </w:rPr>
        <w:t>, NP</w:t>
      </w:r>
      <w:r w:rsidR="00860557">
        <w:rPr>
          <w:rFonts w:ascii="Arial" w:hAnsi="Arial" w:cs="Arial"/>
        </w:rPr>
        <w:t xml:space="preserve"> </w:t>
      </w:r>
      <w:r w:rsidRPr="007F678D">
        <w:rPr>
          <w:rFonts w:ascii="Arial" w:hAnsi="Arial" w:cs="Arial"/>
        </w:rPr>
        <w:t>a domů, jejichž správu a provoz dle této smlouvy zajišťuje, a provádění jejich veškerých změn v návaznosti na změny právního předpisu nebo vyplývající z činnosti příkazníka, či z písemných pokynů příkazce</w:t>
      </w:r>
      <w:r w:rsidR="00232153" w:rsidRPr="007F678D">
        <w:rPr>
          <w:rFonts w:ascii="Arial" w:hAnsi="Arial" w:cs="Arial"/>
        </w:rPr>
        <w:t>;</w:t>
      </w:r>
    </w:p>
    <w:p w14:paraId="44B5907D" w14:textId="77777777" w:rsidR="00314A61" w:rsidRPr="007F678D" w:rsidRDefault="00314A61" w:rsidP="004F2AFB">
      <w:pPr>
        <w:spacing w:after="0"/>
        <w:ind w:left="1276" w:hanging="709"/>
        <w:jc w:val="both"/>
        <w:rPr>
          <w:rFonts w:ascii="Arial" w:hAnsi="Arial" w:cs="Arial"/>
        </w:rPr>
      </w:pPr>
    </w:p>
    <w:p w14:paraId="0474EA33" w14:textId="77777777" w:rsidR="00BD1CAC" w:rsidRPr="007F678D" w:rsidRDefault="00314A61" w:rsidP="004F2AFB">
      <w:pPr>
        <w:spacing w:after="0"/>
        <w:ind w:left="1276" w:hanging="709"/>
        <w:jc w:val="both"/>
        <w:rPr>
          <w:rFonts w:ascii="Arial" w:hAnsi="Arial" w:cs="Arial"/>
        </w:rPr>
      </w:pPr>
      <w:r w:rsidRPr="007F678D">
        <w:rPr>
          <w:rFonts w:ascii="Arial" w:hAnsi="Arial" w:cs="Arial"/>
        </w:rPr>
        <w:t xml:space="preserve">3.1.3 </w:t>
      </w:r>
      <w:r w:rsidRPr="007F678D">
        <w:rPr>
          <w:rFonts w:ascii="Arial" w:hAnsi="Arial" w:cs="Arial"/>
        </w:rPr>
        <w:tab/>
      </w:r>
      <w:r w:rsidR="00BD1CAC" w:rsidRPr="007F678D">
        <w:rPr>
          <w:rFonts w:ascii="Arial" w:hAnsi="Arial" w:cs="Arial"/>
        </w:rPr>
        <w:t>vedení evidence agendy nájemného a služeb spojených s užíváním bytů a NP;</w:t>
      </w:r>
    </w:p>
    <w:p w14:paraId="14495164" w14:textId="77777777" w:rsidR="00BD1CAC" w:rsidRPr="007F678D" w:rsidRDefault="00BD1CAC" w:rsidP="004F2AFB">
      <w:pPr>
        <w:spacing w:after="0"/>
        <w:ind w:left="1276" w:hanging="709"/>
        <w:jc w:val="both"/>
        <w:rPr>
          <w:rFonts w:ascii="Arial" w:hAnsi="Arial" w:cs="Arial"/>
        </w:rPr>
      </w:pPr>
    </w:p>
    <w:p w14:paraId="5BC418E8" w14:textId="77777777" w:rsidR="00314A61" w:rsidRPr="007F678D" w:rsidRDefault="00BD1CAC" w:rsidP="004F2AFB">
      <w:pPr>
        <w:spacing w:after="0"/>
        <w:ind w:left="1276" w:hanging="709"/>
        <w:jc w:val="both"/>
        <w:rPr>
          <w:rFonts w:ascii="Arial" w:hAnsi="Arial" w:cs="Arial"/>
        </w:rPr>
      </w:pPr>
      <w:r w:rsidRPr="007F678D">
        <w:rPr>
          <w:rFonts w:ascii="Arial" w:hAnsi="Arial" w:cs="Arial"/>
        </w:rPr>
        <w:lastRenderedPageBreak/>
        <w:t>3.1.4</w:t>
      </w:r>
      <w:r w:rsidRPr="007F678D">
        <w:rPr>
          <w:rFonts w:ascii="Arial" w:hAnsi="Arial" w:cs="Arial"/>
        </w:rPr>
        <w:tab/>
        <w:t xml:space="preserve">vedení správy spravovaných nemovitostí dle bodu 3.1.2 a 3.1.3 bude realizováno </w:t>
      </w:r>
      <w:r w:rsidR="00F02783" w:rsidRPr="007F678D">
        <w:rPr>
          <w:rFonts w:ascii="Arial" w:hAnsi="Arial" w:cs="Arial"/>
        </w:rPr>
        <w:t xml:space="preserve">prostřednictvím on-line softwaru pro správu nemovitostí – </w:t>
      </w:r>
      <w:proofErr w:type="spellStart"/>
      <w:r w:rsidR="00F02783" w:rsidRPr="007F678D">
        <w:rPr>
          <w:rFonts w:ascii="Arial" w:hAnsi="Arial" w:cs="Arial"/>
        </w:rPr>
        <w:t>Domsys</w:t>
      </w:r>
      <w:proofErr w:type="spellEnd"/>
      <w:r w:rsidR="00F02783" w:rsidRPr="007F678D">
        <w:rPr>
          <w:rFonts w:ascii="Arial" w:hAnsi="Arial" w:cs="Arial"/>
        </w:rPr>
        <w:t>. Přístupová oprávnění a hesla budou ve vlastnictví Příkazce.</w:t>
      </w:r>
    </w:p>
    <w:p w14:paraId="0CFC633C" w14:textId="77777777" w:rsidR="004F2AFB" w:rsidRPr="007F678D" w:rsidRDefault="004F2AFB" w:rsidP="004F2AFB">
      <w:pPr>
        <w:spacing w:after="0"/>
        <w:ind w:left="1276" w:hanging="709"/>
        <w:jc w:val="both"/>
        <w:rPr>
          <w:rFonts w:ascii="Arial" w:hAnsi="Arial" w:cs="Arial"/>
        </w:rPr>
      </w:pPr>
    </w:p>
    <w:p w14:paraId="4977BE4D" w14:textId="77777777" w:rsidR="00B84B69" w:rsidRPr="007F678D" w:rsidRDefault="00B84B69" w:rsidP="004F2AFB">
      <w:pPr>
        <w:spacing w:after="0"/>
        <w:ind w:left="1276" w:hanging="709"/>
        <w:jc w:val="both"/>
        <w:rPr>
          <w:rFonts w:ascii="Arial" w:hAnsi="Arial" w:cs="Arial"/>
        </w:rPr>
      </w:pPr>
      <w:r w:rsidRPr="007F678D">
        <w:rPr>
          <w:rFonts w:ascii="Arial" w:hAnsi="Arial" w:cs="Arial"/>
        </w:rPr>
        <w:t>3.1.</w:t>
      </w:r>
      <w:r w:rsidR="00314A61" w:rsidRPr="007F678D">
        <w:rPr>
          <w:rFonts w:ascii="Arial" w:hAnsi="Arial" w:cs="Arial"/>
        </w:rPr>
        <w:t>5</w:t>
      </w:r>
      <w:r w:rsidRPr="007F678D">
        <w:rPr>
          <w:rFonts w:ascii="Arial" w:hAnsi="Arial" w:cs="Arial"/>
        </w:rPr>
        <w:tab/>
      </w:r>
      <w:r w:rsidR="00232153" w:rsidRPr="007F678D">
        <w:rPr>
          <w:rFonts w:ascii="Arial" w:hAnsi="Arial" w:cs="Arial"/>
        </w:rPr>
        <w:t>s</w:t>
      </w:r>
      <w:r w:rsidRPr="007F678D">
        <w:rPr>
          <w:rFonts w:ascii="Arial" w:hAnsi="Arial" w:cs="Arial"/>
        </w:rPr>
        <w:t>tanovení předpisu nájemného u bytů a NP na základě vlastní evidence a poskytnutých nájemních smluv od příkazce</w:t>
      </w:r>
      <w:r w:rsidR="00232153" w:rsidRPr="007F678D">
        <w:rPr>
          <w:rFonts w:ascii="Arial" w:hAnsi="Arial" w:cs="Arial"/>
        </w:rPr>
        <w:t>;</w:t>
      </w:r>
    </w:p>
    <w:p w14:paraId="11CC7115" w14:textId="77777777" w:rsidR="004F2AFB" w:rsidRPr="007F678D" w:rsidRDefault="004F2AFB" w:rsidP="004F2AFB">
      <w:pPr>
        <w:spacing w:after="0"/>
        <w:ind w:left="1276" w:hanging="709"/>
        <w:jc w:val="both"/>
        <w:rPr>
          <w:rFonts w:ascii="Arial" w:hAnsi="Arial" w:cs="Arial"/>
        </w:rPr>
      </w:pPr>
    </w:p>
    <w:p w14:paraId="6B1AF5B0" w14:textId="77777777" w:rsidR="00B84B69" w:rsidRPr="007F678D" w:rsidRDefault="00F02783" w:rsidP="00F02783">
      <w:pPr>
        <w:spacing w:after="0" w:line="240" w:lineRule="auto"/>
        <w:ind w:left="1276" w:hanging="709"/>
        <w:jc w:val="both"/>
        <w:rPr>
          <w:rFonts w:ascii="Arial" w:hAnsi="Arial" w:cs="Arial"/>
        </w:rPr>
      </w:pPr>
      <w:r w:rsidRPr="007F678D">
        <w:rPr>
          <w:rFonts w:ascii="Arial" w:hAnsi="Arial" w:cs="Arial"/>
        </w:rPr>
        <w:t>3.1.6</w:t>
      </w:r>
      <w:r w:rsidRPr="007F678D">
        <w:rPr>
          <w:rFonts w:ascii="Arial" w:hAnsi="Arial" w:cs="Arial"/>
        </w:rPr>
        <w:tab/>
      </w:r>
      <w:r w:rsidR="00232153" w:rsidRPr="007F678D">
        <w:rPr>
          <w:rFonts w:ascii="Arial" w:hAnsi="Arial" w:cs="Arial"/>
        </w:rPr>
        <w:t>s</w:t>
      </w:r>
      <w:r w:rsidR="00B84B69" w:rsidRPr="007F678D">
        <w:rPr>
          <w:rFonts w:ascii="Arial" w:hAnsi="Arial" w:cs="Arial"/>
        </w:rPr>
        <w:t>tanovení předpisu záloh na služby spojené s nájmem na základě vlastní evidence a poskytnutých nájemních smluv od příkazce</w:t>
      </w:r>
      <w:r w:rsidR="00232153" w:rsidRPr="007F678D">
        <w:rPr>
          <w:rFonts w:ascii="Arial" w:hAnsi="Arial" w:cs="Arial"/>
        </w:rPr>
        <w:t>;</w:t>
      </w:r>
    </w:p>
    <w:p w14:paraId="04505096" w14:textId="77777777" w:rsidR="004F2AFB" w:rsidRPr="007F678D" w:rsidRDefault="004F2AFB" w:rsidP="004F2AFB">
      <w:pPr>
        <w:pStyle w:val="Odstavecseseznamem"/>
        <w:spacing w:after="0" w:line="240" w:lineRule="auto"/>
        <w:ind w:left="1276"/>
        <w:jc w:val="both"/>
        <w:rPr>
          <w:rFonts w:ascii="Arial" w:hAnsi="Arial" w:cs="Arial"/>
        </w:rPr>
      </w:pPr>
    </w:p>
    <w:p w14:paraId="1830307C" w14:textId="77777777" w:rsidR="00B84B69" w:rsidRPr="007F678D" w:rsidRDefault="00B84B69" w:rsidP="004F2AFB">
      <w:pPr>
        <w:spacing w:after="0"/>
        <w:ind w:left="1276" w:hanging="709"/>
        <w:jc w:val="both"/>
        <w:rPr>
          <w:rFonts w:ascii="Arial" w:hAnsi="Arial" w:cs="Arial"/>
        </w:rPr>
      </w:pPr>
      <w:r w:rsidRPr="007F678D">
        <w:rPr>
          <w:rFonts w:ascii="Arial" w:hAnsi="Arial" w:cs="Arial"/>
        </w:rPr>
        <w:t>3.1.</w:t>
      </w:r>
      <w:r w:rsidR="00314A61" w:rsidRPr="007F678D">
        <w:rPr>
          <w:rFonts w:ascii="Arial" w:hAnsi="Arial" w:cs="Arial"/>
        </w:rPr>
        <w:t>7</w:t>
      </w:r>
      <w:r w:rsidRPr="007F678D">
        <w:rPr>
          <w:rFonts w:ascii="Arial" w:hAnsi="Arial" w:cs="Arial"/>
        </w:rPr>
        <w:tab/>
      </w:r>
      <w:r w:rsidR="00232153" w:rsidRPr="007F678D">
        <w:rPr>
          <w:rFonts w:ascii="Arial" w:hAnsi="Arial" w:cs="Arial"/>
        </w:rPr>
        <w:t>p</w:t>
      </w:r>
      <w:r w:rsidRPr="007F678D">
        <w:rPr>
          <w:rFonts w:ascii="Arial" w:hAnsi="Arial" w:cs="Arial"/>
        </w:rPr>
        <w:t xml:space="preserve">rovádění </w:t>
      </w:r>
      <w:r w:rsidR="00320FB5" w:rsidRPr="007F678D">
        <w:rPr>
          <w:rFonts w:ascii="Arial" w:hAnsi="Arial" w:cs="Arial"/>
        </w:rPr>
        <w:t xml:space="preserve">plošné </w:t>
      </w:r>
      <w:r w:rsidRPr="007F678D">
        <w:rPr>
          <w:rFonts w:ascii="Arial" w:hAnsi="Arial" w:cs="Arial"/>
        </w:rPr>
        <w:t>změny nájemného a záloh na ceny služeb na základě skutečností rozhodných pro změnu sjednaného nájemného podle vlastní evidence a obecně závazných předpisů – 1x ročně</w:t>
      </w:r>
      <w:r w:rsidR="00232153" w:rsidRPr="007F678D">
        <w:rPr>
          <w:rFonts w:ascii="Arial" w:hAnsi="Arial" w:cs="Arial"/>
        </w:rPr>
        <w:t>;</w:t>
      </w:r>
    </w:p>
    <w:p w14:paraId="0BC0BC0C" w14:textId="77777777" w:rsidR="004F2AFB" w:rsidRPr="007F678D" w:rsidRDefault="004F2AFB" w:rsidP="004F2AFB">
      <w:pPr>
        <w:spacing w:after="0"/>
        <w:ind w:left="1276" w:hanging="709"/>
        <w:jc w:val="both"/>
        <w:rPr>
          <w:rFonts w:ascii="Arial" w:hAnsi="Arial" w:cs="Arial"/>
        </w:rPr>
      </w:pPr>
    </w:p>
    <w:p w14:paraId="7BFAD845" w14:textId="77777777" w:rsidR="00B84B69" w:rsidRPr="007F678D" w:rsidRDefault="00F02783" w:rsidP="00F02783">
      <w:pPr>
        <w:pStyle w:val="Odstavecseseznamem"/>
        <w:spacing w:after="0" w:line="240" w:lineRule="auto"/>
        <w:ind w:left="1276" w:hanging="709"/>
        <w:jc w:val="both"/>
        <w:rPr>
          <w:rFonts w:ascii="Arial" w:hAnsi="Arial" w:cs="Arial"/>
        </w:rPr>
      </w:pPr>
      <w:r w:rsidRPr="007F678D">
        <w:rPr>
          <w:rFonts w:ascii="Arial" w:hAnsi="Arial" w:cs="Arial"/>
        </w:rPr>
        <w:t xml:space="preserve">3.1.8 </w:t>
      </w:r>
      <w:r w:rsidRPr="007F678D">
        <w:rPr>
          <w:rFonts w:ascii="Arial" w:hAnsi="Arial" w:cs="Arial"/>
        </w:rPr>
        <w:tab/>
      </w:r>
      <w:r w:rsidR="00232153" w:rsidRPr="007F678D">
        <w:rPr>
          <w:rFonts w:ascii="Arial" w:hAnsi="Arial" w:cs="Arial"/>
        </w:rPr>
        <w:t>s</w:t>
      </w:r>
      <w:r w:rsidR="00B84B69" w:rsidRPr="007F678D">
        <w:rPr>
          <w:rFonts w:ascii="Arial" w:hAnsi="Arial" w:cs="Arial"/>
        </w:rPr>
        <w:t>tanovit nájemné u nových nájemců na základě smlouvy o nájmu bytu a NP a zavést je do běžné evidence</w:t>
      </w:r>
      <w:r w:rsidR="00232153" w:rsidRPr="007F678D">
        <w:rPr>
          <w:rFonts w:ascii="Arial" w:hAnsi="Arial" w:cs="Arial"/>
        </w:rPr>
        <w:t>;</w:t>
      </w:r>
    </w:p>
    <w:p w14:paraId="6147CCF2" w14:textId="77777777" w:rsidR="004F2AFB" w:rsidRPr="007F678D" w:rsidRDefault="004F2AFB" w:rsidP="004F2AFB">
      <w:pPr>
        <w:pStyle w:val="Odstavecseseznamem"/>
        <w:spacing w:after="0" w:line="240" w:lineRule="auto"/>
        <w:ind w:left="1276"/>
        <w:jc w:val="both"/>
        <w:rPr>
          <w:rFonts w:ascii="Arial" w:hAnsi="Arial" w:cs="Arial"/>
        </w:rPr>
      </w:pPr>
    </w:p>
    <w:p w14:paraId="1A8E3FC0" w14:textId="5CE9679B" w:rsidR="00B84B69" w:rsidRPr="007F678D" w:rsidRDefault="00F02783" w:rsidP="00F02783">
      <w:pPr>
        <w:spacing w:after="0" w:line="240" w:lineRule="auto"/>
        <w:ind w:left="1276" w:hanging="709"/>
        <w:jc w:val="both"/>
        <w:rPr>
          <w:rFonts w:ascii="Arial" w:hAnsi="Arial" w:cs="Arial"/>
        </w:rPr>
      </w:pPr>
      <w:r w:rsidRPr="007F678D">
        <w:rPr>
          <w:rFonts w:ascii="Arial" w:hAnsi="Arial" w:cs="Arial"/>
        </w:rPr>
        <w:t xml:space="preserve">3.1.9 </w:t>
      </w:r>
      <w:r w:rsidRPr="007F678D">
        <w:rPr>
          <w:rFonts w:ascii="Arial" w:hAnsi="Arial" w:cs="Arial"/>
        </w:rPr>
        <w:tab/>
      </w:r>
      <w:r w:rsidR="00232153" w:rsidRPr="007F678D">
        <w:rPr>
          <w:rFonts w:ascii="Arial" w:hAnsi="Arial" w:cs="Arial"/>
        </w:rPr>
        <w:t>m</w:t>
      </w:r>
      <w:r w:rsidR="00B84B69" w:rsidRPr="007F678D">
        <w:rPr>
          <w:rFonts w:ascii="Arial" w:hAnsi="Arial" w:cs="Arial"/>
        </w:rPr>
        <w:t>ěsíčně zpracovávat uzávěrku předpisu záloh za služby spojené s užíváním bytu a NP na základě předpisu nájemného a uzávěrku úhrad nájemného a služby spojené s užíváním bytu a NP</w:t>
      </w:r>
      <w:r w:rsidR="00860557">
        <w:rPr>
          <w:rFonts w:ascii="Arial" w:hAnsi="Arial" w:cs="Arial"/>
        </w:rPr>
        <w:t>,</w:t>
      </w:r>
      <w:r w:rsidR="00B84B69" w:rsidRPr="007F678D">
        <w:rPr>
          <w:rFonts w:ascii="Arial" w:hAnsi="Arial" w:cs="Arial"/>
        </w:rPr>
        <w:t xml:space="preserve"> a to na základě vlastních podkladů a podkladů předaných příkazcem</w:t>
      </w:r>
      <w:r w:rsidR="00232153" w:rsidRPr="007F678D">
        <w:rPr>
          <w:rFonts w:ascii="Arial" w:hAnsi="Arial" w:cs="Arial"/>
        </w:rPr>
        <w:t>;</w:t>
      </w:r>
    </w:p>
    <w:p w14:paraId="5E306870" w14:textId="77777777" w:rsidR="004F2AFB" w:rsidRPr="007F678D" w:rsidRDefault="004F2AFB" w:rsidP="004F2AFB">
      <w:pPr>
        <w:pStyle w:val="Odstavecseseznamem"/>
        <w:spacing w:after="0" w:line="240" w:lineRule="auto"/>
        <w:ind w:left="1276"/>
        <w:jc w:val="both"/>
        <w:rPr>
          <w:rFonts w:ascii="Arial" w:hAnsi="Arial" w:cs="Arial"/>
        </w:rPr>
      </w:pPr>
    </w:p>
    <w:p w14:paraId="022379AB" w14:textId="77777777" w:rsidR="00B84B69" w:rsidRPr="007F678D" w:rsidRDefault="00F02783" w:rsidP="00F02783">
      <w:pPr>
        <w:spacing w:after="0" w:line="240" w:lineRule="auto"/>
        <w:ind w:left="1276" w:hanging="709"/>
        <w:jc w:val="both"/>
        <w:rPr>
          <w:rFonts w:ascii="Arial" w:hAnsi="Arial" w:cs="Arial"/>
        </w:rPr>
      </w:pPr>
      <w:r w:rsidRPr="007F678D">
        <w:rPr>
          <w:rFonts w:ascii="Arial" w:hAnsi="Arial" w:cs="Arial"/>
        </w:rPr>
        <w:t xml:space="preserve">3.1.10 </w:t>
      </w:r>
      <w:r w:rsidRPr="007F678D">
        <w:rPr>
          <w:rFonts w:ascii="Arial" w:hAnsi="Arial" w:cs="Arial"/>
        </w:rPr>
        <w:tab/>
      </w:r>
      <w:r w:rsidR="00232153" w:rsidRPr="007F678D">
        <w:rPr>
          <w:rFonts w:ascii="Arial" w:hAnsi="Arial" w:cs="Arial"/>
        </w:rPr>
        <w:t>z</w:t>
      </w:r>
      <w:r w:rsidR="00B84B69" w:rsidRPr="007F678D">
        <w:rPr>
          <w:rFonts w:ascii="Arial" w:hAnsi="Arial" w:cs="Arial"/>
        </w:rPr>
        <w:t>pracovávat měsíční sestavy dlužníků v bytech a NP vždy do 25. dne následujícího měsíce</w:t>
      </w:r>
      <w:r w:rsidR="00232153" w:rsidRPr="007F678D">
        <w:rPr>
          <w:rFonts w:ascii="Arial" w:hAnsi="Arial" w:cs="Arial"/>
        </w:rPr>
        <w:t>;</w:t>
      </w:r>
    </w:p>
    <w:p w14:paraId="25FF3498" w14:textId="77777777" w:rsidR="004F2AFB" w:rsidRPr="007F678D" w:rsidRDefault="004F2AFB" w:rsidP="004F2AFB">
      <w:pPr>
        <w:pStyle w:val="Odstavecseseznamem"/>
        <w:spacing w:after="0" w:line="240" w:lineRule="auto"/>
        <w:ind w:left="1276"/>
        <w:jc w:val="both"/>
        <w:rPr>
          <w:rFonts w:ascii="Arial" w:hAnsi="Arial" w:cs="Arial"/>
        </w:rPr>
      </w:pPr>
    </w:p>
    <w:p w14:paraId="4A9169C9" w14:textId="77777777" w:rsidR="00B84B69" w:rsidRPr="007F678D" w:rsidRDefault="00F02783" w:rsidP="00F02783">
      <w:pPr>
        <w:pStyle w:val="Odstavecseseznamem"/>
        <w:spacing w:after="0" w:line="240" w:lineRule="auto"/>
        <w:ind w:left="1276" w:hanging="709"/>
        <w:jc w:val="both"/>
        <w:rPr>
          <w:rFonts w:ascii="Arial" w:hAnsi="Arial" w:cs="Arial"/>
        </w:rPr>
      </w:pPr>
      <w:r w:rsidRPr="007F678D">
        <w:rPr>
          <w:rFonts w:ascii="Arial" w:hAnsi="Arial" w:cs="Arial"/>
        </w:rPr>
        <w:t xml:space="preserve">3.1.11 </w:t>
      </w:r>
      <w:r w:rsidRPr="007F678D">
        <w:rPr>
          <w:rFonts w:ascii="Arial" w:hAnsi="Arial" w:cs="Arial"/>
        </w:rPr>
        <w:tab/>
      </w:r>
      <w:r w:rsidR="00232153" w:rsidRPr="007F678D">
        <w:rPr>
          <w:rFonts w:ascii="Arial" w:hAnsi="Arial" w:cs="Arial"/>
        </w:rPr>
        <w:t>z</w:t>
      </w:r>
      <w:r w:rsidR="00B84B69" w:rsidRPr="007F678D">
        <w:rPr>
          <w:rFonts w:ascii="Arial" w:hAnsi="Arial" w:cs="Arial"/>
        </w:rPr>
        <w:t xml:space="preserve"> vlastního podnětu zasílat jednu upomínku jednotlivým dlužníkům na náklady příkazce</w:t>
      </w:r>
      <w:r w:rsidR="00232153" w:rsidRPr="007F678D">
        <w:rPr>
          <w:rFonts w:ascii="Arial" w:hAnsi="Arial" w:cs="Arial"/>
        </w:rPr>
        <w:t>;</w:t>
      </w:r>
    </w:p>
    <w:p w14:paraId="47942833" w14:textId="77777777" w:rsidR="004F2AFB" w:rsidRPr="007F678D" w:rsidRDefault="004F2AFB" w:rsidP="004F2AFB">
      <w:pPr>
        <w:pStyle w:val="Odstavecseseznamem"/>
        <w:spacing w:after="0" w:line="240" w:lineRule="auto"/>
        <w:ind w:left="1276"/>
        <w:jc w:val="both"/>
        <w:rPr>
          <w:rFonts w:ascii="Arial" w:hAnsi="Arial" w:cs="Arial"/>
        </w:rPr>
      </w:pPr>
    </w:p>
    <w:p w14:paraId="19D700C0" w14:textId="77777777" w:rsidR="00B84B69" w:rsidRPr="007F678D" w:rsidRDefault="00F02783" w:rsidP="00F02783">
      <w:pPr>
        <w:spacing w:after="0" w:line="240" w:lineRule="auto"/>
        <w:ind w:left="1276" w:hanging="709"/>
        <w:jc w:val="both"/>
        <w:rPr>
          <w:rFonts w:ascii="Arial" w:hAnsi="Arial" w:cs="Arial"/>
        </w:rPr>
      </w:pPr>
      <w:r w:rsidRPr="007F678D">
        <w:rPr>
          <w:rFonts w:ascii="Arial" w:hAnsi="Arial" w:cs="Arial"/>
        </w:rPr>
        <w:t xml:space="preserve">3.1.12 </w:t>
      </w:r>
      <w:r w:rsidRPr="007F678D">
        <w:rPr>
          <w:rFonts w:ascii="Arial" w:hAnsi="Arial" w:cs="Arial"/>
        </w:rPr>
        <w:tab/>
      </w:r>
      <w:r w:rsidR="00232153" w:rsidRPr="007F678D">
        <w:rPr>
          <w:rFonts w:ascii="Arial" w:hAnsi="Arial" w:cs="Arial"/>
        </w:rPr>
        <w:t>n</w:t>
      </w:r>
      <w:r w:rsidR="00B84B69" w:rsidRPr="007F678D">
        <w:rPr>
          <w:rFonts w:ascii="Arial" w:hAnsi="Arial" w:cs="Arial"/>
        </w:rPr>
        <w:t>a základě prokazatelné žádosti příkazníka připravit podklady k návrhu na vypracování žaloby na jednotlivé dlužníky nájemného a záloh na služby spojené s nájmem a na přivolení soudu k výpovědi z nájmu bytu a předat je příkazci</w:t>
      </w:r>
      <w:r w:rsidR="00232153" w:rsidRPr="007F678D">
        <w:rPr>
          <w:rFonts w:ascii="Arial" w:hAnsi="Arial" w:cs="Arial"/>
        </w:rPr>
        <w:t>;</w:t>
      </w:r>
    </w:p>
    <w:p w14:paraId="68447F85" w14:textId="77777777" w:rsidR="004F2AFB" w:rsidRPr="007F678D" w:rsidRDefault="004F2AFB" w:rsidP="004F2AFB">
      <w:pPr>
        <w:pStyle w:val="Odstavecseseznamem"/>
        <w:spacing w:after="0" w:line="240" w:lineRule="auto"/>
        <w:ind w:left="0"/>
        <w:jc w:val="both"/>
        <w:rPr>
          <w:rFonts w:ascii="Arial" w:hAnsi="Arial" w:cs="Arial"/>
        </w:rPr>
      </w:pPr>
    </w:p>
    <w:p w14:paraId="26DCECE1" w14:textId="01387FD3" w:rsidR="00B84B69" w:rsidRPr="007F678D" w:rsidRDefault="00F02783" w:rsidP="00F02783">
      <w:pPr>
        <w:spacing w:after="0" w:line="240" w:lineRule="auto"/>
        <w:ind w:left="1276" w:hanging="709"/>
        <w:jc w:val="both"/>
        <w:rPr>
          <w:rFonts w:ascii="Arial" w:hAnsi="Arial" w:cs="Arial"/>
        </w:rPr>
      </w:pPr>
      <w:r w:rsidRPr="007F678D">
        <w:rPr>
          <w:rFonts w:ascii="Arial" w:hAnsi="Arial" w:cs="Arial"/>
        </w:rPr>
        <w:t xml:space="preserve">3.1.13 </w:t>
      </w:r>
      <w:r w:rsidRPr="007F678D">
        <w:rPr>
          <w:rFonts w:ascii="Arial" w:hAnsi="Arial" w:cs="Arial"/>
        </w:rPr>
        <w:tab/>
      </w:r>
      <w:r w:rsidR="00232153" w:rsidRPr="007F678D">
        <w:rPr>
          <w:rFonts w:ascii="Arial" w:hAnsi="Arial" w:cs="Arial"/>
        </w:rPr>
        <w:t>p</w:t>
      </w:r>
      <w:r w:rsidR="00B84B69" w:rsidRPr="007F678D">
        <w:rPr>
          <w:rFonts w:ascii="Arial" w:hAnsi="Arial" w:cs="Arial"/>
        </w:rPr>
        <w:t>rovádění veškerých revizí souvisejících s užíváním bytů, NP, či nemovitostí</w:t>
      </w:r>
      <w:r w:rsidR="00860557">
        <w:rPr>
          <w:rFonts w:ascii="Arial" w:hAnsi="Arial" w:cs="Arial"/>
        </w:rPr>
        <w:t>,</w:t>
      </w:r>
      <w:r w:rsidR="00B84B69" w:rsidRPr="007F678D">
        <w:rPr>
          <w:rFonts w:ascii="Arial" w:hAnsi="Arial" w:cs="Arial"/>
        </w:rPr>
        <w:t xml:space="preserve"> a to v pravidelných termínech </w:t>
      </w:r>
      <w:bookmarkStart w:id="0" w:name="_Hlk523210749"/>
      <w:r w:rsidR="00B84B69" w:rsidRPr="007F678D">
        <w:rPr>
          <w:rFonts w:ascii="Arial" w:hAnsi="Arial" w:cs="Arial"/>
        </w:rPr>
        <w:t>určených právními předpisy</w:t>
      </w:r>
      <w:bookmarkEnd w:id="0"/>
      <w:r w:rsidR="00232153" w:rsidRPr="007F678D">
        <w:rPr>
          <w:rFonts w:ascii="Arial" w:hAnsi="Arial" w:cs="Arial"/>
        </w:rPr>
        <w:t>;</w:t>
      </w:r>
    </w:p>
    <w:p w14:paraId="04784C3C" w14:textId="77777777" w:rsidR="004F2AFB" w:rsidRPr="007F678D" w:rsidRDefault="004F2AFB" w:rsidP="004F2AFB">
      <w:pPr>
        <w:pStyle w:val="Odstavecseseznamem"/>
        <w:spacing w:after="0" w:line="240" w:lineRule="auto"/>
        <w:ind w:left="0"/>
        <w:jc w:val="both"/>
        <w:rPr>
          <w:rFonts w:ascii="Arial" w:hAnsi="Arial" w:cs="Arial"/>
        </w:rPr>
      </w:pPr>
    </w:p>
    <w:p w14:paraId="16113AC5" w14:textId="77777777" w:rsidR="004F2AFB" w:rsidRPr="007F678D" w:rsidRDefault="00B84B69" w:rsidP="004F2AFB">
      <w:pPr>
        <w:pStyle w:val="Bezmezer"/>
        <w:ind w:left="1276" w:hanging="709"/>
        <w:jc w:val="both"/>
        <w:rPr>
          <w:rFonts w:ascii="Arial" w:hAnsi="Arial" w:cs="Arial"/>
          <w:bCs/>
        </w:rPr>
      </w:pPr>
      <w:r w:rsidRPr="007F678D">
        <w:rPr>
          <w:rFonts w:ascii="Arial" w:hAnsi="Arial" w:cs="Arial"/>
          <w:bCs/>
        </w:rPr>
        <w:t>3.1.1</w:t>
      </w:r>
      <w:r w:rsidR="00F02783" w:rsidRPr="007F678D">
        <w:rPr>
          <w:rFonts w:ascii="Arial" w:hAnsi="Arial" w:cs="Arial"/>
          <w:bCs/>
        </w:rPr>
        <w:t>4</w:t>
      </w:r>
      <w:r w:rsidRPr="007F678D">
        <w:rPr>
          <w:rFonts w:ascii="Arial" w:hAnsi="Arial" w:cs="Arial"/>
          <w:bCs/>
        </w:rPr>
        <w:tab/>
      </w:r>
      <w:r w:rsidR="006019E9" w:rsidRPr="007F678D">
        <w:rPr>
          <w:rFonts w:ascii="Arial" w:hAnsi="Arial" w:cs="Arial"/>
          <w:bCs/>
        </w:rPr>
        <w:t>z</w:t>
      </w:r>
      <w:r w:rsidRPr="007F678D">
        <w:rPr>
          <w:rFonts w:ascii="Arial" w:hAnsi="Arial" w:cs="Arial"/>
          <w:bCs/>
        </w:rPr>
        <w:t>ajišťování provozu společných částí domu včetně technických zařízení a pozemku tak, aby společné části domu byly provozuschopné a sloužily k řádnému užívání bytových a nebytových jednotek v domě. Společné části domu jsou vymezeny v § 1160 a násl. Občanského zákoníku</w:t>
      </w:r>
      <w:r w:rsidR="006019E9" w:rsidRPr="007F678D">
        <w:rPr>
          <w:rFonts w:ascii="Arial" w:hAnsi="Arial" w:cs="Arial"/>
          <w:bCs/>
        </w:rPr>
        <w:t>.</w:t>
      </w:r>
    </w:p>
    <w:p w14:paraId="2E08480C" w14:textId="77777777" w:rsidR="004F2AFB" w:rsidRPr="007F678D" w:rsidRDefault="004F2AFB" w:rsidP="00B84B69">
      <w:pPr>
        <w:pStyle w:val="Bezmezer"/>
        <w:jc w:val="both"/>
        <w:rPr>
          <w:rFonts w:ascii="Arial" w:hAnsi="Arial" w:cs="Arial"/>
          <w:bCs/>
        </w:rPr>
      </w:pPr>
    </w:p>
    <w:p w14:paraId="0EC0BBD8" w14:textId="77777777" w:rsidR="00B84B69" w:rsidRPr="007F678D" w:rsidRDefault="00B84B69" w:rsidP="004F2AFB">
      <w:pPr>
        <w:pStyle w:val="Odstavecseseznamem"/>
        <w:spacing w:after="0" w:line="240" w:lineRule="auto"/>
        <w:ind w:left="1276" w:hanging="709"/>
        <w:jc w:val="both"/>
        <w:rPr>
          <w:rFonts w:ascii="Arial" w:hAnsi="Arial" w:cs="Arial"/>
        </w:rPr>
      </w:pPr>
      <w:r w:rsidRPr="007F678D">
        <w:rPr>
          <w:rFonts w:ascii="Arial" w:hAnsi="Arial" w:cs="Arial"/>
        </w:rPr>
        <w:t>3.1.1</w:t>
      </w:r>
      <w:r w:rsidR="00F02783" w:rsidRPr="007F678D">
        <w:rPr>
          <w:rFonts w:ascii="Arial" w:hAnsi="Arial" w:cs="Arial"/>
        </w:rPr>
        <w:t>5</w:t>
      </w:r>
      <w:r w:rsidRPr="007F678D">
        <w:rPr>
          <w:rFonts w:ascii="Arial" w:hAnsi="Arial" w:cs="Arial"/>
        </w:rPr>
        <w:tab/>
        <w:t>Přebírání bytů a nebytových prostor:</w:t>
      </w:r>
    </w:p>
    <w:p w14:paraId="12F30BE3" w14:textId="77777777" w:rsidR="004F2AFB" w:rsidRPr="007F678D" w:rsidRDefault="004F2AFB" w:rsidP="004F2AFB">
      <w:pPr>
        <w:pStyle w:val="Odstavecseseznamem"/>
        <w:spacing w:after="0" w:line="240" w:lineRule="auto"/>
        <w:ind w:left="1276" w:hanging="709"/>
        <w:jc w:val="both"/>
        <w:rPr>
          <w:rFonts w:ascii="Arial" w:hAnsi="Arial" w:cs="Arial"/>
        </w:rPr>
      </w:pPr>
    </w:p>
    <w:p w14:paraId="111BC2B5" w14:textId="77777777" w:rsidR="00B84B69" w:rsidRPr="007F678D" w:rsidRDefault="006019E9" w:rsidP="00042EF5">
      <w:pPr>
        <w:pStyle w:val="Odstavecseseznamem"/>
        <w:numPr>
          <w:ilvl w:val="0"/>
          <w:numId w:val="4"/>
        </w:numPr>
        <w:spacing w:after="0"/>
        <w:ind w:left="1701"/>
        <w:jc w:val="both"/>
        <w:rPr>
          <w:rFonts w:ascii="Arial" w:hAnsi="Arial" w:cs="Arial"/>
        </w:rPr>
      </w:pPr>
      <w:r w:rsidRPr="007F678D">
        <w:rPr>
          <w:rFonts w:ascii="Arial" w:hAnsi="Arial" w:cs="Arial"/>
        </w:rPr>
        <w:t>p</w:t>
      </w:r>
      <w:r w:rsidR="00B84B69" w:rsidRPr="007F678D">
        <w:rPr>
          <w:rFonts w:ascii="Arial" w:hAnsi="Arial" w:cs="Arial"/>
        </w:rPr>
        <w:t xml:space="preserve">o převzetí bytu, NP, či nemovitosti od nájemce uvede příkazce bez zbytečného odkladu převzatý předmět nájmu do stavu způsobilého k obvyklému užívání z prostředků běžné údržby a do </w:t>
      </w:r>
      <w:proofErr w:type="gramStart"/>
      <w:r w:rsidR="00B84B69" w:rsidRPr="007F678D">
        <w:rPr>
          <w:rFonts w:ascii="Arial" w:hAnsi="Arial" w:cs="Arial"/>
        </w:rPr>
        <w:t>5</w:t>
      </w:r>
      <w:r w:rsidRPr="007F678D">
        <w:rPr>
          <w:rFonts w:ascii="Arial" w:hAnsi="Arial" w:cs="Arial"/>
        </w:rPr>
        <w:t>-</w:t>
      </w:r>
      <w:r w:rsidR="00B84B69" w:rsidRPr="007F678D">
        <w:rPr>
          <w:rFonts w:ascii="Arial" w:hAnsi="Arial" w:cs="Arial"/>
        </w:rPr>
        <w:t>ti</w:t>
      </w:r>
      <w:proofErr w:type="gramEnd"/>
      <w:r w:rsidR="00B84B69" w:rsidRPr="007F678D">
        <w:rPr>
          <w:rFonts w:ascii="Arial" w:hAnsi="Arial" w:cs="Arial"/>
        </w:rPr>
        <w:t xml:space="preserve"> pracovních dnů ode dne provedení oprav písemně ohlásí příkazci připravenost tohoto předmětu nájmu k pronajmutí dalšímu nájemci</w:t>
      </w:r>
      <w:r w:rsidRPr="007F678D">
        <w:rPr>
          <w:rFonts w:ascii="Arial" w:hAnsi="Arial" w:cs="Arial"/>
        </w:rPr>
        <w:t>;</w:t>
      </w:r>
    </w:p>
    <w:p w14:paraId="710958EA" w14:textId="77777777" w:rsidR="00B84B69" w:rsidRPr="007F678D" w:rsidRDefault="006019E9" w:rsidP="00042EF5">
      <w:pPr>
        <w:pStyle w:val="Odstavecseseznamem"/>
        <w:numPr>
          <w:ilvl w:val="0"/>
          <w:numId w:val="4"/>
        </w:numPr>
        <w:spacing w:after="0"/>
        <w:ind w:left="1701"/>
        <w:jc w:val="both"/>
        <w:rPr>
          <w:rFonts w:ascii="Arial" w:hAnsi="Arial" w:cs="Arial"/>
        </w:rPr>
      </w:pPr>
      <w:r w:rsidRPr="007F678D">
        <w:rPr>
          <w:rFonts w:ascii="Arial" w:hAnsi="Arial" w:cs="Arial"/>
        </w:rPr>
        <w:t>v</w:t>
      </w:r>
      <w:r w:rsidR="00B84B69" w:rsidRPr="007F678D">
        <w:rPr>
          <w:rFonts w:ascii="Arial" w:hAnsi="Arial" w:cs="Arial"/>
        </w:rPr>
        <w:t xml:space="preserve"> případech, kdy náklady na uvedení převzatého předmětu nájmu do stavu způsobilého obvyklému užívání budou přesahovat limit prostředků na běžnou údržbu, určený příkazcem, vyžádá si příkazník bez zbytečného odkladu písemnou instrukci příkazníka, dle níž pak bude postupovat</w:t>
      </w:r>
      <w:r w:rsidRPr="007F678D">
        <w:rPr>
          <w:rFonts w:ascii="Arial" w:hAnsi="Arial" w:cs="Arial"/>
        </w:rPr>
        <w:t>;</w:t>
      </w:r>
    </w:p>
    <w:p w14:paraId="0EA50DEF" w14:textId="77777777" w:rsidR="00B84B69" w:rsidRPr="007F678D" w:rsidRDefault="006019E9" w:rsidP="00042EF5">
      <w:pPr>
        <w:pStyle w:val="Odstavecseseznamem"/>
        <w:numPr>
          <w:ilvl w:val="0"/>
          <w:numId w:val="4"/>
        </w:numPr>
        <w:spacing w:after="0"/>
        <w:ind w:left="1701"/>
        <w:jc w:val="both"/>
        <w:rPr>
          <w:rFonts w:ascii="Arial" w:hAnsi="Arial" w:cs="Arial"/>
        </w:rPr>
      </w:pPr>
      <w:r w:rsidRPr="007F678D">
        <w:rPr>
          <w:rFonts w:ascii="Arial" w:hAnsi="Arial" w:cs="Arial"/>
        </w:rPr>
        <w:t>p</w:t>
      </w:r>
      <w:r w:rsidR="00B84B69" w:rsidRPr="007F678D">
        <w:rPr>
          <w:rFonts w:ascii="Arial" w:hAnsi="Arial" w:cs="Arial"/>
        </w:rPr>
        <w:t>ředávání bytů, NP, či nemovitostí příkazníkem písemně určeným nájemcům</w:t>
      </w:r>
      <w:r w:rsidRPr="007F678D">
        <w:rPr>
          <w:rFonts w:ascii="Arial" w:hAnsi="Arial" w:cs="Arial"/>
        </w:rPr>
        <w:t>.</w:t>
      </w:r>
    </w:p>
    <w:p w14:paraId="6D14464A" w14:textId="77777777" w:rsidR="004F2AFB" w:rsidRPr="007F678D" w:rsidRDefault="004F2AFB" w:rsidP="00042EF5">
      <w:pPr>
        <w:pStyle w:val="Odstavecseseznamem"/>
        <w:spacing w:after="0"/>
        <w:ind w:left="0"/>
        <w:jc w:val="both"/>
        <w:rPr>
          <w:rFonts w:ascii="Arial" w:hAnsi="Arial" w:cs="Arial"/>
        </w:rPr>
      </w:pPr>
    </w:p>
    <w:p w14:paraId="3DD97520" w14:textId="77777777" w:rsidR="00B84B69" w:rsidRPr="007F678D" w:rsidRDefault="00B84B69" w:rsidP="00042EF5">
      <w:pPr>
        <w:pStyle w:val="Odstavecseseznamem"/>
        <w:spacing w:after="0"/>
        <w:ind w:left="1276" w:hanging="709"/>
        <w:jc w:val="both"/>
        <w:rPr>
          <w:rFonts w:ascii="Arial" w:hAnsi="Arial" w:cs="Arial"/>
        </w:rPr>
      </w:pPr>
      <w:r w:rsidRPr="007F678D">
        <w:rPr>
          <w:rFonts w:ascii="Arial" w:hAnsi="Arial" w:cs="Arial"/>
        </w:rPr>
        <w:t>3.1.1</w:t>
      </w:r>
      <w:r w:rsidR="00F02783" w:rsidRPr="007F678D">
        <w:rPr>
          <w:rFonts w:ascii="Arial" w:hAnsi="Arial" w:cs="Arial"/>
        </w:rPr>
        <w:t>6</w:t>
      </w:r>
      <w:r w:rsidRPr="007F678D">
        <w:rPr>
          <w:rFonts w:ascii="Arial" w:hAnsi="Arial" w:cs="Arial"/>
        </w:rPr>
        <w:tab/>
        <w:t>Zajišťování dodávek dalších služeb spojených s užíváním bytů, NP, či nemovitostí v těch případech, kdy zajištění těchto dodávek vyplývá z právního či jiného předpisu, či ze smluvního vztahu, a to dodávek těchto služeb:</w:t>
      </w:r>
    </w:p>
    <w:p w14:paraId="5A6F2A5C" w14:textId="77777777" w:rsidR="004F2AFB" w:rsidRPr="007F678D" w:rsidRDefault="004F2AFB" w:rsidP="00042EF5">
      <w:pPr>
        <w:pStyle w:val="Odstavecseseznamem"/>
        <w:spacing w:after="0"/>
        <w:ind w:left="0"/>
        <w:jc w:val="both"/>
        <w:rPr>
          <w:rFonts w:ascii="Arial" w:hAnsi="Arial" w:cs="Arial"/>
        </w:rPr>
      </w:pPr>
    </w:p>
    <w:p w14:paraId="75B8EE2D" w14:textId="77777777" w:rsidR="00B84B69" w:rsidRPr="007F678D" w:rsidRDefault="00B84B69" w:rsidP="00042EF5">
      <w:pPr>
        <w:pStyle w:val="Odstavecseseznamem"/>
        <w:numPr>
          <w:ilvl w:val="0"/>
          <w:numId w:val="6"/>
        </w:numPr>
        <w:spacing w:after="0"/>
        <w:ind w:left="1701"/>
        <w:jc w:val="both"/>
        <w:rPr>
          <w:rFonts w:ascii="Arial" w:hAnsi="Arial" w:cs="Arial"/>
        </w:rPr>
      </w:pPr>
      <w:r w:rsidRPr="007F678D">
        <w:rPr>
          <w:rFonts w:ascii="Arial" w:hAnsi="Arial" w:cs="Arial"/>
        </w:rPr>
        <w:t>provoz výtahů</w:t>
      </w:r>
      <w:r w:rsidR="006019E9" w:rsidRPr="007F678D">
        <w:rPr>
          <w:rFonts w:ascii="Arial" w:hAnsi="Arial" w:cs="Arial"/>
        </w:rPr>
        <w:t>;</w:t>
      </w:r>
    </w:p>
    <w:p w14:paraId="52961D9F" w14:textId="77777777" w:rsidR="00B84B69" w:rsidRPr="007F678D" w:rsidRDefault="00B84B69" w:rsidP="00042EF5">
      <w:pPr>
        <w:pStyle w:val="Odstavecseseznamem"/>
        <w:numPr>
          <w:ilvl w:val="0"/>
          <w:numId w:val="6"/>
        </w:numPr>
        <w:spacing w:after="0"/>
        <w:ind w:left="1701"/>
        <w:jc w:val="both"/>
        <w:rPr>
          <w:rFonts w:ascii="Arial" w:hAnsi="Arial" w:cs="Arial"/>
        </w:rPr>
      </w:pPr>
      <w:r w:rsidRPr="007F678D">
        <w:rPr>
          <w:rFonts w:ascii="Arial" w:hAnsi="Arial" w:cs="Arial"/>
        </w:rPr>
        <w:t>úklid společných prostor v</w:t>
      </w:r>
      <w:r w:rsidR="006019E9" w:rsidRPr="007F678D">
        <w:rPr>
          <w:rFonts w:ascii="Arial" w:hAnsi="Arial" w:cs="Arial"/>
        </w:rPr>
        <w:t> </w:t>
      </w:r>
      <w:r w:rsidRPr="007F678D">
        <w:rPr>
          <w:rFonts w:ascii="Arial" w:hAnsi="Arial" w:cs="Arial"/>
        </w:rPr>
        <w:t>domech</w:t>
      </w:r>
      <w:r w:rsidR="006019E9" w:rsidRPr="007F678D">
        <w:rPr>
          <w:rFonts w:ascii="Arial" w:hAnsi="Arial" w:cs="Arial"/>
        </w:rPr>
        <w:t>;</w:t>
      </w:r>
    </w:p>
    <w:p w14:paraId="63FB3E8B" w14:textId="77777777" w:rsidR="00B84B69" w:rsidRPr="007F678D" w:rsidRDefault="00B84B69" w:rsidP="00042EF5">
      <w:pPr>
        <w:pStyle w:val="Odstavecseseznamem"/>
        <w:numPr>
          <w:ilvl w:val="0"/>
          <w:numId w:val="6"/>
        </w:numPr>
        <w:spacing w:after="0"/>
        <w:ind w:left="1701"/>
        <w:jc w:val="both"/>
        <w:rPr>
          <w:rFonts w:ascii="Arial" w:hAnsi="Arial" w:cs="Arial"/>
        </w:rPr>
      </w:pPr>
      <w:r w:rsidRPr="007F678D">
        <w:rPr>
          <w:rFonts w:ascii="Arial" w:hAnsi="Arial" w:cs="Arial"/>
        </w:rPr>
        <w:t>čištění a kontrola komínů</w:t>
      </w:r>
      <w:r w:rsidR="006019E9" w:rsidRPr="007F678D">
        <w:rPr>
          <w:rFonts w:ascii="Arial" w:hAnsi="Arial" w:cs="Arial"/>
        </w:rPr>
        <w:t>;</w:t>
      </w:r>
    </w:p>
    <w:p w14:paraId="389B35E9" w14:textId="77777777" w:rsidR="00B84B69" w:rsidRPr="007F678D" w:rsidRDefault="00B84B69" w:rsidP="00042EF5">
      <w:pPr>
        <w:pStyle w:val="Odstavecseseznamem"/>
        <w:numPr>
          <w:ilvl w:val="0"/>
          <w:numId w:val="6"/>
        </w:numPr>
        <w:spacing w:after="0"/>
        <w:ind w:left="1701"/>
        <w:jc w:val="both"/>
        <w:rPr>
          <w:rFonts w:ascii="Arial" w:hAnsi="Arial" w:cs="Arial"/>
        </w:rPr>
      </w:pPr>
      <w:r w:rsidRPr="007F678D">
        <w:rPr>
          <w:rFonts w:ascii="Arial" w:hAnsi="Arial" w:cs="Arial"/>
        </w:rPr>
        <w:t>deratizace, desinsekce, desinfekce</w:t>
      </w:r>
      <w:r w:rsidR="006019E9" w:rsidRPr="007F678D">
        <w:rPr>
          <w:rFonts w:ascii="Arial" w:hAnsi="Arial" w:cs="Arial"/>
        </w:rPr>
        <w:t>.</w:t>
      </w:r>
    </w:p>
    <w:p w14:paraId="356FF633" w14:textId="77777777" w:rsidR="004F2AFB" w:rsidRPr="007F678D" w:rsidRDefault="004F2AFB" w:rsidP="00042EF5">
      <w:pPr>
        <w:pStyle w:val="Odstavecseseznamem"/>
        <w:spacing w:after="0"/>
        <w:ind w:left="0"/>
        <w:jc w:val="both"/>
        <w:rPr>
          <w:rFonts w:ascii="Arial" w:hAnsi="Arial" w:cs="Arial"/>
        </w:rPr>
      </w:pPr>
    </w:p>
    <w:p w14:paraId="2344D21A" w14:textId="77777777" w:rsidR="00B84B69" w:rsidRPr="007F678D" w:rsidRDefault="00B84B69" w:rsidP="00042EF5">
      <w:pPr>
        <w:spacing w:after="0"/>
        <w:ind w:left="1276" w:hanging="709"/>
        <w:jc w:val="both"/>
        <w:rPr>
          <w:rFonts w:ascii="Arial" w:hAnsi="Arial" w:cs="Arial"/>
        </w:rPr>
      </w:pPr>
      <w:r w:rsidRPr="007F678D">
        <w:rPr>
          <w:rFonts w:ascii="Arial" w:hAnsi="Arial" w:cs="Arial"/>
        </w:rPr>
        <w:t>3.1.1</w:t>
      </w:r>
      <w:r w:rsidR="00F02783" w:rsidRPr="007F678D">
        <w:rPr>
          <w:rFonts w:ascii="Arial" w:hAnsi="Arial" w:cs="Arial"/>
        </w:rPr>
        <w:t>7</w:t>
      </w:r>
      <w:r w:rsidRPr="007F678D">
        <w:rPr>
          <w:rFonts w:ascii="Arial" w:hAnsi="Arial" w:cs="Arial"/>
        </w:rPr>
        <w:tab/>
        <w:t>Vyřizování agendy dlužného nájemného a záloh na služby spojených s nájemným za užívání bytů, NP, či nemovitostí, tj.:</w:t>
      </w:r>
    </w:p>
    <w:p w14:paraId="223D058A" w14:textId="77777777" w:rsidR="004F2AFB" w:rsidRPr="007F678D" w:rsidRDefault="004F2AFB" w:rsidP="00042EF5">
      <w:pPr>
        <w:spacing w:after="0"/>
        <w:jc w:val="both"/>
        <w:rPr>
          <w:rFonts w:ascii="Arial" w:hAnsi="Arial" w:cs="Arial"/>
        </w:rPr>
      </w:pPr>
    </w:p>
    <w:p w14:paraId="1A0A4DA9" w14:textId="77777777" w:rsidR="00B84B69" w:rsidRPr="007F678D" w:rsidRDefault="00B84B69" w:rsidP="00042EF5">
      <w:pPr>
        <w:pStyle w:val="Odstavecseseznamem"/>
        <w:numPr>
          <w:ilvl w:val="0"/>
          <w:numId w:val="7"/>
        </w:numPr>
        <w:spacing w:after="0"/>
        <w:ind w:left="1701"/>
        <w:jc w:val="both"/>
        <w:rPr>
          <w:rFonts w:ascii="Arial" w:hAnsi="Arial" w:cs="Arial"/>
        </w:rPr>
      </w:pPr>
      <w:r w:rsidRPr="007F678D">
        <w:rPr>
          <w:rFonts w:ascii="Arial" w:hAnsi="Arial" w:cs="Arial"/>
        </w:rPr>
        <w:t>příkazník bude sledovat a vést evidenci neplatících nájemců</w:t>
      </w:r>
      <w:r w:rsidR="006019E9" w:rsidRPr="007F678D">
        <w:rPr>
          <w:rFonts w:ascii="Arial" w:hAnsi="Arial" w:cs="Arial"/>
        </w:rPr>
        <w:t>;</w:t>
      </w:r>
    </w:p>
    <w:p w14:paraId="18520DA9" w14:textId="77777777" w:rsidR="00B84B69" w:rsidRPr="007F678D" w:rsidRDefault="00B84B69" w:rsidP="00042EF5">
      <w:pPr>
        <w:pStyle w:val="Odstavecseseznamem"/>
        <w:numPr>
          <w:ilvl w:val="0"/>
          <w:numId w:val="7"/>
        </w:numPr>
        <w:spacing w:after="0"/>
        <w:ind w:left="1701" w:hanging="357"/>
        <w:jc w:val="both"/>
        <w:rPr>
          <w:rFonts w:ascii="Arial" w:hAnsi="Arial" w:cs="Arial"/>
        </w:rPr>
      </w:pPr>
      <w:r w:rsidRPr="007F678D">
        <w:rPr>
          <w:rFonts w:ascii="Arial" w:hAnsi="Arial" w:cs="Arial"/>
        </w:rPr>
        <w:t xml:space="preserve">neplatícím nájemcům </w:t>
      </w:r>
      <w:r w:rsidRPr="007F678D">
        <w:rPr>
          <w:rFonts w:ascii="Arial" w:hAnsi="Arial" w:cs="Arial"/>
          <w:bCs/>
          <w:iCs/>
        </w:rPr>
        <w:t>nebude</w:t>
      </w:r>
      <w:r w:rsidRPr="007F678D">
        <w:rPr>
          <w:rFonts w:ascii="Arial" w:hAnsi="Arial" w:cs="Arial"/>
        </w:rPr>
        <w:t xml:space="preserve"> poskytovat údržbu předmětu nájmu, vyjma těch, jejichž neprovedení by mělo vliv na ostatní platící nájemce, </w:t>
      </w:r>
      <w:r w:rsidR="00320FB5" w:rsidRPr="007F678D">
        <w:rPr>
          <w:rFonts w:ascii="Arial" w:hAnsi="Arial" w:cs="Arial"/>
        </w:rPr>
        <w:t xml:space="preserve">popřípadě majitele, </w:t>
      </w:r>
      <w:r w:rsidRPr="007F678D">
        <w:rPr>
          <w:rFonts w:ascii="Arial" w:hAnsi="Arial" w:cs="Arial"/>
        </w:rPr>
        <w:t>či by mohlo přivodit možnost požadování náhrad škod tímto vzniklých po příkazci</w:t>
      </w:r>
      <w:r w:rsidR="006019E9" w:rsidRPr="007F678D">
        <w:rPr>
          <w:rFonts w:ascii="Arial" w:hAnsi="Arial" w:cs="Arial"/>
        </w:rPr>
        <w:t>;</w:t>
      </w:r>
    </w:p>
    <w:p w14:paraId="1EE2C7E4" w14:textId="77777777" w:rsidR="00B84B69" w:rsidRPr="007F678D" w:rsidRDefault="00B84B69" w:rsidP="00042EF5">
      <w:pPr>
        <w:pStyle w:val="Odstavecseseznamem"/>
        <w:numPr>
          <w:ilvl w:val="0"/>
          <w:numId w:val="7"/>
        </w:numPr>
        <w:spacing w:after="0"/>
        <w:ind w:left="1701"/>
        <w:jc w:val="both"/>
        <w:rPr>
          <w:rFonts w:ascii="Arial" w:hAnsi="Arial" w:cs="Arial"/>
        </w:rPr>
      </w:pPr>
      <w:r w:rsidRPr="007F678D">
        <w:rPr>
          <w:rFonts w:ascii="Arial" w:hAnsi="Arial" w:cs="Arial"/>
        </w:rPr>
        <w:t>omezování, či neposkytování údržby nesmí být v rozporu s právními a jinými předpisy</w:t>
      </w:r>
      <w:r w:rsidR="006019E9" w:rsidRPr="007F678D">
        <w:rPr>
          <w:rFonts w:ascii="Arial" w:hAnsi="Arial" w:cs="Arial"/>
        </w:rPr>
        <w:t>.</w:t>
      </w:r>
    </w:p>
    <w:p w14:paraId="7D1B31D8" w14:textId="77777777" w:rsidR="004F2AFB" w:rsidRPr="007F678D" w:rsidRDefault="004F2AFB" w:rsidP="00042EF5">
      <w:pPr>
        <w:spacing w:after="0"/>
        <w:ind w:left="709"/>
        <w:jc w:val="both"/>
        <w:rPr>
          <w:rFonts w:ascii="Arial" w:hAnsi="Arial" w:cs="Arial"/>
        </w:rPr>
      </w:pPr>
    </w:p>
    <w:p w14:paraId="17541844" w14:textId="77777777" w:rsidR="00B84B69" w:rsidRPr="007F678D" w:rsidRDefault="00B84B69" w:rsidP="00042EF5">
      <w:pPr>
        <w:spacing w:after="0"/>
        <w:ind w:left="1276" w:hanging="709"/>
        <w:jc w:val="both"/>
        <w:rPr>
          <w:rFonts w:ascii="Arial" w:hAnsi="Arial" w:cs="Arial"/>
        </w:rPr>
      </w:pPr>
      <w:r w:rsidRPr="007F678D">
        <w:rPr>
          <w:rFonts w:ascii="Arial" w:hAnsi="Arial" w:cs="Arial"/>
        </w:rPr>
        <w:t>3.1.1</w:t>
      </w:r>
      <w:r w:rsidR="00F02783" w:rsidRPr="007F678D">
        <w:rPr>
          <w:rFonts w:ascii="Arial" w:hAnsi="Arial" w:cs="Arial"/>
        </w:rPr>
        <w:t>8</w:t>
      </w:r>
      <w:r w:rsidRPr="007F678D">
        <w:rPr>
          <w:rFonts w:ascii="Arial" w:hAnsi="Arial" w:cs="Arial"/>
        </w:rPr>
        <w:tab/>
        <w:t xml:space="preserve">Doklady nepředané příkazci proti podpisu má příkazník povinnost archivovat po dobu </w:t>
      </w:r>
      <w:proofErr w:type="gramStart"/>
      <w:r w:rsidRPr="007F678D">
        <w:rPr>
          <w:rFonts w:ascii="Arial" w:hAnsi="Arial" w:cs="Arial"/>
        </w:rPr>
        <w:t>5ti</w:t>
      </w:r>
      <w:proofErr w:type="gramEnd"/>
      <w:r w:rsidRPr="007F678D">
        <w:rPr>
          <w:rFonts w:ascii="Arial" w:hAnsi="Arial" w:cs="Arial"/>
        </w:rPr>
        <w:t xml:space="preserve"> let. Před </w:t>
      </w:r>
      <w:r w:rsidR="00320FB5" w:rsidRPr="007F678D">
        <w:rPr>
          <w:rFonts w:ascii="Arial" w:hAnsi="Arial" w:cs="Arial"/>
        </w:rPr>
        <w:t xml:space="preserve">vlastní </w:t>
      </w:r>
      <w:r w:rsidRPr="007F678D">
        <w:rPr>
          <w:rFonts w:ascii="Arial" w:hAnsi="Arial" w:cs="Arial"/>
        </w:rPr>
        <w:t xml:space="preserve">skartací </w:t>
      </w:r>
      <w:r w:rsidR="00320FB5" w:rsidRPr="007F678D">
        <w:rPr>
          <w:rFonts w:ascii="Arial" w:hAnsi="Arial" w:cs="Arial"/>
        </w:rPr>
        <w:t>na toto upozorní příkazník příkazce</w:t>
      </w:r>
      <w:r w:rsidRPr="007F678D">
        <w:rPr>
          <w:rFonts w:ascii="Arial" w:hAnsi="Arial" w:cs="Arial"/>
        </w:rPr>
        <w:t>, neprojeví-li tento o ně zájem, skartuje je</w:t>
      </w:r>
      <w:r w:rsidR="006019E9" w:rsidRPr="007F678D">
        <w:rPr>
          <w:rFonts w:ascii="Arial" w:hAnsi="Arial" w:cs="Arial"/>
        </w:rPr>
        <w:t>.</w:t>
      </w:r>
    </w:p>
    <w:p w14:paraId="1033B8A8" w14:textId="77777777" w:rsidR="004F2AFB" w:rsidRPr="007F678D" w:rsidRDefault="004F2AFB" w:rsidP="00042EF5">
      <w:pPr>
        <w:spacing w:after="0"/>
        <w:jc w:val="both"/>
        <w:rPr>
          <w:rFonts w:ascii="Arial" w:hAnsi="Arial" w:cs="Arial"/>
        </w:rPr>
      </w:pPr>
    </w:p>
    <w:p w14:paraId="2B3FB13E" w14:textId="77777777" w:rsidR="00B84B69" w:rsidRPr="007F678D" w:rsidRDefault="00B84B69" w:rsidP="00042EF5">
      <w:pPr>
        <w:spacing w:after="0"/>
        <w:ind w:left="1276" w:hanging="709"/>
        <w:jc w:val="both"/>
        <w:rPr>
          <w:rFonts w:ascii="Arial" w:hAnsi="Arial" w:cs="Arial"/>
          <w:bCs/>
        </w:rPr>
      </w:pPr>
      <w:r w:rsidRPr="007F678D">
        <w:rPr>
          <w:rFonts w:ascii="Arial" w:hAnsi="Arial" w:cs="Arial"/>
        </w:rPr>
        <w:t>3.1.1</w:t>
      </w:r>
      <w:r w:rsidR="00F02783" w:rsidRPr="007F678D">
        <w:rPr>
          <w:rFonts w:ascii="Arial" w:hAnsi="Arial" w:cs="Arial"/>
        </w:rPr>
        <w:t>9</w:t>
      </w:r>
      <w:r w:rsidRPr="007F678D">
        <w:rPr>
          <w:rFonts w:ascii="Arial" w:hAnsi="Arial" w:cs="Arial"/>
        </w:rPr>
        <w:tab/>
        <w:t xml:space="preserve">Zajišťování </w:t>
      </w:r>
      <w:r w:rsidRPr="007F678D">
        <w:rPr>
          <w:rFonts w:ascii="Arial" w:hAnsi="Arial" w:cs="Arial"/>
          <w:bCs/>
        </w:rPr>
        <w:t>služeb spojených s užíváním bytových jednotek:</w:t>
      </w:r>
    </w:p>
    <w:p w14:paraId="457F5171" w14:textId="77777777" w:rsidR="00E76D35" w:rsidRPr="007F678D" w:rsidRDefault="00E76D35" w:rsidP="00042EF5">
      <w:pPr>
        <w:spacing w:after="0"/>
        <w:ind w:left="1276" w:hanging="709"/>
        <w:jc w:val="both"/>
        <w:rPr>
          <w:rFonts w:ascii="Arial" w:hAnsi="Arial" w:cs="Arial"/>
          <w:bCs/>
        </w:rPr>
      </w:pPr>
    </w:p>
    <w:p w14:paraId="4064458D" w14:textId="77777777" w:rsidR="00B84B69" w:rsidRPr="007F678D" w:rsidRDefault="00B84B69" w:rsidP="00042EF5">
      <w:pPr>
        <w:pStyle w:val="Odstavecseseznamem"/>
        <w:numPr>
          <w:ilvl w:val="0"/>
          <w:numId w:val="8"/>
        </w:numPr>
        <w:spacing w:after="0"/>
        <w:ind w:left="1701" w:hanging="357"/>
        <w:jc w:val="both"/>
        <w:rPr>
          <w:rFonts w:ascii="Arial" w:hAnsi="Arial" w:cs="Arial"/>
        </w:rPr>
      </w:pPr>
      <w:r w:rsidRPr="007F678D">
        <w:rPr>
          <w:rFonts w:ascii="Arial" w:hAnsi="Arial" w:cs="Arial"/>
        </w:rPr>
        <w:t>na základě rozhodnutí příkaz</w:t>
      </w:r>
      <w:r w:rsidR="00320FB5" w:rsidRPr="007F678D">
        <w:rPr>
          <w:rFonts w:ascii="Arial" w:hAnsi="Arial" w:cs="Arial"/>
        </w:rPr>
        <w:t>ce</w:t>
      </w:r>
      <w:r w:rsidRPr="007F678D">
        <w:rPr>
          <w:rFonts w:ascii="Arial" w:hAnsi="Arial" w:cs="Arial"/>
        </w:rPr>
        <w:t xml:space="preserve"> příkaz</w:t>
      </w:r>
      <w:r w:rsidR="00320FB5" w:rsidRPr="007F678D">
        <w:rPr>
          <w:rFonts w:ascii="Arial" w:hAnsi="Arial" w:cs="Arial"/>
        </w:rPr>
        <w:t>ník</w:t>
      </w:r>
      <w:r w:rsidRPr="007F678D">
        <w:rPr>
          <w:rFonts w:ascii="Arial" w:hAnsi="Arial" w:cs="Arial"/>
        </w:rPr>
        <w:t xml:space="preserve"> stanoví výši zálohy na jednotlivé služby plošně, a to jedenkrát ročně</w:t>
      </w:r>
      <w:r w:rsidR="006019E9" w:rsidRPr="007F678D">
        <w:rPr>
          <w:rFonts w:ascii="Arial" w:hAnsi="Arial" w:cs="Arial"/>
        </w:rPr>
        <w:t>;</w:t>
      </w:r>
    </w:p>
    <w:p w14:paraId="61CD0278" w14:textId="319E44B5" w:rsidR="00B84B69" w:rsidRPr="007F678D" w:rsidRDefault="00B84B69" w:rsidP="00042EF5">
      <w:pPr>
        <w:pStyle w:val="Odstavecseseznamem"/>
        <w:numPr>
          <w:ilvl w:val="0"/>
          <w:numId w:val="8"/>
        </w:numPr>
        <w:spacing w:after="0"/>
        <w:ind w:left="1701"/>
        <w:jc w:val="both"/>
        <w:rPr>
          <w:rFonts w:ascii="Arial" w:hAnsi="Arial" w:cs="Arial"/>
        </w:rPr>
      </w:pPr>
      <w:r w:rsidRPr="007F678D">
        <w:rPr>
          <w:rFonts w:ascii="Arial" w:hAnsi="Arial" w:cs="Arial"/>
        </w:rPr>
        <w:t xml:space="preserve">aktualizace, tj. nové </w:t>
      </w:r>
      <w:r w:rsidR="006D45F3" w:rsidRPr="007F678D">
        <w:rPr>
          <w:rFonts w:ascii="Arial" w:hAnsi="Arial" w:cs="Arial"/>
        </w:rPr>
        <w:t xml:space="preserve">plošné </w:t>
      </w:r>
      <w:r w:rsidRPr="007F678D">
        <w:rPr>
          <w:rFonts w:ascii="Arial" w:hAnsi="Arial" w:cs="Arial"/>
        </w:rPr>
        <w:t>stanovení záloh na jednotlivé služby nad rámec</w:t>
      </w:r>
      <w:r w:rsidR="00944A83" w:rsidRPr="007F678D">
        <w:rPr>
          <w:rFonts w:ascii="Arial" w:hAnsi="Arial" w:cs="Arial"/>
        </w:rPr>
        <w:t xml:space="preserve"> bodu</w:t>
      </w:r>
      <w:r w:rsidR="00860557">
        <w:rPr>
          <w:rFonts w:ascii="Arial" w:hAnsi="Arial" w:cs="Arial"/>
        </w:rPr>
        <w:t xml:space="preserve"> </w:t>
      </w:r>
      <w:r w:rsidRPr="007F678D">
        <w:rPr>
          <w:rFonts w:ascii="Arial" w:hAnsi="Arial" w:cs="Arial"/>
        </w:rPr>
        <w:t>3.1.1</w:t>
      </w:r>
      <w:r w:rsidR="00860557">
        <w:rPr>
          <w:rFonts w:ascii="Arial" w:hAnsi="Arial" w:cs="Arial"/>
        </w:rPr>
        <w:t>9</w:t>
      </w:r>
      <w:r w:rsidRPr="007F678D">
        <w:rPr>
          <w:rFonts w:ascii="Arial" w:hAnsi="Arial" w:cs="Arial"/>
        </w:rPr>
        <w:t xml:space="preserve"> a) v průběhu roku, je již na náklady Příkazce</w:t>
      </w:r>
      <w:r w:rsidR="006019E9" w:rsidRPr="007F678D">
        <w:rPr>
          <w:rFonts w:ascii="Arial" w:hAnsi="Arial" w:cs="Arial"/>
        </w:rPr>
        <w:t>;</w:t>
      </w:r>
    </w:p>
    <w:p w14:paraId="10E4A40B" w14:textId="77777777" w:rsidR="00B84B69" w:rsidRPr="007F678D" w:rsidRDefault="00B84B69" w:rsidP="00042EF5">
      <w:pPr>
        <w:pStyle w:val="Odstavecseseznamem"/>
        <w:numPr>
          <w:ilvl w:val="0"/>
          <w:numId w:val="8"/>
        </w:numPr>
        <w:spacing w:after="0"/>
        <w:ind w:left="1701"/>
        <w:jc w:val="both"/>
        <w:rPr>
          <w:rFonts w:ascii="Arial" w:hAnsi="Arial" w:cs="Arial"/>
        </w:rPr>
      </w:pPr>
      <w:r w:rsidRPr="007F678D">
        <w:rPr>
          <w:rFonts w:ascii="Arial" w:hAnsi="Arial" w:cs="Arial"/>
        </w:rPr>
        <w:t>provedení ročního vyúčtování zálohových plateb za služby spojené s užíváním jednotek proti nákladům za služby pro jednotlivé nájemníky. Vyúčtování záloh na nájemníky provede správce jednou ročně dle platných právních předpisů</w:t>
      </w:r>
      <w:r w:rsidR="006019E9" w:rsidRPr="007F678D">
        <w:rPr>
          <w:rFonts w:ascii="Arial" w:hAnsi="Arial" w:cs="Arial"/>
        </w:rPr>
        <w:t>;</w:t>
      </w:r>
    </w:p>
    <w:p w14:paraId="2E75E36F" w14:textId="77777777" w:rsidR="00B84B69" w:rsidRPr="007F678D" w:rsidRDefault="00B84B69" w:rsidP="00042EF5">
      <w:pPr>
        <w:pStyle w:val="Odstavecseseznamem"/>
        <w:numPr>
          <w:ilvl w:val="0"/>
          <w:numId w:val="8"/>
        </w:numPr>
        <w:spacing w:after="0"/>
        <w:ind w:left="1701"/>
        <w:jc w:val="both"/>
        <w:rPr>
          <w:rFonts w:ascii="Arial" w:hAnsi="Arial" w:cs="Arial"/>
        </w:rPr>
      </w:pPr>
      <w:r w:rsidRPr="007F678D">
        <w:rPr>
          <w:rFonts w:ascii="Arial" w:hAnsi="Arial" w:cs="Arial"/>
        </w:rPr>
        <w:t>v případě časového prodlení faktur, počínaje od 15.1. běžného roku, dodavatelů služeb, neumožnění odečtů spotřeby médií nájemníkem, či v případě reklamace faktur oznámí toto příkazník neprodleně příkazci, se kterým projedná úpravu termínu vyúčtování</w:t>
      </w:r>
      <w:r w:rsidR="006019E9" w:rsidRPr="007F678D">
        <w:rPr>
          <w:rFonts w:ascii="Arial" w:hAnsi="Arial" w:cs="Arial"/>
        </w:rPr>
        <w:t>;</w:t>
      </w:r>
    </w:p>
    <w:p w14:paraId="3229E888" w14:textId="282ED8FA" w:rsidR="00B84B69" w:rsidRPr="0074172A" w:rsidRDefault="00B84B69" w:rsidP="00042EF5">
      <w:pPr>
        <w:pStyle w:val="Odstavecseseznamem"/>
        <w:numPr>
          <w:ilvl w:val="0"/>
          <w:numId w:val="8"/>
        </w:numPr>
        <w:spacing w:after="0"/>
        <w:ind w:left="1701"/>
        <w:jc w:val="both"/>
        <w:rPr>
          <w:rFonts w:ascii="Arial" w:hAnsi="Arial" w:cs="Arial"/>
        </w:rPr>
      </w:pPr>
      <w:r w:rsidRPr="0074172A">
        <w:rPr>
          <w:rFonts w:ascii="Arial" w:hAnsi="Arial" w:cs="Arial"/>
        </w:rPr>
        <w:t xml:space="preserve">zasílání </w:t>
      </w:r>
      <w:bookmarkStart w:id="1" w:name="_Hlk523212842"/>
      <w:r w:rsidRPr="0074172A">
        <w:rPr>
          <w:rFonts w:ascii="Arial" w:hAnsi="Arial" w:cs="Arial"/>
        </w:rPr>
        <w:t xml:space="preserve">jedné upomínky </w:t>
      </w:r>
      <w:r w:rsidR="006D45F3" w:rsidRPr="0074172A">
        <w:rPr>
          <w:rFonts w:ascii="Arial" w:hAnsi="Arial" w:cs="Arial"/>
        </w:rPr>
        <w:t xml:space="preserve">doporučeně do vlastních rukou </w:t>
      </w:r>
      <w:r w:rsidRPr="0074172A">
        <w:rPr>
          <w:rFonts w:ascii="Arial" w:hAnsi="Arial" w:cs="Arial"/>
        </w:rPr>
        <w:t>na případný nedoplatek dlužníkům na náklady příkazce</w:t>
      </w:r>
      <w:bookmarkEnd w:id="1"/>
      <w:r w:rsidR="0074172A" w:rsidRPr="0074172A">
        <w:rPr>
          <w:rFonts w:ascii="Arial" w:hAnsi="Arial" w:cs="Arial"/>
        </w:rPr>
        <w:t>.</w:t>
      </w:r>
    </w:p>
    <w:p w14:paraId="0CCA6BDF" w14:textId="77777777" w:rsidR="004F2AFB" w:rsidRPr="007F678D" w:rsidRDefault="004F2AFB" w:rsidP="00042EF5">
      <w:pPr>
        <w:spacing w:after="0"/>
        <w:ind w:left="709"/>
        <w:jc w:val="both"/>
        <w:rPr>
          <w:rFonts w:ascii="Arial" w:hAnsi="Arial" w:cs="Arial"/>
        </w:rPr>
      </w:pPr>
    </w:p>
    <w:p w14:paraId="4C9901E8" w14:textId="77777777" w:rsidR="00B84B69" w:rsidRPr="007F678D" w:rsidRDefault="00B84B69" w:rsidP="00042EF5">
      <w:pPr>
        <w:spacing w:after="0"/>
        <w:ind w:left="1276" w:hanging="709"/>
        <w:jc w:val="both"/>
        <w:rPr>
          <w:rFonts w:ascii="Arial" w:hAnsi="Arial" w:cs="Arial"/>
        </w:rPr>
      </w:pPr>
      <w:r w:rsidRPr="007F678D">
        <w:rPr>
          <w:rFonts w:ascii="Arial" w:hAnsi="Arial" w:cs="Arial"/>
        </w:rPr>
        <w:t>3.1.</w:t>
      </w:r>
      <w:r w:rsidR="00F02783" w:rsidRPr="007F678D">
        <w:rPr>
          <w:rFonts w:ascii="Arial" w:hAnsi="Arial" w:cs="Arial"/>
        </w:rPr>
        <w:t>20</w:t>
      </w:r>
      <w:r w:rsidRPr="007F678D">
        <w:rPr>
          <w:rFonts w:ascii="Arial" w:hAnsi="Arial" w:cs="Arial"/>
        </w:rPr>
        <w:tab/>
        <w:t>Zajišťování havarijní služby na majetku příkazce obhospodařovaného dle této smlouvy</w:t>
      </w:r>
      <w:r w:rsidR="006019E9" w:rsidRPr="007F678D">
        <w:rPr>
          <w:rFonts w:ascii="Arial" w:hAnsi="Arial" w:cs="Arial"/>
        </w:rPr>
        <w:t>:</w:t>
      </w:r>
    </w:p>
    <w:p w14:paraId="24EB0E74" w14:textId="77777777" w:rsidR="004F2AFB" w:rsidRPr="007F678D" w:rsidRDefault="004F2AFB" w:rsidP="00042EF5">
      <w:pPr>
        <w:spacing w:after="0"/>
        <w:ind w:left="709" w:hanging="709"/>
        <w:jc w:val="both"/>
        <w:rPr>
          <w:rFonts w:ascii="Arial" w:hAnsi="Arial" w:cs="Arial"/>
        </w:rPr>
      </w:pPr>
    </w:p>
    <w:p w14:paraId="68964491" w14:textId="77777777" w:rsidR="00B84B69" w:rsidRPr="007F678D" w:rsidRDefault="00B84B69" w:rsidP="00042EF5">
      <w:pPr>
        <w:pStyle w:val="Odstavecseseznamem"/>
        <w:numPr>
          <w:ilvl w:val="0"/>
          <w:numId w:val="9"/>
        </w:numPr>
        <w:spacing w:after="0"/>
        <w:ind w:left="1701"/>
        <w:jc w:val="both"/>
        <w:rPr>
          <w:rFonts w:ascii="Arial" w:hAnsi="Arial" w:cs="Arial"/>
        </w:rPr>
      </w:pPr>
      <w:r w:rsidRPr="007F678D">
        <w:rPr>
          <w:rFonts w:ascii="Arial" w:hAnsi="Arial" w:cs="Arial"/>
        </w:rPr>
        <w:t>příkazník zaznamená ohlášenou havárii a zajistí provedení zásahu na místě samém odstraňujícím havarijní stav. Zásahem na místě samém odstraňujícím havarijní stav není provedení opravy s uvedením do řádného provozního stavu</w:t>
      </w:r>
      <w:r w:rsidR="006019E9" w:rsidRPr="007F678D">
        <w:rPr>
          <w:rFonts w:ascii="Arial" w:hAnsi="Arial" w:cs="Arial"/>
        </w:rPr>
        <w:t>;</w:t>
      </w:r>
    </w:p>
    <w:p w14:paraId="67D15301" w14:textId="77777777" w:rsidR="00B84B69" w:rsidRPr="007F678D" w:rsidRDefault="00B84B69" w:rsidP="00042EF5">
      <w:pPr>
        <w:pStyle w:val="Odstavecseseznamem"/>
        <w:numPr>
          <w:ilvl w:val="0"/>
          <w:numId w:val="9"/>
        </w:numPr>
        <w:spacing w:after="0"/>
        <w:ind w:left="1701"/>
        <w:jc w:val="both"/>
        <w:rPr>
          <w:rFonts w:ascii="Arial" w:hAnsi="Arial" w:cs="Arial"/>
        </w:rPr>
      </w:pPr>
      <w:r w:rsidRPr="007F678D">
        <w:rPr>
          <w:rFonts w:ascii="Arial" w:hAnsi="Arial" w:cs="Arial"/>
        </w:rPr>
        <w:t>příkazník zajistí následnou opravu s uvedením do řádného provozního stavu</w:t>
      </w:r>
      <w:r w:rsidR="006019E9" w:rsidRPr="007F678D">
        <w:rPr>
          <w:rFonts w:ascii="Arial" w:hAnsi="Arial" w:cs="Arial"/>
        </w:rPr>
        <w:t>;</w:t>
      </w:r>
    </w:p>
    <w:p w14:paraId="646A2F84" w14:textId="77777777" w:rsidR="00B84B69" w:rsidRPr="007F678D" w:rsidRDefault="00B84B69" w:rsidP="00042EF5">
      <w:pPr>
        <w:pStyle w:val="Odstavecseseznamem"/>
        <w:numPr>
          <w:ilvl w:val="0"/>
          <w:numId w:val="9"/>
        </w:numPr>
        <w:spacing w:after="0"/>
        <w:ind w:left="1701"/>
        <w:jc w:val="both"/>
        <w:rPr>
          <w:rFonts w:ascii="Arial" w:hAnsi="Arial" w:cs="Arial"/>
        </w:rPr>
      </w:pPr>
      <w:r w:rsidRPr="007F678D">
        <w:rPr>
          <w:rFonts w:ascii="Arial" w:hAnsi="Arial" w:cs="Arial"/>
        </w:rPr>
        <w:lastRenderedPageBreak/>
        <w:t>příkazník povede evidenci oprávněných požadavků, jež budou realizovány, či zajištěny (dle rozsahu a charakteru závad), na telefonický dotaz budou příkazci poskytnuty informace, které příkazce může použít ke kontrolní činnosti</w:t>
      </w:r>
      <w:r w:rsidR="006019E9" w:rsidRPr="007F678D">
        <w:rPr>
          <w:rFonts w:ascii="Arial" w:hAnsi="Arial" w:cs="Arial"/>
        </w:rPr>
        <w:t>.</w:t>
      </w:r>
    </w:p>
    <w:p w14:paraId="58ADD935" w14:textId="77777777" w:rsidR="00B84B69" w:rsidRPr="007F678D" w:rsidRDefault="00B84B69" w:rsidP="00B84B69">
      <w:pPr>
        <w:spacing w:after="0"/>
        <w:jc w:val="both"/>
        <w:rPr>
          <w:rFonts w:ascii="Arial" w:hAnsi="Arial" w:cs="Arial"/>
        </w:rPr>
      </w:pPr>
    </w:p>
    <w:p w14:paraId="2072A291" w14:textId="77777777" w:rsidR="00B84B69" w:rsidRPr="007F678D" w:rsidRDefault="00B84B69" w:rsidP="00E76D35">
      <w:pPr>
        <w:pStyle w:val="Odstavecseseznamem"/>
        <w:numPr>
          <w:ilvl w:val="0"/>
          <w:numId w:val="3"/>
        </w:numPr>
        <w:spacing w:after="0"/>
        <w:ind w:left="567" w:hanging="567"/>
        <w:jc w:val="both"/>
        <w:rPr>
          <w:rFonts w:ascii="Arial" w:hAnsi="Arial" w:cs="Arial"/>
        </w:rPr>
      </w:pPr>
      <w:r w:rsidRPr="007F678D">
        <w:rPr>
          <w:rFonts w:ascii="Arial" w:hAnsi="Arial" w:cs="Arial"/>
        </w:rPr>
        <w:t xml:space="preserve">Příkazník se zavazuje ode dne účinnosti této smlouvy a dle přílohy č. 1, která je nedílnou součástí této smlouvy, provádět jménem příkazce a na účet příkazce, tyto činnosti související s údržbou bytů a </w:t>
      </w:r>
      <w:r w:rsidR="006D45F3" w:rsidRPr="007F678D">
        <w:rPr>
          <w:rFonts w:ascii="Arial" w:hAnsi="Arial" w:cs="Arial"/>
        </w:rPr>
        <w:t>NP</w:t>
      </w:r>
      <w:r w:rsidRPr="007F678D">
        <w:rPr>
          <w:rFonts w:ascii="Arial" w:hAnsi="Arial" w:cs="Arial"/>
        </w:rPr>
        <w:t xml:space="preserve"> v domech příkazce (dále jen údržba):</w:t>
      </w:r>
    </w:p>
    <w:p w14:paraId="68D3661F" w14:textId="77777777" w:rsidR="00E76D35" w:rsidRPr="007F678D" w:rsidRDefault="00E76D35" w:rsidP="00E76D35">
      <w:pPr>
        <w:pStyle w:val="Odstavecseseznamem"/>
        <w:spacing w:after="0"/>
        <w:ind w:left="567"/>
        <w:jc w:val="both"/>
        <w:rPr>
          <w:rFonts w:ascii="Arial" w:hAnsi="Arial" w:cs="Arial"/>
        </w:rPr>
      </w:pPr>
    </w:p>
    <w:p w14:paraId="11019E1D" w14:textId="77777777" w:rsidR="00B84B69" w:rsidRPr="007F678D" w:rsidRDefault="00B84B69" w:rsidP="00E76D35">
      <w:pPr>
        <w:spacing w:after="0"/>
        <w:ind w:left="1276" w:hanging="709"/>
        <w:jc w:val="both"/>
        <w:rPr>
          <w:rFonts w:ascii="Arial" w:hAnsi="Arial" w:cs="Arial"/>
        </w:rPr>
      </w:pPr>
      <w:r w:rsidRPr="007F678D">
        <w:rPr>
          <w:rFonts w:ascii="Arial" w:hAnsi="Arial" w:cs="Arial"/>
        </w:rPr>
        <w:t>3.2.1</w:t>
      </w:r>
      <w:r w:rsidRPr="007F678D">
        <w:rPr>
          <w:rFonts w:ascii="Arial" w:hAnsi="Arial" w:cs="Arial"/>
        </w:rPr>
        <w:tab/>
      </w:r>
      <w:r w:rsidR="006019E9" w:rsidRPr="007F678D">
        <w:rPr>
          <w:rFonts w:ascii="Arial" w:hAnsi="Arial" w:cs="Arial"/>
        </w:rPr>
        <w:t>p</w:t>
      </w:r>
      <w:r w:rsidRPr="007F678D">
        <w:rPr>
          <w:rFonts w:ascii="Arial" w:hAnsi="Arial" w:cs="Arial"/>
        </w:rPr>
        <w:t>říkaz</w:t>
      </w:r>
      <w:r w:rsidR="00BD1CAC" w:rsidRPr="007F678D">
        <w:rPr>
          <w:rFonts w:ascii="Arial" w:hAnsi="Arial" w:cs="Arial"/>
        </w:rPr>
        <w:t>ník</w:t>
      </w:r>
      <w:r w:rsidRPr="007F678D">
        <w:rPr>
          <w:rFonts w:ascii="Arial" w:hAnsi="Arial" w:cs="Arial"/>
        </w:rPr>
        <w:t xml:space="preserve"> není oprávněn udílet nájemcům souhlas k provedení stavebních a jiných technických změn v pronajatých bytech, v NP či celých nemovitostech, ani není oprávněn zavazovat se jménem příkazce k úhradě nákladů s těmito změnami spojenými</w:t>
      </w:r>
      <w:r w:rsidR="006019E9" w:rsidRPr="007F678D">
        <w:rPr>
          <w:rFonts w:ascii="Arial" w:hAnsi="Arial" w:cs="Arial"/>
        </w:rPr>
        <w:t>;</w:t>
      </w:r>
    </w:p>
    <w:p w14:paraId="061B72C4" w14:textId="77777777" w:rsidR="00E76D35" w:rsidRPr="007F678D" w:rsidRDefault="00E76D35" w:rsidP="00E76D35">
      <w:pPr>
        <w:spacing w:after="0"/>
        <w:jc w:val="both"/>
        <w:rPr>
          <w:rFonts w:ascii="Arial" w:hAnsi="Arial" w:cs="Arial"/>
        </w:rPr>
      </w:pPr>
    </w:p>
    <w:p w14:paraId="660E6D77" w14:textId="77777777" w:rsidR="005A7822" w:rsidRPr="007F678D" w:rsidRDefault="00B84B69" w:rsidP="00BE6F3C">
      <w:pPr>
        <w:widowControl w:val="0"/>
        <w:spacing w:after="200" w:line="276" w:lineRule="auto"/>
        <w:ind w:left="1276" w:hanging="709"/>
        <w:jc w:val="both"/>
        <w:rPr>
          <w:rFonts w:ascii="Arial" w:hAnsi="Arial" w:cs="Arial"/>
        </w:rPr>
      </w:pPr>
      <w:r w:rsidRPr="007F678D">
        <w:rPr>
          <w:rFonts w:ascii="Arial" w:hAnsi="Arial" w:cs="Arial"/>
        </w:rPr>
        <w:t>3.2.2</w:t>
      </w:r>
      <w:r w:rsidRPr="007F678D">
        <w:rPr>
          <w:rFonts w:ascii="Arial" w:hAnsi="Arial" w:cs="Arial"/>
        </w:rPr>
        <w:tab/>
      </w:r>
      <w:r w:rsidR="006019E9" w:rsidRPr="007F678D">
        <w:rPr>
          <w:rFonts w:ascii="Arial" w:hAnsi="Arial" w:cs="Arial"/>
        </w:rPr>
        <w:t>j</w:t>
      </w:r>
      <w:r w:rsidRPr="007F678D">
        <w:rPr>
          <w:rFonts w:ascii="Arial" w:hAnsi="Arial" w:cs="Arial"/>
        </w:rPr>
        <w:t xml:space="preserve">ednat s nájemci bytů, NP a nemovitostí ve vlastnictví nebo ve správě mandanta, s určenými pracovníky, či zástupci mandanta a s úředníky orgánů státní správy (dále jen Třetí osoby) ve věcech bezprostředně souvisejících s údržbou a rekonstrukcí nemovitostí </w:t>
      </w:r>
      <w:r w:rsidR="006D45F3" w:rsidRPr="007F678D">
        <w:rPr>
          <w:rFonts w:ascii="Arial" w:hAnsi="Arial" w:cs="Arial"/>
        </w:rPr>
        <w:t>p</w:t>
      </w:r>
      <w:r w:rsidRPr="007F678D">
        <w:rPr>
          <w:rFonts w:ascii="Arial" w:hAnsi="Arial" w:cs="Arial"/>
        </w:rPr>
        <w:t>říkazce</w:t>
      </w:r>
      <w:r w:rsidR="005A7822" w:rsidRPr="007F678D">
        <w:rPr>
          <w:rFonts w:ascii="Arial" w:hAnsi="Arial" w:cs="Arial"/>
        </w:rPr>
        <w:t xml:space="preserve">. Za </w:t>
      </w:r>
      <w:r w:rsidR="00BE6F3C" w:rsidRPr="007F678D">
        <w:rPr>
          <w:rFonts w:ascii="Arial" w:hAnsi="Arial" w:cs="Arial"/>
        </w:rPr>
        <w:t>údržbu se mohou považovat zejm., nikoliv však výlučně</w:t>
      </w:r>
      <w:r w:rsidR="005A7822" w:rsidRPr="007F678D">
        <w:rPr>
          <w:rFonts w:ascii="Arial" w:hAnsi="Arial" w:cs="Arial"/>
        </w:rPr>
        <w:t xml:space="preserve">, níže uvedené činnosti a práce: </w:t>
      </w:r>
    </w:p>
    <w:p w14:paraId="528A6B23" w14:textId="77777777" w:rsidR="005A7822" w:rsidRPr="007F678D" w:rsidRDefault="005A7822" w:rsidP="005A7822">
      <w:pPr>
        <w:widowControl w:val="0"/>
        <w:spacing w:after="200" w:line="276" w:lineRule="auto"/>
        <w:ind w:left="1276"/>
        <w:jc w:val="both"/>
        <w:rPr>
          <w:rFonts w:ascii="Arial" w:hAnsi="Arial" w:cs="Arial"/>
        </w:rPr>
      </w:pPr>
      <w:r w:rsidRPr="007F678D">
        <w:rPr>
          <w:rFonts w:ascii="Arial" w:hAnsi="Arial" w:cs="Arial"/>
        </w:rPr>
        <w:t>-</w:t>
      </w:r>
      <w:r w:rsidRPr="007F678D">
        <w:rPr>
          <w:rFonts w:ascii="Arial" w:hAnsi="Arial" w:cs="Arial"/>
        </w:rPr>
        <w:tab/>
      </w:r>
      <w:r w:rsidR="00BE6F3C" w:rsidRPr="007F678D">
        <w:rPr>
          <w:rFonts w:ascii="Arial" w:hAnsi="Arial" w:cs="Arial"/>
        </w:rPr>
        <w:t xml:space="preserve"> malířské práce</w:t>
      </w:r>
    </w:p>
    <w:p w14:paraId="233CEFB0" w14:textId="77777777" w:rsidR="005A7822" w:rsidRPr="007F678D" w:rsidRDefault="005A7822" w:rsidP="005A7822">
      <w:pPr>
        <w:widowControl w:val="0"/>
        <w:spacing w:after="200" w:line="276" w:lineRule="auto"/>
        <w:ind w:left="1276"/>
        <w:jc w:val="both"/>
        <w:rPr>
          <w:rFonts w:ascii="Arial" w:hAnsi="Arial" w:cs="Arial"/>
        </w:rPr>
      </w:pPr>
      <w:r w:rsidRPr="007F678D">
        <w:rPr>
          <w:rFonts w:ascii="Arial" w:hAnsi="Arial" w:cs="Arial"/>
        </w:rPr>
        <w:t>-</w:t>
      </w:r>
      <w:r w:rsidRPr="007F678D">
        <w:rPr>
          <w:rFonts w:ascii="Arial" w:hAnsi="Arial" w:cs="Arial"/>
        </w:rPr>
        <w:tab/>
      </w:r>
      <w:r w:rsidR="00BE6F3C" w:rsidRPr="007F678D">
        <w:rPr>
          <w:rFonts w:ascii="Arial" w:hAnsi="Arial" w:cs="Arial"/>
        </w:rPr>
        <w:t>elektrikářské práce</w:t>
      </w:r>
    </w:p>
    <w:p w14:paraId="73C401D6" w14:textId="77777777" w:rsidR="005A7822" w:rsidRPr="007F678D" w:rsidRDefault="005A7822" w:rsidP="005A7822">
      <w:pPr>
        <w:widowControl w:val="0"/>
        <w:spacing w:after="200" w:line="276" w:lineRule="auto"/>
        <w:ind w:left="1276"/>
        <w:jc w:val="both"/>
        <w:rPr>
          <w:rFonts w:ascii="Arial" w:hAnsi="Arial" w:cs="Arial"/>
        </w:rPr>
      </w:pPr>
      <w:r w:rsidRPr="007F678D">
        <w:rPr>
          <w:rFonts w:ascii="Arial" w:hAnsi="Arial" w:cs="Arial"/>
        </w:rPr>
        <w:t>-</w:t>
      </w:r>
      <w:r w:rsidRPr="007F678D">
        <w:rPr>
          <w:rFonts w:ascii="Arial" w:hAnsi="Arial" w:cs="Arial"/>
        </w:rPr>
        <w:tab/>
      </w:r>
      <w:r w:rsidR="00BE6F3C" w:rsidRPr="007F678D">
        <w:rPr>
          <w:rFonts w:ascii="Arial" w:hAnsi="Arial" w:cs="Arial"/>
        </w:rPr>
        <w:t>instalatérské práce</w:t>
      </w:r>
    </w:p>
    <w:p w14:paraId="418752D9" w14:textId="77777777" w:rsidR="00BD1CAC" w:rsidRPr="007F678D" w:rsidRDefault="00BD1CAC" w:rsidP="005A7822">
      <w:pPr>
        <w:widowControl w:val="0"/>
        <w:spacing w:after="200" w:line="276" w:lineRule="auto"/>
        <w:ind w:left="1276"/>
        <w:jc w:val="both"/>
        <w:rPr>
          <w:rFonts w:ascii="Arial" w:hAnsi="Arial" w:cs="Arial"/>
        </w:rPr>
      </w:pPr>
      <w:r w:rsidRPr="007F678D">
        <w:rPr>
          <w:rFonts w:ascii="Arial" w:hAnsi="Arial" w:cs="Arial"/>
        </w:rPr>
        <w:t>- truhlářské práce</w:t>
      </w:r>
    </w:p>
    <w:p w14:paraId="7F821C14" w14:textId="77777777" w:rsidR="005A7822" w:rsidRPr="007F678D" w:rsidRDefault="005A7822" w:rsidP="005A7822">
      <w:pPr>
        <w:widowControl w:val="0"/>
        <w:spacing w:after="200" w:line="276" w:lineRule="auto"/>
        <w:ind w:left="1276"/>
        <w:jc w:val="both"/>
        <w:rPr>
          <w:rFonts w:ascii="Arial" w:hAnsi="Arial" w:cs="Arial"/>
        </w:rPr>
      </w:pPr>
      <w:r w:rsidRPr="007F678D">
        <w:rPr>
          <w:rFonts w:ascii="Arial" w:hAnsi="Arial" w:cs="Arial"/>
        </w:rPr>
        <w:t>-</w:t>
      </w:r>
      <w:r w:rsidRPr="007F678D">
        <w:rPr>
          <w:rFonts w:ascii="Arial" w:hAnsi="Arial" w:cs="Arial"/>
        </w:rPr>
        <w:tab/>
      </w:r>
      <w:r w:rsidR="00BE6F3C" w:rsidRPr="007F678D">
        <w:rPr>
          <w:rFonts w:ascii="Arial" w:hAnsi="Arial" w:cs="Arial"/>
        </w:rPr>
        <w:t>vodo-</w:t>
      </w:r>
      <w:proofErr w:type="spellStart"/>
      <w:r w:rsidR="00BE6F3C" w:rsidRPr="007F678D">
        <w:rPr>
          <w:rFonts w:ascii="Arial" w:hAnsi="Arial" w:cs="Arial"/>
        </w:rPr>
        <w:t>topo</w:t>
      </w:r>
      <w:proofErr w:type="spellEnd"/>
      <w:r w:rsidR="00BE6F3C" w:rsidRPr="007F678D">
        <w:rPr>
          <w:rFonts w:ascii="Arial" w:hAnsi="Arial" w:cs="Arial"/>
        </w:rPr>
        <w:t>-plyn</w:t>
      </w:r>
    </w:p>
    <w:p w14:paraId="3D7C35E2" w14:textId="77777777" w:rsidR="005A7822" w:rsidRPr="007F678D" w:rsidRDefault="005A7822" w:rsidP="005A7822">
      <w:pPr>
        <w:widowControl w:val="0"/>
        <w:spacing w:after="200" w:line="276" w:lineRule="auto"/>
        <w:ind w:left="1276"/>
        <w:jc w:val="both"/>
        <w:rPr>
          <w:rFonts w:ascii="Arial" w:hAnsi="Arial" w:cs="Arial"/>
        </w:rPr>
      </w:pPr>
      <w:r w:rsidRPr="007F678D">
        <w:rPr>
          <w:rFonts w:ascii="Arial" w:hAnsi="Arial" w:cs="Arial"/>
        </w:rPr>
        <w:t>-</w:t>
      </w:r>
      <w:r w:rsidRPr="007F678D">
        <w:rPr>
          <w:rFonts w:ascii="Arial" w:hAnsi="Arial" w:cs="Arial"/>
        </w:rPr>
        <w:tab/>
      </w:r>
      <w:r w:rsidR="00BE6F3C" w:rsidRPr="007F678D">
        <w:rPr>
          <w:rFonts w:ascii="Arial" w:hAnsi="Arial" w:cs="Arial"/>
        </w:rPr>
        <w:t>zednické práce (zejm. zdění, štuky, obklady)</w:t>
      </w:r>
    </w:p>
    <w:p w14:paraId="612BFA70" w14:textId="77777777" w:rsidR="005A7822" w:rsidRPr="007F678D" w:rsidRDefault="005A7822" w:rsidP="005A7822">
      <w:pPr>
        <w:widowControl w:val="0"/>
        <w:spacing w:after="200" w:line="276" w:lineRule="auto"/>
        <w:ind w:left="1276"/>
        <w:jc w:val="both"/>
        <w:rPr>
          <w:rFonts w:ascii="Arial" w:hAnsi="Arial" w:cs="Arial"/>
        </w:rPr>
      </w:pPr>
      <w:r w:rsidRPr="007F678D">
        <w:rPr>
          <w:rFonts w:ascii="Arial" w:hAnsi="Arial" w:cs="Arial"/>
        </w:rPr>
        <w:t>-</w:t>
      </w:r>
      <w:r w:rsidRPr="007F678D">
        <w:rPr>
          <w:rFonts w:ascii="Arial" w:hAnsi="Arial" w:cs="Arial"/>
        </w:rPr>
        <w:tab/>
      </w:r>
      <w:r w:rsidR="00BE6F3C" w:rsidRPr="007F678D">
        <w:rPr>
          <w:rFonts w:ascii="Arial" w:hAnsi="Arial" w:cs="Arial"/>
        </w:rPr>
        <w:t>pokládka podlah a linoleí</w:t>
      </w:r>
    </w:p>
    <w:p w14:paraId="6F3384A2" w14:textId="77777777" w:rsidR="00E76D35" w:rsidRPr="007F678D" w:rsidRDefault="005A7822" w:rsidP="005A7822">
      <w:pPr>
        <w:widowControl w:val="0"/>
        <w:spacing w:after="200" w:line="276" w:lineRule="auto"/>
        <w:ind w:left="1276"/>
        <w:jc w:val="both"/>
        <w:rPr>
          <w:rFonts w:ascii="Arial" w:hAnsi="Arial" w:cs="Arial"/>
        </w:rPr>
      </w:pPr>
      <w:r w:rsidRPr="007F678D">
        <w:rPr>
          <w:rFonts w:ascii="Arial" w:hAnsi="Arial" w:cs="Arial"/>
        </w:rPr>
        <w:t>-</w:t>
      </w:r>
      <w:r w:rsidRPr="007F678D">
        <w:rPr>
          <w:rFonts w:ascii="Arial" w:hAnsi="Arial" w:cs="Arial"/>
        </w:rPr>
        <w:tab/>
      </w:r>
      <w:r w:rsidR="00BE6F3C" w:rsidRPr="007F678D">
        <w:rPr>
          <w:rFonts w:ascii="Arial" w:hAnsi="Arial" w:cs="Arial"/>
        </w:rPr>
        <w:t>vyklízecí a jiné pomocné práce</w:t>
      </w:r>
      <w:r w:rsidRPr="007F678D">
        <w:rPr>
          <w:rFonts w:ascii="Arial" w:hAnsi="Arial" w:cs="Arial"/>
        </w:rPr>
        <w:t xml:space="preserve">. </w:t>
      </w:r>
    </w:p>
    <w:p w14:paraId="267434E9" w14:textId="1FBEA534" w:rsidR="00E76D35" w:rsidRPr="007F678D" w:rsidRDefault="00B84B69" w:rsidP="00E76D35">
      <w:pPr>
        <w:overflowPunct w:val="0"/>
        <w:autoSpaceDE w:val="0"/>
        <w:autoSpaceDN w:val="0"/>
        <w:adjustRightInd w:val="0"/>
        <w:spacing w:after="0" w:line="240" w:lineRule="auto"/>
        <w:ind w:left="1276" w:hanging="709"/>
        <w:jc w:val="both"/>
        <w:textAlignment w:val="baseline"/>
        <w:rPr>
          <w:rFonts w:ascii="Arial" w:hAnsi="Arial" w:cs="Arial"/>
        </w:rPr>
      </w:pPr>
      <w:r w:rsidRPr="007F678D">
        <w:rPr>
          <w:rFonts w:ascii="Arial" w:hAnsi="Arial" w:cs="Arial"/>
        </w:rPr>
        <w:t>3.2.3</w:t>
      </w:r>
      <w:r w:rsidRPr="007F678D">
        <w:rPr>
          <w:rFonts w:ascii="Arial" w:hAnsi="Arial" w:cs="Arial"/>
        </w:rPr>
        <w:tab/>
      </w:r>
      <w:r w:rsidR="006019E9" w:rsidRPr="007F678D">
        <w:rPr>
          <w:rFonts w:ascii="Arial" w:hAnsi="Arial" w:cs="Arial"/>
        </w:rPr>
        <w:t>p</w:t>
      </w:r>
      <w:r w:rsidRPr="007F678D">
        <w:rPr>
          <w:rFonts w:ascii="Arial" w:hAnsi="Arial" w:cs="Arial"/>
        </w:rPr>
        <w:t>říkazník je dle požadavků příkazce nebo dle požadavků vyplývající z jednání dle bodu 3.2.2, a na základě příkazníkem prováděných pravidelných kontrol bytů, NP a nemovitostí povinen vypracovat cenové kalkulace oprav</w:t>
      </w:r>
      <w:r w:rsidR="00860557">
        <w:rPr>
          <w:rFonts w:ascii="Arial" w:hAnsi="Arial" w:cs="Arial"/>
        </w:rPr>
        <w:t>,</w:t>
      </w:r>
      <w:r w:rsidRPr="007F678D">
        <w:rPr>
          <w:rFonts w:ascii="Arial" w:hAnsi="Arial" w:cs="Arial"/>
        </w:rPr>
        <w:t xml:space="preserve"> popř. položkové rozpočty, které budou předloženy jednou měsíčně příkazci ke schválení a následně pak budou zapracovány do tzv. měsíčního plánu oprav, kterým je příkazník povinen se řídit</w:t>
      </w:r>
      <w:r w:rsidR="006019E9" w:rsidRPr="007F678D">
        <w:rPr>
          <w:rFonts w:ascii="Arial" w:hAnsi="Arial" w:cs="Arial"/>
        </w:rPr>
        <w:t>;</w:t>
      </w:r>
    </w:p>
    <w:p w14:paraId="531EA470" w14:textId="77777777" w:rsidR="00B84B69" w:rsidRPr="007F678D" w:rsidRDefault="00B84B69" w:rsidP="00E76D35">
      <w:pPr>
        <w:overflowPunct w:val="0"/>
        <w:autoSpaceDE w:val="0"/>
        <w:autoSpaceDN w:val="0"/>
        <w:adjustRightInd w:val="0"/>
        <w:spacing w:after="0" w:line="240" w:lineRule="auto"/>
        <w:ind w:left="1276" w:hanging="709"/>
        <w:jc w:val="both"/>
        <w:textAlignment w:val="baseline"/>
        <w:rPr>
          <w:rFonts w:ascii="Arial" w:hAnsi="Arial" w:cs="Arial"/>
        </w:rPr>
      </w:pPr>
    </w:p>
    <w:p w14:paraId="599735B3" w14:textId="77777777" w:rsidR="00B84B69" w:rsidRPr="007F678D" w:rsidRDefault="00B84B69" w:rsidP="00E76D35">
      <w:pPr>
        <w:spacing w:after="0"/>
        <w:ind w:left="1276" w:hanging="709"/>
        <w:jc w:val="both"/>
        <w:rPr>
          <w:rFonts w:ascii="Arial" w:hAnsi="Arial" w:cs="Arial"/>
        </w:rPr>
      </w:pPr>
      <w:r w:rsidRPr="007F678D">
        <w:rPr>
          <w:rFonts w:ascii="Arial" w:hAnsi="Arial" w:cs="Arial"/>
        </w:rPr>
        <w:t>3.2.4</w:t>
      </w:r>
      <w:r w:rsidRPr="007F678D">
        <w:rPr>
          <w:rFonts w:ascii="Arial" w:hAnsi="Arial" w:cs="Arial"/>
        </w:rPr>
        <w:tab/>
      </w:r>
      <w:r w:rsidR="006019E9" w:rsidRPr="007F678D">
        <w:rPr>
          <w:rFonts w:ascii="Arial" w:hAnsi="Arial" w:cs="Arial"/>
        </w:rPr>
        <w:t>v</w:t>
      </w:r>
      <w:r w:rsidRPr="007F678D">
        <w:rPr>
          <w:rFonts w:ascii="Arial" w:hAnsi="Arial" w:cs="Arial"/>
        </w:rPr>
        <w:t xml:space="preserve"> případech, kdy náklady na uvedení převzatého předmětu nájmu do stavu způsobilého obvyklému užívání budou přesahovat limit prostředků na běžnou údržbu, určený příkazcem, vyžádá si příkazník bez zbytečného odkladu písemnou instrukci příkazce, dle níž pak bude postupovat</w:t>
      </w:r>
      <w:r w:rsidR="006019E9" w:rsidRPr="007F678D">
        <w:rPr>
          <w:rFonts w:ascii="Arial" w:hAnsi="Arial" w:cs="Arial"/>
        </w:rPr>
        <w:t>;</w:t>
      </w:r>
    </w:p>
    <w:p w14:paraId="18F40C24" w14:textId="77777777" w:rsidR="00E76D35" w:rsidRPr="007F678D" w:rsidRDefault="00E76D35" w:rsidP="00E76D35">
      <w:pPr>
        <w:spacing w:after="0"/>
        <w:jc w:val="both"/>
        <w:rPr>
          <w:rFonts w:ascii="Arial" w:hAnsi="Arial" w:cs="Arial"/>
          <w:b/>
        </w:rPr>
      </w:pPr>
    </w:p>
    <w:p w14:paraId="65827B12" w14:textId="77777777" w:rsidR="00B84B69" w:rsidRPr="007F678D" w:rsidRDefault="00B84B69" w:rsidP="00E76D35">
      <w:pPr>
        <w:spacing w:after="0"/>
        <w:ind w:left="1276" w:hanging="709"/>
        <w:jc w:val="both"/>
        <w:rPr>
          <w:rFonts w:ascii="Arial" w:hAnsi="Arial" w:cs="Arial"/>
          <w:bCs/>
        </w:rPr>
      </w:pPr>
      <w:r w:rsidRPr="007F678D">
        <w:rPr>
          <w:rFonts w:ascii="Arial" w:hAnsi="Arial" w:cs="Arial"/>
        </w:rPr>
        <w:t>3.2.5</w:t>
      </w:r>
      <w:r w:rsidRPr="007F678D">
        <w:rPr>
          <w:rFonts w:ascii="Arial" w:hAnsi="Arial" w:cs="Arial"/>
        </w:rPr>
        <w:tab/>
      </w:r>
      <w:r w:rsidR="006019E9" w:rsidRPr="007F678D">
        <w:rPr>
          <w:rFonts w:ascii="Arial" w:hAnsi="Arial" w:cs="Arial"/>
          <w:bCs/>
        </w:rPr>
        <w:t>z</w:t>
      </w:r>
      <w:r w:rsidRPr="007F678D">
        <w:rPr>
          <w:rFonts w:ascii="Arial" w:hAnsi="Arial" w:cs="Arial"/>
          <w:bCs/>
        </w:rPr>
        <w:t>ajišťování údržby společných částí domu na pokyn příkazce včetně technických zařízení a pozemku tak, aby společné části domu byly provozuschopné a sloužily k řádnému užívání bytových a nebytových jednotek v</w:t>
      </w:r>
      <w:r w:rsidR="006019E9" w:rsidRPr="007F678D">
        <w:rPr>
          <w:rFonts w:ascii="Arial" w:hAnsi="Arial" w:cs="Arial"/>
          <w:bCs/>
        </w:rPr>
        <w:t> </w:t>
      </w:r>
      <w:r w:rsidRPr="007F678D">
        <w:rPr>
          <w:rFonts w:ascii="Arial" w:hAnsi="Arial" w:cs="Arial"/>
          <w:bCs/>
        </w:rPr>
        <w:t>domě</w:t>
      </w:r>
      <w:r w:rsidR="006019E9" w:rsidRPr="007F678D">
        <w:rPr>
          <w:rFonts w:ascii="Arial" w:hAnsi="Arial" w:cs="Arial"/>
          <w:bCs/>
        </w:rPr>
        <w:t>;</w:t>
      </w:r>
    </w:p>
    <w:p w14:paraId="59B85201" w14:textId="77777777" w:rsidR="00E76D35" w:rsidRPr="007F678D" w:rsidRDefault="00E76D35" w:rsidP="00E76D35">
      <w:pPr>
        <w:spacing w:after="0"/>
        <w:jc w:val="both"/>
        <w:rPr>
          <w:rFonts w:ascii="Arial" w:hAnsi="Arial" w:cs="Arial"/>
        </w:rPr>
      </w:pPr>
    </w:p>
    <w:p w14:paraId="0F2EE2DB" w14:textId="77777777" w:rsidR="00B84B69" w:rsidRPr="007F678D" w:rsidRDefault="00B84B69" w:rsidP="00E76D35">
      <w:pPr>
        <w:spacing w:after="0"/>
        <w:ind w:left="1276" w:hanging="709"/>
        <w:jc w:val="both"/>
        <w:rPr>
          <w:rFonts w:ascii="Arial" w:hAnsi="Arial" w:cs="Arial"/>
        </w:rPr>
      </w:pPr>
      <w:r w:rsidRPr="007F678D">
        <w:rPr>
          <w:rFonts w:ascii="Arial" w:hAnsi="Arial" w:cs="Arial"/>
        </w:rPr>
        <w:lastRenderedPageBreak/>
        <w:t>3.2.6</w:t>
      </w:r>
      <w:r w:rsidRPr="007F678D">
        <w:rPr>
          <w:rFonts w:ascii="Arial" w:hAnsi="Arial" w:cs="Arial"/>
        </w:rPr>
        <w:tab/>
      </w:r>
      <w:r w:rsidR="006019E9" w:rsidRPr="007F678D">
        <w:rPr>
          <w:rFonts w:ascii="Arial" w:hAnsi="Arial" w:cs="Arial"/>
        </w:rPr>
        <w:t>p</w:t>
      </w:r>
      <w:r w:rsidRPr="007F678D">
        <w:rPr>
          <w:rFonts w:ascii="Arial" w:hAnsi="Arial" w:cs="Arial"/>
        </w:rPr>
        <w:t>říkazník může pracovat pouze ve finančním rozsahu, který bude stanoven příkazcem (měsíční plán oprav a investic)</w:t>
      </w:r>
      <w:r w:rsidR="00796EE3" w:rsidRPr="007F678D">
        <w:rPr>
          <w:rFonts w:ascii="Arial" w:hAnsi="Arial" w:cs="Arial"/>
        </w:rPr>
        <w:t>;</w:t>
      </w:r>
    </w:p>
    <w:p w14:paraId="14C1B404" w14:textId="77777777" w:rsidR="00796EE3" w:rsidRPr="007F678D" w:rsidRDefault="00796EE3" w:rsidP="00E76D35">
      <w:pPr>
        <w:spacing w:after="0"/>
        <w:ind w:left="1276" w:hanging="709"/>
        <w:jc w:val="both"/>
        <w:rPr>
          <w:rFonts w:ascii="Arial" w:hAnsi="Arial" w:cs="Arial"/>
        </w:rPr>
      </w:pPr>
    </w:p>
    <w:p w14:paraId="6623C9BA" w14:textId="1C5F9778" w:rsidR="00796EE3" w:rsidRDefault="00796EE3" w:rsidP="00E76D35">
      <w:pPr>
        <w:spacing w:after="0"/>
        <w:ind w:left="1276" w:hanging="709"/>
        <w:jc w:val="both"/>
        <w:rPr>
          <w:rFonts w:ascii="Arial" w:hAnsi="Arial" w:cs="Arial"/>
        </w:rPr>
      </w:pPr>
      <w:r w:rsidRPr="007F678D">
        <w:rPr>
          <w:rFonts w:ascii="Arial" w:hAnsi="Arial" w:cs="Arial"/>
        </w:rPr>
        <w:t>3.2.7</w:t>
      </w:r>
      <w:r w:rsidRPr="007F678D">
        <w:rPr>
          <w:rFonts w:ascii="Arial" w:hAnsi="Arial" w:cs="Arial"/>
        </w:rPr>
        <w:tab/>
        <w:t>materiál na údržbu a opravu musí být vždy předem příkazcem odsouhlasen.</w:t>
      </w:r>
    </w:p>
    <w:p w14:paraId="099199DB" w14:textId="77777777" w:rsidR="001D0300" w:rsidRPr="007F678D" w:rsidRDefault="001D0300" w:rsidP="00E76D35">
      <w:pPr>
        <w:spacing w:after="0"/>
        <w:ind w:left="1276" w:hanging="709"/>
        <w:jc w:val="both"/>
        <w:rPr>
          <w:rFonts w:ascii="Arial" w:hAnsi="Arial" w:cs="Arial"/>
        </w:rPr>
      </w:pPr>
    </w:p>
    <w:p w14:paraId="05FEE154" w14:textId="77777777" w:rsidR="00417455" w:rsidRPr="007F678D" w:rsidRDefault="00417455" w:rsidP="00417455">
      <w:pPr>
        <w:spacing w:after="0" w:line="240" w:lineRule="auto"/>
        <w:ind w:left="1276" w:hanging="709"/>
        <w:jc w:val="both"/>
        <w:rPr>
          <w:rFonts w:ascii="Arial" w:hAnsi="Arial" w:cs="Arial"/>
        </w:rPr>
      </w:pPr>
    </w:p>
    <w:p w14:paraId="1E17178E" w14:textId="77777777" w:rsidR="00417455" w:rsidRPr="007F678D" w:rsidRDefault="00417455" w:rsidP="00042EF5">
      <w:pPr>
        <w:pStyle w:val="Odstavecseseznamem"/>
        <w:widowControl w:val="0"/>
        <w:numPr>
          <w:ilvl w:val="0"/>
          <w:numId w:val="3"/>
        </w:numPr>
        <w:spacing w:after="0"/>
        <w:ind w:left="567" w:hanging="567"/>
        <w:jc w:val="both"/>
        <w:rPr>
          <w:rFonts w:ascii="Arial" w:hAnsi="Arial" w:cs="Arial"/>
        </w:rPr>
      </w:pPr>
      <w:r w:rsidRPr="007F678D">
        <w:rPr>
          <w:rFonts w:ascii="Arial" w:hAnsi="Arial" w:cs="Arial"/>
        </w:rPr>
        <w:t xml:space="preserve">Příkazník je povinen poskytovat služby dle čl. 3.1 a 3.2 této smlouvy prostřednictvím osob, které splňují technické kvalifikační předpoklady (dále jen „předpoklady“) stanové v zadávací dokumentaci k předmětné veřejné zakázce. Přestane-li kterákoliv osoba, prostřednictvím které příkazník poskytuje služby, splňovat některý z těchto předpokladů, je příkazník povinen bezodkladně ji nahradit jinou osobou, která tyto předpoklady splňuje. </w:t>
      </w:r>
    </w:p>
    <w:p w14:paraId="76EF535C" w14:textId="77777777" w:rsidR="00417455" w:rsidRPr="007F678D" w:rsidRDefault="00417455" w:rsidP="00417455">
      <w:pPr>
        <w:pStyle w:val="Odstavecseseznamem"/>
        <w:widowControl w:val="0"/>
        <w:spacing w:after="0" w:line="240" w:lineRule="auto"/>
        <w:ind w:left="567"/>
        <w:jc w:val="both"/>
        <w:rPr>
          <w:rFonts w:ascii="Arial" w:hAnsi="Arial" w:cs="Arial"/>
        </w:rPr>
      </w:pPr>
    </w:p>
    <w:p w14:paraId="4321FE88" w14:textId="77777777" w:rsidR="00860557" w:rsidRDefault="00417455" w:rsidP="00860557">
      <w:pPr>
        <w:pStyle w:val="Odstavecseseznamem"/>
        <w:widowControl w:val="0"/>
        <w:numPr>
          <w:ilvl w:val="0"/>
          <w:numId w:val="3"/>
        </w:numPr>
        <w:spacing w:after="200" w:line="276" w:lineRule="auto"/>
        <w:ind w:left="567" w:hanging="567"/>
        <w:jc w:val="both"/>
        <w:rPr>
          <w:rFonts w:ascii="Arial" w:hAnsi="Arial" w:cs="Arial"/>
        </w:rPr>
      </w:pPr>
      <w:r w:rsidRPr="007F678D">
        <w:rPr>
          <w:rFonts w:ascii="Arial" w:hAnsi="Arial" w:cs="Arial"/>
        </w:rPr>
        <w:t>Příkazce se zavazuje umožnit společnosti vstup do všech spravovaných bytových domů.</w:t>
      </w:r>
      <w:r w:rsidRPr="007F678D">
        <w:rPr>
          <w:rFonts w:ascii="Arial" w:hAnsi="Arial" w:cs="Arial"/>
        </w:rPr>
        <w:br/>
        <w:t xml:space="preserve">Rozsah </w:t>
      </w:r>
      <w:r w:rsidR="00944A83" w:rsidRPr="007F678D">
        <w:rPr>
          <w:rFonts w:ascii="Arial" w:hAnsi="Arial" w:cs="Arial"/>
        </w:rPr>
        <w:t>přík</w:t>
      </w:r>
      <w:r w:rsidR="005A7822" w:rsidRPr="007F678D">
        <w:rPr>
          <w:rFonts w:ascii="Arial" w:hAnsi="Arial" w:cs="Arial"/>
        </w:rPr>
        <w:t>a</w:t>
      </w:r>
      <w:r w:rsidR="00944A83" w:rsidRPr="007F678D">
        <w:rPr>
          <w:rFonts w:ascii="Arial" w:hAnsi="Arial" w:cs="Arial"/>
        </w:rPr>
        <w:t>zcem</w:t>
      </w:r>
      <w:r w:rsidRPr="007F678D">
        <w:rPr>
          <w:rFonts w:ascii="Arial" w:hAnsi="Arial" w:cs="Arial"/>
        </w:rPr>
        <w:t xml:space="preserve"> stanovených nemovitostí, uvedených v příloze č. 1 se bude aktualizovat vždy písemným dodatkem.</w:t>
      </w:r>
    </w:p>
    <w:p w14:paraId="0A2E8B4A" w14:textId="77777777" w:rsidR="00860557" w:rsidRPr="00860557" w:rsidRDefault="00860557" w:rsidP="00860557">
      <w:pPr>
        <w:pStyle w:val="Odstavecseseznamem"/>
        <w:rPr>
          <w:rFonts w:ascii="Tahoma" w:hAnsi="Tahoma" w:cs="Tahoma"/>
          <w:sz w:val="20"/>
          <w:szCs w:val="20"/>
        </w:rPr>
      </w:pPr>
    </w:p>
    <w:p w14:paraId="5C43BADF" w14:textId="30BF6EF5" w:rsidR="00860557" w:rsidRPr="00860557" w:rsidRDefault="00860557" w:rsidP="00860557">
      <w:pPr>
        <w:pStyle w:val="Odstavecseseznamem"/>
        <w:widowControl w:val="0"/>
        <w:numPr>
          <w:ilvl w:val="0"/>
          <w:numId w:val="3"/>
        </w:numPr>
        <w:spacing w:after="200" w:line="276" w:lineRule="auto"/>
        <w:ind w:left="567" w:hanging="567"/>
        <w:jc w:val="both"/>
        <w:rPr>
          <w:rFonts w:ascii="Arial" w:hAnsi="Arial" w:cs="Arial"/>
        </w:rPr>
      </w:pPr>
      <w:r w:rsidRPr="00860557">
        <w:rPr>
          <w:rFonts w:ascii="Arial" w:hAnsi="Arial" w:cs="Arial"/>
        </w:rPr>
        <w:t xml:space="preserve">Příkazník je povinen po ukončení této smlouvy poskytnout novému poskytovateli služeb/příkazníkovi </w:t>
      </w:r>
      <w:r>
        <w:rPr>
          <w:rFonts w:ascii="Arial" w:hAnsi="Arial" w:cs="Arial"/>
        </w:rPr>
        <w:t>určeného příkazcem</w:t>
      </w:r>
      <w:r w:rsidRPr="00860557">
        <w:rPr>
          <w:rFonts w:ascii="Arial" w:hAnsi="Arial" w:cs="Arial"/>
        </w:rPr>
        <w:t xml:space="preserve"> veškerou součinnost při předání veškerých podkladů, které jsou nezbytné k plnění předmětu této smlouvy, současně ukončení a předání všech výstupů své činnosti dle této smlouvy novému příkazníkovi. </w:t>
      </w:r>
    </w:p>
    <w:p w14:paraId="2D64E3D1" w14:textId="77777777" w:rsidR="00860557" w:rsidRPr="00860557" w:rsidRDefault="00860557" w:rsidP="00860557">
      <w:pPr>
        <w:pStyle w:val="Odstavecseseznamem"/>
        <w:rPr>
          <w:rFonts w:ascii="Arial" w:hAnsi="Arial" w:cs="Arial"/>
        </w:rPr>
      </w:pPr>
    </w:p>
    <w:p w14:paraId="11897A3D" w14:textId="6604ABE7" w:rsidR="00860557" w:rsidRPr="00860557" w:rsidRDefault="00860557" w:rsidP="00860557">
      <w:pPr>
        <w:pStyle w:val="Odstavecseseznamem"/>
        <w:widowControl w:val="0"/>
        <w:numPr>
          <w:ilvl w:val="0"/>
          <w:numId w:val="3"/>
        </w:numPr>
        <w:spacing w:after="200" w:line="276" w:lineRule="auto"/>
        <w:ind w:left="567" w:hanging="567"/>
        <w:jc w:val="both"/>
        <w:rPr>
          <w:rFonts w:ascii="Arial" w:hAnsi="Arial" w:cs="Arial"/>
        </w:rPr>
      </w:pPr>
      <w:r w:rsidRPr="00860557">
        <w:rPr>
          <w:rFonts w:ascii="Arial" w:hAnsi="Arial" w:cs="Arial"/>
        </w:rPr>
        <w:t xml:space="preserve">Příkazce je oprávněn při ukončení smlouvy po příkazníkovi požadovat provedení vyúčtování ze systému DOMSYS, všech služeb za příslušný uplynutý kalendářní rok, nebo za jeho uplynutou část, stejně jako odevzdání všech příslušných dat a informací o provedených činností dle této smlouvy za příslušný uplynutý kalendářní rok, nebo jeho uplynutou část. Vyúčtování je příkazník povinen zpracovat a odevzdat příkazci dle platné právní legislativy. </w:t>
      </w:r>
    </w:p>
    <w:p w14:paraId="6E520B85" w14:textId="77777777" w:rsidR="006D45F3" w:rsidRPr="007F678D" w:rsidRDefault="006D45F3" w:rsidP="00B84B69">
      <w:pPr>
        <w:spacing w:after="0"/>
        <w:ind w:left="709" w:hanging="38"/>
        <w:jc w:val="both"/>
        <w:rPr>
          <w:rFonts w:ascii="Arial" w:hAnsi="Arial" w:cs="Arial"/>
        </w:rPr>
      </w:pPr>
    </w:p>
    <w:p w14:paraId="5C90E25A" w14:textId="77777777" w:rsidR="00B84B69" w:rsidRPr="007F678D" w:rsidRDefault="00B84B69" w:rsidP="00E76D35">
      <w:pPr>
        <w:spacing w:after="0"/>
        <w:jc w:val="center"/>
        <w:rPr>
          <w:rFonts w:ascii="Arial" w:hAnsi="Arial" w:cs="Arial"/>
          <w:b/>
        </w:rPr>
      </w:pPr>
      <w:r w:rsidRPr="007F678D">
        <w:rPr>
          <w:rFonts w:ascii="Arial" w:hAnsi="Arial" w:cs="Arial"/>
          <w:b/>
        </w:rPr>
        <w:t xml:space="preserve">IV. Odměna </w:t>
      </w:r>
    </w:p>
    <w:p w14:paraId="3D488C68" w14:textId="77777777" w:rsidR="00B84B69" w:rsidRPr="007F678D" w:rsidRDefault="00B84B69" w:rsidP="00B84B69">
      <w:pPr>
        <w:spacing w:after="0"/>
        <w:jc w:val="both"/>
        <w:rPr>
          <w:rFonts w:ascii="Arial" w:hAnsi="Arial" w:cs="Arial"/>
        </w:rPr>
      </w:pPr>
    </w:p>
    <w:p w14:paraId="185201B5" w14:textId="0557DA7D" w:rsidR="005E30CD" w:rsidRPr="00D75F7C" w:rsidRDefault="005A7822" w:rsidP="00D75F7C">
      <w:pPr>
        <w:pStyle w:val="Odstavecseseznamem"/>
        <w:numPr>
          <w:ilvl w:val="0"/>
          <w:numId w:val="10"/>
        </w:numPr>
        <w:spacing w:after="0"/>
        <w:ind w:left="567" w:hanging="567"/>
        <w:jc w:val="both"/>
        <w:rPr>
          <w:rFonts w:ascii="Arial" w:hAnsi="Arial" w:cs="Arial"/>
        </w:rPr>
      </w:pPr>
      <w:r w:rsidRPr="00D75F7C">
        <w:rPr>
          <w:rFonts w:ascii="Arial" w:hAnsi="Arial" w:cs="Arial"/>
        </w:rPr>
        <w:t>Příkazce</w:t>
      </w:r>
      <w:r w:rsidR="00B84B69" w:rsidRPr="00D75F7C">
        <w:rPr>
          <w:rFonts w:ascii="Arial" w:hAnsi="Arial" w:cs="Arial"/>
        </w:rPr>
        <w:t xml:space="preserve"> se zavazuje uhradit </w:t>
      </w:r>
      <w:r w:rsidRPr="00D75F7C">
        <w:rPr>
          <w:rFonts w:ascii="Arial" w:hAnsi="Arial" w:cs="Arial"/>
        </w:rPr>
        <w:t>příkazníkovi</w:t>
      </w:r>
      <w:r w:rsidR="00B84B69" w:rsidRPr="00D75F7C">
        <w:rPr>
          <w:rFonts w:ascii="Arial" w:hAnsi="Arial" w:cs="Arial"/>
        </w:rPr>
        <w:t xml:space="preserve"> za plnění předmětu smlouvy dle </w:t>
      </w:r>
      <w:r w:rsidR="005E30CD" w:rsidRPr="00D75F7C">
        <w:rPr>
          <w:rFonts w:ascii="Arial" w:hAnsi="Arial" w:cs="Arial"/>
        </w:rPr>
        <w:t xml:space="preserve">čl. </w:t>
      </w:r>
      <w:r w:rsidR="00B84B69" w:rsidRPr="00D75F7C">
        <w:rPr>
          <w:rFonts w:ascii="Arial" w:hAnsi="Arial" w:cs="Arial"/>
        </w:rPr>
        <w:t xml:space="preserve">3.1 </w:t>
      </w:r>
      <w:r w:rsidR="005E30CD" w:rsidRPr="00D75F7C">
        <w:rPr>
          <w:rFonts w:ascii="Arial" w:hAnsi="Arial" w:cs="Arial"/>
        </w:rPr>
        <w:t xml:space="preserve">této smlouvy </w:t>
      </w:r>
      <w:r w:rsidR="00B84B69" w:rsidRPr="00D75F7C">
        <w:rPr>
          <w:rFonts w:ascii="Arial" w:hAnsi="Arial" w:cs="Arial"/>
        </w:rPr>
        <w:t>měsíční odměnu za každou spravovanou jednotku ve výši</w:t>
      </w:r>
      <w:r w:rsidR="005E30CD" w:rsidRPr="00D75F7C">
        <w:rPr>
          <w:rFonts w:ascii="Arial" w:hAnsi="Arial" w:cs="Arial"/>
        </w:rPr>
        <w:t>, uvedené v příloze této smlouvy</w:t>
      </w:r>
      <w:r w:rsidR="00B84B69" w:rsidRPr="00D75F7C">
        <w:rPr>
          <w:rFonts w:ascii="Arial" w:hAnsi="Arial" w:cs="Arial"/>
          <w:b/>
          <w:bCs/>
        </w:rPr>
        <w:t>.</w:t>
      </w:r>
      <w:r w:rsidR="005E30CD" w:rsidRPr="00D75F7C">
        <w:rPr>
          <w:rFonts w:ascii="Arial" w:hAnsi="Arial" w:cs="Arial"/>
          <w:b/>
          <w:bCs/>
        </w:rPr>
        <w:t xml:space="preserve"> </w:t>
      </w:r>
      <w:r w:rsidR="005E30CD" w:rsidRPr="00D75F7C">
        <w:rPr>
          <w:rFonts w:ascii="Arial" w:hAnsi="Arial" w:cs="Arial"/>
        </w:rPr>
        <w:t xml:space="preserve">Odměna neobsahuje náklady uvedené v čl. 4.3 této smlouvy. </w:t>
      </w:r>
    </w:p>
    <w:p w14:paraId="1D1842D0" w14:textId="77777777" w:rsidR="005A7822" w:rsidRPr="007F678D" w:rsidRDefault="005A7822" w:rsidP="005A7822">
      <w:pPr>
        <w:pStyle w:val="Odstavecseseznamem"/>
        <w:spacing w:after="0"/>
        <w:ind w:left="567"/>
        <w:jc w:val="both"/>
        <w:rPr>
          <w:rFonts w:ascii="Arial" w:hAnsi="Arial" w:cs="Arial"/>
        </w:rPr>
      </w:pPr>
    </w:p>
    <w:p w14:paraId="03E2F70B" w14:textId="5C7CEFFB" w:rsidR="005A7822" w:rsidRPr="0074172A" w:rsidRDefault="005A7822" w:rsidP="005E30CD">
      <w:pPr>
        <w:pStyle w:val="Odstavecseseznamem"/>
        <w:numPr>
          <w:ilvl w:val="0"/>
          <w:numId w:val="10"/>
        </w:numPr>
        <w:spacing w:after="0"/>
        <w:ind w:left="567" w:hanging="567"/>
        <w:jc w:val="both"/>
        <w:rPr>
          <w:rFonts w:ascii="Arial" w:hAnsi="Arial" w:cs="Arial"/>
        </w:rPr>
      </w:pPr>
      <w:r w:rsidRPr="0074172A">
        <w:rPr>
          <w:rFonts w:ascii="Arial" w:hAnsi="Arial" w:cs="Arial"/>
          <w:bCs/>
        </w:rPr>
        <w:t xml:space="preserve">Příkazce se dále zavazuje uhradit příkazníkovi za plnění předmětu smlouvy dle čl. </w:t>
      </w:r>
      <w:r w:rsidR="005E30CD" w:rsidRPr="0074172A">
        <w:rPr>
          <w:rFonts w:ascii="Arial" w:hAnsi="Arial" w:cs="Arial"/>
          <w:bCs/>
        </w:rPr>
        <w:t xml:space="preserve">3.2 této smlouvy odměnu za provedené práce, a to ve výši, uvedené v příloze této smlouvy. Odměna je v této části plnění smlouvy sjednána jako hodinová, přičemž sazba za hodinu práce </w:t>
      </w:r>
      <w:r w:rsidR="0074172A" w:rsidRPr="0074172A">
        <w:rPr>
          <w:rFonts w:ascii="Arial" w:hAnsi="Arial" w:cs="Arial"/>
          <w:bCs/>
        </w:rPr>
        <w:t>bude v souladu s přílohou č. 1</w:t>
      </w:r>
      <w:r w:rsidR="005E30CD" w:rsidRPr="0074172A">
        <w:rPr>
          <w:rFonts w:ascii="Arial" w:hAnsi="Arial" w:cs="Arial"/>
          <w:bCs/>
        </w:rPr>
        <w:t xml:space="preserve"> této smlouvy. Příkazce se dále zavazuje uhradit cenu za materiál na údržbu a opravu, který předem odsouhlasil</w:t>
      </w:r>
      <w:r w:rsidR="00796EE3" w:rsidRPr="0074172A">
        <w:rPr>
          <w:rFonts w:ascii="Arial" w:hAnsi="Arial" w:cs="Arial"/>
          <w:bCs/>
        </w:rPr>
        <w:t xml:space="preserve">, a který mu byl nabídnut za ceny v místě a čase obvyklé. </w:t>
      </w:r>
      <w:r w:rsidR="005E30CD" w:rsidRPr="0074172A">
        <w:rPr>
          <w:rFonts w:ascii="Arial" w:hAnsi="Arial" w:cs="Arial"/>
          <w:bCs/>
        </w:rPr>
        <w:t xml:space="preserve">      </w:t>
      </w:r>
      <w:r w:rsidRPr="0074172A">
        <w:rPr>
          <w:rFonts w:ascii="Arial" w:hAnsi="Arial" w:cs="Arial"/>
          <w:bCs/>
        </w:rPr>
        <w:t xml:space="preserve"> </w:t>
      </w:r>
    </w:p>
    <w:p w14:paraId="352C0F61" w14:textId="77777777" w:rsidR="00E76D35" w:rsidRPr="007F678D" w:rsidRDefault="00E76D35" w:rsidP="00E76D35">
      <w:pPr>
        <w:spacing w:after="0"/>
        <w:ind w:firstLine="567"/>
        <w:jc w:val="both"/>
        <w:rPr>
          <w:rFonts w:ascii="Arial" w:hAnsi="Arial" w:cs="Arial"/>
        </w:rPr>
      </w:pPr>
    </w:p>
    <w:p w14:paraId="7656CBEB" w14:textId="77777777" w:rsidR="00B84B69" w:rsidRPr="007F678D" w:rsidRDefault="00B84B69" w:rsidP="00E76D35">
      <w:pPr>
        <w:pStyle w:val="Odstavecseseznamem"/>
        <w:numPr>
          <w:ilvl w:val="0"/>
          <w:numId w:val="10"/>
        </w:numPr>
        <w:spacing w:after="0"/>
        <w:ind w:left="567" w:hanging="567"/>
        <w:jc w:val="both"/>
        <w:rPr>
          <w:rFonts w:ascii="Arial" w:hAnsi="Arial" w:cs="Arial"/>
          <w:bCs/>
        </w:rPr>
      </w:pPr>
      <w:r w:rsidRPr="007F678D">
        <w:rPr>
          <w:rFonts w:ascii="Arial" w:hAnsi="Arial" w:cs="Arial"/>
        </w:rPr>
        <w:t xml:space="preserve">Odměna </w:t>
      </w:r>
      <w:r w:rsidR="005E30CD" w:rsidRPr="007F678D">
        <w:rPr>
          <w:rFonts w:ascii="Arial" w:hAnsi="Arial" w:cs="Arial"/>
        </w:rPr>
        <w:t xml:space="preserve">dle čl. 4.1. této smlouvy </w:t>
      </w:r>
      <w:r w:rsidRPr="007F678D">
        <w:rPr>
          <w:rFonts w:ascii="Arial" w:hAnsi="Arial" w:cs="Arial"/>
          <w:bCs/>
        </w:rPr>
        <w:t xml:space="preserve">neobsahuje úhradu havarijní služby, opravy a rekonstrukce, investice, revize, náklady na poštovné, kolkovné, kopírování, soudní výlohy, cestovné a ostatní poplatky spojené s vymáháním dlužných částek. Dále neobsahuje daně, správní a jiné poplatky, náklady na více než jednu </w:t>
      </w:r>
      <w:r w:rsidR="006D45F3" w:rsidRPr="007F678D">
        <w:rPr>
          <w:rFonts w:ascii="Arial" w:hAnsi="Arial" w:cs="Arial"/>
          <w:bCs/>
        </w:rPr>
        <w:t>plošnou</w:t>
      </w:r>
      <w:r w:rsidR="005E30CD" w:rsidRPr="007F678D">
        <w:rPr>
          <w:rFonts w:ascii="Arial" w:hAnsi="Arial" w:cs="Arial"/>
          <w:bCs/>
        </w:rPr>
        <w:t xml:space="preserve"> </w:t>
      </w:r>
      <w:r w:rsidRPr="007F678D">
        <w:rPr>
          <w:rFonts w:ascii="Arial" w:hAnsi="Arial" w:cs="Arial"/>
          <w:bCs/>
        </w:rPr>
        <w:t>aktualizaci záloh ročně na služby související s užíváním jednotek a náklady na stavebně-technickou dokumentaci domu</w:t>
      </w:r>
      <w:r w:rsidR="006019E9" w:rsidRPr="007F678D">
        <w:rPr>
          <w:rFonts w:ascii="Arial" w:hAnsi="Arial" w:cs="Arial"/>
          <w:bCs/>
        </w:rPr>
        <w:t>.</w:t>
      </w:r>
    </w:p>
    <w:p w14:paraId="7AD9E274" w14:textId="77777777" w:rsidR="00E76D35" w:rsidRPr="007F678D" w:rsidRDefault="00E76D35" w:rsidP="00E76D35">
      <w:pPr>
        <w:pStyle w:val="Odstavecseseznamem"/>
        <w:spacing w:after="0"/>
        <w:ind w:left="567"/>
        <w:jc w:val="both"/>
        <w:rPr>
          <w:rFonts w:ascii="Arial" w:hAnsi="Arial" w:cs="Arial"/>
          <w:bCs/>
        </w:rPr>
      </w:pPr>
    </w:p>
    <w:p w14:paraId="13D169EA" w14:textId="77777777" w:rsidR="00B84B69" w:rsidRPr="007F678D" w:rsidRDefault="00B84B69" w:rsidP="00E76D35">
      <w:pPr>
        <w:pStyle w:val="Odstavecseseznamem"/>
        <w:numPr>
          <w:ilvl w:val="0"/>
          <w:numId w:val="10"/>
        </w:numPr>
        <w:spacing w:after="0"/>
        <w:ind w:left="567" w:hanging="567"/>
        <w:jc w:val="both"/>
        <w:rPr>
          <w:rFonts w:ascii="Arial" w:hAnsi="Arial" w:cs="Arial"/>
          <w:bCs/>
        </w:rPr>
      </w:pPr>
      <w:r w:rsidRPr="007F678D">
        <w:rPr>
          <w:rFonts w:ascii="Arial" w:hAnsi="Arial" w:cs="Arial"/>
        </w:rPr>
        <w:lastRenderedPageBreak/>
        <w:t xml:space="preserve">Příkazce </w:t>
      </w:r>
      <w:r w:rsidRPr="007F678D">
        <w:rPr>
          <w:rFonts w:ascii="Arial" w:hAnsi="Arial" w:cs="Arial"/>
          <w:bCs/>
        </w:rPr>
        <w:t>se zavazuje uhradit vyjmenované náklady v bodě 4.</w:t>
      </w:r>
      <w:r w:rsidR="005E30CD" w:rsidRPr="007F678D">
        <w:rPr>
          <w:rFonts w:ascii="Arial" w:hAnsi="Arial" w:cs="Arial"/>
          <w:bCs/>
        </w:rPr>
        <w:t>3</w:t>
      </w:r>
      <w:r w:rsidRPr="007F678D">
        <w:rPr>
          <w:rFonts w:ascii="Arial" w:hAnsi="Arial" w:cs="Arial"/>
          <w:bCs/>
        </w:rPr>
        <w:t xml:space="preserve"> po předložení daňového dokladu příkazníkem jednou měsíčně</w:t>
      </w:r>
      <w:r w:rsidR="006019E9" w:rsidRPr="007F678D">
        <w:rPr>
          <w:rFonts w:ascii="Arial" w:hAnsi="Arial" w:cs="Arial"/>
          <w:bCs/>
        </w:rPr>
        <w:t>.</w:t>
      </w:r>
    </w:p>
    <w:p w14:paraId="63D8ED87" w14:textId="77777777" w:rsidR="005E30CD" w:rsidRPr="007F678D" w:rsidRDefault="005E30CD" w:rsidP="005E30CD">
      <w:pPr>
        <w:pStyle w:val="Odstavecseseznamem"/>
        <w:spacing w:after="0"/>
        <w:ind w:left="567"/>
        <w:jc w:val="both"/>
        <w:rPr>
          <w:rFonts w:ascii="Arial" w:hAnsi="Arial" w:cs="Arial"/>
          <w:bCs/>
        </w:rPr>
      </w:pPr>
    </w:p>
    <w:p w14:paraId="141D44BD" w14:textId="77777777" w:rsidR="005E30CD" w:rsidRPr="007F678D" w:rsidRDefault="005E30CD" w:rsidP="00E76D35">
      <w:pPr>
        <w:pStyle w:val="Odstavecseseznamem"/>
        <w:numPr>
          <w:ilvl w:val="0"/>
          <w:numId w:val="10"/>
        </w:numPr>
        <w:spacing w:after="0"/>
        <w:ind w:left="567" w:hanging="567"/>
        <w:jc w:val="both"/>
        <w:rPr>
          <w:rFonts w:ascii="Arial" w:hAnsi="Arial" w:cs="Arial"/>
          <w:bCs/>
        </w:rPr>
      </w:pPr>
      <w:r w:rsidRPr="007F678D">
        <w:rPr>
          <w:rFonts w:ascii="Arial" w:hAnsi="Arial" w:cs="Arial"/>
          <w:bCs/>
        </w:rPr>
        <w:t xml:space="preserve">Odměna dle čl. 4.2 této smlouvy </w:t>
      </w:r>
      <w:r w:rsidR="00796EE3" w:rsidRPr="007F678D">
        <w:rPr>
          <w:rFonts w:ascii="Arial" w:hAnsi="Arial" w:cs="Arial"/>
          <w:bCs/>
        </w:rPr>
        <w:t>bude uhrazena po dokončení konkrétních prací</w:t>
      </w:r>
      <w:r w:rsidR="00BD1CAC" w:rsidRPr="007F678D">
        <w:rPr>
          <w:rFonts w:ascii="Arial" w:hAnsi="Arial" w:cs="Arial"/>
          <w:bCs/>
        </w:rPr>
        <w:t xml:space="preserve"> jednotlivě, </w:t>
      </w:r>
      <w:r w:rsidR="00796EE3" w:rsidRPr="007F678D">
        <w:rPr>
          <w:rFonts w:ascii="Arial" w:hAnsi="Arial" w:cs="Arial"/>
          <w:bCs/>
        </w:rPr>
        <w:t>a to fakturou za dan</w:t>
      </w:r>
      <w:r w:rsidR="00BD1CAC" w:rsidRPr="007F678D">
        <w:rPr>
          <w:rFonts w:ascii="Arial" w:hAnsi="Arial" w:cs="Arial"/>
          <w:bCs/>
        </w:rPr>
        <w:t xml:space="preserve">ou akci. </w:t>
      </w:r>
      <w:r w:rsidR="00796EE3" w:rsidRPr="007F678D">
        <w:rPr>
          <w:rFonts w:ascii="Arial" w:hAnsi="Arial" w:cs="Arial"/>
          <w:bCs/>
        </w:rPr>
        <w:t xml:space="preserve"> </w:t>
      </w:r>
    </w:p>
    <w:p w14:paraId="41E2C154" w14:textId="77777777" w:rsidR="00E76D35" w:rsidRPr="007F678D" w:rsidRDefault="00E76D35" w:rsidP="00E76D35">
      <w:pPr>
        <w:pStyle w:val="Odstavecseseznamem"/>
        <w:spacing w:after="0"/>
        <w:ind w:left="567"/>
        <w:jc w:val="both"/>
        <w:rPr>
          <w:rFonts w:ascii="Arial" w:hAnsi="Arial" w:cs="Arial"/>
          <w:bCs/>
        </w:rPr>
      </w:pPr>
    </w:p>
    <w:p w14:paraId="331F95F9" w14:textId="6C2840F6" w:rsidR="00B84B69" w:rsidRPr="007F678D" w:rsidRDefault="00B84B69" w:rsidP="00E76D35">
      <w:pPr>
        <w:pStyle w:val="Odstavecseseznamem"/>
        <w:numPr>
          <w:ilvl w:val="0"/>
          <w:numId w:val="10"/>
        </w:numPr>
        <w:spacing w:after="0"/>
        <w:ind w:left="567" w:hanging="567"/>
        <w:jc w:val="both"/>
        <w:rPr>
          <w:rFonts w:ascii="Arial" w:hAnsi="Arial" w:cs="Arial"/>
        </w:rPr>
      </w:pPr>
      <w:r w:rsidRPr="007F678D">
        <w:rPr>
          <w:rFonts w:ascii="Arial" w:hAnsi="Arial" w:cs="Arial"/>
        </w:rPr>
        <w:t>Smluvní strany se dohodly na inflační doložce k výši ceny za spravovanou jednotku tak, že příkazník je za dobu trvání této smlouvy vždy k</w:t>
      </w:r>
      <w:r w:rsidR="006D45F3" w:rsidRPr="007F678D">
        <w:rPr>
          <w:rFonts w:ascii="Arial" w:hAnsi="Arial" w:cs="Arial"/>
        </w:rPr>
        <w:t> 1.</w:t>
      </w:r>
      <w:r w:rsidR="005E30CD" w:rsidRPr="007F678D">
        <w:rPr>
          <w:rFonts w:ascii="Arial" w:hAnsi="Arial" w:cs="Arial"/>
        </w:rPr>
        <w:t xml:space="preserve"> </w:t>
      </w:r>
      <w:r w:rsidR="00D75F7C">
        <w:rPr>
          <w:rFonts w:ascii="Arial" w:hAnsi="Arial" w:cs="Arial"/>
        </w:rPr>
        <w:t>1</w:t>
      </w:r>
      <w:r w:rsidR="006D45F3" w:rsidRPr="007F678D">
        <w:rPr>
          <w:rFonts w:ascii="Arial" w:hAnsi="Arial" w:cs="Arial"/>
        </w:rPr>
        <w:t>.</w:t>
      </w:r>
      <w:r w:rsidR="005E30CD" w:rsidRPr="007F678D">
        <w:rPr>
          <w:rFonts w:ascii="Arial" w:hAnsi="Arial" w:cs="Arial"/>
        </w:rPr>
        <w:t xml:space="preserve"> </w:t>
      </w:r>
      <w:r w:rsidRPr="007F678D">
        <w:rPr>
          <w:rFonts w:ascii="Arial" w:hAnsi="Arial" w:cs="Arial"/>
        </w:rPr>
        <w:t xml:space="preserve">příslušného roku, počínaje </w:t>
      </w:r>
      <w:r w:rsidR="006D45F3" w:rsidRPr="007F678D">
        <w:rPr>
          <w:rFonts w:ascii="Arial" w:hAnsi="Arial" w:cs="Arial"/>
        </w:rPr>
        <w:t>1.</w:t>
      </w:r>
      <w:r w:rsidR="005E30CD" w:rsidRPr="007F678D">
        <w:rPr>
          <w:rFonts w:ascii="Arial" w:hAnsi="Arial" w:cs="Arial"/>
        </w:rPr>
        <w:t xml:space="preserve"> </w:t>
      </w:r>
      <w:r w:rsidR="00D75F7C">
        <w:rPr>
          <w:rFonts w:ascii="Arial" w:hAnsi="Arial" w:cs="Arial"/>
        </w:rPr>
        <w:t>1</w:t>
      </w:r>
      <w:r w:rsidR="006D45F3" w:rsidRPr="007F678D">
        <w:rPr>
          <w:rFonts w:ascii="Arial" w:hAnsi="Arial" w:cs="Arial"/>
        </w:rPr>
        <w:t>.</w:t>
      </w:r>
      <w:r w:rsidR="005E30CD" w:rsidRPr="007F678D">
        <w:rPr>
          <w:rFonts w:ascii="Arial" w:hAnsi="Arial" w:cs="Arial"/>
        </w:rPr>
        <w:t xml:space="preserve"> </w:t>
      </w:r>
      <w:r w:rsidR="006D45F3" w:rsidRPr="007F678D">
        <w:rPr>
          <w:rFonts w:ascii="Arial" w:hAnsi="Arial" w:cs="Arial"/>
        </w:rPr>
        <w:t>202</w:t>
      </w:r>
      <w:r w:rsidR="00D75F7C">
        <w:rPr>
          <w:rFonts w:ascii="Arial" w:hAnsi="Arial" w:cs="Arial"/>
        </w:rPr>
        <w:t>5</w:t>
      </w:r>
      <w:r w:rsidRPr="007F678D">
        <w:rPr>
          <w:rFonts w:ascii="Arial" w:hAnsi="Arial" w:cs="Arial"/>
        </w:rPr>
        <w:t xml:space="preserve">, oprávněn jednostranně zvýšit cenu za spravovanou jednotku o roční míru inflace vyjádřenou přírůstkem průměrného ročního indexu spotřebitelských cen za uplynulý kalendářní rok, vyhlášenou Českým statistickým úřadem. </w:t>
      </w:r>
    </w:p>
    <w:p w14:paraId="5DC93EDB" w14:textId="77777777" w:rsidR="00B84B69" w:rsidRPr="007F678D" w:rsidRDefault="00B84B69" w:rsidP="00B84B69">
      <w:pPr>
        <w:spacing w:after="0"/>
        <w:jc w:val="both"/>
        <w:rPr>
          <w:rFonts w:ascii="Arial" w:hAnsi="Arial" w:cs="Arial"/>
        </w:rPr>
      </w:pPr>
    </w:p>
    <w:p w14:paraId="0C7D49C1" w14:textId="77777777" w:rsidR="00B84B69" w:rsidRPr="007F678D" w:rsidRDefault="00B84B69" w:rsidP="00E76D35">
      <w:pPr>
        <w:spacing w:after="0"/>
        <w:jc w:val="center"/>
        <w:rPr>
          <w:rFonts w:ascii="Arial" w:hAnsi="Arial" w:cs="Arial"/>
          <w:b/>
        </w:rPr>
      </w:pPr>
      <w:r w:rsidRPr="007F678D">
        <w:rPr>
          <w:rFonts w:ascii="Arial" w:hAnsi="Arial" w:cs="Arial"/>
          <w:b/>
        </w:rPr>
        <w:t>V. Platební styk a smluvní pokuty</w:t>
      </w:r>
    </w:p>
    <w:p w14:paraId="3D831DB2" w14:textId="77777777" w:rsidR="00B84B69" w:rsidRPr="007F678D" w:rsidRDefault="00B84B69" w:rsidP="00B84B69">
      <w:pPr>
        <w:spacing w:after="0"/>
        <w:jc w:val="both"/>
        <w:rPr>
          <w:rFonts w:ascii="Arial" w:hAnsi="Arial" w:cs="Arial"/>
        </w:rPr>
      </w:pPr>
    </w:p>
    <w:p w14:paraId="6A17126C" w14:textId="77777777" w:rsidR="00463B01" w:rsidRPr="007F678D" w:rsidRDefault="00796EE3" w:rsidP="00796EE3">
      <w:pPr>
        <w:pStyle w:val="Odstavecseseznamem"/>
        <w:numPr>
          <w:ilvl w:val="0"/>
          <w:numId w:val="11"/>
        </w:numPr>
        <w:spacing w:after="0"/>
        <w:ind w:left="567" w:hanging="567"/>
        <w:jc w:val="both"/>
        <w:rPr>
          <w:rFonts w:ascii="Arial" w:hAnsi="Arial" w:cs="Arial"/>
        </w:rPr>
      </w:pPr>
      <w:r w:rsidRPr="007F678D">
        <w:rPr>
          <w:rFonts w:ascii="Arial" w:hAnsi="Arial" w:cs="Arial"/>
        </w:rPr>
        <w:t>Splatnost faktur bude min. 14 dnů ode dne vystavení, přičemž příkazník je povinen faktury doručit max. do 3 pracovních dnů od jejich vystavení.</w:t>
      </w:r>
    </w:p>
    <w:p w14:paraId="122AB47F" w14:textId="77777777" w:rsidR="00796EE3" w:rsidRPr="007F678D" w:rsidRDefault="00796EE3" w:rsidP="00796EE3">
      <w:pPr>
        <w:pStyle w:val="Odstavecseseznamem"/>
        <w:spacing w:after="0"/>
        <w:ind w:left="567"/>
        <w:jc w:val="both"/>
        <w:rPr>
          <w:rFonts w:ascii="Arial" w:hAnsi="Arial" w:cs="Arial"/>
        </w:rPr>
      </w:pPr>
    </w:p>
    <w:p w14:paraId="0B5B17E6" w14:textId="77777777" w:rsidR="00463B01" w:rsidRPr="007F678D" w:rsidRDefault="00463B01" w:rsidP="00463B01">
      <w:pPr>
        <w:pStyle w:val="Odstavecseseznamem"/>
        <w:numPr>
          <w:ilvl w:val="0"/>
          <w:numId w:val="11"/>
        </w:numPr>
        <w:spacing w:after="0"/>
        <w:ind w:left="567" w:hanging="567"/>
        <w:jc w:val="both"/>
        <w:rPr>
          <w:rFonts w:ascii="Arial" w:hAnsi="Arial" w:cs="Arial"/>
        </w:rPr>
      </w:pPr>
      <w:r w:rsidRPr="007F678D">
        <w:rPr>
          <w:rFonts w:ascii="Arial" w:hAnsi="Arial" w:cs="Arial"/>
        </w:rPr>
        <w:t xml:space="preserve">Veškeré faktury musí obsahovat náležitosti daňového dokladu dle zákona č. 235/2004 Sb., o dani z přidané hodnoty. V případě, že faktury nebudou mít odpovídající náležitosti, je příkazce oprávněn jej zaslat ve lhůtě splatnosti zpět příkazníkovi k doplnění, aniž se tak dostane do prodlení se splatností. Lhůta splatnosti počíná běžet znovu od opětovného zaslání náležitě doplněných či opravených faktur. </w:t>
      </w:r>
    </w:p>
    <w:p w14:paraId="40B08907" w14:textId="77777777" w:rsidR="00E76D35" w:rsidRPr="007F678D" w:rsidRDefault="00E76D35" w:rsidP="00E76D35">
      <w:pPr>
        <w:pStyle w:val="Odstavecseseznamem"/>
        <w:spacing w:after="0"/>
        <w:ind w:left="567"/>
        <w:jc w:val="both"/>
        <w:rPr>
          <w:rFonts w:ascii="Arial" w:hAnsi="Arial" w:cs="Arial"/>
        </w:rPr>
      </w:pPr>
    </w:p>
    <w:p w14:paraId="4F85AD68" w14:textId="77777777" w:rsidR="00B84B69" w:rsidRPr="007F678D" w:rsidRDefault="00B84B69" w:rsidP="00E76D35">
      <w:pPr>
        <w:pStyle w:val="Odstavecseseznamem"/>
        <w:numPr>
          <w:ilvl w:val="0"/>
          <w:numId w:val="11"/>
        </w:numPr>
        <w:spacing w:after="0"/>
        <w:ind w:left="567" w:hanging="567"/>
        <w:jc w:val="both"/>
        <w:rPr>
          <w:rFonts w:ascii="Arial" w:hAnsi="Arial" w:cs="Arial"/>
        </w:rPr>
      </w:pPr>
      <w:r w:rsidRPr="007F678D">
        <w:rPr>
          <w:rFonts w:ascii="Arial" w:hAnsi="Arial" w:cs="Arial"/>
        </w:rPr>
        <w:t>Pro případ porušení smluvní povinnosti dle této smlouvy se sjednávají následující smluvní pokuty:</w:t>
      </w:r>
    </w:p>
    <w:p w14:paraId="565A3CC8" w14:textId="77777777" w:rsidR="00E76D35" w:rsidRPr="007F678D" w:rsidRDefault="00E76D35" w:rsidP="00042EF5">
      <w:pPr>
        <w:pStyle w:val="Odstavecseseznamem"/>
        <w:spacing w:after="0"/>
        <w:ind w:left="567"/>
        <w:jc w:val="both"/>
        <w:rPr>
          <w:rFonts w:ascii="Arial" w:hAnsi="Arial" w:cs="Arial"/>
        </w:rPr>
      </w:pPr>
    </w:p>
    <w:p w14:paraId="5EDAA1DE" w14:textId="77777777" w:rsidR="00B84B69" w:rsidRPr="007F678D" w:rsidRDefault="00B84B69" w:rsidP="00042EF5">
      <w:pPr>
        <w:pStyle w:val="Odstavecseseznamem"/>
        <w:numPr>
          <w:ilvl w:val="0"/>
          <w:numId w:val="13"/>
        </w:numPr>
        <w:spacing w:after="0"/>
        <w:ind w:left="992" w:hanging="357"/>
        <w:jc w:val="both"/>
        <w:rPr>
          <w:rFonts w:ascii="Arial" w:hAnsi="Arial" w:cs="Arial"/>
        </w:rPr>
      </w:pPr>
      <w:r w:rsidRPr="007F678D">
        <w:rPr>
          <w:rFonts w:ascii="Arial" w:hAnsi="Arial" w:cs="Arial"/>
        </w:rPr>
        <w:t>je-li některá ze smluvních stran v prodlení s plněním svého peněžitého závazku, má věřitel nárok na zákonný úrok z prodlení stanovený právním předpisem v den následující po dni splatnosti závazku</w:t>
      </w:r>
    </w:p>
    <w:p w14:paraId="048099FE" w14:textId="753A6C33" w:rsidR="00B84B69" w:rsidRPr="007F678D" w:rsidRDefault="00B84B69" w:rsidP="00042EF5">
      <w:pPr>
        <w:pStyle w:val="Odstavecseseznamem"/>
        <w:numPr>
          <w:ilvl w:val="0"/>
          <w:numId w:val="13"/>
        </w:numPr>
        <w:spacing w:after="0"/>
        <w:ind w:left="993"/>
        <w:jc w:val="both"/>
        <w:rPr>
          <w:rFonts w:ascii="Arial" w:hAnsi="Arial" w:cs="Arial"/>
        </w:rPr>
      </w:pPr>
      <w:r w:rsidRPr="007F678D">
        <w:rPr>
          <w:rFonts w:ascii="Arial" w:hAnsi="Arial" w:cs="Arial"/>
        </w:rPr>
        <w:t xml:space="preserve">v případě prodlení s odstraněním vad provedených prací v písemně dohodnuté lhůtě je příkazník povinen zaplatit příkazci smluvní pokutu ve výši </w:t>
      </w:r>
      <w:proofErr w:type="gramStart"/>
      <w:r w:rsidRPr="007F678D">
        <w:rPr>
          <w:rFonts w:ascii="Arial" w:hAnsi="Arial" w:cs="Arial"/>
        </w:rPr>
        <w:t>0,1%</w:t>
      </w:r>
      <w:proofErr w:type="gramEnd"/>
      <w:r w:rsidRPr="007F678D">
        <w:rPr>
          <w:rFonts w:ascii="Arial" w:hAnsi="Arial" w:cs="Arial"/>
        </w:rPr>
        <w:t xml:space="preserve"> z ceny díla bez DPH</w:t>
      </w:r>
      <w:r w:rsidR="00C51A33" w:rsidRPr="007F678D">
        <w:rPr>
          <w:rFonts w:ascii="Arial" w:hAnsi="Arial" w:cs="Arial"/>
        </w:rPr>
        <w:t>, a to</w:t>
      </w:r>
      <w:r w:rsidR="00042EF5">
        <w:rPr>
          <w:rFonts w:ascii="Arial" w:hAnsi="Arial" w:cs="Arial"/>
        </w:rPr>
        <w:t xml:space="preserve"> </w:t>
      </w:r>
      <w:r w:rsidR="006D45F3" w:rsidRPr="007F678D">
        <w:rPr>
          <w:rFonts w:ascii="Arial" w:hAnsi="Arial" w:cs="Arial"/>
        </w:rPr>
        <w:t>za každý den z</w:t>
      </w:r>
      <w:r w:rsidR="00C51A33" w:rsidRPr="007F678D">
        <w:rPr>
          <w:rFonts w:ascii="Arial" w:hAnsi="Arial" w:cs="Arial"/>
        </w:rPr>
        <w:t> </w:t>
      </w:r>
      <w:r w:rsidR="006D45F3" w:rsidRPr="007F678D">
        <w:rPr>
          <w:rFonts w:ascii="Arial" w:hAnsi="Arial" w:cs="Arial"/>
        </w:rPr>
        <w:t>prodlení</w:t>
      </w:r>
      <w:r w:rsidR="00C51A33" w:rsidRPr="007F678D">
        <w:rPr>
          <w:rFonts w:ascii="Arial" w:hAnsi="Arial" w:cs="Arial"/>
        </w:rPr>
        <w:t>.</w:t>
      </w:r>
    </w:p>
    <w:p w14:paraId="54A05EAB" w14:textId="77777777" w:rsidR="00B84B69" w:rsidRPr="007F678D" w:rsidRDefault="00B84B69" w:rsidP="00042EF5">
      <w:pPr>
        <w:pStyle w:val="Odstavecseseznamem"/>
        <w:numPr>
          <w:ilvl w:val="0"/>
          <w:numId w:val="13"/>
        </w:numPr>
        <w:spacing w:after="0"/>
        <w:ind w:left="993"/>
        <w:jc w:val="both"/>
        <w:rPr>
          <w:rFonts w:ascii="Arial" w:hAnsi="Arial" w:cs="Arial"/>
        </w:rPr>
      </w:pPr>
      <w:r w:rsidRPr="007F678D">
        <w:rPr>
          <w:rFonts w:ascii="Arial" w:hAnsi="Arial" w:cs="Arial"/>
        </w:rPr>
        <w:t xml:space="preserve">v případě, že příkazník nebude pojištěn na odpovědnost za škody způsobené svou činností, se sjednává jednorázová smluvní pokuta ve výši 100.000,-Kč. </w:t>
      </w:r>
    </w:p>
    <w:p w14:paraId="275CA535" w14:textId="77777777" w:rsidR="00B84B69" w:rsidRPr="007F678D" w:rsidRDefault="00B84B69" w:rsidP="00B84B69">
      <w:pPr>
        <w:spacing w:after="0"/>
        <w:jc w:val="both"/>
        <w:rPr>
          <w:rFonts w:ascii="Arial" w:hAnsi="Arial" w:cs="Arial"/>
        </w:rPr>
      </w:pPr>
    </w:p>
    <w:p w14:paraId="283AA8FD" w14:textId="77777777" w:rsidR="00B84B69" w:rsidRPr="007F678D" w:rsidRDefault="00B84B69" w:rsidP="00B84B69">
      <w:pPr>
        <w:spacing w:after="0"/>
        <w:jc w:val="both"/>
        <w:rPr>
          <w:rFonts w:ascii="Arial" w:hAnsi="Arial" w:cs="Arial"/>
        </w:rPr>
      </w:pPr>
    </w:p>
    <w:p w14:paraId="6D71B75E" w14:textId="77EAA36F" w:rsidR="00B84B69" w:rsidRPr="007F678D" w:rsidRDefault="00B84B69" w:rsidP="00955986">
      <w:pPr>
        <w:spacing w:after="0"/>
        <w:jc w:val="center"/>
        <w:rPr>
          <w:rFonts w:ascii="Arial" w:hAnsi="Arial" w:cs="Arial"/>
          <w:b/>
        </w:rPr>
      </w:pPr>
      <w:r w:rsidRPr="007F678D">
        <w:rPr>
          <w:rFonts w:ascii="Arial" w:hAnsi="Arial" w:cs="Arial"/>
          <w:b/>
        </w:rPr>
        <w:t xml:space="preserve">VI. </w:t>
      </w:r>
      <w:r w:rsidR="00722298">
        <w:rPr>
          <w:rFonts w:ascii="Arial" w:hAnsi="Arial" w:cs="Arial"/>
          <w:b/>
        </w:rPr>
        <w:t>Doba trvání smlouvy a její ukončení</w:t>
      </w:r>
    </w:p>
    <w:p w14:paraId="3E947999" w14:textId="77777777" w:rsidR="00B84B69" w:rsidRPr="007F678D" w:rsidRDefault="00B84B69" w:rsidP="00B84B69">
      <w:pPr>
        <w:spacing w:after="0"/>
        <w:jc w:val="both"/>
        <w:rPr>
          <w:rFonts w:ascii="Arial" w:hAnsi="Arial" w:cs="Arial"/>
          <w:b/>
        </w:rPr>
      </w:pPr>
    </w:p>
    <w:p w14:paraId="68022FBA" w14:textId="368D0F58" w:rsidR="00722298" w:rsidRDefault="00B84B69" w:rsidP="00722298">
      <w:pPr>
        <w:pStyle w:val="Odstavecseseznamem"/>
        <w:keepLines/>
        <w:numPr>
          <w:ilvl w:val="0"/>
          <w:numId w:val="14"/>
        </w:numPr>
        <w:ind w:left="567" w:hanging="567"/>
        <w:jc w:val="both"/>
        <w:rPr>
          <w:rFonts w:ascii="Arial" w:hAnsi="Arial" w:cs="Arial"/>
        </w:rPr>
      </w:pPr>
      <w:r w:rsidRPr="007F678D">
        <w:rPr>
          <w:rFonts w:ascii="Arial" w:hAnsi="Arial" w:cs="Arial"/>
        </w:rPr>
        <w:t xml:space="preserve">Tato smlouva se uzavírá na dobu určitou </w:t>
      </w:r>
      <w:r w:rsidR="00B525EC">
        <w:rPr>
          <w:rFonts w:ascii="Arial" w:hAnsi="Arial" w:cs="Arial"/>
        </w:rPr>
        <w:t>10 let</w:t>
      </w:r>
      <w:r w:rsidRPr="007F678D">
        <w:rPr>
          <w:rFonts w:ascii="Arial" w:hAnsi="Arial" w:cs="Arial"/>
        </w:rPr>
        <w:t xml:space="preserve"> s tím, že plnění bodu 3.2 Předmětu smlouvy bude ukončeno </w:t>
      </w:r>
      <w:r w:rsidR="00B525EC">
        <w:rPr>
          <w:rFonts w:ascii="Arial" w:hAnsi="Arial" w:cs="Arial"/>
        </w:rPr>
        <w:t>po 4 letech</w:t>
      </w:r>
      <w:r w:rsidR="006019E9" w:rsidRPr="007F678D">
        <w:rPr>
          <w:rFonts w:ascii="Arial" w:hAnsi="Arial" w:cs="Arial"/>
        </w:rPr>
        <w:t>.</w:t>
      </w:r>
      <w:r w:rsidR="00FE1668">
        <w:rPr>
          <w:rFonts w:ascii="Arial" w:hAnsi="Arial" w:cs="Arial"/>
        </w:rPr>
        <w:t xml:space="preserve"> Smlouva bude rovněž ukončena vyčerpáním odměny dle čl. 4.1 a 4.2 této smlouvy v celkové výši předpokládané hodnoty veřejné zakázky.</w:t>
      </w:r>
    </w:p>
    <w:p w14:paraId="4FC0CD01" w14:textId="77777777" w:rsidR="00722298" w:rsidRDefault="00722298" w:rsidP="00722298">
      <w:pPr>
        <w:pStyle w:val="Odstavecseseznamem"/>
        <w:keepLines/>
        <w:ind w:left="567"/>
        <w:jc w:val="both"/>
        <w:rPr>
          <w:rFonts w:ascii="Arial" w:hAnsi="Arial" w:cs="Arial"/>
        </w:rPr>
      </w:pPr>
    </w:p>
    <w:p w14:paraId="5B8D6510" w14:textId="74438FAE" w:rsidR="00722298" w:rsidRPr="00722298" w:rsidRDefault="00722298" w:rsidP="00722298">
      <w:pPr>
        <w:pStyle w:val="Odstavecseseznamem"/>
        <w:keepLines/>
        <w:numPr>
          <w:ilvl w:val="0"/>
          <w:numId w:val="14"/>
        </w:numPr>
        <w:ind w:left="567" w:hanging="567"/>
        <w:jc w:val="both"/>
        <w:rPr>
          <w:rFonts w:ascii="Arial" w:hAnsi="Arial" w:cs="Arial"/>
        </w:rPr>
      </w:pPr>
      <w:r w:rsidRPr="00722298">
        <w:rPr>
          <w:rFonts w:ascii="Arial" w:hAnsi="Arial" w:cs="Arial"/>
        </w:rPr>
        <w:t xml:space="preserve">Způsob </w:t>
      </w:r>
      <w:r w:rsidR="00FE1668">
        <w:rPr>
          <w:rFonts w:ascii="Arial" w:hAnsi="Arial" w:cs="Arial"/>
        </w:rPr>
        <w:t xml:space="preserve">předčasného </w:t>
      </w:r>
      <w:r w:rsidRPr="00722298">
        <w:rPr>
          <w:rFonts w:ascii="Arial" w:hAnsi="Arial" w:cs="Arial"/>
        </w:rPr>
        <w:t>ukončení smluvního vztahu:</w:t>
      </w:r>
    </w:p>
    <w:p w14:paraId="580015E7" w14:textId="77777777" w:rsidR="00722298" w:rsidRPr="00722298" w:rsidRDefault="00722298" w:rsidP="00042EF5">
      <w:pPr>
        <w:widowControl w:val="0"/>
        <w:numPr>
          <w:ilvl w:val="0"/>
          <w:numId w:val="22"/>
        </w:numPr>
        <w:suppressAutoHyphens/>
        <w:autoSpaceDN w:val="0"/>
        <w:spacing w:after="0"/>
        <w:ind w:left="993" w:hanging="360"/>
        <w:jc w:val="both"/>
        <w:textAlignment w:val="baseline"/>
        <w:rPr>
          <w:rFonts w:ascii="Arial" w:hAnsi="Arial" w:cs="Arial"/>
        </w:rPr>
      </w:pPr>
      <w:r w:rsidRPr="00722298">
        <w:rPr>
          <w:rFonts w:ascii="Arial" w:hAnsi="Arial" w:cs="Arial"/>
        </w:rPr>
        <w:t>písemnou dohodou smluvních stran o skončení smlouvy k určitému datu;</w:t>
      </w:r>
    </w:p>
    <w:p w14:paraId="5A2D95F1" w14:textId="77777777" w:rsidR="00722298" w:rsidRPr="00722298" w:rsidRDefault="00722298" w:rsidP="00042EF5">
      <w:pPr>
        <w:widowControl w:val="0"/>
        <w:numPr>
          <w:ilvl w:val="0"/>
          <w:numId w:val="22"/>
        </w:numPr>
        <w:suppressAutoHyphens/>
        <w:autoSpaceDN w:val="0"/>
        <w:spacing w:after="0"/>
        <w:ind w:left="993" w:hanging="360"/>
        <w:jc w:val="both"/>
        <w:textAlignment w:val="baseline"/>
        <w:rPr>
          <w:rFonts w:ascii="Arial" w:hAnsi="Arial" w:cs="Arial"/>
        </w:rPr>
      </w:pPr>
      <w:r w:rsidRPr="00722298">
        <w:rPr>
          <w:rFonts w:ascii="Arial" w:hAnsi="Arial" w:cs="Arial"/>
        </w:rPr>
        <w:t>odstoupením od smlouvy ze strany příkazce, dopustí-li se příkazník opakovaně (alespoň 2x) závažného porušení povinnosti z této smlouvy, anebo porušuje-li příkazník jiné povinnosti z této smlouvy a vady neodstranil ihned po doručení písemné výzvy, ve které byl příkazcem na porušování povinností písemně upozorněn;</w:t>
      </w:r>
    </w:p>
    <w:p w14:paraId="21DE11F3" w14:textId="3C0942F4" w:rsidR="00722298" w:rsidRPr="00722298" w:rsidRDefault="00722298" w:rsidP="00042EF5">
      <w:pPr>
        <w:widowControl w:val="0"/>
        <w:numPr>
          <w:ilvl w:val="0"/>
          <w:numId w:val="22"/>
        </w:numPr>
        <w:suppressAutoHyphens/>
        <w:autoSpaceDN w:val="0"/>
        <w:spacing w:after="0"/>
        <w:ind w:left="993" w:hanging="360"/>
        <w:jc w:val="both"/>
        <w:textAlignment w:val="baseline"/>
        <w:rPr>
          <w:rFonts w:ascii="Arial" w:hAnsi="Arial" w:cs="Arial"/>
        </w:rPr>
      </w:pPr>
      <w:r w:rsidRPr="00722298">
        <w:rPr>
          <w:rFonts w:ascii="Arial" w:hAnsi="Arial" w:cs="Arial"/>
        </w:rPr>
        <w:lastRenderedPageBreak/>
        <w:t>odstoupením od smlouvy ze strany příkazníka, v případě prodlení příkazce se zaplacením za provedené služby za uplynulý kalendářním měsíc po dobu delší než 30 dnů po datu splatnosti faktury a v případech závažného porušení povinností příkazce dle této smlouvy.</w:t>
      </w:r>
      <w:r w:rsidR="00E960C1">
        <w:rPr>
          <w:rFonts w:ascii="Arial" w:hAnsi="Arial" w:cs="Arial"/>
        </w:rPr>
        <w:t xml:space="preserve"> </w:t>
      </w:r>
    </w:p>
    <w:p w14:paraId="5F63511F" w14:textId="2E742CB7" w:rsidR="00722298" w:rsidRPr="00722298" w:rsidRDefault="00722298" w:rsidP="00042EF5">
      <w:pPr>
        <w:widowControl w:val="0"/>
        <w:spacing w:after="0"/>
        <w:ind w:left="633" w:hanging="633"/>
        <w:jc w:val="both"/>
        <w:rPr>
          <w:rFonts w:ascii="Arial" w:hAnsi="Arial" w:cs="Arial"/>
        </w:rPr>
      </w:pPr>
      <w:r w:rsidRPr="00722298">
        <w:rPr>
          <w:rFonts w:ascii="Arial" w:hAnsi="Arial" w:cs="Arial"/>
        </w:rPr>
        <w:tab/>
        <w:t>Oznámení o odstoupení od smlouvy musí být písemné, jinak je neplatné. Smluvní vztah zaniká okamžikem, v němž bylo oznámení o odstoupení od smlouvy doručeno druhé smluvní straně.</w:t>
      </w:r>
    </w:p>
    <w:p w14:paraId="7B046048" w14:textId="77777777" w:rsidR="00B525EC" w:rsidRDefault="00B525EC" w:rsidP="00955986">
      <w:pPr>
        <w:spacing w:after="0"/>
        <w:jc w:val="center"/>
        <w:rPr>
          <w:rFonts w:ascii="Arial" w:hAnsi="Arial" w:cs="Arial"/>
          <w:b/>
        </w:rPr>
      </w:pPr>
    </w:p>
    <w:p w14:paraId="6CDDE5DC" w14:textId="5C927E4E" w:rsidR="00B84B69" w:rsidRPr="007F678D" w:rsidRDefault="00B84B69" w:rsidP="00955986">
      <w:pPr>
        <w:spacing w:after="0"/>
        <w:jc w:val="center"/>
        <w:rPr>
          <w:rFonts w:ascii="Arial" w:hAnsi="Arial" w:cs="Arial"/>
          <w:b/>
        </w:rPr>
      </w:pPr>
      <w:r w:rsidRPr="007F678D">
        <w:rPr>
          <w:rFonts w:ascii="Arial" w:hAnsi="Arial" w:cs="Arial"/>
          <w:b/>
        </w:rPr>
        <w:t>VII. Zvláštní ujednání</w:t>
      </w:r>
    </w:p>
    <w:p w14:paraId="17C81F9C" w14:textId="77777777" w:rsidR="00B84B69" w:rsidRPr="007F678D" w:rsidRDefault="00B84B69" w:rsidP="00B84B69">
      <w:pPr>
        <w:spacing w:after="0"/>
        <w:jc w:val="both"/>
        <w:rPr>
          <w:rFonts w:ascii="Arial" w:hAnsi="Arial" w:cs="Arial"/>
        </w:rPr>
      </w:pPr>
    </w:p>
    <w:p w14:paraId="737172B8" w14:textId="5E1B40FE" w:rsidR="00B84B69" w:rsidRPr="007F678D" w:rsidRDefault="00B84B69" w:rsidP="00955986">
      <w:pPr>
        <w:pStyle w:val="Odstavecseseznamem"/>
        <w:numPr>
          <w:ilvl w:val="0"/>
          <w:numId w:val="15"/>
        </w:numPr>
        <w:spacing w:after="0"/>
        <w:ind w:left="567" w:hanging="567"/>
        <w:jc w:val="both"/>
        <w:rPr>
          <w:rFonts w:ascii="Arial" w:hAnsi="Arial" w:cs="Arial"/>
        </w:rPr>
      </w:pPr>
      <w:r w:rsidRPr="007F678D">
        <w:rPr>
          <w:rFonts w:ascii="Arial" w:hAnsi="Arial" w:cs="Arial"/>
        </w:rPr>
        <w:t xml:space="preserve">Příkazník je, pro činnosti prováděné dle smlouvy povinen být po celou dobu trvání této smlouvy pojištěn na odpovědnost za škody způsobené svou činností v minimální výši </w:t>
      </w:r>
      <w:r w:rsidR="007613CC">
        <w:rPr>
          <w:rFonts w:ascii="Arial" w:hAnsi="Arial" w:cs="Arial"/>
        </w:rPr>
        <w:t>10</w:t>
      </w:r>
      <w:r w:rsidR="006019E9" w:rsidRPr="007F678D">
        <w:rPr>
          <w:rFonts w:ascii="Arial" w:hAnsi="Arial" w:cs="Arial"/>
        </w:rPr>
        <w:t>.</w:t>
      </w:r>
      <w:r w:rsidRPr="007F678D">
        <w:rPr>
          <w:rFonts w:ascii="Arial" w:hAnsi="Arial" w:cs="Arial"/>
        </w:rPr>
        <w:t>000.000,-Kč</w:t>
      </w:r>
      <w:r w:rsidR="006019E9" w:rsidRPr="007F678D">
        <w:rPr>
          <w:rFonts w:ascii="Arial" w:hAnsi="Arial" w:cs="Arial"/>
        </w:rPr>
        <w:t>.</w:t>
      </w:r>
    </w:p>
    <w:p w14:paraId="624AEEE2" w14:textId="77777777" w:rsidR="00955986" w:rsidRPr="007F678D" w:rsidRDefault="00955986" w:rsidP="00955986">
      <w:pPr>
        <w:pStyle w:val="Odstavecseseznamem"/>
        <w:spacing w:after="0"/>
        <w:ind w:left="567"/>
        <w:jc w:val="both"/>
        <w:rPr>
          <w:rFonts w:ascii="Arial" w:hAnsi="Arial" w:cs="Arial"/>
        </w:rPr>
      </w:pPr>
    </w:p>
    <w:p w14:paraId="656F2A71" w14:textId="77777777" w:rsidR="00463B01" w:rsidRPr="007F678D" w:rsidRDefault="00463B01" w:rsidP="00B84B69">
      <w:pPr>
        <w:spacing w:after="0"/>
        <w:jc w:val="both"/>
        <w:rPr>
          <w:rFonts w:ascii="Arial" w:hAnsi="Arial" w:cs="Arial"/>
        </w:rPr>
      </w:pPr>
    </w:p>
    <w:p w14:paraId="74BC18F9" w14:textId="77777777" w:rsidR="00B84B69" w:rsidRPr="007F678D" w:rsidRDefault="00B84B69" w:rsidP="00955986">
      <w:pPr>
        <w:spacing w:after="0"/>
        <w:jc w:val="center"/>
        <w:rPr>
          <w:rFonts w:ascii="Arial" w:hAnsi="Arial" w:cs="Arial"/>
          <w:b/>
        </w:rPr>
      </w:pPr>
      <w:r w:rsidRPr="007F678D">
        <w:rPr>
          <w:rFonts w:ascii="Arial" w:hAnsi="Arial" w:cs="Arial"/>
          <w:b/>
        </w:rPr>
        <w:t>VIII. Přechodná ustanovení</w:t>
      </w:r>
    </w:p>
    <w:p w14:paraId="6F17062F" w14:textId="77777777" w:rsidR="00B84B69" w:rsidRPr="007F678D" w:rsidRDefault="00B84B69" w:rsidP="00B84B69">
      <w:pPr>
        <w:spacing w:after="0"/>
        <w:jc w:val="both"/>
        <w:rPr>
          <w:rFonts w:ascii="Arial" w:hAnsi="Arial" w:cs="Arial"/>
        </w:rPr>
      </w:pPr>
    </w:p>
    <w:p w14:paraId="6155317B" w14:textId="77777777" w:rsidR="00B84B69" w:rsidRPr="007F678D" w:rsidRDefault="00B84B69" w:rsidP="00955986">
      <w:pPr>
        <w:pStyle w:val="Odstavecseseznamem"/>
        <w:numPr>
          <w:ilvl w:val="0"/>
          <w:numId w:val="16"/>
        </w:numPr>
        <w:spacing w:after="0"/>
        <w:ind w:left="567" w:hanging="567"/>
        <w:jc w:val="both"/>
        <w:rPr>
          <w:rFonts w:ascii="Arial" w:hAnsi="Arial" w:cs="Arial"/>
        </w:rPr>
      </w:pPr>
      <w:r w:rsidRPr="007F678D">
        <w:rPr>
          <w:rFonts w:ascii="Arial" w:hAnsi="Arial" w:cs="Arial"/>
          <w:bCs/>
        </w:rPr>
        <w:t>Z</w:t>
      </w:r>
      <w:r w:rsidRPr="007F678D">
        <w:rPr>
          <w:rFonts w:ascii="Arial" w:hAnsi="Arial" w:cs="Arial"/>
        </w:rPr>
        <w:t>měny a doplňky této smlouvy mohou být provedeny pouze písemně se souhlasem oprávněných zástupců smluvních stran písemným dodatkem</w:t>
      </w:r>
      <w:r w:rsidR="006019E9" w:rsidRPr="007F678D">
        <w:rPr>
          <w:rFonts w:ascii="Arial" w:hAnsi="Arial" w:cs="Arial"/>
        </w:rPr>
        <w:t>.</w:t>
      </w:r>
    </w:p>
    <w:p w14:paraId="1C5837FE" w14:textId="77777777" w:rsidR="00955986" w:rsidRPr="007F678D" w:rsidRDefault="00955986" w:rsidP="00955986">
      <w:pPr>
        <w:pStyle w:val="Odstavecseseznamem"/>
        <w:spacing w:after="0"/>
        <w:ind w:left="567"/>
        <w:jc w:val="both"/>
        <w:rPr>
          <w:rFonts w:ascii="Arial" w:hAnsi="Arial" w:cs="Arial"/>
        </w:rPr>
      </w:pPr>
    </w:p>
    <w:p w14:paraId="7F68CBDC" w14:textId="77777777" w:rsidR="00B84B69" w:rsidRPr="007F678D" w:rsidRDefault="00B84B69" w:rsidP="00955986">
      <w:pPr>
        <w:pStyle w:val="Odstavecseseznamem"/>
        <w:numPr>
          <w:ilvl w:val="0"/>
          <w:numId w:val="16"/>
        </w:numPr>
        <w:spacing w:after="0"/>
        <w:ind w:left="567" w:hanging="567"/>
        <w:jc w:val="both"/>
        <w:rPr>
          <w:rFonts w:ascii="Arial" w:hAnsi="Arial" w:cs="Arial"/>
        </w:rPr>
      </w:pPr>
      <w:bookmarkStart w:id="2" w:name="_Hlk523218811"/>
      <w:r w:rsidRPr="007F678D">
        <w:rPr>
          <w:rFonts w:ascii="Arial" w:hAnsi="Arial" w:cs="Arial"/>
        </w:rPr>
        <w:t>Právní vztahy neupravené touto smlouvou se řídí ustanoveními občanského zákoníku, ve znění pozdějších předpisů</w:t>
      </w:r>
      <w:bookmarkEnd w:id="2"/>
      <w:r w:rsidR="006019E9" w:rsidRPr="007F678D">
        <w:rPr>
          <w:rFonts w:ascii="Arial" w:hAnsi="Arial" w:cs="Arial"/>
        </w:rPr>
        <w:t>.</w:t>
      </w:r>
    </w:p>
    <w:p w14:paraId="7261A6C9" w14:textId="77777777" w:rsidR="00955986" w:rsidRPr="007F678D" w:rsidRDefault="00955986" w:rsidP="00955986">
      <w:pPr>
        <w:pStyle w:val="Odstavecseseznamem"/>
        <w:spacing w:after="0"/>
        <w:ind w:left="567"/>
        <w:jc w:val="both"/>
        <w:rPr>
          <w:rFonts w:ascii="Arial" w:hAnsi="Arial" w:cs="Arial"/>
        </w:rPr>
      </w:pPr>
    </w:p>
    <w:p w14:paraId="27487491" w14:textId="4492B85B" w:rsidR="006D45F3" w:rsidRPr="007F678D" w:rsidRDefault="006D45F3" w:rsidP="00955986">
      <w:pPr>
        <w:pStyle w:val="Odstavecseseznamem"/>
        <w:numPr>
          <w:ilvl w:val="0"/>
          <w:numId w:val="16"/>
        </w:numPr>
        <w:spacing w:after="0"/>
        <w:ind w:left="567" w:hanging="567"/>
        <w:jc w:val="both"/>
        <w:rPr>
          <w:rFonts w:ascii="Arial" w:hAnsi="Arial" w:cs="Arial"/>
        </w:rPr>
      </w:pPr>
      <w:r w:rsidRPr="007F678D">
        <w:rPr>
          <w:rFonts w:ascii="Arial" w:hAnsi="Arial" w:cs="Arial"/>
        </w:rPr>
        <w:t xml:space="preserve">Tato smlouva je vyhotovena v souladu s usnesením představenstva společnosti CHOMUTOVSKÁ BYTOVÁ a.s. č. </w:t>
      </w:r>
      <w:r w:rsidR="00042EF5">
        <w:rPr>
          <w:rFonts w:ascii="Arial" w:hAnsi="Arial" w:cs="Arial"/>
        </w:rPr>
        <w:t>21/24</w:t>
      </w:r>
      <w:r w:rsidRPr="007F678D">
        <w:rPr>
          <w:rFonts w:ascii="Arial" w:hAnsi="Arial" w:cs="Arial"/>
        </w:rPr>
        <w:t xml:space="preserve"> ze dne </w:t>
      </w:r>
      <w:r w:rsidR="00320102">
        <w:rPr>
          <w:rFonts w:ascii="Arial" w:hAnsi="Arial" w:cs="Arial"/>
        </w:rPr>
        <w:t>17.6.2024.</w:t>
      </w:r>
    </w:p>
    <w:p w14:paraId="21ACA8C8" w14:textId="77777777" w:rsidR="00955986" w:rsidRPr="007F678D" w:rsidRDefault="00955986" w:rsidP="00955986">
      <w:pPr>
        <w:pStyle w:val="Odstavecseseznamem"/>
        <w:spacing w:after="0"/>
        <w:ind w:left="567"/>
        <w:jc w:val="both"/>
        <w:rPr>
          <w:rFonts w:ascii="Arial" w:hAnsi="Arial" w:cs="Arial"/>
          <w:color w:val="FF0000"/>
        </w:rPr>
      </w:pPr>
    </w:p>
    <w:p w14:paraId="77D3CCC8" w14:textId="77777777" w:rsidR="00B84B69" w:rsidRPr="007F678D" w:rsidRDefault="00B84B69" w:rsidP="00955986">
      <w:pPr>
        <w:pStyle w:val="Odstavecseseznamem"/>
        <w:numPr>
          <w:ilvl w:val="0"/>
          <w:numId w:val="16"/>
        </w:numPr>
        <w:spacing w:after="0"/>
        <w:ind w:left="567" w:hanging="567"/>
        <w:jc w:val="both"/>
        <w:rPr>
          <w:rFonts w:ascii="Arial" w:hAnsi="Arial" w:cs="Arial"/>
        </w:rPr>
      </w:pPr>
      <w:r w:rsidRPr="007F678D">
        <w:rPr>
          <w:rFonts w:ascii="Arial" w:hAnsi="Arial" w:cs="Arial"/>
        </w:rPr>
        <w:t>Tato smlouva je vyhotovena ve čtyřech stejnopisech, z nichž každá ze stran obdrží dva stejnopisy</w:t>
      </w:r>
    </w:p>
    <w:p w14:paraId="1364037A" w14:textId="77777777" w:rsidR="00955986" w:rsidRPr="007F678D" w:rsidRDefault="00955986" w:rsidP="00955986">
      <w:pPr>
        <w:pStyle w:val="Odstavecseseznamem"/>
        <w:spacing w:after="0"/>
        <w:ind w:left="567"/>
        <w:jc w:val="both"/>
        <w:rPr>
          <w:rFonts w:ascii="Arial" w:hAnsi="Arial" w:cs="Arial"/>
        </w:rPr>
      </w:pPr>
    </w:p>
    <w:p w14:paraId="7EE62BAB" w14:textId="5A5F326B" w:rsidR="00B84B69" w:rsidRPr="007F678D" w:rsidRDefault="00B84B69" w:rsidP="00955986">
      <w:pPr>
        <w:pStyle w:val="Odstavecseseznamem"/>
        <w:numPr>
          <w:ilvl w:val="0"/>
          <w:numId w:val="16"/>
        </w:numPr>
        <w:spacing w:after="0"/>
        <w:ind w:left="567" w:hanging="567"/>
        <w:jc w:val="both"/>
        <w:rPr>
          <w:rFonts w:ascii="Arial" w:hAnsi="Arial" w:cs="Arial"/>
        </w:rPr>
      </w:pPr>
      <w:r w:rsidRPr="007F678D">
        <w:rPr>
          <w:rFonts w:ascii="Arial" w:hAnsi="Arial" w:cs="Arial"/>
        </w:rPr>
        <w:t>Strany výslovně prohlašují, že tato smlouva je uzavřena podle jejich pravé a svobodné vůle, že ji uzavírají bez nátlaku, při plném vědomí na důkaz čehož připojují své</w:t>
      </w:r>
      <w:r w:rsidR="00722298">
        <w:rPr>
          <w:rFonts w:ascii="Arial" w:hAnsi="Arial" w:cs="Arial"/>
        </w:rPr>
        <w:t xml:space="preserve"> </w:t>
      </w:r>
      <w:r w:rsidRPr="007F678D">
        <w:rPr>
          <w:rFonts w:ascii="Arial" w:hAnsi="Arial" w:cs="Arial"/>
        </w:rPr>
        <w:t>podpisy pod její text</w:t>
      </w:r>
      <w:r w:rsidRPr="007F678D">
        <w:rPr>
          <w:rFonts w:ascii="Arial" w:hAnsi="Arial" w:cs="Arial"/>
          <w:b/>
          <w:bCs/>
        </w:rPr>
        <w:t>.</w:t>
      </w:r>
    </w:p>
    <w:p w14:paraId="5F2642D8" w14:textId="77777777" w:rsidR="006019E9" w:rsidRPr="007F678D" w:rsidRDefault="006019E9" w:rsidP="006019E9">
      <w:pPr>
        <w:pStyle w:val="Odstavecseseznamem"/>
        <w:spacing w:after="0"/>
        <w:ind w:left="567"/>
        <w:jc w:val="both"/>
        <w:rPr>
          <w:rFonts w:ascii="Arial" w:hAnsi="Arial" w:cs="Arial"/>
        </w:rPr>
      </w:pPr>
    </w:p>
    <w:p w14:paraId="59DF3EE5" w14:textId="77777777" w:rsidR="006019E9" w:rsidRPr="007F678D" w:rsidRDefault="006019E9" w:rsidP="00417455">
      <w:pPr>
        <w:pStyle w:val="Odstavecseseznamem"/>
        <w:numPr>
          <w:ilvl w:val="0"/>
          <w:numId w:val="16"/>
        </w:numPr>
        <w:spacing w:after="0"/>
        <w:ind w:left="567" w:hanging="567"/>
        <w:jc w:val="both"/>
        <w:rPr>
          <w:rFonts w:ascii="Arial" w:hAnsi="Arial" w:cs="Arial"/>
        </w:rPr>
      </w:pPr>
      <w:r w:rsidRPr="007F678D">
        <w:rPr>
          <w:rFonts w:ascii="Arial" w:hAnsi="Arial" w:cs="Arial"/>
        </w:rPr>
        <w:t xml:space="preserve">Tato smlouva nabývá platnosti dnem podpisu oprávněnými zástupci obou smluvních stran. Ve vztahu k účinnosti smlouvy smluvní strany berou na vědomí a výslovně prohlašují, že jsou jim známy účinky Zákona o registru smluv ve vztahu k účinnosti této smlouvy. Příslušné uveřejnění dle Zákona o registru smluv zajistí </w:t>
      </w:r>
      <w:r w:rsidR="00417455" w:rsidRPr="007F678D">
        <w:rPr>
          <w:rFonts w:ascii="Arial" w:hAnsi="Arial" w:cs="Arial"/>
        </w:rPr>
        <w:t>příkazce</w:t>
      </w:r>
      <w:r w:rsidRPr="007F678D">
        <w:rPr>
          <w:rFonts w:ascii="Arial" w:hAnsi="Arial" w:cs="Arial"/>
        </w:rPr>
        <w:t xml:space="preserve">, při plné součinnosti ze strany </w:t>
      </w:r>
      <w:r w:rsidR="00417455" w:rsidRPr="007F678D">
        <w:rPr>
          <w:rFonts w:ascii="Arial" w:hAnsi="Arial" w:cs="Arial"/>
        </w:rPr>
        <w:t>příkazníka</w:t>
      </w:r>
      <w:r w:rsidRPr="007F678D">
        <w:rPr>
          <w:rFonts w:ascii="Arial" w:hAnsi="Arial" w:cs="Arial"/>
        </w:rPr>
        <w:t>.</w:t>
      </w:r>
    </w:p>
    <w:p w14:paraId="647CBCA4" w14:textId="77777777" w:rsidR="00B84B69" w:rsidRPr="007F678D" w:rsidRDefault="00B84B69" w:rsidP="00B84B69">
      <w:pPr>
        <w:pStyle w:val="Bezmezer"/>
        <w:rPr>
          <w:rFonts w:ascii="Arial" w:hAnsi="Arial" w:cs="Arial"/>
        </w:rPr>
      </w:pPr>
    </w:p>
    <w:p w14:paraId="205DDD89" w14:textId="77777777" w:rsidR="00955986" w:rsidRPr="007F678D" w:rsidRDefault="00955986" w:rsidP="00B84B69">
      <w:pPr>
        <w:pStyle w:val="Bezmezer"/>
        <w:rPr>
          <w:rFonts w:ascii="Arial" w:hAnsi="Arial" w:cs="Arial"/>
        </w:rPr>
      </w:pPr>
    </w:p>
    <w:p w14:paraId="4C089135" w14:textId="77777777" w:rsidR="00B84B69" w:rsidRPr="007F678D" w:rsidRDefault="00B84B69" w:rsidP="00B84B69">
      <w:pPr>
        <w:pStyle w:val="Bezmezer"/>
        <w:rPr>
          <w:rFonts w:ascii="Arial" w:hAnsi="Arial" w:cs="Arial"/>
        </w:rPr>
      </w:pPr>
    </w:p>
    <w:p w14:paraId="7FB7802E" w14:textId="436D5DCC" w:rsidR="00B84B69" w:rsidRPr="007F678D" w:rsidRDefault="00955986" w:rsidP="00B84B69">
      <w:pPr>
        <w:pStyle w:val="Bezmezer"/>
        <w:rPr>
          <w:rFonts w:ascii="Arial" w:hAnsi="Arial" w:cs="Arial"/>
        </w:rPr>
      </w:pPr>
      <w:r w:rsidRPr="007F678D">
        <w:rPr>
          <w:rFonts w:ascii="Arial" w:hAnsi="Arial" w:cs="Arial"/>
        </w:rPr>
        <w:t>V Chomutově dne</w:t>
      </w:r>
      <w:r w:rsidRPr="007F678D">
        <w:rPr>
          <w:rFonts w:ascii="Arial" w:hAnsi="Arial" w:cs="Arial"/>
        </w:rPr>
        <w:tab/>
      </w:r>
      <w:r w:rsidR="007835BE">
        <w:rPr>
          <w:rFonts w:ascii="Arial" w:hAnsi="Arial" w:cs="Arial"/>
        </w:rPr>
        <w:t>18.06.2024</w:t>
      </w:r>
      <w:r w:rsidRPr="007F678D">
        <w:rPr>
          <w:rFonts w:ascii="Arial" w:hAnsi="Arial" w:cs="Arial"/>
        </w:rPr>
        <w:tab/>
      </w:r>
      <w:r w:rsidR="00320102">
        <w:rPr>
          <w:rFonts w:ascii="Arial" w:hAnsi="Arial" w:cs="Arial"/>
        </w:rPr>
        <w:tab/>
      </w:r>
      <w:r w:rsidR="00320102">
        <w:rPr>
          <w:rFonts w:ascii="Arial" w:hAnsi="Arial" w:cs="Arial"/>
        </w:rPr>
        <w:tab/>
      </w:r>
      <w:r w:rsidR="00320102" w:rsidRPr="00320102">
        <w:rPr>
          <w:rFonts w:ascii="Arial" w:hAnsi="Arial" w:cs="Arial"/>
        </w:rPr>
        <w:t xml:space="preserve">V Chomutově </w:t>
      </w:r>
      <w:proofErr w:type="gramStart"/>
      <w:r w:rsidR="00320102" w:rsidRPr="00320102">
        <w:rPr>
          <w:rFonts w:ascii="Arial" w:hAnsi="Arial" w:cs="Arial"/>
        </w:rPr>
        <w:t>dne</w:t>
      </w:r>
      <w:r w:rsidR="007835BE">
        <w:rPr>
          <w:rFonts w:ascii="Arial" w:hAnsi="Arial" w:cs="Arial"/>
        </w:rPr>
        <w:t xml:space="preserve">  18.06.2024</w:t>
      </w:r>
      <w:proofErr w:type="gramEnd"/>
    </w:p>
    <w:p w14:paraId="3DBD746D" w14:textId="77777777" w:rsidR="00B84B69" w:rsidRPr="007F678D" w:rsidRDefault="00B84B69" w:rsidP="00B84B69">
      <w:pPr>
        <w:pStyle w:val="Bezmezer"/>
        <w:rPr>
          <w:rFonts w:ascii="Arial" w:hAnsi="Arial" w:cs="Arial"/>
        </w:rPr>
      </w:pPr>
    </w:p>
    <w:p w14:paraId="28283C10" w14:textId="7305DD84" w:rsidR="00796EE3" w:rsidRPr="007F678D" w:rsidRDefault="00796EE3" w:rsidP="00796EE3">
      <w:pPr>
        <w:pStyle w:val="Bezmezer"/>
        <w:rPr>
          <w:rFonts w:ascii="Arial" w:hAnsi="Arial" w:cs="Arial"/>
        </w:rPr>
      </w:pPr>
      <w:r w:rsidRPr="007F678D">
        <w:rPr>
          <w:rFonts w:ascii="Arial" w:hAnsi="Arial" w:cs="Arial"/>
        </w:rPr>
        <w:tab/>
      </w:r>
      <w:r w:rsidRPr="007F678D">
        <w:rPr>
          <w:rFonts w:ascii="Arial" w:hAnsi="Arial" w:cs="Arial"/>
        </w:rPr>
        <w:tab/>
      </w:r>
      <w:r w:rsidRPr="007F678D">
        <w:rPr>
          <w:rFonts w:ascii="Arial" w:hAnsi="Arial" w:cs="Arial"/>
        </w:rPr>
        <w:tab/>
      </w:r>
      <w:r w:rsidRPr="007F678D">
        <w:rPr>
          <w:rFonts w:ascii="Arial" w:hAnsi="Arial" w:cs="Arial"/>
        </w:rPr>
        <w:tab/>
      </w:r>
      <w:r w:rsidRPr="007F678D">
        <w:rPr>
          <w:rFonts w:ascii="Arial" w:hAnsi="Arial" w:cs="Arial"/>
        </w:rPr>
        <w:tab/>
      </w:r>
      <w:r w:rsidRPr="007F678D">
        <w:rPr>
          <w:rFonts w:ascii="Arial" w:hAnsi="Arial" w:cs="Arial"/>
        </w:rPr>
        <w:tab/>
      </w:r>
      <w:r w:rsidRPr="007F678D">
        <w:rPr>
          <w:rFonts w:ascii="Arial" w:hAnsi="Arial" w:cs="Arial"/>
        </w:rPr>
        <w:tab/>
      </w:r>
      <w:r w:rsidR="00CC0CA0">
        <w:rPr>
          <w:rFonts w:ascii="Arial" w:hAnsi="Arial" w:cs="Arial"/>
        </w:rPr>
        <w:t xml:space="preserve"> </w:t>
      </w:r>
    </w:p>
    <w:p w14:paraId="1E293C19" w14:textId="4634DA5A" w:rsidR="00CC0CA0" w:rsidRDefault="00CC0CA0" w:rsidP="00CC0CA0">
      <w:pPr>
        <w:pStyle w:val="Bezmezer"/>
        <w:rPr>
          <w:rFonts w:ascii="Arial" w:hAnsi="Arial" w:cs="Arial"/>
        </w:rPr>
      </w:pPr>
      <w:r w:rsidRPr="00CC0CA0">
        <w:rPr>
          <w:rFonts w:ascii="Arial" w:hAnsi="Arial" w:cs="Arial"/>
        </w:rPr>
        <w:t>Příkazce</w:t>
      </w:r>
      <w:r>
        <w:rPr>
          <w:rFonts w:ascii="Arial" w:hAnsi="Arial" w:cs="Arial"/>
        </w:rPr>
        <w:t xml:space="preserve">: </w:t>
      </w:r>
      <w:r w:rsidRPr="00CC0CA0">
        <w:rPr>
          <w:rFonts w:ascii="Arial" w:hAnsi="Arial" w:cs="Arial"/>
        </w:rPr>
        <w:tab/>
      </w:r>
      <w:r w:rsidRPr="00CC0CA0">
        <w:rPr>
          <w:rFonts w:ascii="Arial" w:hAnsi="Arial" w:cs="Arial"/>
        </w:rPr>
        <w:tab/>
      </w:r>
      <w:r w:rsidRPr="00CC0CA0">
        <w:rPr>
          <w:rFonts w:ascii="Arial" w:hAnsi="Arial" w:cs="Arial"/>
        </w:rPr>
        <w:tab/>
      </w:r>
      <w:r w:rsidRPr="00CC0CA0">
        <w:rPr>
          <w:rFonts w:ascii="Arial" w:hAnsi="Arial" w:cs="Arial"/>
        </w:rPr>
        <w:tab/>
      </w:r>
      <w:r w:rsidRPr="00CC0CA0">
        <w:rPr>
          <w:rFonts w:ascii="Arial" w:hAnsi="Arial" w:cs="Arial"/>
        </w:rPr>
        <w:tab/>
      </w:r>
      <w:r w:rsidRPr="00CC0CA0">
        <w:rPr>
          <w:rFonts w:ascii="Arial" w:hAnsi="Arial" w:cs="Arial"/>
        </w:rPr>
        <w:tab/>
      </w:r>
      <w:r>
        <w:rPr>
          <w:rFonts w:ascii="Arial" w:hAnsi="Arial" w:cs="Arial"/>
        </w:rPr>
        <w:t>P</w:t>
      </w:r>
      <w:r w:rsidRPr="00CC0CA0">
        <w:rPr>
          <w:rFonts w:ascii="Arial" w:hAnsi="Arial" w:cs="Arial"/>
        </w:rPr>
        <w:t>říkazník</w:t>
      </w:r>
      <w:r>
        <w:rPr>
          <w:rFonts w:ascii="Arial" w:hAnsi="Arial" w:cs="Arial"/>
        </w:rPr>
        <w:t>:</w:t>
      </w:r>
    </w:p>
    <w:p w14:paraId="78F3C20F" w14:textId="77777777" w:rsidR="00042EF5" w:rsidRDefault="00042EF5" w:rsidP="00CC0CA0">
      <w:pPr>
        <w:pStyle w:val="Bezmezer"/>
        <w:rPr>
          <w:rFonts w:ascii="Arial" w:hAnsi="Arial" w:cs="Arial"/>
        </w:rPr>
      </w:pPr>
    </w:p>
    <w:p w14:paraId="76BB6FB2" w14:textId="77777777" w:rsidR="00042EF5" w:rsidRPr="00CC0CA0" w:rsidRDefault="00042EF5" w:rsidP="00CC0CA0">
      <w:pPr>
        <w:pStyle w:val="Bezmezer"/>
        <w:rPr>
          <w:rFonts w:ascii="Arial" w:hAnsi="Arial" w:cs="Arial"/>
        </w:rPr>
      </w:pPr>
    </w:p>
    <w:p w14:paraId="2A94E9B6" w14:textId="2604457B" w:rsidR="00B84B69" w:rsidRDefault="00CC0CA0" w:rsidP="00CC0CA0">
      <w:pPr>
        <w:pStyle w:val="Bezmezer"/>
        <w:rPr>
          <w:rFonts w:ascii="Arial" w:hAnsi="Arial" w:cs="Arial"/>
        </w:rPr>
      </w:pPr>
      <w:r w:rsidRPr="00CC0CA0">
        <w:rPr>
          <w:rFonts w:ascii="Arial" w:hAnsi="Arial" w:cs="Arial"/>
        </w:rPr>
        <w:tab/>
      </w:r>
      <w:r w:rsidRPr="00CC0CA0">
        <w:rPr>
          <w:rFonts w:ascii="Arial" w:hAnsi="Arial" w:cs="Arial"/>
        </w:rPr>
        <w:tab/>
      </w:r>
      <w:r w:rsidRPr="00CC0CA0">
        <w:rPr>
          <w:rFonts w:ascii="Arial" w:hAnsi="Arial" w:cs="Arial"/>
        </w:rPr>
        <w:tab/>
      </w:r>
    </w:p>
    <w:p w14:paraId="1CAF18F3" w14:textId="77777777" w:rsidR="00CC0CA0" w:rsidRDefault="00CC0CA0" w:rsidP="00CC0CA0">
      <w:pPr>
        <w:pStyle w:val="Bezmezer"/>
        <w:rPr>
          <w:rFonts w:ascii="Arial" w:hAnsi="Arial" w:cs="Arial"/>
        </w:rPr>
      </w:pPr>
    </w:p>
    <w:p w14:paraId="7B585E10" w14:textId="77777777" w:rsidR="00CC0CA0" w:rsidRPr="007F678D" w:rsidRDefault="00CC0CA0" w:rsidP="00CC0CA0">
      <w:pPr>
        <w:pStyle w:val="Bezmezer"/>
        <w:rPr>
          <w:rFonts w:ascii="Arial" w:hAnsi="Arial" w:cs="Arial"/>
        </w:rPr>
      </w:pPr>
    </w:p>
    <w:p w14:paraId="2DD6B1ED" w14:textId="378E8EB7" w:rsidR="00B84B69" w:rsidRPr="007F678D" w:rsidRDefault="00955986" w:rsidP="00B84B69">
      <w:pPr>
        <w:pStyle w:val="Bezmezer"/>
        <w:rPr>
          <w:rFonts w:ascii="Arial" w:hAnsi="Arial" w:cs="Arial"/>
        </w:rPr>
      </w:pPr>
      <w:r w:rsidRPr="007F678D">
        <w:rPr>
          <w:rFonts w:ascii="Arial" w:hAnsi="Arial" w:cs="Arial"/>
        </w:rPr>
        <w:t>………………………………………………</w:t>
      </w:r>
      <w:r w:rsidR="00CC0CA0">
        <w:rPr>
          <w:rFonts w:ascii="Arial" w:hAnsi="Arial" w:cs="Arial"/>
        </w:rPr>
        <w:t xml:space="preserve">                </w:t>
      </w:r>
      <w:r w:rsidR="00B84B69" w:rsidRPr="007F678D">
        <w:rPr>
          <w:rFonts w:ascii="Arial" w:hAnsi="Arial" w:cs="Arial"/>
        </w:rPr>
        <w:t>………………………………………………</w:t>
      </w:r>
    </w:p>
    <w:p w14:paraId="34CC0202" w14:textId="72293D5A" w:rsidR="00B84B69" w:rsidRPr="007F678D" w:rsidRDefault="00042EF5" w:rsidP="00320102">
      <w:pPr>
        <w:pStyle w:val="Bezmezer"/>
        <w:rPr>
          <w:rFonts w:ascii="Arial" w:hAnsi="Arial" w:cs="Arial"/>
        </w:rPr>
      </w:pPr>
      <w:r>
        <w:rPr>
          <w:rFonts w:ascii="Arial" w:hAnsi="Arial" w:cs="Arial"/>
        </w:rPr>
        <w:t xml:space="preserve">      </w:t>
      </w:r>
      <w:r w:rsidR="00320102" w:rsidRPr="00320102">
        <w:rPr>
          <w:rFonts w:ascii="Arial" w:hAnsi="Arial" w:cs="Arial"/>
        </w:rPr>
        <w:t xml:space="preserve">Bc. Soňa Skalická, </w:t>
      </w:r>
      <w:r>
        <w:rPr>
          <w:rFonts w:ascii="Arial" w:hAnsi="Arial" w:cs="Arial"/>
        </w:rPr>
        <w:t>ředitelka</w:t>
      </w:r>
      <w:r>
        <w:rPr>
          <w:rFonts w:ascii="Arial" w:hAnsi="Arial" w:cs="Arial"/>
        </w:rPr>
        <w:tab/>
      </w:r>
      <w:r>
        <w:rPr>
          <w:rFonts w:ascii="Arial" w:hAnsi="Arial" w:cs="Arial"/>
        </w:rPr>
        <w:tab/>
      </w:r>
      <w:r>
        <w:rPr>
          <w:rFonts w:ascii="Arial" w:hAnsi="Arial" w:cs="Arial"/>
        </w:rPr>
        <w:tab/>
      </w:r>
      <w:r w:rsidR="00320102">
        <w:rPr>
          <w:rFonts w:ascii="Arial" w:hAnsi="Arial" w:cs="Arial"/>
        </w:rPr>
        <w:t xml:space="preserve">              </w:t>
      </w:r>
      <w:r w:rsidR="00CC0CA0">
        <w:rPr>
          <w:rFonts w:ascii="Arial" w:hAnsi="Arial" w:cs="Arial"/>
        </w:rPr>
        <w:t xml:space="preserve"> </w:t>
      </w:r>
      <w:r w:rsidR="00320102">
        <w:rPr>
          <w:rFonts w:ascii="Arial" w:hAnsi="Arial" w:cs="Arial"/>
        </w:rPr>
        <w:t xml:space="preserve"> Josef </w:t>
      </w:r>
      <w:proofErr w:type="spellStart"/>
      <w:r w:rsidR="00320102">
        <w:rPr>
          <w:rFonts w:ascii="Arial" w:hAnsi="Arial" w:cs="Arial"/>
        </w:rPr>
        <w:t>Rohla</w:t>
      </w:r>
      <w:proofErr w:type="spellEnd"/>
      <w:r w:rsidR="00320102">
        <w:rPr>
          <w:rFonts w:ascii="Arial" w:hAnsi="Arial" w:cs="Arial"/>
        </w:rPr>
        <w:t>, jednatel</w:t>
      </w:r>
    </w:p>
    <w:p w14:paraId="1057FB2E" w14:textId="7612E238" w:rsidR="00796EE3" w:rsidRPr="007F678D" w:rsidRDefault="00796EE3" w:rsidP="007226CC">
      <w:pPr>
        <w:jc w:val="center"/>
        <w:rPr>
          <w:rFonts w:ascii="Arial" w:hAnsi="Arial" w:cs="Arial"/>
          <w:b/>
        </w:rPr>
      </w:pPr>
      <w:r w:rsidRPr="007F678D">
        <w:rPr>
          <w:rFonts w:ascii="Arial" w:hAnsi="Arial" w:cs="Arial"/>
          <w:b/>
        </w:rPr>
        <w:lastRenderedPageBreak/>
        <w:t>Příloha č. 1</w:t>
      </w:r>
    </w:p>
    <w:p w14:paraId="1609FD87" w14:textId="77777777" w:rsidR="007226CC" w:rsidRPr="007F678D" w:rsidRDefault="007226CC" w:rsidP="007226CC">
      <w:pPr>
        <w:jc w:val="center"/>
        <w:rPr>
          <w:rFonts w:ascii="Arial" w:hAnsi="Arial" w:cs="Arial"/>
          <w:b/>
        </w:rPr>
      </w:pPr>
      <w:r w:rsidRPr="007F678D">
        <w:rPr>
          <w:rFonts w:ascii="Arial" w:hAnsi="Arial" w:cs="Arial"/>
          <w:b/>
        </w:rPr>
        <w:t>Položkový rozpočet</w:t>
      </w:r>
    </w:p>
    <w:p w14:paraId="184FE1F0" w14:textId="77777777" w:rsidR="00796EE3" w:rsidRPr="007F678D" w:rsidRDefault="00796EE3">
      <w:pPr>
        <w:rPr>
          <w:rFonts w:ascii="Arial" w:hAnsi="Arial" w:cs="Arial"/>
        </w:rPr>
      </w:pPr>
    </w:p>
    <w:p w14:paraId="4B9B6903" w14:textId="77777777" w:rsidR="00796EE3" w:rsidRPr="007F678D" w:rsidRDefault="00796EE3">
      <w:pPr>
        <w:rPr>
          <w:rFonts w:ascii="Arial" w:hAnsi="Arial" w:cs="Arial"/>
        </w:rPr>
      </w:pPr>
      <w:r w:rsidRPr="007F678D">
        <w:rPr>
          <w:rFonts w:ascii="Arial" w:hAnsi="Arial" w:cs="Arial"/>
        </w:rPr>
        <w:t>Nabídková cena za plnění dle čl. 3.1</w:t>
      </w:r>
      <w:r w:rsidR="007226CC" w:rsidRPr="007F678D">
        <w:rPr>
          <w:rFonts w:ascii="Arial" w:hAnsi="Arial" w:cs="Arial"/>
        </w:rPr>
        <w:t>, čl. 4.1 a dle ostatních podmínek smlouvy</w:t>
      </w:r>
      <w:r w:rsidRPr="007F678D">
        <w:rPr>
          <w:rFonts w:ascii="Arial" w:hAnsi="Arial" w:cs="Arial"/>
        </w:rPr>
        <w:t xml:space="preserve">: </w:t>
      </w:r>
    </w:p>
    <w:tbl>
      <w:tblPr>
        <w:tblStyle w:val="Mkatabulky"/>
        <w:tblW w:w="0" w:type="auto"/>
        <w:tblLook w:val="04A0" w:firstRow="1" w:lastRow="0" w:firstColumn="1" w:lastColumn="0" w:noHBand="0" w:noVBand="1"/>
      </w:tblPr>
      <w:tblGrid>
        <w:gridCol w:w="4537"/>
        <w:gridCol w:w="4525"/>
      </w:tblGrid>
      <w:tr w:rsidR="007226CC" w:rsidRPr="007F678D" w14:paraId="5DAEB592" w14:textId="77777777" w:rsidTr="007226CC">
        <w:trPr>
          <w:trHeight w:val="567"/>
        </w:trPr>
        <w:tc>
          <w:tcPr>
            <w:tcW w:w="4606" w:type="dxa"/>
            <w:vMerge w:val="restart"/>
            <w:vAlign w:val="center"/>
          </w:tcPr>
          <w:p w14:paraId="2418741B" w14:textId="77777777" w:rsidR="007226CC" w:rsidRPr="007F678D" w:rsidRDefault="007226CC" w:rsidP="00796EE3">
            <w:pPr>
              <w:rPr>
                <w:rFonts w:ascii="Arial" w:hAnsi="Arial" w:cs="Arial"/>
              </w:rPr>
            </w:pPr>
            <w:r w:rsidRPr="007F678D">
              <w:rPr>
                <w:rFonts w:ascii="Arial" w:hAnsi="Arial" w:cs="Arial"/>
              </w:rPr>
              <w:t>Měsíční odměna za 1 spravovanou jednotku</w:t>
            </w:r>
          </w:p>
        </w:tc>
        <w:tc>
          <w:tcPr>
            <w:tcW w:w="4606" w:type="dxa"/>
            <w:vAlign w:val="center"/>
          </w:tcPr>
          <w:p w14:paraId="592AE562" w14:textId="7E4BD312" w:rsidR="007226CC" w:rsidRPr="007F678D" w:rsidRDefault="00320102" w:rsidP="007226CC">
            <w:pPr>
              <w:rPr>
                <w:rFonts w:ascii="Arial" w:hAnsi="Arial" w:cs="Arial"/>
              </w:rPr>
            </w:pPr>
            <w:r>
              <w:rPr>
                <w:rFonts w:ascii="Arial" w:hAnsi="Arial" w:cs="Arial"/>
              </w:rPr>
              <w:t>245</w:t>
            </w:r>
            <w:r w:rsidR="007226CC" w:rsidRPr="007F678D">
              <w:rPr>
                <w:rFonts w:ascii="Arial" w:hAnsi="Arial" w:cs="Arial"/>
              </w:rPr>
              <w:t> Kč bez DPH</w:t>
            </w:r>
          </w:p>
        </w:tc>
      </w:tr>
      <w:tr w:rsidR="007226CC" w:rsidRPr="007F678D" w14:paraId="4D01CAA0" w14:textId="77777777" w:rsidTr="007226CC">
        <w:trPr>
          <w:trHeight w:val="567"/>
        </w:trPr>
        <w:tc>
          <w:tcPr>
            <w:tcW w:w="4606" w:type="dxa"/>
            <w:vMerge/>
            <w:vAlign w:val="center"/>
          </w:tcPr>
          <w:p w14:paraId="12787B22" w14:textId="77777777" w:rsidR="007226CC" w:rsidRPr="007F678D" w:rsidRDefault="007226CC" w:rsidP="00796EE3">
            <w:pPr>
              <w:rPr>
                <w:rFonts w:ascii="Arial" w:hAnsi="Arial" w:cs="Arial"/>
              </w:rPr>
            </w:pPr>
          </w:p>
        </w:tc>
        <w:tc>
          <w:tcPr>
            <w:tcW w:w="4606" w:type="dxa"/>
            <w:vAlign w:val="center"/>
          </w:tcPr>
          <w:p w14:paraId="331879B4" w14:textId="4A78EE7F" w:rsidR="007226CC" w:rsidRPr="007F678D" w:rsidRDefault="00320102" w:rsidP="007226CC">
            <w:pPr>
              <w:rPr>
                <w:rFonts w:ascii="Arial" w:hAnsi="Arial" w:cs="Arial"/>
                <w:highlight w:val="yellow"/>
              </w:rPr>
            </w:pPr>
            <w:r>
              <w:rPr>
                <w:rFonts w:ascii="Arial" w:hAnsi="Arial" w:cs="Arial"/>
              </w:rPr>
              <w:t>296</w:t>
            </w:r>
            <w:r w:rsidR="007226CC" w:rsidRPr="007F678D">
              <w:rPr>
                <w:rFonts w:ascii="Arial" w:hAnsi="Arial" w:cs="Arial"/>
              </w:rPr>
              <w:t> Kč vč. DPH</w:t>
            </w:r>
          </w:p>
        </w:tc>
      </w:tr>
    </w:tbl>
    <w:p w14:paraId="58C74CF7" w14:textId="77777777" w:rsidR="00796EE3" w:rsidRPr="007F678D" w:rsidRDefault="00796EE3">
      <w:pPr>
        <w:rPr>
          <w:rFonts w:ascii="Arial" w:hAnsi="Arial" w:cs="Arial"/>
        </w:rPr>
      </w:pPr>
    </w:p>
    <w:p w14:paraId="70E08EB2" w14:textId="77777777" w:rsidR="007226CC" w:rsidRPr="007F678D" w:rsidRDefault="007226CC" w:rsidP="007226CC">
      <w:pPr>
        <w:rPr>
          <w:rFonts w:ascii="Arial" w:hAnsi="Arial" w:cs="Arial"/>
        </w:rPr>
      </w:pPr>
      <w:r w:rsidRPr="007F678D">
        <w:rPr>
          <w:rFonts w:ascii="Arial" w:hAnsi="Arial" w:cs="Arial"/>
        </w:rPr>
        <w:t xml:space="preserve">Nabídková cena za plnění dle čl. 3.2, čl. 4.2 a dle ostatních podmínek smlouvy: </w:t>
      </w:r>
    </w:p>
    <w:tbl>
      <w:tblPr>
        <w:tblStyle w:val="Mkatabulky"/>
        <w:tblW w:w="0" w:type="auto"/>
        <w:tblLook w:val="04A0" w:firstRow="1" w:lastRow="0" w:firstColumn="1" w:lastColumn="0" w:noHBand="0" w:noVBand="1"/>
      </w:tblPr>
      <w:tblGrid>
        <w:gridCol w:w="4528"/>
        <w:gridCol w:w="4534"/>
      </w:tblGrid>
      <w:tr w:rsidR="007226CC" w:rsidRPr="007F678D" w14:paraId="16F004B6" w14:textId="77777777" w:rsidTr="0038032D">
        <w:trPr>
          <w:trHeight w:val="567"/>
        </w:trPr>
        <w:tc>
          <w:tcPr>
            <w:tcW w:w="4528" w:type="dxa"/>
            <w:vMerge w:val="restart"/>
            <w:vAlign w:val="center"/>
          </w:tcPr>
          <w:p w14:paraId="71CF433D" w14:textId="6651C2D7" w:rsidR="007226CC" w:rsidRPr="0038032D" w:rsidRDefault="007226CC" w:rsidP="0038032D">
            <w:pPr>
              <w:jc w:val="both"/>
              <w:rPr>
                <w:rFonts w:ascii="Arial" w:hAnsi="Arial" w:cs="Arial"/>
              </w:rPr>
            </w:pPr>
            <w:r w:rsidRPr="0038032D">
              <w:rPr>
                <w:rFonts w:ascii="Arial" w:hAnsi="Arial" w:cs="Arial"/>
              </w:rPr>
              <w:t xml:space="preserve">Jednotná hodinová sazba profesí údržby </w:t>
            </w:r>
            <w:r w:rsidR="0038032D" w:rsidRPr="0038032D">
              <w:rPr>
                <w:rFonts w:ascii="Arial" w:hAnsi="Arial" w:cs="Arial"/>
              </w:rPr>
              <w:t>(mimo vyklízecí a jiné pomocné práce)</w:t>
            </w:r>
          </w:p>
        </w:tc>
        <w:tc>
          <w:tcPr>
            <w:tcW w:w="4534" w:type="dxa"/>
            <w:vAlign w:val="center"/>
          </w:tcPr>
          <w:p w14:paraId="37536FAD" w14:textId="0CFCECE5" w:rsidR="007226CC" w:rsidRPr="00320102" w:rsidRDefault="00320102" w:rsidP="009016D2">
            <w:pPr>
              <w:rPr>
                <w:rFonts w:ascii="Arial" w:hAnsi="Arial" w:cs="Arial"/>
              </w:rPr>
            </w:pPr>
            <w:r w:rsidRPr="00320102">
              <w:rPr>
                <w:rFonts w:ascii="Arial" w:hAnsi="Arial" w:cs="Arial"/>
              </w:rPr>
              <w:t xml:space="preserve">425 </w:t>
            </w:r>
            <w:r w:rsidR="007226CC" w:rsidRPr="00320102">
              <w:rPr>
                <w:rFonts w:ascii="Arial" w:hAnsi="Arial" w:cs="Arial"/>
              </w:rPr>
              <w:t>Kč bez DPH</w:t>
            </w:r>
          </w:p>
        </w:tc>
      </w:tr>
      <w:tr w:rsidR="007226CC" w:rsidRPr="007F678D" w14:paraId="2D878344" w14:textId="77777777" w:rsidTr="0038032D">
        <w:trPr>
          <w:trHeight w:val="567"/>
        </w:trPr>
        <w:tc>
          <w:tcPr>
            <w:tcW w:w="4528" w:type="dxa"/>
            <w:vMerge/>
            <w:vAlign w:val="center"/>
          </w:tcPr>
          <w:p w14:paraId="10F16AD3" w14:textId="77777777" w:rsidR="007226CC" w:rsidRPr="007F678D" w:rsidRDefault="007226CC" w:rsidP="007226CC">
            <w:pPr>
              <w:rPr>
                <w:rFonts w:ascii="Arial" w:hAnsi="Arial" w:cs="Arial"/>
              </w:rPr>
            </w:pPr>
          </w:p>
        </w:tc>
        <w:tc>
          <w:tcPr>
            <w:tcW w:w="4534" w:type="dxa"/>
            <w:vAlign w:val="center"/>
          </w:tcPr>
          <w:p w14:paraId="189BD6AE" w14:textId="62000A26" w:rsidR="007226CC" w:rsidRPr="00320102" w:rsidRDefault="00320102" w:rsidP="007226CC">
            <w:pPr>
              <w:rPr>
                <w:rFonts w:ascii="Arial" w:hAnsi="Arial" w:cs="Arial"/>
              </w:rPr>
            </w:pPr>
            <w:r w:rsidRPr="00320102">
              <w:rPr>
                <w:rFonts w:ascii="Arial" w:hAnsi="Arial" w:cs="Arial"/>
              </w:rPr>
              <w:t>476</w:t>
            </w:r>
            <w:r w:rsidR="007226CC" w:rsidRPr="00320102">
              <w:rPr>
                <w:rFonts w:ascii="Arial" w:hAnsi="Arial" w:cs="Arial"/>
              </w:rPr>
              <w:t> Kč vč. DPH</w:t>
            </w:r>
          </w:p>
        </w:tc>
      </w:tr>
      <w:tr w:rsidR="0038032D" w:rsidRPr="007F678D" w14:paraId="263BCBDE" w14:textId="77777777" w:rsidTr="0038032D">
        <w:trPr>
          <w:trHeight w:val="567"/>
        </w:trPr>
        <w:tc>
          <w:tcPr>
            <w:tcW w:w="4528" w:type="dxa"/>
            <w:vMerge w:val="restart"/>
            <w:vAlign w:val="center"/>
          </w:tcPr>
          <w:p w14:paraId="5CF1B004" w14:textId="6A8FD298" w:rsidR="0038032D" w:rsidRPr="0038032D" w:rsidRDefault="0038032D" w:rsidP="0038032D">
            <w:pPr>
              <w:rPr>
                <w:rFonts w:ascii="Arial" w:hAnsi="Arial" w:cs="Arial"/>
              </w:rPr>
            </w:pPr>
            <w:r w:rsidRPr="0038032D">
              <w:rPr>
                <w:rFonts w:ascii="Arial" w:hAnsi="Arial" w:cs="Arial"/>
              </w:rPr>
              <w:t>Jednotná hodinová sazba - vyklízecí a jiné pomocné práce</w:t>
            </w:r>
          </w:p>
        </w:tc>
        <w:tc>
          <w:tcPr>
            <w:tcW w:w="4534" w:type="dxa"/>
            <w:vAlign w:val="center"/>
          </w:tcPr>
          <w:p w14:paraId="3EFA5FD9" w14:textId="52A90568" w:rsidR="0038032D" w:rsidRPr="00320102" w:rsidRDefault="00320102" w:rsidP="0038032D">
            <w:pPr>
              <w:rPr>
                <w:rFonts w:ascii="Arial" w:hAnsi="Arial" w:cs="Arial"/>
              </w:rPr>
            </w:pPr>
            <w:r w:rsidRPr="00320102">
              <w:rPr>
                <w:rFonts w:ascii="Arial" w:hAnsi="Arial" w:cs="Arial"/>
              </w:rPr>
              <w:t>260</w:t>
            </w:r>
            <w:r w:rsidR="0038032D" w:rsidRPr="00320102">
              <w:rPr>
                <w:rFonts w:ascii="Arial" w:hAnsi="Arial" w:cs="Arial"/>
              </w:rPr>
              <w:t> Kč bez DPH</w:t>
            </w:r>
          </w:p>
        </w:tc>
      </w:tr>
      <w:tr w:rsidR="0038032D" w:rsidRPr="007F678D" w14:paraId="2EABD8F5" w14:textId="77777777" w:rsidTr="0038032D">
        <w:trPr>
          <w:trHeight w:val="567"/>
        </w:trPr>
        <w:tc>
          <w:tcPr>
            <w:tcW w:w="4528" w:type="dxa"/>
            <w:vMerge/>
            <w:vAlign w:val="center"/>
          </w:tcPr>
          <w:p w14:paraId="5F08DACA" w14:textId="77777777" w:rsidR="0038032D" w:rsidRPr="007F678D" w:rsidRDefault="0038032D" w:rsidP="0038032D">
            <w:pPr>
              <w:rPr>
                <w:rFonts w:ascii="Arial" w:hAnsi="Arial" w:cs="Arial"/>
              </w:rPr>
            </w:pPr>
          </w:p>
        </w:tc>
        <w:tc>
          <w:tcPr>
            <w:tcW w:w="4534" w:type="dxa"/>
            <w:vAlign w:val="center"/>
          </w:tcPr>
          <w:p w14:paraId="71BE5ABC" w14:textId="549E18CA" w:rsidR="0038032D" w:rsidRPr="00320102" w:rsidRDefault="00320102" w:rsidP="0038032D">
            <w:pPr>
              <w:rPr>
                <w:rFonts w:ascii="Arial" w:hAnsi="Arial" w:cs="Arial"/>
              </w:rPr>
            </w:pPr>
            <w:r w:rsidRPr="00320102">
              <w:rPr>
                <w:rFonts w:ascii="Arial" w:hAnsi="Arial" w:cs="Arial"/>
              </w:rPr>
              <w:t>315</w:t>
            </w:r>
            <w:r w:rsidR="0038032D" w:rsidRPr="00320102">
              <w:rPr>
                <w:rFonts w:ascii="Arial" w:hAnsi="Arial" w:cs="Arial"/>
              </w:rPr>
              <w:t> Kč vč. DPH</w:t>
            </w:r>
          </w:p>
        </w:tc>
      </w:tr>
    </w:tbl>
    <w:p w14:paraId="42C38811" w14:textId="77777777" w:rsidR="007226CC" w:rsidRPr="007F678D" w:rsidRDefault="007226CC">
      <w:pPr>
        <w:rPr>
          <w:rFonts w:ascii="Arial" w:hAnsi="Arial" w:cs="Arial"/>
        </w:rPr>
      </w:pPr>
    </w:p>
    <w:p w14:paraId="4AC573AB" w14:textId="77777777" w:rsidR="007226CC" w:rsidRDefault="007226CC">
      <w:pPr>
        <w:rPr>
          <w:rFonts w:ascii="Tahoma" w:hAnsi="Tahoma" w:cs="Tahoma"/>
          <w:sz w:val="20"/>
          <w:szCs w:val="20"/>
        </w:rPr>
      </w:pPr>
    </w:p>
    <w:p w14:paraId="16967EBB" w14:textId="77777777" w:rsidR="000525A5" w:rsidRDefault="000525A5">
      <w:pPr>
        <w:rPr>
          <w:rFonts w:ascii="Tahoma" w:hAnsi="Tahoma" w:cs="Tahoma"/>
          <w:sz w:val="20"/>
          <w:szCs w:val="20"/>
        </w:rPr>
      </w:pPr>
    </w:p>
    <w:p w14:paraId="5C9E1B8D" w14:textId="77777777" w:rsidR="000525A5" w:rsidRDefault="000525A5">
      <w:pPr>
        <w:rPr>
          <w:rFonts w:ascii="Tahoma" w:hAnsi="Tahoma" w:cs="Tahoma"/>
          <w:sz w:val="20"/>
          <w:szCs w:val="20"/>
        </w:rPr>
      </w:pPr>
    </w:p>
    <w:p w14:paraId="182EBFD3" w14:textId="77777777" w:rsidR="000525A5" w:rsidRDefault="000525A5">
      <w:pPr>
        <w:rPr>
          <w:rFonts w:ascii="Tahoma" w:hAnsi="Tahoma" w:cs="Tahoma"/>
          <w:sz w:val="20"/>
          <w:szCs w:val="20"/>
        </w:rPr>
      </w:pPr>
    </w:p>
    <w:p w14:paraId="108153FB" w14:textId="77777777" w:rsidR="000525A5" w:rsidRDefault="000525A5">
      <w:pPr>
        <w:rPr>
          <w:rFonts w:ascii="Tahoma" w:hAnsi="Tahoma" w:cs="Tahoma"/>
          <w:sz w:val="20"/>
          <w:szCs w:val="20"/>
        </w:rPr>
      </w:pPr>
    </w:p>
    <w:p w14:paraId="51DEF767" w14:textId="77777777" w:rsidR="000525A5" w:rsidRDefault="000525A5">
      <w:pPr>
        <w:rPr>
          <w:rFonts w:ascii="Tahoma" w:hAnsi="Tahoma" w:cs="Tahoma"/>
          <w:sz w:val="20"/>
          <w:szCs w:val="20"/>
        </w:rPr>
      </w:pPr>
    </w:p>
    <w:p w14:paraId="536A977C" w14:textId="77777777" w:rsidR="000525A5" w:rsidRDefault="000525A5">
      <w:pPr>
        <w:rPr>
          <w:rFonts w:ascii="Tahoma" w:hAnsi="Tahoma" w:cs="Tahoma"/>
          <w:sz w:val="20"/>
          <w:szCs w:val="20"/>
        </w:rPr>
      </w:pPr>
    </w:p>
    <w:p w14:paraId="7BE23B0F" w14:textId="77777777" w:rsidR="000525A5" w:rsidRDefault="000525A5">
      <w:pPr>
        <w:rPr>
          <w:rFonts w:ascii="Tahoma" w:hAnsi="Tahoma" w:cs="Tahoma"/>
          <w:sz w:val="20"/>
          <w:szCs w:val="20"/>
        </w:rPr>
      </w:pPr>
    </w:p>
    <w:p w14:paraId="0438B766" w14:textId="77777777" w:rsidR="000525A5" w:rsidRDefault="000525A5">
      <w:pPr>
        <w:rPr>
          <w:rFonts w:ascii="Tahoma" w:hAnsi="Tahoma" w:cs="Tahoma"/>
          <w:sz w:val="20"/>
          <w:szCs w:val="20"/>
        </w:rPr>
      </w:pPr>
    </w:p>
    <w:p w14:paraId="549E4AD8" w14:textId="77777777" w:rsidR="000525A5" w:rsidRDefault="000525A5">
      <w:pPr>
        <w:rPr>
          <w:rFonts w:ascii="Tahoma" w:hAnsi="Tahoma" w:cs="Tahoma"/>
          <w:sz w:val="20"/>
          <w:szCs w:val="20"/>
        </w:rPr>
      </w:pPr>
    </w:p>
    <w:p w14:paraId="357DA654" w14:textId="77777777" w:rsidR="000525A5" w:rsidRDefault="000525A5">
      <w:pPr>
        <w:rPr>
          <w:rFonts w:ascii="Tahoma" w:hAnsi="Tahoma" w:cs="Tahoma"/>
          <w:sz w:val="20"/>
          <w:szCs w:val="20"/>
        </w:rPr>
      </w:pPr>
    </w:p>
    <w:p w14:paraId="535F0692" w14:textId="77777777" w:rsidR="000525A5" w:rsidRDefault="000525A5">
      <w:pPr>
        <w:rPr>
          <w:rFonts w:ascii="Tahoma" w:hAnsi="Tahoma" w:cs="Tahoma"/>
          <w:sz w:val="20"/>
          <w:szCs w:val="20"/>
        </w:rPr>
      </w:pPr>
    </w:p>
    <w:p w14:paraId="37C4D6A4" w14:textId="77777777" w:rsidR="000525A5" w:rsidRDefault="000525A5">
      <w:pPr>
        <w:rPr>
          <w:rFonts w:ascii="Tahoma" w:hAnsi="Tahoma" w:cs="Tahoma"/>
          <w:sz w:val="20"/>
          <w:szCs w:val="20"/>
        </w:rPr>
      </w:pPr>
    </w:p>
    <w:p w14:paraId="4A0349D6" w14:textId="77777777" w:rsidR="000525A5" w:rsidRDefault="000525A5">
      <w:pPr>
        <w:rPr>
          <w:rFonts w:ascii="Tahoma" w:hAnsi="Tahoma" w:cs="Tahoma"/>
          <w:sz w:val="20"/>
          <w:szCs w:val="20"/>
        </w:rPr>
      </w:pPr>
    </w:p>
    <w:p w14:paraId="28D23325" w14:textId="77777777" w:rsidR="000525A5" w:rsidRDefault="000525A5">
      <w:pPr>
        <w:rPr>
          <w:rFonts w:ascii="Tahoma" w:hAnsi="Tahoma" w:cs="Tahoma"/>
          <w:sz w:val="20"/>
          <w:szCs w:val="20"/>
        </w:rPr>
      </w:pPr>
    </w:p>
    <w:p w14:paraId="70E08C97" w14:textId="77777777" w:rsidR="000525A5" w:rsidRDefault="000525A5">
      <w:pPr>
        <w:rPr>
          <w:rFonts w:ascii="Tahoma" w:hAnsi="Tahoma" w:cs="Tahoma"/>
          <w:sz w:val="20"/>
          <w:szCs w:val="20"/>
        </w:rPr>
      </w:pPr>
    </w:p>
    <w:p w14:paraId="1B82465B" w14:textId="77777777" w:rsidR="000525A5" w:rsidRDefault="000525A5">
      <w:pPr>
        <w:rPr>
          <w:rFonts w:ascii="Tahoma" w:hAnsi="Tahoma" w:cs="Tahoma"/>
          <w:sz w:val="20"/>
          <w:szCs w:val="20"/>
        </w:rPr>
      </w:pPr>
    </w:p>
    <w:p w14:paraId="278399A7" w14:textId="77777777" w:rsidR="000525A5" w:rsidRDefault="000525A5">
      <w:pPr>
        <w:rPr>
          <w:rFonts w:ascii="Tahoma" w:hAnsi="Tahoma" w:cs="Tahoma"/>
          <w:sz w:val="20"/>
          <w:szCs w:val="20"/>
        </w:rPr>
        <w:sectPr w:rsidR="000525A5" w:rsidSect="005C296D">
          <w:pgSz w:w="11906" w:h="16838"/>
          <w:pgMar w:top="1417" w:right="1417" w:bottom="1417" w:left="1417" w:header="708" w:footer="708" w:gutter="0"/>
          <w:cols w:space="708"/>
          <w:docGrid w:linePitch="360"/>
        </w:sectPr>
      </w:pPr>
    </w:p>
    <w:p w14:paraId="1943CCC0" w14:textId="77777777" w:rsidR="000525A5" w:rsidRDefault="000525A5" w:rsidP="000525A5">
      <w:pPr>
        <w:jc w:val="center"/>
        <w:rPr>
          <w:rFonts w:ascii="Arial" w:hAnsi="Arial" w:cs="Arial"/>
          <w:b/>
        </w:rPr>
      </w:pPr>
      <w:r w:rsidRPr="00FE1668">
        <w:rPr>
          <w:rFonts w:ascii="Arial" w:hAnsi="Arial" w:cs="Arial"/>
          <w:b/>
        </w:rPr>
        <w:lastRenderedPageBreak/>
        <w:t>Příloha č. 2</w:t>
      </w:r>
      <w:r>
        <w:rPr>
          <w:rFonts w:ascii="Arial" w:hAnsi="Arial" w:cs="Arial"/>
          <w:b/>
        </w:rPr>
        <w:t xml:space="preserve"> příkazní smlouvy – Seznam nemovitostí</w:t>
      </w:r>
    </w:p>
    <w:tbl>
      <w:tblPr>
        <w:tblW w:w="9072" w:type="dxa"/>
        <w:tblCellMar>
          <w:left w:w="10" w:type="dxa"/>
          <w:right w:w="10" w:type="dxa"/>
        </w:tblCellMar>
        <w:tblLook w:val="04A0" w:firstRow="1" w:lastRow="0" w:firstColumn="1" w:lastColumn="0" w:noHBand="0" w:noVBand="1"/>
      </w:tblPr>
      <w:tblGrid>
        <w:gridCol w:w="1308"/>
        <w:gridCol w:w="3223"/>
        <w:gridCol w:w="2711"/>
        <w:gridCol w:w="165"/>
        <w:gridCol w:w="2114"/>
        <w:gridCol w:w="111"/>
      </w:tblGrid>
      <w:tr w:rsidR="000525A5" w:rsidRPr="00FE1668" w14:paraId="6B8350D5" w14:textId="77777777" w:rsidTr="007F2BB9">
        <w:trPr>
          <w:trHeight w:val="170"/>
        </w:trPr>
        <w:tc>
          <w:tcPr>
            <w:tcW w:w="9072" w:type="dxa"/>
            <w:gridSpan w:val="6"/>
            <w:tcBorders>
              <w:bottom w:val="single" w:sz="4" w:space="0" w:color="000000"/>
            </w:tcBorders>
            <w:shd w:val="clear" w:color="auto" w:fill="auto"/>
            <w:noWrap/>
            <w:tcMar>
              <w:top w:w="0" w:type="dxa"/>
              <w:left w:w="70" w:type="dxa"/>
              <w:bottom w:w="0" w:type="dxa"/>
              <w:right w:w="70" w:type="dxa"/>
            </w:tcMar>
            <w:vAlign w:val="center"/>
          </w:tcPr>
          <w:p w14:paraId="591295D4" w14:textId="77777777" w:rsidR="000525A5" w:rsidRPr="00FE1668" w:rsidRDefault="000525A5" w:rsidP="007F2BB9">
            <w:pPr>
              <w:spacing w:after="0" w:line="240" w:lineRule="auto"/>
              <w:rPr>
                <w:rFonts w:ascii="Arial" w:eastAsia="Times New Roman" w:hAnsi="Arial" w:cs="Arial"/>
                <w:b/>
                <w:bCs/>
                <w:lang w:eastAsia="cs-CZ"/>
              </w:rPr>
            </w:pPr>
            <w:r w:rsidRPr="00FE1668">
              <w:rPr>
                <w:rFonts w:ascii="Arial" w:eastAsia="Times New Roman" w:hAnsi="Arial" w:cs="Arial"/>
                <w:b/>
                <w:bCs/>
                <w:lang w:eastAsia="cs-CZ"/>
              </w:rPr>
              <w:t xml:space="preserve">Budovy v majetku </w:t>
            </w:r>
            <w:r>
              <w:rPr>
                <w:rFonts w:ascii="Arial" w:eastAsia="Times New Roman" w:hAnsi="Arial" w:cs="Arial"/>
                <w:b/>
                <w:bCs/>
                <w:lang w:eastAsia="cs-CZ"/>
              </w:rPr>
              <w:t>zadavatele (</w:t>
            </w:r>
            <w:r w:rsidRPr="00FE1668">
              <w:rPr>
                <w:rFonts w:ascii="Arial" w:eastAsia="Times New Roman" w:hAnsi="Arial" w:cs="Arial"/>
                <w:b/>
                <w:bCs/>
                <w:lang w:eastAsia="cs-CZ"/>
              </w:rPr>
              <w:t>CHB</w:t>
            </w:r>
            <w:r>
              <w:rPr>
                <w:rFonts w:ascii="Arial" w:eastAsia="Times New Roman" w:hAnsi="Arial" w:cs="Arial"/>
                <w:b/>
                <w:bCs/>
                <w:lang w:eastAsia="cs-CZ"/>
              </w:rPr>
              <w:t>) a Statutárního města Chomutova (</w:t>
            </w:r>
            <w:r w:rsidRPr="00FE1668">
              <w:rPr>
                <w:rFonts w:ascii="Arial" w:eastAsia="Times New Roman" w:hAnsi="Arial" w:cs="Arial"/>
                <w:b/>
                <w:bCs/>
                <w:lang w:eastAsia="cs-CZ"/>
              </w:rPr>
              <w:t>SMCH</w:t>
            </w:r>
            <w:r>
              <w:rPr>
                <w:rFonts w:ascii="Arial" w:eastAsia="Times New Roman" w:hAnsi="Arial" w:cs="Arial"/>
                <w:b/>
                <w:bCs/>
                <w:lang w:eastAsia="cs-CZ"/>
              </w:rPr>
              <w:t>)</w:t>
            </w:r>
          </w:p>
          <w:p w14:paraId="390AB9B6" w14:textId="77777777" w:rsidR="000525A5" w:rsidRPr="00FE1668" w:rsidRDefault="000525A5" w:rsidP="007F2BB9">
            <w:pPr>
              <w:spacing w:after="0" w:line="240" w:lineRule="auto"/>
              <w:rPr>
                <w:rFonts w:ascii="Arial" w:eastAsia="Times New Roman" w:hAnsi="Arial" w:cs="Arial"/>
                <w:b/>
                <w:bCs/>
                <w:lang w:eastAsia="cs-CZ"/>
              </w:rPr>
            </w:pPr>
          </w:p>
        </w:tc>
      </w:tr>
      <w:tr w:rsidR="000525A5" w14:paraId="412F782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C0F3CA" w14:textId="77777777" w:rsidR="000525A5" w:rsidRDefault="000525A5" w:rsidP="007F2BB9">
            <w:pPr>
              <w:spacing w:after="0" w:line="240" w:lineRule="auto"/>
              <w:rPr>
                <w:rFonts w:ascii="Arial CE" w:eastAsia="Times New Roman" w:hAnsi="Arial CE" w:cs="Arial CE"/>
                <w:b/>
                <w:bCs/>
                <w:sz w:val="16"/>
                <w:szCs w:val="16"/>
                <w:lang w:eastAsia="cs-CZ"/>
              </w:rPr>
            </w:pPr>
            <w:proofErr w:type="spellStart"/>
            <w:r>
              <w:rPr>
                <w:rFonts w:ascii="Arial CE" w:eastAsia="Times New Roman" w:hAnsi="Arial CE" w:cs="Arial CE"/>
                <w:b/>
                <w:bCs/>
                <w:sz w:val="16"/>
                <w:szCs w:val="16"/>
                <w:lang w:eastAsia="cs-CZ"/>
              </w:rPr>
              <w:t>poř.č</w:t>
            </w:r>
            <w:proofErr w:type="spellEnd"/>
            <w:r>
              <w:rPr>
                <w:rFonts w:ascii="Arial CE" w:eastAsia="Times New Roman" w:hAnsi="Arial CE" w:cs="Arial CE"/>
                <w:b/>
                <w:bCs/>
                <w:sz w:val="16"/>
                <w:szCs w:val="16"/>
                <w:lang w:eastAsia="cs-CZ"/>
              </w:rPr>
              <w:t>.</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556254" w14:textId="77777777" w:rsidR="000525A5" w:rsidRDefault="000525A5" w:rsidP="007F2BB9">
            <w:pPr>
              <w:spacing w:after="0" w:line="240" w:lineRule="auto"/>
              <w:rPr>
                <w:rFonts w:ascii="Arial CE" w:eastAsia="Times New Roman" w:hAnsi="Arial CE" w:cs="Arial CE"/>
                <w:b/>
                <w:bCs/>
                <w:sz w:val="16"/>
                <w:szCs w:val="16"/>
                <w:lang w:eastAsia="cs-CZ"/>
              </w:rPr>
            </w:pPr>
            <w:r>
              <w:rPr>
                <w:rFonts w:ascii="Arial CE" w:eastAsia="Times New Roman" w:hAnsi="Arial CE" w:cs="Arial CE"/>
                <w:b/>
                <w:bCs/>
                <w:sz w:val="16"/>
                <w:szCs w:val="16"/>
                <w:lang w:eastAsia="cs-CZ"/>
              </w:rPr>
              <w:t>ulice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A9F11A" w14:textId="77777777" w:rsidR="000525A5" w:rsidRDefault="000525A5" w:rsidP="007F2BB9">
            <w:pPr>
              <w:spacing w:after="0" w:line="240" w:lineRule="auto"/>
              <w:rPr>
                <w:rFonts w:ascii="Arial CE" w:eastAsia="Times New Roman" w:hAnsi="Arial CE" w:cs="Arial CE"/>
                <w:b/>
                <w:bCs/>
                <w:sz w:val="16"/>
                <w:szCs w:val="16"/>
                <w:lang w:eastAsia="cs-CZ"/>
              </w:rPr>
            </w:pPr>
            <w:r>
              <w:rPr>
                <w:rFonts w:ascii="Arial CE" w:eastAsia="Times New Roman" w:hAnsi="Arial CE" w:cs="Arial CE"/>
                <w:b/>
                <w:bCs/>
                <w:sz w:val="16"/>
                <w:szCs w:val="16"/>
                <w:lang w:eastAsia="cs-CZ"/>
              </w:rPr>
              <w:t>čp.</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936250" w14:textId="77777777" w:rsidR="000525A5" w:rsidRDefault="000525A5" w:rsidP="007F2BB9">
            <w:pPr>
              <w:spacing w:after="0" w:line="240" w:lineRule="auto"/>
              <w:rPr>
                <w:rFonts w:ascii="Arial CE" w:eastAsia="Times New Roman" w:hAnsi="Arial CE" w:cs="Arial CE"/>
                <w:b/>
                <w:bCs/>
                <w:sz w:val="16"/>
                <w:szCs w:val="16"/>
                <w:lang w:eastAsia="cs-CZ"/>
              </w:rPr>
            </w:pPr>
            <w:r>
              <w:rPr>
                <w:rFonts w:ascii="Arial CE" w:eastAsia="Times New Roman" w:hAnsi="Arial CE" w:cs="Arial CE"/>
                <w:b/>
                <w:bCs/>
                <w:sz w:val="16"/>
                <w:szCs w:val="16"/>
                <w:lang w:eastAsia="cs-CZ"/>
              </w:rPr>
              <w:t>majitel</w:t>
            </w:r>
          </w:p>
        </w:tc>
      </w:tr>
      <w:tr w:rsidR="000525A5" w14:paraId="5FF278C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21F30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75DCA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Nám. 1. máje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9E4BC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CE0715"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1427021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108DC9"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1C3EE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Nám. 1. máje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A5C02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C9F774"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17879D8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8739B7"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BDFEC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Husovo nám.</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E3848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5F7139"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6607FC6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B32DC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EF9D5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Bezručovo údolí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748E2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55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7DCC01"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3D8D70D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6BFF6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31B40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Jakoubka ze Stříbra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D592A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678CB3"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6690CD8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2DC7D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58224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Jakoubka ze Stříbra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27C6D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04507E"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430E4CB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2AD458"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21154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Jakoubka ze Stříbra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3B02E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140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EC949E"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394BA2A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A2B24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9CEE9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Na Bělidle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799FD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851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F619E0"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0E8C44E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ACD42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5418C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Spořická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46D1F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896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F11A56"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767CB3F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3B84D1"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63234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Poděbradova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4D8DC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922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45A2A0"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39FFAF5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10A40F"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72963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F9696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972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4CD7CD"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117F368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F6443F"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A4DBB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8E93A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985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C2B3F9"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11EEB3D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5C393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0C51E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AE804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986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7C0593"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16C3FD7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75237C"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DEF54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73BB1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996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DC7011"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1707F74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DE938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CF1DE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Jakoubka ze Stříbra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BA074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1000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B4D2CE"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539BC16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A68C2E"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5C805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B3D22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1005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9238DA"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64B1C1D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56C3A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9D1C4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52F9F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1006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4BF2E4"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45B5334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66F52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D6D58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CA23A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1007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C7DEA5"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6FC0964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7C6A9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11966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Poděbradova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C45AD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1030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DEC1E1"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74B636B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52DF57"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20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4EDEA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C0828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1041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5CA1C0"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234AD75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5ED16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21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93D65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92F93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1096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E6CA6"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0C7D96B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34504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22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F81FD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Křižíkova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EB2EF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1098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76613F"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278F797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0BA26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23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612A0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96DAC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1101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543559"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50830D8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34884D"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24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5DCE4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Křižíkova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BF97F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1107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35C994"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14:paraId="7515976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A9E66E"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25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F9D84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EA551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1131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CE0EAB"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CHB</w:t>
            </w:r>
          </w:p>
        </w:tc>
      </w:tr>
      <w:tr w:rsidR="000525A5" w:rsidRPr="000D1164" w14:paraId="6A1713C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5D353C"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26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D02647"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591F59"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1141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1483F4"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CHB</w:t>
            </w:r>
          </w:p>
        </w:tc>
      </w:tr>
      <w:tr w:rsidR="000525A5" w:rsidRPr="000D1164" w14:paraId="3E71446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5DFDE1"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27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E152A4"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Školní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2C365E"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1294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2E975A"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CHB</w:t>
            </w:r>
          </w:p>
        </w:tc>
      </w:tr>
      <w:tr w:rsidR="000525A5" w:rsidRPr="000D1164" w14:paraId="054F495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5A85DB"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28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CDD2E4"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Poděbradova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202E5F"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1307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9FDF87"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CHB</w:t>
            </w:r>
          </w:p>
        </w:tc>
      </w:tr>
      <w:tr w:rsidR="000525A5" w:rsidRPr="000D1164" w14:paraId="29033EC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BD357E"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29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BA070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Poděbradova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AC72BA"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1308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BA4C04"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CHB</w:t>
            </w:r>
          </w:p>
        </w:tc>
      </w:tr>
      <w:tr w:rsidR="000525A5" w:rsidRPr="000D1164" w14:paraId="5848BB7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8CEFFF"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00C50"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Náměstí Dr. Beneše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452A8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1509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7CA813"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CHB</w:t>
            </w:r>
          </w:p>
        </w:tc>
      </w:tr>
      <w:tr w:rsidR="000525A5" w:rsidRPr="000D1164" w14:paraId="6F3D65D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4D9B66"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4F94F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Zborovská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12736A"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1510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E27F60"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219B63D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79768D"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C5B997"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Náměstí Dr. Beneše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6DC2C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1571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D7105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3B2B076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517DA7"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4E4E02"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Náměstí Dr. Beneše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134A2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1573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100F6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33F417B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C6F9D6"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6B92A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Rokycanova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E52F7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1574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5B91C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3A69482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3ECFED"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BB880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Rokycanova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5E084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1664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6F505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16D3035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0215B9"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084954"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Spořická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F1DD6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1666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C69F1E"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2C683B7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32DD7E"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6804EA"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Náměstí Dr. Beneše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914C3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1725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24BCB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44659A3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BE9B5A"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5A91FA"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Smetanova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9F0C3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1918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A3B50E"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56B7EE8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DA6922"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FFEA7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Purkyňova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D271AF"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1925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5FFE9F"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2E0FCCF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45B569"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4D6239"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BDFFD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3403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0BF05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5A1DBE9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35E7C8"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09C04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21DE07"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3404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4F668B"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75A24FE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253D09"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A3531E"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Palachova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B87F5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3417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AE7FB"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285C473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DFB125"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9BD80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Palachova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BC04B8"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3418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0E082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14:paraId="7871AA7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25E565"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DE45A9"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Karoliny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232284"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3542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EFC552" w14:textId="77777777" w:rsidR="000525A5"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14:paraId="08CDE67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A47337"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45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E4C77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C4185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3603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E57BD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BC6059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0E3B0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46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FAEA9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073A9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3604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5E829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E1D012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D09CE3"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47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1F8B0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2662B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3605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A5DD0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551897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C2041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48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22E44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9C6B6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3607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D1590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E4AA52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132983"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49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2C88E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8C67E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3608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79B61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73378B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ADE60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5EDB9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19D33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3609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C7DB4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566B5A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AB33D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EF8DE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239A8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3610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EB1A8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139ED2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54332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3BCE7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6D716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3611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A3FD5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0081D5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4C047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549A3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ACAD9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3612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8C0E2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48AEDA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5AD31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6131F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C76A7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3613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4C209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8AA30E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CC5E1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41545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4D873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3614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491B5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FCEFE4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2290D7"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1B653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07CCE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3615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C511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573850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FCA78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B2D9E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Za Zborovskou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5F3FA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3616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1AB3E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755698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C2F93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DEA7B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Karoliny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D3F18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3623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E521F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977E6E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BE6E08"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59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900AC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Karoliny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9BD3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3624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DCFA3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83D731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E1D40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60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8F0B0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Karoliny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A6A4C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3625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0CE1C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242D01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7437CE"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61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8DB18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Karoliny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DF694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3626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D659E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9A81DF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36343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62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7EC3E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Karoliny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D5FB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3627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BE96B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9B5B89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92EE9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63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D6F5F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Karoliny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A79F1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3628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8DEC7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5EA1D0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787D5C"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64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6E04E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Karoliny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BF84A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3629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521B3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rsidRPr="000D1164" w14:paraId="0256EA5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68D43D"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65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A2E63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661BA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3638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3FA984"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550D522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681C90"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66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1C9E4F"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F20DB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3639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044D1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4ECD51B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14845E"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67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26F5D2"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B153E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3640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EBA95E"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2B3FEF5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C3C546"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68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73DD5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FEC39F"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3641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A3780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2AEC015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CDDE28"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69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D0808B"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E0306F"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3642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AEE74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185D2E0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FC18F5"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lastRenderedPageBreak/>
              <w:t>70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564B3D"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91540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3643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50731F"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14:paraId="62A30E1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BC6EA1"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71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ED0262"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Náměstí Dr. Beneše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81590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3645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40F279" w14:textId="77777777" w:rsidR="000525A5"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14:paraId="791DF5E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610F48"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93FF1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Náměstí Dr. Beneše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AE0F9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3646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97EAF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C79204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6F4F2D"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3D23E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28.října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9805D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3651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2646D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6336BD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D8A3D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11D9E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28.října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E13D4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3652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F77AE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5BAD47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BC716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7E1C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7D42D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3653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7A311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5611F7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74C1A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5EBE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A7B44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3654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BC5DA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26BDFB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01E01F"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FFBED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47D1D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3655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4AA36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F77F84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7250F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98D34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EDD91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3656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AEAEE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40E4A3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7CB661"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79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6D610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2F654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3657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4DA06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FF9CEC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41AA19"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275F9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8A196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3658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FCD16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84F690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7EA66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C2656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Farského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BA06A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3660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9DF86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74D7CB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7DE54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D1883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Farského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2B0D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3661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28122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C6BCA0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B77AA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E985F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Žižkovo náměstí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C5A6D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3662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9DF92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7C332F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3209E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B2552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Žižkovo náměstí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78C30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3663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DDEC6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D4BB80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86F7C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DBB90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Žižkovo náměstí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5019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3664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2A56A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8A3155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E020E9"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5B7D5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E50FC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3669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9B51E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CE39B4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768A7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A9D0B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Zborovská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B9CBA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3670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C5F20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AB6966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C9331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B8A3B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Zborovská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6E429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3671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FE0FF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212FC6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B3A43D"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89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B076F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Zborovská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D02A5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3672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F5DC5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0DF29D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69CC7D"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D6C5E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Zborovská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74123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3673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EC21F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F580DD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53F5C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092F8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620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3676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6C507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B3E4DF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16FF71"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5256D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DA1FD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3677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045BA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54981C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41230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EA269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D6BD7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3678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2FD69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6E3DE4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049E6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3E0A4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1DCB8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3679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1572D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02F28A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D21AFD"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62184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4B2B3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C6F19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F4BCBB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37D06F"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44018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B4B4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845F6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32B46D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D28C7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635D3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FBD25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C1E2E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4AD3CB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4A3893"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6910E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BB56C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CBB6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DD7252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FF5FCC"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99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0ADFB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362C3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A98D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8FA612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BA6E91"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30792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A3D9A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E0CBE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925005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6D52D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107EE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Vršovců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E1AB4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75901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99D78C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8B08D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DEC90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D27F0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605B5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8B70C0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2FC93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46B86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1DA34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0CF24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D610F3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5401B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D1A4C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ABA9E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3689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A2F36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B831FA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906A91"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553D7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24547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3690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C8A58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900470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62544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484FB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26AEC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3691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0B712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D25D4C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B27073"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90C47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CEF20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3692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27279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163D58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6157E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75D87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FE12D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3705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25922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04F8EA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03783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109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274CC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B8C7E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3706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DACF4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4E2858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20297C"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E42FD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0C5B5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3707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90BB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26B20C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28779C"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817C0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80090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3708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E6843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02A48A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D624BF"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4CB02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0E567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3709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187AC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9B040E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32294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5736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0838E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3710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7C395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2B78BE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B7B623"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D3481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8158F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3711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4002C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696336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7EB6D7"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39507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D0B07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3712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0E606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77BF2C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3ECF49"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A2E75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916A1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3713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A0CA4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B9DD2D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1DD45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673CB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8FD8D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3720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7DC28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BB0EC1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AF969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3025B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Sokolská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23028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3721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246E8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FAF95A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5DE6EE"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119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70F14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E43EA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3749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455A8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A55620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0E38D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A7308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FE5DA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3750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5B8DA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1661A2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9DD5B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1BE7E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9B70E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3751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469F9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036891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056AEF"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E431D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Kadaňská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589E8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3752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C5AAC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D2AC13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34F7B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0F02B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Selská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E7EFE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3765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EB97C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1A893F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42B0C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8551D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Grégrova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A13C6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3773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974E6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E9D48E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419259"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98207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Pionýrů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22880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3780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C8D4E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4B6552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02F10F"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E67AD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 Světlé</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03019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3799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5FD68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DB7DF5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EEB8E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3755A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Nám. Dr. Beneše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D86E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3818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8D8F1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60AB15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FEFE77"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75057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Spořická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6008E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3819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1D81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D1AAA7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42DE3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129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534B2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Čechova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77F8D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3836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91C40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2AAEED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0A9A9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D9099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Mjr. Šulce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50C56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3842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B3114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248B9D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98A4D7"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F8889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Pionýrů</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9C394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3875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4E5CB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7E1248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0E5E9E"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50DAB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Legionářská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3A07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3878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906E3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6A408F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42FBC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C1C5A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Legionářská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C77E2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3879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3EFE0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B9B64F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F7DA7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84198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Legionářská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D4799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4A0B2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D0BE88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7DF4D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266EB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Legionářská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1319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87B3D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E3621C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E3275A"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69920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Legionářská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139A1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0A464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136FC1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BA93EE"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C9D3A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Legionářská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C8638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9E6FE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B1052B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726AD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792AC0" w14:textId="77777777" w:rsidR="000525A5" w:rsidRDefault="000525A5" w:rsidP="007F2BB9">
            <w:pPr>
              <w:spacing w:after="0" w:line="240" w:lineRule="auto"/>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Beethowenova</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69B22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E4A16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860F65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422B1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139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7B1D4B" w14:textId="77777777" w:rsidR="000525A5" w:rsidRDefault="000525A5" w:rsidP="007F2BB9">
            <w:pPr>
              <w:spacing w:after="0" w:line="240" w:lineRule="auto"/>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Beethowenova</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1F923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39759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527F63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D8968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133766" w14:textId="77777777" w:rsidR="000525A5" w:rsidRDefault="000525A5" w:rsidP="007F2BB9">
            <w:pPr>
              <w:spacing w:after="0" w:line="240" w:lineRule="auto"/>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Beethowenova</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0F7D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706D9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1EBE6F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1D921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797A34" w14:textId="77777777" w:rsidR="000525A5" w:rsidRDefault="000525A5" w:rsidP="007F2BB9">
            <w:pPr>
              <w:spacing w:after="0" w:line="240" w:lineRule="auto"/>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Beethowenova</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52098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44B54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DA68E2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099C13"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B58421" w14:textId="77777777" w:rsidR="000525A5" w:rsidRDefault="000525A5" w:rsidP="007F2BB9">
            <w:pPr>
              <w:spacing w:after="0" w:line="240" w:lineRule="auto"/>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Beethowenova</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9AD05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3888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365D5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7A5381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A7F13E"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DEA7A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Revoluční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D2CF3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3921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63E71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740C08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65C95C"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EAA3B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968BE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3947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81E52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0BF686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2750E3"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lastRenderedPageBreak/>
              <w:t>145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56FDB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511D5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3948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E0739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1A4EB3E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14B189"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EBB7D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F973D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3949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F230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E8A404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589D4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95958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95A6B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3950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28C7E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963AD2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D02588"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3C9F0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AED55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3951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3A809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C9143A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F63630"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149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89AFC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29EF3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3952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CADD1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8B33A7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DC43C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208C9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BE8D9D"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3953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4BBD8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03058A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D7A1B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635D7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06823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3954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BE50D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3AEFE3B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C5742E"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06D21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B5A95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3961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2E86A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6EB5BB9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00E9A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0FBE1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FD960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3962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71AAE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83E679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E9F2EF"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19907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C816A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3993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1A9E7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DAA7E9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17F6D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64CBB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E7841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3994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26BB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32916F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C7CC36"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F20D8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FDF30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3995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61E8B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8BE98F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629F79"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8CE96E"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E4003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3996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E852D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4DECD4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FED847"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BBFD9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FBCBD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3997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C6DB7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AD814D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753339"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159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3AC7E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Kostnická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12E91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4088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84F5D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79C7CB3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A37C5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160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E66E2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1C7F66"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4089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502C7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27A2F9A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CB81E4"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161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42CA9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62D6A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4090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D0A050"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03D24B4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4FB8D5"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162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729C5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E3C091"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4445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5F5F28"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4DE41F1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9E18FD"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163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317EF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E0E0D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4446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1F3FEC"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14:paraId="57EE317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88C351"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164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B9C2BB"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7064A4"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4447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D19FD9"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CHB</w:t>
            </w:r>
          </w:p>
        </w:tc>
      </w:tr>
      <w:tr w:rsidR="000525A5" w:rsidRPr="000D1164" w14:paraId="6DFE453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ED1A04"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165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0BFF98"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59328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4448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F42362"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0707F40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B2F872"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166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F20BC0"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B9928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4449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370D5A"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58C1E80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29DBE7"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167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E61690"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FC96D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4468</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45C3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5680DBE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EFCDD5"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168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B82412"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4C8927"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4469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36630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703BDE3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8206A4"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169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457881"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2CA5CF"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4501</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E1D1D7"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7B58CD2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C8341A"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83A0B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BA3D97"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4502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995E9"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66F0D87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C261C1"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2CD8D7"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87A4FE"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4503</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D18BE7"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5821486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ADF665"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D2695D"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210B78"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4504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C1F002"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23DA2FE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E382CB"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1D6463"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A0FE1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4505</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41515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43B078E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6D6F38"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505BD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Kamenný Vrch</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FE5D4"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5307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80BBC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1B98C9F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1A9446"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B72C4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Karlovarská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2A7A62"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5330</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A5CC3B"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7A91E6E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894DCB"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7A33A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Přemyslova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1C250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5394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C60A9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6B31F27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54ED49"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1FE59B"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 xml:space="preserve">Palackého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B84E3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5599</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9D64D5"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CHB</w:t>
            </w:r>
          </w:p>
        </w:tc>
      </w:tr>
      <w:tr w:rsidR="000525A5" w:rsidRPr="000D1164" w14:paraId="6D97E75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302DE0"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CEF60"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Šafaříkova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57F93C"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2674</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0157F4"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SMCH</w:t>
            </w:r>
          </w:p>
        </w:tc>
      </w:tr>
      <w:tr w:rsidR="000525A5" w14:paraId="296D954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938557" w14:textId="77777777" w:rsidR="000525A5" w:rsidRPr="000D1164" w:rsidRDefault="000525A5" w:rsidP="007F2BB9">
            <w:pPr>
              <w:spacing w:after="0" w:line="240" w:lineRule="auto"/>
              <w:jc w:val="center"/>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179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6F6166"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Palachova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F87D90" w14:textId="77777777" w:rsidR="000525A5" w:rsidRPr="000D1164"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3416</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5F2B9" w14:textId="77777777" w:rsidR="000525A5" w:rsidRDefault="000525A5" w:rsidP="007F2BB9">
            <w:pPr>
              <w:spacing w:after="0" w:line="240" w:lineRule="auto"/>
              <w:rPr>
                <w:rFonts w:ascii="Arial CE" w:eastAsia="Times New Roman" w:hAnsi="Arial CE" w:cs="Arial CE"/>
                <w:sz w:val="16"/>
                <w:szCs w:val="16"/>
                <w:lang w:eastAsia="cs-CZ"/>
              </w:rPr>
            </w:pPr>
            <w:r w:rsidRPr="000D1164">
              <w:rPr>
                <w:rFonts w:ascii="Arial CE" w:eastAsia="Times New Roman" w:hAnsi="Arial CE" w:cs="Arial CE"/>
                <w:sz w:val="16"/>
                <w:szCs w:val="16"/>
                <w:lang w:eastAsia="cs-CZ"/>
              </w:rPr>
              <w:t>SMCH</w:t>
            </w:r>
          </w:p>
        </w:tc>
      </w:tr>
      <w:tr w:rsidR="000525A5" w14:paraId="02BBF40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037D42"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180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E931FA"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 xml:space="preserve">Bezručova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F3E53"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4512</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76F5AF"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SMCH</w:t>
            </w:r>
          </w:p>
        </w:tc>
      </w:tr>
      <w:tr w:rsidR="000525A5" w14:paraId="6064C7F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8E300B" w14:textId="77777777" w:rsidR="000525A5" w:rsidRDefault="000525A5" w:rsidP="007F2BB9">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181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D62557"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Jiráskova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633115"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4597</w:t>
            </w:r>
          </w:p>
        </w:tc>
        <w:tc>
          <w:tcPr>
            <w:tcW w:w="210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5EA822" w14:textId="77777777" w:rsidR="000525A5" w:rsidRDefault="000525A5" w:rsidP="007F2BB9">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SMCH</w:t>
            </w:r>
          </w:p>
        </w:tc>
      </w:tr>
      <w:tr w:rsidR="000525A5" w14:paraId="582DA9D6" w14:textId="77777777" w:rsidTr="007F2BB9">
        <w:trPr>
          <w:trHeight w:val="255"/>
        </w:trPr>
        <w:tc>
          <w:tcPr>
            <w:tcW w:w="6816" w:type="dxa"/>
            <w:gridSpan w:val="3"/>
            <w:shd w:val="clear" w:color="auto" w:fill="auto"/>
            <w:noWrap/>
            <w:tcMar>
              <w:top w:w="0" w:type="dxa"/>
              <w:left w:w="70" w:type="dxa"/>
              <w:bottom w:w="0" w:type="dxa"/>
              <w:right w:w="70" w:type="dxa"/>
            </w:tcMar>
            <w:vAlign w:val="bottom"/>
          </w:tcPr>
          <w:p w14:paraId="15591220" w14:textId="77777777" w:rsidR="000525A5" w:rsidRDefault="000525A5" w:rsidP="007F2BB9">
            <w:pPr>
              <w:spacing w:after="0" w:line="240" w:lineRule="auto"/>
              <w:rPr>
                <w:rFonts w:ascii="Arial CE" w:eastAsia="Times New Roman" w:hAnsi="Arial CE" w:cs="Arial CE"/>
                <w:b/>
                <w:bCs/>
                <w:sz w:val="20"/>
                <w:szCs w:val="20"/>
                <w:lang w:eastAsia="cs-CZ"/>
              </w:rPr>
            </w:pPr>
          </w:p>
          <w:p w14:paraId="1519079B" w14:textId="77777777" w:rsidR="000525A5" w:rsidRDefault="000525A5" w:rsidP="007F2BB9">
            <w:pPr>
              <w:spacing w:after="0" w:line="240" w:lineRule="auto"/>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 xml:space="preserve">Byty v domech SVJ v majetku CHB </w:t>
            </w:r>
          </w:p>
          <w:p w14:paraId="7C457EB3" w14:textId="77777777" w:rsidR="000525A5" w:rsidRDefault="000525A5" w:rsidP="007F2BB9">
            <w:pPr>
              <w:spacing w:after="0" w:line="240" w:lineRule="auto"/>
              <w:rPr>
                <w:rFonts w:ascii="Arial CE" w:eastAsia="Times New Roman" w:hAnsi="Arial CE" w:cs="Arial CE"/>
                <w:b/>
                <w:bCs/>
                <w:sz w:val="20"/>
                <w:szCs w:val="20"/>
                <w:lang w:eastAsia="cs-CZ"/>
              </w:rPr>
            </w:pPr>
          </w:p>
        </w:tc>
        <w:tc>
          <w:tcPr>
            <w:tcW w:w="155" w:type="dxa"/>
            <w:shd w:val="clear" w:color="auto" w:fill="auto"/>
            <w:tcMar>
              <w:top w:w="0" w:type="dxa"/>
              <w:left w:w="10" w:type="dxa"/>
              <w:bottom w:w="0" w:type="dxa"/>
              <w:right w:w="10" w:type="dxa"/>
            </w:tcMar>
          </w:tcPr>
          <w:p w14:paraId="111A9E7A" w14:textId="77777777" w:rsidR="000525A5" w:rsidRDefault="000525A5" w:rsidP="007F2BB9">
            <w:pPr>
              <w:spacing w:after="0" w:line="240" w:lineRule="auto"/>
              <w:rPr>
                <w:rFonts w:ascii="Arial CE" w:eastAsia="Times New Roman" w:hAnsi="Arial CE" w:cs="Arial CE"/>
                <w:b/>
                <w:bCs/>
                <w:sz w:val="20"/>
                <w:szCs w:val="20"/>
                <w:lang w:eastAsia="cs-CZ"/>
              </w:rPr>
            </w:pPr>
          </w:p>
        </w:tc>
        <w:tc>
          <w:tcPr>
            <w:tcW w:w="1990" w:type="dxa"/>
            <w:shd w:val="clear" w:color="auto" w:fill="auto"/>
            <w:tcMar>
              <w:top w:w="0" w:type="dxa"/>
              <w:left w:w="10" w:type="dxa"/>
              <w:bottom w:w="0" w:type="dxa"/>
              <w:right w:w="10" w:type="dxa"/>
            </w:tcMar>
          </w:tcPr>
          <w:p w14:paraId="453E7521" w14:textId="77777777" w:rsidR="000525A5" w:rsidRDefault="000525A5" w:rsidP="007F2BB9">
            <w:pPr>
              <w:spacing w:after="0" w:line="240" w:lineRule="auto"/>
              <w:rPr>
                <w:rFonts w:ascii="Arial CE" w:eastAsia="Times New Roman" w:hAnsi="Arial CE" w:cs="Arial CE"/>
                <w:b/>
                <w:bCs/>
                <w:sz w:val="20"/>
                <w:szCs w:val="20"/>
                <w:lang w:eastAsia="cs-CZ"/>
              </w:rPr>
            </w:pPr>
          </w:p>
        </w:tc>
        <w:tc>
          <w:tcPr>
            <w:tcW w:w="111" w:type="dxa"/>
            <w:shd w:val="clear" w:color="auto" w:fill="auto"/>
            <w:tcMar>
              <w:top w:w="0" w:type="dxa"/>
              <w:left w:w="10" w:type="dxa"/>
              <w:bottom w:w="0" w:type="dxa"/>
              <w:right w:w="10" w:type="dxa"/>
            </w:tcMar>
          </w:tcPr>
          <w:p w14:paraId="08203F6B" w14:textId="77777777" w:rsidR="000525A5" w:rsidRDefault="000525A5" w:rsidP="007F2BB9">
            <w:pPr>
              <w:spacing w:after="0" w:line="240" w:lineRule="auto"/>
              <w:rPr>
                <w:rFonts w:ascii="Arial CE" w:eastAsia="Times New Roman" w:hAnsi="Arial CE" w:cs="Arial CE"/>
                <w:b/>
                <w:bCs/>
                <w:sz w:val="20"/>
                <w:szCs w:val="20"/>
                <w:lang w:eastAsia="cs-CZ"/>
              </w:rPr>
            </w:pPr>
          </w:p>
        </w:tc>
      </w:tr>
      <w:tr w:rsidR="000525A5" w14:paraId="61A24DC3" w14:textId="77777777" w:rsidTr="007F2BB9">
        <w:trPr>
          <w:trHeight w:val="170"/>
        </w:trPr>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D958E5" w14:textId="77777777" w:rsidR="000525A5" w:rsidRDefault="000525A5" w:rsidP="007F2BB9">
            <w:pPr>
              <w:spacing w:after="0" w:line="240" w:lineRule="auto"/>
              <w:jc w:val="center"/>
              <w:rPr>
                <w:rFonts w:ascii="Arial" w:eastAsia="Times New Roman" w:hAnsi="Arial" w:cs="Arial"/>
                <w:b/>
                <w:bCs/>
                <w:i/>
                <w:iCs/>
                <w:sz w:val="16"/>
                <w:szCs w:val="16"/>
                <w:lang w:eastAsia="cs-CZ"/>
              </w:rPr>
            </w:pPr>
            <w:proofErr w:type="spellStart"/>
            <w:r>
              <w:rPr>
                <w:rFonts w:ascii="Arial" w:eastAsia="Times New Roman" w:hAnsi="Arial" w:cs="Arial"/>
                <w:b/>
                <w:bCs/>
                <w:i/>
                <w:iCs/>
                <w:sz w:val="16"/>
                <w:szCs w:val="16"/>
                <w:lang w:eastAsia="cs-CZ"/>
              </w:rPr>
              <w:t>poř.č</w:t>
            </w:r>
            <w:proofErr w:type="spellEnd"/>
            <w:r>
              <w:rPr>
                <w:rFonts w:ascii="Arial" w:eastAsia="Times New Roman" w:hAnsi="Arial" w:cs="Arial"/>
                <w:b/>
                <w:bCs/>
                <w:i/>
                <w:iCs/>
                <w:sz w:val="16"/>
                <w:szCs w:val="16"/>
                <w:lang w:eastAsia="cs-CZ"/>
              </w:rPr>
              <w:t>.</w:t>
            </w:r>
          </w:p>
        </w:tc>
        <w:tc>
          <w:tcPr>
            <w:tcW w:w="303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344772" w14:textId="77777777" w:rsidR="000525A5" w:rsidRDefault="000525A5" w:rsidP="007F2BB9">
            <w:pPr>
              <w:spacing w:after="0" w:line="240" w:lineRule="auto"/>
              <w:jc w:val="center"/>
              <w:rPr>
                <w:rFonts w:ascii="Arial" w:eastAsia="Times New Roman" w:hAnsi="Arial" w:cs="Arial"/>
                <w:b/>
                <w:bCs/>
                <w:i/>
                <w:iCs/>
                <w:color w:val="000000"/>
                <w:sz w:val="16"/>
                <w:szCs w:val="16"/>
                <w:lang w:eastAsia="cs-CZ"/>
              </w:rPr>
            </w:pPr>
            <w:r>
              <w:rPr>
                <w:rFonts w:ascii="Arial" w:eastAsia="Times New Roman" w:hAnsi="Arial" w:cs="Arial"/>
                <w:b/>
                <w:bCs/>
                <w:i/>
                <w:iCs/>
                <w:color w:val="000000"/>
                <w:sz w:val="16"/>
                <w:szCs w:val="16"/>
                <w:lang w:eastAsia="cs-CZ"/>
              </w:rPr>
              <w:t>ulice</w:t>
            </w:r>
          </w:p>
        </w:tc>
        <w:tc>
          <w:tcPr>
            <w:tcW w:w="2707"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A5BCCE" w14:textId="77777777" w:rsidR="000525A5" w:rsidRDefault="000525A5" w:rsidP="007F2BB9">
            <w:pPr>
              <w:spacing w:after="0" w:line="240" w:lineRule="auto"/>
              <w:jc w:val="center"/>
              <w:rPr>
                <w:rFonts w:ascii="Arial" w:eastAsia="Times New Roman" w:hAnsi="Arial" w:cs="Arial"/>
                <w:b/>
                <w:bCs/>
                <w:i/>
                <w:iCs/>
                <w:color w:val="000000"/>
                <w:sz w:val="16"/>
                <w:szCs w:val="16"/>
                <w:lang w:eastAsia="cs-CZ"/>
              </w:rPr>
            </w:pPr>
            <w:r>
              <w:rPr>
                <w:rFonts w:ascii="Arial" w:eastAsia="Times New Roman" w:hAnsi="Arial" w:cs="Arial"/>
                <w:b/>
                <w:bCs/>
                <w:i/>
                <w:iCs/>
                <w:color w:val="000000"/>
                <w:sz w:val="16"/>
                <w:szCs w:val="16"/>
                <w:lang w:eastAsia="cs-CZ"/>
              </w:rPr>
              <w:t>č.p.</w:t>
            </w:r>
          </w:p>
        </w:tc>
        <w:tc>
          <w:tcPr>
            <w:tcW w:w="19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48DCE4" w14:textId="77777777" w:rsidR="000525A5" w:rsidRDefault="000525A5" w:rsidP="007F2BB9">
            <w:pPr>
              <w:spacing w:after="0" w:line="240" w:lineRule="auto"/>
              <w:jc w:val="center"/>
              <w:rPr>
                <w:rFonts w:ascii="Arial" w:eastAsia="Times New Roman" w:hAnsi="Arial" w:cs="Arial"/>
                <w:b/>
                <w:bCs/>
                <w:i/>
                <w:iCs/>
                <w:color w:val="000000"/>
                <w:sz w:val="16"/>
                <w:szCs w:val="16"/>
                <w:lang w:eastAsia="cs-CZ"/>
              </w:rPr>
            </w:pPr>
            <w:proofErr w:type="spellStart"/>
            <w:r>
              <w:rPr>
                <w:rFonts w:ascii="Arial" w:eastAsia="Times New Roman" w:hAnsi="Arial" w:cs="Arial"/>
                <w:b/>
                <w:bCs/>
                <w:i/>
                <w:iCs/>
                <w:color w:val="000000"/>
                <w:sz w:val="16"/>
                <w:szCs w:val="16"/>
                <w:lang w:eastAsia="cs-CZ"/>
              </w:rPr>
              <w:t>č.b</w:t>
            </w:r>
            <w:proofErr w:type="spellEnd"/>
            <w:r>
              <w:rPr>
                <w:rFonts w:ascii="Arial" w:eastAsia="Times New Roman" w:hAnsi="Arial" w:cs="Arial"/>
                <w:b/>
                <w:bCs/>
                <w:i/>
                <w:iCs/>
                <w:color w:val="000000"/>
                <w:sz w:val="16"/>
                <w:szCs w:val="16"/>
                <w:lang w:eastAsia="cs-CZ"/>
              </w:rPr>
              <w:t>.</w:t>
            </w:r>
          </w:p>
        </w:tc>
        <w:tc>
          <w:tcPr>
            <w:tcW w:w="111" w:type="dxa"/>
            <w:shd w:val="clear" w:color="auto" w:fill="auto"/>
            <w:tcMar>
              <w:top w:w="0" w:type="dxa"/>
              <w:left w:w="10" w:type="dxa"/>
              <w:bottom w:w="0" w:type="dxa"/>
              <w:right w:w="10" w:type="dxa"/>
            </w:tcMar>
          </w:tcPr>
          <w:p w14:paraId="6E4ED730" w14:textId="77777777" w:rsidR="000525A5" w:rsidRDefault="000525A5" w:rsidP="007F2BB9">
            <w:pPr>
              <w:spacing w:after="0" w:line="240" w:lineRule="auto"/>
              <w:jc w:val="center"/>
              <w:rPr>
                <w:rFonts w:ascii="Arial" w:eastAsia="Times New Roman" w:hAnsi="Arial" w:cs="Arial"/>
                <w:b/>
                <w:bCs/>
                <w:i/>
                <w:iCs/>
                <w:color w:val="000000"/>
                <w:sz w:val="16"/>
                <w:szCs w:val="16"/>
                <w:lang w:eastAsia="cs-CZ"/>
              </w:rPr>
            </w:pPr>
          </w:p>
        </w:tc>
      </w:tr>
      <w:tr w:rsidR="000525A5" w14:paraId="5B298C6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8E1F76"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9C1BE"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Karla Buriana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A61A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3579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301B87"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w:t>
            </w:r>
          </w:p>
        </w:tc>
        <w:tc>
          <w:tcPr>
            <w:tcW w:w="111" w:type="dxa"/>
            <w:shd w:val="clear" w:color="auto" w:fill="auto"/>
            <w:tcMar>
              <w:top w:w="0" w:type="dxa"/>
              <w:left w:w="10" w:type="dxa"/>
              <w:bottom w:w="0" w:type="dxa"/>
              <w:right w:w="10" w:type="dxa"/>
            </w:tcMar>
          </w:tcPr>
          <w:p w14:paraId="779CF32A"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86BEF1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FBB52A"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61E81F"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Karla Buriana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12BB44"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3583</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A6D68D"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w:t>
            </w:r>
          </w:p>
        </w:tc>
        <w:tc>
          <w:tcPr>
            <w:tcW w:w="111" w:type="dxa"/>
            <w:shd w:val="clear" w:color="auto" w:fill="auto"/>
            <w:tcMar>
              <w:top w:w="0" w:type="dxa"/>
              <w:left w:w="10" w:type="dxa"/>
              <w:bottom w:w="0" w:type="dxa"/>
              <w:right w:w="10" w:type="dxa"/>
            </w:tcMar>
          </w:tcPr>
          <w:p w14:paraId="7181B78F"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7225394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BF64C5"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89D499"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Karla Buriana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DD54F"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3597</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D2EE8"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w:t>
            </w:r>
          </w:p>
        </w:tc>
        <w:tc>
          <w:tcPr>
            <w:tcW w:w="111" w:type="dxa"/>
            <w:shd w:val="clear" w:color="auto" w:fill="auto"/>
            <w:tcMar>
              <w:top w:w="0" w:type="dxa"/>
              <w:left w:w="10" w:type="dxa"/>
              <w:bottom w:w="0" w:type="dxa"/>
              <w:right w:w="10" w:type="dxa"/>
            </w:tcMar>
          </w:tcPr>
          <w:p w14:paraId="595D7A2F"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7D7F38C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147C8B"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FAA940"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Karla Buriana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3BE466"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3598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60954"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w:t>
            </w:r>
          </w:p>
        </w:tc>
        <w:tc>
          <w:tcPr>
            <w:tcW w:w="111" w:type="dxa"/>
            <w:shd w:val="clear" w:color="auto" w:fill="auto"/>
            <w:tcMar>
              <w:top w:w="0" w:type="dxa"/>
              <w:left w:w="10" w:type="dxa"/>
              <w:bottom w:w="0" w:type="dxa"/>
              <w:right w:w="10" w:type="dxa"/>
            </w:tcMar>
          </w:tcPr>
          <w:p w14:paraId="2E90A10D"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BEFC37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B207F5"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E7F795"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Školní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1BDBC"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3637</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A8AE6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w:t>
            </w:r>
          </w:p>
        </w:tc>
        <w:tc>
          <w:tcPr>
            <w:tcW w:w="111" w:type="dxa"/>
            <w:shd w:val="clear" w:color="auto" w:fill="auto"/>
            <w:tcMar>
              <w:top w:w="0" w:type="dxa"/>
              <w:left w:w="10" w:type="dxa"/>
              <w:bottom w:w="0" w:type="dxa"/>
              <w:right w:w="10" w:type="dxa"/>
            </w:tcMar>
          </w:tcPr>
          <w:p w14:paraId="4336E4AE"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4D70777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29DD42"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19F594"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Spořická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EF2F58"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3802</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F8111F"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10</w:t>
            </w:r>
          </w:p>
        </w:tc>
        <w:tc>
          <w:tcPr>
            <w:tcW w:w="111" w:type="dxa"/>
            <w:shd w:val="clear" w:color="auto" w:fill="auto"/>
            <w:tcMar>
              <w:top w:w="0" w:type="dxa"/>
              <w:left w:w="10" w:type="dxa"/>
              <w:bottom w:w="0" w:type="dxa"/>
              <w:right w:w="10" w:type="dxa"/>
            </w:tcMar>
          </w:tcPr>
          <w:p w14:paraId="2CB5970C"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6B10921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A3A402"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D7DF22"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Spořická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97DF4F"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3809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5ED03C"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w:t>
            </w:r>
          </w:p>
        </w:tc>
        <w:tc>
          <w:tcPr>
            <w:tcW w:w="111" w:type="dxa"/>
            <w:shd w:val="clear" w:color="auto" w:fill="auto"/>
            <w:tcMar>
              <w:top w:w="0" w:type="dxa"/>
              <w:left w:w="10" w:type="dxa"/>
              <w:bottom w:w="0" w:type="dxa"/>
              <w:right w:w="10" w:type="dxa"/>
            </w:tcMar>
          </w:tcPr>
          <w:p w14:paraId="1B67756D"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6C186C4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C15EBC"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C3F2C"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Mostecká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02B9C"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3855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C5FB7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w:t>
            </w:r>
          </w:p>
        </w:tc>
        <w:tc>
          <w:tcPr>
            <w:tcW w:w="111" w:type="dxa"/>
            <w:shd w:val="clear" w:color="auto" w:fill="auto"/>
            <w:tcMar>
              <w:top w:w="0" w:type="dxa"/>
              <w:left w:w="10" w:type="dxa"/>
              <w:bottom w:w="0" w:type="dxa"/>
              <w:right w:w="10" w:type="dxa"/>
            </w:tcMar>
          </w:tcPr>
          <w:p w14:paraId="014C6DAE"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440F596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FE9EE1"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22273B"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Beethovenova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7E84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3889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A62669"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w:t>
            </w:r>
          </w:p>
        </w:tc>
        <w:tc>
          <w:tcPr>
            <w:tcW w:w="111" w:type="dxa"/>
            <w:shd w:val="clear" w:color="auto" w:fill="auto"/>
            <w:tcMar>
              <w:top w:w="0" w:type="dxa"/>
              <w:left w:w="10" w:type="dxa"/>
              <w:bottom w:w="0" w:type="dxa"/>
              <w:right w:w="10" w:type="dxa"/>
            </w:tcMar>
          </w:tcPr>
          <w:p w14:paraId="7D1C5C56"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1E03EE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E5E8E3"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41AD7"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Beethovenova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2683CC"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3890</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9AECD9"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13</w:t>
            </w:r>
          </w:p>
        </w:tc>
        <w:tc>
          <w:tcPr>
            <w:tcW w:w="111" w:type="dxa"/>
            <w:shd w:val="clear" w:color="auto" w:fill="auto"/>
            <w:tcMar>
              <w:top w:w="0" w:type="dxa"/>
              <w:left w:w="10" w:type="dxa"/>
              <w:bottom w:w="0" w:type="dxa"/>
              <w:right w:w="10" w:type="dxa"/>
            </w:tcMar>
          </w:tcPr>
          <w:p w14:paraId="2C7CFC1A"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C72D8E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DAB688"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994E3B"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Beethovenova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5B0A9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3892</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B15469"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7</w:t>
            </w:r>
          </w:p>
        </w:tc>
        <w:tc>
          <w:tcPr>
            <w:tcW w:w="111" w:type="dxa"/>
            <w:shd w:val="clear" w:color="auto" w:fill="auto"/>
            <w:tcMar>
              <w:top w:w="0" w:type="dxa"/>
              <w:left w:w="10" w:type="dxa"/>
              <w:bottom w:w="0" w:type="dxa"/>
              <w:right w:w="10" w:type="dxa"/>
            </w:tcMar>
          </w:tcPr>
          <w:p w14:paraId="6C002406"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07200A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F76D15"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098B0"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Beethovenova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EA4E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5818D6"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w:t>
            </w:r>
          </w:p>
        </w:tc>
        <w:tc>
          <w:tcPr>
            <w:tcW w:w="111" w:type="dxa"/>
            <w:shd w:val="clear" w:color="auto" w:fill="auto"/>
            <w:tcMar>
              <w:top w:w="0" w:type="dxa"/>
              <w:left w:w="10" w:type="dxa"/>
              <w:bottom w:w="0" w:type="dxa"/>
              <w:right w:w="10" w:type="dxa"/>
            </w:tcMar>
          </w:tcPr>
          <w:p w14:paraId="09BDC66D"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AF2ACE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905505"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1A83CB"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Beethovenova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F00ED"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13597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8</w:t>
            </w:r>
          </w:p>
        </w:tc>
        <w:tc>
          <w:tcPr>
            <w:tcW w:w="111" w:type="dxa"/>
            <w:shd w:val="clear" w:color="auto" w:fill="auto"/>
            <w:tcMar>
              <w:top w:w="0" w:type="dxa"/>
              <w:left w:w="10" w:type="dxa"/>
              <w:bottom w:w="0" w:type="dxa"/>
              <w:right w:w="10" w:type="dxa"/>
            </w:tcMar>
          </w:tcPr>
          <w:p w14:paraId="7D5B199E"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488BBF7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DEC532"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3FF55F"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Blatenská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B4E7B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3984</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297B9E"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8</w:t>
            </w:r>
          </w:p>
        </w:tc>
        <w:tc>
          <w:tcPr>
            <w:tcW w:w="111" w:type="dxa"/>
            <w:shd w:val="clear" w:color="auto" w:fill="auto"/>
            <w:tcMar>
              <w:top w:w="0" w:type="dxa"/>
              <w:left w:w="10" w:type="dxa"/>
              <w:bottom w:w="0" w:type="dxa"/>
              <w:right w:w="10" w:type="dxa"/>
            </w:tcMar>
          </w:tcPr>
          <w:p w14:paraId="48784213"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6CAED6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3D665D"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8CDCB8"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Blatenská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C5E0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4018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AF1A1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w:t>
            </w:r>
          </w:p>
        </w:tc>
        <w:tc>
          <w:tcPr>
            <w:tcW w:w="111" w:type="dxa"/>
            <w:shd w:val="clear" w:color="auto" w:fill="auto"/>
            <w:tcMar>
              <w:top w:w="0" w:type="dxa"/>
              <w:left w:w="10" w:type="dxa"/>
              <w:bottom w:w="0" w:type="dxa"/>
              <w:right w:w="10" w:type="dxa"/>
            </w:tcMar>
          </w:tcPr>
          <w:p w14:paraId="7487BF83"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08F7F3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02D9D9"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6C013F"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Blatenská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89632"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4041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6D18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w:t>
            </w:r>
          </w:p>
        </w:tc>
        <w:tc>
          <w:tcPr>
            <w:tcW w:w="111" w:type="dxa"/>
            <w:shd w:val="clear" w:color="auto" w:fill="auto"/>
            <w:tcMar>
              <w:top w:w="0" w:type="dxa"/>
              <w:left w:w="10" w:type="dxa"/>
              <w:bottom w:w="0" w:type="dxa"/>
              <w:right w:w="10" w:type="dxa"/>
            </w:tcMar>
          </w:tcPr>
          <w:p w14:paraId="29403DCC"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B9B573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106574"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10F260"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Kostnická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2F218C"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4099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26B51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10</w:t>
            </w:r>
          </w:p>
        </w:tc>
        <w:tc>
          <w:tcPr>
            <w:tcW w:w="111" w:type="dxa"/>
            <w:shd w:val="clear" w:color="auto" w:fill="auto"/>
            <w:tcMar>
              <w:top w:w="0" w:type="dxa"/>
              <w:left w:w="10" w:type="dxa"/>
              <w:bottom w:w="0" w:type="dxa"/>
              <w:right w:w="10" w:type="dxa"/>
            </w:tcMar>
          </w:tcPr>
          <w:p w14:paraId="5FFD831A"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902A71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6C7EA4"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4327E1"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Seifertova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5DB575"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4160</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737B9"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8</w:t>
            </w:r>
          </w:p>
        </w:tc>
        <w:tc>
          <w:tcPr>
            <w:tcW w:w="111" w:type="dxa"/>
            <w:shd w:val="clear" w:color="auto" w:fill="auto"/>
            <w:tcMar>
              <w:top w:w="0" w:type="dxa"/>
              <w:left w:w="10" w:type="dxa"/>
              <w:bottom w:w="0" w:type="dxa"/>
              <w:right w:w="10" w:type="dxa"/>
            </w:tcMar>
          </w:tcPr>
          <w:p w14:paraId="12F1958B"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6B614B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D14D5C"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91B61C"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Jiráskova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043B65"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4188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768C2"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21</w:t>
            </w:r>
          </w:p>
        </w:tc>
        <w:tc>
          <w:tcPr>
            <w:tcW w:w="111" w:type="dxa"/>
            <w:shd w:val="clear" w:color="auto" w:fill="auto"/>
            <w:tcMar>
              <w:top w:w="0" w:type="dxa"/>
              <w:left w:w="10" w:type="dxa"/>
              <w:bottom w:w="0" w:type="dxa"/>
              <w:right w:w="10" w:type="dxa"/>
            </w:tcMar>
          </w:tcPr>
          <w:p w14:paraId="392AB6DD"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01BEAD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44FDC2"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C7B014"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Jiráskova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AB66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4189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F359D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w:t>
            </w:r>
          </w:p>
        </w:tc>
        <w:tc>
          <w:tcPr>
            <w:tcW w:w="111" w:type="dxa"/>
            <w:shd w:val="clear" w:color="auto" w:fill="auto"/>
            <w:tcMar>
              <w:top w:w="0" w:type="dxa"/>
              <w:left w:w="10" w:type="dxa"/>
              <w:bottom w:w="0" w:type="dxa"/>
              <w:right w:w="10" w:type="dxa"/>
            </w:tcMar>
          </w:tcPr>
          <w:p w14:paraId="09C971B5"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CE573F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0E36BE"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56E6AC"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Bezručova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DC318B"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4200</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65924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47</w:t>
            </w:r>
          </w:p>
        </w:tc>
        <w:tc>
          <w:tcPr>
            <w:tcW w:w="111" w:type="dxa"/>
            <w:shd w:val="clear" w:color="auto" w:fill="auto"/>
            <w:tcMar>
              <w:top w:w="0" w:type="dxa"/>
              <w:left w:w="10" w:type="dxa"/>
              <w:bottom w:w="0" w:type="dxa"/>
              <w:right w:w="10" w:type="dxa"/>
            </w:tcMar>
          </w:tcPr>
          <w:p w14:paraId="4BA8FC57"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32AE3E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9DB253"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CF08D3"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92451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4491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082C6"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8</w:t>
            </w:r>
          </w:p>
        </w:tc>
        <w:tc>
          <w:tcPr>
            <w:tcW w:w="111" w:type="dxa"/>
            <w:shd w:val="clear" w:color="auto" w:fill="auto"/>
            <w:tcMar>
              <w:top w:w="0" w:type="dxa"/>
              <w:left w:w="10" w:type="dxa"/>
              <w:bottom w:w="0" w:type="dxa"/>
              <w:right w:w="10" w:type="dxa"/>
            </w:tcMar>
          </w:tcPr>
          <w:p w14:paraId="0355F1D3"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60EEFC8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76BE61"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7293CA"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Dřínovská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9C6C4B"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4593</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F3772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w:t>
            </w:r>
          </w:p>
        </w:tc>
        <w:tc>
          <w:tcPr>
            <w:tcW w:w="111" w:type="dxa"/>
            <w:shd w:val="clear" w:color="auto" w:fill="auto"/>
            <w:tcMar>
              <w:top w:w="0" w:type="dxa"/>
              <w:left w:w="10" w:type="dxa"/>
              <w:bottom w:w="0" w:type="dxa"/>
              <w:right w:w="10" w:type="dxa"/>
            </w:tcMar>
          </w:tcPr>
          <w:p w14:paraId="292DE676"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25E5A0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5BBC8F"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5DA626"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Dřínovská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BBBE5F"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30FB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11</w:t>
            </w:r>
          </w:p>
        </w:tc>
        <w:tc>
          <w:tcPr>
            <w:tcW w:w="111" w:type="dxa"/>
            <w:shd w:val="clear" w:color="auto" w:fill="auto"/>
            <w:tcMar>
              <w:top w:w="0" w:type="dxa"/>
              <w:left w:w="10" w:type="dxa"/>
              <w:bottom w:w="0" w:type="dxa"/>
              <w:right w:w="10" w:type="dxa"/>
            </w:tcMar>
          </w:tcPr>
          <w:p w14:paraId="5FFDB039"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4161D54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B02718"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D87CD1"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392122"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B912EE"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19</w:t>
            </w:r>
          </w:p>
        </w:tc>
        <w:tc>
          <w:tcPr>
            <w:tcW w:w="111" w:type="dxa"/>
            <w:shd w:val="clear" w:color="auto" w:fill="auto"/>
            <w:tcMar>
              <w:top w:w="0" w:type="dxa"/>
              <w:left w:w="10" w:type="dxa"/>
              <w:bottom w:w="0" w:type="dxa"/>
              <w:right w:w="10" w:type="dxa"/>
            </w:tcMar>
          </w:tcPr>
          <w:p w14:paraId="1D181EC9"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16357E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3F8025"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24019A"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5E5BF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FA151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37</w:t>
            </w:r>
          </w:p>
        </w:tc>
        <w:tc>
          <w:tcPr>
            <w:tcW w:w="111" w:type="dxa"/>
            <w:shd w:val="clear" w:color="auto" w:fill="auto"/>
            <w:tcMar>
              <w:top w:w="0" w:type="dxa"/>
              <w:left w:w="10" w:type="dxa"/>
              <w:bottom w:w="0" w:type="dxa"/>
              <w:right w:w="10" w:type="dxa"/>
            </w:tcMar>
          </w:tcPr>
          <w:p w14:paraId="670762BA"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0373F34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302D0E"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3D60C2"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B5B0E5"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0006E"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108</w:t>
            </w:r>
          </w:p>
        </w:tc>
        <w:tc>
          <w:tcPr>
            <w:tcW w:w="111" w:type="dxa"/>
            <w:shd w:val="clear" w:color="auto" w:fill="auto"/>
            <w:tcMar>
              <w:top w:w="0" w:type="dxa"/>
              <w:left w:w="10" w:type="dxa"/>
              <w:bottom w:w="0" w:type="dxa"/>
              <w:right w:w="10" w:type="dxa"/>
            </w:tcMar>
          </w:tcPr>
          <w:p w14:paraId="782D787B"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7F2208A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47E619"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30C9E"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180ACC"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63289F"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133</w:t>
            </w:r>
          </w:p>
        </w:tc>
        <w:tc>
          <w:tcPr>
            <w:tcW w:w="111" w:type="dxa"/>
            <w:shd w:val="clear" w:color="auto" w:fill="auto"/>
            <w:tcMar>
              <w:top w:w="0" w:type="dxa"/>
              <w:left w:w="10" w:type="dxa"/>
              <w:bottom w:w="0" w:type="dxa"/>
              <w:right w:w="10" w:type="dxa"/>
            </w:tcMar>
          </w:tcPr>
          <w:p w14:paraId="041A46FD"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4C2F1E0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B42B4B"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EDB0B1"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A044F9"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2FA04"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203</w:t>
            </w:r>
          </w:p>
        </w:tc>
        <w:tc>
          <w:tcPr>
            <w:tcW w:w="111" w:type="dxa"/>
            <w:shd w:val="clear" w:color="auto" w:fill="auto"/>
            <w:tcMar>
              <w:top w:w="0" w:type="dxa"/>
              <w:left w:w="10" w:type="dxa"/>
              <w:bottom w:w="0" w:type="dxa"/>
              <w:right w:w="10" w:type="dxa"/>
            </w:tcMar>
          </w:tcPr>
          <w:p w14:paraId="48BE6B81"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5BD407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A027DF"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265F5F"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256C52"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B95117"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302</w:t>
            </w:r>
          </w:p>
        </w:tc>
        <w:tc>
          <w:tcPr>
            <w:tcW w:w="111" w:type="dxa"/>
            <w:shd w:val="clear" w:color="auto" w:fill="auto"/>
            <w:tcMar>
              <w:top w:w="0" w:type="dxa"/>
              <w:left w:w="10" w:type="dxa"/>
              <w:bottom w:w="0" w:type="dxa"/>
              <w:right w:w="10" w:type="dxa"/>
            </w:tcMar>
          </w:tcPr>
          <w:p w14:paraId="1E68CE40"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8E29C0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601A69"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1F28E"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230535"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4596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B910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306</w:t>
            </w:r>
          </w:p>
        </w:tc>
        <w:tc>
          <w:tcPr>
            <w:tcW w:w="111" w:type="dxa"/>
            <w:shd w:val="clear" w:color="auto" w:fill="auto"/>
            <w:tcMar>
              <w:top w:w="0" w:type="dxa"/>
              <w:left w:w="10" w:type="dxa"/>
              <w:bottom w:w="0" w:type="dxa"/>
              <w:right w:w="10" w:type="dxa"/>
            </w:tcMar>
          </w:tcPr>
          <w:p w14:paraId="6346A987"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45BB59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8969CE"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ACB776" w14:textId="77777777" w:rsidR="000525A5" w:rsidRDefault="000525A5" w:rsidP="007F2BB9">
            <w:pPr>
              <w:spacing w:after="0" w:line="240" w:lineRule="auto"/>
              <w:rPr>
                <w:rFonts w:ascii="Arial" w:eastAsia="Times New Roman" w:hAnsi="Arial" w:cs="Arial"/>
                <w:color w:val="000000"/>
                <w:sz w:val="16"/>
                <w:szCs w:val="16"/>
                <w:lang w:eastAsia="cs-CZ"/>
              </w:rPr>
            </w:pPr>
            <w:proofErr w:type="spellStart"/>
            <w:r>
              <w:rPr>
                <w:rFonts w:ascii="Arial" w:eastAsia="Times New Roman" w:hAnsi="Arial" w:cs="Arial"/>
                <w:color w:val="000000"/>
                <w:sz w:val="16"/>
                <w:szCs w:val="16"/>
                <w:lang w:eastAsia="cs-CZ"/>
              </w:rPr>
              <w:t>Holešická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070979"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4739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035E78"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47</w:t>
            </w:r>
          </w:p>
        </w:tc>
        <w:tc>
          <w:tcPr>
            <w:tcW w:w="111" w:type="dxa"/>
            <w:shd w:val="clear" w:color="auto" w:fill="auto"/>
            <w:tcMar>
              <w:top w:w="0" w:type="dxa"/>
              <w:left w:w="10" w:type="dxa"/>
              <w:bottom w:w="0" w:type="dxa"/>
              <w:right w:w="10" w:type="dxa"/>
            </w:tcMar>
          </w:tcPr>
          <w:p w14:paraId="384BF0A5"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077895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5359C5"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A7BF91"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17.listopadu</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6D182E"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4787</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459C3E"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22</w:t>
            </w:r>
          </w:p>
        </w:tc>
        <w:tc>
          <w:tcPr>
            <w:tcW w:w="111" w:type="dxa"/>
            <w:shd w:val="clear" w:color="auto" w:fill="auto"/>
            <w:tcMar>
              <w:top w:w="0" w:type="dxa"/>
              <w:left w:w="10" w:type="dxa"/>
              <w:bottom w:w="0" w:type="dxa"/>
              <w:right w:w="10" w:type="dxa"/>
            </w:tcMar>
          </w:tcPr>
          <w:p w14:paraId="4087AFFE"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776D294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DC1E20"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lastRenderedPageBreak/>
              <w:t>34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7C9DD2"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Jirkovská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BF6638"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5008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13F85"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7</w:t>
            </w:r>
          </w:p>
        </w:tc>
        <w:tc>
          <w:tcPr>
            <w:tcW w:w="111" w:type="dxa"/>
            <w:shd w:val="clear" w:color="auto" w:fill="auto"/>
            <w:tcMar>
              <w:top w:w="0" w:type="dxa"/>
              <w:left w:w="10" w:type="dxa"/>
              <w:bottom w:w="0" w:type="dxa"/>
              <w:right w:w="10" w:type="dxa"/>
            </w:tcMar>
          </w:tcPr>
          <w:p w14:paraId="7BAEAE99"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6587798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D47E40"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C3CC9"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Jirkovská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B4B53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5008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838A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16</w:t>
            </w:r>
          </w:p>
        </w:tc>
        <w:tc>
          <w:tcPr>
            <w:tcW w:w="111" w:type="dxa"/>
            <w:shd w:val="clear" w:color="auto" w:fill="auto"/>
            <w:tcMar>
              <w:top w:w="0" w:type="dxa"/>
              <w:left w:w="10" w:type="dxa"/>
              <w:bottom w:w="0" w:type="dxa"/>
              <w:right w:w="10" w:type="dxa"/>
            </w:tcMar>
          </w:tcPr>
          <w:p w14:paraId="17C11676"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4D4A049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4DB631"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53253B"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Jirkovská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C82172"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5008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B80A87"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22</w:t>
            </w:r>
          </w:p>
        </w:tc>
        <w:tc>
          <w:tcPr>
            <w:tcW w:w="111" w:type="dxa"/>
            <w:shd w:val="clear" w:color="auto" w:fill="auto"/>
            <w:tcMar>
              <w:top w:w="0" w:type="dxa"/>
              <w:left w:w="10" w:type="dxa"/>
              <w:bottom w:w="0" w:type="dxa"/>
              <w:right w:w="10" w:type="dxa"/>
            </w:tcMar>
          </w:tcPr>
          <w:p w14:paraId="2078971D"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550848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9F9CAE"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4A880B"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Písečná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51D6C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5039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A86BE6"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7</w:t>
            </w:r>
          </w:p>
        </w:tc>
        <w:tc>
          <w:tcPr>
            <w:tcW w:w="111" w:type="dxa"/>
            <w:shd w:val="clear" w:color="auto" w:fill="auto"/>
            <w:tcMar>
              <w:top w:w="0" w:type="dxa"/>
              <w:left w:w="10" w:type="dxa"/>
              <w:bottom w:w="0" w:type="dxa"/>
              <w:right w:w="10" w:type="dxa"/>
            </w:tcMar>
          </w:tcPr>
          <w:p w14:paraId="2D4042D4"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FB37BC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F9DE47"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12774"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Písečná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E368ED"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5071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3D397F"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w:t>
            </w:r>
          </w:p>
        </w:tc>
        <w:tc>
          <w:tcPr>
            <w:tcW w:w="111" w:type="dxa"/>
            <w:shd w:val="clear" w:color="auto" w:fill="auto"/>
            <w:tcMar>
              <w:top w:w="0" w:type="dxa"/>
              <w:left w:w="10" w:type="dxa"/>
              <w:bottom w:w="0" w:type="dxa"/>
              <w:right w:w="10" w:type="dxa"/>
            </w:tcMar>
          </w:tcPr>
          <w:p w14:paraId="24D3781B"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149F36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A049B7"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38A721"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Školní Pěšina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078EE"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5095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DBF11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13</w:t>
            </w:r>
          </w:p>
        </w:tc>
        <w:tc>
          <w:tcPr>
            <w:tcW w:w="111" w:type="dxa"/>
            <w:shd w:val="clear" w:color="auto" w:fill="auto"/>
            <w:tcMar>
              <w:top w:w="0" w:type="dxa"/>
              <w:left w:w="10" w:type="dxa"/>
              <w:bottom w:w="0" w:type="dxa"/>
              <w:right w:w="10" w:type="dxa"/>
            </w:tcMar>
          </w:tcPr>
          <w:p w14:paraId="7CBBF243"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B03016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0C2C1C"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04F8A6"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Kamenná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C3E747"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5101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8C42B8"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w:t>
            </w:r>
          </w:p>
        </w:tc>
        <w:tc>
          <w:tcPr>
            <w:tcW w:w="111" w:type="dxa"/>
            <w:shd w:val="clear" w:color="auto" w:fill="auto"/>
            <w:tcMar>
              <w:top w:w="0" w:type="dxa"/>
              <w:left w:w="10" w:type="dxa"/>
              <w:bottom w:w="0" w:type="dxa"/>
              <w:right w:w="10" w:type="dxa"/>
            </w:tcMar>
          </w:tcPr>
          <w:p w14:paraId="31E861F7"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2A15CD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595029"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5383E"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Kamenná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B8C65"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5123</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B5F1C8"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11</w:t>
            </w:r>
          </w:p>
        </w:tc>
        <w:tc>
          <w:tcPr>
            <w:tcW w:w="111" w:type="dxa"/>
            <w:shd w:val="clear" w:color="auto" w:fill="auto"/>
            <w:tcMar>
              <w:top w:w="0" w:type="dxa"/>
              <w:left w:w="10" w:type="dxa"/>
              <w:bottom w:w="0" w:type="dxa"/>
              <w:right w:w="10" w:type="dxa"/>
            </w:tcMar>
          </w:tcPr>
          <w:p w14:paraId="50095F7F"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65AD33E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724A96"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A45114"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Kamenná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75E6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5125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CA19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16</w:t>
            </w:r>
          </w:p>
        </w:tc>
        <w:tc>
          <w:tcPr>
            <w:tcW w:w="111" w:type="dxa"/>
            <w:shd w:val="clear" w:color="auto" w:fill="auto"/>
            <w:tcMar>
              <w:top w:w="0" w:type="dxa"/>
              <w:left w:w="10" w:type="dxa"/>
              <w:bottom w:w="0" w:type="dxa"/>
              <w:right w:w="10" w:type="dxa"/>
            </w:tcMar>
          </w:tcPr>
          <w:p w14:paraId="6B4F8BA5"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51E64F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DB3E"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63A773"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Kamenná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1BBD06"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5125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2F4547"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20</w:t>
            </w:r>
          </w:p>
        </w:tc>
        <w:tc>
          <w:tcPr>
            <w:tcW w:w="111" w:type="dxa"/>
            <w:shd w:val="clear" w:color="auto" w:fill="auto"/>
            <w:tcMar>
              <w:top w:w="0" w:type="dxa"/>
              <w:left w:w="10" w:type="dxa"/>
              <w:bottom w:w="0" w:type="dxa"/>
              <w:right w:w="10" w:type="dxa"/>
            </w:tcMar>
          </w:tcPr>
          <w:p w14:paraId="2B81942E"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F8EF74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13BFFB"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B8C3C6"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Borová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3B3044"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5136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B7500F"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12</w:t>
            </w:r>
          </w:p>
        </w:tc>
        <w:tc>
          <w:tcPr>
            <w:tcW w:w="111" w:type="dxa"/>
            <w:shd w:val="clear" w:color="auto" w:fill="auto"/>
            <w:tcMar>
              <w:top w:w="0" w:type="dxa"/>
              <w:left w:w="10" w:type="dxa"/>
              <w:bottom w:w="0" w:type="dxa"/>
              <w:right w:w="10" w:type="dxa"/>
            </w:tcMar>
          </w:tcPr>
          <w:p w14:paraId="7587387D"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90F0B1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B1B0AC"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36158"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Borová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4A42EA"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5141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5CB98"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23</w:t>
            </w:r>
          </w:p>
        </w:tc>
        <w:tc>
          <w:tcPr>
            <w:tcW w:w="111" w:type="dxa"/>
            <w:shd w:val="clear" w:color="auto" w:fill="auto"/>
            <w:tcMar>
              <w:top w:w="0" w:type="dxa"/>
              <w:left w:w="10" w:type="dxa"/>
              <w:bottom w:w="0" w:type="dxa"/>
              <w:right w:w="10" w:type="dxa"/>
            </w:tcMar>
          </w:tcPr>
          <w:p w14:paraId="38907616"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48BA72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29A781"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0BEF81"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Zahradní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01A93"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5167</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387D2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w:t>
            </w:r>
          </w:p>
        </w:tc>
        <w:tc>
          <w:tcPr>
            <w:tcW w:w="111" w:type="dxa"/>
            <w:shd w:val="clear" w:color="auto" w:fill="auto"/>
            <w:tcMar>
              <w:top w:w="0" w:type="dxa"/>
              <w:left w:w="10" w:type="dxa"/>
              <w:bottom w:w="0" w:type="dxa"/>
              <w:right w:w="10" w:type="dxa"/>
            </w:tcMar>
          </w:tcPr>
          <w:p w14:paraId="12251B0E"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2C7B49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994F4E"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844D35"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Zahradní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92DD6A"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5167</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4532AD"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w:t>
            </w:r>
          </w:p>
        </w:tc>
        <w:tc>
          <w:tcPr>
            <w:tcW w:w="111" w:type="dxa"/>
            <w:shd w:val="clear" w:color="auto" w:fill="auto"/>
            <w:tcMar>
              <w:top w:w="0" w:type="dxa"/>
              <w:left w:w="10" w:type="dxa"/>
              <w:bottom w:w="0" w:type="dxa"/>
              <w:right w:w="10" w:type="dxa"/>
            </w:tcMar>
          </w:tcPr>
          <w:p w14:paraId="70B60AC2"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603ED2E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68692A"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73557"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Zahradní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E63694"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5169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C89BCB"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14</w:t>
            </w:r>
          </w:p>
        </w:tc>
        <w:tc>
          <w:tcPr>
            <w:tcW w:w="111" w:type="dxa"/>
            <w:shd w:val="clear" w:color="auto" w:fill="auto"/>
            <w:tcMar>
              <w:top w:w="0" w:type="dxa"/>
              <w:left w:w="10" w:type="dxa"/>
              <w:bottom w:w="0" w:type="dxa"/>
              <w:right w:w="10" w:type="dxa"/>
            </w:tcMar>
          </w:tcPr>
          <w:p w14:paraId="2A0D6DEC"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0354DB36"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2D8510"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56A9E8"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Zahradní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C0DCC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5170</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E1D025"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8</w:t>
            </w:r>
          </w:p>
        </w:tc>
        <w:tc>
          <w:tcPr>
            <w:tcW w:w="111" w:type="dxa"/>
            <w:shd w:val="clear" w:color="auto" w:fill="auto"/>
            <w:tcMar>
              <w:top w:w="0" w:type="dxa"/>
              <w:left w:w="10" w:type="dxa"/>
              <w:bottom w:w="0" w:type="dxa"/>
              <w:right w:w="10" w:type="dxa"/>
            </w:tcMar>
          </w:tcPr>
          <w:p w14:paraId="73FB1B57"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2654BA6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6A4ACE"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C4B6C7"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Zahradní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4B706"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5195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0E4D0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11</w:t>
            </w:r>
          </w:p>
        </w:tc>
        <w:tc>
          <w:tcPr>
            <w:tcW w:w="111" w:type="dxa"/>
            <w:shd w:val="clear" w:color="auto" w:fill="auto"/>
            <w:tcMar>
              <w:top w:w="0" w:type="dxa"/>
              <w:left w:w="10" w:type="dxa"/>
              <w:bottom w:w="0" w:type="dxa"/>
              <w:right w:w="10" w:type="dxa"/>
            </w:tcMar>
          </w:tcPr>
          <w:p w14:paraId="7FACE185"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0B7ABCCA"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80E568"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ED7949"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Zahradní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52A954"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5195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6E41D"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20</w:t>
            </w:r>
          </w:p>
        </w:tc>
        <w:tc>
          <w:tcPr>
            <w:tcW w:w="111" w:type="dxa"/>
            <w:shd w:val="clear" w:color="auto" w:fill="auto"/>
            <w:tcMar>
              <w:top w:w="0" w:type="dxa"/>
              <w:left w:w="10" w:type="dxa"/>
              <w:bottom w:w="0" w:type="dxa"/>
              <w:right w:w="10" w:type="dxa"/>
            </w:tcMar>
          </w:tcPr>
          <w:p w14:paraId="35DA1C41"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AAB90D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A93652"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95D6AF"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Zahradní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9CAD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C6AC9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11</w:t>
            </w:r>
          </w:p>
        </w:tc>
        <w:tc>
          <w:tcPr>
            <w:tcW w:w="111" w:type="dxa"/>
            <w:shd w:val="clear" w:color="auto" w:fill="auto"/>
            <w:tcMar>
              <w:top w:w="0" w:type="dxa"/>
              <w:left w:w="10" w:type="dxa"/>
              <w:bottom w:w="0" w:type="dxa"/>
              <w:right w:w="10" w:type="dxa"/>
            </w:tcMar>
          </w:tcPr>
          <w:p w14:paraId="46D6D4B9"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72D03BA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DFE3C3"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31AC5F"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Skalková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AE8E02"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5199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A9FDE"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w:t>
            </w:r>
          </w:p>
        </w:tc>
        <w:tc>
          <w:tcPr>
            <w:tcW w:w="111" w:type="dxa"/>
            <w:shd w:val="clear" w:color="auto" w:fill="auto"/>
            <w:tcMar>
              <w:top w:w="0" w:type="dxa"/>
              <w:left w:w="10" w:type="dxa"/>
              <w:bottom w:w="0" w:type="dxa"/>
              <w:right w:w="10" w:type="dxa"/>
            </w:tcMar>
          </w:tcPr>
          <w:p w14:paraId="6E23E9E0"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9F1A15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8E14B8"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BDAB97"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Skalková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6C8409"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5200</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258B6"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w:t>
            </w:r>
          </w:p>
        </w:tc>
        <w:tc>
          <w:tcPr>
            <w:tcW w:w="111" w:type="dxa"/>
            <w:shd w:val="clear" w:color="auto" w:fill="auto"/>
            <w:tcMar>
              <w:top w:w="0" w:type="dxa"/>
              <w:left w:w="10" w:type="dxa"/>
              <w:bottom w:w="0" w:type="dxa"/>
              <w:right w:w="10" w:type="dxa"/>
            </w:tcMar>
          </w:tcPr>
          <w:p w14:paraId="01E2194F"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85D2E8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C7AF46"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9BD609"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Skalková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F0DA9"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5216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6BBF91"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15</w:t>
            </w:r>
          </w:p>
        </w:tc>
        <w:tc>
          <w:tcPr>
            <w:tcW w:w="111" w:type="dxa"/>
            <w:shd w:val="clear" w:color="auto" w:fill="auto"/>
            <w:tcMar>
              <w:top w:w="0" w:type="dxa"/>
              <w:left w:w="10" w:type="dxa"/>
              <w:bottom w:w="0" w:type="dxa"/>
              <w:right w:w="10" w:type="dxa"/>
            </w:tcMar>
          </w:tcPr>
          <w:p w14:paraId="58A12033"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DEF80F0"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CFB1E2"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E8230F" w14:textId="77777777" w:rsidR="000525A5" w:rsidRDefault="000525A5" w:rsidP="007F2BB9">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Hutnická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95EF3B"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5294</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7A324"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w:t>
            </w:r>
          </w:p>
        </w:tc>
        <w:tc>
          <w:tcPr>
            <w:tcW w:w="111" w:type="dxa"/>
            <w:shd w:val="clear" w:color="auto" w:fill="auto"/>
            <w:tcMar>
              <w:top w:w="0" w:type="dxa"/>
              <w:left w:w="10" w:type="dxa"/>
              <w:bottom w:w="0" w:type="dxa"/>
              <w:right w:w="10" w:type="dxa"/>
            </w:tcMar>
          </w:tcPr>
          <w:p w14:paraId="060A8DD3"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9667348" w14:textId="77777777" w:rsidTr="007F2BB9">
        <w:trPr>
          <w:trHeight w:val="170"/>
        </w:trPr>
        <w:tc>
          <w:tcPr>
            <w:tcW w:w="8961" w:type="dxa"/>
            <w:gridSpan w:val="5"/>
            <w:shd w:val="clear" w:color="auto" w:fill="auto"/>
            <w:noWrap/>
            <w:tcMar>
              <w:top w:w="0" w:type="dxa"/>
              <w:left w:w="70" w:type="dxa"/>
              <w:bottom w:w="0" w:type="dxa"/>
              <w:right w:w="70" w:type="dxa"/>
            </w:tcMar>
            <w:vAlign w:val="bottom"/>
          </w:tcPr>
          <w:p w14:paraId="48325440" w14:textId="77777777" w:rsidR="000525A5" w:rsidRDefault="000525A5" w:rsidP="007F2BB9">
            <w:pPr>
              <w:spacing w:after="0" w:line="240" w:lineRule="auto"/>
              <w:rPr>
                <w:rFonts w:ascii="Arial CE" w:eastAsia="Times New Roman" w:hAnsi="Arial CE" w:cs="Arial CE"/>
                <w:b/>
                <w:bCs/>
                <w:sz w:val="20"/>
                <w:szCs w:val="16"/>
                <w:lang w:eastAsia="cs-CZ"/>
              </w:rPr>
            </w:pPr>
            <w:r>
              <w:rPr>
                <w:rFonts w:ascii="Arial CE" w:eastAsia="Times New Roman" w:hAnsi="Arial CE" w:cs="Arial CE"/>
                <w:b/>
                <w:bCs/>
                <w:sz w:val="20"/>
                <w:szCs w:val="16"/>
                <w:lang w:eastAsia="cs-CZ"/>
              </w:rPr>
              <w:t>Byty v domech SVJ v majetku SMCH</w:t>
            </w:r>
          </w:p>
        </w:tc>
        <w:tc>
          <w:tcPr>
            <w:tcW w:w="111" w:type="dxa"/>
            <w:shd w:val="clear" w:color="auto" w:fill="auto"/>
            <w:tcMar>
              <w:top w:w="0" w:type="dxa"/>
              <w:left w:w="10" w:type="dxa"/>
              <w:bottom w:w="0" w:type="dxa"/>
              <w:right w:w="10" w:type="dxa"/>
            </w:tcMar>
          </w:tcPr>
          <w:p w14:paraId="4DD6E5A7" w14:textId="77777777" w:rsidR="000525A5" w:rsidRDefault="000525A5" w:rsidP="007F2BB9">
            <w:pPr>
              <w:spacing w:after="0" w:line="240" w:lineRule="auto"/>
              <w:rPr>
                <w:rFonts w:ascii="Arial CE" w:eastAsia="Times New Roman" w:hAnsi="Arial CE" w:cs="Arial CE"/>
                <w:b/>
                <w:bCs/>
                <w:sz w:val="20"/>
                <w:szCs w:val="16"/>
                <w:lang w:eastAsia="cs-CZ"/>
              </w:rPr>
            </w:pPr>
          </w:p>
          <w:p w14:paraId="48351FAB" w14:textId="77777777" w:rsidR="000525A5" w:rsidRDefault="000525A5" w:rsidP="007F2BB9">
            <w:pPr>
              <w:spacing w:after="0" w:line="240" w:lineRule="auto"/>
              <w:rPr>
                <w:rFonts w:ascii="Arial CE" w:eastAsia="Times New Roman" w:hAnsi="Arial CE" w:cs="Arial CE"/>
                <w:b/>
                <w:bCs/>
                <w:sz w:val="20"/>
                <w:szCs w:val="16"/>
                <w:lang w:eastAsia="cs-CZ"/>
              </w:rPr>
            </w:pPr>
          </w:p>
          <w:p w14:paraId="390CC175" w14:textId="77777777" w:rsidR="000525A5" w:rsidRDefault="000525A5" w:rsidP="007F2BB9">
            <w:pPr>
              <w:spacing w:after="0" w:line="240" w:lineRule="auto"/>
              <w:rPr>
                <w:rFonts w:ascii="Arial CE" w:eastAsia="Times New Roman" w:hAnsi="Arial CE" w:cs="Arial CE"/>
                <w:b/>
                <w:bCs/>
                <w:sz w:val="20"/>
                <w:szCs w:val="16"/>
                <w:lang w:eastAsia="cs-CZ"/>
              </w:rPr>
            </w:pPr>
          </w:p>
        </w:tc>
      </w:tr>
      <w:tr w:rsidR="000525A5" w14:paraId="5D3E88DC" w14:textId="77777777" w:rsidTr="007F2BB9">
        <w:trPr>
          <w:trHeight w:val="170"/>
        </w:trPr>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615977" w14:textId="77777777" w:rsidR="000525A5" w:rsidRDefault="000525A5" w:rsidP="007F2BB9">
            <w:pPr>
              <w:spacing w:after="0" w:line="240" w:lineRule="auto"/>
              <w:jc w:val="center"/>
              <w:rPr>
                <w:rFonts w:ascii="Arial" w:eastAsia="Times New Roman" w:hAnsi="Arial" w:cs="Arial"/>
                <w:b/>
                <w:bCs/>
                <w:sz w:val="16"/>
                <w:szCs w:val="16"/>
                <w:lang w:eastAsia="cs-CZ"/>
              </w:rPr>
            </w:pPr>
            <w:proofErr w:type="spellStart"/>
            <w:r>
              <w:rPr>
                <w:rFonts w:ascii="Arial" w:eastAsia="Times New Roman" w:hAnsi="Arial" w:cs="Arial"/>
                <w:b/>
                <w:bCs/>
                <w:sz w:val="16"/>
                <w:szCs w:val="16"/>
                <w:lang w:eastAsia="cs-CZ"/>
              </w:rPr>
              <w:t>Poř.č</w:t>
            </w:r>
            <w:proofErr w:type="spellEnd"/>
            <w:r>
              <w:rPr>
                <w:rFonts w:ascii="Arial" w:eastAsia="Times New Roman" w:hAnsi="Arial" w:cs="Arial"/>
                <w:b/>
                <w:bCs/>
                <w:sz w:val="16"/>
                <w:szCs w:val="16"/>
                <w:lang w:eastAsia="cs-CZ"/>
              </w:rPr>
              <w:t>.</w:t>
            </w:r>
          </w:p>
        </w:tc>
        <w:tc>
          <w:tcPr>
            <w:tcW w:w="303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B1E891" w14:textId="77777777" w:rsidR="000525A5" w:rsidRDefault="000525A5" w:rsidP="007F2BB9">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ulice</w:t>
            </w:r>
          </w:p>
        </w:tc>
        <w:tc>
          <w:tcPr>
            <w:tcW w:w="270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3407AD" w14:textId="77777777" w:rsidR="000525A5" w:rsidRDefault="000525A5" w:rsidP="007F2BB9">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č.p.</w:t>
            </w:r>
          </w:p>
        </w:tc>
        <w:tc>
          <w:tcPr>
            <w:tcW w:w="199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173B35" w14:textId="77777777" w:rsidR="000525A5" w:rsidRDefault="000525A5" w:rsidP="007F2BB9">
            <w:pPr>
              <w:spacing w:after="0" w:line="240" w:lineRule="auto"/>
              <w:jc w:val="center"/>
              <w:rPr>
                <w:rFonts w:ascii="Arial" w:eastAsia="Times New Roman" w:hAnsi="Arial" w:cs="Arial"/>
                <w:b/>
                <w:bCs/>
                <w:sz w:val="16"/>
                <w:szCs w:val="16"/>
                <w:lang w:eastAsia="cs-CZ"/>
              </w:rPr>
            </w:pPr>
            <w:proofErr w:type="spellStart"/>
            <w:r>
              <w:rPr>
                <w:rFonts w:ascii="Arial" w:eastAsia="Times New Roman" w:hAnsi="Arial" w:cs="Arial"/>
                <w:b/>
                <w:bCs/>
                <w:sz w:val="16"/>
                <w:szCs w:val="16"/>
                <w:lang w:eastAsia="cs-CZ"/>
              </w:rPr>
              <w:t>č.b</w:t>
            </w:r>
            <w:proofErr w:type="spellEnd"/>
            <w:r>
              <w:rPr>
                <w:rFonts w:ascii="Arial" w:eastAsia="Times New Roman" w:hAnsi="Arial" w:cs="Arial"/>
                <w:b/>
                <w:bCs/>
                <w:sz w:val="16"/>
                <w:szCs w:val="16"/>
                <w:lang w:eastAsia="cs-CZ"/>
              </w:rPr>
              <w:t>.</w:t>
            </w:r>
          </w:p>
        </w:tc>
        <w:tc>
          <w:tcPr>
            <w:tcW w:w="111" w:type="dxa"/>
            <w:shd w:val="clear" w:color="auto" w:fill="auto"/>
            <w:tcMar>
              <w:top w:w="0" w:type="dxa"/>
              <w:left w:w="10" w:type="dxa"/>
              <w:bottom w:w="0" w:type="dxa"/>
              <w:right w:w="10" w:type="dxa"/>
            </w:tcMar>
          </w:tcPr>
          <w:p w14:paraId="24474569" w14:textId="77777777" w:rsidR="000525A5" w:rsidRDefault="000525A5" w:rsidP="007F2BB9">
            <w:pPr>
              <w:spacing w:after="0" w:line="240" w:lineRule="auto"/>
              <w:jc w:val="center"/>
              <w:rPr>
                <w:rFonts w:ascii="Arial" w:eastAsia="Times New Roman" w:hAnsi="Arial" w:cs="Arial"/>
                <w:b/>
                <w:bCs/>
                <w:sz w:val="16"/>
                <w:szCs w:val="16"/>
                <w:lang w:eastAsia="cs-CZ"/>
              </w:rPr>
            </w:pPr>
          </w:p>
        </w:tc>
      </w:tr>
      <w:tr w:rsidR="000525A5" w14:paraId="78F458C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155735"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BF6CB0"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nám. Dr. Beneše</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B96D02"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1919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97D419"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111" w:type="dxa"/>
            <w:shd w:val="clear" w:color="auto" w:fill="auto"/>
            <w:tcMar>
              <w:top w:w="0" w:type="dxa"/>
              <w:left w:w="10" w:type="dxa"/>
              <w:bottom w:w="0" w:type="dxa"/>
              <w:right w:w="10" w:type="dxa"/>
            </w:tcMar>
          </w:tcPr>
          <w:p w14:paraId="7DB08BE9" w14:textId="77777777" w:rsidR="000525A5" w:rsidRDefault="000525A5" w:rsidP="007F2BB9">
            <w:pPr>
              <w:spacing w:after="0" w:line="240" w:lineRule="auto"/>
              <w:jc w:val="center"/>
              <w:rPr>
                <w:rFonts w:ascii="Arial" w:eastAsia="Times New Roman" w:hAnsi="Arial" w:cs="Arial"/>
                <w:sz w:val="16"/>
                <w:szCs w:val="16"/>
                <w:lang w:eastAsia="cs-CZ"/>
              </w:rPr>
            </w:pPr>
          </w:p>
        </w:tc>
      </w:tr>
      <w:tr w:rsidR="000525A5" w14:paraId="2BFAA57F"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FE1910"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46E21"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Karla Buriana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D1B05F"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3584</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67F1D2"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w:t>
            </w:r>
          </w:p>
        </w:tc>
        <w:tc>
          <w:tcPr>
            <w:tcW w:w="111" w:type="dxa"/>
            <w:shd w:val="clear" w:color="auto" w:fill="auto"/>
            <w:tcMar>
              <w:top w:w="0" w:type="dxa"/>
              <w:left w:w="10" w:type="dxa"/>
              <w:bottom w:w="0" w:type="dxa"/>
              <w:right w:w="10" w:type="dxa"/>
            </w:tcMar>
          </w:tcPr>
          <w:p w14:paraId="6EB4DFCD"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0515015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ABD3E0"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EC10F0"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Grégrova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2BBD9"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3775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FD6CEB"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w:t>
            </w:r>
          </w:p>
        </w:tc>
        <w:tc>
          <w:tcPr>
            <w:tcW w:w="111" w:type="dxa"/>
            <w:shd w:val="clear" w:color="auto" w:fill="auto"/>
            <w:tcMar>
              <w:top w:w="0" w:type="dxa"/>
              <w:left w:w="10" w:type="dxa"/>
              <w:bottom w:w="0" w:type="dxa"/>
              <w:right w:w="10" w:type="dxa"/>
            </w:tcMar>
          </w:tcPr>
          <w:p w14:paraId="03483B3B"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8E1638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E0C485"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DFD3FB"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Beethovenova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D4458D"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3891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7CE9C0"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w:t>
            </w:r>
          </w:p>
        </w:tc>
        <w:tc>
          <w:tcPr>
            <w:tcW w:w="111" w:type="dxa"/>
            <w:shd w:val="clear" w:color="auto" w:fill="auto"/>
            <w:tcMar>
              <w:top w:w="0" w:type="dxa"/>
              <w:left w:w="10" w:type="dxa"/>
              <w:bottom w:w="0" w:type="dxa"/>
              <w:right w:w="10" w:type="dxa"/>
            </w:tcMar>
          </w:tcPr>
          <w:p w14:paraId="30200EB8"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51402D47"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B3868C"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3D84DF"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Beethovenova</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F3AF2"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3893</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25513F" w14:textId="77777777" w:rsidR="000525A5" w:rsidRDefault="000525A5" w:rsidP="007F2BB9">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7</w:t>
            </w:r>
          </w:p>
        </w:tc>
        <w:tc>
          <w:tcPr>
            <w:tcW w:w="111" w:type="dxa"/>
            <w:shd w:val="clear" w:color="auto" w:fill="auto"/>
            <w:tcMar>
              <w:top w:w="0" w:type="dxa"/>
              <w:left w:w="10" w:type="dxa"/>
              <w:bottom w:w="0" w:type="dxa"/>
              <w:right w:w="10" w:type="dxa"/>
            </w:tcMar>
          </w:tcPr>
          <w:p w14:paraId="15AAB721"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1E263E4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15D0CA"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F7A09D"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Dostojevského</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9689A"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3932</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E8CF3"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w:t>
            </w:r>
          </w:p>
        </w:tc>
        <w:tc>
          <w:tcPr>
            <w:tcW w:w="111" w:type="dxa"/>
            <w:shd w:val="clear" w:color="auto" w:fill="auto"/>
            <w:tcMar>
              <w:top w:w="0" w:type="dxa"/>
              <w:left w:w="10" w:type="dxa"/>
              <w:bottom w:w="0" w:type="dxa"/>
              <w:right w:w="10" w:type="dxa"/>
            </w:tcMar>
          </w:tcPr>
          <w:p w14:paraId="51C2182C" w14:textId="77777777" w:rsidR="000525A5" w:rsidRDefault="000525A5" w:rsidP="007F2BB9">
            <w:pPr>
              <w:spacing w:after="0" w:line="240" w:lineRule="auto"/>
              <w:jc w:val="center"/>
              <w:rPr>
                <w:rFonts w:ascii="Arial" w:eastAsia="Times New Roman" w:hAnsi="Arial" w:cs="Arial"/>
                <w:sz w:val="16"/>
                <w:szCs w:val="16"/>
                <w:lang w:eastAsia="cs-CZ"/>
              </w:rPr>
            </w:pPr>
          </w:p>
        </w:tc>
      </w:tr>
      <w:tr w:rsidR="000525A5" w:rsidRPr="000D1164" w14:paraId="3F48780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301205"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3016B2" w14:textId="77777777" w:rsidR="000525A5" w:rsidRPr="000D1164" w:rsidRDefault="000525A5" w:rsidP="007F2BB9">
            <w:pPr>
              <w:spacing w:after="0" w:line="240" w:lineRule="auto"/>
              <w:rPr>
                <w:rFonts w:ascii="Arial" w:eastAsia="Times New Roman" w:hAnsi="Arial" w:cs="Arial"/>
                <w:sz w:val="16"/>
                <w:szCs w:val="16"/>
                <w:lang w:eastAsia="cs-CZ"/>
              </w:rPr>
            </w:pPr>
            <w:proofErr w:type="spellStart"/>
            <w:r w:rsidRPr="000D1164">
              <w:rPr>
                <w:rFonts w:ascii="Arial" w:eastAsia="Times New Roman" w:hAnsi="Arial" w:cs="Arial"/>
                <w:sz w:val="16"/>
                <w:szCs w:val="16"/>
                <w:lang w:eastAsia="cs-CZ"/>
              </w:rPr>
              <w:t>Březenecká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36C14"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4452</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604B3"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w:t>
            </w:r>
          </w:p>
        </w:tc>
        <w:tc>
          <w:tcPr>
            <w:tcW w:w="111" w:type="dxa"/>
            <w:shd w:val="clear" w:color="auto" w:fill="auto"/>
            <w:tcMar>
              <w:top w:w="0" w:type="dxa"/>
              <w:left w:w="10" w:type="dxa"/>
              <w:bottom w:w="0" w:type="dxa"/>
              <w:right w:w="10" w:type="dxa"/>
            </w:tcMar>
          </w:tcPr>
          <w:p w14:paraId="02DEFACF" w14:textId="77777777" w:rsidR="000525A5" w:rsidRPr="000D1164" w:rsidRDefault="000525A5" w:rsidP="007F2BB9">
            <w:pPr>
              <w:spacing w:after="0" w:line="240" w:lineRule="auto"/>
              <w:jc w:val="center"/>
              <w:rPr>
                <w:rFonts w:ascii="Arial" w:eastAsia="Times New Roman" w:hAnsi="Arial" w:cs="Arial"/>
                <w:sz w:val="16"/>
                <w:szCs w:val="16"/>
                <w:lang w:eastAsia="cs-CZ"/>
              </w:rPr>
            </w:pPr>
          </w:p>
        </w:tc>
      </w:tr>
      <w:tr w:rsidR="000525A5" w:rsidRPr="000D1164" w14:paraId="6E2C62D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3120B9"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13FEF"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Dřínovská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BE8EC9"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4581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78A27E"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17</w:t>
            </w:r>
          </w:p>
        </w:tc>
        <w:tc>
          <w:tcPr>
            <w:tcW w:w="111" w:type="dxa"/>
            <w:shd w:val="clear" w:color="auto" w:fill="auto"/>
            <w:tcMar>
              <w:top w:w="0" w:type="dxa"/>
              <w:left w:w="10" w:type="dxa"/>
              <w:bottom w:w="0" w:type="dxa"/>
              <w:right w:w="10" w:type="dxa"/>
            </w:tcMar>
          </w:tcPr>
          <w:p w14:paraId="70FE7DC8"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6BA5F01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D864EA"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42F44"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Dřínovská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5F767"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4582</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E110FE"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13</w:t>
            </w:r>
          </w:p>
        </w:tc>
        <w:tc>
          <w:tcPr>
            <w:tcW w:w="111" w:type="dxa"/>
            <w:shd w:val="clear" w:color="auto" w:fill="auto"/>
            <w:tcMar>
              <w:top w:w="0" w:type="dxa"/>
              <w:left w:w="10" w:type="dxa"/>
              <w:bottom w:w="0" w:type="dxa"/>
              <w:right w:w="10" w:type="dxa"/>
            </w:tcMar>
          </w:tcPr>
          <w:p w14:paraId="0455D3AB"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660A6A4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F9235C"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CE5B77" w14:textId="77777777" w:rsidR="000525A5" w:rsidRPr="000D1164" w:rsidRDefault="000525A5" w:rsidP="007F2BB9">
            <w:pPr>
              <w:spacing w:after="0" w:line="240" w:lineRule="auto"/>
              <w:rPr>
                <w:rFonts w:ascii="Arial" w:eastAsia="Times New Roman" w:hAnsi="Arial" w:cs="Arial"/>
                <w:sz w:val="16"/>
                <w:szCs w:val="16"/>
                <w:lang w:eastAsia="cs-CZ"/>
              </w:rPr>
            </w:pPr>
            <w:proofErr w:type="spellStart"/>
            <w:r w:rsidRPr="000D1164">
              <w:rPr>
                <w:rFonts w:ascii="Arial" w:eastAsia="Times New Roman" w:hAnsi="Arial" w:cs="Arial"/>
                <w:sz w:val="16"/>
                <w:szCs w:val="16"/>
                <w:lang w:eastAsia="cs-CZ"/>
              </w:rPr>
              <w:t>Kundratická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978BF2"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4596</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080BA"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209</w:t>
            </w:r>
          </w:p>
        </w:tc>
        <w:tc>
          <w:tcPr>
            <w:tcW w:w="111" w:type="dxa"/>
            <w:shd w:val="clear" w:color="auto" w:fill="auto"/>
            <w:tcMar>
              <w:top w:w="0" w:type="dxa"/>
              <w:left w:w="10" w:type="dxa"/>
              <w:bottom w:w="0" w:type="dxa"/>
              <w:right w:w="10" w:type="dxa"/>
            </w:tcMar>
          </w:tcPr>
          <w:p w14:paraId="05B75A28"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03F1799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9CE789"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B4B42" w14:textId="77777777" w:rsidR="000525A5" w:rsidRPr="000D1164" w:rsidRDefault="000525A5" w:rsidP="007F2BB9">
            <w:pPr>
              <w:spacing w:after="0" w:line="240" w:lineRule="auto"/>
              <w:rPr>
                <w:rFonts w:ascii="Arial" w:eastAsia="Times New Roman" w:hAnsi="Arial" w:cs="Arial"/>
                <w:sz w:val="16"/>
                <w:szCs w:val="16"/>
                <w:lang w:eastAsia="cs-CZ"/>
              </w:rPr>
            </w:pPr>
            <w:proofErr w:type="spellStart"/>
            <w:r w:rsidRPr="000D1164">
              <w:rPr>
                <w:rFonts w:ascii="Arial" w:eastAsia="Times New Roman" w:hAnsi="Arial" w:cs="Arial"/>
                <w:sz w:val="16"/>
                <w:szCs w:val="16"/>
                <w:lang w:eastAsia="cs-CZ"/>
              </w:rPr>
              <w:t>Holešická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3310AD"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4738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136D53"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28</w:t>
            </w:r>
          </w:p>
        </w:tc>
        <w:tc>
          <w:tcPr>
            <w:tcW w:w="111" w:type="dxa"/>
            <w:shd w:val="clear" w:color="auto" w:fill="auto"/>
            <w:tcMar>
              <w:top w:w="0" w:type="dxa"/>
              <w:left w:w="10" w:type="dxa"/>
              <w:bottom w:w="0" w:type="dxa"/>
              <w:right w:w="10" w:type="dxa"/>
            </w:tcMar>
          </w:tcPr>
          <w:p w14:paraId="3355F700"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7D8B090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D17CDA"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AF947B" w14:textId="77777777" w:rsidR="000525A5" w:rsidRPr="000D1164" w:rsidRDefault="000525A5" w:rsidP="007F2BB9">
            <w:pPr>
              <w:spacing w:after="0" w:line="240" w:lineRule="auto"/>
              <w:rPr>
                <w:rFonts w:ascii="Arial" w:eastAsia="Times New Roman" w:hAnsi="Arial" w:cs="Arial"/>
                <w:sz w:val="16"/>
                <w:szCs w:val="16"/>
                <w:lang w:eastAsia="cs-CZ"/>
              </w:rPr>
            </w:pPr>
            <w:proofErr w:type="spellStart"/>
            <w:r w:rsidRPr="000D1164">
              <w:rPr>
                <w:rFonts w:ascii="Arial" w:eastAsia="Times New Roman" w:hAnsi="Arial" w:cs="Arial"/>
                <w:sz w:val="16"/>
                <w:szCs w:val="16"/>
                <w:lang w:eastAsia="cs-CZ"/>
              </w:rPr>
              <w:t>Holešická</w:t>
            </w:r>
            <w:proofErr w:type="spellEnd"/>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E011FE"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4738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1F18E9"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33</w:t>
            </w:r>
          </w:p>
        </w:tc>
        <w:tc>
          <w:tcPr>
            <w:tcW w:w="111" w:type="dxa"/>
            <w:shd w:val="clear" w:color="auto" w:fill="auto"/>
            <w:tcMar>
              <w:top w:w="0" w:type="dxa"/>
              <w:left w:w="10" w:type="dxa"/>
              <w:bottom w:w="0" w:type="dxa"/>
              <w:right w:w="10" w:type="dxa"/>
            </w:tcMar>
          </w:tcPr>
          <w:p w14:paraId="3D0B821B"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7EE630AD"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E5DC08"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37093A"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Dřínovská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69EC9B"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4741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A6DDC9"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93</w:t>
            </w:r>
          </w:p>
        </w:tc>
        <w:tc>
          <w:tcPr>
            <w:tcW w:w="111" w:type="dxa"/>
            <w:shd w:val="clear" w:color="auto" w:fill="auto"/>
            <w:tcMar>
              <w:top w:w="0" w:type="dxa"/>
              <w:left w:w="10" w:type="dxa"/>
              <w:bottom w:w="0" w:type="dxa"/>
              <w:right w:w="10" w:type="dxa"/>
            </w:tcMar>
          </w:tcPr>
          <w:p w14:paraId="02973C05"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7BC70EBB"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E66B23"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A90C16"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Dřínovská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4170D2"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4741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921769"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94</w:t>
            </w:r>
          </w:p>
        </w:tc>
        <w:tc>
          <w:tcPr>
            <w:tcW w:w="111" w:type="dxa"/>
            <w:shd w:val="clear" w:color="auto" w:fill="auto"/>
            <w:tcMar>
              <w:top w:w="0" w:type="dxa"/>
              <w:left w:w="10" w:type="dxa"/>
              <w:bottom w:w="0" w:type="dxa"/>
              <w:right w:w="10" w:type="dxa"/>
            </w:tcMar>
          </w:tcPr>
          <w:p w14:paraId="4D98D8EE"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2534C1A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8D07D5"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723F70"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Dřínovská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F862FB"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4741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FA3957"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95</w:t>
            </w:r>
          </w:p>
        </w:tc>
        <w:tc>
          <w:tcPr>
            <w:tcW w:w="111" w:type="dxa"/>
            <w:shd w:val="clear" w:color="auto" w:fill="auto"/>
            <w:tcMar>
              <w:top w:w="0" w:type="dxa"/>
              <w:left w:w="10" w:type="dxa"/>
              <w:bottom w:w="0" w:type="dxa"/>
              <w:right w:w="10" w:type="dxa"/>
            </w:tcMar>
          </w:tcPr>
          <w:p w14:paraId="31765F5A"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16AB8581"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F537B2"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68B52"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Dřínovská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FB92BE"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4743</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96794"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74</w:t>
            </w:r>
          </w:p>
        </w:tc>
        <w:tc>
          <w:tcPr>
            <w:tcW w:w="111" w:type="dxa"/>
            <w:shd w:val="clear" w:color="auto" w:fill="auto"/>
            <w:tcMar>
              <w:top w:w="0" w:type="dxa"/>
              <w:left w:w="10" w:type="dxa"/>
              <w:bottom w:w="0" w:type="dxa"/>
              <w:right w:w="10" w:type="dxa"/>
            </w:tcMar>
          </w:tcPr>
          <w:p w14:paraId="6847699C"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65515A5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2D54B1"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16F84B"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Jirkovská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4047F7"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5009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1585BB"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1</w:t>
            </w:r>
          </w:p>
        </w:tc>
        <w:tc>
          <w:tcPr>
            <w:tcW w:w="111" w:type="dxa"/>
            <w:shd w:val="clear" w:color="auto" w:fill="auto"/>
            <w:tcMar>
              <w:top w:w="0" w:type="dxa"/>
              <w:left w:w="10" w:type="dxa"/>
              <w:bottom w:w="0" w:type="dxa"/>
              <w:right w:w="10" w:type="dxa"/>
            </w:tcMar>
          </w:tcPr>
          <w:p w14:paraId="44B816D9"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0087F06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03E829"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18</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EE7950"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Jirkovská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B0B4D2"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5020</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15D66C"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21</w:t>
            </w:r>
          </w:p>
        </w:tc>
        <w:tc>
          <w:tcPr>
            <w:tcW w:w="111" w:type="dxa"/>
            <w:shd w:val="clear" w:color="auto" w:fill="auto"/>
            <w:tcMar>
              <w:top w:w="0" w:type="dxa"/>
              <w:left w:w="10" w:type="dxa"/>
              <w:bottom w:w="0" w:type="dxa"/>
              <w:right w:w="10" w:type="dxa"/>
            </w:tcMar>
          </w:tcPr>
          <w:p w14:paraId="2ACFCA12"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348C0D02"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1E6D6A"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19</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87F14"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 xml:space="preserve">Písečná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102C82"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5049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885604"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718</w:t>
            </w:r>
          </w:p>
        </w:tc>
        <w:tc>
          <w:tcPr>
            <w:tcW w:w="111" w:type="dxa"/>
            <w:shd w:val="clear" w:color="auto" w:fill="auto"/>
            <w:tcMar>
              <w:top w:w="0" w:type="dxa"/>
              <w:left w:w="10" w:type="dxa"/>
              <w:bottom w:w="0" w:type="dxa"/>
              <w:right w:w="10" w:type="dxa"/>
            </w:tcMar>
          </w:tcPr>
          <w:p w14:paraId="4E588250"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7A54A6F9"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DBC650"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20</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53DAEE"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Písečná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02BDA4"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5053</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322CF9"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411</w:t>
            </w:r>
          </w:p>
        </w:tc>
        <w:tc>
          <w:tcPr>
            <w:tcW w:w="111" w:type="dxa"/>
            <w:shd w:val="clear" w:color="auto" w:fill="auto"/>
            <w:tcMar>
              <w:top w:w="0" w:type="dxa"/>
              <w:left w:w="10" w:type="dxa"/>
              <w:bottom w:w="0" w:type="dxa"/>
              <w:right w:w="10" w:type="dxa"/>
            </w:tcMar>
          </w:tcPr>
          <w:p w14:paraId="3CF4119E"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1D832E3C"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9690BA"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3AE332"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Písečná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2AD4C7"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5053</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318114"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616</w:t>
            </w:r>
          </w:p>
        </w:tc>
        <w:tc>
          <w:tcPr>
            <w:tcW w:w="111" w:type="dxa"/>
            <w:shd w:val="clear" w:color="auto" w:fill="auto"/>
            <w:tcMar>
              <w:top w:w="0" w:type="dxa"/>
              <w:left w:w="10" w:type="dxa"/>
              <w:bottom w:w="0" w:type="dxa"/>
              <w:right w:w="10" w:type="dxa"/>
            </w:tcMar>
          </w:tcPr>
          <w:p w14:paraId="4531AB3D"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3AD580C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917CED"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274BB"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Písečná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F4DB3D"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5053</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8B7A92"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617</w:t>
            </w:r>
          </w:p>
        </w:tc>
        <w:tc>
          <w:tcPr>
            <w:tcW w:w="111" w:type="dxa"/>
            <w:shd w:val="clear" w:color="auto" w:fill="auto"/>
            <w:tcMar>
              <w:top w:w="0" w:type="dxa"/>
              <w:left w:w="10" w:type="dxa"/>
              <w:bottom w:w="0" w:type="dxa"/>
              <w:right w:w="10" w:type="dxa"/>
            </w:tcMar>
          </w:tcPr>
          <w:p w14:paraId="3AE9EA7D"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4D819F2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B9EAB9"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23</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6E76EE"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Kamenná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53306"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5104</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13273F"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19</w:t>
            </w:r>
          </w:p>
        </w:tc>
        <w:tc>
          <w:tcPr>
            <w:tcW w:w="111" w:type="dxa"/>
            <w:shd w:val="clear" w:color="auto" w:fill="auto"/>
            <w:tcMar>
              <w:top w:w="0" w:type="dxa"/>
              <w:left w:w="10" w:type="dxa"/>
              <w:bottom w:w="0" w:type="dxa"/>
              <w:right w:w="10" w:type="dxa"/>
            </w:tcMar>
          </w:tcPr>
          <w:p w14:paraId="65D59352"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6252BF73"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C3B0BB"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24</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5F9853"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Borová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63904D"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5137</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3D1C8"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12</w:t>
            </w:r>
          </w:p>
        </w:tc>
        <w:tc>
          <w:tcPr>
            <w:tcW w:w="111" w:type="dxa"/>
            <w:shd w:val="clear" w:color="auto" w:fill="auto"/>
            <w:tcMar>
              <w:top w:w="0" w:type="dxa"/>
              <w:left w:w="10" w:type="dxa"/>
              <w:bottom w:w="0" w:type="dxa"/>
              <w:right w:w="10" w:type="dxa"/>
            </w:tcMar>
          </w:tcPr>
          <w:p w14:paraId="59B3D081"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532D695E"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878FC6"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25</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A34F1C"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Borová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EB725"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5139</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64D558"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5</w:t>
            </w:r>
          </w:p>
        </w:tc>
        <w:tc>
          <w:tcPr>
            <w:tcW w:w="111" w:type="dxa"/>
            <w:shd w:val="clear" w:color="auto" w:fill="auto"/>
            <w:tcMar>
              <w:top w:w="0" w:type="dxa"/>
              <w:left w:w="10" w:type="dxa"/>
              <w:bottom w:w="0" w:type="dxa"/>
              <w:right w:w="10" w:type="dxa"/>
            </w:tcMar>
          </w:tcPr>
          <w:p w14:paraId="4E594EB6"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79C58338"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301F68"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26</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18D9C"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Borová</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124F53"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5158</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79D8BA"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24</w:t>
            </w:r>
          </w:p>
        </w:tc>
        <w:tc>
          <w:tcPr>
            <w:tcW w:w="111" w:type="dxa"/>
            <w:shd w:val="clear" w:color="auto" w:fill="auto"/>
            <w:tcMar>
              <w:top w:w="0" w:type="dxa"/>
              <w:left w:w="10" w:type="dxa"/>
              <w:bottom w:w="0" w:type="dxa"/>
              <w:right w:w="10" w:type="dxa"/>
            </w:tcMar>
          </w:tcPr>
          <w:p w14:paraId="1F7C2C8B"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8E4BA05"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47FA6D"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27</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5EDD79"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Zahradní</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63356F" w14:textId="77777777" w:rsidR="000525A5" w:rsidRPr="000D1164" w:rsidRDefault="000525A5" w:rsidP="007F2BB9">
            <w:pPr>
              <w:spacing w:after="0" w:line="240" w:lineRule="auto"/>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5181</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05D24C" w14:textId="77777777" w:rsidR="000525A5"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6</w:t>
            </w:r>
          </w:p>
        </w:tc>
        <w:tc>
          <w:tcPr>
            <w:tcW w:w="111" w:type="dxa"/>
            <w:shd w:val="clear" w:color="auto" w:fill="auto"/>
            <w:tcMar>
              <w:top w:w="0" w:type="dxa"/>
              <w:left w:w="10" w:type="dxa"/>
              <w:bottom w:w="0" w:type="dxa"/>
              <w:right w:w="10" w:type="dxa"/>
            </w:tcMar>
          </w:tcPr>
          <w:p w14:paraId="3E616176" w14:textId="77777777" w:rsidR="000525A5" w:rsidRDefault="000525A5" w:rsidP="007F2BB9">
            <w:pPr>
              <w:spacing w:after="0" w:line="240" w:lineRule="auto"/>
              <w:jc w:val="center"/>
              <w:rPr>
                <w:rFonts w:ascii="Arial" w:eastAsia="Times New Roman" w:hAnsi="Arial" w:cs="Arial"/>
                <w:color w:val="000000"/>
                <w:sz w:val="16"/>
                <w:szCs w:val="16"/>
                <w:lang w:eastAsia="cs-CZ"/>
              </w:rPr>
            </w:pPr>
          </w:p>
        </w:tc>
      </w:tr>
      <w:tr w:rsidR="000525A5" w14:paraId="32838E92" w14:textId="77777777" w:rsidTr="007F2BB9">
        <w:trPr>
          <w:trHeight w:val="170"/>
        </w:trPr>
        <w:tc>
          <w:tcPr>
            <w:tcW w:w="8961" w:type="dxa"/>
            <w:gridSpan w:val="5"/>
            <w:shd w:val="clear" w:color="auto" w:fill="auto"/>
            <w:noWrap/>
            <w:tcMar>
              <w:top w:w="0" w:type="dxa"/>
              <w:left w:w="70" w:type="dxa"/>
              <w:bottom w:w="0" w:type="dxa"/>
              <w:right w:w="70" w:type="dxa"/>
            </w:tcMar>
            <w:vAlign w:val="bottom"/>
          </w:tcPr>
          <w:tbl>
            <w:tblPr>
              <w:tblW w:w="9381" w:type="dxa"/>
              <w:tblCellMar>
                <w:left w:w="10" w:type="dxa"/>
                <w:right w:w="10" w:type="dxa"/>
              </w:tblCellMar>
              <w:tblLook w:val="04A0" w:firstRow="1" w:lastRow="0" w:firstColumn="1" w:lastColumn="0" w:noHBand="0" w:noVBand="1"/>
            </w:tblPr>
            <w:tblGrid>
              <w:gridCol w:w="1351"/>
              <w:gridCol w:w="3191"/>
              <w:gridCol w:w="2712"/>
              <w:gridCol w:w="1985"/>
              <w:gridCol w:w="142"/>
            </w:tblGrid>
            <w:tr w:rsidR="000525A5" w:rsidRPr="000D1164" w14:paraId="1DC24CE8" w14:textId="77777777" w:rsidTr="007F2BB9">
              <w:trPr>
                <w:trHeight w:val="170"/>
              </w:trPr>
              <w:tc>
                <w:tcPr>
                  <w:tcW w:w="9239" w:type="dxa"/>
                  <w:gridSpan w:val="4"/>
                  <w:shd w:val="clear" w:color="auto" w:fill="auto"/>
                  <w:noWrap/>
                  <w:tcMar>
                    <w:top w:w="0" w:type="dxa"/>
                    <w:left w:w="70" w:type="dxa"/>
                    <w:bottom w:w="0" w:type="dxa"/>
                    <w:right w:w="70" w:type="dxa"/>
                  </w:tcMar>
                  <w:vAlign w:val="bottom"/>
                </w:tcPr>
                <w:p w14:paraId="39C1169A" w14:textId="77777777" w:rsidR="000525A5" w:rsidRDefault="000525A5" w:rsidP="007F2BB9">
                  <w:pPr>
                    <w:spacing w:after="0" w:line="240" w:lineRule="auto"/>
                    <w:rPr>
                      <w:rFonts w:ascii="Arial CE" w:eastAsia="Times New Roman" w:hAnsi="Arial CE" w:cs="Arial CE"/>
                      <w:b/>
                      <w:bCs/>
                      <w:sz w:val="20"/>
                      <w:szCs w:val="16"/>
                      <w:lang w:eastAsia="cs-CZ"/>
                    </w:rPr>
                  </w:pPr>
                </w:p>
                <w:p w14:paraId="3F8CE20B" w14:textId="77777777" w:rsidR="000525A5" w:rsidRPr="000D1164" w:rsidRDefault="000525A5" w:rsidP="007F2BB9">
                  <w:pPr>
                    <w:spacing w:after="0" w:line="240" w:lineRule="auto"/>
                    <w:rPr>
                      <w:rFonts w:ascii="Arial CE" w:eastAsia="Times New Roman" w:hAnsi="Arial CE" w:cs="Arial CE"/>
                      <w:b/>
                      <w:bCs/>
                      <w:sz w:val="20"/>
                      <w:szCs w:val="16"/>
                      <w:lang w:eastAsia="cs-CZ"/>
                    </w:rPr>
                  </w:pPr>
                  <w:proofErr w:type="gramStart"/>
                  <w:r w:rsidRPr="000D1164">
                    <w:rPr>
                      <w:rFonts w:ascii="Arial CE" w:eastAsia="Times New Roman" w:hAnsi="Arial CE" w:cs="Arial CE"/>
                      <w:b/>
                      <w:bCs/>
                      <w:sz w:val="20"/>
                      <w:szCs w:val="16"/>
                      <w:lang w:eastAsia="cs-CZ"/>
                    </w:rPr>
                    <w:t>Kryty</w:t>
                  </w:r>
                  <w:proofErr w:type="gramEnd"/>
                  <w:r w:rsidRPr="000D1164">
                    <w:rPr>
                      <w:rFonts w:ascii="Arial CE" w:eastAsia="Times New Roman" w:hAnsi="Arial CE" w:cs="Arial CE"/>
                      <w:b/>
                      <w:bCs/>
                      <w:sz w:val="20"/>
                      <w:szCs w:val="16"/>
                      <w:lang w:eastAsia="cs-CZ"/>
                    </w:rPr>
                    <w:t xml:space="preserve"> CO v majetku CHB</w:t>
                  </w:r>
                </w:p>
              </w:tc>
              <w:tc>
                <w:tcPr>
                  <w:tcW w:w="142" w:type="dxa"/>
                  <w:shd w:val="clear" w:color="auto" w:fill="auto"/>
                  <w:tcMar>
                    <w:top w:w="0" w:type="dxa"/>
                    <w:left w:w="10" w:type="dxa"/>
                    <w:bottom w:w="0" w:type="dxa"/>
                    <w:right w:w="10" w:type="dxa"/>
                  </w:tcMar>
                </w:tcPr>
                <w:p w14:paraId="1AC8A082" w14:textId="77777777" w:rsidR="000525A5" w:rsidRPr="000D1164" w:rsidRDefault="000525A5" w:rsidP="007F2BB9">
                  <w:pPr>
                    <w:spacing w:after="0" w:line="240" w:lineRule="auto"/>
                    <w:rPr>
                      <w:rFonts w:ascii="Arial CE" w:eastAsia="Times New Roman" w:hAnsi="Arial CE" w:cs="Arial CE"/>
                      <w:b/>
                      <w:bCs/>
                      <w:sz w:val="20"/>
                      <w:szCs w:val="16"/>
                      <w:lang w:eastAsia="cs-CZ"/>
                    </w:rPr>
                  </w:pPr>
                </w:p>
              </w:tc>
            </w:tr>
            <w:tr w:rsidR="000525A5" w:rsidRPr="000D1164" w14:paraId="3D50F41E" w14:textId="77777777" w:rsidTr="007F2BB9">
              <w:trPr>
                <w:trHeight w:val="170"/>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0D242B" w14:textId="77777777" w:rsidR="000525A5" w:rsidRPr="000D1164" w:rsidRDefault="000525A5" w:rsidP="007F2BB9">
                  <w:pPr>
                    <w:spacing w:after="0" w:line="240" w:lineRule="auto"/>
                    <w:jc w:val="center"/>
                    <w:rPr>
                      <w:rFonts w:ascii="Arial" w:eastAsia="Times New Roman" w:hAnsi="Arial" w:cs="Arial"/>
                      <w:b/>
                      <w:bCs/>
                      <w:sz w:val="16"/>
                      <w:szCs w:val="16"/>
                      <w:lang w:eastAsia="cs-CZ"/>
                    </w:rPr>
                  </w:pPr>
                  <w:proofErr w:type="spellStart"/>
                  <w:r w:rsidRPr="000D1164">
                    <w:rPr>
                      <w:rFonts w:ascii="Arial" w:eastAsia="Times New Roman" w:hAnsi="Arial" w:cs="Arial"/>
                      <w:b/>
                      <w:bCs/>
                      <w:sz w:val="16"/>
                      <w:szCs w:val="16"/>
                      <w:lang w:eastAsia="cs-CZ"/>
                    </w:rPr>
                    <w:t>poř.č</w:t>
                  </w:r>
                  <w:proofErr w:type="spellEnd"/>
                  <w:r w:rsidRPr="000D1164">
                    <w:rPr>
                      <w:rFonts w:ascii="Arial" w:eastAsia="Times New Roman" w:hAnsi="Arial" w:cs="Arial"/>
                      <w:b/>
                      <w:bCs/>
                      <w:sz w:val="16"/>
                      <w:szCs w:val="16"/>
                      <w:lang w:eastAsia="cs-CZ"/>
                    </w:rPr>
                    <w:t>.</w:t>
                  </w:r>
                </w:p>
              </w:tc>
              <w:tc>
                <w:tcPr>
                  <w:tcW w:w="31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314ED4" w14:textId="77777777" w:rsidR="000525A5" w:rsidRPr="000D1164" w:rsidRDefault="000525A5" w:rsidP="007F2BB9">
                  <w:pPr>
                    <w:spacing w:after="0" w:line="240" w:lineRule="auto"/>
                    <w:jc w:val="center"/>
                    <w:rPr>
                      <w:rFonts w:ascii="Arial" w:eastAsia="Times New Roman" w:hAnsi="Arial" w:cs="Arial"/>
                      <w:b/>
                      <w:bCs/>
                      <w:sz w:val="16"/>
                      <w:szCs w:val="16"/>
                      <w:lang w:eastAsia="cs-CZ"/>
                    </w:rPr>
                  </w:pPr>
                  <w:r w:rsidRPr="000D1164">
                    <w:rPr>
                      <w:rFonts w:ascii="Arial" w:eastAsia="Times New Roman" w:hAnsi="Arial" w:cs="Arial"/>
                      <w:b/>
                      <w:bCs/>
                      <w:sz w:val="16"/>
                      <w:szCs w:val="16"/>
                      <w:lang w:eastAsia="cs-CZ"/>
                    </w:rPr>
                    <w:t>ulice</w:t>
                  </w:r>
                </w:p>
              </w:tc>
              <w:tc>
                <w:tcPr>
                  <w:tcW w:w="271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A9E040" w14:textId="77777777" w:rsidR="000525A5" w:rsidRPr="000D1164" w:rsidRDefault="000525A5" w:rsidP="007F2BB9">
                  <w:pPr>
                    <w:spacing w:after="0" w:line="240" w:lineRule="auto"/>
                    <w:jc w:val="center"/>
                    <w:rPr>
                      <w:rFonts w:ascii="Arial" w:eastAsia="Times New Roman" w:hAnsi="Arial" w:cs="Arial"/>
                      <w:b/>
                      <w:bCs/>
                      <w:sz w:val="16"/>
                      <w:szCs w:val="16"/>
                      <w:lang w:eastAsia="cs-CZ"/>
                    </w:rPr>
                  </w:pPr>
                  <w:r w:rsidRPr="000D1164">
                    <w:rPr>
                      <w:rFonts w:ascii="Arial" w:eastAsia="Times New Roman" w:hAnsi="Arial" w:cs="Arial"/>
                      <w:b/>
                      <w:bCs/>
                      <w:sz w:val="16"/>
                      <w:szCs w:val="16"/>
                      <w:lang w:eastAsia="cs-CZ"/>
                    </w:rPr>
                    <w:t>č. popisné</w:t>
                  </w:r>
                </w:p>
              </w:tc>
              <w:tc>
                <w:tcPr>
                  <w:tcW w:w="1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0CCACC" w14:textId="77777777" w:rsidR="000525A5" w:rsidRPr="000D1164" w:rsidRDefault="000525A5" w:rsidP="007F2BB9">
                  <w:pPr>
                    <w:spacing w:after="0" w:line="240" w:lineRule="auto"/>
                    <w:jc w:val="center"/>
                    <w:rPr>
                      <w:rFonts w:ascii="Arial" w:eastAsia="Times New Roman" w:hAnsi="Arial" w:cs="Arial"/>
                      <w:b/>
                      <w:bCs/>
                      <w:sz w:val="16"/>
                      <w:szCs w:val="16"/>
                      <w:lang w:eastAsia="cs-CZ"/>
                    </w:rPr>
                  </w:pPr>
                  <w:r w:rsidRPr="000D1164">
                    <w:rPr>
                      <w:rFonts w:ascii="Arial" w:eastAsia="Times New Roman" w:hAnsi="Arial" w:cs="Arial"/>
                      <w:b/>
                      <w:bCs/>
                      <w:sz w:val="16"/>
                      <w:szCs w:val="16"/>
                      <w:lang w:eastAsia="cs-CZ"/>
                    </w:rPr>
                    <w:t>č. parcely</w:t>
                  </w:r>
                </w:p>
              </w:tc>
              <w:tc>
                <w:tcPr>
                  <w:tcW w:w="142" w:type="dxa"/>
                  <w:shd w:val="clear" w:color="auto" w:fill="auto"/>
                  <w:tcMar>
                    <w:top w:w="0" w:type="dxa"/>
                    <w:left w:w="10" w:type="dxa"/>
                    <w:bottom w:w="0" w:type="dxa"/>
                    <w:right w:w="10" w:type="dxa"/>
                  </w:tcMar>
                </w:tcPr>
                <w:p w14:paraId="04CCBBE5" w14:textId="77777777" w:rsidR="000525A5" w:rsidRPr="000D1164" w:rsidRDefault="000525A5" w:rsidP="007F2BB9">
                  <w:pPr>
                    <w:spacing w:after="0" w:line="240" w:lineRule="auto"/>
                    <w:jc w:val="center"/>
                    <w:rPr>
                      <w:rFonts w:ascii="Arial" w:eastAsia="Times New Roman" w:hAnsi="Arial" w:cs="Arial"/>
                      <w:b/>
                      <w:bCs/>
                      <w:sz w:val="16"/>
                      <w:szCs w:val="16"/>
                      <w:lang w:eastAsia="cs-CZ"/>
                    </w:rPr>
                  </w:pPr>
                </w:p>
              </w:tc>
            </w:tr>
            <w:tr w:rsidR="000525A5" w:rsidRPr="000D1164" w14:paraId="099618A8" w14:textId="77777777" w:rsidTr="007F2BB9">
              <w:trPr>
                <w:trHeight w:val="170"/>
              </w:trPr>
              <w:tc>
                <w:tcPr>
                  <w:tcW w:w="13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B1F804" w14:textId="77777777" w:rsidR="000525A5" w:rsidRPr="000D1164" w:rsidRDefault="000525A5" w:rsidP="007F2BB9">
                  <w:pPr>
                    <w:spacing w:after="0" w:line="240" w:lineRule="auto"/>
                    <w:ind w:left="-150"/>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1</w:t>
                  </w:r>
                </w:p>
              </w:tc>
              <w:tc>
                <w:tcPr>
                  <w:tcW w:w="31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84987A"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Zahradní C-1</w:t>
                  </w:r>
                </w:p>
              </w:tc>
              <w:tc>
                <w:tcPr>
                  <w:tcW w:w="271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DA7728" w14:textId="77777777" w:rsidR="000525A5" w:rsidRPr="000D1164" w:rsidRDefault="000525A5" w:rsidP="007F2BB9">
                  <w:pPr>
                    <w:spacing w:after="0" w:line="240" w:lineRule="auto"/>
                    <w:jc w:val="center"/>
                    <w:rPr>
                      <w:rFonts w:ascii="Arial" w:eastAsia="Times New Roman" w:hAnsi="Arial" w:cs="Arial"/>
                      <w:sz w:val="16"/>
                      <w:szCs w:val="16"/>
                      <w:lang w:eastAsia="cs-CZ"/>
                    </w:rPr>
                  </w:pP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A16AB"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5885/98, 5888/97</w:t>
                  </w:r>
                </w:p>
              </w:tc>
              <w:tc>
                <w:tcPr>
                  <w:tcW w:w="142" w:type="dxa"/>
                  <w:shd w:val="clear" w:color="auto" w:fill="auto"/>
                  <w:tcMar>
                    <w:top w:w="0" w:type="dxa"/>
                    <w:left w:w="10" w:type="dxa"/>
                    <w:bottom w:w="0" w:type="dxa"/>
                    <w:right w:w="10" w:type="dxa"/>
                  </w:tcMar>
                </w:tcPr>
                <w:p w14:paraId="4FE46F7E"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27C79A47" w14:textId="77777777" w:rsidTr="007F2BB9">
              <w:trPr>
                <w:trHeight w:val="170"/>
              </w:trPr>
              <w:tc>
                <w:tcPr>
                  <w:tcW w:w="13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3C9D60" w14:textId="77777777" w:rsidR="000525A5" w:rsidRPr="000D1164" w:rsidRDefault="000525A5" w:rsidP="007F2BB9">
                  <w:pPr>
                    <w:spacing w:after="0" w:line="240" w:lineRule="auto"/>
                    <w:ind w:left="-150"/>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2</w:t>
                  </w:r>
                </w:p>
              </w:tc>
              <w:tc>
                <w:tcPr>
                  <w:tcW w:w="31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6E5C7E"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Zahradní C-2</w:t>
                  </w:r>
                </w:p>
              </w:tc>
              <w:tc>
                <w:tcPr>
                  <w:tcW w:w="271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DF27D6" w14:textId="77777777" w:rsidR="000525A5" w:rsidRPr="000D1164" w:rsidRDefault="000525A5" w:rsidP="007F2BB9">
                  <w:pPr>
                    <w:spacing w:after="0" w:line="240" w:lineRule="auto"/>
                    <w:jc w:val="center"/>
                    <w:rPr>
                      <w:rFonts w:ascii="Arial" w:eastAsia="Times New Roman" w:hAnsi="Arial" w:cs="Arial"/>
                      <w:sz w:val="16"/>
                      <w:szCs w:val="16"/>
                      <w:lang w:eastAsia="cs-CZ"/>
                    </w:rPr>
                  </w:pP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082352"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6125/241</w:t>
                  </w:r>
                </w:p>
              </w:tc>
              <w:tc>
                <w:tcPr>
                  <w:tcW w:w="142" w:type="dxa"/>
                  <w:shd w:val="clear" w:color="auto" w:fill="auto"/>
                  <w:tcMar>
                    <w:top w:w="0" w:type="dxa"/>
                    <w:left w:w="10" w:type="dxa"/>
                    <w:bottom w:w="0" w:type="dxa"/>
                    <w:right w:w="10" w:type="dxa"/>
                  </w:tcMar>
                </w:tcPr>
                <w:p w14:paraId="213FCDD1"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r w:rsidR="000525A5" w:rsidRPr="000D1164" w14:paraId="3EAC49C3" w14:textId="77777777" w:rsidTr="007F2BB9">
              <w:trPr>
                <w:trHeight w:val="170"/>
              </w:trPr>
              <w:tc>
                <w:tcPr>
                  <w:tcW w:w="13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7656FB" w14:textId="77777777" w:rsidR="000525A5" w:rsidRPr="000D1164" w:rsidRDefault="000525A5" w:rsidP="007F2BB9">
                  <w:pPr>
                    <w:spacing w:after="0" w:line="240" w:lineRule="auto"/>
                    <w:ind w:left="-150"/>
                    <w:jc w:val="center"/>
                    <w:rPr>
                      <w:rFonts w:ascii="Arial" w:eastAsia="Times New Roman" w:hAnsi="Arial" w:cs="Arial"/>
                      <w:sz w:val="16"/>
                      <w:szCs w:val="16"/>
                      <w:lang w:eastAsia="cs-CZ"/>
                    </w:rPr>
                  </w:pPr>
                  <w:r w:rsidRPr="000D1164">
                    <w:rPr>
                      <w:rFonts w:ascii="Arial" w:eastAsia="Times New Roman" w:hAnsi="Arial" w:cs="Arial"/>
                      <w:sz w:val="16"/>
                      <w:szCs w:val="16"/>
                      <w:lang w:eastAsia="cs-CZ"/>
                    </w:rPr>
                    <w:t>3</w:t>
                  </w:r>
                </w:p>
              </w:tc>
              <w:tc>
                <w:tcPr>
                  <w:tcW w:w="31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3B612" w14:textId="77777777" w:rsidR="000525A5" w:rsidRPr="000D1164" w:rsidRDefault="000525A5" w:rsidP="007F2BB9">
                  <w:pPr>
                    <w:spacing w:after="0" w:line="240" w:lineRule="auto"/>
                    <w:rPr>
                      <w:rFonts w:ascii="Arial" w:eastAsia="Times New Roman" w:hAnsi="Arial" w:cs="Arial"/>
                      <w:sz w:val="16"/>
                      <w:szCs w:val="16"/>
                      <w:lang w:eastAsia="cs-CZ"/>
                    </w:rPr>
                  </w:pPr>
                  <w:r w:rsidRPr="000D1164">
                    <w:rPr>
                      <w:rFonts w:ascii="Arial" w:eastAsia="Times New Roman" w:hAnsi="Arial" w:cs="Arial"/>
                      <w:sz w:val="16"/>
                      <w:szCs w:val="16"/>
                      <w:lang w:eastAsia="cs-CZ"/>
                    </w:rPr>
                    <w:t>Kamenný Vrch C-24</w:t>
                  </w:r>
                </w:p>
              </w:tc>
              <w:tc>
                <w:tcPr>
                  <w:tcW w:w="271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CB70A" w14:textId="77777777" w:rsidR="000525A5" w:rsidRPr="000D1164" w:rsidRDefault="000525A5" w:rsidP="007F2BB9">
                  <w:pPr>
                    <w:spacing w:after="0" w:line="240" w:lineRule="auto"/>
                    <w:jc w:val="center"/>
                    <w:rPr>
                      <w:rFonts w:ascii="Arial" w:eastAsia="Times New Roman" w:hAnsi="Arial" w:cs="Arial"/>
                      <w:sz w:val="16"/>
                      <w:szCs w:val="16"/>
                      <w:lang w:eastAsia="cs-CZ"/>
                    </w:rPr>
                  </w:pP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26E70E"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r w:rsidRPr="000D1164">
                    <w:rPr>
                      <w:rFonts w:ascii="Arial" w:eastAsia="Times New Roman" w:hAnsi="Arial" w:cs="Arial"/>
                      <w:color w:val="000000"/>
                      <w:sz w:val="16"/>
                      <w:szCs w:val="16"/>
                      <w:lang w:eastAsia="cs-CZ"/>
                    </w:rPr>
                    <w:t>6023/5</w:t>
                  </w:r>
                </w:p>
              </w:tc>
              <w:tc>
                <w:tcPr>
                  <w:tcW w:w="142" w:type="dxa"/>
                  <w:shd w:val="clear" w:color="auto" w:fill="auto"/>
                  <w:tcMar>
                    <w:top w:w="0" w:type="dxa"/>
                    <w:left w:w="10" w:type="dxa"/>
                    <w:bottom w:w="0" w:type="dxa"/>
                    <w:right w:w="10" w:type="dxa"/>
                  </w:tcMar>
                </w:tcPr>
                <w:p w14:paraId="777AD78E" w14:textId="77777777" w:rsidR="000525A5" w:rsidRPr="000D1164" w:rsidRDefault="000525A5" w:rsidP="007F2BB9">
                  <w:pPr>
                    <w:spacing w:after="0" w:line="240" w:lineRule="auto"/>
                    <w:jc w:val="center"/>
                    <w:rPr>
                      <w:rFonts w:ascii="Arial" w:eastAsia="Times New Roman" w:hAnsi="Arial" w:cs="Arial"/>
                      <w:color w:val="000000"/>
                      <w:sz w:val="16"/>
                      <w:szCs w:val="16"/>
                      <w:lang w:eastAsia="cs-CZ"/>
                    </w:rPr>
                  </w:pPr>
                </w:p>
              </w:tc>
            </w:tr>
          </w:tbl>
          <w:p w14:paraId="72969C52" w14:textId="77777777" w:rsidR="000525A5" w:rsidRPr="000D1164" w:rsidRDefault="000525A5" w:rsidP="007F2BB9">
            <w:pPr>
              <w:spacing w:after="0" w:line="240" w:lineRule="auto"/>
              <w:rPr>
                <w:rFonts w:ascii="Arial CE" w:eastAsia="Times New Roman" w:hAnsi="Arial CE" w:cs="Arial CE"/>
                <w:b/>
                <w:bCs/>
                <w:sz w:val="20"/>
                <w:szCs w:val="16"/>
                <w:lang w:eastAsia="cs-CZ"/>
              </w:rPr>
            </w:pPr>
          </w:p>
          <w:p w14:paraId="16F7F7DE" w14:textId="77777777" w:rsidR="000525A5" w:rsidRDefault="000525A5" w:rsidP="007F2BB9">
            <w:pPr>
              <w:spacing w:after="0" w:line="240" w:lineRule="auto"/>
              <w:rPr>
                <w:rFonts w:ascii="Arial CE" w:eastAsia="Times New Roman" w:hAnsi="Arial CE" w:cs="Arial CE"/>
                <w:b/>
                <w:bCs/>
                <w:sz w:val="20"/>
                <w:szCs w:val="16"/>
                <w:lang w:eastAsia="cs-CZ"/>
              </w:rPr>
            </w:pPr>
            <w:proofErr w:type="gramStart"/>
            <w:r w:rsidRPr="000D1164">
              <w:rPr>
                <w:rFonts w:ascii="Arial CE" w:eastAsia="Times New Roman" w:hAnsi="Arial CE" w:cs="Arial CE"/>
                <w:b/>
                <w:bCs/>
                <w:sz w:val="20"/>
                <w:szCs w:val="16"/>
                <w:lang w:eastAsia="cs-CZ"/>
              </w:rPr>
              <w:t>Kryty</w:t>
            </w:r>
            <w:proofErr w:type="gramEnd"/>
            <w:r w:rsidRPr="000D1164">
              <w:rPr>
                <w:rFonts w:ascii="Arial CE" w:eastAsia="Times New Roman" w:hAnsi="Arial CE" w:cs="Arial CE"/>
                <w:b/>
                <w:bCs/>
                <w:sz w:val="20"/>
                <w:szCs w:val="16"/>
                <w:lang w:eastAsia="cs-CZ"/>
              </w:rPr>
              <w:t xml:space="preserve"> CO v majetku SMCH</w:t>
            </w:r>
          </w:p>
        </w:tc>
        <w:tc>
          <w:tcPr>
            <w:tcW w:w="111" w:type="dxa"/>
            <w:shd w:val="clear" w:color="auto" w:fill="auto"/>
            <w:tcMar>
              <w:top w:w="0" w:type="dxa"/>
              <w:left w:w="10" w:type="dxa"/>
              <w:bottom w:w="0" w:type="dxa"/>
              <w:right w:w="10" w:type="dxa"/>
            </w:tcMar>
          </w:tcPr>
          <w:p w14:paraId="41ECBFB6" w14:textId="77777777" w:rsidR="000525A5" w:rsidRDefault="000525A5" w:rsidP="007F2BB9">
            <w:pPr>
              <w:spacing w:after="0" w:line="240" w:lineRule="auto"/>
              <w:rPr>
                <w:rFonts w:ascii="Arial CE" w:eastAsia="Times New Roman" w:hAnsi="Arial CE" w:cs="Arial CE"/>
                <w:b/>
                <w:bCs/>
                <w:sz w:val="20"/>
                <w:szCs w:val="16"/>
                <w:lang w:eastAsia="cs-CZ"/>
              </w:rPr>
            </w:pPr>
          </w:p>
        </w:tc>
      </w:tr>
      <w:tr w:rsidR="000525A5" w14:paraId="3FF0F9DB" w14:textId="77777777" w:rsidTr="007F2BB9">
        <w:trPr>
          <w:trHeight w:val="170"/>
        </w:trPr>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014EA0" w14:textId="77777777" w:rsidR="000525A5" w:rsidRDefault="000525A5" w:rsidP="007F2BB9">
            <w:pPr>
              <w:spacing w:after="0" w:line="240" w:lineRule="auto"/>
              <w:jc w:val="center"/>
              <w:rPr>
                <w:rFonts w:ascii="Arial" w:eastAsia="Times New Roman" w:hAnsi="Arial" w:cs="Arial"/>
                <w:b/>
                <w:bCs/>
                <w:sz w:val="16"/>
                <w:szCs w:val="16"/>
                <w:lang w:eastAsia="cs-CZ"/>
              </w:rPr>
            </w:pPr>
            <w:proofErr w:type="spellStart"/>
            <w:r>
              <w:rPr>
                <w:rFonts w:ascii="Arial" w:eastAsia="Times New Roman" w:hAnsi="Arial" w:cs="Arial"/>
                <w:b/>
                <w:bCs/>
                <w:sz w:val="16"/>
                <w:szCs w:val="16"/>
                <w:lang w:eastAsia="cs-CZ"/>
              </w:rPr>
              <w:t>poř.č</w:t>
            </w:r>
            <w:proofErr w:type="spellEnd"/>
            <w:r>
              <w:rPr>
                <w:rFonts w:ascii="Arial" w:eastAsia="Times New Roman" w:hAnsi="Arial" w:cs="Arial"/>
                <w:b/>
                <w:bCs/>
                <w:sz w:val="16"/>
                <w:szCs w:val="16"/>
                <w:lang w:eastAsia="cs-CZ"/>
              </w:rPr>
              <w:t>.</w:t>
            </w:r>
          </w:p>
        </w:tc>
        <w:tc>
          <w:tcPr>
            <w:tcW w:w="303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325D4A" w14:textId="77777777" w:rsidR="000525A5" w:rsidRDefault="000525A5" w:rsidP="007F2BB9">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ulice</w:t>
            </w:r>
          </w:p>
        </w:tc>
        <w:tc>
          <w:tcPr>
            <w:tcW w:w="270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31C1D0" w14:textId="77777777" w:rsidR="000525A5" w:rsidRDefault="000525A5" w:rsidP="007F2BB9">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č. popisné</w:t>
            </w:r>
          </w:p>
        </w:tc>
        <w:tc>
          <w:tcPr>
            <w:tcW w:w="199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E531EA" w14:textId="77777777" w:rsidR="000525A5" w:rsidRDefault="000525A5" w:rsidP="007F2BB9">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č. parcely</w:t>
            </w:r>
          </w:p>
        </w:tc>
        <w:tc>
          <w:tcPr>
            <w:tcW w:w="111" w:type="dxa"/>
            <w:shd w:val="clear" w:color="auto" w:fill="auto"/>
            <w:tcMar>
              <w:top w:w="0" w:type="dxa"/>
              <w:left w:w="10" w:type="dxa"/>
              <w:bottom w:w="0" w:type="dxa"/>
              <w:right w:w="10" w:type="dxa"/>
            </w:tcMar>
          </w:tcPr>
          <w:p w14:paraId="42B8A078" w14:textId="77777777" w:rsidR="000525A5" w:rsidRDefault="000525A5" w:rsidP="007F2BB9">
            <w:pPr>
              <w:spacing w:after="0" w:line="240" w:lineRule="auto"/>
              <w:jc w:val="center"/>
              <w:rPr>
                <w:rFonts w:ascii="Arial" w:eastAsia="Times New Roman" w:hAnsi="Arial" w:cs="Arial"/>
                <w:b/>
                <w:bCs/>
                <w:sz w:val="16"/>
                <w:szCs w:val="16"/>
                <w:lang w:eastAsia="cs-CZ"/>
              </w:rPr>
            </w:pPr>
          </w:p>
        </w:tc>
      </w:tr>
      <w:tr w:rsidR="000525A5" w14:paraId="0638793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AE0D5E"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439B94"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Dřínovská </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B43ABC"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4590 - 95</w:t>
            </w: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3DFA18"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4801/24-29</w:t>
            </w:r>
          </w:p>
        </w:tc>
        <w:tc>
          <w:tcPr>
            <w:tcW w:w="111" w:type="dxa"/>
            <w:shd w:val="clear" w:color="auto" w:fill="auto"/>
            <w:tcMar>
              <w:top w:w="0" w:type="dxa"/>
              <w:left w:w="10" w:type="dxa"/>
              <w:bottom w:w="0" w:type="dxa"/>
              <w:right w:w="10" w:type="dxa"/>
            </w:tcMar>
          </w:tcPr>
          <w:p w14:paraId="33B01C3F" w14:textId="77777777" w:rsidR="000525A5" w:rsidRDefault="000525A5" w:rsidP="007F2BB9">
            <w:pPr>
              <w:spacing w:after="0" w:line="240" w:lineRule="auto"/>
              <w:jc w:val="center"/>
              <w:rPr>
                <w:rFonts w:ascii="Arial" w:eastAsia="Times New Roman" w:hAnsi="Arial" w:cs="Arial"/>
                <w:sz w:val="16"/>
                <w:szCs w:val="16"/>
                <w:lang w:eastAsia="cs-CZ"/>
              </w:rPr>
            </w:pPr>
          </w:p>
        </w:tc>
      </w:tr>
      <w:tr w:rsidR="000525A5" w14:paraId="6C1C8594" w14:textId="77777777" w:rsidTr="007F2BB9">
        <w:trPr>
          <w:trHeight w:val="170"/>
        </w:trPr>
        <w:tc>
          <w:tcPr>
            <w:tcW w:w="123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8E6AFA"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p>
        </w:tc>
        <w:tc>
          <w:tcPr>
            <w:tcW w:w="30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AABD4E" w14:textId="77777777" w:rsidR="000525A5" w:rsidRDefault="000525A5" w:rsidP="007F2BB9">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Mostecká (U Sportovní haly)</w:t>
            </w:r>
          </w:p>
        </w:tc>
        <w:tc>
          <w:tcPr>
            <w:tcW w:w="2707"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2D33ED" w14:textId="77777777" w:rsidR="000525A5" w:rsidRDefault="000525A5" w:rsidP="007F2BB9">
            <w:pPr>
              <w:spacing w:after="0" w:line="240" w:lineRule="auto"/>
              <w:jc w:val="center"/>
              <w:rPr>
                <w:rFonts w:ascii="Arial" w:eastAsia="Times New Roman" w:hAnsi="Arial" w:cs="Arial"/>
                <w:sz w:val="16"/>
                <w:szCs w:val="16"/>
                <w:lang w:eastAsia="cs-CZ"/>
              </w:rPr>
            </w:pPr>
          </w:p>
        </w:tc>
        <w:tc>
          <w:tcPr>
            <w:tcW w:w="19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2DD5B9" w14:textId="77777777" w:rsidR="000525A5" w:rsidRDefault="000525A5" w:rsidP="007F2BB9">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307/6</w:t>
            </w:r>
          </w:p>
        </w:tc>
        <w:tc>
          <w:tcPr>
            <w:tcW w:w="111" w:type="dxa"/>
            <w:shd w:val="clear" w:color="auto" w:fill="auto"/>
            <w:tcMar>
              <w:top w:w="0" w:type="dxa"/>
              <w:left w:w="10" w:type="dxa"/>
              <w:bottom w:w="0" w:type="dxa"/>
              <w:right w:w="10" w:type="dxa"/>
            </w:tcMar>
          </w:tcPr>
          <w:p w14:paraId="586D171D" w14:textId="77777777" w:rsidR="000525A5" w:rsidRDefault="000525A5" w:rsidP="007F2BB9">
            <w:pPr>
              <w:spacing w:after="0" w:line="240" w:lineRule="auto"/>
              <w:jc w:val="center"/>
              <w:rPr>
                <w:rFonts w:ascii="Arial" w:eastAsia="Times New Roman" w:hAnsi="Arial" w:cs="Arial"/>
                <w:sz w:val="16"/>
                <w:szCs w:val="16"/>
                <w:lang w:eastAsia="cs-CZ"/>
              </w:rPr>
            </w:pPr>
          </w:p>
        </w:tc>
      </w:tr>
    </w:tbl>
    <w:p w14:paraId="1D3D7B00" w14:textId="77777777" w:rsidR="000525A5" w:rsidRDefault="000525A5" w:rsidP="000525A5">
      <w:pPr>
        <w:rPr>
          <w:rFonts w:ascii="Tahoma" w:hAnsi="Tahoma" w:cs="Tahoma"/>
          <w:sz w:val="20"/>
          <w:szCs w:val="20"/>
        </w:rPr>
      </w:pPr>
    </w:p>
    <w:p w14:paraId="16DF5643" w14:textId="77777777" w:rsidR="000525A5" w:rsidRDefault="000525A5">
      <w:pPr>
        <w:rPr>
          <w:rFonts w:ascii="Tahoma" w:hAnsi="Tahoma" w:cs="Tahoma"/>
          <w:sz w:val="20"/>
          <w:szCs w:val="20"/>
        </w:rPr>
      </w:pPr>
    </w:p>
    <w:p w14:paraId="1EABDED7" w14:textId="77777777" w:rsidR="00FE1668" w:rsidRPr="00FE1668" w:rsidRDefault="00FE1668" w:rsidP="00FE1668">
      <w:pPr>
        <w:rPr>
          <w:rFonts w:ascii="Arial" w:hAnsi="Arial" w:cs="Arial"/>
        </w:rPr>
      </w:pPr>
    </w:p>
    <w:p w14:paraId="7C35B8B7" w14:textId="77777777" w:rsidR="00FE1668" w:rsidRPr="00FE1668" w:rsidRDefault="00FE1668" w:rsidP="00FE1668">
      <w:pPr>
        <w:jc w:val="center"/>
        <w:rPr>
          <w:rFonts w:ascii="Arial" w:hAnsi="Arial" w:cs="Arial"/>
          <w:b/>
        </w:rPr>
      </w:pPr>
    </w:p>
    <w:sectPr w:rsidR="00FE1668" w:rsidRPr="00FE1668" w:rsidSect="000525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ED62" w14:textId="77777777" w:rsidR="00E960FB" w:rsidRDefault="00E960FB" w:rsidP="006E598C">
      <w:pPr>
        <w:spacing w:after="0" w:line="240" w:lineRule="auto"/>
      </w:pPr>
      <w:r>
        <w:separator/>
      </w:r>
    </w:p>
  </w:endnote>
  <w:endnote w:type="continuationSeparator" w:id="0">
    <w:p w14:paraId="155F5455" w14:textId="77777777" w:rsidR="00E960FB" w:rsidRDefault="00E960FB" w:rsidP="006E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42BA9" w14:textId="77777777" w:rsidR="00E960FB" w:rsidRDefault="00E960FB" w:rsidP="006E598C">
      <w:pPr>
        <w:spacing w:after="0" w:line="240" w:lineRule="auto"/>
      </w:pPr>
      <w:r>
        <w:separator/>
      </w:r>
    </w:p>
  </w:footnote>
  <w:footnote w:type="continuationSeparator" w:id="0">
    <w:p w14:paraId="69DA9896" w14:textId="77777777" w:rsidR="00E960FB" w:rsidRDefault="00E960FB" w:rsidP="006E5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F37"/>
    <w:multiLevelType w:val="multilevel"/>
    <w:tmpl w:val="71AEA9C2"/>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15:restartNumberingAfterBreak="0">
    <w:nsid w:val="01571144"/>
    <w:multiLevelType w:val="hybridMultilevel"/>
    <w:tmpl w:val="02A24C12"/>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 w15:restartNumberingAfterBreak="0">
    <w:nsid w:val="01862C3A"/>
    <w:multiLevelType w:val="hybridMultilevel"/>
    <w:tmpl w:val="1C6C9A12"/>
    <w:lvl w:ilvl="0" w:tplc="0C020276">
      <w:start w:val="1"/>
      <w:numFmt w:val="decimal"/>
      <w:lvlText w:val="5.%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C93E05"/>
    <w:multiLevelType w:val="hybridMultilevel"/>
    <w:tmpl w:val="02A24C12"/>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 w15:restartNumberingAfterBreak="0">
    <w:nsid w:val="0551273D"/>
    <w:multiLevelType w:val="hybridMultilevel"/>
    <w:tmpl w:val="2F1EE250"/>
    <w:lvl w:ilvl="0" w:tplc="18B2DCFA">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02676C"/>
    <w:multiLevelType w:val="hybridMultilevel"/>
    <w:tmpl w:val="389E8F70"/>
    <w:lvl w:ilvl="0" w:tplc="AB266B0C">
      <w:start w:val="3"/>
      <w:numFmt w:val="bullet"/>
      <w:lvlText w:val="-"/>
      <w:lvlJc w:val="left"/>
      <w:pPr>
        <w:ind w:left="735" w:hanging="360"/>
      </w:pPr>
      <w:rPr>
        <w:rFonts w:ascii="Tahoma" w:eastAsia="Calibri" w:hAnsi="Tahoma" w:cs="Tahoma" w:hint="default"/>
        <w:sz w:val="20"/>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6" w15:restartNumberingAfterBreak="0">
    <w:nsid w:val="0E795C36"/>
    <w:multiLevelType w:val="hybridMultilevel"/>
    <w:tmpl w:val="B06CC4DE"/>
    <w:lvl w:ilvl="0" w:tplc="89EEFB0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FA3AC9"/>
    <w:multiLevelType w:val="multilevel"/>
    <w:tmpl w:val="C382DD80"/>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8" w15:restartNumberingAfterBreak="0">
    <w:nsid w:val="13EA1C60"/>
    <w:multiLevelType w:val="hybridMultilevel"/>
    <w:tmpl w:val="87D44E98"/>
    <w:lvl w:ilvl="0" w:tplc="90E2A8E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340AC1"/>
    <w:multiLevelType w:val="hybridMultilevel"/>
    <w:tmpl w:val="88A6C5B0"/>
    <w:lvl w:ilvl="0" w:tplc="B55ACE3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3D0CCD"/>
    <w:multiLevelType w:val="multilevel"/>
    <w:tmpl w:val="84681A7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803A1A"/>
    <w:multiLevelType w:val="multilevel"/>
    <w:tmpl w:val="6FD47488"/>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BF1C0E"/>
    <w:multiLevelType w:val="hybridMultilevel"/>
    <w:tmpl w:val="02A24C12"/>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3" w15:restartNumberingAfterBreak="0">
    <w:nsid w:val="2C4D395C"/>
    <w:multiLevelType w:val="multilevel"/>
    <w:tmpl w:val="24A42DD6"/>
    <w:lvl w:ilvl="0">
      <w:start w:val="3"/>
      <w:numFmt w:val="decimal"/>
      <w:lvlText w:val="%1"/>
      <w:lvlJc w:val="left"/>
      <w:pPr>
        <w:ind w:left="435" w:hanging="435"/>
      </w:pPr>
      <w:rPr>
        <w:rFonts w:hint="default"/>
      </w:rPr>
    </w:lvl>
    <w:lvl w:ilvl="1">
      <w:start w:val="1"/>
      <w:numFmt w:val="decimal"/>
      <w:lvlText w:val="%1.%2"/>
      <w:lvlJc w:val="left"/>
      <w:pPr>
        <w:ind w:left="652" w:hanging="435"/>
      </w:pPr>
      <w:rPr>
        <w:rFonts w:hint="default"/>
      </w:rPr>
    </w:lvl>
    <w:lvl w:ilvl="2">
      <w:start w:val="7"/>
      <w:numFmt w:val="decimal"/>
      <w:lvlText w:val="%1.%2.%3"/>
      <w:lvlJc w:val="left"/>
      <w:pPr>
        <w:ind w:left="1713"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14" w15:restartNumberingAfterBreak="0">
    <w:nsid w:val="324E056C"/>
    <w:multiLevelType w:val="multilevel"/>
    <w:tmpl w:val="4170E168"/>
    <w:lvl w:ilvl="0">
      <w:start w:val="1"/>
      <w:numFmt w:val="lowerLetter"/>
      <w:lvlText w:val="%1)"/>
      <w:lvlJc w:val="left"/>
      <w:rPr>
        <w:rFonts w:ascii="Tahoma" w:eastAsia="Arial" w:hAnsi="Tahoma" w:cs="Tahoma"/>
        <w:b w:val="0"/>
        <w:bCs w:val="0"/>
        <w:i w:val="0"/>
        <w:iCs w:val="0"/>
        <w:strike w:val="0"/>
        <w:dstrike w:val="0"/>
        <w:color w:val="000000"/>
        <w:spacing w:val="0"/>
        <w:w w:val="100"/>
        <w:position w:val="0"/>
        <w:sz w:val="20"/>
        <w:szCs w:val="20"/>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6B44E62"/>
    <w:multiLevelType w:val="hybridMultilevel"/>
    <w:tmpl w:val="02A24C12"/>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6" w15:restartNumberingAfterBreak="0">
    <w:nsid w:val="448E4673"/>
    <w:multiLevelType w:val="multilevel"/>
    <w:tmpl w:val="BE1E07B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C14521"/>
    <w:multiLevelType w:val="multilevel"/>
    <w:tmpl w:val="9BC2DA70"/>
    <w:lvl w:ilvl="0">
      <w:start w:val="1"/>
      <w:numFmt w:val="decimal"/>
      <w:lvlText w:val="6.%1."/>
      <w:lvlJc w:val="left"/>
      <w:pPr>
        <w:ind w:left="360" w:hanging="360"/>
      </w:pPr>
      <w:rPr>
        <w:rFonts w:ascii="Tahoma" w:hAnsi="Tahoma" w:cs="Tahoma"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A528C2"/>
    <w:multiLevelType w:val="multilevel"/>
    <w:tmpl w:val="C2782F0C"/>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5E6438"/>
    <w:multiLevelType w:val="multilevel"/>
    <w:tmpl w:val="24AC3C84"/>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0" w15:restartNumberingAfterBreak="0">
    <w:nsid w:val="50213D34"/>
    <w:multiLevelType w:val="hybridMultilevel"/>
    <w:tmpl w:val="02A24C12"/>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1" w15:restartNumberingAfterBreak="0">
    <w:nsid w:val="535D4B84"/>
    <w:multiLevelType w:val="hybridMultilevel"/>
    <w:tmpl w:val="7EC0EFBC"/>
    <w:lvl w:ilvl="0" w:tplc="71AC575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780051"/>
    <w:multiLevelType w:val="multilevel"/>
    <w:tmpl w:val="85742626"/>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586BEF"/>
    <w:multiLevelType w:val="hybridMultilevel"/>
    <w:tmpl w:val="E16208A6"/>
    <w:lvl w:ilvl="0" w:tplc="B46C07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9166A0"/>
    <w:multiLevelType w:val="hybridMultilevel"/>
    <w:tmpl w:val="02A24C12"/>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15:restartNumberingAfterBreak="0">
    <w:nsid w:val="5FA74D63"/>
    <w:multiLevelType w:val="multilevel"/>
    <w:tmpl w:val="079EBA74"/>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6" w15:restartNumberingAfterBreak="0">
    <w:nsid w:val="66092E95"/>
    <w:multiLevelType w:val="multilevel"/>
    <w:tmpl w:val="A9EEA262"/>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7" w15:restartNumberingAfterBreak="0">
    <w:nsid w:val="66B60E18"/>
    <w:multiLevelType w:val="multilevel"/>
    <w:tmpl w:val="C2FA7102"/>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8" w15:restartNumberingAfterBreak="0">
    <w:nsid w:val="6AA17BBB"/>
    <w:multiLevelType w:val="hybridMultilevel"/>
    <w:tmpl w:val="02A24C12"/>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9" w15:restartNumberingAfterBreak="0">
    <w:nsid w:val="72D53169"/>
    <w:multiLevelType w:val="multilevel"/>
    <w:tmpl w:val="68AC2104"/>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6A291C"/>
    <w:multiLevelType w:val="hybridMultilevel"/>
    <w:tmpl w:val="C1BE522C"/>
    <w:lvl w:ilvl="0" w:tplc="881E76B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F84A39"/>
    <w:multiLevelType w:val="hybridMultilevel"/>
    <w:tmpl w:val="02A24C12"/>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num w:numId="1" w16cid:durableId="13000507">
    <w:abstractNumId w:val="16"/>
  </w:num>
  <w:num w:numId="2" w16cid:durableId="1298221312">
    <w:abstractNumId w:val="13"/>
  </w:num>
  <w:num w:numId="3" w16cid:durableId="2081055089">
    <w:abstractNumId w:val="9"/>
  </w:num>
  <w:num w:numId="4" w16cid:durableId="1089043352">
    <w:abstractNumId w:val="1"/>
  </w:num>
  <w:num w:numId="5" w16cid:durableId="1248539939">
    <w:abstractNumId w:val="28"/>
  </w:num>
  <w:num w:numId="6" w16cid:durableId="895816249">
    <w:abstractNumId w:val="3"/>
  </w:num>
  <w:num w:numId="7" w16cid:durableId="626546336">
    <w:abstractNumId w:val="24"/>
  </w:num>
  <w:num w:numId="8" w16cid:durableId="149714753">
    <w:abstractNumId w:val="20"/>
  </w:num>
  <w:num w:numId="9" w16cid:durableId="676926750">
    <w:abstractNumId w:val="15"/>
  </w:num>
  <w:num w:numId="10" w16cid:durableId="789203325">
    <w:abstractNumId w:val="8"/>
  </w:num>
  <w:num w:numId="11" w16cid:durableId="1543984150">
    <w:abstractNumId w:val="23"/>
  </w:num>
  <w:num w:numId="12" w16cid:durableId="2124616386">
    <w:abstractNumId w:val="12"/>
  </w:num>
  <w:num w:numId="13" w16cid:durableId="231552592">
    <w:abstractNumId w:val="31"/>
  </w:num>
  <w:num w:numId="14" w16cid:durableId="1368530054">
    <w:abstractNumId w:val="30"/>
  </w:num>
  <w:num w:numId="15" w16cid:durableId="800654391">
    <w:abstractNumId w:val="6"/>
  </w:num>
  <w:num w:numId="16" w16cid:durableId="1069107808">
    <w:abstractNumId w:val="21"/>
  </w:num>
  <w:num w:numId="17" w16cid:durableId="637416442">
    <w:abstractNumId w:val="2"/>
  </w:num>
  <w:num w:numId="18" w16cid:durableId="89858376">
    <w:abstractNumId w:val="4"/>
  </w:num>
  <w:num w:numId="19" w16cid:durableId="71437851">
    <w:abstractNumId w:val="17"/>
  </w:num>
  <w:num w:numId="20" w16cid:durableId="913661720">
    <w:abstractNumId w:val="5"/>
  </w:num>
  <w:num w:numId="21" w16cid:durableId="110518908">
    <w:abstractNumId w:val="11"/>
  </w:num>
  <w:num w:numId="22" w16cid:durableId="6173690">
    <w:abstractNumId w:val="14"/>
  </w:num>
  <w:num w:numId="23" w16cid:durableId="159465390">
    <w:abstractNumId w:val="7"/>
  </w:num>
  <w:num w:numId="24" w16cid:durableId="2061052260">
    <w:abstractNumId w:val="0"/>
  </w:num>
  <w:num w:numId="25" w16cid:durableId="1879662984">
    <w:abstractNumId w:val="19"/>
  </w:num>
  <w:num w:numId="26" w16cid:durableId="135732184">
    <w:abstractNumId w:val="26"/>
  </w:num>
  <w:num w:numId="27" w16cid:durableId="1819568225">
    <w:abstractNumId w:val="27"/>
  </w:num>
  <w:num w:numId="28" w16cid:durableId="1150094961">
    <w:abstractNumId w:val="10"/>
  </w:num>
  <w:num w:numId="29" w16cid:durableId="2018926622">
    <w:abstractNumId w:val="29"/>
  </w:num>
  <w:num w:numId="30" w16cid:durableId="1098987434">
    <w:abstractNumId w:val="25"/>
  </w:num>
  <w:num w:numId="31" w16cid:durableId="821237320">
    <w:abstractNumId w:val="18"/>
  </w:num>
  <w:num w:numId="32" w16cid:durableId="121967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26"/>
    <w:rsid w:val="00042EF5"/>
    <w:rsid w:val="000525A5"/>
    <w:rsid w:val="00102026"/>
    <w:rsid w:val="00125A7C"/>
    <w:rsid w:val="001D0300"/>
    <w:rsid w:val="001E6AB2"/>
    <w:rsid w:val="002240F1"/>
    <w:rsid w:val="002256EB"/>
    <w:rsid w:val="00232153"/>
    <w:rsid w:val="002A42AF"/>
    <w:rsid w:val="00314A61"/>
    <w:rsid w:val="00320102"/>
    <w:rsid w:val="00320FB5"/>
    <w:rsid w:val="00335E65"/>
    <w:rsid w:val="003431FE"/>
    <w:rsid w:val="0038032D"/>
    <w:rsid w:val="003E6B26"/>
    <w:rsid w:val="00417455"/>
    <w:rsid w:val="00463B01"/>
    <w:rsid w:val="004F2AFB"/>
    <w:rsid w:val="005A7822"/>
    <w:rsid w:val="005C296D"/>
    <w:rsid w:val="005E30CD"/>
    <w:rsid w:val="006019E9"/>
    <w:rsid w:val="006D45F3"/>
    <w:rsid w:val="006E598C"/>
    <w:rsid w:val="00722298"/>
    <w:rsid w:val="007226CC"/>
    <w:rsid w:val="0074172A"/>
    <w:rsid w:val="007613CC"/>
    <w:rsid w:val="007835BE"/>
    <w:rsid w:val="00796EE3"/>
    <w:rsid w:val="007F678D"/>
    <w:rsid w:val="00860557"/>
    <w:rsid w:val="00937063"/>
    <w:rsid w:val="00944A83"/>
    <w:rsid w:val="00955986"/>
    <w:rsid w:val="009A31DA"/>
    <w:rsid w:val="00A61E04"/>
    <w:rsid w:val="00AB64DC"/>
    <w:rsid w:val="00AE4D72"/>
    <w:rsid w:val="00B26724"/>
    <w:rsid w:val="00B525EC"/>
    <w:rsid w:val="00B73E28"/>
    <w:rsid w:val="00B84B69"/>
    <w:rsid w:val="00BD1CAC"/>
    <w:rsid w:val="00BE6F3C"/>
    <w:rsid w:val="00C51A33"/>
    <w:rsid w:val="00C6452F"/>
    <w:rsid w:val="00CC0CA0"/>
    <w:rsid w:val="00D1674D"/>
    <w:rsid w:val="00D75F7C"/>
    <w:rsid w:val="00E11E81"/>
    <w:rsid w:val="00E3793E"/>
    <w:rsid w:val="00E60B8D"/>
    <w:rsid w:val="00E76D35"/>
    <w:rsid w:val="00E9381F"/>
    <w:rsid w:val="00E960C1"/>
    <w:rsid w:val="00E960FB"/>
    <w:rsid w:val="00EE7ADC"/>
    <w:rsid w:val="00F02783"/>
    <w:rsid w:val="00FE16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4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4B69"/>
  </w:style>
  <w:style w:type="paragraph" w:styleId="Nadpis7">
    <w:name w:val="heading 7"/>
    <w:basedOn w:val="Normln"/>
    <w:link w:val="Nadpis7Char"/>
    <w:unhideWhenUsed/>
    <w:qFormat/>
    <w:rsid w:val="00463B01"/>
    <w:pPr>
      <w:spacing w:before="60" w:after="80" w:line="240" w:lineRule="auto"/>
      <w:ind w:left="8080" w:hanging="850"/>
      <w:jc w:val="both"/>
      <w:outlineLvl w:val="6"/>
    </w:pPr>
    <w:rPr>
      <w:rFonts w:ascii="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B84B69"/>
    <w:pPr>
      <w:ind w:left="720"/>
      <w:contextualSpacing/>
    </w:pPr>
  </w:style>
  <w:style w:type="paragraph" w:styleId="Bezmezer">
    <w:name w:val="No Spacing"/>
    <w:qFormat/>
    <w:rsid w:val="00B84B69"/>
    <w:pPr>
      <w:spacing w:after="0" w:line="240" w:lineRule="auto"/>
    </w:pPr>
    <w:rPr>
      <w:rFonts w:ascii="Calibri" w:eastAsia="Calibri" w:hAnsi="Calibri" w:cs="Times New Roman"/>
    </w:rPr>
  </w:style>
  <w:style w:type="paragraph" w:customStyle="1" w:styleId="Zkladntext21">
    <w:name w:val="Základní text 21"/>
    <w:basedOn w:val="Normln"/>
    <w:rsid w:val="00B84B69"/>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4"/>
      <w:szCs w:val="20"/>
      <w:lang w:eastAsia="cs-CZ"/>
    </w:rPr>
  </w:style>
  <w:style w:type="character" w:styleId="Odkaznakoment">
    <w:name w:val="annotation reference"/>
    <w:basedOn w:val="Standardnpsmoodstavce"/>
    <w:unhideWhenUsed/>
    <w:rsid w:val="00955986"/>
    <w:rPr>
      <w:sz w:val="16"/>
      <w:szCs w:val="16"/>
    </w:rPr>
  </w:style>
  <w:style w:type="paragraph" w:styleId="Textkomente">
    <w:name w:val="annotation text"/>
    <w:basedOn w:val="Normln"/>
    <w:link w:val="TextkomenteChar"/>
    <w:unhideWhenUsed/>
    <w:rsid w:val="00955986"/>
    <w:pPr>
      <w:spacing w:line="240" w:lineRule="auto"/>
    </w:pPr>
    <w:rPr>
      <w:sz w:val="20"/>
      <w:szCs w:val="20"/>
    </w:rPr>
  </w:style>
  <w:style w:type="character" w:customStyle="1" w:styleId="TextkomenteChar">
    <w:name w:val="Text komentáře Char"/>
    <w:basedOn w:val="Standardnpsmoodstavce"/>
    <w:link w:val="Textkomente"/>
    <w:rsid w:val="00955986"/>
    <w:rPr>
      <w:sz w:val="20"/>
      <w:szCs w:val="20"/>
    </w:rPr>
  </w:style>
  <w:style w:type="paragraph" w:styleId="Pedmtkomente">
    <w:name w:val="annotation subject"/>
    <w:basedOn w:val="Textkomente"/>
    <w:next w:val="Textkomente"/>
    <w:link w:val="PedmtkomenteChar"/>
    <w:unhideWhenUsed/>
    <w:rsid w:val="00955986"/>
    <w:rPr>
      <w:b/>
      <w:bCs/>
    </w:rPr>
  </w:style>
  <w:style w:type="character" w:customStyle="1" w:styleId="PedmtkomenteChar">
    <w:name w:val="Předmět komentáře Char"/>
    <w:basedOn w:val="TextkomenteChar"/>
    <w:link w:val="Pedmtkomente"/>
    <w:rsid w:val="00955986"/>
    <w:rPr>
      <w:b/>
      <w:bCs/>
      <w:sz w:val="20"/>
      <w:szCs w:val="20"/>
    </w:rPr>
  </w:style>
  <w:style w:type="paragraph" w:styleId="Textbubliny">
    <w:name w:val="Balloon Text"/>
    <w:basedOn w:val="Normln"/>
    <w:link w:val="TextbublinyChar"/>
    <w:unhideWhenUsed/>
    <w:rsid w:val="009559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955986"/>
    <w:rPr>
      <w:rFonts w:ascii="Segoe UI" w:hAnsi="Segoe UI" w:cs="Segoe UI"/>
      <w:sz w:val="18"/>
      <w:szCs w:val="18"/>
    </w:rPr>
  </w:style>
  <w:style w:type="character" w:customStyle="1" w:styleId="OdstavecseseznamemChar">
    <w:name w:val="Odstavec se seznamem Char"/>
    <w:basedOn w:val="Standardnpsmoodstavce"/>
    <w:link w:val="Odstavecseseznamem"/>
    <w:locked/>
    <w:rsid w:val="00417455"/>
  </w:style>
  <w:style w:type="character" w:customStyle="1" w:styleId="Nadpis7Char">
    <w:name w:val="Nadpis 7 Char"/>
    <w:basedOn w:val="Standardnpsmoodstavce"/>
    <w:link w:val="Nadpis7"/>
    <w:rsid w:val="00463B01"/>
    <w:rPr>
      <w:rFonts w:ascii="Times New Roman" w:hAnsi="Times New Roman" w:cs="Times New Roman"/>
      <w:lang w:eastAsia="cs-CZ"/>
    </w:rPr>
  </w:style>
  <w:style w:type="table" w:styleId="Mkatabulky">
    <w:name w:val="Table Grid"/>
    <w:basedOn w:val="Normlntabulka"/>
    <w:uiPriority w:val="39"/>
    <w:rsid w:val="0079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rsid w:val="00FE1668"/>
    <w:pPr>
      <w:suppressAutoHyphens/>
      <w:autoSpaceDN w:val="0"/>
      <w:spacing w:after="0" w:line="240" w:lineRule="auto"/>
      <w:textAlignment w:val="baseline"/>
    </w:pPr>
    <w:rPr>
      <w:rFonts w:ascii="Calibri" w:eastAsia="Calibri" w:hAnsi="Calibri" w:cs="Times New Roman"/>
    </w:rPr>
  </w:style>
  <w:style w:type="paragraph" w:styleId="Zhlav">
    <w:name w:val="header"/>
    <w:basedOn w:val="Normln"/>
    <w:link w:val="ZhlavChar"/>
    <w:rsid w:val="00FE1668"/>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ZhlavChar">
    <w:name w:val="Záhlaví Char"/>
    <w:basedOn w:val="Standardnpsmoodstavce"/>
    <w:link w:val="Zhlav"/>
    <w:rsid w:val="00FE1668"/>
    <w:rPr>
      <w:rFonts w:ascii="Calibri" w:eastAsia="Calibri" w:hAnsi="Calibri" w:cs="Times New Roman"/>
    </w:rPr>
  </w:style>
  <w:style w:type="paragraph" w:styleId="Zpat">
    <w:name w:val="footer"/>
    <w:basedOn w:val="Normln"/>
    <w:link w:val="ZpatChar"/>
    <w:rsid w:val="00FE1668"/>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ZpatChar">
    <w:name w:val="Zápatí Char"/>
    <w:basedOn w:val="Standardnpsmoodstavce"/>
    <w:link w:val="Zpat"/>
    <w:rsid w:val="00FE1668"/>
    <w:rPr>
      <w:rFonts w:ascii="Calibri" w:eastAsia="Calibri" w:hAnsi="Calibri" w:cs="Times New Roman"/>
    </w:rPr>
  </w:style>
  <w:style w:type="character" w:styleId="Hypertextovodkaz">
    <w:name w:val="Hyperlink"/>
    <w:basedOn w:val="Standardnpsmoodstavce"/>
    <w:rsid w:val="00FE1668"/>
    <w:rPr>
      <w:color w:val="0000FF"/>
      <w:u w:val="single"/>
    </w:rPr>
  </w:style>
  <w:style w:type="character" w:styleId="Sledovanodkaz">
    <w:name w:val="FollowedHyperlink"/>
    <w:basedOn w:val="Standardnpsmoodstavce"/>
    <w:rsid w:val="00FE1668"/>
    <w:rPr>
      <w:color w:val="800080"/>
      <w:u w:val="single"/>
    </w:rPr>
  </w:style>
  <w:style w:type="paragraph" w:customStyle="1" w:styleId="msonormal0">
    <w:name w:val="msonormal"/>
    <w:basedOn w:val="Normln"/>
    <w:rsid w:val="00FE1668"/>
    <w:pPr>
      <w:suppressAutoHyphens/>
      <w:autoSpaceDN w:val="0"/>
      <w:spacing w:before="100" w:after="100" w:line="240" w:lineRule="auto"/>
      <w:textAlignment w:val="baseline"/>
    </w:pPr>
    <w:rPr>
      <w:rFonts w:ascii="Times New Roman" w:eastAsia="Times New Roman" w:hAnsi="Times New Roman" w:cs="Times New Roman"/>
      <w:sz w:val="24"/>
      <w:szCs w:val="24"/>
      <w:lang w:eastAsia="cs-CZ"/>
    </w:rPr>
  </w:style>
  <w:style w:type="paragraph" w:customStyle="1" w:styleId="xl64">
    <w:name w:val="xl64"/>
    <w:basedOn w:val="Normln"/>
    <w:rsid w:val="00FE1668"/>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eastAsia="cs-CZ"/>
    </w:rPr>
  </w:style>
  <w:style w:type="paragraph" w:customStyle="1" w:styleId="xl65">
    <w:name w:val="xl65"/>
    <w:basedOn w:val="Normln"/>
    <w:rsid w:val="00FE1668"/>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CE" w:eastAsia="Times New Roman" w:hAnsi="Arial CE" w:cs="Arial CE"/>
      <w:sz w:val="24"/>
      <w:szCs w:val="24"/>
      <w:lang w:eastAsia="cs-CZ"/>
    </w:rPr>
  </w:style>
  <w:style w:type="paragraph" w:customStyle="1" w:styleId="xl66">
    <w:name w:val="xl66"/>
    <w:basedOn w:val="Normln"/>
    <w:rsid w:val="00FE1668"/>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CE" w:eastAsia="Times New Roman" w:hAnsi="Arial CE" w:cs="Arial CE"/>
      <w:b/>
      <w:bCs/>
      <w:sz w:val="24"/>
      <w:szCs w:val="24"/>
      <w:lang w:eastAsia="cs-CZ"/>
    </w:rPr>
  </w:style>
  <w:style w:type="paragraph" w:customStyle="1" w:styleId="xl67">
    <w:name w:val="xl67"/>
    <w:basedOn w:val="Normln"/>
    <w:rsid w:val="00FE1668"/>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CE" w:eastAsia="Times New Roman" w:hAnsi="Arial CE" w:cs="Arial CE"/>
      <w:b/>
      <w:bCs/>
      <w:sz w:val="24"/>
      <w:szCs w:val="24"/>
      <w:lang w:eastAsia="cs-CZ"/>
    </w:rPr>
  </w:style>
  <w:style w:type="paragraph" w:customStyle="1" w:styleId="xl68">
    <w:name w:val="xl68"/>
    <w:basedOn w:val="Normln"/>
    <w:rsid w:val="00FE1668"/>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CE" w:eastAsia="Times New Roman" w:hAnsi="Arial CE" w:cs="Arial CE"/>
      <w:sz w:val="24"/>
      <w:szCs w:val="24"/>
      <w:lang w:eastAsia="cs-CZ"/>
    </w:rPr>
  </w:style>
  <w:style w:type="paragraph" w:customStyle="1" w:styleId="xl69">
    <w:name w:val="xl69"/>
    <w:basedOn w:val="Normln"/>
    <w:rsid w:val="00FE1668"/>
    <w:pPr>
      <w:suppressAutoHyphens/>
      <w:autoSpaceDN w:val="0"/>
      <w:spacing w:before="100" w:after="100" w:line="240" w:lineRule="auto"/>
      <w:textAlignment w:val="baseline"/>
    </w:pPr>
    <w:rPr>
      <w:rFonts w:ascii="Times New Roman" w:eastAsia="Times New Roman" w:hAnsi="Times New Roman" w:cs="Times New Roman"/>
      <w:b/>
      <w:bCs/>
      <w:sz w:val="24"/>
      <w:szCs w:val="24"/>
      <w:lang w:eastAsia="cs-CZ"/>
    </w:rPr>
  </w:style>
  <w:style w:type="paragraph" w:customStyle="1" w:styleId="xl70">
    <w:name w:val="xl70"/>
    <w:basedOn w:val="Normln"/>
    <w:rsid w:val="00FE1668"/>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CE" w:eastAsia="Times New Roman" w:hAnsi="Arial CE" w:cs="Arial CE"/>
      <w:sz w:val="24"/>
      <w:szCs w:val="24"/>
      <w:lang w:eastAsia="cs-CZ"/>
    </w:rPr>
  </w:style>
  <w:style w:type="paragraph" w:customStyle="1" w:styleId="xl71">
    <w:name w:val="xl71"/>
    <w:basedOn w:val="Normln"/>
    <w:rsid w:val="00FE1668"/>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CE" w:eastAsia="Times New Roman" w:hAnsi="Arial CE" w:cs="Arial CE"/>
      <w:b/>
      <w:bCs/>
      <w:sz w:val="24"/>
      <w:szCs w:val="24"/>
      <w:lang w:eastAsia="cs-CZ"/>
    </w:rPr>
  </w:style>
  <w:style w:type="paragraph" w:customStyle="1" w:styleId="xl72">
    <w:name w:val="xl72"/>
    <w:basedOn w:val="Normln"/>
    <w:rsid w:val="00FE1668"/>
    <w:pPr>
      <w:suppressAutoHyphens/>
      <w:autoSpaceDN w:val="0"/>
      <w:spacing w:before="100" w:after="100" w:line="240" w:lineRule="auto"/>
      <w:jc w:val="center"/>
      <w:textAlignment w:val="baseline"/>
    </w:pPr>
    <w:rPr>
      <w:rFonts w:ascii="Times New Roman" w:eastAsia="Times New Roman" w:hAnsi="Times New Roman" w:cs="Times New Roman"/>
      <w:sz w:val="24"/>
      <w:szCs w:val="24"/>
      <w:lang w:eastAsia="cs-CZ"/>
    </w:rPr>
  </w:style>
  <w:style w:type="paragraph" w:customStyle="1" w:styleId="xl73">
    <w:name w:val="xl73"/>
    <w:basedOn w:val="Normln"/>
    <w:rsid w:val="00FE1668"/>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CE" w:eastAsia="Times New Roman" w:hAnsi="Arial CE" w:cs="Arial CE"/>
      <w:sz w:val="24"/>
      <w:szCs w:val="24"/>
      <w:lang w:eastAsia="cs-CZ"/>
    </w:rPr>
  </w:style>
  <w:style w:type="paragraph" w:customStyle="1" w:styleId="xl74">
    <w:name w:val="xl74"/>
    <w:basedOn w:val="Normln"/>
    <w:rsid w:val="00FE1668"/>
    <w:pPr>
      <w:suppressAutoHyphens/>
      <w:autoSpaceDN w:val="0"/>
      <w:spacing w:before="100" w:after="100" w:line="240" w:lineRule="auto"/>
      <w:textAlignment w:val="baseline"/>
    </w:pPr>
    <w:rPr>
      <w:rFonts w:ascii="Arial CE" w:eastAsia="Times New Roman" w:hAnsi="Arial CE" w:cs="Arial CE"/>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FB69-6A02-42CB-8826-3220D091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3443</Words>
  <Characters>20319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2024-06-18T08:31:00Z</dcterms:created>
  <dcterms:modified xsi:type="dcterms:W3CDTF">2024-06-19T05:57:00Z</dcterms:modified>
</cp:coreProperties>
</file>