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03E34" w14:textId="77777777" w:rsidR="00747C23" w:rsidRDefault="00747C23" w:rsidP="00747C23">
      <w:pPr>
        <w:pStyle w:val="Vchoz"/>
        <w:spacing w:before="120" w:after="0"/>
        <w:jc w:val="both"/>
        <w:rPr>
          <w:rFonts w:ascii="Calibri" w:hAnsi="Calibri" w:cs="Arial"/>
          <w:b/>
          <w:sz w:val="28"/>
        </w:rPr>
      </w:pPr>
      <w:r w:rsidRPr="00E33CDF">
        <w:rPr>
          <w:rFonts w:ascii="Calibri" w:hAnsi="Calibri" w:cs="Arial"/>
          <w:b/>
          <w:sz w:val="28"/>
        </w:rPr>
        <w:t>SMLOUVA O DÍLO S AUTORSKOU LICENCÍ</w:t>
      </w:r>
    </w:p>
    <w:p w14:paraId="11FF0066" w14:textId="1F00CA5D" w:rsidR="00747C23" w:rsidRPr="00F363F9" w:rsidRDefault="00747C23" w:rsidP="00747C23">
      <w:pPr>
        <w:pStyle w:val="Vchoz"/>
        <w:spacing w:before="120" w:after="0"/>
        <w:jc w:val="both"/>
        <w:rPr>
          <w:rFonts w:asciiTheme="minorHAnsi" w:hAnsiTheme="minorHAnsi"/>
          <w:b/>
          <w:bCs/>
          <w:sz w:val="24"/>
          <w:szCs w:val="24"/>
        </w:rPr>
      </w:pPr>
      <w:r w:rsidRPr="00F363F9">
        <w:rPr>
          <w:rFonts w:asciiTheme="minorHAnsi" w:hAnsiTheme="minorHAnsi" w:cs="Arial"/>
          <w:b/>
          <w:bCs/>
          <w:sz w:val="24"/>
          <w:szCs w:val="24"/>
        </w:rPr>
        <w:t xml:space="preserve"> MUZ /</w:t>
      </w:r>
      <w:r w:rsidRPr="00F363F9">
        <w:rPr>
          <w:rFonts w:asciiTheme="minorHAnsi" w:hAnsiTheme="minorHAnsi" w:cs="Arial"/>
          <w:b/>
          <w:bCs/>
          <w:sz w:val="24"/>
          <w:szCs w:val="24"/>
        </w:rPr>
        <w:tab/>
      </w:r>
      <w:r w:rsidR="00BD4133" w:rsidRPr="00BD4133">
        <w:rPr>
          <w:rFonts w:asciiTheme="minorHAnsi" w:hAnsiTheme="minorHAnsi" w:cs="Arial"/>
          <w:b/>
          <w:bCs/>
          <w:sz w:val="24"/>
          <w:szCs w:val="24"/>
        </w:rPr>
        <w:t>164</w:t>
      </w:r>
      <w:r w:rsidRPr="00F363F9">
        <w:rPr>
          <w:rFonts w:asciiTheme="minorHAnsi" w:hAnsiTheme="minorHAnsi" w:cs="Arial"/>
          <w:b/>
          <w:bCs/>
          <w:sz w:val="24"/>
          <w:szCs w:val="24"/>
        </w:rPr>
        <w:t>/20</w:t>
      </w:r>
      <w:r w:rsidR="002B0B11" w:rsidRPr="00F363F9">
        <w:rPr>
          <w:rFonts w:asciiTheme="minorHAnsi" w:hAnsiTheme="minorHAnsi" w:cs="Arial"/>
          <w:b/>
          <w:bCs/>
          <w:sz w:val="24"/>
          <w:szCs w:val="24"/>
        </w:rPr>
        <w:t>24</w:t>
      </w:r>
      <w:r w:rsidRPr="00F363F9">
        <w:rPr>
          <w:rFonts w:asciiTheme="minorHAnsi" w:hAnsiTheme="minorHAnsi" w:cs="Arial"/>
          <w:b/>
          <w:bCs/>
          <w:sz w:val="24"/>
          <w:szCs w:val="24"/>
        </w:rPr>
        <w:tab/>
      </w:r>
    </w:p>
    <w:p w14:paraId="7EBF02AC" w14:textId="77777777" w:rsidR="00747C23" w:rsidRPr="0092157C" w:rsidRDefault="00747C23" w:rsidP="00747C23">
      <w:pPr>
        <w:pStyle w:val="Vchoz"/>
        <w:spacing w:before="120" w:after="0"/>
        <w:jc w:val="both"/>
        <w:rPr>
          <w:rFonts w:asciiTheme="minorHAnsi" w:hAnsiTheme="minorHAnsi"/>
          <w:sz w:val="22"/>
          <w:szCs w:val="22"/>
        </w:rPr>
      </w:pPr>
    </w:p>
    <w:p w14:paraId="00D6747A" w14:textId="77777777" w:rsidR="00747C23" w:rsidRPr="00661397" w:rsidRDefault="00747C23" w:rsidP="00747C23">
      <w:pPr>
        <w:pStyle w:val="Vchoz"/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61397">
        <w:rPr>
          <w:rFonts w:asciiTheme="minorHAnsi" w:hAnsiTheme="minorHAnsi" w:cs="Arial"/>
          <w:sz w:val="24"/>
          <w:szCs w:val="24"/>
        </w:rPr>
        <w:t>Smluvní strany:</w:t>
      </w:r>
    </w:p>
    <w:p w14:paraId="3E3F26B1" w14:textId="77777777" w:rsidR="00747C23" w:rsidRPr="00661397" w:rsidRDefault="00747C23" w:rsidP="00747C23">
      <w:pPr>
        <w:pStyle w:val="Vchoz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661397">
        <w:rPr>
          <w:rFonts w:asciiTheme="minorHAnsi" w:hAnsiTheme="minorHAnsi" w:cs="Arial"/>
          <w:b/>
          <w:sz w:val="24"/>
          <w:szCs w:val="24"/>
        </w:rPr>
        <w:t xml:space="preserve">Muzeum hlavního města Prahy, </w:t>
      </w:r>
    </w:p>
    <w:p w14:paraId="17BC1AE3" w14:textId="1C0E7ED6" w:rsidR="00747C23" w:rsidRPr="00661397" w:rsidRDefault="00747C23" w:rsidP="00747C23">
      <w:pPr>
        <w:pStyle w:val="Vchoz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61397">
        <w:rPr>
          <w:rFonts w:asciiTheme="minorHAnsi" w:hAnsiTheme="minorHAnsi" w:cs="Arial"/>
          <w:sz w:val="24"/>
          <w:szCs w:val="24"/>
        </w:rPr>
        <w:t>příspěvková organizace zřízená hl</w:t>
      </w:r>
      <w:r w:rsidR="002B0B11" w:rsidRPr="00661397">
        <w:rPr>
          <w:rFonts w:asciiTheme="minorHAnsi" w:hAnsiTheme="minorHAnsi" w:cs="Arial"/>
          <w:sz w:val="24"/>
          <w:szCs w:val="24"/>
        </w:rPr>
        <w:t>avním</w:t>
      </w:r>
      <w:r w:rsidRPr="00661397">
        <w:rPr>
          <w:rFonts w:asciiTheme="minorHAnsi" w:hAnsiTheme="minorHAnsi" w:cs="Arial"/>
          <w:sz w:val="24"/>
          <w:szCs w:val="24"/>
        </w:rPr>
        <w:t xml:space="preserve"> m</w:t>
      </w:r>
      <w:r w:rsidR="002B0B11" w:rsidRPr="00661397">
        <w:rPr>
          <w:rFonts w:asciiTheme="minorHAnsi" w:hAnsiTheme="minorHAnsi" w:cs="Arial"/>
          <w:sz w:val="24"/>
          <w:szCs w:val="24"/>
        </w:rPr>
        <w:t>ěstem</w:t>
      </w:r>
      <w:r w:rsidRPr="00661397">
        <w:rPr>
          <w:rFonts w:asciiTheme="minorHAnsi" w:hAnsiTheme="minorHAnsi" w:cs="Arial"/>
          <w:sz w:val="24"/>
          <w:szCs w:val="24"/>
        </w:rPr>
        <w:t xml:space="preserve"> Prah</w:t>
      </w:r>
      <w:r w:rsidR="002B0B11" w:rsidRPr="00661397">
        <w:rPr>
          <w:rFonts w:asciiTheme="minorHAnsi" w:hAnsiTheme="minorHAnsi" w:cs="Arial"/>
          <w:sz w:val="24"/>
          <w:szCs w:val="24"/>
        </w:rPr>
        <w:t>ou</w:t>
      </w:r>
    </w:p>
    <w:p w14:paraId="26603974" w14:textId="3D3B7B02" w:rsidR="00747C23" w:rsidRPr="00661397" w:rsidRDefault="00747C23" w:rsidP="00747C23">
      <w:pPr>
        <w:pStyle w:val="Vchoz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61397">
        <w:rPr>
          <w:rFonts w:asciiTheme="minorHAnsi" w:hAnsiTheme="minorHAnsi" w:cs="Arial"/>
          <w:sz w:val="24"/>
          <w:szCs w:val="24"/>
        </w:rPr>
        <w:t xml:space="preserve">sídlem: Kožná 475/1, 110 00 Praha 1 </w:t>
      </w:r>
      <w:r w:rsidR="002B0B11" w:rsidRPr="00661397">
        <w:rPr>
          <w:rFonts w:asciiTheme="minorHAnsi" w:hAnsiTheme="minorHAnsi" w:cs="Arial"/>
          <w:sz w:val="24"/>
          <w:szCs w:val="24"/>
        </w:rPr>
        <w:t>– Staré město</w:t>
      </w:r>
    </w:p>
    <w:p w14:paraId="5488D974" w14:textId="43D8B2BB" w:rsidR="00747C23" w:rsidRPr="00661397" w:rsidRDefault="00747C23" w:rsidP="00747C23">
      <w:pPr>
        <w:pStyle w:val="Vchoz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61397">
        <w:rPr>
          <w:rFonts w:asciiTheme="minorHAnsi" w:hAnsiTheme="minorHAnsi" w:cs="Arial"/>
          <w:sz w:val="24"/>
          <w:szCs w:val="24"/>
        </w:rPr>
        <w:t>zastoupen</w:t>
      </w:r>
      <w:r w:rsidR="002B0B11" w:rsidRPr="00661397">
        <w:rPr>
          <w:rFonts w:asciiTheme="minorHAnsi" w:hAnsiTheme="minorHAnsi" w:cs="Arial"/>
          <w:sz w:val="24"/>
          <w:szCs w:val="24"/>
        </w:rPr>
        <w:t>é</w:t>
      </w:r>
      <w:r w:rsidRPr="00661397">
        <w:rPr>
          <w:rFonts w:asciiTheme="minorHAnsi" w:hAnsiTheme="minorHAnsi" w:cs="Arial"/>
          <w:sz w:val="24"/>
          <w:szCs w:val="24"/>
        </w:rPr>
        <w:t xml:space="preserve"> </w:t>
      </w:r>
      <w:r w:rsidR="002B0B11" w:rsidRPr="00661397">
        <w:rPr>
          <w:rFonts w:asciiTheme="minorHAnsi" w:hAnsiTheme="minorHAnsi" w:cs="Arial"/>
          <w:sz w:val="24"/>
          <w:szCs w:val="24"/>
        </w:rPr>
        <w:t>RNDr. Ing. Ivo Mackem, ředitelem</w:t>
      </w:r>
    </w:p>
    <w:p w14:paraId="210B0777" w14:textId="77777777" w:rsidR="00747C23" w:rsidRPr="00661397" w:rsidRDefault="00747C23" w:rsidP="00747C23">
      <w:pPr>
        <w:pStyle w:val="Vchoz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61397">
        <w:rPr>
          <w:rFonts w:asciiTheme="minorHAnsi" w:hAnsiTheme="minorHAnsi" w:cs="Arial"/>
          <w:sz w:val="24"/>
          <w:szCs w:val="24"/>
        </w:rPr>
        <w:t>IČO: 00064432</w:t>
      </w:r>
    </w:p>
    <w:p w14:paraId="3F2A2F48" w14:textId="7E8610E1" w:rsidR="00747C23" w:rsidRPr="00661397" w:rsidRDefault="00747C23" w:rsidP="00747C23">
      <w:pPr>
        <w:pStyle w:val="Vchoz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61397">
        <w:rPr>
          <w:rFonts w:asciiTheme="minorHAnsi" w:hAnsiTheme="minorHAnsi" w:cs="Arial"/>
          <w:sz w:val="24"/>
          <w:szCs w:val="24"/>
        </w:rPr>
        <w:t>DIČ: CZ00064432</w:t>
      </w:r>
    </w:p>
    <w:p w14:paraId="5064A8D5" w14:textId="2F87F6B6" w:rsidR="00747C23" w:rsidRPr="00661397" w:rsidRDefault="00747C23" w:rsidP="00747C23">
      <w:pPr>
        <w:pStyle w:val="Vchoz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61397">
        <w:rPr>
          <w:rFonts w:asciiTheme="minorHAnsi" w:hAnsiTheme="minorHAnsi" w:cs="Arial"/>
          <w:sz w:val="24"/>
          <w:szCs w:val="24"/>
        </w:rPr>
        <w:t xml:space="preserve">bankovní spojení: </w:t>
      </w:r>
      <w:r w:rsidR="00536ABD" w:rsidRPr="00661397">
        <w:rPr>
          <w:rFonts w:asciiTheme="minorHAnsi" w:hAnsiTheme="minorHAnsi" w:cs="Arial"/>
          <w:sz w:val="24"/>
          <w:szCs w:val="24"/>
        </w:rPr>
        <w:t xml:space="preserve">ČSOB a.s., č. </w:t>
      </w:r>
      <w:proofErr w:type="spellStart"/>
      <w:r w:rsidR="00536ABD" w:rsidRPr="00661397">
        <w:rPr>
          <w:rFonts w:asciiTheme="minorHAnsi" w:hAnsiTheme="minorHAnsi" w:cs="Arial"/>
          <w:sz w:val="24"/>
          <w:szCs w:val="24"/>
        </w:rPr>
        <w:t>ú.</w:t>
      </w:r>
      <w:proofErr w:type="spellEnd"/>
      <w:r w:rsidR="00536ABD" w:rsidRPr="00661397">
        <w:rPr>
          <w:rFonts w:asciiTheme="minorHAnsi" w:hAnsiTheme="minorHAnsi" w:cs="Arial"/>
          <w:sz w:val="24"/>
          <w:szCs w:val="24"/>
        </w:rPr>
        <w:t xml:space="preserve"> </w:t>
      </w:r>
    </w:p>
    <w:p w14:paraId="40ADDEC0" w14:textId="25CF2A09" w:rsidR="00747C23" w:rsidRPr="00661397" w:rsidRDefault="00A6481F" w:rsidP="00747C23">
      <w:pPr>
        <w:pStyle w:val="Vchoz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61397">
        <w:rPr>
          <w:rFonts w:asciiTheme="minorHAnsi" w:hAnsiTheme="minorHAnsi" w:cs="Arial"/>
          <w:sz w:val="24"/>
          <w:szCs w:val="24"/>
        </w:rPr>
        <w:t>p</w:t>
      </w:r>
      <w:r w:rsidR="00747C23" w:rsidRPr="00661397">
        <w:rPr>
          <w:rFonts w:asciiTheme="minorHAnsi" w:hAnsiTheme="minorHAnsi" w:cs="Arial"/>
          <w:sz w:val="24"/>
          <w:szCs w:val="24"/>
        </w:rPr>
        <w:t>látce</w:t>
      </w:r>
      <w:r w:rsidR="005A37FF" w:rsidRPr="00661397">
        <w:rPr>
          <w:rFonts w:asciiTheme="minorHAnsi" w:hAnsiTheme="minorHAnsi" w:cs="Arial"/>
          <w:sz w:val="24"/>
          <w:szCs w:val="24"/>
        </w:rPr>
        <w:t xml:space="preserve"> </w:t>
      </w:r>
      <w:r w:rsidR="00747C23" w:rsidRPr="00661397">
        <w:rPr>
          <w:rFonts w:asciiTheme="minorHAnsi" w:hAnsiTheme="minorHAnsi" w:cs="Arial"/>
          <w:sz w:val="24"/>
          <w:szCs w:val="24"/>
        </w:rPr>
        <w:t>DPH</w:t>
      </w:r>
    </w:p>
    <w:p w14:paraId="694750C0" w14:textId="24ABD908" w:rsidR="00747C23" w:rsidRPr="00661397" w:rsidRDefault="00747C23" w:rsidP="00747C23">
      <w:pPr>
        <w:pStyle w:val="Vchoz"/>
        <w:spacing w:before="120"/>
        <w:jc w:val="both"/>
        <w:rPr>
          <w:rFonts w:asciiTheme="minorHAnsi" w:hAnsiTheme="minorHAnsi"/>
          <w:sz w:val="24"/>
          <w:szCs w:val="24"/>
        </w:rPr>
      </w:pPr>
      <w:r w:rsidRPr="00661397">
        <w:rPr>
          <w:rFonts w:asciiTheme="minorHAnsi" w:hAnsiTheme="minorHAnsi" w:cs="Arial"/>
          <w:sz w:val="24"/>
          <w:szCs w:val="24"/>
        </w:rPr>
        <w:t>(dále jen „</w:t>
      </w:r>
      <w:r w:rsidR="00AA5D3E" w:rsidRPr="00661397">
        <w:rPr>
          <w:rFonts w:asciiTheme="minorHAnsi" w:hAnsiTheme="minorHAnsi" w:cs="Arial"/>
          <w:b/>
          <w:sz w:val="24"/>
          <w:szCs w:val="24"/>
        </w:rPr>
        <w:t>O</w:t>
      </w:r>
      <w:r w:rsidRPr="00661397">
        <w:rPr>
          <w:rFonts w:asciiTheme="minorHAnsi" w:hAnsiTheme="minorHAnsi" w:cs="Arial"/>
          <w:b/>
          <w:sz w:val="24"/>
          <w:szCs w:val="24"/>
        </w:rPr>
        <w:t>bjednatel</w:t>
      </w:r>
      <w:r w:rsidRPr="00661397">
        <w:rPr>
          <w:rFonts w:asciiTheme="minorHAnsi" w:hAnsiTheme="minorHAnsi" w:cs="Arial"/>
          <w:sz w:val="24"/>
          <w:szCs w:val="24"/>
        </w:rPr>
        <w:t>“)</w:t>
      </w:r>
    </w:p>
    <w:p w14:paraId="6FF1D041" w14:textId="77777777" w:rsidR="00747C23" w:rsidRPr="00661397" w:rsidRDefault="00747C23" w:rsidP="00747C23">
      <w:pPr>
        <w:pStyle w:val="Vchoz"/>
        <w:spacing w:before="120"/>
        <w:jc w:val="both"/>
        <w:rPr>
          <w:rFonts w:asciiTheme="minorHAnsi" w:hAnsiTheme="minorHAnsi" w:cs="Arial"/>
          <w:sz w:val="24"/>
          <w:szCs w:val="24"/>
        </w:rPr>
      </w:pPr>
      <w:r w:rsidRPr="00661397">
        <w:rPr>
          <w:rFonts w:asciiTheme="minorHAnsi" w:hAnsiTheme="minorHAnsi" w:cs="Arial"/>
          <w:sz w:val="24"/>
          <w:szCs w:val="24"/>
        </w:rPr>
        <w:t xml:space="preserve">a </w:t>
      </w:r>
    </w:p>
    <w:p w14:paraId="2ACF4D25" w14:textId="2E6D5E3B" w:rsidR="00747C23" w:rsidRPr="00661397" w:rsidRDefault="00D22419" w:rsidP="00747C23">
      <w:pPr>
        <w:pStyle w:val="Vchoz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661397">
        <w:rPr>
          <w:rFonts w:asciiTheme="minorHAnsi" w:hAnsiTheme="minorHAnsi" w:cs="Arial"/>
          <w:b/>
          <w:sz w:val="24"/>
          <w:szCs w:val="24"/>
        </w:rPr>
        <w:t>RSAA</w:t>
      </w:r>
      <w:r w:rsidR="00747C23" w:rsidRPr="00661397">
        <w:rPr>
          <w:rFonts w:asciiTheme="minorHAnsi" w:hAnsiTheme="minorHAnsi" w:cs="Arial"/>
          <w:b/>
          <w:sz w:val="24"/>
          <w:szCs w:val="24"/>
        </w:rPr>
        <w:t xml:space="preserve"> s.r.o.</w:t>
      </w:r>
    </w:p>
    <w:p w14:paraId="6DCF3DE9" w14:textId="71CC9C35" w:rsidR="00747C23" w:rsidRPr="00661397" w:rsidRDefault="00747C23" w:rsidP="00747C23">
      <w:pPr>
        <w:pStyle w:val="Vchoz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61397">
        <w:rPr>
          <w:rFonts w:asciiTheme="minorHAnsi" w:hAnsiTheme="minorHAnsi" w:cs="Arial"/>
          <w:sz w:val="24"/>
          <w:szCs w:val="24"/>
        </w:rPr>
        <w:t>sídlem: Na Vrstevnici 1735</w:t>
      </w:r>
      <w:r w:rsidR="005A37FF" w:rsidRPr="00661397">
        <w:rPr>
          <w:rFonts w:asciiTheme="minorHAnsi" w:hAnsiTheme="minorHAnsi" w:cs="Arial"/>
          <w:sz w:val="24"/>
          <w:szCs w:val="24"/>
        </w:rPr>
        <w:t>/6</w:t>
      </w:r>
      <w:r w:rsidRPr="00661397">
        <w:rPr>
          <w:rFonts w:asciiTheme="minorHAnsi" w:hAnsiTheme="minorHAnsi" w:cs="Arial"/>
          <w:sz w:val="24"/>
          <w:szCs w:val="24"/>
        </w:rPr>
        <w:t>, 140 00, Praha 4 – Krč</w:t>
      </w:r>
    </w:p>
    <w:p w14:paraId="4286F9B2" w14:textId="77777777" w:rsidR="00747C23" w:rsidRPr="00661397" w:rsidRDefault="00747C23" w:rsidP="00747C23">
      <w:pPr>
        <w:pStyle w:val="Vchoz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61397">
        <w:rPr>
          <w:rFonts w:asciiTheme="minorHAnsi" w:hAnsiTheme="minorHAnsi" w:cs="Arial"/>
          <w:sz w:val="24"/>
          <w:szCs w:val="24"/>
        </w:rPr>
        <w:t>korespondenční adresa: Bruselská 266/14, 120 00 Praha 2 – Nové Město</w:t>
      </w:r>
    </w:p>
    <w:p w14:paraId="4F260ACA" w14:textId="77777777" w:rsidR="00747C23" w:rsidRPr="00661397" w:rsidRDefault="00747C23" w:rsidP="00747C23">
      <w:pPr>
        <w:pStyle w:val="Vchoz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61397">
        <w:rPr>
          <w:rFonts w:asciiTheme="minorHAnsi" w:hAnsiTheme="minorHAnsi" w:cs="Arial"/>
          <w:sz w:val="24"/>
          <w:szCs w:val="24"/>
        </w:rPr>
        <w:t>zastoupená: MgA. Bronislavem Stratilem, jednatelem</w:t>
      </w:r>
    </w:p>
    <w:p w14:paraId="0178BB28" w14:textId="608AE1FD" w:rsidR="00747C23" w:rsidRPr="00661397" w:rsidRDefault="00747C23" w:rsidP="00747C23">
      <w:pPr>
        <w:pStyle w:val="Vchoz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61397">
        <w:rPr>
          <w:rFonts w:asciiTheme="minorHAnsi" w:hAnsiTheme="minorHAnsi" w:cs="Arial"/>
          <w:sz w:val="24"/>
          <w:szCs w:val="24"/>
        </w:rPr>
        <w:t>IČ</w:t>
      </w:r>
      <w:r w:rsidR="00661397">
        <w:rPr>
          <w:rFonts w:asciiTheme="minorHAnsi" w:hAnsiTheme="minorHAnsi" w:cs="Arial"/>
          <w:sz w:val="24"/>
          <w:szCs w:val="24"/>
        </w:rPr>
        <w:t>O</w:t>
      </w:r>
      <w:r w:rsidRPr="00661397">
        <w:rPr>
          <w:rFonts w:asciiTheme="minorHAnsi" w:hAnsiTheme="minorHAnsi" w:cs="Arial"/>
          <w:sz w:val="24"/>
          <w:szCs w:val="24"/>
        </w:rPr>
        <w:t>: 24177008</w:t>
      </w:r>
    </w:p>
    <w:p w14:paraId="0FB0A3DC" w14:textId="77777777" w:rsidR="00747C23" w:rsidRPr="00661397" w:rsidRDefault="00747C23" w:rsidP="00747C23">
      <w:pPr>
        <w:pStyle w:val="Vchoz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61397">
        <w:rPr>
          <w:rFonts w:asciiTheme="minorHAnsi" w:hAnsiTheme="minorHAnsi" w:cs="Arial"/>
          <w:sz w:val="24"/>
          <w:szCs w:val="24"/>
        </w:rPr>
        <w:t>DIČ: CZ24177008</w:t>
      </w:r>
    </w:p>
    <w:p w14:paraId="068AD67D" w14:textId="0E1079C3" w:rsidR="00747C23" w:rsidRPr="00661397" w:rsidRDefault="00747C23" w:rsidP="00747C23">
      <w:pPr>
        <w:pStyle w:val="Vchoz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61397">
        <w:rPr>
          <w:rFonts w:asciiTheme="minorHAnsi" w:hAnsiTheme="minorHAnsi" w:cs="Arial"/>
          <w:sz w:val="24"/>
          <w:szCs w:val="24"/>
        </w:rPr>
        <w:t xml:space="preserve">bankovní spojení: ČSOB, a.s., č. </w:t>
      </w:r>
      <w:proofErr w:type="spellStart"/>
      <w:r w:rsidRPr="00661397">
        <w:rPr>
          <w:rFonts w:asciiTheme="minorHAnsi" w:hAnsiTheme="minorHAnsi" w:cs="Arial"/>
          <w:sz w:val="24"/>
          <w:szCs w:val="24"/>
        </w:rPr>
        <w:t>ú.</w:t>
      </w:r>
      <w:proofErr w:type="spellEnd"/>
      <w:r w:rsidRPr="00661397">
        <w:rPr>
          <w:rFonts w:asciiTheme="minorHAnsi" w:hAnsiTheme="minorHAnsi" w:cs="Arial"/>
          <w:sz w:val="24"/>
          <w:szCs w:val="24"/>
        </w:rPr>
        <w:tab/>
      </w:r>
      <w:r w:rsidRPr="00661397">
        <w:rPr>
          <w:rFonts w:asciiTheme="minorHAnsi" w:hAnsiTheme="minorHAnsi" w:cs="Arial"/>
          <w:sz w:val="24"/>
          <w:szCs w:val="24"/>
        </w:rPr>
        <w:tab/>
      </w:r>
    </w:p>
    <w:p w14:paraId="175334CB" w14:textId="0168068F" w:rsidR="00747C23" w:rsidRPr="00661397" w:rsidRDefault="00747C23" w:rsidP="00747C23">
      <w:pPr>
        <w:pStyle w:val="Vchoz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61397">
        <w:rPr>
          <w:rFonts w:asciiTheme="minorHAnsi" w:hAnsiTheme="minorHAnsi" w:cs="Arial"/>
          <w:sz w:val="24"/>
          <w:szCs w:val="24"/>
        </w:rPr>
        <w:t>plátce DPH</w:t>
      </w:r>
    </w:p>
    <w:p w14:paraId="6E1D147E" w14:textId="5A56B1D5" w:rsidR="00747C23" w:rsidRPr="00661397" w:rsidRDefault="00747C23" w:rsidP="00747C23">
      <w:pPr>
        <w:pStyle w:val="Vchoz"/>
        <w:spacing w:before="120" w:after="0"/>
        <w:jc w:val="both"/>
        <w:rPr>
          <w:rFonts w:asciiTheme="minorHAnsi" w:hAnsiTheme="minorHAnsi" w:cs="Arial"/>
          <w:sz w:val="24"/>
          <w:szCs w:val="24"/>
        </w:rPr>
      </w:pPr>
      <w:r w:rsidRPr="00661397">
        <w:rPr>
          <w:rFonts w:asciiTheme="minorHAnsi" w:hAnsiTheme="minorHAnsi" w:cs="Arial"/>
          <w:sz w:val="24"/>
          <w:szCs w:val="24"/>
        </w:rPr>
        <w:t>(dále jen „</w:t>
      </w:r>
      <w:r w:rsidR="00AA5D3E" w:rsidRPr="00661397">
        <w:rPr>
          <w:rFonts w:asciiTheme="minorHAnsi" w:hAnsiTheme="minorHAnsi" w:cs="Arial"/>
          <w:b/>
          <w:bCs/>
          <w:sz w:val="24"/>
          <w:szCs w:val="24"/>
        </w:rPr>
        <w:t>Z</w:t>
      </w:r>
      <w:r w:rsidRPr="00661397">
        <w:rPr>
          <w:rFonts w:asciiTheme="minorHAnsi" w:hAnsiTheme="minorHAnsi" w:cs="Arial"/>
          <w:b/>
          <w:sz w:val="24"/>
          <w:szCs w:val="24"/>
        </w:rPr>
        <w:t>hotovitel</w:t>
      </w:r>
      <w:r w:rsidRPr="00661397">
        <w:rPr>
          <w:rFonts w:asciiTheme="minorHAnsi" w:hAnsiTheme="minorHAnsi" w:cs="Arial"/>
          <w:sz w:val="24"/>
          <w:szCs w:val="24"/>
        </w:rPr>
        <w:t>“)</w:t>
      </w:r>
    </w:p>
    <w:p w14:paraId="2E5B3121" w14:textId="71935216" w:rsidR="00E2121C" w:rsidRPr="00661397" w:rsidRDefault="00E2121C" w:rsidP="00747C23">
      <w:pPr>
        <w:pStyle w:val="Vchoz"/>
        <w:spacing w:before="120" w:after="0"/>
        <w:jc w:val="both"/>
        <w:rPr>
          <w:rFonts w:asciiTheme="minorHAnsi" w:hAnsiTheme="minorHAnsi"/>
          <w:sz w:val="24"/>
          <w:szCs w:val="24"/>
        </w:rPr>
      </w:pPr>
      <w:r w:rsidRPr="00661397">
        <w:rPr>
          <w:rFonts w:asciiTheme="minorHAnsi" w:hAnsiTheme="minorHAnsi" w:cs="Arial"/>
          <w:sz w:val="24"/>
          <w:szCs w:val="24"/>
        </w:rPr>
        <w:t>(Objednatel a Zhotovitel společně jen „</w:t>
      </w:r>
      <w:r w:rsidRPr="00661397">
        <w:rPr>
          <w:rFonts w:asciiTheme="minorHAnsi" w:hAnsiTheme="minorHAnsi" w:cs="Arial"/>
          <w:b/>
          <w:bCs/>
          <w:sz w:val="24"/>
          <w:szCs w:val="24"/>
        </w:rPr>
        <w:t>Smluvní stany</w:t>
      </w:r>
      <w:r w:rsidRPr="00661397">
        <w:rPr>
          <w:rFonts w:asciiTheme="minorHAnsi" w:hAnsiTheme="minorHAnsi" w:cs="Arial"/>
          <w:sz w:val="24"/>
          <w:szCs w:val="24"/>
        </w:rPr>
        <w:t>“)</w:t>
      </w:r>
    </w:p>
    <w:p w14:paraId="6CA80591" w14:textId="77777777" w:rsidR="00747C23" w:rsidRPr="00661397" w:rsidRDefault="00747C23" w:rsidP="00747C23">
      <w:pPr>
        <w:suppressAutoHyphens/>
        <w:spacing w:before="120"/>
        <w:jc w:val="both"/>
        <w:rPr>
          <w:rFonts w:asciiTheme="minorHAnsi" w:hAnsiTheme="minorHAnsi" w:cs="Arial"/>
          <w:sz w:val="24"/>
          <w:szCs w:val="24"/>
        </w:rPr>
      </w:pPr>
      <w:r w:rsidRPr="00661397">
        <w:rPr>
          <w:rFonts w:asciiTheme="minorHAnsi" w:hAnsiTheme="minorHAnsi" w:cs="Arial"/>
          <w:sz w:val="24"/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586 a"/>
        </w:smartTagPr>
        <w:r w:rsidRPr="00661397">
          <w:rPr>
            <w:rFonts w:asciiTheme="minorHAnsi" w:hAnsiTheme="minorHAnsi" w:cs="Arial"/>
            <w:sz w:val="24"/>
            <w:szCs w:val="24"/>
          </w:rPr>
          <w:t>2586 a</w:t>
        </w:r>
      </w:smartTag>
      <w:r w:rsidRPr="00661397">
        <w:rPr>
          <w:rFonts w:asciiTheme="minorHAnsi" w:hAnsiTheme="minorHAnsi" w:cs="Arial"/>
          <w:sz w:val="24"/>
          <w:szCs w:val="24"/>
        </w:rPr>
        <w:t xml:space="preserve"> násl. a § </w:t>
      </w:r>
      <w:smartTag w:uri="urn:schemas-microsoft-com:office:smarttags" w:element="metricconverter">
        <w:smartTagPr>
          <w:attr w:name="ProductID" w:val="2358 a"/>
        </w:smartTagPr>
        <w:r w:rsidRPr="00661397">
          <w:rPr>
            <w:rFonts w:asciiTheme="minorHAnsi" w:hAnsiTheme="minorHAnsi" w:cs="Arial"/>
            <w:sz w:val="24"/>
            <w:szCs w:val="24"/>
          </w:rPr>
          <w:t>2358 a</w:t>
        </w:r>
      </w:smartTag>
      <w:r w:rsidRPr="00661397">
        <w:rPr>
          <w:rFonts w:asciiTheme="minorHAnsi" w:hAnsiTheme="minorHAnsi" w:cs="Arial"/>
          <w:sz w:val="24"/>
          <w:szCs w:val="24"/>
        </w:rPr>
        <w:t xml:space="preserve"> násl. zákona č. 89/2012 Sb., občanský zákoník tuto</w:t>
      </w:r>
    </w:p>
    <w:p w14:paraId="04EA818B" w14:textId="77777777" w:rsidR="00747C23" w:rsidRPr="00661397" w:rsidRDefault="00747C23" w:rsidP="00747C23">
      <w:pPr>
        <w:suppressAutoHyphens/>
        <w:spacing w:before="120"/>
        <w:jc w:val="center"/>
        <w:rPr>
          <w:rFonts w:asciiTheme="minorHAnsi" w:hAnsiTheme="minorHAnsi" w:cs="Arial"/>
          <w:sz w:val="24"/>
          <w:szCs w:val="24"/>
        </w:rPr>
      </w:pPr>
      <w:r w:rsidRPr="00661397">
        <w:rPr>
          <w:rFonts w:asciiTheme="minorHAnsi" w:hAnsiTheme="minorHAnsi" w:cs="Arial"/>
          <w:spacing w:val="40"/>
          <w:sz w:val="24"/>
          <w:szCs w:val="24"/>
        </w:rPr>
        <w:t>smlouvu o dílo s autorskou licencí</w:t>
      </w:r>
      <w:r w:rsidRPr="00661397">
        <w:rPr>
          <w:rFonts w:asciiTheme="minorHAnsi" w:hAnsiTheme="minorHAnsi" w:cs="Arial"/>
          <w:sz w:val="24"/>
          <w:szCs w:val="24"/>
        </w:rPr>
        <w:t>:</w:t>
      </w:r>
    </w:p>
    <w:p w14:paraId="33785A55" w14:textId="77777777" w:rsidR="00747C23" w:rsidRPr="00661397" w:rsidRDefault="00747C23" w:rsidP="00747C23">
      <w:pPr>
        <w:pStyle w:val="Nadpis3"/>
        <w:numPr>
          <w:ilvl w:val="0"/>
          <w:numId w:val="7"/>
        </w:numPr>
        <w:rPr>
          <w:sz w:val="24"/>
          <w:szCs w:val="24"/>
        </w:rPr>
      </w:pPr>
      <w:r w:rsidRPr="00661397">
        <w:rPr>
          <w:sz w:val="24"/>
          <w:szCs w:val="24"/>
        </w:rPr>
        <w:t>PŘEDMĚT DÍLA</w:t>
      </w:r>
    </w:p>
    <w:p w14:paraId="2B2E487F" w14:textId="21D7F76F" w:rsidR="00747C23" w:rsidRPr="00826559" w:rsidRDefault="00747C23" w:rsidP="00747C23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bookmarkStart w:id="0" w:name="_Ref432619294"/>
      <w:r w:rsidRPr="00826559">
        <w:rPr>
          <w:sz w:val="24"/>
          <w:szCs w:val="24"/>
        </w:rPr>
        <w:t>Objednatel má v dlouhodobé správě dům U Zlatého prstenu, na adrese Týnská 630/6, 110 00 Praha 1 – Staré Město (dále jen „</w:t>
      </w:r>
      <w:r w:rsidR="007838FD" w:rsidRPr="00826559">
        <w:rPr>
          <w:b/>
          <w:bCs/>
          <w:sz w:val="24"/>
          <w:szCs w:val="24"/>
        </w:rPr>
        <w:t>O</w:t>
      </w:r>
      <w:r w:rsidRPr="00826559">
        <w:rPr>
          <w:b/>
          <w:sz w:val="24"/>
          <w:szCs w:val="24"/>
        </w:rPr>
        <w:t>bjekt</w:t>
      </w:r>
      <w:r w:rsidRPr="00826559">
        <w:rPr>
          <w:sz w:val="24"/>
          <w:szCs w:val="24"/>
        </w:rPr>
        <w:t>“)</w:t>
      </w:r>
      <w:r w:rsidR="005A37FF" w:rsidRPr="00826559">
        <w:rPr>
          <w:sz w:val="24"/>
          <w:szCs w:val="24"/>
        </w:rPr>
        <w:t xml:space="preserve">, ve kterém </w:t>
      </w:r>
      <w:r w:rsidR="005163F9" w:rsidRPr="00826559">
        <w:rPr>
          <w:sz w:val="24"/>
          <w:szCs w:val="24"/>
        </w:rPr>
        <w:t xml:space="preserve">otevřel pro veřejnost </w:t>
      </w:r>
      <w:r w:rsidRPr="00826559">
        <w:rPr>
          <w:sz w:val="24"/>
          <w:szCs w:val="24"/>
        </w:rPr>
        <w:t>expozic</w:t>
      </w:r>
      <w:r w:rsidR="005A37FF" w:rsidRPr="00826559">
        <w:rPr>
          <w:sz w:val="24"/>
          <w:szCs w:val="24"/>
        </w:rPr>
        <w:t>i</w:t>
      </w:r>
      <w:r w:rsidRPr="00826559">
        <w:rPr>
          <w:sz w:val="24"/>
          <w:szCs w:val="24"/>
        </w:rPr>
        <w:t xml:space="preserve"> s názvem „</w:t>
      </w:r>
      <w:r w:rsidRPr="00DF4C49">
        <w:rPr>
          <w:b/>
          <w:sz w:val="24"/>
          <w:szCs w:val="24"/>
        </w:rPr>
        <w:t>Praha Karla IV. – velkolepé staveniště Evropy</w:t>
      </w:r>
      <w:r w:rsidRPr="00826559">
        <w:rPr>
          <w:sz w:val="24"/>
          <w:szCs w:val="24"/>
        </w:rPr>
        <w:t xml:space="preserve">“ </w:t>
      </w:r>
      <w:r w:rsidR="0041686A" w:rsidRPr="00826559">
        <w:rPr>
          <w:sz w:val="24"/>
          <w:szCs w:val="24"/>
        </w:rPr>
        <w:t>(dále jen „</w:t>
      </w:r>
      <w:r w:rsidR="0041686A" w:rsidRPr="00826559">
        <w:rPr>
          <w:b/>
          <w:sz w:val="24"/>
          <w:szCs w:val="24"/>
        </w:rPr>
        <w:t>Expozice“</w:t>
      </w:r>
      <w:r w:rsidR="0041686A" w:rsidRPr="00826559">
        <w:rPr>
          <w:sz w:val="24"/>
          <w:szCs w:val="24"/>
        </w:rPr>
        <w:t>)</w:t>
      </w:r>
      <w:r w:rsidR="005163F9" w:rsidRPr="00826559">
        <w:rPr>
          <w:sz w:val="24"/>
          <w:szCs w:val="24"/>
        </w:rPr>
        <w:t xml:space="preserve">. V současné době má </w:t>
      </w:r>
      <w:r w:rsidR="007838FD" w:rsidRPr="00826559">
        <w:rPr>
          <w:sz w:val="24"/>
          <w:szCs w:val="24"/>
        </w:rPr>
        <w:t xml:space="preserve">Objednatel </w:t>
      </w:r>
      <w:r w:rsidR="005163F9" w:rsidRPr="00826559">
        <w:rPr>
          <w:sz w:val="24"/>
          <w:szCs w:val="24"/>
        </w:rPr>
        <w:t>zájem</w:t>
      </w:r>
      <w:r w:rsidRPr="00826559">
        <w:rPr>
          <w:sz w:val="24"/>
          <w:szCs w:val="24"/>
        </w:rPr>
        <w:t xml:space="preserve"> prostory </w:t>
      </w:r>
      <w:r w:rsidR="00D10CA9" w:rsidRPr="00826559">
        <w:rPr>
          <w:sz w:val="24"/>
          <w:szCs w:val="24"/>
        </w:rPr>
        <w:t>E</w:t>
      </w:r>
      <w:r w:rsidRPr="00826559">
        <w:rPr>
          <w:sz w:val="24"/>
          <w:szCs w:val="24"/>
        </w:rPr>
        <w:t>xpozice</w:t>
      </w:r>
      <w:r w:rsidR="00D10CA9" w:rsidRPr="00826559">
        <w:rPr>
          <w:sz w:val="24"/>
          <w:szCs w:val="24"/>
        </w:rPr>
        <w:t xml:space="preserve"> revitalizovat</w:t>
      </w:r>
      <w:r w:rsidRPr="00826559">
        <w:rPr>
          <w:sz w:val="24"/>
          <w:szCs w:val="24"/>
        </w:rPr>
        <w:t xml:space="preserve"> </w:t>
      </w:r>
      <w:bookmarkEnd w:id="0"/>
      <w:r w:rsidR="00FC1AF2" w:rsidRPr="00826559">
        <w:rPr>
          <w:sz w:val="24"/>
          <w:szCs w:val="24"/>
        </w:rPr>
        <w:t>a za tímto účelem poptával u Zhotovitele provedení projektových prací</w:t>
      </w:r>
      <w:r w:rsidR="007838FD" w:rsidRPr="00826559">
        <w:rPr>
          <w:sz w:val="24"/>
          <w:szCs w:val="24"/>
        </w:rPr>
        <w:t xml:space="preserve"> v in</w:t>
      </w:r>
      <w:r w:rsidRPr="00826559">
        <w:rPr>
          <w:sz w:val="24"/>
          <w:szCs w:val="24"/>
        </w:rPr>
        <w:t xml:space="preserve">teriéru </w:t>
      </w:r>
      <w:r w:rsidR="007838FD" w:rsidRPr="00826559">
        <w:rPr>
          <w:sz w:val="24"/>
          <w:szCs w:val="24"/>
        </w:rPr>
        <w:t>O</w:t>
      </w:r>
      <w:r w:rsidRPr="00826559">
        <w:rPr>
          <w:sz w:val="24"/>
          <w:szCs w:val="24"/>
        </w:rPr>
        <w:t xml:space="preserve">bjektu.  </w:t>
      </w:r>
    </w:p>
    <w:p w14:paraId="7E63C7DF" w14:textId="30285D83" w:rsidR="007838FD" w:rsidRPr="00826559" w:rsidRDefault="007838FD" w:rsidP="00536ABD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826559">
        <w:rPr>
          <w:sz w:val="24"/>
          <w:szCs w:val="24"/>
        </w:rPr>
        <w:t>Tato smlouva o dílo se uzavírá na základě rozhodnutí Objednatele o schválení veřejné zakázky malého rozsahu na služby ve smyslu § 31 zákona č. 134/2016 Sb., o zadávání veřejných zakázek, v platném znění, v řízení s názvem „</w:t>
      </w:r>
      <w:r w:rsidR="00177B78" w:rsidRPr="00826559">
        <w:rPr>
          <w:sz w:val="24"/>
          <w:szCs w:val="24"/>
        </w:rPr>
        <w:t>Jednofázová p</w:t>
      </w:r>
      <w:r w:rsidR="00616F16" w:rsidRPr="00826559">
        <w:rPr>
          <w:sz w:val="24"/>
          <w:szCs w:val="24"/>
        </w:rPr>
        <w:t xml:space="preserve">rojektová dokumentace a autorský dozor pro akci: revitalizace stálé expozice </w:t>
      </w:r>
      <w:r w:rsidR="00616F16" w:rsidRPr="00ED124D">
        <w:rPr>
          <w:sz w:val="24"/>
          <w:szCs w:val="24"/>
        </w:rPr>
        <w:t>Doba Karla IV.</w:t>
      </w:r>
      <w:r w:rsidR="00616F16" w:rsidRPr="00826559">
        <w:rPr>
          <w:sz w:val="24"/>
          <w:szCs w:val="24"/>
        </w:rPr>
        <w:t xml:space="preserve"> v</w:t>
      </w:r>
      <w:r w:rsidR="00487700" w:rsidRPr="00826559">
        <w:rPr>
          <w:sz w:val="24"/>
          <w:szCs w:val="24"/>
        </w:rPr>
        <w:t> domě U Zlatého prstenu v Praze</w:t>
      </w:r>
      <w:r w:rsidRPr="00826559">
        <w:rPr>
          <w:sz w:val="24"/>
          <w:szCs w:val="24"/>
        </w:rPr>
        <w:t xml:space="preserve">“ zadávané přímým zadáním jednomu zhotoviteli a evidované pod č. VZ </w:t>
      </w:r>
      <w:r w:rsidR="00487700" w:rsidRPr="00826559">
        <w:rPr>
          <w:sz w:val="24"/>
          <w:szCs w:val="24"/>
        </w:rPr>
        <w:t>15</w:t>
      </w:r>
      <w:r w:rsidRPr="00826559">
        <w:rPr>
          <w:sz w:val="24"/>
          <w:szCs w:val="24"/>
        </w:rPr>
        <w:t>/202</w:t>
      </w:r>
      <w:r w:rsidR="00487700" w:rsidRPr="00826559">
        <w:rPr>
          <w:sz w:val="24"/>
          <w:szCs w:val="24"/>
        </w:rPr>
        <w:t>4</w:t>
      </w:r>
      <w:r w:rsidRPr="00826559">
        <w:rPr>
          <w:sz w:val="24"/>
          <w:szCs w:val="24"/>
        </w:rPr>
        <w:t xml:space="preserve"> ze dne 0</w:t>
      </w:r>
      <w:r w:rsidR="008A6D37" w:rsidRPr="00826559">
        <w:rPr>
          <w:sz w:val="24"/>
          <w:szCs w:val="24"/>
        </w:rPr>
        <w:t>9</w:t>
      </w:r>
      <w:r w:rsidRPr="00826559">
        <w:rPr>
          <w:sz w:val="24"/>
          <w:szCs w:val="24"/>
        </w:rPr>
        <w:t>.0</w:t>
      </w:r>
      <w:r w:rsidR="008A6D37" w:rsidRPr="00826559">
        <w:rPr>
          <w:sz w:val="24"/>
          <w:szCs w:val="24"/>
        </w:rPr>
        <w:t>5</w:t>
      </w:r>
      <w:r w:rsidRPr="00826559">
        <w:rPr>
          <w:sz w:val="24"/>
          <w:szCs w:val="24"/>
        </w:rPr>
        <w:t>.202</w:t>
      </w:r>
      <w:r w:rsidR="008A6D37" w:rsidRPr="00826559">
        <w:rPr>
          <w:sz w:val="24"/>
          <w:szCs w:val="24"/>
        </w:rPr>
        <w:t>4</w:t>
      </w:r>
      <w:r w:rsidRPr="00826559">
        <w:rPr>
          <w:sz w:val="24"/>
          <w:szCs w:val="24"/>
        </w:rPr>
        <w:t>.</w:t>
      </w:r>
    </w:p>
    <w:p w14:paraId="03A650E2" w14:textId="1C5EB6CB" w:rsidR="00696F6A" w:rsidRPr="00661397" w:rsidRDefault="008A6D37" w:rsidP="00696F6A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661397">
        <w:rPr>
          <w:sz w:val="24"/>
          <w:szCs w:val="24"/>
        </w:rPr>
        <w:lastRenderedPageBreak/>
        <w:t>Zhotovitel</w:t>
      </w:r>
      <w:r w:rsidR="007838FD" w:rsidRPr="00661397">
        <w:rPr>
          <w:sz w:val="24"/>
          <w:szCs w:val="24"/>
        </w:rPr>
        <w:t xml:space="preserve"> se zavazuje touto smlouvou vytvořit pro </w:t>
      </w:r>
      <w:r w:rsidR="00685408" w:rsidRPr="00661397">
        <w:rPr>
          <w:sz w:val="24"/>
          <w:szCs w:val="24"/>
        </w:rPr>
        <w:t>O</w:t>
      </w:r>
      <w:r w:rsidR="007838FD" w:rsidRPr="00661397">
        <w:rPr>
          <w:sz w:val="24"/>
          <w:szCs w:val="24"/>
        </w:rPr>
        <w:t xml:space="preserve">bjednatele dílo v souladu se zadáním a Cenovou nabídkou ze dne </w:t>
      </w:r>
      <w:r w:rsidR="00685408" w:rsidRPr="00661397">
        <w:rPr>
          <w:sz w:val="24"/>
          <w:szCs w:val="24"/>
        </w:rPr>
        <w:t>24</w:t>
      </w:r>
      <w:r w:rsidR="007838FD" w:rsidRPr="00661397">
        <w:rPr>
          <w:sz w:val="24"/>
          <w:szCs w:val="24"/>
        </w:rPr>
        <w:t>.05.202</w:t>
      </w:r>
      <w:r w:rsidR="00685408" w:rsidRPr="00661397">
        <w:rPr>
          <w:sz w:val="24"/>
          <w:szCs w:val="24"/>
        </w:rPr>
        <w:t>4</w:t>
      </w:r>
      <w:r w:rsidR="007838FD" w:rsidRPr="00661397">
        <w:rPr>
          <w:sz w:val="24"/>
          <w:szCs w:val="24"/>
        </w:rPr>
        <w:t xml:space="preserve">, která tvoří Přílohu č. 1 a předat jej v místě </w:t>
      </w:r>
      <w:r w:rsidR="008B2E98" w:rsidRPr="00661397">
        <w:rPr>
          <w:sz w:val="24"/>
          <w:szCs w:val="24"/>
        </w:rPr>
        <w:t>plnění</w:t>
      </w:r>
      <w:r w:rsidR="007838FD" w:rsidRPr="00661397">
        <w:rPr>
          <w:sz w:val="24"/>
          <w:szCs w:val="24"/>
        </w:rPr>
        <w:t xml:space="preserve"> </w:t>
      </w:r>
      <w:r w:rsidR="008B2E98" w:rsidRPr="00661397">
        <w:rPr>
          <w:sz w:val="24"/>
          <w:szCs w:val="24"/>
        </w:rPr>
        <w:t>O</w:t>
      </w:r>
      <w:r w:rsidR="007838FD" w:rsidRPr="00661397">
        <w:rPr>
          <w:sz w:val="24"/>
          <w:szCs w:val="24"/>
        </w:rPr>
        <w:t>bjednatele v</w:t>
      </w:r>
      <w:r w:rsidR="00DD549D" w:rsidRPr="00661397">
        <w:rPr>
          <w:sz w:val="24"/>
          <w:szCs w:val="24"/>
        </w:rPr>
        <w:t> </w:t>
      </w:r>
      <w:r w:rsidR="007838FD" w:rsidRPr="00661397">
        <w:rPr>
          <w:sz w:val="24"/>
          <w:szCs w:val="24"/>
        </w:rPr>
        <w:t>rozsahu</w:t>
      </w:r>
      <w:r w:rsidR="00DD549D" w:rsidRPr="00661397">
        <w:rPr>
          <w:sz w:val="24"/>
          <w:szCs w:val="24"/>
        </w:rPr>
        <w:t xml:space="preserve"> dle odst. 1.5.</w:t>
      </w:r>
    </w:p>
    <w:p w14:paraId="299FECE8" w14:textId="3219B217" w:rsidR="00747C23" w:rsidRPr="00661397" w:rsidRDefault="00747C23" w:rsidP="00747C23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661397">
        <w:rPr>
          <w:sz w:val="24"/>
          <w:szCs w:val="24"/>
        </w:rPr>
        <w:t>Zhotovitel je obchodní společností s předmětem podnikání „Projektová činnost ve výstavbě“, jejímž jediným společníkem a jednatelem je , autorizovaný architekt ČKA 4264. Zhotovitel zároveň prohlašuje, že je odborně způsobilý k zajištění předmětu plnění podle této smlouvy, a že disponuje potřebnými znalostmi a kapacitou ke splnění závazků ze smlouvy vyplývajících.</w:t>
      </w:r>
    </w:p>
    <w:p w14:paraId="77503FAB" w14:textId="612F28FD" w:rsidR="00747C23" w:rsidRPr="005D2DFE" w:rsidRDefault="00747C23" w:rsidP="00747C23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bookmarkStart w:id="1" w:name="_Ref432619255"/>
      <w:r w:rsidRPr="005D2DFE">
        <w:rPr>
          <w:sz w:val="24"/>
          <w:szCs w:val="24"/>
        </w:rPr>
        <w:t xml:space="preserve">Zhotovitel se zavazuje touto smlouvou vytvořit pro </w:t>
      </w:r>
      <w:r w:rsidR="00431DFF" w:rsidRPr="005D2DFE">
        <w:rPr>
          <w:sz w:val="24"/>
          <w:szCs w:val="24"/>
        </w:rPr>
        <w:t>O</w:t>
      </w:r>
      <w:r w:rsidRPr="005D2DFE">
        <w:rPr>
          <w:sz w:val="24"/>
          <w:szCs w:val="24"/>
        </w:rPr>
        <w:t xml:space="preserve">bjednatele dílo v souladu se zadáním uvedeném v </w:t>
      </w:r>
      <w:r w:rsidR="00431DFF" w:rsidRPr="005D2DFE">
        <w:rPr>
          <w:sz w:val="24"/>
          <w:szCs w:val="24"/>
        </w:rPr>
        <w:t>P</w:t>
      </w:r>
      <w:r w:rsidRPr="005D2DFE">
        <w:rPr>
          <w:sz w:val="24"/>
          <w:szCs w:val="24"/>
        </w:rPr>
        <w:t>říloze č. 1 k této smlouvě (dále jen „</w:t>
      </w:r>
      <w:r w:rsidR="00D359B7" w:rsidRPr="005D2DFE">
        <w:rPr>
          <w:b/>
          <w:sz w:val="24"/>
          <w:szCs w:val="24"/>
        </w:rPr>
        <w:t>Z</w:t>
      </w:r>
      <w:r w:rsidRPr="005D2DFE">
        <w:rPr>
          <w:b/>
          <w:sz w:val="24"/>
          <w:szCs w:val="24"/>
        </w:rPr>
        <w:t>adání</w:t>
      </w:r>
      <w:r w:rsidRPr="005D2DFE">
        <w:rPr>
          <w:sz w:val="24"/>
          <w:szCs w:val="24"/>
        </w:rPr>
        <w:t>“), přičemž obsahem díla bude:</w:t>
      </w:r>
      <w:bookmarkEnd w:id="1"/>
    </w:p>
    <w:p w14:paraId="4CF3414B" w14:textId="5DC4A551" w:rsidR="00DD549D" w:rsidRPr="005D2DFE" w:rsidRDefault="00DD549D" w:rsidP="00815D42">
      <w:pPr>
        <w:pStyle w:val="Normlnweb"/>
        <w:numPr>
          <w:ilvl w:val="0"/>
          <w:numId w:val="5"/>
        </w:numPr>
        <w:suppressAutoHyphens/>
        <w:spacing w:before="0" w:beforeAutospacing="0" w:after="28"/>
        <w:jc w:val="both"/>
        <w:rPr>
          <w:rFonts w:cs="Arial"/>
        </w:rPr>
      </w:pPr>
      <w:r w:rsidRPr="00ED124D">
        <w:rPr>
          <w:rFonts w:cs="Arial"/>
        </w:rPr>
        <w:t xml:space="preserve">jednofázová projektová dokumentace obsahující: </w:t>
      </w:r>
      <w:bookmarkStart w:id="2" w:name="_Hlk168652145"/>
      <w:r w:rsidR="0036659A" w:rsidRPr="005D2DFE">
        <w:rPr>
          <w:rFonts w:cs="Arial"/>
        </w:rPr>
        <w:t xml:space="preserve">architektonické a scénografické řešení </w:t>
      </w:r>
      <w:r w:rsidR="00DF40F4" w:rsidRPr="005D2DFE">
        <w:rPr>
          <w:rFonts w:cs="Arial"/>
        </w:rPr>
        <w:t>E</w:t>
      </w:r>
      <w:r w:rsidR="0036659A" w:rsidRPr="005D2DFE">
        <w:rPr>
          <w:rFonts w:cs="Arial"/>
        </w:rPr>
        <w:t xml:space="preserve">xpozice, </w:t>
      </w:r>
      <w:r w:rsidR="00D359B7" w:rsidRPr="005D2DFE">
        <w:rPr>
          <w:rFonts w:cs="Arial"/>
        </w:rPr>
        <w:t xml:space="preserve">zhotovení </w:t>
      </w:r>
      <w:r w:rsidR="0036659A" w:rsidRPr="005D2DFE">
        <w:rPr>
          <w:rFonts w:cs="Arial"/>
        </w:rPr>
        <w:t>dokumentac</w:t>
      </w:r>
      <w:r w:rsidR="00513AAA" w:rsidRPr="005D2DFE">
        <w:rPr>
          <w:rFonts w:cs="Arial"/>
        </w:rPr>
        <w:t>e</w:t>
      </w:r>
      <w:r w:rsidR="0036659A" w:rsidRPr="005D2DFE">
        <w:rPr>
          <w:rFonts w:cs="Arial"/>
        </w:rPr>
        <w:t xml:space="preserve"> pro výrobu nových prvků v </w:t>
      </w:r>
      <w:r w:rsidR="00D359B7" w:rsidRPr="005D2DFE">
        <w:rPr>
          <w:rFonts w:cs="Arial"/>
        </w:rPr>
        <w:t>E</w:t>
      </w:r>
      <w:r w:rsidR="0036659A" w:rsidRPr="005D2DFE">
        <w:rPr>
          <w:rFonts w:cs="Arial"/>
        </w:rPr>
        <w:t>xpozici</w:t>
      </w:r>
      <w:bookmarkEnd w:id="2"/>
    </w:p>
    <w:p w14:paraId="21ABD305" w14:textId="5D53EEB4" w:rsidR="004B054E" w:rsidRPr="00ED124D" w:rsidRDefault="004B054E" w:rsidP="004B054E">
      <w:pPr>
        <w:pStyle w:val="Normlnweb"/>
        <w:numPr>
          <w:ilvl w:val="0"/>
          <w:numId w:val="5"/>
        </w:numPr>
        <w:suppressAutoHyphens/>
        <w:spacing w:before="28" w:beforeAutospacing="0" w:after="28" w:afterAutospacing="0"/>
        <w:jc w:val="both"/>
        <w:rPr>
          <w:rFonts w:asciiTheme="minorHAnsi" w:hAnsiTheme="minorHAnsi"/>
        </w:rPr>
      </w:pPr>
      <w:r w:rsidRPr="00ED124D">
        <w:rPr>
          <w:rFonts w:asciiTheme="minorHAnsi" w:hAnsiTheme="minorHAnsi"/>
        </w:rPr>
        <w:t xml:space="preserve">autorský dozor v průběhu realizace </w:t>
      </w:r>
      <w:r w:rsidR="0088130F" w:rsidRPr="00ED124D">
        <w:rPr>
          <w:rFonts w:asciiTheme="minorHAnsi" w:hAnsiTheme="minorHAnsi"/>
        </w:rPr>
        <w:t xml:space="preserve">revitalizace </w:t>
      </w:r>
      <w:r w:rsidRPr="00ED124D">
        <w:rPr>
          <w:rFonts w:asciiTheme="minorHAnsi" w:hAnsiTheme="minorHAnsi"/>
        </w:rPr>
        <w:t>Expozice, navržených úprav interiéru Objektu a instalace Expozice,</w:t>
      </w:r>
    </w:p>
    <w:p w14:paraId="3F9B55F1" w14:textId="4BA1201C" w:rsidR="00DD549D" w:rsidRPr="00ED124D" w:rsidRDefault="00DD549D" w:rsidP="00DD549D">
      <w:pPr>
        <w:pStyle w:val="Normlnweb"/>
        <w:numPr>
          <w:ilvl w:val="0"/>
          <w:numId w:val="5"/>
        </w:numPr>
        <w:suppressAutoHyphens/>
        <w:spacing w:before="28" w:beforeAutospacing="0" w:after="28" w:afterAutospacing="0"/>
        <w:jc w:val="both"/>
        <w:rPr>
          <w:sz w:val="22"/>
          <w:szCs w:val="22"/>
        </w:rPr>
      </w:pPr>
      <w:r w:rsidRPr="00ED124D">
        <w:rPr>
          <w:rFonts w:cs="Arial"/>
        </w:rPr>
        <w:t>součinnost se všemi zúčastněnými profesemi v průběhu přípravy a realizace revitalizace Expozice, a osobně provádět autorský a projektový dozor (dále jen „</w:t>
      </w:r>
      <w:r w:rsidRPr="00ED124D">
        <w:rPr>
          <w:rFonts w:cs="Arial"/>
          <w:b/>
          <w:bCs/>
        </w:rPr>
        <w:t>autorský dozor</w:t>
      </w:r>
      <w:r w:rsidRPr="00ED124D">
        <w:rPr>
          <w:rFonts w:cs="Arial"/>
        </w:rPr>
        <w:t>“)  ve výstavním prostoru, včetně účasti na kolaudaci výstavy a</w:t>
      </w:r>
      <w:r w:rsidRPr="00ED124D">
        <w:rPr>
          <w:rFonts w:cs="Arial"/>
          <w:sz w:val="22"/>
          <w:szCs w:val="22"/>
        </w:rPr>
        <w:t xml:space="preserve"> kontrolních dnech </w:t>
      </w:r>
    </w:p>
    <w:p w14:paraId="630DCBA4" w14:textId="77777777" w:rsidR="00747C23" w:rsidRPr="00ED124D" w:rsidRDefault="00747C23" w:rsidP="00747C23">
      <w:pPr>
        <w:pStyle w:val="Vchoz"/>
        <w:spacing w:before="120" w:after="0"/>
        <w:ind w:left="567"/>
        <w:jc w:val="both"/>
        <w:rPr>
          <w:rFonts w:asciiTheme="minorHAnsi" w:hAnsiTheme="minorHAnsi"/>
          <w:sz w:val="24"/>
          <w:szCs w:val="24"/>
        </w:rPr>
      </w:pPr>
      <w:r w:rsidRPr="00ED124D">
        <w:rPr>
          <w:rFonts w:asciiTheme="minorHAnsi" w:hAnsiTheme="minorHAnsi" w:cs="Arial"/>
          <w:sz w:val="24"/>
          <w:szCs w:val="24"/>
        </w:rPr>
        <w:t>(dále vše společně „</w:t>
      </w:r>
      <w:r w:rsidRPr="00ED124D">
        <w:rPr>
          <w:rFonts w:asciiTheme="minorHAnsi" w:hAnsiTheme="minorHAnsi" w:cs="Arial"/>
          <w:b/>
          <w:sz w:val="24"/>
          <w:szCs w:val="24"/>
        </w:rPr>
        <w:t>dílo</w:t>
      </w:r>
      <w:r w:rsidRPr="00ED124D">
        <w:rPr>
          <w:rFonts w:asciiTheme="minorHAnsi" w:hAnsiTheme="minorHAnsi" w:cs="Arial"/>
          <w:sz w:val="24"/>
          <w:szCs w:val="24"/>
        </w:rPr>
        <w:t>“).</w:t>
      </w:r>
    </w:p>
    <w:p w14:paraId="45F61F63" w14:textId="77777777" w:rsidR="00BF74B7" w:rsidRPr="00ED124D" w:rsidRDefault="00BF74B7" w:rsidP="00BF74B7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ED124D">
        <w:rPr>
          <w:sz w:val="24"/>
          <w:szCs w:val="24"/>
        </w:rPr>
        <w:t>Smluvní</w:t>
      </w:r>
      <w:r w:rsidRPr="00ED124D">
        <w:rPr>
          <w:rFonts w:asciiTheme="minorHAnsi" w:hAnsiTheme="minorHAnsi"/>
          <w:sz w:val="24"/>
          <w:szCs w:val="24"/>
        </w:rPr>
        <w:t xml:space="preserve"> strany se dohodly, že jednotlivé části díla budou předávány a přebírány na základě protokolu, podepsaného oprávněnými zástupci smluvních stran.</w:t>
      </w:r>
    </w:p>
    <w:p w14:paraId="1FEEDB2E" w14:textId="28911CEA" w:rsidR="00736318" w:rsidRPr="007203BC" w:rsidRDefault="00940F63" w:rsidP="00CA2620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ED124D">
        <w:rPr>
          <w:sz w:val="24"/>
          <w:szCs w:val="24"/>
        </w:rPr>
        <w:t>Smluvní</w:t>
      </w:r>
      <w:r w:rsidRPr="00ED124D">
        <w:rPr>
          <w:rFonts w:asciiTheme="minorHAnsi" w:hAnsiTheme="minorHAnsi" w:cstheme="minorHAnsi"/>
          <w:sz w:val="24"/>
          <w:szCs w:val="24"/>
        </w:rPr>
        <w:t xml:space="preserve"> strany berou na vědomí, že </w:t>
      </w:r>
      <w:r w:rsidR="00AA24A6" w:rsidRPr="00ED124D">
        <w:rPr>
          <w:rFonts w:asciiTheme="minorHAnsi" w:hAnsiTheme="minorHAnsi" w:cstheme="minorHAnsi"/>
          <w:sz w:val="24"/>
          <w:szCs w:val="24"/>
        </w:rPr>
        <w:t xml:space="preserve">součástí </w:t>
      </w:r>
      <w:r w:rsidR="00ED124D">
        <w:rPr>
          <w:rFonts w:asciiTheme="minorHAnsi" w:hAnsiTheme="minorHAnsi" w:cstheme="minorHAnsi"/>
          <w:sz w:val="24"/>
          <w:szCs w:val="24"/>
        </w:rPr>
        <w:t>Z</w:t>
      </w:r>
      <w:r w:rsidR="00AA24A6" w:rsidRPr="00ED124D">
        <w:rPr>
          <w:rFonts w:asciiTheme="minorHAnsi" w:hAnsiTheme="minorHAnsi" w:cstheme="minorHAnsi"/>
          <w:sz w:val="24"/>
          <w:szCs w:val="24"/>
        </w:rPr>
        <w:t xml:space="preserve">adání </w:t>
      </w:r>
      <w:r w:rsidRPr="00ED124D">
        <w:rPr>
          <w:rFonts w:asciiTheme="minorHAnsi" w:hAnsiTheme="minorHAnsi" w:cstheme="minorHAnsi"/>
          <w:sz w:val="24"/>
          <w:szCs w:val="24"/>
        </w:rPr>
        <w:t>díl</w:t>
      </w:r>
      <w:r w:rsidR="00AA24A6" w:rsidRPr="00ED124D">
        <w:rPr>
          <w:rFonts w:asciiTheme="minorHAnsi" w:hAnsiTheme="minorHAnsi" w:cstheme="minorHAnsi"/>
          <w:sz w:val="24"/>
          <w:szCs w:val="24"/>
        </w:rPr>
        <w:t>a</w:t>
      </w:r>
      <w:r w:rsidRPr="00ED124D">
        <w:rPr>
          <w:rFonts w:asciiTheme="minorHAnsi" w:hAnsiTheme="minorHAnsi" w:cstheme="minorHAnsi"/>
          <w:sz w:val="24"/>
          <w:szCs w:val="24"/>
        </w:rPr>
        <w:t xml:space="preserve"> </w:t>
      </w:r>
      <w:r w:rsidR="005A22CF" w:rsidRPr="00ED124D">
        <w:rPr>
          <w:rFonts w:asciiTheme="minorHAnsi" w:hAnsiTheme="minorHAnsi" w:cstheme="minorHAnsi"/>
          <w:sz w:val="24"/>
          <w:szCs w:val="24"/>
        </w:rPr>
        <w:t>ne</w:t>
      </w:r>
      <w:r w:rsidR="00AA24A6" w:rsidRPr="00ED124D">
        <w:rPr>
          <w:rFonts w:asciiTheme="minorHAnsi" w:hAnsiTheme="minorHAnsi" w:cstheme="minorHAnsi"/>
          <w:sz w:val="24"/>
          <w:szCs w:val="24"/>
        </w:rPr>
        <w:t xml:space="preserve">ní technické </w:t>
      </w:r>
      <w:r w:rsidR="005A22CF" w:rsidRPr="00ED124D">
        <w:rPr>
          <w:rFonts w:asciiTheme="minorHAnsi" w:hAnsiTheme="minorHAnsi" w:cstheme="minorHAnsi"/>
          <w:sz w:val="24"/>
          <w:szCs w:val="24"/>
        </w:rPr>
        <w:t>řešení AV</w:t>
      </w:r>
      <w:r w:rsidR="005A22CF" w:rsidRPr="00C957E9">
        <w:rPr>
          <w:rFonts w:asciiTheme="minorHAnsi" w:hAnsiTheme="minorHAnsi" w:cstheme="minorHAnsi"/>
          <w:sz w:val="24"/>
          <w:szCs w:val="24"/>
        </w:rPr>
        <w:t xml:space="preserve"> techniky a A</w:t>
      </w:r>
      <w:r w:rsidR="00C24003" w:rsidRPr="00C957E9">
        <w:rPr>
          <w:rFonts w:asciiTheme="minorHAnsi" w:hAnsiTheme="minorHAnsi" w:cstheme="minorHAnsi"/>
          <w:sz w:val="24"/>
          <w:szCs w:val="24"/>
        </w:rPr>
        <w:t>V</w:t>
      </w:r>
      <w:r w:rsidR="005A22CF" w:rsidRPr="00661397">
        <w:rPr>
          <w:rFonts w:asciiTheme="minorHAnsi" w:hAnsiTheme="minorHAnsi" w:cstheme="minorHAnsi"/>
          <w:sz w:val="24"/>
          <w:szCs w:val="24"/>
        </w:rPr>
        <w:t xml:space="preserve"> zastavení</w:t>
      </w:r>
      <w:r w:rsidR="00C24003" w:rsidRPr="00661397">
        <w:rPr>
          <w:rFonts w:asciiTheme="minorHAnsi" w:hAnsiTheme="minorHAnsi" w:cstheme="minorHAnsi"/>
          <w:sz w:val="24"/>
          <w:szCs w:val="24"/>
        </w:rPr>
        <w:t>, které jsou v současnosti</w:t>
      </w:r>
      <w:r w:rsidR="00BF7D7E" w:rsidRPr="00661397">
        <w:rPr>
          <w:rFonts w:asciiTheme="minorHAnsi" w:hAnsiTheme="minorHAnsi" w:cstheme="minorHAnsi"/>
          <w:sz w:val="24"/>
          <w:szCs w:val="24"/>
        </w:rPr>
        <w:t xml:space="preserve"> umístěné </w:t>
      </w:r>
      <w:r w:rsidR="00C24003" w:rsidRPr="00661397">
        <w:rPr>
          <w:rFonts w:asciiTheme="minorHAnsi" w:hAnsiTheme="minorHAnsi" w:cstheme="minorHAnsi"/>
          <w:sz w:val="24"/>
          <w:szCs w:val="24"/>
        </w:rPr>
        <w:t>Expozici</w:t>
      </w:r>
      <w:r w:rsidR="00BF7D7E" w:rsidRPr="00661397">
        <w:rPr>
          <w:rFonts w:asciiTheme="minorHAnsi" w:hAnsiTheme="minorHAnsi" w:cstheme="minorHAnsi"/>
          <w:sz w:val="24"/>
          <w:szCs w:val="24"/>
        </w:rPr>
        <w:t>, naopak</w:t>
      </w:r>
      <w:r w:rsidR="00346E50" w:rsidRPr="00661397">
        <w:rPr>
          <w:rFonts w:asciiTheme="minorHAnsi" w:hAnsiTheme="minorHAnsi" w:cstheme="minorHAnsi"/>
          <w:sz w:val="24"/>
          <w:szCs w:val="24"/>
        </w:rPr>
        <w:t xml:space="preserve"> navrhované řešení</w:t>
      </w:r>
      <w:r w:rsidR="00987190" w:rsidRPr="00661397">
        <w:rPr>
          <w:rFonts w:asciiTheme="minorHAnsi" w:hAnsiTheme="minorHAnsi" w:cstheme="minorHAnsi"/>
          <w:sz w:val="24"/>
          <w:szCs w:val="24"/>
        </w:rPr>
        <w:t xml:space="preserve"> bude</w:t>
      </w:r>
      <w:r w:rsidR="00BF7D7E" w:rsidRPr="00661397">
        <w:rPr>
          <w:rFonts w:asciiTheme="minorHAnsi" w:hAnsiTheme="minorHAnsi" w:cstheme="minorHAnsi"/>
          <w:sz w:val="24"/>
          <w:szCs w:val="24"/>
        </w:rPr>
        <w:t xml:space="preserve"> </w:t>
      </w:r>
      <w:r w:rsidR="00CA2620" w:rsidRPr="00661397">
        <w:rPr>
          <w:rFonts w:asciiTheme="minorHAnsi" w:hAnsiTheme="minorHAnsi" w:cstheme="minorHAnsi"/>
          <w:sz w:val="24"/>
          <w:szCs w:val="24"/>
        </w:rPr>
        <w:t>zahrnovat</w:t>
      </w:r>
      <w:r w:rsidR="00191E91" w:rsidRPr="00661397">
        <w:rPr>
          <w:rFonts w:asciiTheme="minorHAnsi" w:hAnsiTheme="minorHAnsi" w:cstheme="minorHAnsi"/>
          <w:sz w:val="24"/>
          <w:szCs w:val="24"/>
        </w:rPr>
        <w:t xml:space="preserve"> </w:t>
      </w:r>
      <w:r w:rsidR="00BF7D7E" w:rsidRPr="00661397">
        <w:rPr>
          <w:rFonts w:asciiTheme="minorHAnsi" w:hAnsiTheme="minorHAnsi" w:cstheme="minorHAnsi"/>
          <w:sz w:val="24"/>
          <w:szCs w:val="24"/>
        </w:rPr>
        <w:t xml:space="preserve"> </w:t>
      </w:r>
      <w:r w:rsidR="00142807" w:rsidRPr="00661397">
        <w:rPr>
          <w:rFonts w:asciiTheme="minorHAnsi" w:hAnsiTheme="minorHAnsi" w:cstheme="minorHAnsi"/>
          <w:sz w:val="24"/>
          <w:szCs w:val="24"/>
        </w:rPr>
        <w:t>stávající expoziční osvětlení a mobiliář</w:t>
      </w:r>
      <w:r w:rsidR="00191E91" w:rsidRPr="00661397">
        <w:rPr>
          <w:rFonts w:asciiTheme="minorHAnsi" w:hAnsiTheme="minorHAnsi" w:cstheme="minorHAnsi"/>
          <w:sz w:val="24"/>
          <w:szCs w:val="24"/>
        </w:rPr>
        <w:t xml:space="preserve"> </w:t>
      </w:r>
      <w:r w:rsidR="00B805C9" w:rsidRPr="00661397">
        <w:rPr>
          <w:rFonts w:asciiTheme="minorHAnsi" w:hAnsiTheme="minorHAnsi" w:cstheme="minorHAnsi"/>
          <w:sz w:val="24"/>
          <w:szCs w:val="24"/>
        </w:rPr>
        <w:t>přičemž</w:t>
      </w:r>
      <w:r w:rsidR="00C24003" w:rsidRPr="00661397">
        <w:rPr>
          <w:rFonts w:asciiTheme="minorHAnsi" w:hAnsiTheme="minorHAnsi" w:cstheme="minorHAnsi"/>
          <w:sz w:val="24"/>
          <w:szCs w:val="24"/>
        </w:rPr>
        <w:t xml:space="preserve"> </w:t>
      </w:r>
      <w:r w:rsidR="00B805C9" w:rsidRPr="00661397">
        <w:rPr>
          <w:rFonts w:asciiTheme="minorHAnsi" w:hAnsiTheme="minorHAnsi" w:cstheme="minorHAnsi"/>
          <w:sz w:val="24"/>
          <w:szCs w:val="24"/>
        </w:rPr>
        <w:t>zhotovené</w:t>
      </w:r>
      <w:r w:rsidR="00C24003" w:rsidRPr="00661397">
        <w:rPr>
          <w:rFonts w:asciiTheme="minorHAnsi" w:hAnsiTheme="minorHAnsi" w:cstheme="minorHAnsi"/>
          <w:sz w:val="24"/>
          <w:szCs w:val="24"/>
        </w:rPr>
        <w:t xml:space="preserve"> d</w:t>
      </w:r>
      <w:r w:rsidR="00E22549" w:rsidRPr="00661397">
        <w:rPr>
          <w:rFonts w:asciiTheme="minorHAnsi" w:hAnsiTheme="minorHAnsi" w:cstheme="minorHAnsi"/>
          <w:sz w:val="24"/>
          <w:szCs w:val="24"/>
        </w:rPr>
        <w:t xml:space="preserve">ílo bude </w:t>
      </w:r>
      <w:r w:rsidR="00C24003" w:rsidRPr="00661397">
        <w:rPr>
          <w:rFonts w:asciiTheme="minorHAnsi" w:hAnsiTheme="minorHAnsi" w:cstheme="minorHAnsi"/>
          <w:sz w:val="24"/>
          <w:szCs w:val="24"/>
        </w:rPr>
        <w:t>obsahovat</w:t>
      </w:r>
      <w:r w:rsidR="00C74754" w:rsidRPr="00661397">
        <w:rPr>
          <w:rFonts w:asciiTheme="minorHAnsi" w:hAnsiTheme="minorHAnsi" w:cstheme="minorHAnsi"/>
          <w:sz w:val="24"/>
          <w:szCs w:val="24"/>
        </w:rPr>
        <w:t xml:space="preserve"> </w:t>
      </w:r>
      <w:r w:rsidR="00E22549" w:rsidRPr="00661397">
        <w:rPr>
          <w:rFonts w:asciiTheme="minorHAnsi" w:hAnsiTheme="minorHAnsi" w:cstheme="minorHAnsi"/>
          <w:sz w:val="24"/>
          <w:szCs w:val="24"/>
        </w:rPr>
        <w:t>detail</w:t>
      </w:r>
      <w:r w:rsidR="00C24003" w:rsidRPr="00661397">
        <w:rPr>
          <w:rFonts w:asciiTheme="minorHAnsi" w:hAnsiTheme="minorHAnsi" w:cstheme="minorHAnsi"/>
          <w:sz w:val="24"/>
          <w:szCs w:val="24"/>
        </w:rPr>
        <w:t>y již použité v původní Expozici.</w:t>
      </w:r>
      <w:r w:rsidR="00142807" w:rsidRPr="00661397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5EA06C43" w14:textId="527F966F" w:rsidR="0013239B" w:rsidRPr="00661397" w:rsidRDefault="0013239B" w:rsidP="0013239B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661397">
        <w:rPr>
          <w:sz w:val="24"/>
          <w:szCs w:val="24"/>
        </w:rPr>
        <w:t>Objednatel se zavazuje poskytnout Zhotoviteli součinnost v rozsahu nutném pro řádné zhotovení díla a za řádně provedené a odevzdané dílo zaplatit Zhotoviteli dohodnutou cenu ve výši a za podmínek stanovených touto smlouvou.</w:t>
      </w:r>
    </w:p>
    <w:p w14:paraId="7103E61E" w14:textId="77777777" w:rsidR="00747C23" w:rsidRPr="00D22B98" w:rsidRDefault="00747C23" w:rsidP="00747C23">
      <w:pPr>
        <w:pStyle w:val="Nadpis3"/>
        <w:numPr>
          <w:ilvl w:val="0"/>
          <w:numId w:val="7"/>
        </w:numPr>
        <w:ind w:left="567" w:hanging="567"/>
        <w:rPr>
          <w:b w:val="0"/>
          <w:caps w:val="0"/>
          <w:sz w:val="24"/>
          <w:szCs w:val="24"/>
        </w:rPr>
      </w:pPr>
      <w:r w:rsidRPr="00D22B98">
        <w:rPr>
          <w:sz w:val="24"/>
          <w:szCs w:val="24"/>
        </w:rPr>
        <w:t>TERMÍNY PLNĚNÍ</w:t>
      </w:r>
    </w:p>
    <w:p w14:paraId="7C799D5D" w14:textId="3572F64A" w:rsidR="00BF74B7" w:rsidRPr="00C957E9" w:rsidRDefault="00747C23" w:rsidP="00B24947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bookmarkStart w:id="3" w:name="_Ref432628708"/>
      <w:r w:rsidRPr="00C957E9">
        <w:rPr>
          <w:sz w:val="24"/>
          <w:szCs w:val="24"/>
        </w:rPr>
        <w:t xml:space="preserve">Zhotovitel se zavazuje dílo zhotovit a </w:t>
      </w:r>
      <w:r w:rsidR="00AA5D3E" w:rsidRPr="00C957E9">
        <w:rPr>
          <w:sz w:val="24"/>
          <w:szCs w:val="24"/>
        </w:rPr>
        <w:t>O</w:t>
      </w:r>
      <w:r w:rsidRPr="00C957E9">
        <w:rPr>
          <w:sz w:val="24"/>
          <w:szCs w:val="24"/>
        </w:rPr>
        <w:t xml:space="preserve">bjednateli řádně předat </w:t>
      </w:r>
      <w:r w:rsidR="006616A0" w:rsidRPr="00C957E9">
        <w:rPr>
          <w:sz w:val="24"/>
          <w:szCs w:val="24"/>
        </w:rPr>
        <w:t>jednofázovou dokum</w:t>
      </w:r>
      <w:r w:rsidR="0034097D" w:rsidRPr="00C957E9">
        <w:rPr>
          <w:sz w:val="24"/>
          <w:szCs w:val="24"/>
        </w:rPr>
        <w:t>entaci</w:t>
      </w:r>
      <w:r w:rsidR="00620669" w:rsidRPr="00C957E9">
        <w:rPr>
          <w:sz w:val="24"/>
          <w:szCs w:val="24"/>
        </w:rPr>
        <w:t xml:space="preserve"> </w:t>
      </w:r>
      <w:r w:rsidR="002D653B" w:rsidRPr="00C957E9">
        <w:rPr>
          <w:sz w:val="24"/>
          <w:szCs w:val="24"/>
        </w:rPr>
        <w:t xml:space="preserve"> dle čl. </w:t>
      </w:r>
      <w:r w:rsidR="00B7788E" w:rsidRPr="00C957E9">
        <w:rPr>
          <w:sz w:val="24"/>
          <w:szCs w:val="24"/>
        </w:rPr>
        <w:t xml:space="preserve">  I. odst. 1.5. </w:t>
      </w:r>
      <w:r w:rsidRPr="00C957E9">
        <w:rPr>
          <w:sz w:val="24"/>
          <w:szCs w:val="24"/>
        </w:rPr>
        <w:t xml:space="preserve">nejpozději </w:t>
      </w:r>
      <w:r w:rsidR="00620669" w:rsidRPr="00C957E9">
        <w:rPr>
          <w:sz w:val="24"/>
          <w:szCs w:val="24"/>
        </w:rPr>
        <w:t>do jednoho měsíce od podpisu této smlouvy</w:t>
      </w:r>
      <w:r w:rsidR="00B24947" w:rsidRPr="00C957E9">
        <w:rPr>
          <w:sz w:val="24"/>
          <w:szCs w:val="24"/>
        </w:rPr>
        <w:t xml:space="preserve"> a </w:t>
      </w:r>
      <w:bookmarkEnd w:id="3"/>
      <w:r w:rsidR="00B24947" w:rsidRPr="00C957E9">
        <w:rPr>
          <w:sz w:val="24"/>
          <w:szCs w:val="24"/>
        </w:rPr>
        <w:t xml:space="preserve">provádět </w:t>
      </w:r>
      <w:r w:rsidRPr="00C957E9">
        <w:rPr>
          <w:sz w:val="24"/>
          <w:szCs w:val="24"/>
        </w:rPr>
        <w:t xml:space="preserve">autorský dozor během přípravy a realizace </w:t>
      </w:r>
      <w:r w:rsidR="00BC0E88" w:rsidRPr="00C957E9">
        <w:rPr>
          <w:sz w:val="24"/>
          <w:szCs w:val="24"/>
        </w:rPr>
        <w:t>revitalizace Expozice</w:t>
      </w:r>
      <w:r w:rsidR="00715681" w:rsidRPr="00C957E9">
        <w:rPr>
          <w:sz w:val="24"/>
          <w:szCs w:val="24"/>
        </w:rPr>
        <w:t xml:space="preserve"> v termínu </w:t>
      </w:r>
      <w:r w:rsidR="00CC1148" w:rsidRPr="00C957E9">
        <w:rPr>
          <w:sz w:val="24"/>
          <w:szCs w:val="24"/>
        </w:rPr>
        <w:t xml:space="preserve">stanoveném </w:t>
      </w:r>
      <w:r w:rsidR="00715681" w:rsidRPr="00C957E9">
        <w:rPr>
          <w:sz w:val="24"/>
          <w:szCs w:val="24"/>
        </w:rPr>
        <w:t>dle dohody</w:t>
      </w:r>
      <w:r w:rsidR="00F804B2" w:rsidRPr="00C957E9">
        <w:rPr>
          <w:sz w:val="24"/>
          <w:szCs w:val="24"/>
        </w:rPr>
        <w:t xml:space="preserve"> oprávněných zástupců </w:t>
      </w:r>
      <w:r w:rsidR="00715681" w:rsidRPr="00C957E9">
        <w:rPr>
          <w:sz w:val="24"/>
          <w:szCs w:val="24"/>
        </w:rPr>
        <w:t>smluvních stran</w:t>
      </w:r>
      <w:r w:rsidR="00CC1148" w:rsidRPr="00C957E9">
        <w:rPr>
          <w:sz w:val="24"/>
          <w:szCs w:val="24"/>
        </w:rPr>
        <w:t>,</w:t>
      </w:r>
      <w:r w:rsidR="00BF74B7" w:rsidRPr="00C957E9">
        <w:rPr>
          <w:sz w:val="24"/>
          <w:szCs w:val="24"/>
        </w:rPr>
        <w:t xml:space="preserve"> </w:t>
      </w:r>
      <w:r w:rsidR="00F804B2" w:rsidRPr="00C957E9">
        <w:rPr>
          <w:sz w:val="24"/>
          <w:szCs w:val="24"/>
        </w:rPr>
        <w:t>ústn</w:t>
      </w:r>
      <w:r w:rsidR="00D22B98" w:rsidRPr="00C957E9">
        <w:rPr>
          <w:sz w:val="24"/>
          <w:szCs w:val="24"/>
        </w:rPr>
        <w:t>ě</w:t>
      </w:r>
      <w:r w:rsidR="00F804B2" w:rsidRPr="00C957E9">
        <w:rPr>
          <w:sz w:val="24"/>
          <w:szCs w:val="24"/>
        </w:rPr>
        <w:t>,</w:t>
      </w:r>
      <w:r w:rsidR="00CC1148" w:rsidRPr="00C957E9">
        <w:rPr>
          <w:sz w:val="24"/>
          <w:szCs w:val="24"/>
        </w:rPr>
        <w:t xml:space="preserve"> email</w:t>
      </w:r>
      <w:r w:rsidR="00D22B98" w:rsidRPr="00C957E9">
        <w:rPr>
          <w:sz w:val="24"/>
          <w:szCs w:val="24"/>
        </w:rPr>
        <w:t>em</w:t>
      </w:r>
      <w:r w:rsidR="00F804B2" w:rsidRPr="00C957E9">
        <w:rPr>
          <w:sz w:val="24"/>
          <w:szCs w:val="24"/>
        </w:rPr>
        <w:t xml:space="preserve"> nebo telefonick</w:t>
      </w:r>
      <w:r w:rsidR="00D22B98" w:rsidRPr="00C957E9">
        <w:rPr>
          <w:sz w:val="24"/>
          <w:szCs w:val="24"/>
        </w:rPr>
        <w:t>y</w:t>
      </w:r>
      <w:r w:rsidR="00F804B2" w:rsidRPr="00C957E9">
        <w:rPr>
          <w:sz w:val="24"/>
          <w:szCs w:val="24"/>
        </w:rPr>
        <w:t xml:space="preserve">, </w:t>
      </w:r>
      <w:r w:rsidR="00BF74B7" w:rsidRPr="00C957E9">
        <w:rPr>
          <w:sz w:val="24"/>
          <w:szCs w:val="24"/>
        </w:rPr>
        <w:t>nejméně</w:t>
      </w:r>
      <w:r w:rsidR="00770C32" w:rsidRPr="00C957E9">
        <w:rPr>
          <w:sz w:val="24"/>
          <w:szCs w:val="24"/>
        </w:rPr>
        <w:t xml:space="preserve"> pět (5)</w:t>
      </w:r>
      <w:r w:rsidR="00183A1D" w:rsidRPr="00C957E9">
        <w:rPr>
          <w:sz w:val="24"/>
          <w:szCs w:val="24"/>
        </w:rPr>
        <w:t xml:space="preserve"> pracovních dní předem.</w:t>
      </w:r>
    </w:p>
    <w:p w14:paraId="3AE88342" w14:textId="005A1AD0" w:rsidR="00FB27F6" w:rsidRPr="007203BC" w:rsidRDefault="00FB27F6" w:rsidP="00BF74B7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7203BC">
        <w:rPr>
          <w:sz w:val="24"/>
          <w:szCs w:val="24"/>
        </w:rPr>
        <w:t>Objednatel se zavazuje předat Zhotoviteli do pěti (5)  pracovních dnů od podpisu smlouvy Zadání revitalizace Expozice, které bude obsahovat hrubý scénář/libreto Expozice stanovující délku textů a množství reprodukcí/obrazového materiálu, seznam exponátů určených pro instalaci v Expozici.</w:t>
      </w:r>
    </w:p>
    <w:p w14:paraId="490AA250" w14:textId="77777777" w:rsidR="00747C23" w:rsidRPr="00D22B98" w:rsidRDefault="00747C23" w:rsidP="00747C23">
      <w:pPr>
        <w:pStyle w:val="Nadpis3"/>
        <w:numPr>
          <w:ilvl w:val="0"/>
          <w:numId w:val="7"/>
        </w:numPr>
        <w:ind w:left="567" w:hanging="567"/>
        <w:rPr>
          <w:b w:val="0"/>
          <w:caps w:val="0"/>
          <w:sz w:val="24"/>
          <w:szCs w:val="24"/>
        </w:rPr>
      </w:pPr>
      <w:r w:rsidRPr="00D22B98">
        <w:rPr>
          <w:sz w:val="24"/>
          <w:szCs w:val="24"/>
        </w:rPr>
        <w:lastRenderedPageBreak/>
        <w:t>Podmínky zhotovení díla</w:t>
      </w:r>
    </w:p>
    <w:p w14:paraId="3801A06B" w14:textId="4A526D5D" w:rsidR="00747C23" w:rsidRPr="00100224" w:rsidRDefault="00747C23" w:rsidP="00747C23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100224">
        <w:rPr>
          <w:sz w:val="24"/>
          <w:szCs w:val="24"/>
        </w:rPr>
        <w:t xml:space="preserve">Při provádění díla podle této smlouvy je </w:t>
      </w:r>
      <w:r w:rsidR="00183A1D" w:rsidRPr="00100224">
        <w:rPr>
          <w:sz w:val="24"/>
          <w:szCs w:val="24"/>
        </w:rPr>
        <w:t>Z</w:t>
      </w:r>
      <w:r w:rsidRPr="00100224">
        <w:rPr>
          <w:sz w:val="24"/>
          <w:szCs w:val="24"/>
        </w:rPr>
        <w:t>hotovitel povinen postupovat s řádnou péčí a odpovídá za odborné a kvalifikované provedení všech prací.</w:t>
      </w:r>
    </w:p>
    <w:p w14:paraId="3173FC0B" w14:textId="77777777" w:rsidR="00747C23" w:rsidRPr="00C957E9" w:rsidRDefault="00747C23" w:rsidP="00747C23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C957E9">
        <w:rPr>
          <w:sz w:val="24"/>
          <w:szCs w:val="24"/>
        </w:rPr>
        <w:t>Zhotovitel se zavazuje dílo realizovat:</w:t>
      </w:r>
    </w:p>
    <w:p w14:paraId="4998FD4C" w14:textId="77777777" w:rsidR="00747C23" w:rsidRPr="00C957E9" w:rsidRDefault="00747C23" w:rsidP="00747C23">
      <w:pPr>
        <w:pStyle w:val="Normlnweb"/>
        <w:numPr>
          <w:ilvl w:val="0"/>
          <w:numId w:val="11"/>
        </w:numPr>
        <w:suppressAutoHyphens/>
        <w:spacing w:before="28" w:beforeAutospacing="0" w:after="28" w:afterAutospacing="0"/>
        <w:jc w:val="both"/>
        <w:rPr>
          <w:rFonts w:asciiTheme="minorHAnsi" w:hAnsiTheme="minorHAnsi"/>
        </w:rPr>
      </w:pPr>
      <w:r w:rsidRPr="00C957E9">
        <w:rPr>
          <w:rFonts w:asciiTheme="minorHAnsi" w:hAnsiTheme="minorHAnsi"/>
        </w:rPr>
        <w:t xml:space="preserve">na svůj náklad a nebezpečí ve sjednané době, </w:t>
      </w:r>
    </w:p>
    <w:p w14:paraId="0D3A3B82" w14:textId="77777777" w:rsidR="00747C23" w:rsidRPr="00C957E9" w:rsidRDefault="00747C23" w:rsidP="00747C23">
      <w:pPr>
        <w:pStyle w:val="Normlnweb"/>
        <w:numPr>
          <w:ilvl w:val="0"/>
          <w:numId w:val="11"/>
        </w:numPr>
        <w:suppressAutoHyphens/>
        <w:spacing w:before="28" w:beforeAutospacing="0" w:after="28" w:afterAutospacing="0"/>
        <w:jc w:val="both"/>
        <w:rPr>
          <w:rFonts w:asciiTheme="minorHAnsi" w:hAnsiTheme="minorHAnsi"/>
        </w:rPr>
      </w:pPr>
      <w:r w:rsidRPr="00C957E9">
        <w:rPr>
          <w:rFonts w:asciiTheme="minorHAnsi" w:hAnsiTheme="minorHAnsi"/>
        </w:rPr>
        <w:t>v souladu s odsouhlasenými podklady, případně s odsouhlasenými změnami; při provádění díla dodržovat veškeré české technické normy a všechny podmínky určené touto smlouvou a platnými právními předpisy,</w:t>
      </w:r>
    </w:p>
    <w:p w14:paraId="0E09971D" w14:textId="06C0A01B" w:rsidR="00747C23" w:rsidRPr="00C957E9" w:rsidRDefault="00747C23" w:rsidP="00747C23">
      <w:pPr>
        <w:pStyle w:val="Normlnweb"/>
        <w:numPr>
          <w:ilvl w:val="0"/>
          <w:numId w:val="11"/>
        </w:numPr>
        <w:suppressAutoHyphens/>
        <w:spacing w:before="28" w:beforeAutospacing="0" w:after="28" w:afterAutospacing="0"/>
        <w:jc w:val="both"/>
        <w:rPr>
          <w:rFonts w:asciiTheme="minorHAnsi" w:hAnsiTheme="minorHAnsi"/>
        </w:rPr>
      </w:pPr>
      <w:r w:rsidRPr="00C957E9">
        <w:rPr>
          <w:rFonts w:asciiTheme="minorHAnsi" w:hAnsiTheme="minorHAnsi"/>
        </w:rPr>
        <w:t xml:space="preserve">v souladu s bezpečnostními parametry </w:t>
      </w:r>
      <w:r w:rsidR="0034097D" w:rsidRPr="00C957E9">
        <w:rPr>
          <w:rFonts w:asciiTheme="minorHAnsi" w:hAnsiTheme="minorHAnsi"/>
        </w:rPr>
        <w:t>O</w:t>
      </w:r>
      <w:r w:rsidRPr="00C957E9">
        <w:rPr>
          <w:rFonts w:asciiTheme="minorHAnsi" w:hAnsiTheme="minorHAnsi"/>
        </w:rPr>
        <w:t xml:space="preserve">bjektu, tedy tak, aby byla zachována funkčnost EPS a EZS, únikových východů, výstupů inženýrských sítí, a aby jeho činností nevznikla požární a bezpečnostní rizika, zejména použitím nevhodných materiálů a zařízení nebo přetížením stropů v jednotlivých podlažích </w:t>
      </w:r>
      <w:r w:rsidR="0034097D" w:rsidRPr="00C957E9">
        <w:rPr>
          <w:rFonts w:asciiTheme="minorHAnsi" w:hAnsiTheme="minorHAnsi"/>
        </w:rPr>
        <w:t>O</w:t>
      </w:r>
      <w:r w:rsidRPr="00C957E9">
        <w:rPr>
          <w:rFonts w:asciiTheme="minorHAnsi" w:hAnsiTheme="minorHAnsi"/>
        </w:rPr>
        <w:t>bjektu,</w:t>
      </w:r>
    </w:p>
    <w:p w14:paraId="20F6DF72" w14:textId="5C720F30" w:rsidR="00747C23" w:rsidRPr="00AB3A23" w:rsidRDefault="00747C23" w:rsidP="00747C23">
      <w:pPr>
        <w:pStyle w:val="Normlnweb"/>
        <w:numPr>
          <w:ilvl w:val="0"/>
          <w:numId w:val="11"/>
        </w:numPr>
        <w:suppressAutoHyphens/>
        <w:spacing w:before="28" w:beforeAutospacing="0" w:after="28" w:afterAutospacing="0"/>
        <w:jc w:val="both"/>
        <w:rPr>
          <w:rFonts w:asciiTheme="minorHAnsi" w:hAnsiTheme="minorHAnsi"/>
        </w:rPr>
      </w:pPr>
      <w:r w:rsidRPr="00C957E9">
        <w:rPr>
          <w:rFonts w:asciiTheme="minorHAnsi" w:hAnsiTheme="minorHAnsi"/>
        </w:rPr>
        <w:t xml:space="preserve">s přihlédnutím ke skutečnosti, že </w:t>
      </w:r>
      <w:r w:rsidR="0034097D" w:rsidRPr="00C957E9">
        <w:rPr>
          <w:rFonts w:asciiTheme="minorHAnsi" w:hAnsiTheme="minorHAnsi"/>
        </w:rPr>
        <w:t>O</w:t>
      </w:r>
      <w:r w:rsidRPr="00C957E9">
        <w:rPr>
          <w:rFonts w:asciiTheme="minorHAnsi" w:hAnsiTheme="minorHAnsi"/>
        </w:rPr>
        <w:t xml:space="preserve">bjekt je nemovitou kulturní památkou </w:t>
      </w:r>
      <w:r w:rsidRPr="00AB3A23">
        <w:rPr>
          <w:rFonts w:asciiTheme="minorHAnsi" w:hAnsiTheme="minorHAnsi"/>
        </w:rPr>
        <w:t xml:space="preserve">umístěnou v památkově chráněném území a že </w:t>
      </w:r>
      <w:r w:rsidR="0087593B" w:rsidRPr="00AB3A23">
        <w:rPr>
          <w:rFonts w:asciiTheme="minorHAnsi" w:hAnsiTheme="minorHAnsi"/>
        </w:rPr>
        <w:t xml:space="preserve">revitalizace a případné </w:t>
      </w:r>
      <w:r w:rsidRPr="00AB3A23">
        <w:rPr>
          <w:rFonts w:asciiTheme="minorHAnsi" w:hAnsiTheme="minorHAnsi"/>
        </w:rPr>
        <w:t xml:space="preserve"> stavebních úprav</w:t>
      </w:r>
      <w:r w:rsidR="0087593B" w:rsidRPr="00AB3A23">
        <w:rPr>
          <w:rFonts w:asciiTheme="minorHAnsi" w:hAnsiTheme="minorHAnsi"/>
        </w:rPr>
        <w:t>y</w:t>
      </w:r>
      <w:r w:rsidRPr="00AB3A23">
        <w:rPr>
          <w:rFonts w:asciiTheme="minorHAnsi" w:hAnsiTheme="minorHAnsi"/>
        </w:rPr>
        <w:t xml:space="preserve"> i Expozice musí být souladu s požadavky příslušného orgánu na úseku státní památkové péče,</w:t>
      </w:r>
    </w:p>
    <w:p w14:paraId="39E6DCD3" w14:textId="5CD2DD59" w:rsidR="00747C23" w:rsidRPr="00AB3A23" w:rsidRDefault="00747C23" w:rsidP="00747C23">
      <w:pPr>
        <w:pStyle w:val="Normlnweb"/>
        <w:numPr>
          <w:ilvl w:val="0"/>
          <w:numId w:val="11"/>
        </w:numPr>
        <w:suppressAutoHyphens/>
        <w:spacing w:before="28" w:beforeAutospacing="0" w:after="28" w:afterAutospacing="0"/>
        <w:jc w:val="both"/>
        <w:rPr>
          <w:rFonts w:asciiTheme="minorHAnsi" w:hAnsiTheme="minorHAnsi"/>
        </w:rPr>
      </w:pPr>
      <w:r w:rsidRPr="00AB3A23">
        <w:rPr>
          <w:rFonts w:asciiTheme="minorHAnsi" w:hAnsiTheme="minorHAnsi"/>
        </w:rPr>
        <w:t xml:space="preserve">s ohledem na předpokládaný provoz </w:t>
      </w:r>
      <w:r w:rsidR="0087593B" w:rsidRPr="00AB3A23">
        <w:rPr>
          <w:rFonts w:asciiTheme="minorHAnsi" w:hAnsiTheme="minorHAnsi"/>
        </w:rPr>
        <w:t>O</w:t>
      </w:r>
      <w:r w:rsidRPr="00AB3A23">
        <w:rPr>
          <w:rFonts w:asciiTheme="minorHAnsi" w:hAnsiTheme="minorHAnsi"/>
        </w:rPr>
        <w:t xml:space="preserve">bjednatele v předmětném </w:t>
      </w:r>
      <w:r w:rsidR="0087593B" w:rsidRPr="00AB3A23">
        <w:rPr>
          <w:rFonts w:asciiTheme="minorHAnsi" w:hAnsiTheme="minorHAnsi"/>
        </w:rPr>
        <w:t>O</w:t>
      </w:r>
      <w:r w:rsidRPr="00AB3A23">
        <w:rPr>
          <w:rFonts w:asciiTheme="minorHAnsi" w:hAnsiTheme="minorHAnsi"/>
        </w:rPr>
        <w:t>bjektu.</w:t>
      </w:r>
    </w:p>
    <w:p w14:paraId="4CE0B917" w14:textId="746794FD" w:rsidR="00912EB4" w:rsidRPr="00AB3A23" w:rsidRDefault="00E13E03" w:rsidP="00BB425D">
      <w:pPr>
        <w:pStyle w:val="Normlnweb"/>
        <w:numPr>
          <w:ilvl w:val="0"/>
          <w:numId w:val="11"/>
        </w:numPr>
        <w:suppressAutoHyphens/>
        <w:spacing w:before="28" w:beforeAutospacing="0" w:after="28" w:afterAutospacing="0"/>
        <w:jc w:val="both"/>
      </w:pPr>
      <w:r w:rsidRPr="00AB3A23">
        <w:rPr>
          <w:rFonts w:eastAsia="Calibri"/>
          <w:color w:val="000000"/>
        </w:rPr>
        <w:t xml:space="preserve">v součinnosti s Objednatelem </w:t>
      </w:r>
      <w:r w:rsidR="00576906" w:rsidRPr="00AB3A23">
        <w:rPr>
          <w:rFonts w:eastAsia="Calibri"/>
          <w:color w:val="000000"/>
        </w:rPr>
        <w:t>kontrolovat</w:t>
      </w:r>
      <w:r w:rsidR="00747C23" w:rsidRPr="00AB3A23">
        <w:rPr>
          <w:rFonts w:asciiTheme="minorHAnsi" w:hAnsiTheme="minorHAnsi"/>
        </w:rPr>
        <w:t>, aby náklady nepřekročil</w:t>
      </w:r>
      <w:r w:rsidR="00315D9A" w:rsidRPr="00AB3A23">
        <w:rPr>
          <w:rFonts w:asciiTheme="minorHAnsi" w:hAnsiTheme="minorHAnsi"/>
        </w:rPr>
        <w:t>y</w:t>
      </w:r>
      <w:r w:rsidR="00747C23" w:rsidRPr="00AB3A23">
        <w:rPr>
          <w:rFonts w:asciiTheme="minorHAnsi" w:hAnsiTheme="minorHAnsi"/>
        </w:rPr>
        <w:t xml:space="preserve"> </w:t>
      </w:r>
      <w:r w:rsidR="002F5040" w:rsidRPr="00AB3A23">
        <w:rPr>
          <w:rFonts w:eastAsia="Calibri"/>
          <w:color w:val="000000"/>
        </w:rPr>
        <w:t>částku určenou na realizaci</w:t>
      </w:r>
      <w:r w:rsidR="00CF3DF3" w:rsidRPr="00AB3A23">
        <w:rPr>
          <w:rFonts w:eastAsia="Calibri"/>
          <w:color w:val="000000"/>
        </w:rPr>
        <w:t xml:space="preserve"> </w:t>
      </w:r>
      <w:r w:rsidR="002F5040" w:rsidRPr="00AB3A23">
        <w:rPr>
          <w:rFonts w:eastAsia="Calibri"/>
          <w:color w:val="000000"/>
        </w:rPr>
        <w:t>díla</w:t>
      </w:r>
      <w:r w:rsidR="006D4590" w:rsidRPr="00AB3A23">
        <w:rPr>
          <w:rFonts w:eastAsia="Calibri"/>
          <w:color w:val="000000"/>
        </w:rPr>
        <w:t xml:space="preserve">, případně </w:t>
      </w:r>
      <w:r w:rsidR="00A85FD5" w:rsidRPr="00AB3A23">
        <w:rPr>
          <w:rFonts w:eastAsia="Calibri"/>
          <w:color w:val="000000"/>
        </w:rPr>
        <w:t>optimalizovat</w:t>
      </w:r>
      <w:r w:rsidR="006D4590" w:rsidRPr="00AB3A23">
        <w:rPr>
          <w:rFonts w:eastAsia="Calibri"/>
          <w:color w:val="000000"/>
        </w:rPr>
        <w:t xml:space="preserve"> rozsah prací </w:t>
      </w:r>
      <w:r w:rsidR="004A2A03" w:rsidRPr="00AB3A23">
        <w:rPr>
          <w:rFonts w:eastAsia="Calibri"/>
          <w:color w:val="000000"/>
        </w:rPr>
        <w:t>tak, aby bylo dosaženo výsled</w:t>
      </w:r>
      <w:r w:rsidR="0098367E" w:rsidRPr="00AB3A23">
        <w:rPr>
          <w:rFonts w:eastAsia="Calibri"/>
          <w:color w:val="000000"/>
        </w:rPr>
        <w:t xml:space="preserve">ného </w:t>
      </w:r>
      <w:r w:rsidR="00AB3466" w:rsidRPr="00AB3A23">
        <w:rPr>
          <w:rFonts w:eastAsia="Calibri"/>
          <w:color w:val="000000"/>
        </w:rPr>
        <w:t xml:space="preserve"> díla</w:t>
      </w:r>
      <w:r w:rsidR="007D29BA" w:rsidRPr="00AB3A23">
        <w:rPr>
          <w:rFonts w:eastAsia="Calibri"/>
          <w:color w:val="000000"/>
        </w:rPr>
        <w:t xml:space="preserve"> navrhovaného Zhotovitelem.</w:t>
      </w:r>
    </w:p>
    <w:p w14:paraId="1DD7722F" w14:textId="7A769131" w:rsidR="00747C23" w:rsidRPr="00AB3A23" w:rsidRDefault="00747C23" w:rsidP="00BB425D">
      <w:pPr>
        <w:pStyle w:val="Normlnweb"/>
        <w:numPr>
          <w:ilvl w:val="0"/>
          <w:numId w:val="11"/>
        </w:numPr>
        <w:suppressAutoHyphens/>
        <w:spacing w:before="28" w:beforeAutospacing="0" w:after="28" w:afterAutospacing="0"/>
        <w:jc w:val="both"/>
      </w:pPr>
      <w:r w:rsidRPr="00AB3A23">
        <w:t>před</w:t>
      </w:r>
      <w:r w:rsidR="00E13E03" w:rsidRPr="00AB3A23">
        <w:t>at</w:t>
      </w:r>
      <w:r w:rsidRPr="00AB3A23">
        <w:t xml:space="preserve"> dílo </w:t>
      </w:r>
      <w:r w:rsidR="00CD2C58" w:rsidRPr="00AB3A23">
        <w:t>O</w:t>
      </w:r>
      <w:r w:rsidRPr="00AB3A23">
        <w:t>bjednateli, v</w:t>
      </w:r>
      <w:r w:rsidR="00312F63" w:rsidRPr="00AB3A23">
        <w:t> </w:t>
      </w:r>
      <w:r w:rsidRPr="00AB3A23">
        <w:t>elektronick</w:t>
      </w:r>
      <w:r w:rsidR="00312F63" w:rsidRPr="00AB3A23">
        <w:t xml:space="preserve">é podobě </w:t>
      </w:r>
      <w:r w:rsidR="00F84D81" w:rsidRPr="00AB3A23">
        <w:t>ve formátu</w:t>
      </w:r>
      <w:r w:rsidR="0036659A" w:rsidRPr="00AB3A23">
        <w:t xml:space="preserve"> </w:t>
      </w:r>
      <w:proofErr w:type="spellStart"/>
      <w:r w:rsidR="0036659A" w:rsidRPr="00AB3A23">
        <w:t>pdf</w:t>
      </w:r>
      <w:proofErr w:type="spellEnd"/>
      <w:r w:rsidR="0036659A" w:rsidRPr="00AB3A23">
        <w:t xml:space="preserve"> a </w:t>
      </w:r>
      <w:proofErr w:type="spellStart"/>
      <w:r w:rsidR="0036659A" w:rsidRPr="00AB3A23">
        <w:t>dwg</w:t>
      </w:r>
      <w:proofErr w:type="spellEnd"/>
      <w:r w:rsidR="00315D9A" w:rsidRPr="00AB3A23">
        <w:t>.</w:t>
      </w:r>
    </w:p>
    <w:p w14:paraId="6D4424E0" w14:textId="4A4407DE" w:rsidR="00747C23" w:rsidRPr="00CD1288" w:rsidRDefault="00747C23" w:rsidP="00747C23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AB3A23">
        <w:rPr>
          <w:sz w:val="24"/>
          <w:szCs w:val="24"/>
        </w:rPr>
        <w:t>Autorský</w:t>
      </w:r>
      <w:r w:rsidR="00DA3073" w:rsidRPr="00AB3A23">
        <w:rPr>
          <w:sz w:val="24"/>
          <w:szCs w:val="24"/>
        </w:rPr>
        <w:t xml:space="preserve"> </w:t>
      </w:r>
      <w:r w:rsidRPr="00AB3A23">
        <w:rPr>
          <w:sz w:val="24"/>
          <w:szCs w:val="24"/>
        </w:rPr>
        <w:t xml:space="preserve">dozor bude </w:t>
      </w:r>
      <w:r w:rsidR="00F84D81" w:rsidRPr="00AB3A23">
        <w:rPr>
          <w:sz w:val="24"/>
          <w:szCs w:val="24"/>
        </w:rPr>
        <w:t xml:space="preserve">Zhotovitel </w:t>
      </w:r>
      <w:r w:rsidRPr="00AB3A23">
        <w:rPr>
          <w:sz w:val="24"/>
          <w:szCs w:val="24"/>
        </w:rPr>
        <w:t>vykoná</w:t>
      </w:r>
      <w:r w:rsidR="00DA3073" w:rsidRPr="00AB3A23">
        <w:rPr>
          <w:sz w:val="24"/>
          <w:szCs w:val="24"/>
        </w:rPr>
        <w:t>vat</w:t>
      </w:r>
      <w:r w:rsidRPr="00AB3A23">
        <w:rPr>
          <w:sz w:val="24"/>
          <w:szCs w:val="24"/>
        </w:rPr>
        <w:t xml:space="preserve"> v</w:t>
      </w:r>
      <w:r w:rsidR="00DA3073" w:rsidRPr="00AB3A23">
        <w:rPr>
          <w:sz w:val="24"/>
          <w:szCs w:val="24"/>
        </w:rPr>
        <w:t xml:space="preserve"> Expozici, v </w:t>
      </w:r>
      <w:r w:rsidR="0087593B" w:rsidRPr="00AB3A23">
        <w:rPr>
          <w:sz w:val="24"/>
          <w:szCs w:val="24"/>
        </w:rPr>
        <w:t>Objektu</w:t>
      </w:r>
      <w:r w:rsidRPr="00AB3A23">
        <w:rPr>
          <w:sz w:val="24"/>
          <w:szCs w:val="24"/>
        </w:rPr>
        <w:t xml:space="preserve"> nebo na </w:t>
      </w:r>
      <w:r w:rsidR="00DA3073" w:rsidRPr="00AB3A23">
        <w:rPr>
          <w:sz w:val="24"/>
          <w:szCs w:val="24"/>
        </w:rPr>
        <w:t xml:space="preserve">jiném </w:t>
      </w:r>
      <w:r w:rsidRPr="00AB3A23">
        <w:rPr>
          <w:sz w:val="24"/>
          <w:szCs w:val="24"/>
        </w:rPr>
        <w:t xml:space="preserve">pracovišti </w:t>
      </w:r>
      <w:r w:rsidR="00DA3073" w:rsidRPr="00AB3A23">
        <w:rPr>
          <w:sz w:val="24"/>
          <w:szCs w:val="24"/>
        </w:rPr>
        <w:t>Z</w:t>
      </w:r>
      <w:r w:rsidRPr="00AB3A23">
        <w:rPr>
          <w:sz w:val="24"/>
          <w:szCs w:val="24"/>
        </w:rPr>
        <w:t xml:space="preserve">hotovitele, podle povahy té které činnosti. Bez písemného souhlasu </w:t>
      </w:r>
      <w:r w:rsidR="00CD2C58" w:rsidRPr="00AB3A23">
        <w:rPr>
          <w:sz w:val="24"/>
          <w:szCs w:val="24"/>
        </w:rPr>
        <w:t>O</w:t>
      </w:r>
      <w:r w:rsidRPr="00AB3A23">
        <w:rPr>
          <w:sz w:val="24"/>
          <w:szCs w:val="24"/>
        </w:rPr>
        <w:t xml:space="preserve">bjednatele se </w:t>
      </w:r>
      <w:r w:rsidR="00CD2C58" w:rsidRPr="00AB3A23">
        <w:rPr>
          <w:sz w:val="24"/>
          <w:szCs w:val="24"/>
        </w:rPr>
        <w:t>Zhotovitel</w:t>
      </w:r>
      <w:r w:rsidRPr="00AB3A23">
        <w:rPr>
          <w:sz w:val="24"/>
          <w:szCs w:val="24"/>
        </w:rPr>
        <w:t xml:space="preserve"> nem</w:t>
      </w:r>
      <w:r w:rsidR="00DD54A4" w:rsidRPr="00AB3A23">
        <w:rPr>
          <w:sz w:val="24"/>
          <w:szCs w:val="24"/>
        </w:rPr>
        <w:t>ůž</w:t>
      </w:r>
      <w:r w:rsidR="00DA3073" w:rsidRPr="00AB3A23">
        <w:rPr>
          <w:sz w:val="24"/>
          <w:szCs w:val="24"/>
        </w:rPr>
        <w:t>e</w:t>
      </w:r>
      <w:r w:rsidRPr="00AB3A23">
        <w:rPr>
          <w:sz w:val="24"/>
          <w:szCs w:val="24"/>
        </w:rPr>
        <w:t xml:space="preserve"> nechat při výkonu činnosti autorského</w:t>
      </w:r>
      <w:r w:rsidRPr="00CD1288">
        <w:rPr>
          <w:sz w:val="24"/>
          <w:szCs w:val="24"/>
        </w:rPr>
        <w:t xml:space="preserve"> dozoru dle této smlouvy zastupovat třetí osobou.</w:t>
      </w:r>
    </w:p>
    <w:p w14:paraId="6A47A13B" w14:textId="2EB80603" w:rsidR="00747C23" w:rsidRPr="00CD1288" w:rsidRDefault="00747C23" w:rsidP="00747C23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bookmarkStart w:id="4" w:name="_Ref432630151"/>
      <w:r w:rsidRPr="00CD1288">
        <w:rPr>
          <w:sz w:val="24"/>
          <w:szCs w:val="24"/>
        </w:rPr>
        <w:t xml:space="preserve">Zhotovitel je povinen zachovávat mlčenlivost o všech informacích a skutečnostech týkajících se </w:t>
      </w:r>
      <w:r w:rsidR="00DD54A4" w:rsidRPr="00CD1288">
        <w:rPr>
          <w:sz w:val="24"/>
          <w:szCs w:val="24"/>
        </w:rPr>
        <w:t>O</w:t>
      </w:r>
      <w:r w:rsidRPr="00CD1288">
        <w:rPr>
          <w:sz w:val="24"/>
          <w:szCs w:val="24"/>
        </w:rPr>
        <w:t xml:space="preserve">bjednatele, </w:t>
      </w:r>
      <w:r w:rsidR="00DD54A4" w:rsidRPr="00CD1288">
        <w:rPr>
          <w:sz w:val="24"/>
          <w:szCs w:val="24"/>
        </w:rPr>
        <w:t>O</w:t>
      </w:r>
      <w:r w:rsidRPr="00CD1288">
        <w:rPr>
          <w:sz w:val="24"/>
          <w:szCs w:val="24"/>
        </w:rPr>
        <w:t xml:space="preserve">bjektu nebo Expozice, o nichž se v souvislosti s výkonem dle této smlouvy dozvěděl a bez předchozího písemného souhlasu </w:t>
      </w:r>
      <w:r w:rsidR="00DD54A4" w:rsidRPr="00CD1288">
        <w:rPr>
          <w:sz w:val="24"/>
          <w:szCs w:val="24"/>
        </w:rPr>
        <w:t>O</w:t>
      </w:r>
      <w:r w:rsidRPr="00CD1288">
        <w:rPr>
          <w:sz w:val="24"/>
          <w:szCs w:val="24"/>
        </w:rPr>
        <w:t xml:space="preserve">bjednatele není oprávněn publikovat nebo jinak zpřístupnit třetím osobám jakoukoliv část obsahu </w:t>
      </w:r>
      <w:r w:rsidR="000C194F" w:rsidRPr="00CD1288">
        <w:rPr>
          <w:sz w:val="24"/>
          <w:szCs w:val="24"/>
        </w:rPr>
        <w:t>Z</w:t>
      </w:r>
      <w:r w:rsidRPr="00CD1288">
        <w:rPr>
          <w:sz w:val="24"/>
          <w:szCs w:val="24"/>
        </w:rPr>
        <w:t xml:space="preserve">adání Expozice nebo dokumentace k provádění stavebních úprav </w:t>
      </w:r>
      <w:r w:rsidR="00DD54A4" w:rsidRPr="00CD1288">
        <w:rPr>
          <w:sz w:val="24"/>
          <w:szCs w:val="24"/>
        </w:rPr>
        <w:t>O</w:t>
      </w:r>
      <w:r w:rsidRPr="00CD1288">
        <w:rPr>
          <w:sz w:val="24"/>
          <w:szCs w:val="24"/>
        </w:rPr>
        <w:t xml:space="preserve">bjektu a </w:t>
      </w:r>
      <w:r w:rsidR="00DD54A4" w:rsidRPr="00CD1288">
        <w:rPr>
          <w:sz w:val="24"/>
          <w:szCs w:val="24"/>
        </w:rPr>
        <w:t xml:space="preserve">revitalizace </w:t>
      </w:r>
      <w:r w:rsidRPr="00CD1288">
        <w:rPr>
          <w:sz w:val="24"/>
          <w:szCs w:val="24"/>
        </w:rPr>
        <w:t xml:space="preserve"> Expozice.</w:t>
      </w:r>
      <w:bookmarkEnd w:id="4"/>
    </w:p>
    <w:p w14:paraId="59013803" w14:textId="7CBCA166" w:rsidR="00747C23" w:rsidRPr="00315D9A" w:rsidRDefault="00747C23" w:rsidP="00747C23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315D9A">
        <w:rPr>
          <w:sz w:val="24"/>
          <w:szCs w:val="24"/>
        </w:rPr>
        <w:t xml:space="preserve">Objednatel se zavazuje poskytnout </w:t>
      </w:r>
      <w:r w:rsidR="00DD54A4" w:rsidRPr="00315D9A">
        <w:rPr>
          <w:sz w:val="24"/>
          <w:szCs w:val="24"/>
        </w:rPr>
        <w:t>Z</w:t>
      </w:r>
      <w:r w:rsidRPr="00315D9A">
        <w:rPr>
          <w:sz w:val="24"/>
          <w:szCs w:val="24"/>
        </w:rPr>
        <w:t>hotoviteli následující podklady a součinnost nutnou pro splnění předmětu smlouvy, zejména:</w:t>
      </w:r>
    </w:p>
    <w:p w14:paraId="058EDCF3" w14:textId="5010A3B1" w:rsidR="009A52EC" w:rsidRPr="00ED124D" w:rsidRDefault="009A52EC" w:rsidP="00747C23">
      <w:pPr>
        <w:pStyle w:val="Normlnweb"/>
        <w:numPr>
          <w:ilvl w:val="0"/>
          <w:numId w:val="12"/>
        </w:numPr>
        <w:suppressAutoHyphens/>
        <w:spacing w:before="28" w:beforeAutospacing="0" w:after="28" w:afterAutospacing="0"/>
        <w:jc w:val="both"/>
        <w:rPr>
          <w:rFonts w:asciiTheme="minorHAnsi" w:hAnsiTheme="minorHAnsi"/>
        </w:rPr>
      </w:pPr>
      <w:r w:rsidRPr="00ED124D">
        <w:rPr>
          <w:rFonts w:asciiTheme="minorHAnsi" w:hAnsiTheme="minorHAnsi"/>
        </w:rPr>
        <w:t>Zadání</w:t>
      </w:r>
    </w:p>
    <w:p w14:paraId="17CC8D54" w14:textId="5F522573" w:rsidR="00747C23" w:rsidRPr="00315D9A" w:rsidRDefault="00747C23" w:rsidP="00747C23">
      <w:pPr>
        <w:pStyle w:val="Normlnweb"/>
        <w:numPr>
          <w:ilvl w:val="0"/>
          <w:numId w:val="12"/>
        </w:numPr>
        <w:suppressAutoHyphens/>
        <w:spacing w:before="28" w:beforeAutospacing="0" w:after="28" w:afterAutospacing="0"/>
        <w:jc w:val="both"/>
        <w:rPr>
          <w:rFonts w:asciiTheme="minorHAnsi" w:hAnsiTheme="minorHAnsi"/>
        </w:rPr>
      </w:pPr>
      <w:r w:rsidRPr="00315D9A">
        <w:rPr>
          <w:rFonts w:asciiTheme="minorHAnsi" w:hAnsiTheme="minorHAnsi"/>
        </w:rPr>
        <w:t>nezbytné odborné konzultace k </w:t>
      </w:r>
      <w:r w:rsidR="000C194F" w:rsidRPr="00315D9A">
        <w:rPr>
          <w:rFonts w:asciiTheme="minorHAnsi" w:hAnsiTheme="minorHAnsi"/>
        </w:rPr>
        <w:t>Z</w:t>
      </w:r>
      <w:r w:rsidRPr="00315D9A">
        <w:rPr>
          <w:rFonts w:asciiTheme="minorHAnsi" w:hAnsiTheme="minorHAnsi"/>
        </w:rPr>
        <w:t>adání díla,</w:t>
      </w:r>
    </w:p>
    <w:p w14:paraId="1D569DF8" w14:textId="290C2935" w:rsidR="00747C23" w:rsidRPr="00CD1288" w:rsidRDefault="00747C23" w:rsidP="00747C23">
      <w:pPr>
        <w:pStyle w:val="Normlnweb"/>
        <w:numPr>
          <w:ilvl w:val="0"/>
          <w:numId w:val="12"/>
        </w:numPr>
        <w:suppressAutoHyphens/>
        <w:spacing w:before="28" w:beforeAutospacing="0" w:after="28" w:afterAutospacing="0"/>
        <w:jc w:val="both"/>
        <w:rPr>
          <w:rFonts w:asciiTheme="minorHAnsi" w:hAnsiTheme="minorHAnsi"/>
        </w:rPr>
      </w:pPr>
      <w:r w:rsidRPr="00315D9A">
        <w:rPr>
          <w:rFonts w:asciiTheme="minorHAnsi" w:hAnsiTheme="minorHAnsi"/>
        </w:rPr>
        <w:t>přístup</w:t>
      </w:r>
      <w:r w:rsidRPr="00CD1288">
        <w:rPr>
          <w:rFonts w:asciiTheme="minorHAnsi" w:hAnsiTheme="minorHAnsi"/>
        </w:rPr>
        <w:t xml:space="preserve"> k prostorům </w:t>
      </w:r>
      <w:r w:rsidR="00DD54A4" w:rsidRPr="00CD1288">
        <w:rPr>
          <w:rFonts w:asciiTheme="minorHAnsi" w:hAnsiTheme="minorHAnsi"/>
        </w:rPr>
        <w:t>O</w:t>
      </w:r>
      <w:r w:rsidRPr="00CD1288">
        <w:rPr>
          <w:rFonts w:asciiTheme="minorHAnsi" w:hAnsiTheme="minorHAnsi"/>
        </w:rPr>
        <w:t>bjektu v obvyklé provozní době objektu.</w:t>
      </w:r>
    </w:p>
    <w:p w14:paraId="1EF6ED64" w14:textId="682301E8" w:rsidR="00747C23" w:rsidRPr="00CD1288" w:rsidRDefault="00747C23" w:rsidP="00747C23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CD1288">
        <w:rPr>
          <w:sz w:val="24"/>
          <w:szCs w:val="24"/>
        </w:rPr>
        <w:t xml:space="preserve">Pokud se v průběhu provádění díla objeví nutnost další součinnosti </w:t>
      </w:r>
      <w:r w:rsidR="00BA785B" w:rsidRPr="00CD1288">
        <w:rPr>
          <w:sz w:val="24"/>
          <w:szCs w:val="24"/>
        </w:rPr>
        <w:t xml:space="preserve">smluvních stran, </w:t>
      </w:r>
      <w:r w:rsidRPr="00CD1288">
        <w:rPr>
          <w:sz w:val="24"/>
          <w:szCs w:val="24"/>
        </w:rPr>
        <w:t>zavazuj</w:t>
      </w:r>
      <w:r w:rsidR="00BA785B" w:rsidRPr="00CD1288">
        <w:rPr>
          <w:sz w:val="24"/>
          <w:szCs w:val="24"/>
        </w:rPr>
        <w:t>í</w:t>
      </w:r>
      <w:r w:rsidRPr="00CD1288">
        <w:rPr>
          <w:sz w:val="24"/>
          <w:szCs w:val="24"/>
        </w:rPr>
        <w:t xml:space="preserve"> se tuto součinnost </w:t>
      </w:r>
      <w:r w:rsidR="00BA785B" w:rsidRPr="00CD1288">
        <w:rPr>
          <w:sz w:val="24"/>
          <w:szCs w:val="24"/>
        </w:rPr>
        <w:t xml:space="preserve">si </w:t>
      </w:r>
      <w:r w:rsidRPr="00CD1288">
        <w:rPr>
          <w:sz w:val="24"/>
          <w:szCs w:val="24"/>
        </w:rPr>
        <w:t>poskytnout v rozsahu a termínu, který bude stanoven vzájemnou dohodou stran, případně dodatkem k této smlouvě.</w:t>
      </w:r>
    </w:p>
    <w:p w14:paraId="01FDD4F2" w14:textId="52E89A5B" w:rsidR="00747C23" w:rsidRPr="00CD1288" w:rsidRDefault="00747C23" w:rsidP="00747C23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CD1288">
        <w:rPr>
          <w:sz w:val="24"/>
          <w:szCs w:val="24"/>
        </w:rPr>
        <w:t xml:space="preserve">Zhotovitel je povinen akceptovat připomínky a návrhy </w:t>
      </w:r>
      <w:r w:rsidR="00DD54A4" w:rsidRPr="00CD1288">
        <w:rPr>
          <w:sz w:val="24"/>
          <w:szCs w:val="24"/>
        </w:rPr>
        <w:t>O</w:t>
      </w:r>
      <w:r w:rsidRPr="00CD1288">
        <w:rPr>
          <w:sz w:val="24"/>
          <w:szCs w:val="24"/>
        </w:rPr>
        <w:t xml:space="preserve">bjednatele v případě, že tyto připomínky a návrhy nejsou v rozporu s právními předpisy, závaznými technickými normami nebo stanovisky příslušných orgánů veřejné správy. V případě, že takové připomínky </w:t>
      </w:r>
      <w:r w:rsidR="00B94EF2" w:rsidRPr="00CD1288">
        <w:rPr>
          <w:sz w:val="24"/>
          <w:szCs w:val="24"/>
        </w:rPr>
        <w:t>O</w:t>
      </w:r>
      <w:r w:rsidRPr="00CD1288">
        <w:rPr>
          <w:sz w:val="24"/>
          <w:szCs w:val="24"/>
        </w:rPr>
        <w:t xml:space="preserve">bjednatele nejsou v rozporu se </w:t>
      </w:r>
      <w:r w:rsidR="000C194F" w:rsidRPr="00CD1288">
        <w:rPr>
          <w:sz w:val="24"/>
          <w:szCs w:val="24"/>
        </w:rPr>
        <w:t>Z</w:t>
      </w:r>
      <w:r w:rsidRPr="00CD1288">
        <w:rPr>
          <w:sz w:val="24"/>
          <w:szCs w:val="24"/>
        </w:rPr>
        <w:t xml:space="preserve">adáním </w:t>
      </w:r>
      <w:r w:rsidR="00B94EF2" w:rsidRPr="00CD1288">
        <w:rPr>
          <w:sz w:val="24"/>
          <w:szCs w:val="24"/>
        </w:rPr>
        <w:t>O</w:t>
      </w:r>
      <w:r w:rsidRPr="00CD1288">
        <w:rPr>
          <w:sz w:val="24"/>
          <w:szCs w:val="24"/>
        </w:rPr>
        <w:t xml:space="preserve">bjednatele, nejedná se o </w:t>
      </w:r>
      <w:r w:rsidRPr="00CD1288">
        <w:rPr>
          <w:sz w:val="24"/>
          <w:szCs w:val="24"/>
        </w:rPr>
        <w:lastRenderedPageBreak/>
        <w:t xml:space="preserve">změnu ani doplnění předmětu plnění této smlouvy a </w:t>
      </w:r>
      <w:r w:rsidR="00B56B7C">
        <w:rPr>
          <w:sz w:val="24"/>
          <w:szCs w:val="24"/>
        </w:rPr>
        <w:t>Z</w:t>
      </w:r>
      <w:r w:rsidRPr="00CD1288">
        <w:rPr>
          <w:sz w:val="24"/>
          <w:szCs w:val="24"/>
        </w:rPr>
        <w:t xml:space="preserve">hotoviteli </w:t>
      </w:r>
      <w:r w:rsidR="00B94EF2" w:rsidRPr="00CD1288">
        <w:rPr>
          <w:sz w:val="24"/>
          <w:szCs w:val="24"/>
        </w:rPr>
        <w:t>d</w:t>
      </w:r>
      <w:r w:rsidR="007E2EA6" w:rsidRPr="00CD1288">
        <w:rPr>
          <w:sz w:val="24"/>
          <w:szCs w:val="24"/>
        </w:rPr>
        <w:t>alší</w:t>
      </w:r>
      <w:r w:rsidR="00F4032B" w:rsidRPr="00CD1288">
        <w:rPr>
          <w:sz w:val="24"/>
          <w:szCs w:val="24"/>
        </w:rPr>
        <w:t xml:space="preserve"> dodatečná </w:t>
      </w:r>
      <w:r w:rsidR="007E2EA6" w:rsidRPr="00CD1288">
        <w:rPr>
          <w:sz w:val="24"/>
          <w:szCs w:val="24"/>
        </w:rPr>
        <w:t xml:space="preserve">odměna </w:t>
      </w:r>
      <w:r w:rsidRPr="00CD1288">
        <w:rPr>
          <w:sz w:val="24"/>
          <w:szCs w:val="24"/>
        </w:rPr>
        <w:t>nenáleží.</w:t>
      </w:r>
    </w:p>
    <w:p w14:paraId="01DF0390" w14:textId="059A9825" w:rsidR="00747C23" w:rsidRPr="00315D9A" w:rsidRDefault="00747C23" w:rsidP="00747C23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CD1288">
        <w:rPr>
          <w:sz w:val="24"/>
          <w:szCs w:val="24"/>
        </w:rPr>
        <w:t xml:space="preserve">Bude-li </w:t>
      </w:r>
      <w:r w:rsidR="007E2EA6" w:rsidRPr="00CD1288">
        <w:rPr>
          <w:sz w:val="24"/>
          <w:szCs w:val="24"/>
        </w:rPr>
        <w:t>O</w:t>
      </w:r>
      <w:r w:rsidRPr="00CD1288">
        <w:rPr>
          <w:sz w:val="24"/>
          <w:szCs w:val="24"/>
        </w:rPr>
        <w:t xml:space="preserve">bjednatel požadovat změny nebo doplňky předmětu plnění této smlouvy, vyhrazuje si </w:t>
      </w:r>
      <w:r w:rsidR="007E2EA6" w:rsidRPr="00CD1288">
        <w:rPr>
          <w:sz w:val="24"/>
          <w:szCs w:val="24"/>
        </w:rPr>
        <w:t>Z</w:t>
      </w:r>
      <w:r w:rsidRPr="00CD1288">
        <w:rPr>
          <w:sz w:val="24"/>
          <w:szCs w:val="24"/>
        </w:rPr>
        <w:t xml:space="preserve">hotovitel právo na změnu termínu provedení předmětných prací, případně změnu ceny. Totéž právo má </w:t>
      </w:r>
      <w:r w:rsidR="00BA785B" w:rsidRPr="00CD1288">
        <w:rPr>
          <w:sz w:val="24"/>
          <w:szCs w:val="24"/>
        </w:rPr>
        <w:t>Z</w:t>
      </w:r>
      <w:r w:rsidRPr="00CD1288">
        <w:rPr>
          <w:sz w:val="24"/>
          <w:szCs w:val="24"/>
        </w:rPr>
        <w:t xml:space="preserve">hotovitel v případě, že v průběhu provádění díla budou zjištěny skutečnosti, jejichž důsledkem je </w:t>
      </w:r>
      <w:r w:rsidRPr="00315D9A">
        <w:rPr>
          <w:sz w:val="24"/>
          <w:szCs w:val="24"/>
        </w:rPr>
        <w:t>nutnost rozšíření nebo změny předmětu smlouvy.</w:t>
      </w:r>
    </w:p>
    <w:p w14:paraId="63984EE7" w14:textId="60FBA600" w:rsidR="00747C23" w:rsidRDefault="00747C23" w:rsidP="00747C23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315D9A">
        <w:rPr>
          <w:sz w:val="24"/>
          <w:szCs w:val="24"/>
        </w:rPr>
        <w:t xml:space="preserve">Objednatel zmocňuje k jednání ve věcech technických </w:t>
      </w:r>
      <w:r w:rsidRPr="00DF4C49">
        <w:rPr>
          <w:sz w:val="24"/>
          <w:szCs w:val="24"/>
        </w:rPr>
        <w:t>tyto osoby</w:t>
      </w:r>
      <w:r w:rsidRPr="00315D9A">
        <w:rPr>
          <w:sz w:val="24"/>
          <w:szCs w:val="24"/>
        </w:rPr>
        <w:t>:</w:t>
      </w:r>
    </w:p>
    <w:p w14:paraId="21FFFFF5" w14:textId="77777777" w:rsidR="00AE7170" w:rsidRPr="00315D9A" w:rsidRDefault="00AE7170" w:rsidP="00AE7170">
      <w:pPr>
        <w:pStyle w:val="Odstavecseseznamem"/>
        <w:suppressAutoHyphens/>
        <w:spacing w:before="120" w:after="0" w:line="240" w:lineRule="auto"/>
        <w:ind w:left="567"/>
        <w:jc w:val="both"/>
        <w:rPr>
          <w:sz w:val="24"/>
          <w:szCs w:val="24"/>
        </w:rPr>
      </w:pPr>
    </w:p>
    <w:p w14:paraId="6517EF78" w14:textId="3A3B4D63" w:rsidR="00747C23" w:rsidRDefault="00747C23" w:rsidP="00747C23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315D9A">
        <w:rPr>
          <w:sz w:val="24"/>
          <w:szCs w:val="24"/>
        </w:rPr>
        <w:t xml:space="preserve">Zhotovitel zmocňuje k jednání ve věcech technických tyto osoby: </w:t>
      </w:r>
    </w:p>
    <w:p w14:paraId="2E5F2C9E" w14:textId="77777777" w:rsidR="00AE7170" w:rsidRPr="00AE7170" w:rsidRDefault="00AE7170" w:rsidP="00AE7170">
      <w:pPr>
        <w:pStyle w:val="Odstavecseseznamem"/>
        <w:rPr>
          <w:sz w:val="24"/>
          <w:szCs w:val="24"/>
        </w:rPr>
      </w:pPr>
    </w:p>
    <w:p w14:paraId="039CB883" w14:textId="77777777" w:rsidR="00AE7170" w:rsidRPr="00CD1288" w:rsidRDefault="00AE7170" w:rsidP="00AE7170">
      <w:pPr>
        <w:pStyle w:val="Odstavecseseznamem"/>
        <w:suppressAutoHyphens/>
        <w:spacing w:before="120" w:after="0" w:line="240" w:lineRule="auto"/>
        <w:ind w:left="567"/>
        <w:jc w:val="both"/>
        <w:rPr>
          <w:sz w:val="24"/>
          <w:szCs w:val="24"/>
        </w:rPr>
      </w:pPr>
    </w:p>
    <w:p w14:paraId="624AB4F2" w14:textId="77777777" w:rsidR="00747C23" w:rsidRPr="00CD1288" w:rsidRDefault="00747C23" w:rsidP="00747C23">
      <w:pPr>
        <w:pStyle w:val="Nadpis3"/>
        <w:numPr>
          <w:ilvl w:val="0"/>
          <w:numId w:val="7"/>
        </w:numPr>
        <w:ind w:left="567" w:hanging="567"/>
        <w:rPr>
          <w:b w:val="0"/>
          <w:caps w:val="0"/>
          <w:sz w:val="24"/>
          <w:szCs w:val="24"/>
        </w:rPr>
      </w:pPr>
      <w:r w:rsidRPr="00CD1288">
        <w:rPr>
          <w:sz w:val="24"/>
          <w:szCs w:val="24"/>
        </w:rPr>
        <w:t>LICENČNÍ UJEDNÁNÍ</w:t>
      </w:r>
    </w:p>
    <w:p w14:paraId="670C8666" w14:textId="28699027" w:rsidR="00747C23" w:rsidRPr="009A52EC" w:rsidRDefault="00747C23" w:rsidP="00747C23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bookmarkStart w:id="5" w:name="_Ref432628803"/>
      <w:r w:rsidRPr="009A52EC">
        <w:rPr>
          <w:sz w:val="24"/>
          <w:szCs w:val="24"/>
        </w:rPr>
        <w:t xml:space="preserve">Zhotovitel poskytuje </w:t>
      </w:r>
      <w:r w:rsidR="00E16369" w:rsidRPr="009A52EC">
        <w:rPr>
          <w:sz w:val="24"/>
          <w:szCs w:val="24"/>
        </w:rPr>
        <w:t>O</w:t>
      </w:r>
      <w:r w:rsidRPr="009A52EC">
        <w:rPr>
          <w:sz w:val="24"/>
          <w:szCs w:val="24"/>
        </w:rPr>
        <w:t xml:space="preserve">bjednateli </w:t>
      </w:r>
      <w:r w:rsidRPr="00AB3A23">
        <w:rPr>
          <w:sz w:val="24"/>
          <w:szCs w:val="24"/>
        </w:rPr>
        <w:t xml:space="preserve">touto smlouvou nevýhradní oprávnění k výkonu práva užít dílo uvedené v čl. </w:t>
      </w:r>
      <w:r w:rsidRPr="00AB3A23">
        <w:rPr>
          <w:sz w:val="24"/>
          <w:szCs w:val="24"/>
        </w:rPr>
        <w:fldChar w:fldCharType="begin"/>
      </w:r>
      <w:r w:rsidRPr="00AB3A23">
        <w:rPr>
          <w:sz w:val="24"/>
          <w:szCs w:val="24"/>
        </w:rPr>
        <w:instrText xml:space="preserve"> REF _Ref432619255 \r \h </w:instrText>
      </w:r>
      <w:r w:rsidR="009A52EC" w:rsidRPr="00AB3A23">
        <w:rPr>
          <w:sz w:val="24"/>
          <w:szCs w:val="24"/>
        </w:rPr>
        <w:instrText xml:space="preserve"> \* MERGEFORMAT </w:instrText>
      </w:r>
      <w:r w:rsidRPr="00AB3A23">
        <w:rPr>
          <w:sz w:val="24"/>
          <w:szCs w:val="24"/>
        </w:rPr>
      </w:r>
      <w:r w:rsidRPr="00AB3A23">
        <w:rPr>
          <w:sz w:val="24"/>
          <w:szCs w:val="24"/>
        </w:rPr>
        <w:fldChar w:fldCharType="separate"/>
      </w:r>
      <w:r w:rsidRPr="00AB3A23">
        <w:rPr>
          <w:sz w:val="24"/>
          <w:szCs w:val="24"/>
        </w:rPr>
        <w:t>1.3</w:t>
      </w:r>
      <w:r w:rsidRPr="00AB3A23">
        <w:rPr>
          <w:sz w:val="24"/>
          <w:szCs w:val="24"/>
        </w:rPr>
        <w:fldChar w:fldCharType="end"/>
      </w:r>
      <w:r w:rsidRPr="00AB3A23">
        <w:rPr>
          <w:sz w:val="24"/>
          <w:szCs w:val="24"/>
        </w:rPr>
        <w:t xml:space="preserve"> této smlouvy (nevýhradní licenci) všemi způsoby v rozsahu neomezeném. Zhotovitel prohlašuje, že</w:t>
      </w:r>
      <w:r w:rsidR="00DD7F37" w:rsidRPr="00AB3A23">
        <w:rPr>
          <w:sz w:val="24"/>
          <w:szCs w:val="24"/>
        </w:rPr>
        <w:t xml:space="preserve"> </w:t>
      </w:r>
      <w:r w:rsidR="009D0377" w:rsidRPr="00AB3A23">
        <w:rPr>
          <w:sz w:val="24"/>
          <w:szCs w:val="24"/>
        </w:rPr>
        <w:t xml:space="preserve">jediným </w:t>
      </w:r>
      <w:r w:rsidR="00DD7F37" w:rsidRPr="00AB3A23">
        <w:rPr>
          <w:sz w:val="24"/>
          <w:szCs w:val="24"/>
        </w:rPr>
        <w:t>autorem</w:t>
      </w:r>
      <w:r w:rsidRPr="00AB3A23">
        <w:rPr>
          <w:sz w:val="24"/>
          <w:szCs w:val="24"/>
        </w:rPr>
        <w:t xml:space="preserve"> díla</w:t>
      </w:r>
      <w:r w:rsidR="006B643D" w:rsidRPr="00AB3A23">
        <w:rPr>
          <w:sz w:val="24"/>
          <w:szCs w:val="24"/>
        </w:rPr>
        <w:t xml:space="preserve"> je pan </w:t>
      </w:r>
      <w:r w:rsidR="00AE140D" w:rsidRPr="00AB3A23">
        <w:rPr>
          <w:sz w:val="24"/>
          <w:szCs w:val="24"/>
        </w:rPr>
        <w:t xml:space="preserve">MgA. Bronislav Stratil </w:t>
      </w:r>
      <w:r w:rsidRPr="00AB3A23">
        <w:rPr>
          <w:sz w:val="24"/>
          <w:szCs w:val="24"/>
        </w:rPr>
        <w:t xml:space="preserve"> (dále</w:t>
      </w:r>
      <w:r w:rsidR="00EE79EB" w:rsidRPr="00AB3A23">
        <w:rPr>
          <w:sz w:val="24"/>
          <w:szCs w:val="24"/>
        </w:rPr>
        <w:t xml:space="preserve"> </w:t>
      </w:r>
      <w:r w:rsidR="00AE140D" w:rsidRPr="00AB3A23">
        <w:rPr>
          <w:sz w:val="24"/>
          <w:szCs w:val="24"/>
        </w:rPr>
        <w:t>jen</w:t>
      </w:r>
      <w:r w:rsidR="00EE79EB" w:rsidRPr="00AB3A23">
        <w:rPr>
          <w:sz w:val="24"/>
          <w:szCs w:val="24"/>
        </w:rPr>
        <w:t xml:space="preserve"> „autor</w:t>
      </w:r>
      <w:r w:rsidRPr="00AB3A23">
        <w:rPr>
          <w:sz w:val="24"/>
          <w:szCs w:val="24"/>
        </w:rPr>
        <w:t>“)</w:t>
      </w:r>
      <w:r w:rsidR="00EE79EB" w:rsidRPr="00AB3A23">
        <w:rPr>
          <w:sz w:val="24"/>
          <w:szCs w:val="24"/>
        </w:rPr>
        <w:t>.</w:t>
      </w:r>
      <w:r w:rsidRPr="00AB3A23">
        <w:rPr>
          <w:sz w:val="24"/>
          <w:szCs w:val="24"/>
        </w:rPr>
        <w:t xml:space="preserve"> Zhotovitel prohlašuje, že </w:t>
      </w:r>
      <w:r w:rsidR="009D0377" w:rsidRPr="00AB3A23">
        <w:rPr>
          <w:sz w:val="24"/>
          <w:szCs w:val="24"/>
        </w:rPr>
        <w:t>je oprávněn</w:t>
      </w:r>
      <w:r w:rsidRPr="00AB3A23">
        <w:rPr>
          <w:sz w:val="24"/>
          <w:szCs w:val="24"/>
        </w:rPr>
        <w:t xml:space="preserve"> poskyt</w:t>
      </w:r>
      <w:r w:rsidR="009D0377" w:rsidRPr="00AB3A23">
        <w:rPr>
          <w:sz w:val="24"/>
          <w:szCs w:val="24"/>
        </w:rPr>
        <w:t>nout</w:t>
      </w:r>
      <w:r w:rsidRPr="009A52EC">
        <w:rPr>
          <w:sz w:val="24"/>
          <w:szCs w:val="24"/>
        </w:rPr>
        <w:t xml:space="preserve"> licenci k účelu vyplývajícímu z této smlouvy a svolení k dokončení nehotového díla pro případ, že budou existovat důvodné obavy, že auto</w:t>
      </w:r>
      <w:r w:rsidR="009D0377">
        <w:rPr>
          <w:sz w:val="24"/>
          <w:szCs w:val="24"/>
        </w:rPr>
        <w:t>r</w:t>
      </w:r>
      <w:r w:rsidRPr="009A52EC">
        <w:rPr>
          <w:sz w:val="24"/>
          <w:szCs w:val="24"/>
        </w:rPr>
        <w:t xml:space="preserve"> dílo nedokončí řádně nebo včas v souladu s potřebami </w:t>
      </w:r>
      <w:r w:rsidR="00E16369" w:rsidRPr="009A52EC">
        <w:rPr>
          <w:sz w:val="24"/>
          <w:szCs w:val="24"/>
        </w:rPr>
        <w:t>Z</w:t>
      </w:r>
      <w:r w:rsidRPr="009A52EC">
        <w:rPr>
          <w:sz w:val="24"/>
          <w:szCs w:val="24"/>
        </w:rPr>
        <w:t>hotovitele.</w:t>
      </w:r>
      <w:bookmarkEnd w:id="5"/>
      <w:r w:rsidRPr="009A52EC">
        <w:rPr>
          <w:sz w:val="24"/>
          <w:szCs w:val="24"/>
        </w:rPr>
        <w:t xml:space="preserve"> </w:t>
      </w:r>
    </w:p>
    <w:p w14:paraId="668CD2C4" w14:textId="0504F880" w:rsidR="00747C23" w:rsidRPr="009A52EC" w:rsidRDefault="00747C23" w:rsidP="00747C23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9A52EC">
        <w:rPr>
          <w:sz w:val="24"/>
          <w:szCs w:val="24"/>
        </w:rPr>
        <w:t xml:space="preserve">Objednatel bere na vědomí, že </w:t>
      </w:r>
      <w:r w:rsidR="00F52AE5" w:rsidRPr="009A52EC">
        <w:rPr>
          <w:sz w:val="24"/>
          <w:szCs w:val="24"/>
        </w:rPr>
        <w:t>Z</w:t>
      </w:r>
      <w:r w:rsidRPr="009A52EC">
        <w:rPr>
          <w:sz w:val="24"/>
          <w:szCs w:val="24"/>
        </w:rPr>
        <w:t xml:space="preserve">hotovitel ve smyslu této smlouvy má právo předmětné dílo dále rozpracovat a autorsky užívat, zejména má právo na nedotknutelnost díla a právo udělit svolení k jakékoli změně nebo jinému zásahu do díla. Vzhledem k tomu, že dílo je vytvořené pro </w:t>
      </w:r>
      <w:r w:rsidR="00F52AE5" w:rsidRPr="009A52EC">
        <w:rPr>
          <w:sz w:val="24"/>
          <w:szCs w:val="24"/>
        </w:rPr>
        <w:t>O</w:t>
      </w:r>
      <w:r w:rsidRPr="009A52EC">
        <w:rPr>
          <w:sz w:val="24"/>
          <w:szCs w:val="24"/>
        </w:rPr>
        <w:t xml:space="preserve">bjednatele na objednávku dle § 61 autorského zákona, tak v případě, že </w:t>
      </w:r>
      <w:r w:rsidR="00F52AE5" w:rsidRPr="009A52EC">
        <w:rPr>
          <w:sz w:val="24"/>
          <w:szCs w:val="24"/>
        </w:rPr>
        <w:t>Z</w:t>
      </w:r>
      <w:r w:rsidRPr="009A52EC">
        <w:rPr>
          <w:sz w:val="24"/>
          <w:szCs w:val="24"/>
        </w:rPr>
        <w:t xml:space="preserve">hotovitel nebude sám schopen dílo dál rozpracovat k účelu uvedenému v čl. </w:t>
      </w:r>
      <w:r w:rsidRPr="009A52EC">
        <w:rPr>
          <w:sz w:val="24"/>
          <w:szCs w:val="24"/>
        </w:rPr>
        <w:fldChar w:fldCharType="begin"/>
      </w:r>
      <w:r w:rsidRPr="009A52EC">
        <w:rPr>
          <w:sz w:val="24"/>
          <w:szCs w:val="24"/>
        </w:rPr>
        <w:instrText xml:space="preserve"> REF _Ref432619294 \r \h </w:instrText>
      </w:r>
      <w:r w:rsidR="009A52EC">
        <w:rPr>
          <w:sz w:val="24"/>
          <w:szCs w:val="24"/>
        </w:rPr>
        <w:instrText xml:space="preserve"> \* MERGEFORMAT </w:instrText>
      </w:r>
      <w:r w:rsidRPr="009A52EC">
        <w:rPr>
          <w:sz w:val="24"/>
          <w:szCs w:val="24"/>
        </w:rPr>
      </w:r>
      <w:r w:rsidRPr="009A52EC">
        <w:rPr>
          <w:sz w:val="24"/>
          <w:szCs w:val="24"/>
        </w:rPr>
        <w:fldChar w:fldCharType="separate"/>
      </w:r>
      <w:r w:rsidRPr="009A52EC">
        <w:rPr>
          <w:sz w:val="24"/>
          <w:szCs w:val="24"/>
        </w:rPr>
        <w:t>1.1</w:t>
      </w:r>
      <w:r w:rsidRPr="009A52EC">
        <w:rPr>
          <w:sz w:val="24"/>
          <w:szCs w:val="24"/>
        </w:rPr>
        <w:fldChar w:fldCharType="end"/>
      </w:r>
      <w:r w:rsidRPr="009A52EC">
        <w:rPr>
          <w:sz w:val="24"/>
          <w:szCs w:val="24"/>
        </w:rPr>
        <w:t xml:space="preserve"> této smlouvy, se </w:t>
      </w:r>
      <w:r w:rsidR="00F52AE5" w:rsidRPr="009A52EC">
        <w:rPr>
          <w:sz w:val="24"/>
          <w:szCs w:val="24"/>
        </w:rPr>
        <w:t>Z</w:t>
      </w:r>
      <w:r w:rsidRPr="009A52EC">
        <w:rPr>
          <w:sz w:val="24"/>
          <w:szCs w:val="24"/>
        </w:rPr>
        <w:t xml:space="preserve">hotovitel zavazuje, že nebude udělení takového souhlasu bez spravedlivého důvodu odmítat. V případě, že </w:t>
      </w:r>
      <w:r w:rsidR="00F52AE5" w:rsidRPr="009A52EC">
        <w:rPr>
          <w:sz w:val="24"/>
          <w:szCs w:val="24"/>
        </w:rPr>
        <w:t>O</w:t>
      </w:r>
      <w:r w:rsidRPr="009A52EC">
        <w:rPr>
          <w:sz w:val="24"/>
          <w:szCs w:val="24"/>
        </w:rPr>
        <w:t xml:space="preserve">bjednatel písemně požádá o souhlas se změnou díla či udělení podlicence a </w:t>
      </w:r>
      <w:r w:rsidR="00F52AE5" w:rsidRPr="009A52EC">
        <w:rPr>
          <w:sz w:val="24"/>
          <w:szCs w:val="24"/>
        </w:rPr>
        <w:t>Z</w:t>
      </w:r>
      <w:r w:rsidRPr="009A52EC">
        <w:rPr>
          <w:sz w:val="24"/>
          <w:szCs w:val="24"/>
        </w:rPr>
        <w:t>hotovitel se do 30 (třiceti) dní od doručení žádosti nevyjádří, má se za to, že s takovým užitím díla souhlasí. Objednatel je v takovém případě zároveň povinen o svém úmyslu dílo změnit předem uvědomit autor</w:t>
      </w:r>
      <w:r w:rsidR="006E10B9">
        <w:rPr>
          <w:sz w:val="24"/>
          <w:szCs w:val="24"/>
        </w:rPr>
        <w:t>a</w:t>
      </w:r>
      <w:r w:rsidRPr="009A52EC">
        <w:rPr>
          <w:sz w:val="24"/>
          <w:szCs w:val="24"/>
        </w:rPr>
        <w:t xml:space="preserve"> a na vyžádání m</w:t>
      </w:r>
      <w:r w:rsidR="000311A1">
        <w:rPr>
          <w:sz w:val="24"/>
          <w:szCs w:val="24"/>
        </w:rPr>
        <w:t xml:space="preserve">u </w:t>
      </w:r>
      <w:r w:rsidRPr="009A52EC">
        <w:rPr>
          <w:sz w:val="24"/>
          <w:szCs w:val="24"/>
        </w:rPr>
        <w:t>poskytnout dokumentaci k dílu, včetně vyobrazení vystihující provedení změn.</w:t>
      </w:r>
    </w:p>
    <w:p w14:paraId="437E8FA1" w14:textId="380D5A1F" w:rsidR="00747C23" w:rsidRPr="009A52EC" w:rsidRDefault="00747C23" w:rsidP="00747C23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bookmarkStart w:id="6" w:name="_Ref432628815"/>
      <w:r w:rsidRPr="009A52EC">
        <w:rPr>
          <w:sz w:val="24"/>
          <w:szCs w:val="24"/>
        </w:rPr>
        <w:t xml:space="preserve">Zhotovitel prohlašuje, že vykonává majetková práva k dílu, a je </w:t>
      </w:r>
      <w:r w:rsidR="006E10B9">
        <w:rPr>
          <w:sz w:val="24"/>
          <w:szCs w:val="24"/>
        </w:rPr>
        <w:t xml:space="preserve">sám </w:t>
      </w:r>
      <w:r w:rsidRPr="009A52EC">
        <w:rPr>
          <w:sz w:val="24"/>
          <w:szCs w:val="24"/>
        </w:rPr>
        <w:t>oprávněn ke zveřejnění, úpravám, zpracování a spojení díla s jiným dílem, zařazením do díla souborného, jakožto i k tomu, aby uváděl dílo na veřejnosti pod svým jménem.</w:t>
      </w:r>
      <w:bookmarkEnd w:id="6"/>
    </w:p>
    <w:p w14:paraId="6958F8F0" w14:textId="6231856A" w:rsidR="00747C23" w:rsidRPr="009A52EC" w:rsidRDefault="00747C23" w:rsidP="00747C23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9A52EC">
        <w:rPr>
          <w:sz w:val="24"/>
          <w:szCs w:val="24"/>
        </w:rPr>
        <w:t xml:space="preserve">Licence k užití díla zahrnuje oprávnění k pořízení přímých rozmnoženin, trvalých i dočasných, vcelku nebo zčásti, jakýmikoliv prostředky a v jakékoliv formě, jak ve spojení on-line, tak i </w:t>
      </w:r>
      <w:proofErr w:type="spellStart"/>
      <w:r w:rsidRPr="009A52EC">
        <w:rPr>
          <w:sz w:val="24"/>
          <w:szCs w:val="24"/>
        </w:rPr>
        <w:t>off</w:t>
      </w:r>
      <w:proofErr w:type="spellEnd"/>
      <w:r w:rsidRPr="009A52EC">
        <w:rPr>
          <w:sz w:val="24"/>
          <w:szCs w:val="24"/>
        </w:rPr>
        <w:t xml:space="preserve">–line, avšak nezahrnuje právo </w:t>
      </w:r>
      <w:r w:rsidR="003F4EC7" w:rsidRPr="009A52EC">
        <w:rPr>
          <w:sz w:val="24"/>
          <w:szCs w:val="24"/>
        </w:rPr>
        <w:t>O</w:t>
      </w:r>
      <w:r w:rsidRPr="009A52EC">
        <w:rPr>
          <w:sz w:val="24"/>
          <w:szCs w:val="24"/>
        </w:rPr>
        <w:t xml:space="preserve">bjednatele bez souhlasu </w:t>
      </w:r>
      <w:r w:rsidR="002D653B" w:rsidRPr="009A52EC">
        <w:rPr>
          <w:sz w:val="24"/>
          <w:szCs w:val="24"/>
        </w:rPr>
        <w:t>Z</w:t>
      </w:r>
      <w:r w:rsidRPr="009A52EC">
        <w:rPr>
          <w:sz w:val="24"/>
          <w:szCs w:val="24"/>
        </w:rPr>
        <w:t>hotovitele udělit podlicenci, ani licenci p</w:t>
      </w:r>
      <w:r w:rsidR="003F4EC7" w:rsidRPr="009A52EC">
        <w:rPr>
          <w:sz w:val="24"/>
          <w:szCs w:val="24"/>
        </w:rPr>
        <w:t>ostoupit</w:t>
      </w:r>
      <w:r w:rsidRPr="009A52EC">
        <w:rPr>
          <w:sz w:val="24"/>
          <w:szCs w:val="24"/>
        </w:rPr>
        <w:t xml:space="preserve"> třetím osobám.</w:t>
      </w:r>
    </w:p>
    <w:p w14:paraId="15530D25" w14:textId="4EB436A6" w:rsidR="00747C23" w:rsidRPr="009A52EC" w:rsidRDefault="00747C23" w:rsidP="00747C23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9A52EC">
        <w:rPr>
          <w:sz w:val="24"/>
          <w:szCs w:val="24"/>
        </w:rPr>
        <w:t xml:space="preserve">Zhotovitel poskytuje licenci uvedenou v této smlouvě na </w:t>
      </w:r>
      <w:r w:rsidR="003F4EC7" w:rsidRPr="009A52EC">
        <w:rPr>
          <w:sz w:val="24"/>
          <w:szCs w:val="24"/>
        </w:rPr>
        <w:t>celou dobu trvání majetkových autorských práv</w:t>
      </w:r>
      <w:r w:rsidRPr="009A52EC">
        <w:rPr>
          <w:sz w:val="24"/>
          <w:szCs w:val="24"/>
        </w:rPr>
        <w:t xml:space="preserve">, bez </w:t>
      </w:r>
      <w:r w:rsidR="003F4EC7" w:rsidRPr="009A52EC">
        <w:rPr>
          <w:sz w:val="24"/>
          <w:szCs w:val="24"/>
        </w:rPr>
        <w:t>množstevního, územního</w:t>
      </w:r>
      <w:r w:rsidRPr="009A52EC">
        <w:rPr>
          <w:sz w:val="24"/>
          <w:szCs w:val="24"/>
        </w:rPr>
        <w:t xml:space="preserve"> nebo technologického omezení.</w:t>
      </w:r>
    </w:p>
    <w:p w14:paraId="2E2C04E2" w14:textId="75940D1D" w:rsidR="00747C23" w:rsidRPr="009A52EC" w:rsidRDefault="00747C23" w:rsidP="00747C23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9A52EC">
        <w:rPr>
          <w:sz w:val="24"/>
          <w:szCs w:val="24"/>
        </w:rPr>
        <w:lastRenderedPageBreak/>
        <w:t>Objednatel se zavazuje označit dílo tak, aby bylo zřejmé, kdo j</w:t>
      </w:r>
      <w:r w:rsidR="008F7537">
        <w:rPr>
          <w:sz w:val="24"/>
          <w:szCs w:val="24"/>
        </w:rPr>
        <w:t>e</w:t>
      </w:r>
      <w:r w:rsidR="003F4EC7" w:rsidRPr="009A52EC">
        <w:rPr>
          <w:sz w:val="24"/>
          <w:szCs w:val="24"/>
        </w:rPr>
        <w:t xml:space="preserve"> jeho auto</w:t>
      </w:r>
      <w:r w:rsidR="000441B4" w:rsidRPr="009A52EC">
        <w:rPr>
          <w:sz w:val="24"/>
          <w:szCs w:val="24"/>
        </w:rPr>
        <w:t>rem</w:t>
      </w:r>
      <w:r w:rsidRPr="009A52EC">
        <w:rPr>
          <w:sz w:val="24"/>
          <w:szCs w:val="24"/>
        </w:rPr>
        <w:t>, pokud to bude v daném případě obvyklé či možné.</w:t>
      </w:r>
    </w:p>
    <w:p w14:paraId="69C40DAB" w14:textId="77777777" w:rsidR="00747C23" w:rsidRPr="009A52EC" w:rsidRDefault="00747C23" w:rsidP="00747C23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9A52EC">
        <w:rPr>
          <w:sz w:val="24"/>
          <w:szCs w:val="24"/>
        </w:rPr>
        <w:t>Objednatel je oprávněn k užití celého díla nebo jeho části, nemá však povinnost v rámci sjednané licence dílo užít.</w:t>
      </w:r>
    </w:p>
    <w:p w14:paraId="25AA08FE" w14:textId="77777777" w:rsidR="00747C23" w:rsidRPr="009A52EC" w:rsidRDefault="00747C23" w:rsidP="00747C23">
      <w:pPr>
        <w:pStyle w:val="Nadpis3"/>
        <w:numPr>
          <w:ilvl w:val="0"/>
          <w:numId w:val="7"/>
        </w:numPr>
        <w:ind w:left="567" w:hanging="567"/>
        <w:rPr>
          <w:b w:val="0"/>
          <w:caps w:val="0"/>
          <w:sz w:val="24"/>
          <w:szCs w:val="24"/>
        </w:rPr>
      </w:pPr>
      <w:r w:rsidRPr="009A52EC">
        <w:rPr>
          <w:sz w:val="24"/>
          <w:szCs w:val="24"/>
        </w:rPr>
        <w:t>CENA DÍLA</w:t>
      </w:r>
    </w:p>
    <w:p w14:paraId="0727C454" w14:textId="4FB7E2DC" w:rsidR="00747C23" w:rsidRPr="009A52EC" w:rsidRDefault="00747C23" w:rsidP="00747C23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9A52EC">
        <w:rPr>
          <w:sz w:val="24"/>
          <w:szCs w:val="24"/>
        </w:rPr>
        <w:t xml:space="preserve">Objednatel se zavazuje zaplatit </w:t>
      </w:r>
      <w:r w:rsidR="007E124F" w:rsidRPr="009A52EC">
        <w:rPr>
          <w:sz w:val="24"/>
          <w:szCs w:val="24"/>
        </w:rPr>
        <w:t>Z</w:t>
      </w:r>
      <w:r w:rsidRPr="009A52EC">
        <w:rPr>
          <w:sz w:val="24"/>
          <w:szCs w:val="24"/>
        </w:rPr>
        <w:t xml:space="preserve">hotoviteli za řádně provedené, včas předané a převzaté dílo a licenci k němu celkovou cenu ve výši </w:t>
      </w:r>
      <w:r w:rsidR="00F33695" w:rsidRPr="009A52EC">
        <w:rPr>
          <w:b/>
          <w:sz w:val="24"/>
          <w:szCs w:val="24"/>
        </w:rPr>
        <w:t>160.000</w:t>
      </w:r>
      <w:r w:rsidRPr="009A52EC">
        <w:rPr>
          <w:b/>
          <w:sz w:val="24"/>
          <w:szCs w:val="24"/>
        </w:rPr>
        <w:t xml:space="preserve">,- Kč </w:t>
      </w:r>
      <w:r w:rsidRPr="009A52EC">
        <w:rPr>
          <w:sz w:val="24"/>
          <w:szCs w:val="24"/>
        </w:rPr>
        <w:t xml:space="preserve">(slovy </w:t>
      </w:r>
      <w:r w:rsidR="00F33695" w:rsidRPr="009A52EC">
        <w:rPr>
          <w:b/>
          <w:sz w:val="24"/>
          <w:szCs w:val="24"/>
        </w:rPr>
        <w:t>sto šedesát</w:t>
      </w:r>
      <w:r w:rsidRPr="009A52EC">
        <w:rPr>
          <w:b/>
          <w:sz w:val="24"/>
          <w:szCs w:val="24"/>
        </w:rPr>
        <w:t xml:space="preserve"> tisíc korun českých</w:t>
      </w:r>
      <w:r w:rsidRPr="009A52EC">
        <w:rPr>
          <w:sz w:val="24"/>
          <w:szCs w:val="24"/>
        </w:rPr>
        <w:t>) bez DPH, složenou z těchto dílčích plnění:</w:t>
      </w:r>
    </w:p>
    <w:p w14:paraId="1BA38C01" w14:textId="10D5138F" w:rsidR="00747C23" w:rsidRPr="009A52EC" w:rsidRDefault="003236A3" w:rsidP="00747C23">
      <w:pPr>
        <w:pStyle w:val="Normlnweb"/>
        <w:numPr>
          <w:ilvl w:val="0"/>
          <w:numId w:val="10"/>
        </w:numPr>
        <w:suppressAutoHyphens/>
        <w:spacing w:before="28" w:beforeAutospacing="0" w:after="28" w:afterAutospacing="0"/>
        <w:jc w:val="both"/>
        <w:rPr>
          <w:rFonts w:asciiTheme="minorHAnsi" w:hAnsiTheme="minorHAnsi"/>
        </w:rPr>
      </w:pPr>
      <w:r w:rsidRPr="009A52EC">
        <w:rPr>
          <w:rFonts w:asciiTheme="minorHAnsi" w:hAnsiTheme="minorHAnsi"/>
        </w:rPr>
        <w:t>jednofázová projektová dokumentace (</w:t>
      </w:r>
      <w:r w:rsidR="00513AAA" w:rsidRPr="00513AAA">
        <w:rPr>
          <w:rFonts w:asciiTheme="minorHAnsi" w:hAnsiTheme="minorHAnsi"/>
        </w:rPr>
        <w:t>architektonické a scénografické řešení expozice, dokumentace pro výrobu nových prvků v</w:t>
      </w:r>
      <w:r w:rsidR="008C670D">
        <w:rPr>
          <w:rFonts w:asciiTheme="minorHAnsi" w:hAnsiTheme="minorHAnsi"/>
        </w:rPr>
        <w:t> </w:t>
      </w:r>
      <w:r w:rsidR="00513AAA" w:rsidRPr="00513AAA">
        <w:rPr>
          <w:rFonts w:asciiTheme="minorHAnsi" w:hAnsiTheme="minorHAnsi"/>
        </w:rPr>
        <w:t>expozici</w:t>
      </w:r>
      <w:r w:rsidR="008C670D">
        <w:rPr>
          <w:rFonts w:asciiTheme="minorHAnsi" w:hAnsiTheme="minorHAnsi"/>
        </w:rPr>
        <w:t>)</w:t>
      </w:r>
      <w:r w:rsidR="00747C23" w:rsidRPr="009A52EC">
        <w:rPr>
          <w:rFonts w:asciiTheme="minorHAnsi" w:hAnsiTheme="minorHAnsi"/>
        </w:rPr>
        <w:t xml:space="preserve"> ve výši </w:t>
      </w:r>
      <w:r w:rsidR="007F7C65" w:rsidRPr="009A52EC">
        <w:rPr>
          <w:rFonts w:asciiTheme="minorHAnsi" w:hAnsiTheme="minorHAnsi"/>
          <w:b/>
          <w:bCs/>
        </w:rPr>
        <w:t>95</w:t>
      </w:r>
      <w:r w:rsidR="00747C23" w:rsidRPr="009A52EC">
        <w:rPr>
          <w:rFonts w:asciiTheme="minorHAnsi" w:hAnsiTheme="minorHAnsi"/>
          <w:b/>
          <w:bCs/>
        </w:rPr>
        <w:t>.000,- Kč</w:t>
      </w:r>
      <w:r w:rsidR="00747C23" w:rsidRPr="009A52EC">
        <w:rPr>
          <w:rFonts w:asciiTheme="minorHAnsi" w:hAnsiTheme="minorHAnsi"/>
        </w:rPr>
        <w:t>,</w:t>
      </w:r>
    </w:p>
    <w:p w14:paraId="412858DC" w14:textId="4C4161A7" w:rsidR="00747C23" w:rsidRPr="009A52EC" w:rsidRDefault="00747C23" w:rsidP="00747C23">
      <w:pPr>
        <w:pStyle w:val="Normlnweb"/>
        <w:numPr>
          <w:ilvl w:val="0"/>
          <w:numId w:val="10"/>
        </w:numPr>
        <w:suppressAutoHyphens/>
        <w:spacing w:before="28" w:beforeAutospacing="0" w:after="28" w:afterAutospacing="0"/>
        <w:jc w:val="both"/>
        <w:rPr>
          <w:rFonts w:asciiTheme="minorHAnsi" w:hAnsiTheme="minorHAnsi"/>
        </w:rPr>
      </w:pPr>
      <w:r w:rsidRPr="009A52EC">
        <w:rPr>
          <w:rFonts w:asciiTheme="minorHAnsi" w:hAnsiTheme="minorHAnsi"/>
        </w:rPr>
        <w:t>za výkon autorského</w:t>
      </w:r>
      <w:r w:rsidR="007F7C65" w:rsidRPr="009A52EC">
        <w:rPr>
          <w:rFonts w:asciiTheme="minorHAnsi" w:hAnsiTheme="minorHAnsi"/>
        </w:rPr>
        <w:t xml:space="preserve"> </w:t>
      </w:r>
      <w:r w:rsidR="007F7C65" w:rsidRPr="009A52EC">
        <w:rPr>
          <w:rFonts w:asciiTheme="minorHAnsi" w:hAnsiTheme="minorHAnsi"/>
          <w:b/>
          <w:bCs/>
        </w:rPr>
        <w:t>65</w:t>
      </w:r>
      <w:r w:rsidRPr="009A52EC">
        <w:rPr>
          <w:rFonts w:asciiTheme="minorHAnsi" w:hAnsiTheme="minorHAnsi"/>
          <w:b/>
          <w:bCs/>
        </w:rPr>
        <w:t>.000,- Kč</w:t>
      </w:r>
      <w:r w:rsidRPr="009A52EC">
        <w:rPr>
          <w:rFonts w:asciiTheme="minorHAnsi" w:hAnsiTheme="minorHAnsi"/>
        </w:rPr>
        <w:t>.</w:t>
      </w:r>
    </w:p>
    <w:p w14:paraId="43E5B77A" w14:textId="77777777" w:rsidR="00747C23" w:rsidRPr="009A52EC" w:rsidRDefault="00747C23" w:rsidP="00747C23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9A52EC">
        <w:rPr>
          <w:sz w:val="24"/>
          <w:szCs w:val="24"/>
        </w:rPr>
        <w:t>Smluvní cena podle odst. 1. je konečná a zahrnuje zejména veškeré práce, výkony a služby související s provedením předmětu díla, včetně přiměřeného zisku. Smluvní strany prohlašují, že při stanovení ceny díla přihlédly k rozsahu a účelu licence k jeho užití.</w:t>
      </w:r>
    </w:p>
    <w:p w14:paraId="5EBCAF11" w14:textId="4C9EF487" w:rsidR="00747C23" w:rsidRPr="009A52EC" w:rsidRDefault="00747C23" w:rsidP="00747C23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9A52EC">
        <w:rPr>
          <w:sz w:val="24"/>
          <w:szCs w:val="24"/>
        </w:rPr>
        <w:t xml:space="preserve">K ceně díla je </w:t>
      </w:r>
      <w:r w:rsidR="003236A3" w:rsidRPr="009A52EC">
        <w:rPr>
          <w:sz w:val="24"/>
          <w:szCs w:val="24"/>
        </w:rPr>
        <w:t>Z</w:t>
      </w:r>
      <w:r w:rsidRPr="009A52EC">
        <w:rPr>
          <w:sz w:val="24"/>
          <w:szCs w:val="24"/>
        </w:rPr>
        <w:t>hotovitel oprávněn účtovat daň z přidané hodnoty v platné výši podle zákona č. 235/2004 Sb., o dani z přidané hodnoty, ve znění pozdějších předpisů (dále jen "</w:t>
      </w:r>
      <w:r w:rsidRPr="009A52EC">
        <w:rPr>
          <w:b/>
          <w:sz w:val="24"/>
          <w:szCs w:val="24"/>
        </w:rPr>
        <w:t>DPH</w:t>
      </w:r>
      <w:r w:rsidRPr="009A52EC">
        <w:rPr>
          <w:sz w:val="24"/>
          <w:szCs w:val="24"/>
        </w:rPr>
        <w:t>").</w:t>
      </w:r>
    </w:p>
    <w:p w14:paraId="079500A9" w14:textId="79914DD8" w:rsidR="00747C23" w:rsidRPr="009A52EC" w:rsidRDefault="00747C23" w:rsidP="00747C23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9A52EC">
        <w:rPr>
          <w:sz w:val="24"/>
          <w:szCs w:val="24"/>
        </w:rPr>
        <w:t xml:space="preserve">Vyúčtování ceny díla bude </w:t>
      </w:r>
      <w:r w:rsidR="003236A3" w:rsidRPr="009A52EC">
        <w:rPr>
          <w:sz w:val="24"/>
          <w:szCs w:val="24"/>
        </w:rPr>
        <w:t>Z</w:t>
      </w:r>
      <w:r w:rsidRPr="009A52EC">
        <w:rPr>
          <w:sz w:val="24"/>
          <w:szCs w:val="24"/>
        </w:rPr>
        <w:t xml:space="preserve">hotovitel provádět formou faktury – daňového dokladu, který bude obsahovat všechny náležitosti daňového a účetního dokladu tak, jak je stanoveno zákonem o DPH, ve znění pozdějších změn a doplňků. </w:t>
      </w:r>
      <w:r w:rsidR="00762EE9" w:rsidRPr="009A52EC">
        <w:rPr>
          <w:sz w:val="24"/>
          <w:szCs w:val="24"/>
        </w:rPr>
        <w:t xml:space="preserve">Zhotovitel </w:t>
      </w:r>
      <w:r w:rsidR="00F652A7" w:rsidRPr="009A52EC">
        <w:rPr>
          <w:sz w:val="24"/>
          <w:szCs w:val="24"/>
        </w:rPr>
        <w:t>je oprávněn</w:t>
      </w:r>
      <w:r w:rsidRPr="009A52EC">
        <w:rPr>
          <w:sz w:val="24"/>
          <w:szCs w:val="24"/>
        </w:rPr>
        <w:t xml:space="preserve"> vystavit fakturu pouze po řádném</w:t>
      </w:r>
      <w:r w:rsidR="00F652A7" w:rsidRPr="009A52EC">
        <w:rPr>
          <w:sz w:val="24"/>
          <w:szCs w:val="24"/>
        </w:rPr>
        <w:t xml:space="preserve"> protokolárním </w:t>
      </w:r>
      <w:r w:rsidRPr="009A52EC">
        <w:rPr>
          <w:sz w:val="24"/>
          <w:szCs w:val="24"/>
        </w:rPr>
        <w:t xml:space="preserve"> předání a převzetí plnění</w:t>
      </w:r>
      <w:r w:rsidR="005453DD" w:rsidRPr="009A52EC">
        <w:rPr>
          <w:sz w:val="24"/>
          <w:szCs w:val="24"/>
        </w:rPr>
        <w:t xml:space="preserve"> celého díla</w:t>
      </w:r>
      <w:r w:rsidR="008C3FDE" w:rsidRPr="009A52EC">
        <w:rPr>
          <w:sz w:val="24"/>
          <w:szCs w:val="24"/>
        </w:rPr>
        <w:t xml:space="preserve"> nebo jeho části</w:t>
      </w:r>
      <w:r w:rsidRPr="009A52EC">
        <w:rPr>
          <w:sz w:val="24"/>
          <w:szCs w:val="24"/>
        </w:rPr>
        <w:t>.</w:t>
      </w:r>
      <w:r w:rsidR="00762EE9" w:rsidRPr="009A52EC">
        <w:rPr>
          <w:sz w:val="24"/>
          <w:szCs w:val="24"/>
        </w:rPr>
        <w:t xml:space="preserve"> Zhotovitel </w:t>
      </w:r>
      <w:r w:rsidR="00545D7F" w:rsidRPr="009A52EC">
        <w:rPr>
          <w:sz w:val="24"/>
          <w:szCs w:val="24"/>
        </w:rPr>
        <w:t xml:space="preserve">fakturu v elektronické podobě odešle prostřednictvím </w:t>
      </w:r>
      <w:r w:rsidR="005453DD" w:rsidRPr="009A52EC">
        <w:rPr>
          <w:sz w:val="24"/>
          <w:szCs w:val="24"/>
        </w:rPr>
        <w:t xml:space="preserve">elektronické pošty na adresu: </w:t>
      </w:r>
      <w:hyperlink r:id="rId8" w:history="1">
        <w:r w:rsidR="00E719AE" w:rsidRPr="009A52EC">
          <w:rPr>
            <w:rStyle w:val="Hypertextovodkaz"/>
            <w:sz w:val="24"/>
            <w:szCs w:val="24"/>
          </w:rPr>
          <w:t>faktury@muzeumprahy.cz</w:t>
        </w:r>
      </w:hyperlink>
      <w:r w:rsidR="005453DD" w:rsidRPr="009A52EC">
        <w:rPr>
          <w:sz w:val="24"/>
          <w:szCs w:val="24"/>
        </w:rPr>
        <w:t>.</w:t>
      </w:r>
      <w:r w:rsidR="00755D71" w:rsidRPr="009A52EC">
        <w:rPr>
          <w:sz w:val="24"/>
          <w:szCs w:val="24"/>
        </w:rPr>
        <w:t xml:space="preserve"> </w:t>
      </w:r>
      <w:r w:rsidR="00E719AE" w:rsidRPr="009A52EC">
        <w:rPr>
          <w:sz w:val="24"/>
          <w:szCs w:val="24"/>
        </w:rPr>
        <w:t>K</w:t>
      </w:r>
      <w:r w:rsidR="00206120" w:rsidRPr="009A52EC">
        <w:rPr>
          <w:sz w:val="24"/>
          <w:szCs w:val="24"/>
        </w:rPr>
        <w:t> </w:t>
      </w:r>
      <w:r w:rsidR="00755D71" w:rsidRPr="009A52EC">
        <w:rPr>
          <w:sz w:val="24"/>
          <w:szCs w:val="24"/>
        </w:rPr>
        <w:t>faktu</w:t>
      </w:r>
      <w:r w:rsidR="00E719AE" w:rsidRPr="009A52EC">
        <w:rPr>
          <w:sz w:val="24"/>
          <w:szCs w:val="24"/>
        </w:rPr>
        <w:t>ře</w:t>
      </w:r>
      <w:r w:rsidR="00206120" w:rsidRPr="009A52EC">
        <w:rPr>
          <w:sz w:val="24"/>
          <w:szCs w:val="24"/>
        </w:rPr>
        <w:t xml:space="preserve"> </w:t>
      </w:r>
      <w:r w:rsidR="00E719AE" w:rsidRPr="009A52EC">
        <w:rPr>
          <w:sz w:val="24"/>
          <w:szCs w:val="24"/>
        </w:rPr>
        <w:t xml:space="preserve">přiloží </w:t>
      </w:r>
      <w:r w:rsidR="00206120" w:rsidRPr="009A52EC">
        <w:rPr>
          <w:sz w:val="24"/>
          <w:szCs w:val="24"/>
        </w:rPr>
        <w:t>příslušný</w:t>
      </w:r>
      <w:r w:rsidR="00755D71" w:rsidRPr="009A52EC">
        <w:rPr>
          <w:sz w:val="24"/>
          <w:szCs w:val="24"/>
        </w:rPr>
        <w:t xml:space="preserve"> předávací protokol</w:t>
      </w:r>
      <w:r w:rsidR="00BC2910" w:rsidRPr="009A52EC">
        <w:rPr>
          <w:sz w:val="24"/>
          <w:szCs w:val="24"/>
        </w:rPr>
        <w:t>.</w:t>
      </w:r>
      <w:r w:rsidR="00755D71" w:rsidRPr="009A52EC">
        <w:rPr>
          <w:sz w:val="24"/>
          <w:szCs w:val="24"/>
        </w:rPr>
        <w:t xml:space="preserve"> </w:t>
      </w:r>
    </w:p>
    <w:p w14:paraId="7A4712EE" w14:textId="6B1DA2C3" w:rsidR="00747C23" w:rsidRPr="009A52EC" w:rsidRDefault="00747C23" w:rsidP="00747C23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9A52EC">
        <w:rPr>
          <w:sz w:val="24"/>
          <w:szCs w:val="24"/>
        </w:rPr>
        <w:t xml:space="preserve">V případě, že daňový doklad nebude obsahovat náležitosti daňového dokladu dle zákona o DPH, nebo nebudou přiloženy řádné doklady (přílohy) smlouvou vyžadované, je </w:t>
      </w:r>
      <w:r w:rsidR="003236A3" w:rsidRPr="009A52EC">
        <w:rPr>
          <w:sz w:val="24"/>
          <w:szCs w:val="24"/>
        </w:rPr>
        <w:t>O</w:t>
      </w:r>
      <w:r w:rsidRPr="009A52EC">
        <w:rPr>
          <w:sz w:val="24"/>
          <w:szCs w:val="24"/>
        </w:rPr>
        <w:t xml:space="preserve">bjednatel oprávněn vrátit doklad </w:t>
      </w:r>
      <w:r w:rsidR="003236A3" w:rsidRPr="009A52EC">
        <w:rPr>
          <w:sz w:val="24"/>
          <w:szCs w:val="24"/>
        </w:rPr>
        <w:t>Z</w:t>
      </w:r>
      <w:r w:rsidRPr="009A52EC">
        <w:rPr>
          <w:sz w:val="24"/>
          <w:szCs w:val="24"/>
        </w:rPr>
        <w:t xml:space="preserve">hotoviteli a požadovat vystavení řádného daňového dokladu. Tím se přerušuje lhůta splatnosti a doručením opraveného, doplněného daňového dokladu začne běžet nová lhůta splatnosti. Vrácení daňového dokladu uplatní </w:t>
      </w:r>
      <w:r w:rsidR="003236A3" w:rsidRPr="009A52EC">
        <w:rPr>
          <w:sz w:val="24"/>
          <w:szCs w:val="24"/>
        </w:rPr>
        <w:t>O</w:t>
      </w:r>
      <w:r w:rsidRPr="009A52EC">
        <w:rPr>
          <w:sz w:val="24"/>
          <w:szCs w:val="24"/>
        </w:rPr>
        <w:t xml:space="preserve">bjednatel do 7 pracovních dní ode dne jeho doručení od </w:t>
      </w:r>
      <w:r w:rsidR="003236A3" w:rsidRPr="009A52EC">
        <w:rPr>
          <w:sz w:val="24"/>
          <w:szCs w:val="24"/>
        </w:rPr>
        <w:t>Z</w:t>
      </w:r>
      <w:r w:rsidRPr="009A52EC">
        <w:rPr>
          <w:sz w:val="24"/>
          <w:szCs w:val="24"/>
        </w:rPr>
        <w:t xml:space="preserve">hotovitele. Lhůta splatnosti takové faktury bude 30 dní od doručení do sídla </w:t>
      </w:r>
      <w:r w:rsidR="003236A3" w:rsidRPr="009A52EC">
        <w:rPr>
          <w:sz w:val="24"/>
          <w:szCs w:val="24"/>
        </w:rPr>
        <w:t>O</w:t>
      </w:r>
      <w:r w:rsidRPr="009A52EC">
        <w:rPr>
          <w:sz w:val="24"/>
          <w:szCs w:val="24"/>
        </w:rPr>
        <w:t xml:space="preserve">bjednatele. </w:t>
      </w:r>
    </w:p>
    <w:p w14:paraId="13AE35DD" w14:textId="79A60794" w:rsidR="00747C23" w:rsidRPr="009A52EC" w:rsidRDefault="00747C23" w:rsidP="00747C23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9A52EC">
        <w:rPr>
          <w:sz w:val="24"/>
          <w:szCs w:val="24"/>
        </w:rPr>
        <w:t xml:space="preserve">Daňový doklad je považován za uhrazený dnem odepsání fakturované částky z účtu </w:t>
      </w:r>
      <w:r w:rsidR="003236A3" w:rsidRPr="009A52EC">
        <w:rPr>
          <w:sz w:val="24"/>
          <w:szCs w:val="24"/>
        </w:rPr>
        <w:t>O</w:t>
      </w:r>
      <w:r w:rsidRPr="009A52EC">
        <w:rPr>
          <w:sz w:val="24"/>
          <w:szCs w:val="24"/>
        </w:rPr>
        <w:t xml:space="preserve">bjednatele. Smluvní strany berou na vědomí, že sazba DPH se může po uzavření této smlouvy změnit. V takovém případě bude </w:t>
      </w:r>
      <w:r w:rsidR="003236A3" w:rsidRPr="009A52EC">
        <w:rPr>
          <w:sz w:val="24"/>
          <w:szCs w:val="24"/>
        </w:rPr>
        <w:t>Z</w:t>
      </w:r>
      <w:r w:rsidRPr="009A52EC">
        <w:rPr>
          <w:sz w:val="24"/>
          <w:szCs w:val="24"/>
        </w:rPr>
        <w:t>hotovitel fakturovat DPH v sazbě platné v den zdanitelného plnění, taková změna ceny nebude smluvními stranami považována za podstatnou změnu smlouvy a smluvní strany nebudou uzavírat písemný dodatek smlouvy.</w:t>
      </w:r>
    </w:p>
    <w:p w14:paraId="1D552D70" w14:textId="3B160396" w:rsidR="00747C23" w:rsidRPr="009A52EC" w:rsidRDefault="00747C23" w:rsidP="00747C23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9A52EC">
        <w:rPr>
          <w:sz w:val="24"/>
          <w:szCs w:val="24"/>
        </w:rPr>
        <w:t xml:space="preserve">Pokud se po dobu účinnosti této smlouvy </w:t>
      </w:r>
      <w:r w:rsidR="003236A3" w:rsidRPr="009A52EC">
        <w:rPr>
          <w:sz w:val="24"/>
          <w:szCs w:val="24"/>
        </w:rPr>
        <w:t>Z</w:t>
      </w:r>
      <w:r w:rsidRPr="009A52EC">
        <w:rPr>
          <w:sz w:val="24"/>
          <w:szCs w:val="24"/>
        </w:rPr>
        <w:t xml:space="preserve">hotovitel stane nespolehlivým plátcem ve smyslu ustanovení § 109 odst. 3 zákona o DPH, smluvní strany se dohodly, že </w:t>
      </w:r>
      <w:r w:rsidR="003236A3" w:rsidRPr="009A52EC">
        <w:rPr>
          <w:sz w:val="24"/>
          <w:szCs w:val="24"/>
        </w:rPr>
        <w:t>O</w:t>
      </w:r>
      <w:r w:rsidRPr="009A52EC">
        <w:rPr>
          <w:sz w:val="24"/>
          <w:szCs w:val="24"/>
        </w:rPr>
        <w:t xml:space="preserve">bjednatel má právo uhradit DPH za zdanitelné plnění přímo příslušnému správci daně. Objednatelem takto provedená úhrada bude považována za uhrazení příslušné části ceny rovnající se výši DPH fakturované </w:t>
      </w:r>
      <w:r w:rsidR="003236A3" w:rsidRPr="009A52EC">
        <w:rPr>
          <w:sz w:val="24"/>
          <w:szCs w:val="24"/>
        </w:rPr>
        <w:t>Z</w:t>
      </w:r>
      <w:r w:rsidRPr="009A52EC">
        <w:rPr>
          <w:sz w:val="24"/>
          <w:szCs w:val="24"/>
        </w:rPr>
        <w:t>hotovitelem.</w:t>
      </w:r>
      <w:r w:rsidRPr="009A52EC">
        <w:rPr>
          <w:sz w:val="24"/>
          <w:szCs w:val="24"/>
        </w:rPr>
        <w:tab/>
      </w:r>
    </w:p>
    <w:p w14:paraId="67BCE678" w14:textId="77777777" w:rsidR="00747C23" w:rsidRPr="009A52EC" w:rsidRDefault="00747C23" w:rsidP="00747C23">
      <w:pPr>
        <w:pStyle w:val="Nadpis3"/>
        <w:numPr>
          <w:ilvl w:val="0"/>
          <w:numId w:val="7"/>
        </w:numPr>
        <w:ind w:left="567" w:hanging="567"/>
        <w:rPr>
          <w:b w:val="0"/>
          <w:caps w:val="0"/>
          <w:sz w:val="24"/>
          <w:szCs w:val="24"/>
        </w:rPr>
      </w:pPr>
      <w:r w:rsidRPr="009A52EC">
        <w:rPr>
          <w:sz w:val="24"/>
          <w:szCs w:val="24"/>
        </w:rPr>
        <w:lastRenderedPageBreak/>
        <w:t>ODPOVĚDNOSTI ZHOTOVITELE ZA VADY DÍLA A ZÁRUKA</w:t>
      </w:r>
    </w:p>
    <w:p w14:paraId="54E2800E" w14:textId="18F6D156" w:rsidR="00747C23" w:rsidRPr="00660515" w:rsidRDefault="00747C23" w:rsidP="00747C23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660515">
        <w:rPr>
          <w:sz w:val="24"/>
          <w:szCs w:val="24"/>
        </w:rPr>
        <w:t xml:space="preserve">Zhotovitel odpovídá za bezvadnost díla a jeho řádné provedení, zejména za soulad s odsouhlaseným </w:t>
      </w:r>
      <w:r w:rsidR="000C194F" w:rsidRPr="009A52EC">
        <w:rPr>
          <w:sz w:val="24"/>
          <w:szCs w:val="24"/>
        </w:rPr>
        <w:t>Z</w:t>
      </w:r>
      <w:r w:rsidRPr="00660515">
        <w:rPr>
          <w:sz w:val="24"/>
          <w:szCs w:val="24"/>
        </w:rPr>
        <w:t xml:space="preserve">adáním předaným </w:t>
      </w:r>
      <w:r w:rsidR="00B56B7C">
        <w:rPr>
          <w:sz w:val="24"/>
          <w:szCs w:val="24"/>
        </w:rPr>
        <w:t>O</w:t>
      </w:r>
      <w:r w:rsidRPr="00660515">
        <w:rPr>
          <w:sz w:val="24"/>
          <w:szCs w:val="24"/>
        </w:rPr>
        <w:t>bjednatelem.</w:t>
      </w:r>
    </w:p>
    <w:p w14:paraId="10577999" w14:textId="00F739B6" w:rsidR="00747C23" w:rsidRPr="00660515" w:rsidRDefault="00747C23" w:rsidP="00747C23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660515">
        <w:rPr>
          <w:sz w:val="24"/>
          <w:szCs w:val="24"/>
        </w:rPr>
        <w:t xml:space="preserve">Zhotovitel odpovídá </w:t>
      </w:r>
      <w:r w:rsidR="00B56B7C">
        <w:rPr>
          <w:sz w:val="24"/>
          <w:szCs w:val="24"/>
        </w:rPr>
        <w:t>O</w:t>
      </w:r>
      <w:r w:rsidRPr="00660515">
        <w:rPr>
          <w:sz w:val="24"/>
          <w:szCs w:val="24"/>
        </w:rPr>
        <w:t>bjednateli za obsah díla po stránce věcné a právní, zejména za veškerou škodu způsobenou zhotovením díla, které by zasahovalo do oprávněných práv třetích osob.</w:t>
      </w:r>
    </w:p>
    <w:p w14:paraId="06E09443" w14:textId="30B59D9E" w:rsidR="00747C23" w:rsidRPr="00660515" w:rsidRDefault="00747C23" w:rsidP="00747C23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660515">
        <w:rPr>
          <w:sz w:val="24"/>
          <w:szCs w:val="24"/>
        </w:rPr>
        <w:t xml:space="preserve">Zhotovitel se zavazuje nejpozději do </w:t>
      </w:r>
      <w:r w:rsidR="009A52EC">
        <w:rPr>
          <w:sz w:val="24"/>
          <w:szCs w:val="24"/>
        </w:rPr>
        <w:t>pěti</w:t>
      </w:r>
      <w:r w:rsidRPr="00660515">
        <w:rPr>
          <w:sz w:val="24"/>
          <w:szCs w:val="24"/>
        </w:rPr>
        <w:t xml:space="preserve"> (</w:t>
      </w:r>
      <w:r w:rsidR="009A52EC">
        <w:rPr>
          <w:sz w:val="24"/>
          <w:szCs w:val="24"/>
        </w:rPr>
        <w:t>5</w:t>
      </w:r>
      <w:r w:rsidRPr="00660515">
        <w:rPr>
          <w:sz w:val="24"/>
          <w:szCs w:val="24"/>
        </w:rPr>
        <w:t>) pracovních dnů na vlastní náklady odstranit všechny vady díla jím způsobené.</w:t>
      </w:r>
    </w:p>
    <w:p w14:paraId="70A49239" w14:textId="15DA93DE" w:rsidR="00747C23" w:rsidRPr="009A52EC" w:rsidRDefault="00747C23" w:rsidP="00747C23">
      <w:pPr>
        <w:pStyle w:val="Nadpis3"/>
        <w:numPr>
          <w:ilvl w:val="0"/>
          <w:numId w:val="7"/>
        </w:numPr>
        <w:ind w:left="567" w:hanging="567"/>
        <w:rPr>
          <w:b w:val="0"/>
          <w:caps w:val="0"/>
          <w:sz w:val="24"/>
          <w:szCs w:val="24"/>
        </w:rPr>
      </w:pPr>
      <w:r w:rsidRPr="009A52EC">
        <w:rPr>
          <w:sz w:val="24"/>
          <w:szCs w:val="24"/>
        </w:rPr>
        <w:t>SMLUVNÍ POKUTY A NÁHRADA ŠKODY</w:t>
      </w:r>
    </w:p>
    <w:p w14:paraId="748A8446" w14:textId="32D8F109" w:rsidR="00747C23" w:rsidRPr="00B56B7C" w:rsidRDefault="00747C23" w:rsidP="00747C23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B56B7C">
        <w:rPr>
          <w:sz w:val="24"/>
          <w:szCs w:val="24"/>
        </w:rPr>
        <w:t xml:space="preserve">Zhotovitel je povinen zaplatit </w:t>
      </w:r>
      <w:r w:rsidR="00B56B7C" w:rsidRPr="00B56B7C">
        <w:rPr>
          <w:sz w:val="24"/>
          <w:szCs w:val="24"/>
        </w:rPr>
        <w:t>O</w:t>
      </w:r>
      <w:r w:rsidRPr="00B56B7C">
        <w:rPr>
          <w:sz w:val="24"/>
          <w:szCs w:val="24"/>
        </w:rPr>
        <w:t xml:space="preserve">bjednateli smluvní pokutu ve výši 0,1 % z příslušné části ceny díla za každý den prodlení s předáním jednotlivých částí díla dle čl. </w:t>
      </w:r>
      <w:r w:rsidR="00C34B05" w:rsidRPr="00B56B7C">
        <w:rPr>
          <w:sz w:val="24"/>
          <w:szCs w:val="24"/>
        </w:rPr>
        <w:t xml:space="preserve">II, odst. </w:t>
      </w:r>
      <w:r w:rsidRPr="00B56B7C">
        <w:rPr>
          <w:sz w:val="24"/>
          <w:szCs w:val="24"/>
        </w:rPr>
        <w:fldChar w:fldCharType="begin"/>
      </w:r>
      <w:r w:rsidRPr="00B56B7C">
        <w:rPr>
          <w:sz w:val="24"/>
          <w:szCs w:val="24"/>
        </w:rPr>
        <w:instrText xml:space="preserve"> REF _Ref432628708 \r \h  \* MERGEFORMAT </w:instrText>
      </w:r>
      <w:r w:rsidRPr="00B56B7C">
        <w:rPr>
          <w:sz w:val="24"/>
          <w:szCs w:val="24"/>
        </w:rPr>
      </w:r>
      <w:r w:rsidRPr="00B56B7C">
        <w:rPr>
          <w:sz w:val="24"/>
          <w:szCs w:val="24"/>
        </w:rPr>
        <w:fldChar w:fldCharType="separate"/>
      </w:r>
      <w:r w:rsidRPr="00B56B7C">
        <w:rPr>
          <w:sz w:val="24"/>
          <w:szCs w:val="24"/>
        </w:rPr>
        <w:t>2.1</w:t>
      </w:r>
      <w:r w:rsidRPr="00B56B7C">
        <w:rPr>
          <w:sz w:val="24"/>
          <w:szCs w:val="24"/>
        </w:rPr>
        <w:fldChar w:fldCharType="end"/>
      </w:r>
      <w:r w:rsidRPr="00B56B7C">
        <w:rPr>
          <w:sz w:val="24"/>
          <w:szCs w:val="24"/>
        </w:rPr>
        <w:t>. této smlouvy.</w:t>
      </w:r>
    </w:p>
    <w:p w14:paraId="01015D1B" w14:textId="70CC4A07" w:rsidR="00747C23" w:rsidRPr="00B56B7C" w:rsidRDefault="00747C23" w:rsidP="00747C23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B56B7C">
        <w:rPr>
          <w:sz w:val="24"/>
          <w:szCs w:val="24"/>
        </w:rPr>
        <w:t xml:space="preserve">V případě porušení povinností </w:t>
      </w:r>
      <w:r w:rsidR="008F0014" w:rsidRPr="00B56B7C">
        <w:rPr>
          <w:sz w:val="24"/>
          <w:szCs w:val="24"/>
        </w:rPr>
        <w:t>Z</w:t>
      </w:r>
      <w:r w:rsidRPr="00B56B7C">
        <w:rPr>
          <w:sz w:val="24"/>
          <w:szCs w:val="24"/>
        </w:rPr>
        <w:t xml:space="preserve">hotovitele při výkonu činnosti autorského dozoru sjednaných touto smlouvou je </w:t>
      </w:r>
      <w:r w:rsidR="00B56B7C">
        <w:rPr>
          <w:sz w:val="24"/>
          <w:szCs w:val="24"/>
        </w:rPr>
        <w:t>O</w:t>
      </w:r>
      <w:r w:rsidRPr="00B56B7C">
        <w:rPr>
          <w:sz w:val="24"/>
          <w:szCs w:val="24"/>
        </w:rPr>
        <w:t xml:space="preserve">bjednatel oprávněn vyúčtovat </w:t>
      </w:r>
      <w:r w:rsidR="002D653B" w:rsidRPr="00B56B7C">
        <w:rPr>
          <w:sz w:val="24"/>
          <w:szCs w:val="24"/>
        </w:rPr>
        <w:t>Z</w:t>
      </w:r>
      <w:r w:rsidRPr="00B56B7C">
        <w:rPr>
          <w:sz w:val="24"/>
          <w:szCs w:val="24"/>
        </w:rPr>
        <w:t xml:space="preserve">hotoviteli zaplacení smluvní pokuty ve výši </w:t>
      </w:r>
      <w:r w:rsidR="0064363F" w:rsidRPr="00B56B7C">
        <w:rPr>
          <w:sz w:val="24"/>
          <w:szCs w:val="24"/>
        </w:rPr>
        <w:t>1</w:t>
      </w:r>
      <w:r w:rsidRPr="00B56B7C">
        <w:rPr>
          <w:sz w:val="24"/>
          <w:szCs w:val="24"/>
        </w:rPr>
        <w:t>.000,- Kč za každý zjištěný případ takového porušení povinnosti.</w:t>
      </w:r>
    </w:p>
    <w:p w14:paraId="2C5D8909" w14:textId="4B25E183" w:rsidR="00747C23" w:rsidRPr="00B56B7C" w:rsidRDefault="00747C23" w:rsidP="00747C23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B56B7C">
        <w:rPr>
          <w:sz w:val="24"/>
          <w:szCs w:val="24"/>
        </w:rPr>
        <w:t xml:space="preserve">V případě porušení povinností </w:t>
      </w:r>
      <w:r w:rsidR="002D653B" w:rsidRPr="00B56B7C">
        <w:rPr>
          <w:sz w:val="24"/>
          <w:szCs w:val="24"/>
        </w:rPr>
        <w:t>Z</w:t>
      </w:r>
      <w:r w:rsidRPr="00B56B7C">
        <w:rPr>
          <w:sz w:val="24"/>
          <w:szCs w:val="24"/>
        </w:rPr>
        <w:t xml:space="preserve">hotovitele dodržovat mlčenlivost podle čl. </w:t>
      </w:r>
      <w:r w:rsidR="00B62812" w:rsidRPr="00B56B7C">
        <w:rPr>
          <w:sz w:val="24"/>
          <w:szCs w:val="24"/>
        </w:rPr>
        <w:t xml:space="preserve">III. odst. </w:t>
      </w:r>
      <w:r w:rsidRPr="00B56B7C">
        <w:rPr>
          <w:sz w:val="24"/>
          <w:szCs w:val="24"/>
        </w:rPr>
        <w:fldChar w:fldCharType="begin"/>
      </w:r>
      <w:r w:rsidRPr="00B56B7C">
        <w:rPr>
          <w:sz w:val="24"/>
          <w:szCs w:val="24"/>
        </w:rPr>
        <w:instrText xml:space="preserve"> REF _Ref432630151 \r \h </w:instrText>
      </w:r>
      <w:r w:rsidR="0064363F" w:rsidRPr="00B56B7C">
        <w:rPr>
          <w:sz w:val="24"/>
          <w:szCs w:val="24"/>
        </w:rPr>
        <w:instrText xml:space="preserve"> \* MERGEFORMAT </w:instrText>
      </w:r>
      <w:r w:rsidRPr="00B56B7C">
        <w:rPr>
          <w:sz w:val="24"/>
          <w:szCs w:val="24"/>
        </w:rPr>
      </w:r>
      <w:r w:rsidRPr="00B56B7C">
        <w:rPr>
          <w:sz w:val="24"/>
          <w:szCs w:val="24"/>
        </w:rPr>
        <w:fldChar w:fldCharType="separate"/>
      </w:r>
      <w:r w:rsidRPr="00B56B7C">
        <w:rPr>
          <w:sz w:val="24"/>
          <w:szCs w:val="24"/>
        </w:rPr>
        <w:t>3.</w:t>
      </w:r>
      <w:r w:rsidR="00B62812" w:rsidRPr="00B56B7C">
        <w:rPr>
          <w:sz w:val="24"/>
          <w:szCs w:val="24"/>
        </w:rPr>
        <w:t>4</w:t>
      </w:r>
      <w:r w:rsidRPr="00B56B7C">
        <w:rPr>
          <w:sz w:val="24"/>
          <w:szCs w:val="24"/>
        </w:rPr>
        <w:fldChar w:fldCharType="end"/>
      </w:r>
      <w:r w:rsidRPr="00B56B7C">
        <w:rPr>
          <w:sz w:val="24"/>
          <w:szCs w:val="24"/>
        </w:rPr>
        <w:t xml:space="preserve"> je </w:t>
      </w:r>
      <w:r w:rsidR="00B62812" w:rsidRPr="00B56B7C">
        <w:rPr>
          <w:sz w:val="24"/>
          <w:szCs w:val="24"/>
        </w:rPr>
        <w:t>O</w:t>
      </w:r>
      <w:r w:rsidRPr="00B56B7C">
        <w:rPr>
          <w:sz w:val="24"/>
          <w:szCs w:val="24"/>
        </w:rPr>
        <w:t xml:space="preserve">bjednatel oprávněn vyúčtovat </w:t>
      </w:r>
      <w:r w:rsidR="002D653B" w:rsidRPr="00B56B7C">
        <w:rPr>
          <w:sz w:val="24"/>
          <w:szCs w:val="24"/>
        </w:rPr>
        <w:t>Z</w:t>
      </w:r>
      <w:r w:rsidRPr="00B56B7C">
        <w:rPr>
          <w:sz w:val="24"/>
          <w:szCs w:val="24"/>
        </w:rPr>
        <w:t>hotoviteli zaplacení smluvní pokuty ve výši 1</w:t>
      </w:r>
      <w:r w:rsidR="0064363F" w:rsidRPr="00B56B7C">
        <w:rPr>
          <w:sz w:val="24"/>
          <w:szCs w:val="24"/>
        </w:rPr>
        <w:t>0</w:t>
      </w:r>
      <w:r w:rsidRPr="00B56B7C">
        <w:rPr>
          <w:sz w:val="24"/>
          <w:szCs w:val="24"/>
        </w:rPr>
        <w:t>.000,- Kč za každý zjištěný případ takového porušení povinnosti.</w:t>
      </w:r>
    </w:p>
    <w:p w14:paraId="1B5EE8E7" w14:textId="1330245E" w:rsidR="00747C23" w:rsidRPr="00B56B7C" w:rsidRDefault="00747C23" w:rsidP="00747C23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B56B7C">
        <w:rPr>
          <w:sz w:val="24"/>
          <w:szCs w:val="24"/>
        </w:rPr>
        <w:t xml:space="preserve">Objednatel má právo požadovat na </w:t>
      </w:r>
      <w:r w:rsidR="0064363F" w:rsidRPr="00B56B7C">
        <w:rPr>
          <w:sz w:val="24"/>
          <w:szCs w:val="24"/>
        </w:rPr>
        <w:t>Z</w:t>
      </w:r>
      <w:r w:rsidRPr="00B56B7C">
        <w:rPr>
          <w:sz w:val="24"/>
          <w:szCs w:val="24"/>
        </w:rPr>
        <w:t xml:space="preserve">hotoviteli smluvní pokutu bez ohledu na to, zda uplatnil právo na náhradu škody či nikoliv. Objednatel má současně právo požadovat na </w:t>
      </w:r>
      <w:r w:rsidR="0064363F" w:rsidRPr="00B56B7C">
        <w:rPr>
          <w:sz w:val="24"/>
          <w:szCs w:val="24"/>
        </w:rPr>
        <w:t xml:space="preserve">Zhotoviteli </w:t>
      </w:r>
      <w:r w:rsidRPr="00B56B7C">
        <w:rPr>
          <w:sz w:val="24"/>
          <w:szCs w:val="24"/>
        </w:rPr>
        <w:t xml:space="preserve">náhradu škody, která vznikla porušením povinností vyplývajících z této smlouvy, zejména v případech, kdy se prohlášení </w:t>
      </w:r>
      <w:r w:rsidR="002D653B" w:rsidRPr="00B56B7C">
        <w:rPr>
          <w:sz w:val="24"/>
          <w:szCs w:val="24"/>
        </w:rPr>
        <w:t>Z</w:t>
      </w:r>
      <w:r w:rsidRPr="00B56B7C">
        <w:rPr>
          <w:sz w:val="24"/>
          <w:szCs w:val="24"/>
        </w:rPr>
        <w:t>hotovitele uveden</w:t>
      </w:r>
      <w:r w:rsidR="00111DAA" w:rsidRPr="00B56B7C">
        <w:rPr>
          <w:sz w:val="24"/>
          <w:szCs w:val="24"/>
        </w:rPr>
        <w:t>é</w:t>
      </w:r>
      <w:r w:rsidRPr="00B56B7C">
        <w:rPr>
          <w:sz w:val="24"/>
          <w:szCs w:val="24"/>
        </w:rPr>
        <w:t xml:space="preserve"> v čl.</w:t>
      </w:r>
      <w:r w:rsidR="00111DAA" w:rsidRPr="00B56B7C">
        <w:rPr>
          <w:sz w:val="24"/>
          <w:szCs w:val="24"/>
        </w:rPr>
        <w:t xml:space="preserve"> IV. odst.</w:t>
      </w:r>
      <w:r w:rsidRPr="00B56B7C">
        <w:rPr>
          <w:sz w:val="24"/>
          <w:szCs w:val="24"/>
        </w:rPr>
        <w:t xml:space="preserve"> </w:t>
      </w:r>
      <w:r w:rsidRPr="00B56B7C">
        <w:rPr>
          <w:sz w:val="24"/>
          <w:szCs w:val="24"/>
        </w:rPr>
        <w:fldChar w:fldCharType="begin"/>
      </w:r>
      <w:r w:rsidRPr="00B56B7C">
        <w:rPr>
          <w:sz w:val="24"/>
          <w:szCs w:val="24"/>
        </w:rPr>
        <w:instrText xml:space="preserve"> REF _Ref432628803 \r \h  \* MERGEFORMAT </w:instrText>
      </w:r>
      <w:r w:rsidRPr="00B56B7C">
        <w:rPr>
          <w:sz w:val="24"/>
          <w:szCs w:val="24"/>
        </w:rPr>
      </w:r>
      <w:r w:rsidRPr="00B56B7C">
        <w:rPr>
          <w:sz w:val="24"/>
          <w:szCs w:val="24"/>
        </w:rPr>
        <w:fldChar w:fldCharType="separate"/>
      </w:r>
      <w:r w:rsidRPr="00B56B7C">
        <w:rPr>
          <w:sz w:val="24"/>
          <w:szCs w:val="24"/>
        </w:rPr>
        <w:t>4.1</w:t>
      </w:r>
      <w:r w:rsidRPr="00B56B7C">
        <w:rPr>
          <w:sz w:val="24"/>
          <w:szCs w:val="24"/>
        </w:rPr>
        <w:fldChar w:fldCharType="end"/>
      </w:r>
      <w:r w:rsidRPr="00B56B7C">
        <w:rPr>
          <w:sz w:val="24"/>
          <w:szCs w:val="24"/>
        </w:rPr>
        <w:t xml:space="preserve"> ukáže být nepravdivým. Objednatel má v případě hrubého porušení povinností ze strany </w:t>
      </w:r>
      <w:r w:rsidR="0064363F" w:rsidRPr="00B56B7C">
        <w:rPr>
          <w:sz w:val="24"/>
          <w:szCs w:val="24"/>
        </w:rPr>
        <w:t>Z</w:t>
      </w:r>
      <w:r w:rsidRPr="00B56B7C">
        <w:rPr>
          <w:sz w:val="24"/>
          <w:szCs w:val="24"/>
        </w:rPr>
        <w:t xml:space="preserve">hotovitele právo odstoupit od smlouvy. </w:t>
      </w:r>
    </w:p>
    <w:p w14:paraId="2319A19A" w14:textId="5A63E1B7" w:rsidR="00747C23" w:rsidRPr="00B56B7C" w:rsidRDefault="00747C23" w:rsidP="00747C23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B56B7C">
        <w:rPr>
          <w:sz w:val="24"/>
          <w:szCs w:val="24"/>
        </w:rPr>
        <w:t xml:space="preserve">V případě prodlení </w:t>
      </w:r>
      <w:r w:rsidR="0064363F" w:rsidRPr="00B56B7C">
        <w:rPr>
          <w:sz w:val="24"/>
          <w:szCs w:val="24"/>
        </w:rPr>
        <w:t>O</w:t>
      </w:r>
      <w:r w:rsidRPr="00B56B7C">
        <w:rPr>
          <w:sz w:val="24"/>
          <w:szCs w:val="24"/>
        </w:rPr>
        <w:t xml:space="preserve">bjednatele s úhradou ceny za dílo je povinen zaplatit </w:t>
      </w:r>
      <w:r w:rsidR="0064363F" w:rsidRPr="00B56B7C">
        <w:rPr>
          <w:sz w:val="24"/>
          <w:szCs w:val="24"/>
        </w:rPr>
        <w:t>Z</w:t>
      </w:r>
      <w:r w:rsidRPr="00B56B7C">
        <w:rPr>
          <w:sz w:val="24"/>
          <w:szCs w:val="24"/>
        </w:rPr>
        <w:t xml:space="preserve">hotoviteli úrok z prodlení ve výši stanovené </w:t>
      </w:r>
      <w:proofErr w:type="spellStart"/>
      <w:r w:rsidRPr="00B56B7C">
        <w:rPr>
          <w:sz w:val="24"/>
          <w:szCs w:val="24"/>
        </w:rPr>
        <w:t>nař</w:t>
      </w:r>
      <w:proofErr w:type="spellEnd"/>
      <w:r w:rsidRPr="00B56B7C">
        <w:rPr>
          <w:sz w:val="24"/>
          <w:szCs w:val="24"/>
        </w:rPr>
        <w:t>. vlády č. 351/2013 Sb. v platném znění.</w:t>
      </w:r>
    </w:p>
    <w:p w14:paraId="10F37FDD" w14:textId="77777777" w:rsidR="00EB7B46" w:rsidRPr="005544CA" w:rsidRDefault="00EB7B46" w:rsidP="00111DAA">
      <w:pPr>
        <w:pStyle w:val="Nadpis3"/>
        <w:numPr>
          <w:ilvl w:val="0"/>
          <w:numId w:val="7"/>
        </w:numPr>
        <w:ind w:left="567" w:hanging="567"/>
        <w:rPr>
          <w:rFonts w:cs="Arial"/>
          <w:sz w:val="24"/>
          <w:szCs w:val="24"/>
        </w:rPr>
      </w:pPr>
      <w:r w:rsidRPr="005544CA">
        <w:rPr>
          <w:sz w:val="24"/>
          <w:szCs w:val="24"/>
        </w:rPr>
        <w:t>UKONČENÍ</w:t>
      </w:r>
      <w:r w:rsidRPr="005544CA">
        <w:rPr>
          <w:rFonts w:ascii="Calibri" w:hAnsi="Calibri" w:cs="Calibri"/>
          <w:sz w:val="24"/>
          <w:szCs w:val="24"/>
        </w:rPr>
        <w:t xml:space="preserve"> SMLOUVY</w:t>
      </w:r>
    </w:p>
    <w:p w14:paraId="687D04CB" w14:textId="7E98B5E5" w:rsidR="00EB7B46" w:rsidRPr="00660515" w:rsidRDefault="00EB7B46" w:rsidP="00E039D2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660515">
        <w:rPr>
          <w:sz w:val="24"/>
          <w:szCs w:val="24"/>
        </w:rPr>
        <w:t xml:space="preserve">Objednatel si vyhrazuje právo tuto smlouvu jednostranně vypovědět s okamžitou účinností v případě, že </w:t>
      </w:r>
      <w:r w:rsidR="00A6481F" w:rsidRPr="00660515">
        <w:rPr>
          <w:sz w:val="24"/>
          <w:szCs w:val="24"/>
        </w:rPr>
        <w:t>Z</w:t>
      </w:r>
      <w:r w:rsidRPr="00660515">
        <w:rPr>
          <w:sz w:val="24"/>
          <w:szCs w:val="24"/>
        </w:rPr>
        <w:t xml:space="preserve">hotovitel poruší opakovaně nebo podstatným způsobem podmínky zhotovení díla nebo jinou povinnost podle čl. </w:t>
      </w:r>
      <w:r w:rsidR="00660515" w:rsidRPr="00660515">
        <w:rPr>
          <w:sz w:val="24"/>
          <w:szCs w:val="24"/>
        </w:rPr>
        <w:t xml:space="preserve">II. </w:t>
      </w:r>
      <w:r w:rsidRPr="00660515">
        <w:rPr>
          <w:sz w:val="24"/>
          <w:szCs w:val="24"/>
        </w:rPr>
        <w:t>III., IV. této smlouvy.</w:t>
      </w:r>
    </w:p>
    <w:p w14:paraId="1F2DD2D7" w14:textId="1BB6C3AD" w:rsidR="00EB7B46" w:rsidRPr="00660515" w:rsidRDefault="00EB7B46" w:rsidP="00E039D2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660515">
        <w:rPr>
          <w:sz w:val="24"/>
          <w:szCs w:val="24"/>
        </w:rPr>
        <w:t xml:space="preserve">Každá ze smluvních stran je oprávněna od této </w:t>
      </w:r>
      <w:r w:rsidR="00A6481F" w:rsidRPr="00660515">
        <w:rPr>
          <w:sz w:val="24"/>
          <w:szCs w:val="24"/>
        </w:rPr>
        <w:t>s</w:t>
      </w:r>
      <w:r w:rsidRPr="00660515">
        <w:rPr>
          <w:sz w:val="24"/>
          <w:szCs w:val="24"/>
        </w:rPr>
        <w:t xml:space="preserve">mlouvy odstoupit v případě podstatného porušení povinností druhou smluvní stranou.  Za podstatné porušení povinností pro účely této smlouvy považuje zejména: </w:t>
      </w:r>
    </w:p>
    <w:p w14:paraId="667145E6" w14:textId="77777777" w:rsidR="00660515" w:rsidRPr="006161C0" w:rsidRDefault="00660515" w:rsidP="00660515">
      <w:pPr>
        <w:pStyle w:val="Odstavecseseznamem1"/>
        <w:numPr>
          <w:ilvl w:val="0"/>
          <w:numId w:val="19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Pr="006161C0">
        <w:rPr>
          <w:rFonts w:cs="Calibri"/>
          <w:sz w:val="24"/>
          <w:szCs w:val="24"/>
        </w:rPr>
        <w:t xml:space="preserve">okud </w:t>
      </w:r>
      <w:r>
        <w:rPr>
          <w:rFonts w:cs="Calibri"/>
          <w:sz w:val="24"/>
          <w:szCs w:val="24"/>
        </w:rPr>
        <w:t>Z</w:t>
      </w:r>
      <w:r w:rsidRPr="006161C0">
        <w:rPr>
          <w:rFonts w:cs="Calibri"/>
          <w:sz w:val="24"/>
          <w:szCs w:val="24"/>
        </w:rPr>
        <w:t xml:space="preserve">hotovitel poskytuje opakovaně vadné plnění, ačkoliv byl na tuto skutečnost </w:t>
      </w:r>
      <w:r>
        <w:rPr>
          <w:rFonts w:cs="Calibri"/>
          <w:sz w:val="24"/>
          <w:szCs w:val="24"/>
        </w:rPr>
        <w:t>O</w:t>
      </w:r>
      <w:r w:rsidRPr="006161C0">
        <w:rPr>
          <w:rFonts w:cs="Calibri"/>
          <w:sz w:val="24"/>
          <w:szCs w:val="24"/>
        </w:rPr>
        <w:t>bjednatelem písemně upozorněn.</w:t>
      </w:r>
    </w:p>
    <w:p w14:paraId="2206A2EF" w14:textId="77777777" w:rsidR="00660515" w:rsidRPr="006161C0" w:rsidRDefault="00660515" w:rsidP="00660515">
      <w:pPr>
        <w:pStyle w:val="Odstavecseseznamem1"/>
        <w:numPr>
          <w:ilvl w:val="0"/>
          <w:numId w:val="19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Pr="006161C0">
        <w:rPr>
          <w:rFonts w:cs="Calibri"/>
          <w:sz w:val="24"/>
          <w:szCs w:val="24"/>
        </w:rPr>
        <w:t xml:space="preserve">rodlení </w:t>
      </w:r>
      <w:r>
        <w:rPr>
          <w:rFonts w:cs="Calibri"/>
          <w:sz w:val="24"/>
          <w:szCs w:val="24"/>
        </w:rPr>
        <w:t xml:space="preserve"> Z</w:t>
      </w:r>
      <w:r w:rsidRPr="006161C0">
        <w:rPr>
          <w:rFonts w:cs="Calibri"/>
          <w:sz w:val="24"/>
          <w:szCs w:val="24"/>
        </w:rPr>
        <w:t>hotovitele s dodání díla nebo jeho části delším než 30 dní,</w:t>
      </w:r>
    </w:p>
    <w:p w14:paraId="3BFE3595" w14:textId="00E8E22F" w:rsidR="00EB7B46" w:rsidRPr="006161C0" w:rsidRDefault="00EB7B46" w:rsidP="00EB7B46">
      <w:pPr>
        <w:pStyle w:val="Odstavecseseznamem1"/>
        <w:numPr>
          <w:ilvl w:val="0"/>
          <w:numId w:val="19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Pr="006161C0">
        <w:rPr>
          <w:rFonts w:cs="Calibri"/>
          <w:sz w:val="24"/>
          <w:szCs w:val="24"/>
        </w:rPr>
        <w:t xml:space="preserve">rodlení </w:t>
      </w:r>
      <w:r w:rsidR="00A6481F">
        <w:rPr>
          <w:rFonts w:cs="Calibri"/>
          <w:sz w:val="24"/>
          <w:szCs w:val="24"/>
        </w:rPr>
        <w:t>O</w:t>
      </w:r>
      <w:r w:rsidRPr="006161C0">
        <w:rPr>
          <w:rFonts w:cs="Calibri"/>
          <w:sz w:val="24"/>
          <w:szCs w:val="24"/>
        </w:rPr>
        <w:t xml:space="preserve">bjednatele s poskytnutím </w:t>
      </w:r>
      <w:r>
        <w:rPr>
          <w:rFonts w:cs="Calibri"/>
          <w:sz w:val="24"/>
          <w:szCs w:val="24"/>
        </w:rPr>
        <w:t xml:space="preserve">nezbytné </w:t>
      </w:r>
      <w:r w:rsidRPr="006161C0">
        <w:rPr>
          <w:rFonts w:cs="Calibri"/>
          <w:sz w:val="24"/>
          <w:szCs w:val="24"/>
        </w:rPr>
        <w:t>součinnosti po dobu delší než 30 dní,</w:t>
      </w:r>
    </w:p>
    <w:p w14:paraId="225A66CE" w14:textId="068457DC" w:rsidR="00EB7B46" w:rsidRPr="006161C0" w:rsidRDefault="00EB7B46" w:rsidP="00EB7B46">
      <w:pPr>
        <w:pStyle w:val="Odstavecseseznamem1"/>
        <w:numPr>
          <w:ilvl w:val="0"/>
          <w:numId w:val="19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p</w:t>
      </w:r>
      <w:r w:rsidRPr="006161C0">
        <w:rPr>
          <w:rFonts w:cs="Calibri"/>
          <w:sz w:val="24"/>
          <w:szCs w:val="24"/>
        </w:rPr>
        <w:t xml:space="preserve">rodlení </w:t>
      </w:r>
      <w:r w:rsidR="00A6481F">
        <w:rPr>
          <w:rFonts w:cs="Calibri"/>
          <w:sz w:val="24"/>
          <w:szCs w:val="24"/>
        </w:rPr>
        <w:t>O</w:t>
      </w:r>
      <w:r w:rsidRPr="006161C0">
        <w:rPr>
          <w:rFonts w:cs="Calibri"/>
          <w:sz w:val="24"/>
          <w:szCs w:val="24"/>
        </w:rPr>
        <w:t>bjednatele s úhradou odměny za provedené dílo nebo jeho části po dobu delší než 30 dní,</w:t>
      </w:r>
    </w:p>
    <w:p w14:paraId="578D0058" w14:textId="77777777" w:rsidR="00EB7B46" w:rsidRPr="00660515" w:rsidRDefault="00EB7B46" w:rsidP="00E039D2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660515">
        <w:rPr>
          <w:sz w:val="24"/>
          <w:szCs w:val="24"/>
        </w:rPr>
        <w:t>Výpověď této smlouvy musí mít písemnou podobu a obsahovat odůvodnění. Účinnost výpovědi nastává doručením druhé smluvní straně na adresu uvedenou v záhlaví této smlouvy.</w:t>
      </w:r>
    </w:p>
    <w:p w14:paraId="57530769" w14:textId="7B36D024" w:rsidR="00EB7B46" w:rsidRPr="00660515" w:rsidRDefault="00EB7B46" w:rsidP="00E039D2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rFonts w:cs="Arial"/>
          <w:sz w:val="24"/>
          <w:szCs w:val="24"/>
        </w:rPr>
      </w:pPr>
      <w:r w:rsidRPr="00660515">
        <w:rPr>
          <w:sz w:val="24"/>
          <w:szCs w:val="24"/>
        </w:rPr>
        <w:t xml:space="preserve">V případě výpovědi této smlouvy náleží </w:t>
      </w:r>
      <w:r w:rsidR="00A6481F" w:rsidRPr="00660515">
        <w:rPr>
          <w:sz w:val="24"/>
          <w:szCs w:val="24"/>
        </w:rPr>
        <w:t>Z</w:t>
      </w:r>
      <w:r w:rsidRPr="00660515">
        <w:rPr>
          <w:sz w:val="24"/>
          <w:szCs w:val="24"/>
        </w:rPr>
        <w:t xml:space="preserve">hotoviteli nárok pouze na odměnu za tu ucelenou část díla, která byla řádně a včas předána a </w:t>
      </w:r>
      <w:r w:rsidR="00A6481F" w:rsidRPr="00660515">
        <w:rPr>
          <w:sz w:val="24"/>
          <w:szCs w:val="24"/>
        </w:rPr>
        <w:t>O</w:t>
      </w:r>
      <w:r w:rsidRPr="00660515">
        <w:rPr>
          <w:sz w:val="24"/>
          <w:szCs w:val="24"/>
        </w:rPr>
        <w:t>bjednatelem převzata. Ušlý zisk,</w:t>
      </w:r>
      <w:r w:rsidRPr="00660515">
        <w:rPr>
          <w:rFonts w:cs="Arial"/>
          <w:sz w:val="24"/>
          <w:szCs w:val="24"/>
        </w:rPr>
        <w:t xml:space="preserve"> náhrada nákladů, či jiné vzniklé škody, nebo újmy </w:t>
      </w:r>
      <w:r w:rsidR="00A6481F" w:rsidRPr="00660515">
        <w:rPr>
          <w:rFonts w:cs="Arial"/>
          <w:sz w:val="24"/>
          <w:szCs w:val="24"/>
        </w:rPr>
        <w:t>Z</w:t>
      </w:r>
      <w:r w:rsidRPr="00660515">
        <w:rPr>
          <w:rFonts w:cs="Arial"/>
          <w:sz w:val="24"/>
          <w:szCs w:val="24"/>
        </w:rPr>
        <w:t xml:space="preserve">hotoviteli nenáleží. Licenční ujednání podle čl. </w:t>
      </w:r>
      <w:r w:rsidR="00660515" w:rsidRPr="00660515">
        <w:rPr>
          <w:rFonts w:cs="Arial"/>
          <w:sz w:val="24"/>
          <w:szCs w:val="24"/>
        </w:rPr>
        <w:t>I</w:t>
      </w:r>
      <w:r w:rsidRPr="00660515">
        <w:rPr>
          <w:rFonts w:cs="Arial"/>
          <w:sz w:val="24"/>
          <w:szCs w:val="24"/>
        </w:rPr>
        <w:t>V. však zůstávají v platnosti i nadále bez omezení.</w:t>
      </w:r>
    </w:p>
    <w:p w14:paraId="27502003" w14:textId="77777777" w:rsidR="00EB7B46" w:rsidRPr="00660515" w:rsidRDefault="00EB7B46" w:rsidP="00E039D2">
      <w:pPr>
        <w:pStyle w:val="Nadpis3"/>
        <w:numPr>
          <w:ilvl w:val="0"/>
          <w:numId w:val="7"/>
        </w:numPr>
        <w:ind w:left="567" w:hanging="567"/>
        <w:rPr>
          <w:b w:val="0"/>
          <w:caps w:val="0"/>
          <w:sz w:val="24"/>
          <w:szCs w:val="24"/>
        </w:rPr>
      </w:pPr>
      <w:r w:rsidRPr="00660515">
        <w:rPr>
          <w:sz w:val="24"/>
          <w:szCs w:val="24"/>
        </w:rPr>
        <w:t>ZÁVĚREČNÁ UJEDNÁNÍ</w:t>
      </w:r>
    </w:p>
    <w:p w14:paraId="47E8D6E6" w14:textId="77777777" w:rsidR="00EB7B46" w:rsidRPr="00D91E3E" w:rsidRDefault="00EB7B46" w:rsidP="00E039D2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E039D2">
        <w:t xml:space="preserve">Obsah této smlouvy je možné změnit nebo doplnit pouze písemným dodatkem, </w:t>
      </w:r>
      <w:r w:rsidRPr="00D91E3E">
        <w:rPr>
          <w:sz w:val="24"/>
          <w:szCs w:val="24"/>
        </w:rPr>
        <w:t>odsouhlaseným oběma smluvními stranami.</w:t>
      </w:r>
    </w:p>
    <w:p w14:paraId="0956ADE4" w14:textId="77777777" w:rsidR="00EB7B46" w:rsidRPr="00D91E3E" w:rsidRDefault="00EB7B46" w:rsidP="00E039D2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D91E3E">
        <w:rPr>
          <w:sz w:val="24"/>
          <w:szCs w:val="24"/>
        </w:rPr>
        <w:t xml:space="preserve">V otázkách, které nejsou touto smlouvou výslovně upraveny, se řídí právní vztahy smluvních stran ustanoveními občanského zákoníku a dalšími obecně závaznými právními předpisy České republiky v platném znění. </w:t>
      </w:r>
    </w:p>
    <w:p w14:paraId="51D903CF" w14:textId="77777777" w:rsidR="000C194F" w:rsidRPr="00D91E3E" w:rsidRDefault="00A6481F" w:rsidP="00E039D2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D91E3E">
        <w:rPr>
          <w:sz w:val="24"/>
          <w:szCs w:val="24"/>
        </w:rPr>
        <w:t xml:space="preserve">Nedílnou součástí této smlouvy jsou následující přílohy: </w:t>
      </w:r>
    </w:p>
    <w:p w14:paraId="4735C7BC" w14:textId="5A927119" w:rsidR="000C194F" w:rsidRPr="00D91E3E" w:rsidRDefault="00A6481F" w:rsidP="00E039D2">
      <w:pPr>
        <w:pStyle w:val="Odstavecseseznamem"/>
        <w:numPr>
          <w:ilvl w:val="0"/>
          <w:numId w:val="21"/>
        </w:numPr>
        <w:spacing w:after="0"/>
        <w:rPr>
          <w:rFonts w:cs="Arial"/>
          <w:sz w:val="24"/>
          <w:szCs w:val="24"/>
        </w:rPr>
      </w:pPr>
      <w:r w:rsidRPr="00D91E3E">
        <w:rPr>
          <w:rFonts w:cs="Arial"/>
          <w:sz w:val="24"/>
          <w:szCs w:val="24"/>
        </w:rPr>
        <w:t>Příloha č. 1 Zadání</w:t>
      </w:r>
    </w:p>
    <w:p w14:paraId="13933C9E" w14:textId="58ED8A1C" w:rsidR="00A6481F" w:rsidRPr="00D91E3E" w:rsidRDefault="00A6481F" w:rsidP="00E039D2">
      <w:pPr>
        <w:pStyle w:val="Odstavecseseznamem"/>
        <w:numPr>
          <w:ilvl w:val="0"/>
          <w:numId w:val="21"/>
        </w:numPr>
        <w:rPr>
          <w:rFonts w:cs="Arial"/>
          <w:sz w:val="24"/>
          <w:szCs w:val="24"/>
        </w:rPr>
      </w:pPr>
      <w:r w:rsidRPr="00D91E3E">
        <w:rPr>
          <w:rFonts w:cs="Arial"/>
          <w:sz w:val="24"/>
          <w:szCs w:val="24"/>
        </w:rPr>
        <w:t>Příloha č. 2 Cenová nabídka Zhotovitele ze dne 25.04.2024</w:t>
      </w:r>
      <w:r w:rsidR="00E039D2" w:rsidRPr="00D91E3E">
        <w:rPr>
          <w:rFonts w:cs="Arial"/>
          <w:sz w:val="24"/>
          <w:szCs w:val="24"/>
        </w:rPr>
        <w:t>.</w:t>
      </w:r>
    </w:p>
    <w:p w14:paraId="54DA2884" w14:textId="77777777" w:rsidR="00EB7B46" w:rsidRPr="00D91E3E" w:rsidRDefault="00EB7B46" w:rsidP="00660515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D91E3E">
        <w:rPr>
          <w:sz w:val="24"/>
          <w:szCs w:val="24"/>
        </w:rPr>
        <w:t>Smluvní strany shodně prohlašují, že tato smlouva neobsahuje nic, co by některá ze stran oprávněně považovala za obchodní tajemství ve smyslu § 504 občanského zákoníku nebo za informaci, jejíž poskytování je omezeno podle předpisů o svobodném přístupu k informacím nebo o ochraně osobních údajů, a nemají tudíž žádných požadavků na omezení rozsahu uveřejnění z těchto ani z jiných důvodů.</w:t>
      </w:r>
    </w:p>
    <w:p w14:paraId="1EC7C750" w14:textId="77777777" w:rsidR="00A6481F" w:rsidRPr="00D91E3E" w:rsidRDefault="00A6481F" w:rsidP="00660515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rFonts w:cs="Arial"/>
          <w:sz w:val="24"/>
          <w:szCs w:val="24"/>
        </w:rPr>
      </w:pPr>
      <w:r w:rsidRPr="00D91E3E">
        <w:rPr>
          <w:rFonts w:cs="Arial"/>
          <w:sz w:val="24"/>
          <w:szCs w:val="24"/>
        </w:rPr>
        <w:t>Smlouva nabývá platnosti podpisem oprávněných zástupců smluvních stran.</w:t>
      </w:r>
    </w:p>
    <w:p w14:paraId="50513ED9" w14:textId="31E459A1" w:rsidR="00AB3A23" w:rsidRDefault="00EB7B46" w:rsidP="00660515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rFonts w:cs="Arial"/>
          <w:sz w:val="24"/>
          <w:szCs w:val="24"/>
        </w:rPr>
      </w:pPr>
      <w:r w:rsidRPr="00D91E3E">
        <w:rPr>
          <w:rFonts w:cs="Arial"/>
          <w:sz w:val="24"/>
          <w:szCs w:val="24"/>
        </w:rPr>
        <w:t xml:space="preserve">Smluvní strany berou na vědomí, že tato smlouva a její </w:t>
      </w:r>
      <w:r w:rsidR="00A6481F" w:rsidRPr="00D91E3E">
        <w:rPr>
          <w:rFonts w:cs="Arial"/>
          <w:sz w:val="24"/>
          <w:szCs w:val="24"/>
        </w:rPr>
        <w:t>d</w:t>
      </w:r>
      <w:r w:rsidRPr="00D91E3E">
        <w:rPr>
          <w:rFonts w:cs="Arial"/>
          <w:sz w:val="24"/>
          <w:szCs w:val="24"/>
        </w:rPr>
        <w:t>odatky budou uveřejněny prostřednictvím registru smluv podle zákona č. 340/2015 Sb., o zvláštních podmínkách účinnosti některých smluv, uveřejňování těchto smluv a o registru smluv (zákon o registru smluv).  Tato smlouva a její dodatky se stanou účinnými nejdříve dnem jejich uveřejnění ve smyslu § 5 zákona o registru smluv.</w:t>
      </w:r>
    </w:p>
    <w:p w14:paraId="2CF44413" w14:textId="22730718" w:rsidR="00EB7B46" w:rsidRPr="00AB3A23" w:rsidRDefault="00AB3A23" w:rsidP="00AB3A23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1D063E7A" w14:textId="77777777" w:rsidR="00D91E3E" w:rsidRPr="00D91E3E" w:rsidRDefault="00D91E3E" w:rsidP="00D91E3E">
      <w:pPr>
        <w:pStyle w:val="Odstavecseseznamem"/>
        <w:numPr>
          <w:ilvl w:val="1"/>
          <w:numId w:val="7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D91E3E">
        <w:rPr>
          <w:sz w:val="24"/>
          <w:szCs w:val="24"/>
        </w:rPr>
        <w:lastRenderedPageBreak/>
        <w:t xml:space="preserve">Pro případ, že tato smlouva má listinnou podobu, je vyhotovena ve dvou (2) stejnopisech s hodnotou originálu, podepsaných oprávněnými zástupci obou smluvních stran, z nichž každá ze stran obdrží po jednom (1)  stejnopisu. Pro případ, že tato smlouva je uzavírána elektronicky za využití uznávaných elektronických podpisů, je vyhotovena v jednom (1) provedení, na kterém jsou zaznamenány uznávané elektronické podpisy zástupců smluvních stran oprávněných tuto smlouvu uzavřít. </w:t>
      </w:r>
    </w:p>
    <w:p w14:paraId="4EAE5937" w14:textId="77777777" w:rsidR="00D91E3E" w:rsidRPr="00D91E3E" w:rsidRDefault="00D91E3E" w:rsidP="00D91E3E">
      <w:pPr>
        <w:pStyle w:val="Odstavecseseznamem"/>
        <w:suppressAutoHyphens/>
        <w:spacing w:before="120" w:after="0" w:line="240" w:lineRule="auto"/>
        <w:ind w:left="567"/>
        <w:jc w:val="both"/>
        <w:rPr>
          <w:rFonts w:cs="Arial"/>
          <w:sz w:val="24"/>
          <w:szCs w:val="24"/>
        </w:rPr>
      </w:pPr>
    </w:p>
    <w:p w14:paraId="0228778A" w14:textId="01CF4B8D" w:rsidR="00EB7B46" w:rsidRPr="00B56B7C" w:rsidRDefault="00EB7B46" w:rsidP="00CD1288">
      <w:pPr>
        <w:suppressAutoHyphens/>
        <w:spacing w:before="120"/>
        <w:ind w:left="567"/>
        <w:jc w:val="both"/>
        <w:rPr>
          <w:rFonts w:cs="Arial"/>
          <w:sz w:val="24"/>
          <w:szCs w:val="24"/>
        </w:rPr>
      </w:pPr>
      <w:r w:rsidRPr="00B56B7C">
        <w:rPr>
          <w:rFonts w:cs="Arial"/>
          <w:sz w:val="24"/>
          <w:szCs w:val="24"/>
        </w:rPr>
        <w:t xml:space="preserve">V Praze dne </w:t>
      </w:r>
      <w:r w:rsidR="00AE7170">
        <w:rPr>
          <w:rFonts w:cs="Arial"/>
          <w:sz w:val="24"/>
          <w:szCs w:val="24"/>
        </w:rPr>
        <w:t>28.5.2024</w:t>
      </w:r>
    </w:p>
    <w:p w14:paraId="657EAD8A" w14:textId="77777777" w:rsidR="00EB7B46" w:rsidRPr="00B56B7C" w:rsidRDefault="00EB7B46" w:rsidP="00CD1288">
      <w:pPr>
        <w:tabs>
          <w:tab w:val="left" w:pos="5103"/>
        </w:tabs>
        <w:suppressAutoHyphens/>
        <w:spacing w:before="120"/>
        <w:ind w:left="567"/>
        <w:jc w:val="both"/>
        <w:rPr>
          <w:rFonts w:cs="Arial"/>
          <w:sz w:val="24"/>
          <w:szCs w:val="24"/>
        </w:rPr>
      </w:pPr>
      <w:r w:rsidRPr="00B56B7C">
        <w:rPr>
          <w:rFonts w:cs="Arial"/>
          <w:sz w:val="24"/>
          <w:szCs w:val="24"/>
        </w:rPr>
        <w:t>Objednatel:</w:t>
      </w:r>
      <w:r w:rsidRPr="00B56B7C">
        <w:rPr>
          <w:rFonts w:cs="Arial"/>
          <w:sz w:val="24"/>
          <w:szCs w:val="24"/>
        </w:rPr>
        <w:tab/>
        <w:t>Zhotovitel:</w:t>
      </w:r>
    </w:p>
    <w:p w14:paraId="47D4811E" w14:textId="77777777" w:rsidR="00EB7B46" w:rsidRPr="00B56B7C" w:rsidRDefault="00EB7B46" w:rsidP="00CD1288">
      <w:pPr>
        <w:suppressAutoHyphens/>
        <w:spacing w:before="120"/>
        <w:ind w:left="567"/>
        <w:jc w:val="both"/>
        <w:rPr>
          <w:rFonts w:cs="Arial"/>
          <w:sz w:val="24"/>
          <w:szCs w:val="24"/>
        </w:rPr>
      </w:pPr>
    </w:p>
    <w:p w14:paraId="2509E600" w14:textId="77777777" w:rsidR="00EB7B46" w:rsidRPr="00B56B7C" w:rsidRDefault="00EB7B46" w:rsidP="00CD1288">
      <w:pPr>
        <w:suppressAutoHyphens/>
        <w:spacing w:before="120" w:after="0" w:line="240" w:lineRule="auto"/>
        <w:ind w:left="567"/>
        <w:jc w:val="both"/>
        <w:rPr>
          <w:sz w:val="24"/>
          <w:szCs w:val="24"/>
        </w:rPr>
      </w:pPr>
    </w:p>
    <w:p w14:paraId="121A5421" w14:textId="77777777" w:rsidR="00747C23" w:rsidRPr="00B56B7C" w:rsidRDefault="00747C23" w:rsidP="00CD1288">
      <w:pPr>
        <w:suppressAutoHyphens/>
        <w:spacing w:before="120"/>
        <w:ind w:left="567"/>
        <w:jc w:val="both"/>
        <w:rPr>
          <w:rFonts w:asciiTheme="minorHAnsi" w:hAnsiTheme="minorHAnsi" w:cs="Arial"/>
          <w:sz w:val="24"/>
          <w:szCs w:val="24"/>
        </w:rPr>
      </w:pPr>
    </w:p>
    <w:p w14:paraId="16E2FC2A" w14:textId="77777777" w:rsidR="00747C23" w:rsidRPr="00B56B7C" w:rsidRDefault="00747C23" w:rsidP="00CD1288">
      <w:pPr>
        <w:keepNext/>
        <w:suppressAutoHyphens/>
        <w:spacing w:before="120"/>
        <w:ind w:left="567"/>
        <w:jc w:val="both"/>
        <w:rPr>
          <w:rFonts w:asciiTheme="minorHAnsi" w:hAnsiTheme="minorHAnsi" w:cs="Arial"/>
          <w:sz w:val="24"/>
          <w:szCs w:val="24"/>
        </w:rPr>
      </w:pPr>
    </w:p>
    <w:p w14:paraId="1CF09587" w14:textId="77777777" w:rsidR="00747C23" w:rsidRPr="00B56B7C" w:rsidRDefault="00747C23" w:rsidP="00CD1288">
      <w:pPr>
        <w:keepNext/>
        <w:suppressAutoHyphens/>
        <w:spacing w:before="120"/>
        <w:ind w:left="567"/>
        <w:jc w:val="both"/>
        <w:rPr>
          <w:rFonts w:asciiTheme="minorHAnsi" w:hAnsiTheme="minorHAnsi" w:cs="Arial"/>
          <w:sz w:val="24"/>
          <w:szCs w:val="24"/>
        </w:rPr>
      </w:pPr>
    </w:p>
    <w:p w14:paraId="54A50D58" w14:textId="77777777" w:rsidR="00747C23" w:rsidRPr="00B56B7C" w:rsidRDefault="00747C23" w:rsidP="00CD1288">
      <w:pPr>
        <w:tabs>
          <w:tab w:val="left" w:pos="5103"/>
        </w:tabs>
        <w:suppressAutoHyphens/>
        <w:spacing w:before="120"/>
        <w:ind w:left="567"/>
        <w:jc w:val="both"/>
        <w:rPr>
          <w:rFonts w:asciiTheme="minorHAnsi" w:hAnsiTheme="minorHAnsi" w:cs="Arial"/>
          <w:sz w:val="24"/>
          <w:szCs w:val="24"/>
        </w:rPr>
      </w:pPr>
      <w:r w:rsidRPr="00B56B7C">
        <w:rPr>
          <w:rFonts w:asciiTheme="minorHAnsi" w:hAnsiTheme="minorHAnsi" w:cs="Arial"/>
          <w:sz w:val="24"/>
          <w:szCs w:val="24"/>
        </w:rPr>
        <w:t xml:space="preserve">..................................................... </w:t>
      </w:r>
      <w:r w:rsidRPr="00B56B7C">
        <w:rPr>
          <w:rFonts w:asciiTheme="minorHAnsi" w:hAnsiTheme="minorHAnsi" w:cs="Arial"/>
          <w:sz w:val="24"/>
          <w:szCs w:val="24"/>
        </w:rPr>
        <w:tab/>
        <w:t>………………………………………………….</w:t>
      </w:r>
    </w:p>
    <w:p w14:paraId="5AFDD6BD" w14:textId="5CC4016B" w:rsidR="00747C23" w:rsidRPr="00B56B7C" w:rsidRDefault="00747C23" w:rsidP="00CD1288">
      <w:pPr>
        <w:tabs>
          <w:tab w:val="center" w:pos="1560"/>
          <w:tab w:val="left" w:pos="5103"/>
        </w:tabs>
        <w:suppressAutoHyphens/>
        <w:spacing w:after="0"/>
        <w:ind w:left="567"/>
        <w:jc w:val="both"/>
        <w:rPr>
          <w:rFonts w:asciiTheme="minorHAnsi" w:hAnsiTheme="minorHAnsi" w:cs="Arial"/>
          <w:sz w:val="24"/>
          <w:szCs w:val="24"/>
        </w:rPr>
      </w:pPr>
      <w:r w:rsidRPr="00B56B7C">
        <w:rPr>
          <w:rFonts w:asciiTheme="minorHAnsi" w:hAnsiTheme="minorHAnsi" w:cs="Arial"/>
          <w:sz w:val="24"/>
          <w:szCs w:val="24"/>
        </w:rPr>
        <w:t xml:space="preserve">Muzeum hlavního města Prahy </w:t>
      </w:r>
      <w:r w:rsidRPr="00B56B7C">
        <w:rPr>
          <w:rFonts w:asciiTheme="minorHAnsi" w:hAnsiTheme="minorHAnsi" w:cs="Arial"/>
          <w:sz w:val="24"/>
          <w:szCs w:val="24"/>
        </w:rPr>
        <w:tab/>
      </w:r>
      <w:r w:rsidR="00007FCE" w:rsidRPr="00B56B7C">
        <w:rPr>
          <w:rFonts w:asciiTheme="minorHAnsi" w:hAnsiTheme="minorHAnsi" w:cs="Arial"/>
          <w:sz w:val="24"/>
          <w:szCs w:val="24"/>
        </w:rPr>
        <w:t>RSAA</w:t>
      </w:r>
      <w:r w:rsidRPr="00B56B7C">
        <w:rPr>
          <w:rFonts w:asciiTheme="minorHAnsi" w:hAnsiTheme="minorHAnsi" w:cs="Arial"/>
          <w:sz w:val="24"/>
          <w:szCs w:val="24"/>
        </w:rPr>
        <w:t xml:space="preserve"> s.r.o.</w:t>
      </w:r>
    </w:p>
    <w:p w14:paraId="5723EE78" w14:textId="55602ECD" w:rsidR="00747C23" w:rsidRPr="00B56B7C" w:rsidRDefault="00007FCE" w:rsidP="00CD1288">
      <w:pPr>
        <w:tabs>
          <w:tab w:val="center" w:pos="1560"/>
          <w:tab w:val="left" w:pos="5103"/>
        </w:tabs>
        <w:suppressAutoHyphens/>
        <w:spacing w:after="0"/>
        <w:ind w:left="567"/>
        <w:jc w:val="both"/>
        <w:rPr>
          <w:rFonts w:asciiTheme="minorHAnsi" w:hAnsiTheme="minorHAnsi" w:cs="Arial"/>
          <w:sz w:val="24"/>
          <w:szCs w:val="24"/>
        </w:rPr>
      </w:pPr>
      <w:r w:rsidRPr="00B56B7C">
        <w:rPr>
          <w:rFonts w:asciiTheme="minorHAnsi" w:hAnsiTheme="minorHAnsi" w:cs="Arial"/>
          <w:sz w:val="24"/>
          <w:szCs w:val="24"/>
        </w:rPr>
        <w:t>RNDr. Ing. Ivo Macek</w:t>
      </w:r>
      <w:r w:rsidR="00747C23" w:rsidRPr="00B56B7C">
        <w:rPr>
          <w:rFonts w:asciiTheme="minorHAnsi" w:hAnsiTheme="minorHAnsi" w:cs="Arial"/>
          <w:b/>
          <w:sz w:val="24"/>
          <w:szCs w:val="24"/>
        </w:rPr>
        <w:tab/>
      </w:r>
      <w:r w:rsidR="00747C23" w:rsidRPr="00B56B7C">
        <w:rPr>
          <w:rFonts w:asciiTheme="minorHAnsi" w:hAnsiTheme="minorHAnsi" w:cs="Arial"/>
          <w:sz w:val="24"/>
          <w:szCs w:val="24"/>
        </w:rPr>
        <w:t>MgA. Bronislav Stratil</w:t>
      </w:r>
    </w:p>
    <w:p w14:paraId="18805B52" w14:textId="3B49D4A3" w:rsidR="00747C23" w:rsidRPr="00B56B7C" w:rsidRDefault="00747C23" w:rsidP="00CD1288">
      <w:pPr>
        <w:tabs>
          <w:tab w:val="center" w:pos="1560"/>
          <w:tab w:val="left" w:pos="5103"/>
        </w:tabs>
        <w:suppressAutoHyphens/>
        <w:spacing w:after="0"/>
        <w:ind w:left="567"/>
        <w:jc w:val="both"/>
        <w:rPr>
          <w:rFonts w:asciiTheme="minorHAnsi" w:hAnsiTheme="minorHAnsi" w:cs="Arial"/>
          <w:sz w:val="24"/>
          <w:szCs w:val="24"/>
        </w:rPr>
      </w:pPr>
      <w:r w:rsidRPr="00B56B7C">
        <w:rPr>
          <w:rFonts w:asciiTheme="minorHAnsi" w:hAnsiTheme="minorHAnsi" w:cs="Arial"/>
          <w:sz w:val="24"/>
          <w:szCs w:val="24"/>
        </w:rPr>
        <w:t>ředitel</w:t>
      </w:r>
      <w:r w:rsidRPr="00B56B7C">
        <w:rPr>
          <w:rFonts w:asciiTheme="minorHAnsi" w:hAnsiTheme="minorHAnsi" w:cs="Arial"/>
          <w:sz w:val="24"/>
          <w:szCs w:val="24"/>
        </w:rPr>
        <w:tab/>
      </w:r>
      <w:r w:rsidRPr="00B56B7C">
        <w:rPr>
          <w:rFonts w:asciiTheme="minorHAnsi" w:hAnsiTheme="minorHAnsi" w:cs="Arial"/>
          <w:sz w:val="24"/>
          <w:szCs w:val="24"/>
        </w:rPr>
        <w:tab/>
        <w:t>jednatel</w:t>
      </w:r>
    </w:p>
    <w:p w14:paraId="0F3C1795" w14:textId="77777777" w:rsidR="00747C23" w:rsidRPr="00B56B7C" w:rsidRDefault="00747C23" w:rsidP="00CD1288">
      <w:pPr>
        <w:spacing w:after="0" w:line="240" w:lineRule="auto"/>
        <w:ind w:left="567"/>
        <w:rPr>
          <w:rFonts w:asciiTheme="minorHAnsi" w:hAnsiTheme="minorHAnsi" w:cs="Arial"/>
          <w:color w:val="00000A"/>
          <w:sz w:val="24"/>
          <w:szCs w:val="24"/>
          <w:highlight w:val="yellow"/>
        </w:rPr>
      </w:pPr>
      <w:r w:rsidRPr="00B56B7C">
        <w:rPr>
          <w:rFonts w:asciiTheme="minorHAnsi" w:hAnsiTheme="minorHAnsi" w:cs="Arial"/>
          <w:sz w:val="24"/>
          <w:szCs w:val="24"/>
          <w:highlight w:val="yellow"/>
        </w:rPr>
        <w:br w:type="page"/>
      </w:r>
    </w:p>
    <w:p w14:paraId="0F616ADA" w14:textId="77777777" w:rsidR="00747C23" w:rsidRPr="00D86893" w:rsidRDefault="00747C23" w:rsidP="00747C23">
      <w:pPr>
        <w:pStyle w:val="Vchoz"/>
        <w:tabs>
          <w:tab w:val="center" w:pos="1560"/>
        </w:tabs>
        <w:jc w:val="both"/>
        <w:rPr>
          <w:rFonts w:asciiTheme="minorHAnsi" w:hAnsiTheme="minorHAnsi" w:cs="Arial"/>
          <w:sz w:val="24"/>
          <w:szCs w:val="24"/>
        </w:rPr>
      </w:pPr>
      <w:r w:rsidRPr="00D86893">
        <w:rPr>
          <w:rFonts w:asciiTheme="minorHAnsi" w:hAnsiTheme="minorHAnsi" w:cs="Arial"/>
          <w:sz w:val="24"/>
          <w:szCs w:val="24"/>
        </w:rPr>
        <w:lastRenderedPageBreak/>
        <w:t>Příloha č. 1</w:t>
      </w:r>
    </w:p>
    <w:p w14:paraId="274CD7C2" w14:textId="7582AD0C" w:rsidR="00747C23" w:rsidRPr="00D86893" w:rsidRDefault="00747C23" w:rsidP="00747C23">
      <w:pPr>
        <w:pStyle w:val="Vchoz"/>
        <w:tabs>
          <w:tab w:val="center" w:pos="1560"/>
        </w:tabs>
        <w:jc w:val="both"/>
        <w:rPr>
          <w:rFonts w:asciiTheme="minorHAnsi" w:hAnsiTheme="minorHAnsi" w:cs="Arial"/>
          <w:b/>
          <w:sz w:val="28"/>
        </w:rPr>
      </w:pPr>
      <w:r w:rsidRPr="00D86893">
        <w:rPr>
          <w:rFonts w:asciiTheme="minorHAnsi" w:hAnsiTheme="minorHAnsi" w:cs="Arial"/>
          <w:b/>
          <w:sz w:val="28"/>
        </w:rPr>
        <w:t xml:space="preserve">ZADÁNÍ PRO ZHOTOVITELE </w:t>
      </w:r>
      <w:r w:rsidR="00613AFF">
        <w:rPr>
          <w:rFonts w:asciiTheme="minorHAnsi" w:hAnsiTheme="minorHAnsi" w:cs="Arial"/>
          <w:b/>
          <w:sz w:val="28"/>
        </w:rPr>
        <w:t xml:space="preserve">REVITALIZACE STÁLÉ </w:t>
      </w:r>
      <w:r>
        <w:rPr>
          <w:rFonts w:asciiTheme="minorHAnsi" w:hAnsiTheme="minorHAnsi" w:cs="Arial"/>
          <w:b/>
          <w:sz w:val="28"/>
        </w:rPr>
        <w:t xml:space="preserve"> EXPOZICE</w:t>
      </w:r>
    </w:p>
    <w:p w14:paraId="2CA8B6EF" w14:textId="77777777" w:rsidR="00747C23" w:rsidRPr="00D86893" w:rsidRDefault="00747C23" w:rsidP="00747C23">
      <w:pPr>
        <w:suppressAutoHyphens/>
        <w:spacing w:before="120"/>
        <w:ind w:left="2835" w:hanging="2835"/>
        <w:jc w:val="both"/>
        <w:rPr>
          <w:rFonts w:cs="Arial"/>
        </w:rPr>
      </w:pPr>
      <w:r w:rsidRPr="00D86893">
        <w:rPr>
          <w:rFonts w:cs="Arial"/>
        </w:rPr>
        <w:t>Lokalita:</w:t>
      </w:r>
      <w:r w:rsidRPr="00D86893">
        <w:rPr>
          <w:rFonts w:cs="Arial"/>
        </w:rPr>
        <w:tab/>
      </w:r>
      <w:r>
        <w:rPr>
          <w:rFonts w:cs="Arial"/>
        </w:rPr>
        <w:t>Dům U Zlatého prstenu</w:t>
      </w:r>
      <w:r w:rsidRPr="00D86893">
        <w:rPr>
          <w:rFonts w:cs="Arial"/>
        </w:rPr>
        <w:t xml:space="preserve">, na </w:t>
      </w:r>
      <w:r>
        <w:rPr>
          <w:rFonts w:cs="Arial"/>
        </w:rPr>
        <w:t>adrese Týnská 630/6, Praha 1 – Staré Město</w:t>
      </w:r>
    </w:p>
    <w:p w14:paraId="75E79E02" w14:textId="39B929C9" w:rsidR="00FF76E0" w:rsidRDefault="00747C23" w:rsidP="00747C23">
      <w:pPr>
        <w:suppressAutoHyphens/>
        <w:spacing w:before="120"/>
        <w:ind w:left="2835" w:hanging="2835"/>
        <w:jc w:val="both"/>
        <w:rPr>
          <w:sz w:val="24"/>
          <w:szCs w:val="24"/>
        </w:rPr>
      </w:pPr>
      <w:r w:rsidRPr="00D86893">
        <w:rPr>
          <w:rFonts w:cs="Arial"/>
        </w:rPr>
        <w:t xml:space="preserve">Název a účel </w:t>
      </w:r>
      <w:r w:rsidR="005D00BE">
        <w:rPr>
          <w:rFonts w:cs="Arial"/>
        </w:rPr>
        <w:t>díla</w:t>
      </w:r>
      <w:r w:rsidRPr="00D86893">
        <w:rPr>
          <w:rFonts w:cs="Arial"/>
        </w:rPr>
        <w:t>:</w:t>
      </w:r>
      <w:r w:rsidR="00FF76E0">
        <w:rPr>
          <w:rFonts w:cs="Arial"/>
        </w:rPr>
        <w:tab/>
      </w:r>
      <w:r w:rsidR="00FF76E0" w:rsidRPr="00826559">
        <w:rPr>
          <w:sz w:val="24"/>
          <w:szCs w:val="24"/>
        </w:rPr>
        <w:t xml:space="preserve">revitalizace stálé expozice </w:t>
      </w:r>
      <w:r w:rsidR="00FF76E0" w:rsidRPr="00ED124D">
        <w:rPr>
          <w:sz w:val="24"/>
          <w:szCs w:val="24"/>
        </w:rPr>
        <w:t>Doba Karla IV.</w:t>
      </w:r>
      <w:r w:rsidR="00FF76E0" w:rsidRPr="00826559">
        <w:rPr>
          <w:sz w:val="24"/>
          <w:szCs w:val="24"/>
        </w:rPr>
        <w:t xml:space="preserve"> v domě U Zlatého prstenu v Praze“</w:t>
      </w:r>
    </w:p>
    <w:p w14:paraId="6DE52A5F" w14:textId="77777777" w:rsidR="00747C23" w:rsidRPr="00D86893" w:rsidRDefault="00747C23" w:rsidP="00747C23">
      <w:pPr>
        <w:suppressAutoHyphens/>
        <w:spacing w:before="120"/>
        <w:ind w:left="2835" w:hanging="2835"/>
        <w:jc w:val="both"/>
        <w:rPr>
          <w:rFonts w:cs="Arial"/>
        </w:rPr>
      </w:pPr>
      <w:r>
        <w:rPr>
          <w:rFonts w:cs="Arial"/>
        </w:rPr>
        <w:t>Výstavní plocha:</w:t>
      </w:r>
      <w:r>
        <w:rPr>
          <w:rFonts w:cs="Arial"/>
        </w:rPr>
        <w:tab/>
        <w:t>cca 450 m²</w:t>
      </w:r>
    </w:p>
    <w:p w14:paraId="0B9766AA" w14:textId="77777777" w:rsidR="00747C23" w:rsidRDefault="00747C23" w:rsidP="00747C23">
      <w:pPr>
        <w:suppressAutoHyphens/>
        <w:spacing w:before="120"/>
        <w:ind w:left="2835" w:hanging="2835"/>
        <w:jc w:val="both"/>
        <w:rPr>
          <w:rFonts w:cs="Arial"/>
        </w:rPr>
      </w:pPr>
    </w:p>
    <w:p w14:paraId="68C7042C" w14:textId="77777777" w:rsidR="00FF76E0" w:rsidRDefault="00747C23" w:rsidP="00747C23">
      <w:pPr>
        <w:suppressAutoHyphens/>
        <w:spacing w:before="120"/>
        <w:ind w:left="2835" w:hanging="2835"/>
        <w:jc w:val="both"/>
        <w:rPr>
          <w:rFonts w:asciiTheme="minorHAnsi" w:hAnsiTheme="minorHAnsi"/>
          <w:b/>
        </w:rPr>
      </w:pPr>
      <w:r w:rsidRPr="00D86893">
        <w:rPr>
          <w:rFonts w:asciiTheme="minorHAnsi" w:hAnsiTheme="minorHAnsi"/>
          <w:b/>
        </w:rPr>
        <w:t>Obecné</w:t>
      </w:r>
      <w:r>
        <w:rPr>
          <w:rFonts w:asciiTheme="minorHAnsi" w:hAnsiTheme="minorHAnsi"/>
          <w:b/>
        </w:rPr>
        <w:t xml:space="preserve"> požadavky</w:t>
      </w:r>
      <w:r w:rsidR="00FF76E0">
        <w:rPr>
          <w:rFonts w:asciiTheme="minorHAnsi" w:hAnsiTheme="minorHAnsi"/>
          <w:b/>
        </w:rPr>
        <w:t>:</w:t>
      </w:r>
    </w:p>
    <w:p w14:paraId="29D2EFDF" w14:textId="4ACAFFE0" w:rsidR="00747C23" w:rsidRDefault="00B75263" w:rsidP="00FF76E0">
      <w:pPr>
        <w:suppressAutoHyphens/>
        <w:spacing w:before="120"/>
        <w:jc w:val="both"/>
        <w:rPr>
          <w:rFonts w:cs="Arial"/>
        </w:rPr>
      </w:pPr>
      <w:r>
        <w:t>Nové a</w:t>
      </w:r>
      <w:r w:rsidRPr="00B75263">
        <w:t xml:space="preserve">rchitektonické a scénografické řešení expozice </w:t>
      </w:r>
      <w:r>
        <w:t>musí obsahovat</w:t>
      </w:r>
      <w:r w:rsidRPr="00B75263">
        <w:t xml:space="preserve"> </w:t>
      </w:r>
      <w:r>
        <w:t>r</w:t>
      </w:r>
      <w:r w:rsidR="00513AAA">
        <w:t>ozvolnění objemu exponátů a obecně informací v</w:t>
      </w:r>
      <w:r w:rsidR="001E4D80">
        <w:t> </w:t>
      </w:r>
      <w:r w:rsidR="00513AAA">
        <w:t>expozici</w:t>
      </w:r>
      <w:r w:rsidR="001E4D80">
        <w:t xml:space="preserve"> </w:t>
      </w:r>
      <w:r w:rsidR="00513AAA">
        <w:t>a zpřehlednění a zpřístupnění obsahu návštěvníkům. To vše při maximálním využití stávající instalace a</w:t>
      </w:r>
      <w:r w:rsidR="001E4D80">
        <w:t xml:space="preserve"> </w:t>
      </w:r>
      <w:r w:rsidR="00513AAA">
        <w:t>za pomocí recyklace stávajícího mobiliáře, AV techniky a osvětlení.</w:t>
      </w:r>
      <w:r w:rsidRPr="00B75263">
        <w:t xml:space="preserve"> </w:t>
      </w:r>
      <w:r>
        <w:t xml:space="preserve">Přesné požadavky </w:t>
      </w:r>
      <w:r w:rsidR="00997EBB">
        <w:t xml:space="preserve">jsou součástí interního dokumentu a budou upřesněny dle následných schůzek mezi </w:t>
      </w:r>
      <w:r w:rsidR="001D4599">
        <w:t>objednatelem</w:t>
      </w:r>
      <w:r w:rsidR="00997EBB">
        <w:t xml:space="preserve"> a zhotovitelem.</w:t>
      </w:r>
    </w:p>
    <w:p w14:paraId="190AF6E1" w14:textId="77777777" w:rsidR="00747C23" w:rsidRPr="00A063AF" w:rsidRDefault="00747C23" w:rsidP="00747C23">
      <w:pPr>
        <w:pStyle w:val="Odstavecseseznamem"/>
      </w:pPr>
    </w:p>
    <w:p w14:paraId="54ADC3F8" w14:textId="77777777" w:rsidR="00747C23" w:rsidRPr="00715DAE" w:rsidRDefault="00747C23" w:rsidP="00747C23">
      <w:pPr>
        <w:pStyle w:val="Odstavecseseznamem"/>
        <w:rPr>
          <w:sz w:val="14"/>
          <w:highlight w:val="yellow"/>
        </w:rPr>
      </w:pPr>
    </w:p>
    <w:p w14:paraId="2943DDB5" w14:textId="77777777" w:rsidR="00747C23" w:rsidRDefault="00747C23" w:rsidP="00747C23">
      <w:pPr>
        <w:rPr>
          <w:rFonts w:asciiTheme="minorHAnsi" w:hAnsiTheme="minorHAnsi"/>
        </w:rPr>
      </w:pPr>
    </w:p>
    <w:p w14:paraId="2B9D2FB6" w14:textId="77777777" w:rsidR="00747C23" w:rsidRPr="00D86893" w:rsidRDefault="00747C23" w:rsidP="00747C23">
      <w:pPr>
        <w:spacing w:after="0"/>
        <w:rPr>
          <w:rFonts w:asciiTheme="minorHAnsi" w:hAnsiTheme="minorHAnsi"/>
        </w:rPr>
      </w:pPr>
    </w:p>
    <w:p w14:paraId="483C337B" w14:textId="77777777" w:rsidR="00747C23" w:rsidRDefault="00747C23" w:rsidP="00747C23">
      <w:pPr>
        <w:pStyle w:val="Odstavecseseznamem"/>
      </w:pPr>
    </w:p>
    <w:p w14:paraId="488FD1C5" w14:textId="77777777" w:rsidR="00747C23" w:rsidRDefault="00747C23" w:rsidP="00747C23">
      <w:pPr>
        <w:suppressAutoHyphens/>
        <w:spacing w:before="120"/>
        <w:ind w:left="2977" w:hanging="2977"/>
        <w:jc w:val="both"/>
        <w:rPr>
          <w:rFonts w:cs="Arial"/>
          <w:sz w:val="24"/>
        </w:rPr>
      </w:pPr>
    </w:p>
    <w:p w14:paraId="506F5579" w14:textId="77777777" w:rsidR="00747C23" w:rsidRDefault="00747C23" w:rsidP="00747C23">
      <w:pPr>
        <w:suppressAutoHyphens/>
        <w:spacing w:before="120"/>
        <w:jc w:val="both"/>
        <w:rPr>
          <w:rFonts w:cs="Arial"/>
          <w:sz w:val="24"/>
        </w:rPr>
      </w:pPr>
    </w:p>
    <w:p w14:paraId="5A2ED3CE" w14:textId="77777777" w:rsidR="00747C23" w:rsidRPr="00A530CC" w:rsidRDefault="00747C23" w:rsidP="00747C23">
      <w:pPr>
        <w:suppressAutoHyphens/>
        <w:spacing w:before="120"/>
        <w:jc w:val="both"/>
        <w:rPr>
          <w:rFonts w:cs="Arial"/>
          <w:sz w:val="24"/>
        </w:rPr>
      </w:pPr>
    </w:p>
    <w:p w14:paraId="51805F4D" w14:textId="77777777" w:rsidR="00541208" w:rsidRDefault="00541208"/>
    <w:sectPr w:rsidR="00541208" w:rsidSect="00C27525">
      <w:footerReference w:type="default" r:id="rId9"/>
      <w:pgSz w:w="11906" w:h="16838"/>
      <w:pgMar w:top="1134" w:right="1418" w:bottom="1134" w:left="1622" w:header="0" w:footer="709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E0F3A" w14:textId="77777777" w:rsidR="00B57D20" w:rsidRDefault="00B57D20">
      <w:pPr>
        <w:spacing w:after="0" w:line="240" w:lineRule="auto"/>
      </w:pPr>
      <w:r>
        <w:separator/>
      </w:r>
    </w:p>
  </w:endnote>
  <w:endnote w:type="continuationSeparator" w:id="0">
    <w:p w14:paraId="307221E7" w14:textId="77777777" w:rsidR="00B57D20" w:rsidRDefault="00B57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1187384"/>
      <w:docPartObj>
        <w:docPartGallery w:val="Page Numbers (Bottom of Page)"/>
        <w:docPartUnique/>
      </w:docPartObj>
    </w:sdtPr>
    <w:sdtContent>
      <w:p w14:paraId="4FF49209" w14:textId="13A67124" w:rsidR="00B67F4A" w:rsidRDefault="00747C23" w:rsidP="00A239A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0EC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C9AD9" w14:textId="77777777" w:rsidR="00B57D20" w:rsidRDefault="00B57D20">
      <w:pPr>
        <w:spacing w:after="0" w:line="240" w:lineRule="auto"/>
      </w:pPr>
      <w:r>
        <w:separator/>
      </w:r>
    </w:p>
  </w:footnote>
  <w:footnote w:type="continuationSeparator" w:id="0">
    <w:p w14:paraId="03753124" w14:textId="77777777" w:rsidR="00B57D20" w:rsidRDefault="00B57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sz w:val="24"/>
      </w:rPr>
    </w:lvl>
  </w:abstractNum>
  <w:abstractNum w:abstractNumId="1" w15:restartNumberingAfterBreak="0">
    <w:nsid w:val="073B1BA5"/>
    <w:multiLevelType w:val="hybridMultilevel"/>
    <w:tmpl w:val="78D4E7D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4B0156"/>
    <w:multiLevelType w:val="multilevel"/>
    <w:tmpl w:val="9B1C1CA0"/>
    <w:lvl w:ilvl="0">
      <w:start w:val="1"/>
      <w:numFmt w:val="upperRoman"/>
      <w:lvlText w:val="%1."/>
      <w:lvlJc w:val="left"/>
      <w:pPr>
        <w:ind w:left="36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622"/>
        </w:tabs>
        <w:ind w:left="1800" w:hanging="382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B323461"/>
    <w:multiLevelType w:val="hybridMultilevel"/>
    <w:tmpl w:val="4120F2B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C60342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4"/>
        <w:szCs w:val="24"/>
      </w:rPr>
    </w:lvl>
    <w:lvl w:ilvl="1">
      <w:start w:val="7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523776"/>
    <w:multiLevelType w:val="multilevel"/>
    <w:tmpl w:val="AFF24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pStyle w:val="odstavec"/>
      <w:lvlText w:val="%4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220E3AF5"/>
    <w:multiLevelType w:val="hybridMultilevel"/>
    <w:tmpl w:val="14BCD208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2F0AB5"/>
    <w:multiLevelType w:val="multilevel"/>
    <w:tmpl w:val="61E60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1503D9"/>
    <w:multiLevelType w:val="multilevel"/>
    <w:tmpl w:val="AC4665A4"/>
    <w:lvl w:ilvl="0">
      <w:start w:val="1"/>
      <w:numFmt w:val="lowerLetter"/>
      <w:lvlText w:val="%1)"/>
      <w:lvlJc w:val="left"/>
      <w:pPr>
        <w:ind w:left="927" w:hanging="360"/>
      </w:pPr>
      <w:rPr>
        <w:rFonts w:ascii="Calibri" w:hAnsi="Calibri" w:cs="Times New Roman" w:hint="default"/>
        <w:sz w:val="22"/>
        <w:szCs w:val="24"/>
      </w:rPr>
    </w:lvl>
    <w:lvl w:ilvl="1">
      <w:start w:val="7"/>
      <w:numFmt w:val="bullet"/>
      <w:lvlText w:val="-"/>
      <w:lvlJc w:val="left"/>
      <w:pPr>
        <w:ind w:left="1647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466D0B3D"/>
    <w:multiLevelType w:val="multilevel"/>
    <w:tmpl w:val="72F48CF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Calibri" w:hAnsi="Calibri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 w:hint="default"/>
      </w:rPr>
    </w:lvl>
  </w:abstractNum>
  <w:abstractNum w:abstractNumId="10" w15:restartNumberingAfterBreak="0">
    <w:nsid w:val="4A7D69B2"/>
    <w:multiLevelType w:val="multilevel"/>
    <w:tmpl w:val="7414A446"/>
    <w:lvl w:ilvl="0">
      <w:start w:val="1"/>
      <w:numFmt w:val="lowerLetter"/>
      <w:lvlText w:val="%1)"/>
      <w:lvlJc w:val="left"/>
      <w:pPr>
        <w:ind w:left="927" w:hanging="360"/>
      </w:pPr>
      <w:rPr>
        <w:rFonts w:ascii="Calibri" w:hAnsi="Calibri" w:cs="Times New Roman" w:hint="default"/>
        <w:sz w:val="22"/>
        <w:szCs w:val="24"/>
      </w:rPr>
    </w:lvl>
    <w:lvl w:ilvl="1">
      <w:start w:val="7"/>
      <w:numFmt w:val="bullet"/>
      <w:lvlText w:val="-"/>
      <w:lvlJc w:val="left"/>
      <w:pPr>
        <w:ind w:left="1647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4D864818"/>
    <w:multiLevelType w:val="multilevel"/>
    <w:tmpl w:val="47608568"/>
    <w:lvl w:ilvl="0">
      <w:start w:val="1"/>
      <w:numFmt w:val="lowerLetter"/>
      <w:lvlText w:val="%1)"/>
      <w:lvlJc w:val="left"/>
      <w:pPr>
        <w:ind w:left="927" w:hanging="360"/>
      </w:pPr>
      <w:rPr>
        <w:rFonts w:ascii="Calibri" w:hAnsi="Calibri" w:cs="Times New Roman" w:hint="default"/>
        <w:sz w:val="22"/>
        <w:szCs w:val="24"/>
      </w:rPr>
    </w:lvl>
    <w:lvl w:ilvl="1">
      <w:start w:val="7"/>
      <w:numFmt w:val="bullet"/>
      <w:lvlText w:val="-"/>
      <w:lvlJc w:val="left"/>
      <w:pPr>
        <w:ind w:left="1647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52CF1CAB"/>
    <w:multiLevelType w:val="hybridMultilevel"/>
    <w:tmpl w:val="D2D01B66"/>
    <w:lvl w:ilvl="0" w:tplc="59C66092">
      <w:start w:val="1"/>
      <w:numFmt w:val="bullet"/>
      <w:pStyle w:val="Style1Char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C2F4C0C"/>
    <w:multiLevelType w:val="hybridMultilevel"/>
    <w:tmpl w:val="43B034C4"/>
    <w:lvl w:ilvl="0" w:tplc="0E148E1A">
      <w:start w:val="1"/>
      <w:numFmt w:val="upperRoman"/>
      <w:lvlText w:val="%1."/>
      <w:lvlJc w:val="left"/>
      <w:pPr>
        <w:ind w:left="1494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E34766"/>
    <w:multiLevelType w:val="multilevel"/>
    <w:tmpl w:val="6A2ECD6E"/>
    <w:lvl w:ilvl="0">
      <w:start w:val="1"/>
      <w:numFmt w:val="lowerLetter"/>
      <w:lvlText w:val="%1)"/>
      <w:lvlJc w:val="left"/>
      <w:pPr>
        <w:ind w:left="927" w:hanging="360"/>
      </w:pPr>
      <w:rPr>
        <w:rFonts w:ascii="Calibri" w:hAnsi="Calibri" w:cs="Times New Roman" w:hint="default"/>
        <w:sz w:val="22"/>
        <w:szCs w:val="24"/>
      </w:rPr>
    </w:lvl>
    <w:lvl w:ilvl="1">
      <w:start w:val="7"/>
      <w:numFmt w:val="bullet"/>
      <w:lvlText w:val="-"/>
      <w:lvlJc w:val="left"/>
      <w:pPr>
        <w:ind w:left="1647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66A87C4C"/>
    <w:multiLevelType w:val="hybridMultilevel"/>
    <w:tmpl w:val="9ABED6C4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6785285A"/>
    <w:multiLevelType w:val="multilevel"/>
    <w:tmpl w:val="47608568"/>
    <w:lvl w:ilvl="0">
      <w:start w:val="1"/>
      <w:numFmt w:val="lowerLetter"/>
      <w:lvlText w:val="%1)"/>
      <w:lvlJc w:val="left"/>
      <w:pPr>
        <w:ind w:left="927" w:hanging="360"/>
      </w:pPr>
      <w:rPr>
        <w:rFonts w:ascii="Calibri" w:hAnsi="Calibri" w:cs="Times New Roman" w:hint="default"/>
        <w:sz w:val="22"/>
        <w:szCs w:val="24"/>
      </w:rPr>
    </w:lvl>
    <w:lvl w:ilvl="1">
      <w:start w:val="7"/>
      <w:numFmt w:val="bullet"/>
      <w:lvlText w:val="-"/>
      <w:lvlJc w:val="left"/>
      <w:pPr>
        <w:ind w:left="1647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7A9D3BAE"/>
    <w:multiLevelType w:val="multilevel"/>
    <w:tmpl w:val="3AF67EC6"/>
    <w:lvl w:ilvl="0">
      <w:start w:val="1"/>
      <w:numFmt w:val="lowerLetter"/>
      <w:lvlText w:val="%1)"/>
      <w:lvlJc w:val="left"/>
      <w:pPr>
        <w:ind w:left="927" w:hanging="360"/>
      </w:pPr>
      <w:rPr>
        <w:rFonts w:ascii="Calibri" w:hAnsi="Calibri" w:cs="Times New Roman" w:hint="default"/>
        <w:b w:val="0"/>
        <w:sz w:val="22"/>
        <w:szCs w:val="24"/>
      </w:rPr>
    </w:lvl>
    <w:lvl w:ilvl="1">
      <w:start w:val="7"/>
      <w:numFmt w:val="bullet"/>
      <w:lvlText w:val="-"/>
      <w:lvlJc w:val="left"/>
      <w:pPr>
        <w:ind w:left="1647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7B745555"/>
    <w:multiLevelType w:val="hybridMultilevel"/>
    <w:tmpl w:val="7E062ED0"/>
    <w:lvl w:ilvl="0" w:tplc="E5F220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624788">
    <w:abstractNumId w:val="12"/>
  </w:num>
  <w:num w:numId="2" w16cid:durableId="1505510986">
    <w:abstractNumId w:val="5"/>
  </w:num>
  <w:num w:numId="3" w16cid:durableId="2089883899">
    <w:abstractNumId w:val="12"/>
  </w:num>
  <w:num w:numId="4" w16cid:durableId="869532528">
    <w:abstractNumId w:val="5"/>
  </w:num>
  <w:num w:numId="5" w16cid:durableId="1743678239">
    <w:abstractNumId w:val="17"/>
  </w:num>
  <w:num w:numId="6" w16cid:durableId="1920215207">
    <w:abstractNumId w:val="18"/>
  </w:num>
  <w:num w:numId="7" w16cid:durableId="550457188">
    <w:abstractNumId w:val="2"/>
  </w:num>
  <w:num w:numId="8" w16cid:durableId="1677465079">
    <w:abstractNumId w:val="8"/>
  </w:num>
  <w:num w:numId="9" w16cid:durableId="45421835">
    <w:abstractNumId w:val="14"/>
  </w:num>
  <w:num w:numId="10" w16cid:durableId="1325284319">
    <w:abstractNumId w:val="10"/>
  </w:num>
  <w:num w:numId="11" w16cid:durableId="785656301">
    <w:abstractNumId w:val="16"/>
  </w:num>
  <w:num w:numId="12" w16cid:durableId="1473980245">
    <w:abstractNumId w:val="11"/>
  </w:num>
  <w:num w:numId="13" w16cid:durableId="1571232355">
    <w:abstractNumId w:val="3"/>
  </w:num>
  <w:num w:numId="14" w16cid:durableId="1841117262">
    <w:abstractNumId w:val="9"/>
  </w:num>
  <w:num w:numId="15" w16cid:durableId="1482892699">
    <w:abstractNumId w:val="15"/>
  </w:num>
  <w:num w:numId="16" w16cid:durableId="1747266824">
    <w:abstractNumId w:val="7"/>
  </w:num>
  <w:num w:numId="17" w16cid:durableId="569002906">
    <w:abstractNumId w:val="13"/>
  </w:num>
  <w:num w:numId="18" w16cid:durableId="1106193069">
    <w:abstractNumId w:val="0"/>
  </w:num>
  <w:num w:numId="19" w16cid:durableId="840317817">
    <w:abstractNumId w:val="4"/>
  </w:num>
  <w:num w:numId="20" w16cid:durableId="624238256">
    <w:abstractNumId w:val="1"/>
  </w:num>
  <w:num w:numId="21" w16cid:durableId="8619422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SortMethod w:val="00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D1"/>
    <w:rsid w:val="00007FCE"/>
    <w:rsid w:val="00026C4E"/>
    <w:rsid w:val="000311A1"/>
    <w:rsid w:val="00037B47"/>
    <w:rsid w:val="000438E6"/>
    <w:rsid w:val="000441B4"/>
    <w:rsid w:val="000527A9"/>
    <w:rsid w:val="00072B6B"/>
    <w:rsid w:val="000C194F"/>
    <w:rsid w:val="000E59C6"/>
    <w:rsid w:val="00100224"/>
    <w:rsid w:val="001023B5"/>
    <w:rsid w:val="00111DAA"/>
    <w:rsid w:val="0013239B"/>
    <w:rsid w:val="00142807"/>
    <w:rsid w:val="00177B78"/>
    <w:rsid w:val="00183A1D"/>
    <w:rsid w:val="00191E91"/>
    <w:rsid w:val="001A66C4"/>
    <w:rsid w:val="001D4599"/>
    <w:rsid w:val="001E4D80"/>
    <w:rsid w:val="002009EB"/>
    <w:rsid w:val="00206120"/>
    <w:rsid w:val="0023291A"/>
    <w:rsid w:val="002A0C7F"/>
    <w:rsid w:val="002B0B11"/>
    <w:rsid w:val="002D653B"/>
    <w:rsid w:val="002F5040"/>
    <w:rsid w:val="00302FE1"/>
    <w:rsid w:val="00312F63"/>
    <w:rsid w:val="00315D9A"/>
    <w:rsid w:val="003236A3"/>
    <w:rsid w:val="0034097D"/>
    <w:rsid w:val="00346E50"/>
    <w:rsid w:val="0036659A"/>
    <w:rsid w:val="003A0134"/>
    <w:rsid w:val="003A27B2"/>
    <w:rsid w:val="003A5344"/>
    <w:rsid w:val="003A7F00"/>
    <w:rsid w:val="003F4EC7"/>
    <w:rsid w:val="0041686A"/>
    <w:rsid w:val="0042540E"/>
    <w:rsid w:val="00431D5B"/>
    <w:rsid w:val="00431DFF"/>
    <w:rsid w:val="00487700"/>
    <w:rsid w:val="004A2A03"/>
    <w:rsid w:val="004B054E"/>
    <w:rsid w:val="004C4565"/>
    <w:rsid w:val="004E0995"/>
    <w:rsid w:val="004F52C2"/>
    <w:rsid w:val="00510260"/>
    <w:rsid w:val="00513AAA"/>
    <w:rsid w:val="005163F9"/>
    <w:rsid w:val="00536ABD"/>
    <w:rsid w:val="00541208"/>
    <w:rsid w:val="005453DD"/>
    <w:rsid w:val="00545D7F"/>
    <w:rsid w:val="005527E8"/>
    <w:rsid w:val="005544CA"/>
    <w:rsid w:val="005662D3"/>
    <w:rsid w:val="0056764A"/>
    <w:rsid w:val="00573AB1"/>
    <w:rsid w:val="00576906"/>
    <w:rsid w:val="00590820"/>
    <w:rsid w:val="005A22CF"/>
    <w:rsid w:val="005A37FF"/>
    <w:rsid w:val="005C1D93"/>
    <w:rsid w:val="005D00BE"/>
    <w:rsid w:val="005D2DFE"/>
    <w:rsid w:val="00603A83"/>
    <w:rsid w:val="006048D9"/>
    <w:rsid w:val="00613AFF"/>
    <w:rsid w:val="00616F16"/>
    <w:rsid w:val="00620669"/>
    <w:rsid w:val="00621268"/>
    <w:rsid w:val="00623568"/>
    <w:rsid w:val="00642EAA"/>
    <w:rsid w:val="0064363F"/>
    <w:rsid w:val="00660370"/>
    <w:rsid w:val="00660515"/>
    <w:rsid w:val="00661397"/>
    <w:rsid w:val="006616A0"/>
    <w:rsid w:val="00672A9C"/>
    <w:rsid w:val="00674908"/>
    <w:rsid w:val="00681D26"/>
    <w:rsid w:val="00685408"/>
    <w:rsid w:val="00696F6A"/>
    <w:rsid w:val="006B643D"/>
    <w:rsid w:val="006D4590"/>
    <w:rsid w:val="006D607E"/>
    <w:rsid w:val="006E10B9"/>
    <w:rsid w:val="006E6C72"/>
    <w:rsid w:val="006F0F0E"/>
    <w:rsid w:val="007036F9"/>
    <w:rsid w:val="007077C3"/>
    <w:rsid w:val="0071007E"/>
    <w:rsid w:val="00715681"/>
    <w:rsid w:val="007203BC"/>
    <w:rsid w:val="00723B7E"/>
    <w:rsid w:val="00734078"/>
    <w:rsid w:val="00736318"/>
    <w:rsid w:val="0074451C"/>
    <w:rsid w:val="00747C23"/>
    <w:rsid w:val="00755D71"/>
    <w:rsid w:val="00757B76"/>
    <w:rsid w:val="0076001A"/>
    <w:rsid w:val="00762EE9"/>
    <w:rsid w:val="00765B4A"/>
    <w:rsid w:val="00770C32"/>
    <w:rsid w:val="007838FD"/>
    <w:rsid w:val="007D29BA"/>
    <w:rsid w:val="007D52B0"/>
    <w:rsid w:val="007E124F"/>
    <w:rsid w:val="007E2EA6"/>
    <w:rsid w:val="007F7C65"/>
    <w:rsid w:val="00805824"/>
    <w:rsid w:val="00815D42"/>
    <w:rsid w:val="00826559"/>
    <w:rsid w:val="00872707"/>
    <w:rsid w:val="0087593B"/>
    <w:rsid w:val="0088130F"/>
    <w:rsid w:val="008A6D37"/>
    <w:rsid w:val="008B2E98"/>
    <w:rsid w:val="008B7B84"/>
    <w:rsid w:val="008C2EF2"/>
    <w:rsid w:val="008C3FDE"/>
    <w:rsid w:val="008C670D"/>
    <w:rsid w:val="008F0014"/>
    <w:rsid w:val="008F3BFA"/>
    <w:rsid w:val="008F7537"/>
    <w:rsid w:val="00912EB4"/>
    <w:rsid w:val="0092260F"/>
    <w:rsid w:val="00940F63"/>
    <w:rsid w:val="00964002"/>
    <w:rsid w:val="0098367E"/>
    <w:rsid w:val="00987190"/>
    <w:rsid w:val="00997EBB"/>
    <w:rsid w:val="009A52EC"/>
    <w:rsid w:val="009C5E12"/>
    <w:rsid w:val="009D0377"/>
    <w:rsid w:val="009E4A6C"/>
    <w:rsid w:val="009F0C92"/>
    <w:rsid w:val="009F4CCD"/>
    <w:rsid w:val="00A33FDF"/>
    <w:rsid w:val="00A6481F"/>
    <w:rsid w:val="00A679A6"/>
    <w:rsid w:val="00A77321"/>
    <w:rsid w:val="00A85FD5"/>
    <w:rsid w:val="00A90F11"/>
    <w:rsid w:val="00A97B6F"/>
    <w:rsid w:val="00AA24A6"/>
    <w:rsid w:val="00AA5D3E"/>
    <w:rsid w:val="00AB3466"/>
    <w:rsid w:val="00AB3A23"/>
    <w:rsid w:val="00AE140D"/>
    <w:rsid w:val="00AE7170"/>
    <w:rsid w:val="00B05466"/>
    <w:rsid w:val="00B136AB"/>
    <w:rsid w:val="00B24947"/>
    <w:rsid w:val="00B30776"/>
    <w:rsid w:val="00B56B7C"/>
    <w:rsid w:val="00B57D20"/>
    <w:rsid w:val="00B62812"/>
    <w:rsid w:val="00B67F4A"/>
    <w:rsid w:val="00B75263"/>
    <w:rsid w:val="00B75AAB"/>
    <w:rsid w:val="00B77384"/>
    <w:rsid w:val="00B7788E"/>
    <w:rsid w:val="00B805C9"/>
    <w:rsid w:val="00B837F2"/>
    <w:rsid w:val="00B91964"/>
    <w:rsid w:val="00B94EF2"/>
    <w:rsid w:val="00B95279"/>
    <w:rsid w:val="00BA785B"/>
    <w:rsid w:val="00BB2747"/>
    <w:rsid w:val="00BB425D"/>
    <w:rsid w:val="00BC0E88"/>
    <w:rsid w:val="00BC1CE7"/>
    <w:rsid w:val="00BC2910"/>
    <w:rsid w:val="00BD09F0"/>
    <w:rsid w:val="00BD4133"/>
    <w:rsid w:val="00BF6C81"/>
    <w:rsid w:val="00BF74B7"/>
    <w:rsid w:val="00BF7D7E"/>
    <w:rsid w:val="00C027D5"/>
    <w:rsid w:val="00C12751"/>
    <w:rsid w:val="00C24003"/>
    <w:rsid w:val="00C32F78"/>
    <w:rsid w:val="00C34B05"/>
    <w:rsid w:val="00C74754"/>
    <w:rsid w:val="00C772E4"/>
    <w:rsid w:val="00C957E9"/>
    <w:rsid w:val="00CA141A"/>
    <w:rsid w:val="00CA2620"/>
    <w:rsid w:val="00CB0B24"/>
    <w:rsid w:val="00CC1148"/>
    <w:rsid w:val="00CD1288"/>
    <w:rsid w:val="00CD2C58"/>
    <w:rsid w:val="00CF3DF3"/>
    <w:rsid w:val="00D0216A"/>
    <w:rsid w:val="00D10CA9"/>
    <w:rsid w:val="00D22419"/>
    <w:rsid w:val="00D22B98"/>
    <w:rsid w:val="00D359B7"/>
    <w:rsid w:val="00D4477F"/>
    <w:rsid w:val="00D91E3E"/>
    <w:rsid w:val="00DA3073"/>
    <w:rsid w:val="00DD549D"/>
    <w:rsid w:val="00DD54A4"/>
    <w:rsid w:val="00DD5BEC"/>
    <w:rsid w:val="00DD7F37"/>
    <w:rsid w:val="00DF0BBB"/>
    <w:rsid w:val="00DF40F4"/>
    <w:rsid w:val="00DF4C49"/>
    <w:rsid w:val="00E039D2"/>
    <w:rsid w:val="00E075D1"/>
    <w:rsid w:val="00E13E03"/>
    <w:rsid w:val="00E16369"/>
    <w:rsid w:val="00E2121C"/>
    <w:rsid w:val="00E22549"/>
    <w:rsid w:val="00E719AE"/>
    <w:rsid w:val="00E7293E"/>
    <w:rsid w:val="00E902DA"/>
    <w:rsid w:val="00EB6DDF"/>
    <w:rsid w:val="00EB7B46"/>
    <w:rsid w:val="00EC50EC"/>
    <w:rsid w:val="00ED124D"/>
    <w:rsid w:val="00ED3FAB"/>
    <w:rsid w:val="00EE79EB"/>
    <w:rsid w:val="00F20468"/>
    <w:rsid w:val="00F33695"/>
    <w:rsid w:val="00F363F9"/>
    <w:rsid w:val="00F4032B"/>
    <w:rsid w:val="00F52AE5"/>
    <w:rsid w:val="00F5629D"/>
    <w:rsid w:val="00F609B5"/>
    <w:rsid w:val="00F652A7"/>
    <w:rsid w:val="00F804B2"/>
    <w:rsid w:val="00F84D81"/>
    <w:rsid w:val="00F8636F"/>
    <w:rsid w:val="00FB27F6"/>
    <w:rsid w:val="00FC1AF2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9BE4F6"/>
  <w15:chartTrackingRefBased/>
  <w15:docId w15:val="{B08CEC42-4B7D-4D51-AD18-ACC1DE99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7C23"/>
    <w:pPr>
      <w:spacing w:after="160" w:line="259" w:lineRule="auto"/>
    </w:pPr>
    <w:rPr>
      <w:rFonts w:ascii="Calibri" w:eastAsia="Times New Roman" w:hAnsi="Calibri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6001A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76001A"/>
    <w:pPr>
      <w:keepNext/>
      <w:spacing w:after="1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Vchoz"/>
    <w:next w:val="Normln"/>
    <w:link w:val="Nadpis3Char"/>
    <w:unhideWhenUsed/>
    <w:qFormat/>
    <w:rsid w:val="00747C23"/>
    <w:pPr>
      <w:keepNext/>
      <w:spacing w:before="480" w:after="240" w:line="240" w:lineRule="auto"/>
      <w:ind w:left="360" w:hanging="360"/>
      <w:outlineLvl w:val="2"/>
    </w:pPr>
    <w:rPr>
      <w:rFonts w:asciiTheme="minorHAnsi" w:hAnsiTheme="minorHAnsi"/>
      <w:b/>
      <w:cap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autoRedefine/>
    <w:uiPriority w:val="99"/>
    <w:rsid w:val="0076001A"/>
    <w:rPr>
      <w:szCs w:val="2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76001A"/>
    <w:rPr>
      <w:rFonts w:ascii="Times New Roman" w:hAnsi="Times New Roman"/>
      <w:sz w:val="20"/>
      <w:szCs w:val="2"/>
      <w:lang w:eastAsia="cs-CZ"/>
    </w:rPr>
  </w:style>
  <w:style w:type="paragraph" w:customStyle="1" w:styleId="Style1Char">
    <w:name w:val="Style1 Char"/>
    <w:basedOn w:val="Normln"/>
    <w:link w:val="Style1CharChar"/>
    <w:autoRedefine/>
    <w:uiPriority w:val="99"/>
    <w:rsid w:val="0076001A"/>
    <w:pPr>
      <w:numPr>
        <w:numId w:val="3"/>
      </w:numPr>
      <w:spacing w:after="240"/>
    </w:pPr>
    <w:rPr>
      <w:rFonts w:ascii="Arial" w:hAnsi="Arial" w:cs="Arial"/>
      <w:b/>
      <w:bCs/>
    </w:rPr>
  </w:style>
  <w:style w:type="character" w:customStyle="1" w:styleId="Style1CharChar">
    <w:name w:val="Style1 Char Char"/>
    <w:link w:val="Style1Char"/>
    <w:uiPriority w:val="99"/>
    <w:rsid w:val="0076001A"/>
    <w:rPr>
      <w:rFonts w:ascii="Arial" w:eastAsia="Times New Roman" w:hAnsi="Arial" w:cs="Arial"/>
      <w:b/>
      <w:bCs/>
      <w:lang w:eastAsia="cs-CZ"/>
    </w:rPr>
  </w:style>
  <w:style w:type="paragraph" w:customStyle="1" w:styleId="Rozloendokumentu1">
    <w:name w:val="Rozložení dokumentu1"/>
    <w:basedOn w:val="Normln"/>
    <w:uiPriority w:val="99"/>
    <w:semiHidden/>
    <w:rsid w:val="0076001A"/>
    <w:pPr>
      <w:shd w:val="clear" w:color="auto" w:fill="000080"/>
    </w:pPr>
    <w:rPr>
      <w:rFonts w:ascii="Tahoma" w:hAnsi="Tahoma" w:cs="Tahoma"/>
    </w:rPr>
  </w:style>
  <w:style w:type="character" w:customStyle="1" w:styleId="apple-style-span">
    <w:name w:val="apple-style-span"/>
    <w:uiPriority w:val="99"/>
    <w:rsid w:val="0076001A"/>
  </w:style>
  <w:style w:type="paragraph" w:customStyle="1" w:styleId="odstavec">
    <w:name w:val="odstavec"/>
    <w:basedOn w:val="Normln"/>
    <w:link w:val="odstavecChar"/>
    <w:qFormat/>
    <w:rsid w:val="0076001A"/>
    <w:pPr>
      <w:numPr>
        <w:ilvl w:val="3"/>
        <w:numId w:val="4"/>
      </w:numPr>
      <w:suppressAutoHyphens/>
      <w:spacing w:before="120"/>
      <w:jc w:val="both"/>
    </w:pPr>
    <w:rPr>
      <w:rFonts w:cs="Arial"/>
      <w:sz w:val="24"/>
      <w:szCs w:val="24"/>
      <w:lang w:eastAsia="ar-SA"/>
    </w:rPr>
  </w:style>
  <w:style w:type="character" w:customStyle="1" w:styleId="odstavecChar">
    <w:name w:val="odstavec Char"/>
    <w:link w:val="odstavec"/>
    <w:locked/>
    <w:rsid w:val="0076001A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Odstavecseseznamem1">
    <w:name w:val="Odstavec se seznamem1"/>
    <w:basedOn w:val="Normln"/>
    <w:rsid w:val="0076001A"/>
    <w:pPr>
      <w:suppressAutoHyphens/>
    </w:pPr>
    <w:rPr>
      <w:kern w:val="1"/>
      <w:lang w:eastAsia="ar-SA"/>
    </w:rPr>
  </w:style>
  <w:style w:type="character" w:customStyle="1" w:styleId="Nadpis1Char">
    <w:name w:val="Nadpis 1 Char"/>
    <w:basedOn w:val="Standardnpsmoodstavce"/>
    <w:link w:val="Nadpis1"/>
    <w:uiPriority w:val="99"/>
    <w:rsid w:val="0076001A"/>
    <w:rPr>
      <w:rFonts w:ascii="Cambria" w:eastAsia="Times New Roman" w:hAnsi="Cambria" w:cs="Cambria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6001A"/>
    <w:rPr>
      <w:rFonts w:ascii="Cambria" w:eastAsia="Times New Roman" w:hAnsi="Cambria" w:cs="Cambria"/>
      <w:b/>
      <w:bCs/>
      <w:i/>
      <w:iCs/>
      <w:sz w:val="28"/>
      <w:szCs w:val="2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76001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00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76001A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00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6001A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00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76001A"/>
    <w:rPr>
      <w:sz w:val="16"/>
      <w:szCs w:val="16"/>
    </w:rPr>
  </w:style>
  <w:style w:type="character" w:styleId="slostrnky">
    <w:name w:val="page number"/>
    <w:basedOn w:val="Standardnpsmoodstavce"/>
    <w:uiPriority w:val="99"/>
    <w:rsid w:val="0076001A"/>
  </w:style>
  <w:style w:type="paragraph" w:styleId="Nzev">
    <w:name w:val="Title"/>
    <w:basedOn w:val="Normln"/>
    <w:link w:val="NzevChar"/>
    <w:uiPriority w:val="99"/>
    <w:qFormat/>
    <w:rsid w:val="0076001A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76001A"/>
    <w:rPr>
      <w:rFonts w:ascii="Cambria" w:eastAsia="Times New Roman" w:hAnsi="Cambria" w:cs="Cambria"/>
      <w:b/>
      <w:bCs/>
      <w:kern w:val="28"/>
      <w:sz w:val="32"/>
      <w:szCs w:val="32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76001A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600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6001A"/>
    <w:pPr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600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6001A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76001A"/>
    <w:rPr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76001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6001A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Normlnweb">
    <w:name w:val="Normal (Web)"/>
    <w:basedOn w:val="Normln"/>
    <w:uiPriority w:val="99"/>
    <w:rsid w:val="0076001A"/>
    <w:pPr>
      <w:spacing w:before="100" w:beforeAutospacing="1" w:after="100" w:afterAutospacing="1"/>
    </w:pPr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600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00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76001A"/>
    <w:pPr>
      <w:ind w:left="720"/>
    </w:pPr>
  </w:style>
  <w:style w:type="character" w:customStyle="1" w:styleId="Nadpis3Char">
    <w:name w:val="Nadpis 3 Char"/>
    <w:basedOn w:val="Standardnpsmoodstavce"/>
    <w:link w:val="Nadpis3"/>
    <w:rsid w:val="00747C23"/>
    <w:rPr>
      <w:rFonts w:asciiTheme="minorHAnsi" w:eastAsia="Times New Roman" w:hAnsiTheme="minorHAnsi"/>
      <w:b/>
      <w:caps/>
      <w:color w:val="00000A"/>
      <w:lang w:eastAsia="cs-CZ"/>
    </w:rPr>
  </w:style>
  <w:style w:type="paragraph" w:customStyle="1" w:styleId="Vchoz">
    <w:name w:val="Výchozí"/>
    <w:uiPriority w:val="99"/>
    <w:rsid w:val="00747C23"/>
    <w:pPr>
      <w:suppressAutoHyphens/>
      <w:spacing w:after="160" w:line="259" w:lineRule="auto"/>
    </w:pPr>
    <w:rPr>
      <w:rFonts w:eastAsia="Times New Roman"/>
      <w:color w:val="00000A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838FD"/>
    <w:rPr>
      <w:rFonts w:ascii="Calibri" w:eastAsia="Times New Roman" w:hAnsi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45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uzeumprah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9929E-727A-453B-A25D-912C6CF0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2768</Words>
  <Characters>16334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Krylová Kateřina</dc:creator>
  <cp:keywords/>
  <dc:description/>
  <cp:lastModifiedBy>Milada Maněnová</cp:lastModifiedBy>
  <cp:revision>51</cp:revision>
  <dcterms:created xsi:type="dcterms:W3CDTF">2024-06-07T13:58:00Z</dcterms:created>
  <dcterms:modified xsi:type="dcterms:W3CDTF">2024-06-30T07:29:00Z</dcterms:modified>
</cp:coreProperties>
</file>