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D1CFD" w14:textId="3AD28552" w:rsidR="008D79B6" w:rsidRDefault="00256D59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675E8" wp14:editId="4A1C4D69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8A44C" w14:textId="77777777" w:rsidR="00917CBD" w:rsidRPr="00226E6B" w:rsidRDefault="00917CBD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5BA3DC76" w14:textId="77777777" w:rsidR="00917CBD" w:rsidRPr="00226E6B" w:rsidRDefault="00917CBD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069D38A8" w14:textId="76532EBA" w:rsidR="00917CBD" w:rsidRPr="00226E6B" w:rsidRDefault="00917CBD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67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5858A44C" w14:textId="77777777" w:rsidR="00917CBD" w:rsidRPr="00226E6B" w:rsidRDefault="00917CBD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5BA3DC76" w14:textId="77777777" w:rsidR="00917CBD" w:rsidRPr="00226E6B" w:rsidRDefault="00917CBD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069D38A8" w14:textId="76532EBA" w:rsidR="00917CBD" w:rsidRPr="00226E6B" w:rsidRDefault="00917CBD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CC2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410628C9" wp14:editId="2457894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8E003B" w14:textId="77777777" w:rsidR="008D79B6" w:rsidRPr="00A87987" w:rsidRDefault="008D79B6" w:rsidP="004428F0"/>
    <w:p w14:paraId="4EABCE0B" w14:textId="4C37AA88" w:rsidR="008D79B6" w:rsidRDefault="008D79B6" w:rsidP="00806FD7">
      <w:pPr>
        <w:spacing w:before="360" w:after="0"/>
        <w:jc w:val="right"/>
      </w:pPr>
      <w:r>
        <w:t>Číslo smlouvy:</w:t>
      </w:r>
      <w:r w:rsidR="000E3AED">
        <w:t xml:space="preserve"> </w:t>
      </w:r>
      <w:r w:rsidR="00200816">
        <w:t>01128/SOVV/24</w:t>
      </w:r>
    </w:p>
    <w:p w14:paraId="300C6A71" w14:textId="77777777" w:rsidR="004460EF" w:rsidRPr="00333A1B" w:rsidRDefault="00333A1B" w:rsidP="00E67EBA">
      <w:pPr>
        <w:pStyle w:val="Nadpis1"/>
        <w:rPr>
          <w:caps w:val="0"/>
        </w:rPr>
      </w:pPr>
      <w:r>
        <w:rPr>
          <w:caps w:val="0"/>
        </w:rPr>
        <w:t>Smlouva o</w:t>
      </w:r>
      <w:r w:rsidR="004B06B9">
        <w:rPr>
          <w:caps w:val="0"/>
        </w:rPr>
        <w:t xml:space="preserve"> </w:t>
      </w:r>
      <w:r w:rsidR="00D85FFA" w:rsidRPr="00333A1B">
        <w:rPr>
          <w:caps w:val="0"/>
        </w:rPr>
        <w:t xml:space="preserve">zajištění provozu </w:t>
      </w:r>
    </w:p>
    <w:p w14:paraId="675C40D9" w14:textId="77777777" w:rsidR="008D79B6" w:rsidRPr="00333A1B" w:rsidRDefault="004460EF" w:rsidP="00333A1B">
      <w:pPr>
        <w:pStyle w:val="Nadpis1"/>
        <w:rPr>
          <w:caps w:val="0"/>
          <w:sz w:val="24"/>
          <w:szCs w:val="24"/>
        </w:rPr>
      </w:pPr>
      <w:r w:rsidRPr="00333A1B">
        <w:rPr>
          <w:caps w:val="0"/>
          <w:sz w:val="24"/>
          <w:szCs w:val="24"/>
        </w:rPr>
        <w:t xml:space="preserve">návštěvnického střediska pro chráněnou krajinnou oblast </w:t>
      </w:r>
      <w:r w:rsidR="00256D59">
        <w:rPr>
          <w:caps w:val="0"/>
          <w:sz w:val="24"/>
          <w:szCs w:val="24"/>
        </w:rPr>
        <w:t xml:space="preserve">Český kras </w:t>
      </w:r>
      <w:r w:rsidR="00333A1B">
        <w:rPr>
          <w:caps w:val="0"/>
          <w:sz w:val="24"/>
          <w:szCs w:val="24"/>
        </w:rPr>
        <w:t>- </w:t>
      </w:r>
      <w:r w:rsidR="00333A1B" w:rsidRPr="00333A1B">
        <w:rPr>
          <w:caps w:val="0"/>
          <w:sz w:val="24"/>
          <w:szCs w:val="24"/>
        </w:rPr>
        <w:t xml:space="preserve">Dům přírody </w:t>
      </w:r>
      <w:r w:rsidR="00256D59">
        <w:rPr>
          <w:caps w:val="0"/>
          <w:sz w:val="24"/>
          <w:szCs w:val="24"/>
        </w:rPr>
        <w:t>Českého krasu</w:t>
      </w:r>
    </w:p>
    <w:p w14:paraId="5930AFD4" w14:textId="77777777" w:rsidR="008D79B6" w:rsidRPr="00333A1B" w:rsidRDefault="008D79B6" w:rsidP="00806FD7">
      <w:pPr>
        <w:pStyle w:val="Nadpis3"/>
        <w:rPr>
          <w:caps w:val="0"/>
          <w:sz w:val="22"/>
          <w:szCs w:val="22"/>
        </w:rPr>
      </w:pPr>
      <w:r w:rsidRPr="00333A1B">
        <w:rPr>
          <w:caps w:val="0"/>
          <w:sz w:val="22"/>
          <w:szCs w:val="22"/>
        </w:rPr>
        <w:t xml:space="preserve">uzavřená dle ustanovení </w:t>
      </w:r>
      <w:r w:rsidR="00D85FFA" w:rsidRPr="00333A1B">
        <w:rPr>
          <w:caps w:val="0"/>
          <w:sz w:val="22"/>
          <w:szCs w:val="22"/>
        </w:rPr>
        <w:t>§ 1746 odst. 2</w:t>
      </w:r>
      <w:r w:rsidRPr="00333A1B">
        <w:rPr>
          <w:caps w:val="0"/>
          <w:sz w:val="22"/>
          <w:szCs w:val="22"/>
        </w:rPr>
        <w:t xml:space="preserve"> a násl. zák. č. 89/2012 Sb., občanského zákoníku</w:t>
      </w:r>
      <w:r w:rsidR="00333A1B">
        <w:rPr>
          <w:caps w:val="0"/>
          <w:sz w:val="22"/>
          <w:szCs w:val="22"/>
        </w:rPr>
        <w:t>, ve znění pozdějších předpisů</w:t>
      </w:r>
    </w:p>
    <w:p w14:paraId="3BD6408B" w14:textId="77777777" w:rsidR="008D79B6" w:rsidRPr="007F1215" w:rsidRDefault="008D79B6" w:rsidP="000C0220">
      <w:pPr>
        <w:pStyle w:val="Nadpis2"/>
        <w:rPr>
          <w:sz w:val="22"/>
          <w:szCs w:val="22"/>
        </w:rPr>
      </w:pPr>
      <w:bookmarkStart w:id="0" w:name="_Ref433280085"/>
      <w:r w:rsidRPr="007F1215">
        <w:rPr>
          <w:sz w:val="22"/>
          <w:szCs w:val="22"/>
        </w:rPr>
        <w:t>Smluvní strany</w:t>
      </w:r>
      <w:bookmarkEnd w:id="0"/>
    </w:p>
    <w:p w14:paraId="5B1E7364" w14:textId="77777777" w:rsidR="008D79B6" w:rsidRPr="007F1215" w:rsidRDefault="008D79B6" w:rsidP="00DA0CED">
      <w:pPr>
        <w:spacing w:before="0"/>
        <w:rPr>
          <w:b/>
          <w:bCs/>
          <w:sz w:val="22"/>
          <w:szCs w:val="22"/>
        </w:rPr>
      </w:pPr>
      <w:r w:rsidRPr="007F1215">
        <w:rPr>
          <w:b/>
          <w:bCs/>
          <w:sz w:val="22"/>
          <w:szCs w:val="22"/>
        </w:rPr>
        <w:t>Česká republika - Agentura ochrany přírody a krajiny České republiky</w:t>
      </w:r>
    </w:p>
    <w:p w14:paraId="3A3DB49F" w14:textId="77777777" w:rsidR="008D79B6" w:rsidRPr="007F1215" w:rsidRDefault="008D79B6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Sídlo: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Kaplanova 1931/1, 148 00 Praha 11 - Chodov  </w:t>
      </w:r>
    </w:p>
    <w:p w14:paraId="32E9F50F" w14:textId="77777777" w:rsidR="00307A45" w:rsidRPr="007F1215" w:rsidRDefault="00307A45" w:rsidP="00307A45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IČO: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62933591 </w:t>
      </w:r>
      <w:r w:rsidRPr="007F1215">
        <w:rPr>
          <w:sz w:val="22"/>
          <w:szCs w:val="22"/>
        </w:rPr>
        <w:tab/>
      </w:r>
    </w:p>
    <w:p w14:paraId="546AFE1D" w14:textId="77777777" w:rsidR="00307A45" w:rsidRDefault="00307A45" w:rsidP="00061AC2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neplátce DPH</w:t>
      </w:r>
    </w:p>
    <w:p w14:paraId="3ED22469" w14:textId="77777777" w:rsidR="00D77573" w:rsidRPr="007F1215" w:rsidRDefault="00D77573" w:rsidP="00D77573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Zastoupená: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B1151E">
        <w:rPr>
          <w:sz w:val="22"/>
          <w:szCs w:val="22"/>
        </w:rPr>
        <w:t xml:space="preserve">RNDr. Františkem </w:t>
      </w:r>
      <w:r>
        <w:rPr>
          <w:sz w:val="22"/>
          <w:szCs w:val="22"/>
        </w:rPr>
        <w:t>Pelcem</w:t>
      </w:r>
      <w:r w:rsidRPr="00B1151E">
        <w:rPr>
          <w:sz w:val="22"/>
          <w:szCs w:val="22"/>
        </w:rPr>
        <w:t>, ředitelem</w:t>
      </w:r>
    </w:p>
    <w:p w14:paraId="7E6AC246" w14:textId="77458746" w:rsidR="00D77573" w:rsidRDefault="00D77573" w:rsidP="00D77573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BE35EE">
        <w:rPr>
          <w:sz w:val="22"/>
          <w:szCs w:val="22"/>
        </w:rPr>
        <w:t>xxxx</w:t>
      </w:r>
    </w:p>
    <w:p w14:paraId="27A38B2F" w14:textId="77777777" w:rsidR="008D79B6" w:rsidRPr="007F1215" w:rsidRDefault="008D79B6" w:rsidP="00BB6A16">
      <w:pPr>
        <w:spacing w:before="0" w:after="0"/>
        <w:rPr>
          <w:sz w:val="22"/>
          <w:szCs w:val="22"/>
        </w:rPr>
      </w:pPr>
    </w:p>
    <w:p w14:paraId="481F4C16" w14:textId="1FB84513" w:rsidR="008D79B6" w:rsidRPr="007F1215" w:rsidRDefault="008D79B6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(dále jen </w:t>
      </w:r>
      <w:r w:rsidR="009D4896" w:rsidRPr="007F1215">
        <w:rPr>
          <w:sz w:val="22"/>
          <w:szCs w:val="22"/>
        </w:rPr>
        <w:t>„</w:t>
      </w:r>
      <w:r w:rsidR="00C56F69">
        <w:rPr>
          <w:b/>
          <w:sz w:val="22"/>
          <w:szCs w:val="22"/>
        </w:rPr>
        <w:t>AOPK ČR</w:t>
      </w:r>
      <w:r w:rsidR="009D4896" w:rsidRPr="007F1215">
        <w:rPr>
          <w:sz w:val="22"/>
          <w:szCs w:val="22"/>
        </w:rPr>
        <w:t>“</w:t>
      </w:r>
      <w:r w:rsidRPr="007F1215">
        <w:rPr>
          <w:sz w:val="22"/>
          <w:szCs w:val="22"/>
        </w:rPr>
        <w:t>)</w:t>
      </w:r>
    </w:p>
    <w:p w14:paraId="73B6C2CD" w14:textId="77777777" w:rsidR="002200F8" w:rsidRDefault="002200F8">
      <w:pPr>
        <w:spacing w:before="0" w:line="240" w:lineRule="auto"/>
        <w:rPr>
          <w:sz w:val="22"/>
          <w:szCs w:val="22"/>
        </w:rPr>
      </w:pPr>
    </w:p>
    <w:p w14:paraId="455C385F" w14:textId="77777777" w:rsidR="002200F8" w:rsidRDefault="000C0220">
      <w:pPr>
        <w:spacing w:before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7DEB5EC3" w14:textId="77777777" w:rsidR="002200F8" w:rsidRDefault="002200F8">
      <w:pPr>
        <w:spacing w:before="0" w:line="240" w:lineRule="auto"/>
        <w:rPr>
          <w:b/>
          <w:bCs/>
          <w:sz w:val="22"/>
          <w:szCs w:val="22"/>
        </w:rPr>
      </w:pPr>
    </w:p>
    <w:p w14:paraId="02169A6F" w14:textId="77777777" w:rsidR="008D79B6" w:rsidRPr="007F1215" w:rsidRDefault="00256D59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Správa jeskyní České republiky</w:t>
      </w:r>
    </w:p>
    <w:p w14:paraId="382F48ED" w14:textId="61ECFE71" w:rsidR="00FB2CEB" w:rsidRDefault="008D79B6" w:rsidP="003B0013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Sídlo:</w:t>
      </w:r>
      <w:r w:rsidR="00672060">
        <w:rPr>
          <w:sz w:val="22"/>
          <w:szCs w:val="22"/>
        </w:rPr>
        <w:tab/>
      </w:r>
      <w:r w:rsidR="00672060">
        <w:rPr>
          <w:sz w:val="22"/>
          <w:szCs w:val="22"/>
        </w:rPr>
        <w:tab/>
      </w:r>
      <w:r w:rsidR="00672060">
        <w:rPr>
          <w:sz w:val="22"/>
          <w:szCs w:val="22"/>
        </w:rPr>
        <w:tab/>
      </w:r>
      <w:r w:rsidR="00CF54A6">
        <w:rPr>
          <w:sz w:val="22"/>
          <w:szCs w:val="22"/>
        </w:rPr>
        <w:t>Květnové náměstí 3, 252 43 Průhonice</w:t>
      </w:r>
      <w:r w:rsidR="003C10EF">
        <w:rPr>
          <w:sz w:val="22"/>
          <w:szCs w:val="22"/>
        </w:rPr>
        <w:t xml:space="preserve"> </w:t>
      </w:r>
      <w:r w:rsidR="00E71757">
        <w:rPr>
          <w:sz w:val="22"/>
          <w:szCs w:val="22"/>
        </w:rPr>
        <w:tab/>
      </w:r>
      <w:r w:rsidR="00E71757">
        <w:rPr>
          <w:sz w:val="22"/>
          <w:szCs w:val="22"/>
        </w:rPr>
        <w:tab/>
      </w:r>
      <w:r w:rsidR="00E71757">
        <w:rPr>
          <w:sz w:val="22"/>
          <w:szCs w:val="22"/>
        </w:rPr>
        <w:tab/>
      </w:r>
    </w:p>
    <w:p w14:paraId="5E13F5F1" w14:textId="0EB0FF71" w:rsidR="00307A45" w:rsidRDefault="00307A45" w:rsidP="00307A45">
      <w:pPr>
        <w:spacing w:before="0" w:after="0"/>
        <w:rPr>
          <w:sz w:val="22"/>
          <w:szCs w:val="22"/>
        </w:rPr>
      </w:pPr>
      <w:r w:rsidRPr="007F1215" w:rsidDel="006A3878">
        <w:rPr>
          <w:sz w:val="22"/>
          <w:szCs w:val="22"/>
        </w:rPr>
        <w:t>IČO:</w:t>
      </w:r>
      <w:r w:rsidDel="006A3878">
        <w:rPr>
          <w:sz w:val="22"/>
          <w:szCs w:val="22"/>
        </w:rPr>
        <w:t xml:space="preserve"> </w:t>
      </w:r>
      <w:r w:rsidDel="006A3878">
        <w:rPr>
          <w:sz w:val="22"/>
          <w:szCs w:val="22"/>
        </w:rPr>
        <w:tab/>
      </w:r>
      <w:r w:rsidDel="006A3878">
        <w:rPr>
          <w:sz w:val="22"/>
          <w:szCs w:val="22"/>
        </w:rPr>
        <w:tab/>
      </w:r>
      <w:r w:rsidDel="006A3878">
        <w:rPr>
          <w:sz w:val="22"/>
          <w:szCs w:val="22"/>
        </w:rPr>
        <w:tab/>
      </w:r>
      <w:r w:rsidR="00CF54A6">
        <w:rPr>
          <w:sz w:val="22"/>
          <w:szCs w:val="22"/>
        </w:rPr>
        <w:t>75073</w:t>
      </w:r>
      <w:r w:rsidR="00D77573">
        <w:rPr>
          <w:sz w:val="22"/>
          <w:szCs w:val="22"/>
        </w:rPr>
        <w:t>3</w:t>
      </w:r>
      <w:r w:rsidR="00CF54A6">
        <w:rPr>
          <w:sz w:val="22"/>
          <w:szCs w:val="22"/>
        </w:rPr>
        <w:t>31</w:t>
      </w:r>
    </w:p>
    <w:p w14:paraId="3ECF0308" w14:textId="3D9EC324" w:rsidR="00307A45" w:rsidRDefault="00307A45" w:rsidP="00307A45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7573">
        <w:rPr>
          <w:sz w:val="22"/>
          <w:szCs w:val="22"/>
        </w:rPr>
        <w:t>CZ75073331</w:t>
      </w:r>
    </w:p>
    <w:p w14:paraId="2A6EB3A1" w14:textId="44C5BFC5" w:rsidR="00D77573" w:rsidRDefault="00D77573" w:rsidP="00D77573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Zastoupená:               Ing. </w:t>
      </w:r>
      <w:r w:rsidR="00FA2FD3" w:rsidRPr="00FA2FD3">
        <w:rPr>
          <w:sz w:val="22"/>
          <w:szCs w:val="22"/>
        </w:rPr>
        <w:t>Lubomírem</w:t>
      </w:r>
      <w:r>
        <w:rPr>
          <w:sz w:val="22"/>
          <w:szCs w:val="22"/>
        </w:rPr>
        <w:t xml:space="preserve"> Přibylem, ředitelem</w:t>
      </w:r>
    </w:p>
    <w:p w14:paraId="0769023C" w14:textId="2FEB91B7" w:rsidR="00D77573" w:rsidRDefault="00D77573" w:rsidP="00D77573">
      <w:pPr>
        <w:spacing w:before="0" w:after="0"/>
        <w:rPr>
          <w:sz w:val="22"/>
          <w:szCs w:val="22"/>
        </w:rPr>
      </w:pPr>
      <w:r w:rsidRPr="00022DDB">
        <w:rPr>
          <w:sz w:val="22"/>
          <w:szCs w:val="22"/>
        </w:rPr>
        <w:t xml:space="preserve">Bankovní spojení: </w:t>
      </w:r>
      <w:r w:rsidRPr="00022DDB">
        <w:rPr>
          <w:sz w:val="22"/>
          <w:szCs w:val="22"/>
        </w:rPr>
        <w:tab/>
      </w:r>
      <w:r w:rsidR="00BE35EE">
        <w:rPr>
          <w:sz w:val="22"/>
          <w:szCs w:val="22"/>
        </w:rPr>
        <w:t>xxxx</w:t>
      </w:r>
      <w:bookmarkStart w:id="1" w:name="_GoBack"/>
      <w:bookmarkEnd w:id="1"/>
    </w:p>
    <w:p w14:paraId="26B413A3" w14:textId="77777777" w:rsidR="00307A45" w:rsidRDefault="00307A45" w:rsidP="00307A45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6223DD" w14:textId="24C12C9D" w:rsidR="002200F8" w:rsidRDefault="00205BD9">
      <w:pPr>
        <w:spacing w:before="0" w:after="0"/>
        <w:jc w:val="both"/>
        <w:rPr>
          <w:sz w:val="22"/>
          <w:szCs w:val="22"/>
        </w:rPr>
      </w:pPr>
      <w:r w:rsidRPr="008E16B2">
        <w:rPr>
          <w:sz w:val="22"/>
          <w:szCs w:val="22"/>
        </w:rPr>
        <w:t xml:space="preserve"> </w:t>
      </w:r>
      <w:r w:rsidR="008D79B6" w:rsidRPr="008E16B2">
        <w:rPr>
          <w:sz w:val="22"/>
          <w:szCs w:val="22"/>
        </w:rPr>
        <w:t xml:space="preserve">(dále jen </w:t>
      </w:r>
      <w:r w:rsidR="009D4896" w:rsidRPr="008E16B2">
        <w:rPr>
          <w:sz w:val="22"/>
          <w:szCs w:val="22"/>
        </w:rPr>
        <w:t>„</w:t>
      </w:r>
      <w:r w:rsidR="00C56F69">
        <w:rPr>
          <w:b/>
          <w:sz w:val="22"/>
          <w:szCs w:val="22"/>
        </w:rPr>
        <w:t>SJČR</w:t>
      </w:r>
      <w:r w:rsidR="009D4896" w:rsidRPr="008E16B2">
        <w:rPr>
          <w:sz w:val="22"/>
          <w:szCs w:val="22"/>
        </w:rPr>
        <w:t>“</w:t>
      </w:r>
      <w:r w:rsidR="008D79B6" w:rsidRPr="008E16B2">
        <w:rPr>
          <w:sz w:val="22"/>
          <w:szCs w:val="22"/>
        </w:rPr>
        <w:t xml:space="preserve">) </w:t>
      </w:r>
    </w:p>
    <w:p w14:paraId="0106B25A" w14:textId="77777777" w:rsidR="002200F8" w:rsidRDefault="002200F8">
      <w:pPr>
        <w:spacing w:before="0" w:after="0"/>
        <w:jc w:val="both"/>
        <w:rPr>
          <w:sz w:val="22"/>
          <w:szCs w:val="22"/>
        </w:rPr>
      </w:pPr>
    </w:p>
    <w:p w14:paraId="78F4CABC" w14:textId="374450D7" w:rsidR="000C5D30" w:rsidRDefault="000C5D3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212764C" w14:textId="77777777" w:rsidR="000C5D30" w:rsidRPr="000C5D30" w:rsidRDefault="000C5D30" w:rsidP="000C5D30">
      <w:pPr>
        <w:rPr>
          <w:sz w:val="22"/>
          <w:szCs w:val="22"/>
        </w:rPr>
      </w:pPr>
      <w:r>
        <w:rPr>
          <w:sz w:val="22"/>
          <w:szCs w:val="22"/>
        </w:rPr>
        <w:lastRenderedPageBreak/>
        <w:t>VZHLEDEM K TOMU, ŽE</w:t>
      </w:r>
    </w:p>
    <w:p w14:paraId="79512B7B" w14:textId="43142C62" w:rsidR="0071093D" w:rsidRDefault="0071093D" w:rsidP="00A27FD0">
      <w:pPr>
        <w:pStyle w:val="Odstavecseseznamem"/>
        <w:numPr>
          <w:ilvl w:val="1"/>
          <w:numId w:val="8"/>
        </w:numPr>
        <w:tabs>
          <w:tab w:val="clear" w:pos="360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Domy přírody jsou moderní návštěvnická střediska budovaná v souladu s plány péče ve zvláště chráněných územích v rámci programu „Dům přírody“ </w:t>
      </w:r>
      <w:r w:rsidR="00C56F69">
        <w:rPr>
          <w:sz w:val="22"/>
          <w:szCs w:val="22"/>
        </w:rPr>
        <w:t>AOPK ČR</w:t>
      </w:r>
      <w:r>
        <w:rPr>
          <w:sz w:val="22"/>
          <w:szCs w:val="22"/>
        </w:rPr>
        <w:t xml:space="preserve">, které mohou doplňovat informační střediska. Jsou hlavní součástí návštěvnické infrastruktury ve zvláště chráněném území určené široké veřejnosti a plní čtyři základní služby: </w:t>
      </w:r>
    </w:p>
    <w:p w14:paraId="39FE00C6" w14:textId="77777777" w:rsidR="0071093D" w:rsidRPr="00CF4D72" w:rsidRDefault="0071093D" w:rsidP="00A27FD0">
      <w:pPr>
        <w:pStyle w:val="Odstavecseseznamem"/>
        <w:tabs>
          <w:tab w:val="num" w:pos="284"/>
        </w:tabs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13B0C">
        <w:rPr>
          <w:sz w:val="22"/>
          <w:szCs w:val="22"/>
        </w:rPr>
        <w:t>vítají návštěvníky v území a poskytují</w:t>
      </w:r>
      <w:r w:rsidRPr="00CF4D72">
        <w:rPr>
          <w:sz w:val="22"/>
          <w:szCs w:val="22"/>
        </w:rPr>
        <w:t xml:space="preserve"> jim vše pro jejich fyzický komfort a potřeby</w:t>
      </w:r>
    </w:p>
    <w:p w14:paraId="607085C4" w14:textId="77777777" w:rsidR="0071093D" w:rsidRPr="0074662C" w:rsidRDefault="0071093D" w:rsidP="00713B0C">
      <w:pPr>
        <w:tabs>
          <w:tab w:val="num" w:pos="284"/>
        </w:tabs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13B0C">
        <w:rPr>
          <w:sz w:val="22"/>
          <w:szCs w:val="22"/>
        </w:rPr>
        <w:t>orientují a informují</w:t>
      </w:r>
      <w:r w:rsidRPr="0074662C">
        <w:rPr>
          <w:sz w:val="22"/>
          <w:szCs w:val="22"/>
        </w:rPr>
        <w:t xml:space="preserve"> návštěvníky</w:t>
      </w:r>
    </w:p>
    <w:p w14:paraId="57C8A83D" w14:textId="77777777" w:rsidR="0071093D" w:rsidRPr="0074662C" w:rsidRDefault="0071093D" w:rsidP="00A27FD0">
      <w:pPr>
        <w:tabs>
          <w:tab w:val="num" w:pos="284"/>
        </w:tabs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13B0C">
        <w:rPr>
          <w:sz w:val="22"/>
          <w:szCs w:val="22"/>
        </w:rPr>
        <w:t>vzbuzují</w:t>
      </w:r>
      <w:r w:rsidRPr="0074662C">
        <w:rPr>
          <w:sz w:val="22"/>
          <w:szCs w:val="22"/>
        </w:rPr>
        <w:t xml:space="preserve"> zájem a vytváří pozitivní vztah návštěvníků k navštívenému místu</w:t>
      </w:r>
    </w:p>
    <w:p w14:paraId="47EB058D" w14:textId="77777777" w:rsidR="0071093D" w:rsidRDefault="0071093D" w:rsidP="00A27FD0">
      <w:pPr>
        <w:tabs>
          <w:tab w:val="num" w:pos="284"/>
        </w:tabs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13B0C">
        <w:rPr>
          <w:sz w:val="22"/>
          <w:szCs w:val="22"/>
        </w:rPr>
        <w:t>poskytují</w:t>
      </w:r>
      <w:r w:rsidRPr="0074662C">
        <w:rPr>
          <w:sz w:val="22"/>
          <w:szCs w:val="22"/>
        </w:rPr>
        <w:t xml:space="preserve"> vhodné místo pro setkávání </w:t>
      </w:r>
    </w:p>
    <w:p w14:paraId="5FBE1523" w14:textId="45500AD2" w:rsidR="0000511C" w:rsidRDefault="0000511C" w:rsidP="00A27FD0">
      <w:pPr>
        <w:pStyle w:val="Odstavecseseznamem"/>
        <w:numPr>
          <w:ilvl w:val="1"/>
          <w:numId w:val="8"/>
        </w:numPr>
        <w:tabs>
          <w:tab w:val="clear" w:pos="360"/>
          <w:tab w:val="num" w:pos="284"/>
        </w:tabs>
        <w:ind w:left="567" w:hanging="567"/>
        <w:rPr>
          <w:sz w:val="22"/>
          <w:szCs w:val="22"/>
        </w:rPr>
      </w:pPr>
      <w:r w:rsidRPr="00CF4D72">
        <w:rPr>
          <w:sz w:val="22"/>
          <w:szCs w:val="22"/>
        </w:rPr>
        <w:t xml:space="preserve">Řešení </w:t>
      </w:r>
      <w:r>
        <w:rPr>
          <w:sz w:val="22"/>
          <w:szCs w:val="22"/>
        </w:rPr>
        <w:t>návštěvnických a informačních středisek</w:t>
      </w:r>
      <w:r w:rsidRPr="00CF4D72">
        <w:rPr>
          <w:sz w:val="22"/>
          <w:szCs w:val="22"/>
        </w:rPr>
        <w:t xml:space="preserve"> vychází z</w:t>
      </w:r>
      <w:r>
        <w:rPr>
          <w:sz w:val="22"/>
          <w:szCs w:val="22"/>
        </w:rPr>
        <w:t> </w:t>
      </w:r>
      <w:r w:rsidRPr="00E50220">
        <w:rPr>
          <w:sz w:val="22"/>
          <w:szCs w:val="22"/>
        </w:rPr>
        <w:t>„Jednotn</w:t>
      </w:r>
      <w:r>
        <w:rPr>
          <w:sz w:val="22"/>
          <w:szCs w:val="22"/>
        </w:rPr>
        <w:t>ého</w:t>
      </w:r>
      <w:r w:rsidRPr="00E50220">
        <w:rPr>
          <w:sz w:val="22"/>
          <w:szCs w:val="22"/>
        </w:rPr>
        <w:t xml:space="preserve"> architektonick</w:t>
      </w:r>
      <w:r>
        <w:rPr>
          <w:sz w:val="22"/>
          <w:szCs w:val="22"/>
        </w:rPr>
        <w:t>ého</w:t>
      </w:r>
      <w:r w:rsidRPr="00E50220">
        <w:rPr>
          <w:sz w:val="22"/>
          <w:szCs w:val="22"/>
        </w:rPr>
        <w:t xml:space="preserve"> koncept</w:t>
      </w:r>
      <w:r>
        <w:rPr>
          <w:sz w:val="22"/>
          <w:szCs w:val="22"/>
        </w:rPr>
        <w:t>u</w:t>
      </w:r>
      <w:r w:rsidRPr="00E50220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E50220">
        <w:rPr>
          <w:sz w:val="22"/>
          <w:szCs w:val="22"/>
        </w:rPr>
        <w:t>Dům přírody“, manuál</w:t>
      </w:r>
      <w:r>
        <w:rPr>
          <w:sz w:val="22"/>
          <w:szCs w:val="22"/>
        </w:rPr>
        <w:t>u</w:t>
      </w:r>
      <w:r w:rsidRPr="00E50220">
        <w:rPr>
          <w:sz w:val="22"/>
          <w:szCs w:val="22"/>
        </w:rPr>
        <w:t xml:space="preserve"> pro navrhování návštěvnických středisek</w:t>
      </w:r>
      <w:r>
        <w:rPr>
          <w:sz w:val="22"/>
          <w:szCs w:val="22"/>
        </w:rPr>
        <w:t xml:space="preserve"> </w:t>
      </w:r>
      <w:r w:rsidRPr="0074662C">
        <w:rPr>
          <w:sz w:val="22"/>
          <w:szCs w:val="22"/>
        </w:rPr>
        <w:t>(</w:t>
      </w:r>
      <w:r w:rsidR="0099602A">
        <w:rPr>
          <w:sz w:val="22"/>
          <w:szCs w:val="22"/>
        </w:rPr>
        <w:t>xxxxxx</w:t>
      </w:r>
      <w:r w:rsidRPr="0074662C">
        <w:rPr>
          <w:sz w:val="22"/>
          <w:szCs w:val="22"/>
        </w:rPr>
        <w:t xml:space="preserve">  </w:t>
      </w:r>
      <w:r>
        <w:rPr>
          <w:sz w:val="22"/>
          <w:szCs w:val="22"/>
        </w:rPr>
        <w:t>2014, 2019</w:t>
      </w:r>
      <w:r w:rsidRPr="0074662C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A92BE9">
        <w:rPr>
          <w:sz w:val="22"/>
          <w:szCs w:val="22"/>
        </w:rPr>
        <w:t xml:space="preserve">který je veřejně dostupný na webových stránkách </w:t>
      </w:r>
      <w:r w:rsidR="00C56F69">
        <w:rPr>
          <w:sz w:val="22"/>
          <w:szCs w:val="22"/>
        </w:rPr>
        <w:t>AOPK ČR</w:t>
      </w:r>
      <w:r w:rsidRPr="00A92BE9">
        <w:rPr>
          <w:sz w:val="22"/>
          <w:szCs w:val="22"/>
        </w:rPr>
        <w:t>: http://www.</w:t>
      </w:r>
      <w:r w:rsidR="00F70261">
        <w:rPr>
          <w:sz w:val="22"/>
          <w:szCs w:val="22"/>
        </w:rPr>
        <w:t>dumprirody.cz/</w:t>
      </w:r>
      <w:r>
        <w:rPr>
          <w:sz w:val="22"/>
          <w:szCs w:val="22"/>
        </w:rPr>
        <w:t xml:space="preserve"> (dále jen „</w:t>
      </w:r>
      <w:r w:rsidRPr="00532F50">
        <w:rPr>
          <w:b/>
          <w:sz w:val="22"/>
          <w:szCs w:val="22"/>
        </w:rPr>
        <w:t>JAK“</w:t>
      </w:r>
      <w:r>
        <w:rPr>
          <w:sz w:val="22"/>
          <w:szCs w:val="22"/>
        </w:rPr>
        <w:t>);</w:t>
      </w:r>
    </w:p>
    <w:p w14:paraId="44051284" w14:textId="63E13DC8" w:rsidR="0000511C" w:rsidRDefault="00F70261" w:rsidP="00200816">
      <w:pPr>
        <w:pStyle w:val="Odstavecseseznamem"/>
        <w:keepNext/>
        <w:keepLines/>
        <w:numPr>
          <w:ilvl w:val="1"/>
          <w:numId w:val="8"/>
        </w:numPr>
        <w:tabs>
          <w:tab w:val="clear" w:pos="360"/>
        </w:tabs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Realizace a umístění návštěvnického </w:t>
      </w:r>
      <w:r w:rsidR="0000511C">
        <w:rPr>
          <w:sz w:val="22"/>
          <w:szCs w:val="22"/>
        </w:rPr>
        <w:t xml:space="preserve">střediska vyplývá z Plánu péče o CHKO Český kras z roku 2019, který je veřejně dostupný na webových stránkách AOPK ČR: </w:t>
      </w:r>
      <w:r w:rsidR="0000511C" w:rsidRPr="00BF457C">
        <w:rPr>
          <w:sz w:val="22"/>
          <w:szCs w:val="22"/>
        </w:rPr>
        <w:t>https://drusop.nature.cz/ost/archiv/plany_pece/</w:t>
      </w:r>
      <w:r w:rsidR="0000511C">
        <w:rPr>
          <w:sz w:val="22"/>
          <w:szCs w:val="22"/>
        </w:rPr>
        <w:t xml:space="preserve"> a z Koncepce práce s návštěvnickou veřejností CHKO Český kras (</w:t>
      </w:r>
      <w:r w:rsidR="0099602A">
        <w:rPr>
          <w:sz w:val="22"/>
          <w:szCs w:val="22"/>
        </w:rPr>
        <w:t>xxxxxxx</w:t>
      </w:r>
      <w:r w:rsidR="0000511C">
        <w:rPr>
          <w:sz w:val="22"/>
          <w:szCs w:val="22"/>
        </w:rPr>
        <w:t xml:space="preserve"> 2017, aktualizace 2021), </w:t>
      </w:r>
      <w:r w:rsidR="0000511C" w:rsidRPr="00A92BE9">
        <w:rPr>
          <w:sz w:val="22"/>
          <w:szCs w:val="22"/>
        </w:rPr>
        <w:t>kter</w:t>
      </w:r>
      <w:r w:rsidR="0000511C">
        <w:rPr>
          <w:sz w:val="22"/>
          <w:szCs w:val="22"/>
        </w:rPr>
        <w:t>á</w:t>
      </w:r>
      <w:r w:rsidR="0000511C" w:rsidRPr="00A92BE9">
        <w:rPr>
          <w:sz w:val="22"/>
          <w:szCs w:val="22"/>
        </w:rPr>
        <w:t xml:space="preserve"> je veřejně dostupn</w:t>
      </w:r>
      <w:r w:rsidR="0000511C">
        <w:rPr>
          <w:sz w:val="22"/>
          <w:szCs w:val="22"/>
        </w:rPr>
        <w:t>á</w:t>
      </w:r>
      <w:r w:rsidR="00C56F69">
        <w:rPr>
          <w:sz w:val="22"/>
          <w:szCs w:val="22"/>
        </w:rPr>
        <w:t xml:space="preserve"> na webových stránkách AOPK ČR</w:t>
      </w:r>
      <w:r w:rsidR="0000511C">
        <w:rPr>
          <w:sz w:val="22"/>
          <w:szCs w:val="22"/>
        </w:rPr>
        <w:t xml:space="preserve">: </w:t>
      </w:r>
      <w:r w:rsidR="0000511C" w:rsidRPr="00CA06E4">
        <w:rPr>
          <w:sz w:val="22"/>
          <w:szCs w:val="22"/>
        </w:rPr>
        <w:t xml:space="preserve">https://drusop.nature.cz/ost/archiv/odborna_lit/ </w:t>
      </w:r>
      <w:r w:rsidR="0000511C">
        <w:rPr>
          <w:sz w:val="22"/>
          <w:szCs w:val="22"/>
        </w:rPr>
        <w:t xml:space="preserve">(dále jen </w:t>
      </w:r>
      <w:r w:rsidR="0000511C" w:rsidRPr="00CA06E4">
        <w:rPr>
          <w:b/>
          <w:sz w:val="22"/>
          <w:szCs w:val="22"/>
        </w:rPr>
        <w:t>KPNV</w:t>
      </w:r>
      <w:r w:rsidR="0000511C">
        <w:rPr>
          <w:sz w:val="22"/>
          <w:szCs w:val="22"/>
        </w:rPr>
        <w:t>);</w:t>
      </w:r>
    </w:p>
    <w:p w14:paraId="0F2A1AB5" w14:textId="02C22AC0" w:rsidR="00F70261" w:rsidRDefault="00D77573" w:rsidP="00F70261">
      <w:pPr>
        <w:pStyle w:val="Odstavecseseznamem"/>
        <w:numPr>
          <w:ilvl w:val="1"/>
          <w:numId w:val="8"/>
        </w:numPr>
        <w:tabs>
          <w:tab w:val="clear" w:pos="360"/>
          <w:tab w:val="num" w:pos="64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Návštěvnické středisko chráněné krajinné oblasti Český kras „</w:t>
      </w:r>
      <w:r w:rsidR="00F70261" w:rsidRPr="006D5214">
        <w:rPr>
          <w:sz w:val="22"/>
          <w:szCs w:val="22"/>
        </w:rPr>
        <w:t>Dů</w:t>
      </w:r>
      <w:r w:rsidR="00F70261">
        <w:rPr>
          <w:sz w:val="22"/>
          <w:szCs w:val="22"/>
        </w:rPr>
        <w:t>m přírody Českého krasu</w:t>
      </w:r>
      <w:r>
        <w:rPr>
          <w:sz w:val="22"/>
          <w:szCs w:val="22"/>
        </w:rPr>
        <w:t>“</w:t>
      </w:r>
      <w:r w:rsidR="00F70261">
        <w:rPr>
          <w:sz w:val="22"/>
          <w:szCs w:val="22"/>
        </w:rPr>
        <w:t xml:space="preserve"> (dále jen „DP</w:t>
      </w:r>
      <w:r>
        <w:rPr>
          <w:sz w:val="22"/>
          <w:szCs w:val="22"/>
        </w:rPr>
        <w:t>ČK</w:t>
      </w:r>
      <w:r w:rsidR="00F70261">
        <w:rPr>
          <w:sz w:val="22"/>
          <w:szCs w:val="22"/>
        </w:rPr>
        <w:t xml:space="preserve">“) je </w:t>
      </w:r>
      <w:r w:rsidR="00F70261" w:rsidRPr="006D5214">
        <w:rPr>
          <w:sz w:val="22"/>
          <w:szCs w:val="22"/>
        </w:rPr>
        <w:t>společn</w:t>
      </w:r>
      <w:r w:rsidR="00F70261">
        <w:rPr>
          <w:sz w:val="22"/>
          <w:szCs w:val="22"/>
        </w:rPr>
        <w:t xml:space="preserve">ým </w:t>
      </w:r>
      <w:r w:rsidR="00F70261" w:rsidRPr="006D5214">
        <w:rPr>
          <w:sz w:val="22"/>
          <w:szCs w:val="22"/>
        </w:rPr>
        <w:t>projekt</w:t>
      </w:r>
      <w:r w:rsidR="00F70261">
        <w:rPr>
          <w:sz w:val="22"/>
          <w:szCs w:val="22"/>
        </w:rPr>
        <w:t>em</w:t>
      </w:r>
      <w:r w:rsidR="00F70261" w:rsidRPr="006D5214">
        <w:rPr>
          <w:sz w:val="22"/>
          <w:szCs w:val="22"/>
        </w:rPr>
        <w:t xml:space="preserve"> AOPK ČR, </w:t>
      </w:r>
      <w:r>
        <w:rPr>
          <w:sz w:val="22"/>
          <w:szCs w:val="22"/>
        </w:rPr>
        <w:t>Správy jeskyní České republiky (dále jen SJČR), obce Koněprusy</w:t>
      </w:r>
      <w:r w:rsidR="00F70261">
        <w:rPr>
          <w:sz w:val="22"/>
          <w:szCs w:val="22"/>
        </w:rPr>
        <w:t xml:space="preserve"> </w:t>
      </w:r>
      <w:r>
        <w:rPr>
          <w:sz w:val="22"/>
          <w:szCs w:val="22"/>
        </w:rPr>
        <w:t>a Velkolomu Čertovy schody, a.s. (dále jen VČS).</w:t>
      </w:r>
      <w:r w:rsidR="00F70261">
        <w:rPr>
          <w:sz w:val="22"/>
          <w:szCs w:val="22"/>
        </w:rPr>
        <w:t xml:space="preserve"> </w:t>
      </w:r>
      <w:r w:rsidR="00200816">
        <w:rPr>
          <w:sz w:val="22"/>
          <w:szCs w:val="22"/>
        </w:rPr>
        <w:t xml:space="preserve">Areál </w:t>
      </w:r>
      <w:r w:rsidR="00F70261">
        <w:rPr>
          <w:sz w:val="22"/>
          <w:szCs w:val="22"/>
        </w:rPr>
        <w:t>DP</w:t>
      </w:r>
      <w:r>
        <w:rPr>
          <w:sz w:val="22"/>
          <w:szCs w:val="22"/>
        </w:rPr>
        <w:t>ČK</w:t>
      </w:r>
      <w:r w:rsidR="00F70261">
        <w:rPr>
          <w:sz w:val="22"/>
          <w:szCs w:val="22"/>
        </w:rPr>
        <w:t xml:space="preserve"> tvoří objekty a pozemky </w:t>
      </w:r>
      <w:r>
        <w:rPr>
          <w:sz w:val="22"/>
          <w:szCs w:val="22"/>
        </w:rPr>
        <w:t xml:space="preserve">SJČR, AOPK ČR, obce Koněprusy a VČS </w:t>
      </w:r>
      <w:r w:rsidR="00F70261" w:rsidRPr="009F3AC5">
        <w:rPr>
          <w:sz w:val="22"/>
          <w:szCs w:val="22"/>
        </w:rPr>
        <w:t>(viz příloha č. 1</w:t>
      </w:r>
      <w:r w:rsidR="00F70261">
        <w:rPr>
          <w:sz w:val="22"/>
          <w:szCs w:val="22"/>
        </w:rPr>
        <w:t>)</w:t>
      </w:r>
      <w:r w:rsidR="00C818CC">
        <w:rPr>
          <w:sz w:val="22"/>
          <w:szCs w:val="22"/>
        </w:rPr>
        <w:t>;</w:t>
      </w:r>
      <w:r w:rsidR="00F70261">
        <w:rPr>
          <w:sz w:val="22"/>
          <w:szCs w:val="22"/>
        </w:rPr>
        <w:t xml:space="preserve"> </w:t>
      </w:r>
    </w:p>
    <w:p w14:paraId="1282DE90" w14:textId="2CA96D4C" w:rsidR="006C412F" w:rsidRDefault="00C56F69" w:rsidP="006C412F">
      <w:pPr>
        <w:pStyle w:val="Odstavecseseznamem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SJČR</w:t>
      </w:r>
      <w:r w:rsidR="00D77573" w:rsidRPr="00B74C13">
        <w:rPr>
          <w:sz w:val="22"/>
          <w:szCs w:val="22"/>
        </w:rPr>
        <w:t xml:space="preserve"> je </w:t>
      </w:r>
      <w:r w:rsidR="006C412F">
        <w:rPr>
          <w:sz w:val="22"/>
          <w:szCs w:val="22"/>
        </w:rPr>
        <w:t>státní</w:t>
      </w:r>
      <w:r w:rsidR="00D77573" w:rsidRPr="00B74C13">
        <w:rPr>
          <w:sz w:val="22"/>
          <w:szCs w:val="22"/>
        </w:rPr>
        <w:t xml:space="preserve"> organizace zřízená Ministerstvem životního prostředí za účelem </w:t>
      </w:r>
      <w:r w:rsidR="006C412F">
        <w:rPr>
          <w:sz w:val="22"/>
          <w:szCs w:val="22"/>
        </w:rPr>
        <w:t>z</w:t>
      </w:r>
      <w:r w:rsidR="006C412F" w:rsidRPr="006C412F">
        <w:rPr>
          <w:sz w:val="22"/>
          <w:szCs w:val="22"/>
        </w:rPr>
        <w:t>ajišťování</w:t>
      </w:r>
      <w:r w:rsidR="006C412F">
        <w:rPr>
          <w:sz w:val="22"/>
          <w:szCs w:val="22"/>
        </w:rPr>
        <w:t xml:space="preserve"> ochrany</w:t>
      </w:r>
      <w:r w:rsidR="006C412F" w:rsidRPr="006C412F">
        <w:rPr>
          <w:sz w:val="22"/>
          <w:szCs w:val="22"/>
        </w:rPr>
        <w:t>,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péče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a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provozu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zpřístupněných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jeskyní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České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republiky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a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s</w:t>
      </w:r>
      <w:r w:rsidR="006C412F">
        <w:rPr>
          <w:sz w:val="22"/>
          <w:szCs w:val="22"/>
        </w:rPr>
        <w:t> </w:t>
      </w:r>
      <w:r w:rsidR="006C412F" w:rsidRPr="006C412F">
        <w:rPr>
          <w:sz w:val="22"/>
          <w:szCs w:val="22"/>
        </w:rPr>
        <w:t>nimi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bezprostředně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souvisejících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podzemních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prostor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a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zpřístupňování,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ochrana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a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péče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o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podzemní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prostory,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pokud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v</w:t>
      </w:r>
      <w:r w:rsidR="006C412F">
        <w:rPr>
          <w:sz w:val="22"/>
          <w:szCs w:val="22"/>
        </w:rPr>
        <w:t> </w:t>
      </w:r>
      <w:r w:rsidR="006C412F" w:rsidRPr="006C412F">
        <w:rPr>
          <w:sz w:val="22"/>
          <w:szCs w:val="22"/>
        </w:rPr>
        <w:t>nich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budou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prováděny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činnosti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na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základě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rozhodnutí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místně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a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věcně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příslušného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orgánu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ochrany</w:t>
      </w:r>
      <w:r w:rsidR="006C412F">
        <w:rPr>
          <w:sz w:val="22"/>
          <w:szCs w:val="22"/>
        </w:rPr>
        <w:t xml:space="preserve"> </w:t>
      </w:r>
      <w:r w:rsidR="006C412F" w:rsidRPr="006C412F">
        <w:rPr>
          <w:sz w:val="22"/>
          <w:szCs w:val="22"/>
        </w:rPr>
        <w:t>přírody</w:t>
      </w:r>
      <w:r w:rsidR="00C818CC">
        <w:rPr>
          <w:sz w:val="22"/>
          <w:szCs w:val="22"/>
        </w:rPr>
        <w:t>;</w:t>
      </w:r>
      <w:r w:rsidR="00D77573" w:rsidRPr="00B74C13">
        <w:rPr>
          <w:sz w:val="22"/>
          <w:szCs w:val="22"/>
        </w:rPr>
        <w:t xml:space="preserve"> </w:t>
      </w:r>
    </w:p>
    <w:p w14:paraId="3523C788" w14:textId="3EA48FDD" w:rsidR="00205BD9" w:rsidRPr="00B74C13" w:rsidRDefault="00205BD9" w:rsidP="006C412F">
      <w:pPr>
        <w:pStyle w:val="Odstavecseseznamem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jc w:val="left"/>
        <w:rPr>
          <w:sz w:val="22"/>
          <w:szCs w:val="22"/>
        </w:rPr>
      </w:pPr>
      <w:r w:rsidRPr="00B74C13">
        <w:rPr>
          <w:sz w:val="22"/>
          <w:szCs w:val="22"/>
        </w:rPr>
        <w:t>DP</w:t>
      </w:r>
      <w:r w:rsidR="00CF54A6" w:rsidRPr="00B74C13">
        <w:rPr>
          <w:sz w:val="22"/>
          <w:szCs w:val="22"/>
        </w:rPr>
        <w:t>ČK</w:t>
      </w:r>
      <w:r w:rsidR="00672060" w:rsidRPr="00B74C13">
        <w:rPr>
          <w:sz w:val="22"/>
          <w:szCs w:val="22"/>
        </w:rPr>
        <w:t xml:space="preserve"> </w:t>
      </w:r>
      <w:r w:rsidR="00D77573" w:rsidRPr="00B74C13">
        <w:rPr>
          <w:sz w:val="22"/>
          <w:szCs w:val="22"/>
        </w:rPr>
        <w:t>byl</w:t>
      </w:r>
      <w:r w:rsidR="009B512E" w:rsidRPr="00B74C13">
        <w:rPr>
          <w:sz w:val="22"/>
          <w:szCs w:val="22"/>
        </w:rPr>
        <w:t xml:space="preserve"> </w:t>
      </w:r>
      <w:r w:rsidR="00D77573" w:rsidRPr="00B74C13">
        <w:rPr>
          <w:sz w:val="22"/>
          <w:szCs w:val="22"/>
        </w:rPr>
        <w:t>realizován</w:t>
      </w:r>
      <w:r w:rsidR="000666F1" w:rsidRPr="00B74C13">
        <w:rPr>
          <w:sz w:val="22"/>
          <w:szCs w:val="22"/>
        </w:rPr>
        <w:t xml:space="preserve"> </w:t>
      </w:r>
      <w:r w:rsidR="00C56F69">
        <w:rPr>
          <w:sz w:val="22"/>
          <w:szCs w:val="22"/>
        </w:rPr>
        <w:t>SJČR</w:t>
      </w:r>
      <w:r w:rsidR="00672060" w:rsidRPr="00B74C13">
        <w:rPr>
          <w:sz w:val="22"/>
          <w:szCs w:val="22"/>
        </w:rPr>
        <w:t xml:space="preserve"> v k.</w:t>
      </w:r>
      <w:r w:rsidR="009B512E" w:rsidRPr="00B74C13">
        <w:rPr>
          <w:sz w:val="22"/>
          <w:szCs w:val="22"/>
        </w:rPr>
        <w:t xml:space="preserve"> </w:t>
      </w:r>
      <w:r w:rsidR="00672060" w:rsidRPr="00B74C13">
        <w:rPr>
          <w:sz w:val="22"/>
          <w:szCs w:val="22"/>
        </w:rPr>
        <w:t xml:space="preserve">ú. </w:t>
      </w:r>
      <w:r w:rsidR="00CF54A6" w:rsidRPr="00B74C13">
        <w:rPr>
          <w:sz w:val="22"/>
          <w:szCs w:val="22"/>
        </w:rPr>
        <w:t>Koněprusy</w:t>
      </w:r>
      <w:r w:rsidR="00672060" w:rsidRPr="00B74C13">
        <w:rPr>
          <w:sz w:val="22"/>
          <w:szCs w:val="22"/>
        </w:rPr>
        <w:t xml:space="preserve">, </w:t>
      </w:r>
      <w:r w:rsidR="00CF54A6" w:rsidRPr="00B74C13">
        <w:rPr>
          <w:sz w:val="22"/>
          <w:szCs w:val="22"/>
        </w:rPr>
        <w:t xml:space="preserve"> na p.</w:t>
      </w:r>
      <w:r w:rsidR="009B512E" w:rsidRPr="00B74C13">
        <w:rPr>
          <w:sz w:val="22"/>
          <w:szCs w:val="22"/>
        </w:rPr>
        <w:t xml:space="preserve"> </w:t>
      </w:r>
      <w:r w:rsidR="00CF54A6" w:rsidRPr="00B74C13">
        <w:rPr>
          <w:sz w:val="22"/>
          <w:szCs w:val="22"/>
        </w:rPr>
        <w:t xml:space="preserve">č. </w:t>
      </w:r>
      <w:r w:rsidR="009B512E" w:rsidRPr="00B74C13">
        <w:rPr>
          <w:sz w:val="22"/>
          <w:szCs w:val="22"/>
        </w:rPr>
        <w:t>124/9</w:t>
      </w:r>
      <w:r w:rsidR="006C412F">
        <w:rPr>
          <w:sz w:val="22"/>
          <w:szCs w:val="22"/>
        </w:rPr>
        <w:t xml:space="preserve"> a</w:t>
      </w:r>
      <w:r w:rsidR="00200816">
        <w:rPr>
          <w:sz w:val="22"/>
          <w:szCs w:val="22"/>
        </w:rPr>
        <w:t xml:space="preserve"> </w:t>
      </w:r>
      <w:proofErr w:type="gramStart"/>
      <w:r w:rsidR="00200816">
        <w:rPr>
          <w:sz w:val="22"/>
          <w:szCs w:val="22"/>
        </w:rPr>
        <w:t>p.č.</w:t>
      </w:r>
      <w:proofErr w:type="gramEnd"/>
      <w:r w:rsidR="00200816">
        <w:rPr>
          <w:sz w:val="22"/>
          <w:szCs w:val="22"/>
        </w:rPr>
        <w:t xml:space="preserve"> st. 160</w:t>
      </w:r>
      <w:r w:rsidR="009B512E" w:rsidRPr="00B74C13">
        <w:rPr>
          <w:sz w:val="22"/>
          <w:szCs w:val="22"/>
        </w:rPr>
        <w:t xml:space="preserve"> </w:t>
      </w:r>
      <w:r w:rsidR="00200816">
        <w:rPr>
          <w:sz w:val="22"/>
          <w:szCs w:val="22"/>
        </w:rPr>
        <w:t>s budovou s </w:t>
      </w:r>
      <w:r w:rsidR="00F70261" w:rsidRPr="00B74C13">
        <w:rPr>
          <w:sz w:val="22"/>
          <w:szCs w:val="22"/>
        </w:rPr>
        <w:t>č.p. 101</w:t>
      </w:r>
      <w:r w:rsidR="000857DF" w:rsidRPr="00B74C13">
        <w:rPr>
          <w:sz w:val="22"/>
          <w:szCs w:val="22"/>
        </w:rPr>
        <w:t xml:space="preserve">, </w:t>
      </w:r>
      <w:r w:rsidR="00672060" w:rsidRPr="00B74C13">
        <w:rPr>
          <w:sz w:val="22"/>
          <w:szCs w:val="22"/>
        </w:rPr>
        <w:t>zapsan</w:t>
      </w:r>
      <w:r w:rsidR="000857DF" w:rsidRPr="00B74C13">
        <w:rPr>
          <w:sz w:val="22"/>
          <w:szCs w:val="22"/>
        </w:rPr>
        <w:t>é</w:t>
      </w:r>
      <w:r w:rsidR="00672060" w:rsidRPr="00B74C13">
        <w:rPr>
          <w:sz w:val="22"/>
          <w:szCs w:val="22"/>
        </w:rPr>
        <w:t xml:space="preserve"> na LV č. </w:t>
      </w:r>
      <w:r w:rsidR="000857DF" w:rsidRPr="00B74C13">
        <w:rPr>
          <w:sz w:val="22"/>
          <w:szCs w:val="22"/>
        </w:rPr>
        <w:t>238</w:t>
      </w:r>
      <w:r w:rsidR="00672060" w:rsidRPr="00B74C13">
        <w:rPr>
          <w:sz w:val="22"/>
          <w:szCs w:val="22"/>
        </w:rPr>
        <w:t xml:space="preserve"> vedeném Katastrálním úřadem pro </w:t>
      </w:r>
      <w:r w:rsidR="000857DF" w:rsidRPr="00B74C13">
        <w:rPr>
          <w:sz w:val="22"/>
          <w:szCs w:val="22"/>
        </w:rPr>
        <w:t>Středočeský kraj, Katastrální pracoviště Beroun</w:t>
      </w:r>
      <w:r w:rsidR="00C818CC">
        <w:rPr>
          <w:sz w:val="22"/>
          <w:szCs w:val="22"/>
        </w:rPr>
        <w:t>;</w:t>
      </w:r>
    </w:p>
    <w:p w14:paraId="36FCB388" w14:textId="172765C0" w:rsidR="00F70261" w:rsidRDefault="00F70261" w:rsidP="00200816">
      <w:pPr>
        <w:pStyle w:val="Odstavecseseznamem"/>
        <w:numPr>
          <w:ilvl w:val="1"/>
          <w:numId w:val="8"/>
        </w:numPr>
        <w:tabs>
          <w:tab w:val="clear" w:pos="360"/>
          <w:tab w:val="num" w:pos="709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Součástí expozice jsou veřejnosti zpřístupněné Koněpruské jeskyně</w:t>
      </w:r>
      <w:r w:rsidR="006C412F">
        <w:rPr>
          <w:sz w:val="22"/>
          <w:szCs w:val="22"/>
        </w:rPr>
        <w:t xml:space="preserve"> na </w:t>
      </w:r>
      <w:proofErr w:type="gramStart"/>
      <w:r w:rsidR="006C412F">
        <w:rPr>
          <w:sz w:val="22"/>
          <w:szCs w:val="22"/>
        </w:rPr>
        <w:t>p.č.</w:t>
      </w:r>
      <w:proofErr w:type="gramEnd"/>
      <w:r w:rsidR="006C412F">
        <w:rPr>
          <w:sz w:val="22"/>
          <w:szCs w:val="22"/>
        </w:rPr>
        <w:t xml:space="preserve"> 172/1</w:t>
      </w:r>
      <w:r>
        <w:rPr>
          <w:sz w:val="22"/>
          <w:szCs w:val="22"/>
        </w:rPr>
        <w:t>, které provozuje Správa jeskyní České republiky</w:t>
      </w:r>
      <w:r w:rsidR="00C818CC">
        <w:rPr>
          <w:sz w:val="22"/>
          <w:szCs w:val="22"/>
        </w:rPr>
        <w:t>;</w:t>
      </w:r>
    </w:p>
    <w:p w14:paraId="56A0E6C5" w14:textId="32913645" w:rsidR="00367A28" w:rsidRPr="00672060" w:rsidRDefault="00367A28" w:rsidP="00A27FD0">
      <w:pPr>
        <w:pStyle w:val="Odstavecseseznamem"/>
        <w:numPr>
          <w:ilvl w:val="1"/>
          <w:numId w:val="8"/>
        </w:numPr>
        <w:tabs>
          <w:tab w:val="clear" w:pos="360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AOPK ČR zrealizova</w:t>
      </w:r>
      <w:r w:rsidR="00B74C13">
        <w:rPr>
          <w:sz w:val="22"/>
          <w:szCs w:val="22"/>
        </w:rPr>
        <w:t>la</w:t>
      </w:r>
      <w:r>
        <w:rPr>
          <w:sz w:val="22"/>
          <w:szCs w:val="22"/>
        </w:rPr>
        <w:t xml:space="preserve"> vnější expozici Domu přírody Českého krasu v </w:t>
      </w:r>
      <w:proofErr w:type="gramStart"/>
      <w:r>
        <w:rPr>
          <w:sz w:val="22"/>
          <w:szCs w:val="22"/>
        </w:rPr>
        <w:t>k.</w:t>
      </w:r>
      <w:r w:rsidR="008156AB">
        <w:rPr>
          <w:sz w:val="22"/>
          <w:szCs w:val="22"/>
        </w:rPr>
        <w:t>ú.</w:t>
      </w:r>
      <w:proofErr w:type="gramEnd"/>
      <w:r w:rsidR="008156AB">
        <w:rPr>
          <w:sz w:val="22"/>
          <w:szCs w:val="22"/>
        </w:rPr>
        <w:t xml:space="preserve"> Koněprusy na </w:t>
      </w:r>
      <w:proofErr w:type="gramStart"/>
      <w:r w:rsidR="008156AB">
        <w:rPr>
          <w:sz w:val="22"/>
          <w:szCs w:val="22"/>
        </w:rPr>
        <w:t>p.č.</w:t>
      </w:r>
      <w:proofErr w:type="gramEnd"/>
      <w:r w:rsidR="008156AB">
        <w:rPr>
          <w:sz w:val="22"/>
          <w:szCs w:val="22"/>
        </w:rPr>
        <w:t xml:space="preserve"> 141/5, 124/5, 109/1, 213/1, 696/1, 217, 189/1, 141/4, 182/1, 124/5, 141/11, 141/9 a 172/1 včetně obnovy naučné stezky Zlatý kůň v k.ú. Koněprusy </w:t>
      </w:r>
      <w:r w:rsidR="00B74C13">
        <w:rPr>
          <w:sz w:val="22"/>
          <w:szCs w:val="22"/>
        </w:rPr>
        <w:t xml:space="preserve"> v rámci projektu </w:t>
      </w:r>
      <w:r w:rsidR="005E3F88">
        <w:rPr>
          <w:sz w:val="22"/>
          <w:szCs w:val="22"/>
        </w:rPr>
        <w:t>„Vnější expozice návštěvnického střediska CHKO Český kras Dům přírody Českého krasu a film 2D CHKO Český kras</w:t>
      </w:r>
      <w:r w:rsidR="00C818CC">
        <w:rPr>
          <w:sz w:val="22"/>
          <w:szCs w:val="22"/>
        </w:rPr>
        <w:t>;</w:t>
      </w:r>
    </w:p>
    <w:p w14:paraId="12F3316F" w14:textId="4F88597F" w:rsidR="0000511C" w:rsidRDefault="000E11D6" w:rsidP="00CC15B6">
      <w:pPr>
        <w:pStyle w:val="Odstavecseseznamem"/>
        <w:numPr>
          <w:ilvl w:val="1"/>
          <w:numId w:val="8"/>
        </w:numPr>
        <w:tabs>
          <w:tab w:val="clear" w:pos="360"/>
          <w:tab w:val="num" w:pos="0"/>
        </w:tabs>
        <w:ind w:left="567" w:hanging="567"/>
        <w:rPr>
          <w:sz w:val="22"/>
          <w:szCs w:val="22"/>
        </w:rPr>
      </w:pPr>
      <w:r w:rsidRPr="00CF54A6">
        <w:rPr>
          <w:sz w:val="22"/>
          <w:szCs w:val="22"/>
        </w:rPr>
        <w:t>R</w:t>
      </w:r>
      <w:r w:rsidR="00615D6A" w:rsidRPr="00CF54A6">
        <w:rPr>
          <w:sz w:val="22"/>
          <w:szCs w:val="22"/>
        </w:rPr>
        <w:t>ealizace D</w:t>
      </w:r>
      <w:r w:rsidR="00171475" w:rsidRPr="00CF54A6">
        <w:rPr>
          <w:sz w:val="22"/>
          <w:szCs w:val="22"/>
        </w:rPr>
        <w:t>P</w:t>
      </w:r>
      <w:r w:rsidR="00CF54A6" w:rsidRPr="00CF54A6">
        <w:rPr>
          <w:sz w:val="22"/>
          <w:szCs w:val="22"/>
        </w:rPr>
        <w:t>ČK</w:t>
      </w:r>
      <w:r w:rsidR="00615D6A" w:rsidRPr="00CF54A6">
        <w:rPr>
          <w:sz w:val="22"/>
          <w:szCs w:val="22"/>
        </w:rPr>
        <w:t xml:space="preserve"> </w:t>
      </w:r>
      <w:r w:rsidR="00CF54A6" w:rsidRPr="00CF54A6">
        <w:rPr>
          <w:sz w:val="22"/>
          <w:szCs w:val="22"/>
        </w:rPr>
        <w:t>je</w:t>
      </w:r>
      <w:r w:rsidR="00615D6A" w:rsidRPr="00CF54A6">
        <w:rPr>
          <w:sz w:val="22"/>
          <w:szCs w:val="22"/>
        </w:rPr>
        <w:t xml:space="preserve"> </w:t>
      </w:r>
      <w:r w:rsidR="007A0E57" w:rsidRPr="00CF54A6">
        <w:rPr>
          <w:sz w:val="22"/>
          <w:szCs w:val="22"/>
        </w:rPr>
        <w:t>spolufinancována z Evropského fondu pro regionální rozvoj – Operační program Životní prostře</w:t>
      </w:r>
      <w:r w:rsidR="00E32523" w:rsidRPr="00CF54A6">
        <w:rPr>
          <w:sz w:val="22"/>
          <w:szCs w:val="22"/>
        </w:rPr>
        <w:t xml:space="preserve">dí v rámci projektu </w:t>
      </w:r>
      <w:r w:rsidR="00CC15B6" w:rsidRPr="00CC15B6">
        <w:rPr>
          <w:sz w:val="22"/>
          <w:szCs w:val="22"/>
        </w:rPr>
        <w:t>Návštěvnické středisko Dům přírody Českého krasu, Koněprusy</w:t>
      </w:r>
      <w:r w:rsidR="00F70261">
        <w:rPr>
          <w:sz w:val="22"/>
          <w:szCs w:val="22"/>
        </w:rPr>
        <w:t xml:space="preserve"> – </w:t>
      </w:r>
      <w:r w:rsidR="00CC15B6" w:rsidRPr="00CC15B6">
        <w:rPr>
          <w:sz w:val="22"/>
          <w:szCs w:val="22"/>
        </w:rPr>
        <w:t>CZ.</w:t>
      </w:r>
      <w:r w:rsidR="00CC15B6">
        <w:rPr>
          <w:sz w:val="22"/>
          <w:szCs w:val="22"/>
        </w:rPr>
        <w:t>05.4.27/0.0/0.0/19_120/0011034</w:t>
      </w:r>
      <w:r w:rsidR="00CC15B6" w:rsidRPr="00CC15B6">
        <w:rPr>
          <w:sz w:val="22"/>
          <w:szCs w:val="22"/>
        </w:rPr>
        <w:t xml:space="preserve"> </w:t>
      </w:r>
      <w:r w:rsidR="00F70261">
        <w:rPr>
          <w:sz w:val="22"/>
          <w:szCs w:val="22"/>
        </w:rPr>
        <w:t>a v rámci projektu Návštěvnické středisko CHKO Český kras Dům přírody Českého krasu – vnější expozice a 2D film CZ</w:t>
      </w:r>
      <w:r w:rsidR="005E3F88">
        <w:rPr>
          <w:sz w:val="22"/>
          <w:szCs w:val="22"/>
        </w:rPr>
        <w:t>.05.4.27/0.0/0.0/22</w:t>
      </w:r>
      <w:r w:rsidR="00CC15B6">
        <w:rPr>
          <w:sz w:val="22"/>
          <w:szCs w:val="22"/>
        </w:rPr>
        <w:t>_</w:t>
      </w:r>
      <w:r w:rsidR="005E3F88">
        <w:rPr>
          <w:sz w:val="22"/>
          <w:szCs w:val="22"/>
        </w:rPr>
        <w:t>164/0015602</w:t>
      </w:r>
      <w:r w:rsidR="00C818CC">
        <w:rPr>
          <w:sz w:val="22"/>
          <w:szCs w:val="22"/>
        </w:rPr>
        <w:t>;</w:t>
      </w:r>
    </w:p>
    <w:p w14:paraId="7ED9287B" w14:textId="133A70F3" w:rsidR="00493B98" w:rsidRDefault="00493B98" w:rsidP="005E3F88">
      <w:pPr>
        <w:pStyle w:val="Odstavecseseznamem"/>
        <w:numPr>
          <w:ilvl w:val="1"/>
          <w:numId w:val="8"/>
        </w:numPr>
        <w:tabs>
          <w:tab w:val="clear" w:pos="360"/>
          <w:tab w:val="num" w:pos="709"/>
        </w:tabs>
        <w:ind w:left="567" w:hanging="567"/>
        <w:jc w:val="left"/>
        <w:rPr>
          <w:sz w:val="22"/>
          <w:szCs w:val="22"/>
        </w:rPr>
      </w:pPr>
      <w:r w:rsidRPr="0000511C">
        <w:rPr>
          <w:sz w:val="22"/>
          <w:szCs w:val="22"/>
        </w:rPr>
        <w:t>Programová náplň a činnost DP</w:t>
      </w:r>
      <w:r w:rsidR="00CF54A6" w:rsidRPr="0000511C">
        <w:rPr>
          <w:sz w:val="22"/>
          <w:szCs w:val="22"/>
        </w:rPr>
        <w:t>ČK</w:t>
      </w:r>
      <w:r w:rsidRPr="0000511C">
        <w:rPr>
          <w:sz w:val="22"/>
          <w:szCs w:val="22"/>
        </w:rPr>
        <w:t xml:space="preserve"> je dána Interpretačním plánem </w:t>
      </w:r>
      <w:r w:rsidR="003F31E0" w:rsidRPr="0000511C">
        <w:rPr>
          <w:sz w:val="22"/>
          <w:szCs w:val="22"/>
        </w:rPr>
        <w:t xml:space="preserve">Domu přírody </w:t>
      </w:r>
      <w:r w:rsidR="00CF54A6" w:rsidRPr="0000511C">
        <w:rPr>
          <w:sz w:val="22"/>
          <w:szCs w:val="22"/>
        </w:rPr>
        <w:t>Českého krasu</w:t>
      </w:r>
      <w:r w:rsidR="0000511C">
        <w:rPr>
          <w:sz w:val="22"/>
          <w:szCs w:val="22"/>
        </w:rPr>
        <w:t>,</w:t>
      </w:r>
      <w:r w:rsidR="003F31E0" w:rsidRPr="0000511C">
        <w:rPr>
          <w:sz w:val="22"/>
          <w:szCs w:val="22"/>
        </w:rPr>
        <w:t xml:space="preserve"> </w:t>
      </w:r>
      <w:r w:rsidR="0000511C">
        <w:rPr>
          <w:sz w:val="22"/>
          <w:szCs w:val="22"/>
        </w:rPr>
        <w:t xml:space="preserve">který je veřejně dostupný na webových stránkách AOPK ČR: </w:t>
      </w:r>
      <w:r w:rsidR="0000511C" w:rsidRPr="00BF457C">
        <w:rPr>
          <w:sz w:val="22"/>
          <w:szCs w:val="22"/>
        </w:rPr>
        <w:t>https://drusop.nature.cz/ost/archiv/plany_pece/</w:t>
      </w:r>
      <w:r w:rsidR="0000511C">
        <w:rPr>
          <w:sz w:val="22"/>
          <w:szCs w:val="22"/>
        </w:rPr>
        <w:t xml:space="preserve"> a </w:t>
      </w:r>
      <w:r w:rsidR="005E3F88">
        <w:rPr>
          <w:sz w:val="22"/>
          <w:szCs w:val="22"/>
        </w:rPr>
        <w:t xml:space="preserve">vyhází </w:t>
      </w:r>
      <w:r w:rsidR="0000511C">
        <w:rPr>
          <w:sz w:val="22"/>
          <w:szCs w:val="22"/>
        </w:rPr>
        <w:t xml:space="preserve">z Koncepce práce </w:t>
      </w:r>
      <w:r w:rsidR="0000511C">
        <w:rPr>
          <w:sz w:val="22"/>
          <w:szCs w:val="22"/>
        </w:rPr>
        <w:lastRenderedPageBreak/>
        <w:t xml:space="preserve">s návštěvnickou veřejností CHKO Český kras (HUŠKOVÁ, KOČÍ 2017), </w:t>
      </w:r>
      <w:r w:rsidR="0000511C" w:rsidRPr="00A92BE9">
        <w:rPr>
          <w:sz w:val="22"/>
          <w:szCs w:val="22"/>
        </w:rPr>
        <w:t>kter</w:t>
      </w:r>
      <w:r w:rsidR="0000511C">
        <w:rPr>
          <w:sz w:val="22"/>
          <w:szCs w:val="22"/>
        </w:rPr>
        <w:t>á</w:t>
      </w:r>
      <w:r w:rsidR="0000511C" w:rsidRPr="00A92BE9">
        <w:rPr>
          <w:sz w:val="22"/>
          <w:szCs w:val="22"/>
        </w:rPr>
        <w:t xml:space="preserve"> je veřejně dostupn</w:t>
      </w:r>
      <w:r w:rsidR="0000511C">
        <w:rPr>
          <w:sz w:val="22"/>
          <w:szCs w:val="22"/>
        </w:rPr>
        <w:t>á</w:t>
      </w:r>
      <w:r w:rsidR="0000511C" w:rsidRPr="00A92BE9">
        <w:rPr>
          <w:sz w:val="22"/>
          <w:szCs w:val="22"/>
        </w:rPr>
        <w:t xml:space="preserve"> na webových stránkách </w:t>
      </w:r>
      <w:r w:rsidR="00C56F69">
        <w:rPr>
          <w:sz w:val="22"/>
          <w:szCs w:val="22"/>
        </w:rPr>
        <w:t>AOPK ČR</w:t>
      </w:r>
      <w:r w:rsidR="0000511C">
        <w:rPr>
          <w:sz w:val="22"/>
          <w:szCs w:val="22"/>
        </w:rPr>
        <w:t xml:space="preserve">: </w:t>
      </w:r>
      <w:r w:rsidR="0000511C" w:rsidRPr="00CA06E4">
        <w:rPr>
          <w:sz w:val="22"/>
          <w:szCs w:val="22"/>
        </w:rPr>
        <w:t xml:space="preserve">https://drusop.nature.cz/ost/archiv/odborna_lit/ </w:t>
      </w:r>
      <w:r w:rsidR="0000511C">
        <w:rPr>
          <w:sz w:val="22"/>
          <w:szCs w:val="22"/>
        </w:rPr>
        <w:t xml:space="preserve">(dále jen </w:t>
      </w:r>
      <w:r w:rsidR="0000511C">
        <w:rPr>
          <w:b/>
          <w:sz w:val="22"/>
          <w:szCs w:val="22"/>
        </w:rPr>
        <w:t>IP</w:t>
      </w:r>
      <w:r w:rsidR="0000511C">
        <w:rPr>
          <w:sz w:val="22"/>
          <w:szCs w:val="22"/>
        </w:rPr>
        <w:t>)</w:t>
      </w:r>
      <w:r w:rsidR="00645C48">
        <w:rPr>
          <w:sz w:val="22"/>
          <w:szCs w:val="22"/>
        </w:rPr>
        <w:t xml:space="preserve"> a Plánem činnosti listopad/2018</w:t>
      </w:r>
      <w:r w:rsidR="0000511C">
        <w:rPr>
          <w:sz w:val="22"/>
          <w:szCs w:val="22"/>
        </w:rPr>
        <w:t>;</w:t>
      </w:r>
    </w:p>
    <w:p w14:paraId="20012647" w14:textId="4B63BEBF" w:rsidR="008156AB" w:rsidRPr="0000511C" w:rsidRDefault="008156AB" w:rsidP="008156AB">
      <w:pPr>
        <w:pStyle w:val="Odstavecseseznamem"/>
        <w:numPr>
          <w:ilvl w:val="1"/>
          <w:numId w:val="8"/>
        </w:numPr>
        <w:tabs>
          <w:tab w:val="clear" w:pos="360"/>
          <w:tab w:val="num" w:pos="709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AOPK ČR</w:t>
      </w:r>
      <w:r w:rsidRPr="00BC4C38">
        <w:rPr>
          <w:sz w:val="22"/>
          <w:szCs w:val="22"/>
        </w:rPr>
        <w:t xml:space="preserve"> </w:t>
      </w:r>
      <w:r>
        <w:rPr>
          <w:sz w:val="22"/>
          <w:szCs w:val="22"/>
        </w:rPr>
        <w:t>dne 19. 3. 2015 uzavřelo s </w:t>
      </w:r>
      <w:r w:rsidR="00C56F69">
        <w:rPr>
          <w:sz w:val="22"/>
          <w:szCs w:val="22"/>
        </w:rPr>
        <w:t>SJČR</w:t>
      </w:r>
      <w:r>
        <w:rPr>
          <w:sz w:val="22"/>
          <w:szCs w:val="22"/>
        </w:rPr>
        <w:t xml:space="preserve">  Smlouvu o spolupráci při přípravě, vybudování a provozu </w:t>
      </w:r>
      <w:r w:rsidR="00F62219">
        <w:rPr>
          <w:sz w:val="22"/>
          <w:szCs w:val="22"/>
        </w:rPr>
        <w:t>Domu přírody Moravského krasu a Domu přírody Českého krasu</w:t>
      </w:r>
      <w:r>
        <w:rPr>
          <w:sz w:val="22"/>
          <w:szCs w:val="22"/>
        </w:rPr>
        <w:t xml:space="preserve"> pod </w:t>
      </w:r>
      <w:r w:rsidRPr="00D514AB">
        <w:rPr>
          <w:sz w:val="22"/>
          <w:szCs w:val="22"/>
        </w:rPr>
        <w:t>č.</w:t>
      </w:r>
      <w:r w:rsidR="00AA369A">
        <w:rPr>
          <w:sz w:val="22"/>
          <w:szCs w:val="22"/>
        </w:rPr>
        <w:t xml:space="preserve"> </w:t>
      </w:r>
      <w:r w:rsidRPr="00D514AB">
        <w:rPr>
          <w:sz w:val="22"/>
          <w:szCs w:val="22"/>
        </w:rPr>
        <w:t>j.</w:t>
      </w:r>
      <w:r w:rsidR="00645C48">
        <w:rPr>
          <w:sz w:val="22"/>
          <w:szCs w:val="22"/>
        </w:rPr>
        <w:t xml:space="preserve"> </w:t>
      </w:r>
      <w:r w:rsidRPr="00D514AB">
        <w:rPr>
          <w:sz w:val="22"/>
          <w:szCs w:val="22"/>
        </w:rPr>
        <w:t>02</w:t>
      </w:r>
      <w:r w:rsidR="00F62219">
        <w:rPr>
          <w:sz w:val="22"/>
          <w:szCs w:val="22"/>
        </w:rPr>
        <w:t>142</w:t>
      </w:r>
      <w:r w:rsidRPr="00D514AB">
        <w:rPr>
          <w:sz w:val="22"/>
          <w:szCs w:val="22"/>
        </w:rPr>
        <w:t>/</w:t>
      </w:r>
      <w:r w:rsidR="00F62219">
        <w:rPr>
          <w:sz w:val="22"/>
          <w:szCs w:val="22"/>
        </w:rPr>
        <w:t>SVSL/15</w:t>
      </w:r>
      <w:r>
        <w:rPr>
          <w:sz w:val="22"/>
          <w:szCs w:val="22"/>
        </w:rPr>
        <w:t xml:space="preserve"> ve</w:t>
      </w:r>
      <w:r w:rsidRPr="00BC4C38">
        <w:rPr>
          <w:sz w:val="22"/>
          <w:szCs w:val="22"/>
        </w:rPr>
        <w:t xml:space="preserve"> znění </w:t>
      </w:r>
      <w:r>
        <w:rPr>
          <w:sz w:val="22"/>
          <w:szCs w:val="22"/>
        </w:rPr>
        <w:t>pozdějších dodatků</w:t>
      </w:r>
      <w:r w:rsidR="00C818CC">
        <w:rPr>
          <w:sz w:val="22"/>
          <w:szCs w:val="22"/>
        </w:rPr>
        <w:t>;</w:t>
      </w:r>
    </w:p>
    <w:p w14:paraId="622A1D51" w14:textId="4C998764" w:rsidR="00553BC8" w:rsidRPr="005E3F88" w:rsidRDefault="00C818CC" w:rsidP="007A5D7F">
      <w:pPr>
        <w:pStyle w:val="Odstavecseseznamem"/>
        <w:numPr>
          <w:ilvl w:val="1"/>
          <w:numId w:val="8"/>
        </w:numPr>
        <w:tabs>
          <w:tab w:val="clear" w:pos="360"/>
          <w:tab w:val="num" w:pos="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="00903351" w:rsidRPr="005E3F88">
        <w:rPr>
          <w:sz w:val="22"/>
          <w:szCs w:val="22"/>
        </w:rPr>
        <w:t>rovoz DP</w:t>
      </w:r>
      <w:r w:rsidR="00CF54A6" w:rsidRPr="005E3F88">
        <w:rPr>
          <w:sz w:val="22"/>
          <w:szCs w:val="22"/>
        </w:rPr>
        <w:t>ČK</w:t>
      </w:r>
      <w:r w:rsidR="00284D6F" w:rsidRPr="005E3F88">
        <w:rPr>
          <w:sz w:val="22"/>
          <w:szCs w:val="22"/>
        </w:rPr>
        <w:t xml:space="preserve"> </w:t>
      </w:r>
      <w:r w:rsidR="00903351" w:rsidRPr="005E3F88">
        <w:rPr>
          <w:sz w:val="22"/>
          <w:szCs w:val="22"/>
        </w:rPr>
        <w:t>zaji</w:t>
      </w:r>
      <w:r>
        <w:rPr>
          <w:sz w:val="22"/>
          <w:szCs w:val="22"/>
        </w:rPr>
        <w:t>šťuje</w:t>
      </w:r>
      <w:r w:rsidR="00903351" w:rsidRPr="005E3F88">
        <w:rPr>
          <w:sz w:val="22"/>
          <w:szCs w:val="22"/>
        </w:rPr>
        <w:t xml:space="preserve"> </w:t>
      </w:r>
      <w:r w:rsidR="00C56F69">
        <w:rPr>
          <w:sz w:val="22"/>
          <w:szCs w:val="22"/>
        </w:rPr>
        <w:t>SJČR</w:t>
      </w:r>
      <w:r>
        <w:rPr>
          <w:sz w:val="22"/>
          <w:szCs w:val="22"/>
        </w:rPr>
        <w:t>;</w:t>
      </w:r>
    </w:p>
    <w:p w14:paraId="2313AABC" w14:textId="77777777" w:rsidR="005E3F88" w:rsidRDefault="005E3F88" w:rsidP="00553BC8">
      <w:pPr>
        <w:rPr>
          <w:sz w:val="22"/>
          <w:szCs w:val="22"/>
        </w:rPr>
      </w:pPr>
    </w:p>
    <w:p w14:paraId="04B39DF2" w14:textId="09C343FB" w:rsidR="00553BC8" w:rsidRPr="00553BC8" w:rsidRDefault="00553BC8" w:rsidP="005E3F88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uzavřely smluvní strany dnešního dne, měsíce a roku následující smlouvu:</w:t>
      </w:r>
    </w:p>
    <w:p w14:paraId="79BF0781" w14:textId="77777777" w:rsidR="000C5D30" w:rsidRDefault="000D23E7" w:rsidP="000C0220">
      <w:pPr>
        <w:pStyle w:val="Nadpis2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Předmět a účel smlouvy</w:t>
      </w:r>
    </w:p>
    <w:p w14:paraId="38C2E17C" w14:textId="29403741" w:rsidR="005E3F88" w:rsidRPr="00FA2FD3" w:rsidRDefault="00C56F69" w:rsidP="000C2A4D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bookmarkStart w:id="2" w:name="_Ref434309730"/>
      <w:r>
        <w:rPr>
          <w:sz w:val="22"/>
          <w:szCs w:val="22"/>
        </w:rPr>
        <w:t>SJČR</w:t>
      </w:r>
      <w:r w:rsidR="005E3F88">
        <w:rPr>
          <w:sz w:val="22"/>
          <w:szCs w:val="22"/>
        </w:rPr>
        <w:t xml:space="preserve"> se zavazuje zajistit provoz DPČK za podmínek stanovených v této smlouvě, včetně zajištění zaměstnanců s kvalifikací a znalostmi odpovídajícími provozu návštěvnického střediska, jež budou proškoleni ze strany </w:t>
      </w:r>
      <w:r>
        <w:rPr>
          <w:sz w:val="22"/>
          <w:szCs w:val="22"/>
        </w:rPr>
        <w:t>AOPK ČR</w:t>
      </w:r>
      <w:r w:rsidR="005E3F88">
        <w:rPr>
          <w:sz w:val="22"/>
          <w:szCs w:val="22"/>
        </w:rPr>
        <w:t xml:space="preserve"> o problematice ochraně přírody a krajiny v České republice, konkrétně na území chráněné krajinné </w:t>
      </w:r>
      <w:r w:rsidR="005E3F88" w:rsidRPr="00D81D36">
        <w:rPr>
          <w:sz w:val="22"/>
          <w:szCs w:val="22"/>
        </w:rPr>
        <w:t xml:space="preserve">oblasti Český </w:t>
      </w:r>
      <w:r w:rsidR="005E3F88">
        <w:rPr>
          <w:sz w:val="22"/>
          <w:szCs w:val="22"/>
        </w:rPr>
        <w:t>kras (dále jen „</w:t>
      </w:r>
      <w:r w:rsidR="005E3F88" w:rsidRPr="00E97340">
        <w:rPr>
          <w:b/>
          <w:sz w:val="22"/>
          <w:szCs w:val="22"/>
        </w:rPr>
        <w:t>CHKO</w:t>
      </w:r>
      <w:r w:rsidR="005E3F88">
        <w:rPr>
          <w:sz w:val="22"/>
          <w:szCs w:val="22"/>
        </w:rPr>
        <w:t>“)</w:t>
      </w:r>
      <w:r w:rsidR="005E3F88" w:rsidRPr="00D81D36">
        <w:rPr>
          <w:sz w:val="22"/>
          <w:szCs w:val="22"/>
        </w:rPr>
        <w:t>.</w:t>
      </w:r>
      <w:r w:rsidR="005E3F88">
        <w:rPr>
          <w:sz w:val="22"/>
          <w:szCs w:val="22"/>
        </w:rPr>
        <w:t xml:space="preserve"> </w:t>
      </w:r>
      <w:r w:rsidRPr="00FA2FD3">
        <w:rPr>
          <w:sz w:val="22"/>
          <w:szCs w:val="22"/>
        </w:rPr>
        <w:t>AOPK ČR</w:t>
      </w:r>
      <w:r w:rsidR="005E3F88" w:rsidRPr="00FA2FD3">
        <w:rPr>
          <w:sz w:val="22"/>
          <w:szCs w:val="22"/>
        </w:rPr>
        <w:t xml:space="preserve"> se zavazuje zajistit za provoz DPČK převod finančních prostředků </w:t>
      </w:r>
      <w:r w:rsidRPr="00FA2FD3">
        <w:rPr>
          <w:sz w:val="22"/>
          <w:szCs w:val="22"/>
        </w:rPr>
        <w:t>SJČR</w:t>
      </w:r>
      <w:r w:rsidR="005E3F88" w:rsidRPr="00FA2FD3">
        <w:rPr>
          <w:sz w:val="22"/>
          <w:szCs w:val="22"/>
        </w:rPr>
        <w:t xml:space="preserve"> za podmínek stanovených v této smlouvě.</w:t>
      </w:r>
    </w:p>
    <w:p w14:paraId="1AD2FB14" w14:textId="794A76F7" w:rsidR="00284D6F" w:rsidRPr="00D81D36" w:rsidRDefault="00284D6F" w:rsidP="000C2A4D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D81D36">
        <w:rPr>
          <w:sz w:val="22"/>
          <w:szCs w:val="22"/>
        </w:rPr>
        <w:t xml:space="preserve">Provoz </w:t>
      </w:r>
      <w:r w:rsidR="00A538BB" w:rsidRPr="00D81D36">
        <w:rPr>
          <w:sz w:val="22"/>
          <w:szCs w:val="22"/>
        </w:rPr>
        <w:t>DP</w:t>
      </w:r>
      <w:r w:rsidR="00CF54A6">
        <w:rPr>
          <w:sz w:val="22"/>
          <w:szCs w:val="22"/>
        </w:rPr>
        <w:t>ČK</w:t>
      </w:r>
      <w:r w:rsidRPr="00D81D36">
        <w:rPr>
          <w:sz w:val="22"/>
          <w:szCs w:val="22"/>
        </w:rPr>
        <w:t xml:space="preserve"> zahrnuje zejména:</w:t>
      </w:r>
      <w:r w:rsidR="00010B1F" w:rsidRPr="00D81D36">
        <w:rPr>
          <w:sz w:val="22"/>
          <w:szCs w:val="22"/>
        </w:rPr>
        <w:t xml:space="preserve"> </w:t>
      </w:r>
    </w:p>
    <w:p w14:paraId="2AF700B0" w14:textId="4F044B9A" w:rsidR="00A432DD" w:rsidRPr="00D81D36" w:rsidRDefault="00862561" w:rsidP="00A432DD">
      <w:pPr>
        <w:pStyle w:val="Odstavecseseznamem"/>
        <w:numPr>
          <w:ilvl w:val="0"/>
          <w:numId w:val="22"/>
        </w:numPr>
        <w:spacing w:before="0" w:line="240" w:lineRule="auto"/>
        <w:rPr>
          <w:sz w:val="22"/>
          <w:szCs w:val="22"/>
        </w:rPr>
      </w:pPr>
      <w:r w:rsidRPr="00D81D36">
        <w:rPr>
          <w:sz w:val="22"/>
          <w:szCs w:val="22"/>
        </w:rPr>
        <w:t>z</w:t>
      </w:r>
      <w:r w:rsidR="00A432DD" w:rsidRPr="00D81D36">
        <w:rPr>
          <w:sz w:val="22"/>
          <w:szCs w:val="22"/>
        </w:rPr>
        <w:t xml:space="preserve">ajištění provozu </w:t>
      </w:r>
      <w:r w:rsidR="005E3F88">
        <w:rPr>
          <w:sz w:val="22"/>
          <w:szCs w:val="22"/>
        </w:rPr>
        <w:t xml:space="preserve">vnitřní a vnější </w:t>
      </w:r>
      <w:r w:rsidRPr="00D81D36">
        <w:rPr>
          <w:sz w:val="22"/>
          <w:szCs w:val="22"/>
        </w:rPr>
        <w:t>expozice</w:t>
      </w:r>
      <w:r w:rsidR="00D81D36">
        <w:rPr>
          <w:sz w:val="22"/>
          <w:szCs w:val="22"/>
        </w:rPr>
        <w:t xml:space="preserve"> </w:t>
      </w:r>
      <w:r w:rsidR="00A432DD" w:rsidRPr="00D81D36">
        <w:rPr>
          <w:sz w:val="22"/>
          <w:szCs w:val="22"/>
        </w:rPr>
        <w:t xml:space="preserve">pro veřejnost včetně audiovizuálních programů </w:t>
      </w:r>
      <w:r w:rsidR="002814B9">
        <w:rPr>
          <w:sz w:val="22"/>
          <w:szCs w:val="22"/>
        </w:rPr>
        <w:t xml:space="preserve">a promítání 2D filmu Listování v Českém krasu v české i anglické verzi </w:t>
      </w:r>
      <w:r w:rsidR="00A432DD" w:rsidRPr="00D81D36">
        <w:rPr>
          <w:sz w:val="22"/>
          <w:szCs w:val="22"/>
        </w:rPr>
        <w:t>v DP</w:t>
      </w:r>
      <w:r w:rsidR="00CF54A6">
        <w:rPr>
          <w:sz w:val="22"/>
          <w:szCs w:val="22"/>
        </w:rPr>
        <w:t>ČK</w:t>
      </w:r>
      <w:r w:rsidR="00A432DD" w:rsidRPr="00D81D36">
        <w:rPr>
          <w:sz w:val="22"/>
          <w:szCs w:val="22"/>
        </w:rPr>
        <w:t xml:space="preserve"> v běžné otevírací době;</w:t>
      </w:r>
    </w:p>
    <w:p w14:paraId="60E23248" w14:textId="659CD373" w:rsidR="00A432DD" w:rsidRPr="00D81D36" w:rsidRDefault="00862561" w:rsidP="00A432DD">
      <w:pPr>
        <w:pStyle w:val="Odstavecseseznamem"/>
        <w:numPr>
          <w:ilvl w:val="0"/>
          <w:numId w:val="22"/>
        </w:numPr>
        <w:spacing w:before="0" w:line="240" w:lineRule="auto"/>
        <w:rPr>
          <w:sz w:val="22"/>
          <w:szCs w:val="22"/>
        </w:rPr>
      </w:pPr>
      <w:r w:rsidRPr="00D81D36">
        <w:rPr>
          <w:sz w:val="22"/>
          <w:szCs w:val="22"/>
        </w:rPr>
        <w:t>u</w:t>
      </w:r>
      <w:r w:rsidR="00A432DD" w:rsidRPr="00D81D36">
        <w:rPr>
          <w:sz w:val="22"/>
          <w:szCs w:val="22"/>
        </w:rPr>
        <w:t xml:space="preserve">možnění konání akcí </w:t>
      </w:r>
      <w:r w:rsidR="00C56F69">
        <w:rPr>
          <w:sz w:val="22"/>
          <w:szCs w:val="22"/>
        </w:rPr>
        <w:t>SJČR</w:t>
      </w:r>
      <w:r w:rsidR="00A432DD" w:rsidRPr="00D81D36">
        <w:rPr>
          <w:sz w:val="22"/>
          <w:szCs w:val="22"/>
        </w:rPr>
        <w:t xml:space="preserve">, </w:t>
      </w:r>
      <w:r w:rsidR="00C56F69">
        <w:rPr>
          <w:sz w:val="22"/>
          <w:szCs w:val="22"/>
        </w:rPr>
        <w:t>AOPK ČR</w:t>
      </w:r>
      <w:r w:rsidR="00A432DD" w:rsidRPr="00D81D36">
        <w:rPr>
          <w:sz w:val="22"/>
          <w:szCs w:val="22"/>
        </w:rPr>
        <w:t>, příp</w:t>
      </w:r>
      <w:r w:rsidRPr="00D81D36">
        <w:rPr>
          <w:sz w:val="22"/>
          <w:szCs w:val="22"/>
        </w:rPr>
        <w:t>adně</w:t>
      </w:r>
      <w:r w:rsidR="00A432DD" w:rsidRPr="00D81D36">
        <w:rPr>
          <w:sz w:val="22"/>
          <w:szCs w:val="22"/>
        </w:rPr>
        <w:t xml:space="preserve"> jiných osob či organizací (např. přednášky, exkurze, semináře) </w:t>
      </w:r>
      <w:r w:rsidR="000857DF">
        <w:rPr>
          <w:sz w:val="22"/>
          <w:szCs w:val="22"/>
        </w:rPr>
        <w:t>v objektu DPČK</w:t>
      </w:r>
      <w:r w:rsidR="00A432DD" w:rsidRPr="00D81D36">
        <w:rPr>
          <w:sz w:val="22"/>
          <w:szCs w:val="22"/>
        </w:rPr>
        <w:t xml:space="preserve">; </w:t>
      </w:r>
    </w:p>
    <w:p w14:paraId="60AFE5E5" w14:textId="13485025" w:rsidR="00862561" w:rsidRDefault="00862561" w:rsidP="00A432DD">
      <w:pPr>
        <w:pStyle w:val="Odstavecseseznamem"/>
        <w:numPr>
          <w:ilvl w:val="0"/>
          <w:numId w:val="22"/>
        </w:numPr>
        <w:rPr>
          <w:bCs/>
          <w:sz w:val="22"/>
          <w:szCs w:val="22"/>
        </w:rPr>
      </w:pPr>
      <w:r w:rsidRPr="00D81D36">
        <w:rPr>
          <w:bCs/>
          <w:sz w:val="22"/>
          <w:szCs w:val="22"/>
        </w:rPr>
        <w:t>i</w:t>
      </w:r>
      <w:r w:rsidR="00A432DD" w:rsidRPr="00D81D36">
        <w:rPr>
          <w:bCs/>
          <w:sz w:val="22"/>
          <w:szCs w:val="22"/>
        </w:rPr>
        <w:t xml:space="preserve">nformování veřejnosti o </w:t>
      </w:r>
      <w:r w:rsidR="00E97340">
        <w:rPr>
          <w:bCs/>
          <w:sz w:val="22"/>
          <w:szCs w:val="22"/>
        </w:rPr>
        <w:t>CHKO</w:t>
      </w:r>
      <w:r w:rsidRPr="00D81D36">
        <w:rPr>
          <w:bCs/>
          <w:sz w:val="22"/>
          <w:szCs w:val="22"/>
        </w:rPr>
        <w:t xml:space="preserve">, </w:t>
      </w:r>
      <w:r w:rsidR="00A432DD" w:rsidRPr="005D1D95">
        <w:rPr>
          <w:bCs/>
          <w:sz w:val="22"/>
          <w:szCs w:val="22"/>
        </w:rPr>
        <w:t>ochraně přírody a krajiny</w:t>
      </w:r>
      <w:r>
        <w:rPr>
          <w:bCs/>
          <w:sz w:val="22"/>
          <w:szCs w:val="22"/>
        </w:rPr>
        <w:t xml:space="preserve"> a o</w:t>
      </w:r>
      <w:r w:rsidR="00A432DD" w:rsidRPr="005D1D95">
        <w:rPr>
          <w:bCs/>
          <w:sz w:val="22"/>
          <w:szCs w:val="22"/>
        </w:rPr>
        <w:t xml:space="preserve"> turistických cílech v</w:t>
      </w:r>
      <w:r>
        <w:rPr>
          <w:bCs/>
          <w:sz w:val="22"/>
          <w:szCs w:val="22"/>
        </w:rPr>
        <w:t> </w:t>
      </w:r>
      <w:r w:rsidR="00A432DD" w:rsidRPr="005D1D95">
        <w:rPr>
          <w:bCs/>
          <w:sz w:val="22"/>
          <w:szCs w:val="22"/>
        </w:rPr>
        <w:t>regionu</w:t>
      </w:r>
      <w:r>
        <w:rPr>
          <w:bCs/>
          <w:sz w:val="22"/>
          <w:szCs w:val="22"/>
        </w:rPr>
        <w:t>;</w:t>
      </w:r>
    </w:p>
    <w:p w14:paraId="5713780D" w14:textId="77777777" w:rsidR="00A432DD" w:rsidRPr="005D1D95" w:rsidRDefault="00A432DD" w:rsidP="00A432DD">
      <w:pPr>
        <w:pStyle w:val="Odstavecseseznamem"/>
        <w:numPr>
          <w:ilvl w:val="0"/>
          <w:numId w:val="22"/>
        </w:numPr>
        <w:rPr>
          <w:bCs/>
          <w:sz w:val="22"/>
          <w:szCs w:val="22"/>
        </w:rPr>
      </w:pPr>
      <w:r w:rsidRPr="005D1D95">
        <w:rPr>
          <w:bCs/>
          <w:sz w:val="22"/>
          <w:szCs w:val="22"/>
        </w:rPr>
        <w:t>organizac</w:t>
      </w:r>
      <w:r w:rsidR="00862561">
        <w:rPr>
          <w:bCs/>
          <w:sz w:val="22"/>
          <w:szCs w:val="22"/>
        </w:rPr>
        <w:t>i</w:t>
      </w:r>
      <w:r w:rsidRPr="005D1D95">
        <w:rPr>
          <w:bCs/>
          <w:sz w:val="22"/>
          <w:szCs w:val="22"/>
        </w:rPr>
        <w:t xml:space="preserve"> t</w:t>
      </w:r>
      <w:r>
        <w:rPr>
          <w:bCs/>
          <w:sz w:val="22"/>
          <w:szCs w:val="22"/>
        </w:rPr>
        <w:t>e</w:t>
      </w:r>
      <w:r w:rsidRPr="005D1D95">
        <w:rPr>
          <w:bCs/>
          <w:sz w:val="22"/>
          <w:szCs w:val="22"/>
        </w:rPr>
        <w:t>matických přednášek a exkurzí pro školy, zájezdy cestovních kanceláří a individuální návštěvníky</w:t>
      </w:r>
      <w:r>
        <w:rPr>
          <w:bCs/>
          <w:sz w:val="22"/>
          <w:szCs w:val="22"/>
        </w:rPr>
        <w:t>;</w:t>
      </w:r>
    </w:p>
    <w:p w14:paraId="20F18036" w14:textId="32B49631" w:rsidR="00A432DD" w:rsidRDefault="00A432DD" w:rsidP="00A432DD">
      <w:pPr>
        <w:pStyle w:val="Odstavecseseznamem"/>
        <w:numPr>
          <w:ilvl w:val="0"/>
          <w:numId w:val="22"/>
        </w:numPr>
        <w:spacing w:before="0" w:line="240" w:lineRule="auto"/>
        <w:rPr>
          <w:bCs/>
          <w:sz w:val="22"/>
          <w:szCs w:val="22"/>
        </w:rPr>
      </w:pPr>
      <w:r w:rsidRPr="005D1D95">
        <w:rPr>
          <w:bCs/>
          <w:sz w:val="22"/>
          <w:szCs w:val="22"/>
        </w:rPr>
        <w:t>provoz informačního bodu o regionu se směřováním turistů do dalších částí regionu, s poskytováním informací o ubytování, stravování, turistických cílech v regionu, naučných stezkách, o zásadách chování v chráněných územích včetně prodeje a distribuce map, tiskovin a dalších materiálů s důrazem na region a problematiku ochrany přírody a životního prostředí</w:t>
      </w:r>
      <w:r w:rsidR="00862561">
        <w:rPr>
          <w:bCs/>
          <w:sz w:val="22"/>
          <w:szCs w:val="22"/>
        </w:rPr>
        <w:t>;</w:t>
      </w:r>
    </w:p>
    <w:p w14:paraId="54F29A22" w14:textId="1FC1FCEA" w:rsidR="00645C48" w:rsidRPr="005D1D95" w:rsidRDefault="00645C48" w:rsidP="00A432DD">
      <w:pPr>
        <w:pStyle w:val="Odstavecseseznamem"/>
        <w:numPr>
          <w:ilvl w:val="0"/>
          <w:numId w:val="22"/>
        </w:numPr>
        <w:spacing w:before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běžná údržba areálu DPČK</w:t>
      </w:r>
      <w:r w:rsidR="005E3F88">
        <w:rPr>
          <w:bCs/>
          <w:sz w:val="22"/>
          <w:szCs w:val="22"/>
        </w:rPr>
        <w:t xml:space="preserve"> vymezeného v příloze č.</w:t>
      </w:r>
      <w:r w:rsidR="00216573">
        <w:rPr>
          <w:bCs/>
          <w:sz w:val="22"/>
          <w:szCs w:val="22"/>
        </w:rPr>
        <w:t xml:space="preserve"> </w:t>
      </w:r>
      <w:r w:rsidR="005E3F88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; </w:t>
      </w:r>
    </w:p>
    <w:p w14:paraId="6BD06A43" w14:textId="77777777" w:rsidR="00A432DD" w:rsidRPr="000B539B" w:rsidRDefault="00A432DD" w:rsidP="00A432DD">
      <w:pPr>
        <w:pStyle w:val="Odstavecseseznamem"/>
        <w:numPr>
          <w:ilvl w:val="0"/>
          <w:numId w:val="22"/>
        </w:numPr>
        <w:rPr>
          <w:bCs/>
          <w:sz w:val="22"/>
          <w:szCs w:val="22"/>
        </w:rPr>
      </w:pPr>
      <w:r w:rsidRPr="000B539B">
        <w:rPr>
          <w:bCs/>
          <w:sz w:val="22"/>
          <w:szCs w:val="22"/>
        </w:rPr>
        <w:t>provoz hygienického zařízení</w:t>
      </w:r>
      <w:r>
        <w:rPr>
          <w:bCs/>
          <w:sz w:val="22"/>
          <w:szCs w:val="22"/>
        </w:rPr>
        <w:t>.</w:t>
      </w:r>
    </w:p>
    <w:p w14:paraId="75244D61" w14:textId="77777777" w:rsidR="00097852" w:rsidRDefault="00097852">
      <w:pPr>
        <w:ind w:left="567" w:hanging="426"/>
        <w:rPr>
          <w:sz w:val="22"/>
          <w:szCs w:val="22"/>
        </w:rPr>
      </w:pPr>
    </w:p>
    <w:p w14:paraId="0CB9872A" w14:textId="77777777" w:rsidR="00EA4C60" w:rsidRPr="00EA4C60" w:rsidRDefault="00EA4C60" w:rsidP="00EA4C60">
      <w:pPr>
        <w:pStyle w:val="Odstavecseseznamem"/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EA4C60">
        <w:rPr>
          <w:b/>
          <w:sz w:val="22"/>
          <w:szCs w:val="22"/>
        </w:rPr>
        <w:t>Práva a povinnosti stran</w:t>
      </w:r>
    </w:p>
    <w:p w14:paraId="448312BA" w14:textId="0E27E78D" w:rsidR="00903351" w:rsidRDefault="000609B2" w:rsidP="00496F08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Při provozu </w:t>
      </w:r>
      <w:r w:rsidR="00A538BB">
        <w:rPr>
          <w:sz w:val="22"/>
          <w:szCs w:val="22"/>
        </w:rPr>
        <w:t>DP</w:t>
      </w:r>
      <w:r w:rsidR="00CF54A6">
        <w:rPr>
          <w:sz w:val="22"/>
          <w:szCs w:val="22"/>
        </w:rPr>
        <w:t>ČK</w:t>
      </w:r>
      <w:r>
        <w:rPr>
          <w:sz w:val="22"/>
          <w:szCs w:val="22"/>
        </w:rPr>
        <w:t xml:space="preserve"> j</w:t>
      </w:r>
      <w:r w:rsidR="00897849">
        <w:rPr>
          <w:sz w:val="22"/>
          <w:szCs w:val="22"/>
        </w:rPr>
        <w:t>e</w:t>
      </w:r>
      <w:r w:rsidR="0065308A">
        <w:rPr>
          <w:sz w:val="22"/>
          <w:szCs w:val="22"/>
        </w:rPr>
        <w:t xml:space="preserve"> </w:t>
      </w:r>
      <w:r w:rsidR="00C56F69">
        <w:rPr>
          <w:sz w:val="22"/>
          <w:szCs w:val="22"/>
        </w:rPr>
        <w:t>SJČR</w:t>
      </w:r>
      <w:r w:rsidR="00B12909">
        <w:rPr>
          <w:sz w:val="22"/>
          <w:szCs w:val="22"/>
        </w:rPr>
        <w:t xml:space="preserve"> </w:t>
      </w:r>
      <w:r>
        <w:rPr>
          <w:sz w:val="22"/>
          <w:szCs w:val="22"/>
        </w:rPr>
        <w:t>povin</w:t>
      </w:r>
      <w:r w:rsidR="00691C57">
        <w:rPr>
          <w:sz w:val="22"/>
          <w:szCs w:val="22"/>
        </w:rPr>
        <w:t>na</w:t>
      </w:r>
      <w:r w:rsidR="00903351">
        <w:rPr>
          <w:sz w:val="22"/>
          <w:szCs w:val="22"/>
        </w:rPr>
        <w:t xml:space="preserve"> zejména:</w:t>
      </w:r>
    </w:p>
    <w:bookmarkEnd w:id="2"/>
    <w:p w14:paraId="7A7A72C7" w14:textId="7A343D43" w:rsidR="00C818CC" w:rsidRDefault="00C818CC" w:rsidP="00A432DD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hradit veškeré náklady spojené s provozem a užíváním areálu DPČK vč. jeho označení a propagaci dle JAK;</w:t>
      </w:r>
    </w:p>
    <w:p w14:paraId="62016200" w14:textId="77777777" w:rsidR="00E213BB" w:rsidRPr="00305577" w:rsidRDefault="00E213BB" w:rsidP="00E213BB">
      <w:pPr>
        <w:pStyle w:val="Odstavecseseznamem"/>
        <w:keepNext/>
        <w:numPr>
          <w:ilvl w:val="0"/>
          <w:numId w:val="24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lastRenderedPageBreak/>
        <w:t>postupovat s odbornou péčí a dodržovat všechny právní předpisy vztahující se k dosažení účelu této smlouvy;</w:t>
      </w:r>
    </w:p>
    <w:p w14:paraId="6A198A9D" w14:textId="3C6D08AB" w:rsidR="00E213BB" w:rsidRPr="00305577" w:rsidRDefault="00E213BB" w:rsidP="00E213BB">
      <w:pPr>
        <w:pStyle w:val="Odstavecseseznamem"/>
        <w:keepNext/>
        <w:numPr>
          <w:ilvl w:val="0"/>
          <w:numId w:val="24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t xml:space="preserve">dle podmínek dále stanovených v této smlouvě udržovat </w:t>
      </w:r>
      <w:r w:rsidRPr="00AE3027">
        <w:rPr>
          <w:sz w:val="22"/>
          <w:szCs w:val="22"/>
        </w:rPr>
        <w:t>předměty expozice</w:t>
      </w:r>
      <w:r w:rsidRPr="00305577">
        <w:rPr>
          <w:sz w:val="22"/>
          <w:szCs w:val="22"/>
        </w:rPr>
        <w:t xml:space="preserve"> DP</w:t>
      </w:r>
      <w:r>
        <w:rPr>
          <w:sz w:val="22"/>
          <w:szCs w:val="22"/>
        </w:rPr>
        <w:t xml:space="preserve">ČK </w:t>
      </w:r>
      <w:r w:rsidRPr="00305577">
        <w:rPr>
          <w:sz w:val="22"/>
          <w:szCs w:val="22"/>
        </w:rPr>
        <w:t xml:space="preserve">v takovém stavu, aby mohly sloužit svému účelu; </w:t>
      </w:r>
    </w:p>
    <w:p w14:paraId="2B4C3F7A" w14:textId="77777777" w:rsidR="00691C57" w:rsidRDefault="00691C57" w:rsidP="00E213BB">
      <w:pPr>
        <w:pStyle w:val="Odstavecseseznamem"/>
        <w:keepNext/>
        <w:numPr>
          <w:ilvl w:val="0"/>
          <w:numId w:val="24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poskytovat součinnost při zajištění provozuschopnosti vnější expozice, zejména zajistit pořádek, úklid a kontrolovat stav a funkčnost jednotlivých prvků vnější expozice (dle přílohy č. 3)</w:t>
      </w:r>
      <w:r w:rsidRPr="007A7F8A">
        <w:rPr>
          <w:sz w:val="22"/>
          <w:szCs w:val="22"/>
        </w:rPr>
        <w:t>;</w:t>
      </w:r>
    </w:p>
    <w:p w14:paraId="4400B484" w14:textId="3518F2D0" w:rsidR="00E213BB" w:rsidRPr="007A7F8A" w:rsidRDefault="00E213BB" w:rsidP="00E213BB">
      <w:pPr>
        <w:pStyle w:val="Odstavecseseznamem"/>
        <w:keepNext/>
        <w:numPr>
          <w:ilvl w:val="0"/>
          <w:numId w:val="24"/>
        </w:numPr>
        <w:spacing w:before="0" w:line="240" w:lineRule="auto"/>
        <w:rPr>
          <w:sz w:val="22"/>
          <w:szCs w:val="22"/>
        </w:rPr>
      </w:pPr>
      <w:r w:rsidRPr="007A7F8A">
        <w:rPr>
          <w:sz w:val="22"/>
          <w:szCs w:val="22"/>
        </w:rPr>
        <w:t xml:space="preserve">bez zbytečného odkladu zasílat kontaktní osobě AOPK ČR písemnou informaci o </w:t>
      </w:r>
      <w:r w:rsidR="00691C57">
        <w:rPr>
          <w:sz w:val="22"/>
          <w:szCs w:val="22"/>
        </w:rPr>
        <w:t xml:space="preserve">potřebě </w:t>
      </w:r>
      <w:r w:rsidRPr="007A7F8A">
        <w:rPr>
          <w:sz w:val="22"/>
          <w:szCs w:val="22"/>
        </w:rPr>
        <w:t xml:space="preserve">provedení oprav a údržby předmětů vnější expozice DPČK </w:t>
      </w:r>
      <w:r w:rsidR="00754E4F" w:rsidRPr="007A7F8A">
        <w:rPr>
          <w:sz w:val="22"/>
          <w:szCs w:val="22"/>
        </w:rPr>
        <w:t>(dle přílohy č. 3)</w:t>
      </w:r>
      <w:r w:rsidRPr="007A7F8A">
        <w:rPr>
          <w:sz w:val="22"/>
          <w:szCs w:val="22"/>
        </w:rPr>
        <w:t>;</w:t>
      </w:r>
    </w:p>
    <w:p w14:paraId="1921B969" w14:textId="368DD44E" w:rsidR="00A432DD" w:rsidRPr="00A432DD" w:rsidRDefault="00A432DD" w:rsidP="00A432DD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A432DD">
        <w:rPr>
          <w:sz w:val="22"/>
          <w:szCs w:val="22"/>
        </w:rPr>
        <w:t>při propagaci DP</w:t>
      </w:r>
      <w:r w:rsidR="00CF54A6">
        <w:rPr>
          <w:sz w:val="22"/>
          <w:szCs w:val="22"/>
        </w:rPr>
        <w:t>ČK</w:t>
      </w:r>
      <w:r w:rsidRPr="00A432DD">
        <w:rPr>
          <w:sz w:val="22"/>
          <w:szCs w:val="22"/>
        </w:rPr>
        <w:t xml:space="preserve">, tvorbě propagačních a informačních materiálů, popularizaci činnosti, na webových stránkách </w:t>
      </w:r>
      <w:r w:rsidR="00D81D36" w:rsidRPr="00A432DD">
        <w:rPr>
          <w:sz w:val="22"/>
          <w:szCs w:val="22"/>
        </w:rPr>
        <w:t>apod. používat</w:t>
      </w:r>
      <w:r w:rsidRPr="00A432DD">
        <w:rPr>
          <w:sz w:val="22"/>
          <w:szCs w:val="22"/>
        </w:rPr>
        <w:t xml:space="preserve"> výhradně název </w:t>
      </w:r>
      <w:r w:rsidR="00733C54">
        <w:rPr>
          <w:sz w:val="22"/>
          <w:szCs w:val="22"/>
        </w:rPr>
        <w:t>„</w:t>
      </w:r>
      <w:r w:rsidRPr="00A432DD">
        <w:rPr>
          <w:sz w:val="22"/>
          <w:szCs w:val="22"/>
        </w:rPr>
        <w:t xml:space="preserve">Dům přírody </w:t>
      </w:r>
      <w:r w:rsidR="00CF54A6">
        <w:rPr>
          <w:sz w:val="22"/>
          <w:szCs w:val="22"/>
        </w:rPr>
        <w:t>Českého krasu</w:t>
      </w:r>
      <w:r w:rsidR="00733C54">
        <w:rPr>
          <w:sz w:val="22"/>
          <w:szCs w:val="22"/>
        </w:rPr>
        <w:t>“</w:t>
      </w:r>
      <w:r w:rsidRPr="00A432DD">
        <w:rPr>
          <w:sz w:val="22"/>
          <w:szCs w:val="22"/>
        </w:rPr>
        <w:t xml:space="preserve"> (v nezkrácené podobě). Grafické zpracování bude v souladu s </w:t>
      </w:r>
      <w:r w:rsidR="00D81D36">
        <w:rPr>
          <w:sz w:val="22"/>
          <w:szCs w:val="22"/>
        </w:rPr>
        <w:t xml:space="preserve">JAK </w:t>
      </w:r>
      <w:r w:rsidR="00D81D36" w:rsidRPr="00A432DD">
        <w:rPr>
          <w:sz w:val="22"/>
          <w:szCs w:val="22"/>
        </w:rPr>
        <w:t>včetně aktuálních grafických manuálů</w:t>
      </w:r>
      <w:r w:rsidR="00D81D36">
        <w:rPr>
          <w:sz w:val="22"/>
          <w:szCs w:val="22"/>
        </w:rPr>
        <w:t>.</w:t>
      </w:r>
      <w:r w:rsidRPr="00A432DD">
        <w:rPr>
          <w:sz w:val="22"/>
          <w:szCs w:val="22"/>
        </w:rPr>
        <w:t xml:space="preserve"> Jejich případné odlišné použití bude předem konzultovat s pověřenými pracovníky </w:t>
      </w:r>
      <w:r w:rsidR="00C56F69">
        <w:rPr>
          <w:sz w:val="22"/>
          <w:szCs w:val="22"/>
        </w:rPr>
        <w:t>AOPK ČR</w:t>
      </w:r>
      <w:r w:rsidR="00733C54">
        <w:rPr>
          <w:sz w:val="22"/>
          <w:szCs w:val="22"/>
        </w:rPr>
        <w:t>;</w:t>
      </w:r>
      <w:r w:rsidRPr="00A432DD">
        <w:rPr>
          <w:sz w:val="22"/>
          <w:szCs w:val="22"/>
        </w:rPr>
        <w:t xml:space="preserve"> </w:t>
      </w:r>
    </w:p>
    <w:p w14:paraId="2AF53379" w14:textId="77777777" w:rsidR="00E213BB" w:rsidRDefault="00A432DD" w:rsidP="00E213BB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A432DD">
        <w:rPr>
          <w:sz w:val="22"/>
          <w:szCs w:val="22"/>
        </w:rPr>
        <w:t>poskytovat aktuální informace o DP</w:t>
      </w:r>
      <w:r w:rsidR="00CF54A6">
        <w:rPr>
          <w:sz w:val="22"/>
          <w:szCs w:val="22"/>
        </w:rPr>
        <w:t>ČK</w:t>
      </w:r>
      <w:r w:rsidRPr="00A432DD">
        <w:rPr>
          <w:sz w:val="22"/>
          <w:szCs w:val="22"/>
        </w:rPr>
        <w:t xml:space="preserve"> a programech na webových stránkách www.dumprirody.cz s o</w:t>
      </w:r>
      <w:r w:rsidR="00733C54">
        <w:rPr>
          <w:sz w:val="22"/>
          <w:szCs w:val="22"/>
        </w:rPr>
        <w:t>dkazy na další stránky partnerů;</w:t>
      </w:r>
      <w:r w:rsidRPr="00A432DD">
        <w:rPr>
          <w:sz w:val="22"/>
          <w:szCs w:val="22"/>
        </w:rPr>
        <w:t xml:space="preserve"> </w:t>
      </w:r>
      <w:r w:rsidR="00E213BB" w:rsidRPr="00A432DD">
        <w:rPr>
          <w:sz w:val="22"/>
          <w:szCs w:val="22"/>
        </w:rPr>
        <w:t>při poskytování služeb spolupracovat s informačními místy v regionu, zejména v obcích a městech.</w:t>
      </w:r>
    </w:p>
    <w:p w14:paraId="5683681A" w14:textId="4144D5B8" w:rsidR="00A432DD" w:rsidRDefault="00A432DD" w:rsidP="00A432DD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A432DD">
        <w:rPr>
          <w:sz w:val="22"/>
          <w:szCs w:val="22"/>
        </w:rPr>
        <w:t>zprac</w:t>
      </w:r>
      <w:r w:rsidR="00733C54">
        <w:rPr>
          <w:sz w:val="22"/>
          <w:szCs w:val="22"/>
        </w:rPr>
        <w:t>ovat</w:t>
      </w:r>
      <w:r w:rsidRPr="00A432DD">
        <w:rPr>
          <w:sz w:val="22"/>
          <w:szCs w:val="22"/>
        </w:rPr>
        <w:t xml:space="preserve"> každoročně zprávu o činnosti DP</w:t>
      </w:r>
      <w:r w:rsidR="00CF54A6">
        <w:rPr>
          <w:sz w:val="22"/>
          <w:szCs w:val="22"/>
        </w:rPr>
        <w:t>ČK</w:t>
      </w:r>
      <w:r w:rsidRPr="00A432DD">
        <w:rPr>
          <w:sz w:val="22"/>
          <w:szCs w:val="22"/>
        </w:rPr>
        <w:t>, ze které bude zřejmý rozsah pořádaných akcí, počet a struktura návštěvníků, náklady na pr</w:t>
      </w:r>
      <w:r w:rsidR="00917CBD">
        <w:rPr>
          <w:sz w:val="22"/>
          <w:szCs w:val="22"/>
        </w:rPr>
        <w:t>ovoz a další informace o provoz</w:t>
      </w:r>
      <w:r w:rsidR="00242CED">
        <w:rPr>
          <w:sz w:val="22"/>
          <w:szCs w:val="22"/>
        </w:rPr>
        <w:t>u</w:t>
      </w:r>
      <w:r w:rsidRPr="00A432DD">
        <w:rPr>
          <w:sz w:val="22"/>
          <w:szCs w:val="22"/>
        </w:rPr>
        <w:t xml:space="preserve"> a která b</w:t>
      </w:r>
      <w:r w:rsidR="00917CBD">
        <w:rPr>
          <w:sz w:val="22"/>
          <w:szCs w:val="22"/>
        </w:rPr>
        <w:t>ude odevzdána nejpozději do 30. </w:t>
      </w:r>
      <w:r w:rsidR="007257CF">
        <w:rPr>
          <w:sz w:val="22"/>
          <w:szCs w:val="22"/>
        </w:rPr>
        <w:t>ledna</w:t>
      </w:r>
      <w:r w:rsidR="00917CBD">
        <w:rPr>
          <w:sz w:val="22"/>
          <w:szCs w:val="22"/>
        </w:rPr>
        <w:t xml:space="preserve"> následujícího roku.</w:t>
      </w:r>
      <w:r w:rsidRPr="00A432DD">
        <w:rPr>
          <w:sz w:val="22"/>
          <w:szCs w:val="22"/>
        </w:rPr>
        <w:t xml:space="preserve">  </w:t>
      </w:r>
    </w:p>
    <w:p w14:paraId="7580E570" w14:textId="1330D102" w:rsidR="00E213BB" w:rsidRDefault="00C56F69" w:rsidP="00E213BB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SJČR</w:t>
      </w:r>
      <w:r w:rsidR="00E213BB" w:rsidRPr="00E64281">
        <w:rPr>
          <w:sz w:val="22"/>
          <w:szCs w:val="22"/>
        </w:rPr>
        <w:t xml:space="preserve"> bude hradit veškeré náklady spojené s provozem a užíváním </w:t>
      </w:r>
      <w:r w:rsidR="00E213BB">
        <w:rPr>
          <w:sz w:val="22"/>
          <w:szCs w:val="22"/>
        </w:rPr>
        <w:t xml:space="preserve">areálu </w:t>
      </w:r>
      <w:r w:rsidR="00E213BB" w:rsidRPr="00E64281">
        <w:rPr>
          <w:sz w:val="22"/>
          <w:szCs w:val="22"/>
        </w:rPr>
        <w:t xml:space="preserve"> DP</w:t>
      </w:r>
      <w:r w:rsidR="00E213BB">
        <w:rPr>
          <w:sz w:val="22"/>
          <w:szCs w:val="22"/>
        </w:rPr>
        <w:t>ČK</w:t>
      </w:r>
      <w:r w:rsidR="00E213BB" w:rsidRPr="00E64281">
        <w:rPr>
          <w:sz w:val="22"/>
          <w:szCs w:val="22"/>
        </w:rPr>
        <w:t xml:space="preserve"> a zajistí jeho označení </w:t>
      </w:r>
      <w:r w:rsidR="00E213BB">
        <w:rPr>
          <w:sz w:val="22"/>
          <w:szCs w:val="22"/>
        </w:rPr>
        <w:t xml:space="preserve">na příjezdových komunikacích </w:t>
      </w:r>
      <w:r w:rsidR="00E213BB" w:rsidRPr="00E64281">
        <w:rPr>
          <w:sz w:val="22"/>
          <w:szCs w:val="22"/>
        </w:rPr>
        <w:t>a propagaci dle „Jednotného architektonického konceptu Dům přírody“, manuálu pro navrhování návštěvnických středisek</w:t>
      </w:r>
      <w:r w:rsidR="00E213BB">
        <w:rPr>
          <w:sz w:val="22"/>
          <w:szCs w:val="22"/>
        </w:rPr>
        <w:t xml:space="preserve">. </w:t>
      </w:r>
    </w:p>
    <w:p w14:paraId="0C2671EC" w14:textId="7069AE13" w:rsidR="00E213BB" w:rsidRDefault="00C56F69" w:rsidP="00E213BB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FA2FD3">
        <w:rPr>
          <w:sz w:val="22"/>
          <w:szCs w:val="22"/>
        </w:rPr>
        <w:t>AOPK ČR</w:t>
      </w:r>
      <w:r w:rsidR="00E213BB" w:rsidRPr="00FA2FD3">
        <w:rPr>
          <w:sz w:val="22"/>
          <w:szCs w:val="22"/>
        </w:rPr>
        <w:t xml:space="preserve"> je povin</w:t>
      </w:r>
      <w:r w:rsidR="00691C57">
        <w:rPr>
          <w:sz w:val="22"/>
          <w:szCs w:val="22"/>
        </w:rPr>
        <w:t>na</w:t>
      </w:r>
      <w:r w:rsidR="00E213BB" w:rsidRPr="00FA2FD3">
        <w:rPr>
          <w:sz w:val="22"/>
          <w:szCs w:val="22"/>
        </w:rPr>
        <w:t xml:space="preserve"> včas </w:t>
      </w:r>
      <w:r w:rsidR="008E1618" w:rsidRPr="00FA2FD3">
        <w:rPr>
          <w:sz w:val="22"/>
          <w:szCs w:val="22"/>
        </w:rPr>
        <w:t xml:space="preserve">vydat Potvrzení (viz Příloha č. 4) </w:t>
      </w:r>
      <w:r w:rsidRPr="00FA2FD3">
        <w:rPr>
          <w:sz w:val="22"/>
          <w:szCs w:val="22"/>
        </w:rPr>
        <w:t>SJČR</w:t>
      </w:r>
      <w:r w:rsidR="00E213BB" w:rsidRPr="00FA2FD3">
        <w:rPr>
          <w:sz w:val="22"/>
          <w:szCs w:val="22"/>
        </w:rPr>
        <w:t xml:space="preserve"> dle této smlouvy, bez</w:t>
      </w:r>
      <w:r w:rsidR="00E213BB" w:rsidRPr="00E213BB">
        <w:rPr>
          <w:sz w:val="22"/>
          <w:szCs w:val="22"/>
        </w:rPr>
        <w:t xml:space="preserve"> zbytečného odkladu provede opravu či údržbu vnější expozice DPČK nad 5 000,- Kč bez DPH a zajistí odpovídající úroveň vnější expozice DPČK, včetně materiálního zajištění a obměny či doplňování exponátů. </w:t>
      </w:r>
    </w:p>
    <w:p w14:paraId="78E5A5E0" w14:textId="77777777" w:rsidR="00A432DD" w:rsidRPr="00525700" w:rsidRDefault="006B4BBD" w:rsidP="00525700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284F13">
        <w:rPr>
          <w:sz w:val="22"/>
          <w:szCs w:val="22"/>
        </w:rPr>
        <w:t>Smluvní strany se zavazují poskytnout si nezbytnou vzájemnou součinnost při plnění povinností dle této smlouvy.</w:t>
      </w:r>
    </w:p>
    <w:p w14:paraId="1D1968F4" w14:textId="4C595918" w:rsidR="00097852" w:rsidRPr="003F31E0" w:rsidRDefault="000E17D0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0E17D0">
        <w:rPr>
          <w:sz w:val="22"/>
          <w:szCs w:val="22"/>
        </w:rPr>
        <w:t>Smluvní strany budou úzce spolupracovat při realizaci a poskytování služeb v DP</w:t>
      </w:r>
      <w:r w:rsidR="00CF54A6">
        <w:rPr>
          <w:sz w:val="22"/>
          <w:szCs w:val="22"/>
        </w:rPr>
        <w:t>ČK</w:t>
      </w:r>
      <w:r w:rsidRPr="000E17D0">
        <w:rPr>
          <w:sz w:val="22"/>
          <w:szCs w:val="22"/>
        </w:rPr>
        <w:t xml:space="preserve">, čímž se rozumí zejména poskytování základních informací o </w:t>
      </w:r>
      <w:r w:rsidR="006B4BBD">
        <w:rPr>
          <w:sz w:val="22"/>
          <w:szCs w:val="22"/>
        </w:rPr>
        <w:t>CHKO</w:t>
      </w:r>
      <w:r w:rsidRPr="000E17D0">
        <w:rPr>
          <w:sz w:val="22"/>
          <w:szCs w:val="22"/>
        </w:rPr>
        <w:t xml:space="preserve"> </w:t>
      </w:r>
      <w:r w:rsidR="00CF54A6">
        <w:rPr>
          <w:sz w:val="22"/>
          <w:szCs w:val="22"/>
        </w:rPr>
        <w:t>Český kras</w:t>
      </w:r>
      <w:r w:rsidRPr="000E17D0">
        <w:rPr>
          <w:sz w:val="22"/>
          <w:szCs w:val="22"/>
        </w:rPr>
        <w:t xml:space="preserve">, ochraně přírody a krajiny, turistických cílech v regionu včetně </w:t>
      </w:r>
      <w:r w:rsidR="006B4BBD" w:rsidRPr="000E17D0">
        <w:rPr>
          <w:sz w:val="22"/>
          <w:szCs w:val="22"/>
        </w:rPr>
        <w:t>tematických</w:t>
      </w:r>
      <w:r w:rsidRPr="000E17D0">
        <w:rPr>
          <w:sz w:val="22"/>
          <w:szCs w:val="22"/>
        </w:rPr>
        <w:t xml:space="preserve"> přednášek a exkurzí pro školy, provoz expozice DP</w:t>
      </w:r>
      <w:r w:rsidR="00CF54A6">
        <w:rPr>
          <w:sz w:val="22"/>
          <w:szCs w:val="22"/>
        </w:rPr>
        <w:t>ČK</w:t>
      </w:r>
      <w:r w:rsidRPr="000E17D0">
        <w:rPr>
          <w:sz w:val="22"/>
          <w:szCs w:val="22"/>
        </w:rPr>
        <w:t xml:space="preserve"> včetně audiovizuálních programů, provoz odpočinkových ploch, provoz hygienických zařízení, provoz info</w:t>
      </w:r>
      <w:r w:rsidR="009125ED">
        <w:rPr>
          <w:sz w:val="22"/>
          <w:szCs w:val="22"/>
        </w:rPr>
        <w:t>bod</w:t>
      </w:r>
      <w:r w:rsidRPr="000E17D0">
        <w:rPr>
          <w:sz w:val="22"/>
          <w:szCs w:val="22"/>
        </w:rPr>
        <w:t xml:space="preserve">u o regionu se směřováním turistů do dalších částí regionu, poskytování informací o ubytování, stravování, turistických cílech v regionu, naučných stezkách, o zásadách chování v chráněných územích, </w:t>
      </w:r>
      <w:r w:rsidRPr="003F31E0">
        <w:rPr>
          <w:sz w:val="22"/>
          <w:szCs w:val="22"/>
        </w:rPr>
        <w:t>prodej map, tiskovin a dalších materiálů vztahujících se k dané oblasti a problematice ochrany životního prostředí.</w:t>
      </w:r>
    </w:p>
    <w:p w14:paraId="72DC25BD" w14:textId="6A48D4B6" w:rsidR="00097852" w:rsidRPr="003F31E0" w:rsidRDefault="00A432DD">
      <w:pPr>
        <w:pStyle w:val="Odstavecseseznamem"/>
        <w:numPr>
          <w:ilvl w:val="1"/>
          <w:numId w:val="23"/>
        </w:numPr>
        <w:ind w:left="567" w:hanging="567"/>
        <w:rPr>
          <w:b/>
          <w:bCs/>
          <w:sz w:val="22"/>
          <w:szCs w:val="22"/>
        </w:rPr>
      </w:pPr>
      <w:r w:rsidRPr="003F31E0">
        <w:rPr>
          <w:sz w:val="22"/>
          <w:szCs w:val="22"/>
        </w:rPr>
        <w:t xml:space="preserve">Smluvní strany budou úzce spolupracovat </w:t>
      </w:r>
      <w:r w:rsidR="00E97340" w:rsidRPr="003F31E0">
        <w:rPr>
          <w:sz w:val="22"/>
          <w:szCs w:val="22"/>
        </w:rPr>
        <w:t xml:space="preserve">na </w:t>
      </w:r>
      <w:r w:rsidRPr="003F31E0">
        <w:rPr>
          <w:sz w:val="22"/>
          <w:szCs w:val="22"/>
        </w:rPr>
        <w:t xml:space="preserve">realizaci Koncepce práce s návštěvnickou veřejností CHKO </w:t>
      </w:r>
      <w:r w:rsidR="00CF54A6">
        <w:rPr>
          <w:sz w:val="22"/>
          <w:szCs w:val="22"/>
        </w:rPr>
        <w:t>Český kras</w:t>
      </w:r>
      <w:r w:rsidR="00E97340" w:rsidRPr="003F31E0">
        <w:rPr>
          <w:sz w:val="22"/>
          <w:szCs w:val="22"/>
        </w:rPr>
        <w:t>.</w:t>
      </w:r>
      <w:r w:rsidRPr="003F31E0">
        <w:rPr>
          <w:sz w:val="22"/>
          <w:szCs w:val="22"/>
        </w:rPr>
        <w:t xml:space="preserve"> </w:t>
      </w:r>
      <w:r w:rsidR="00C56F69">
        <w:rPr>
          <w:sz w:val="22"/>
          <w:szCs w:val="22"/>
        </w:rPr>
        <w:t>SJČR</w:t>
      </w:r>
      <w:r w:rsidRPr="003F31E0">
        <w:rPr>
          <w:sz w:val="22"/>
          <w:szCs w:val="22"/>
        </w:rPr>
        <w:t xml:space="preserve"> zajistí realizaci přijatých konkrétních způsobů </w:t>
      </w:r>
      <w:r w:rsidR="00E97340" w:rsidRPr="003F31E0">
        <w:rPr>
          <w:sz w:val="22"/>
          <w:szCs w:val="22"/>
        </w:rPr>
        <w:t>realiz</w:t>
      </w:r>
      <w:r w:rsidR="00917CBD">
        <w:rPr>
          <w:sz w:val="22"/>
          <w:szCs w:val="22"/>
        </w:rPr>
        <w:t>a</w:t>
      </w:r>
      <w:r w:rsidR="00E97340" w:rsidRPr="003F31E0">
        <w:rPr>
          <w:sz w:val="22"/>
          <w:szCs w:val="22"/>
        </w:rPr>
        <w:t xml:space="preserve">ce </w:t>
      </w:r>
      <w:r w:rsidRPr="003F31E0">
        <w:rPr>
          <w:sz w:val="22"/>
          <w:szCs w:val="22"/>
        </w:rPr>
        <w:t xml:space="preserve">formulovaných principů interpretace přírodního, kulturního a historického dědictví CHKO </w:t>
      </w:r>
      <w:r w:rsidR="00CF54A6">
        <w:rPr>
          <w:sz w:val="22"/>
          <w:szCs w:val="22"/>
        </w:rPr>
        <w:t>Český kras</w:t>
      </w:r>
      <w:r w:rsidRPr="003F31E0">
        <w:rPr>
          <w:sz w:val="22"/>
          <w:szCs w:val="22"/>
        </w:rPr>
        <w:t xml:space="preserve"> uvedených v </w:t>
      </w:r>
      <w:r w:rsidR="00AD5EDC" w:rsidRPr="003F31E0">
        <w:rPr>
          <w:sz w:val="22"/>
          <w:szCs w:val="22"/>
        </w:rPr>
        <w:t>I</w:t>
      </w:r>
      <w:r w:rsidRPr="003F31E0">
        <w:rPr>
          <w:sz w:val="22"/>
          <w:szCs w:val="22"/>
        </w:rPr>
        <w:t>nterpretačním plánu DP</w:t>
      </w:r>
      <w:r w:rsidR="00CF54A6">
        <w:rPr>
          <w:sz w:val="22"/>
          <w:szCs w:val="22"/>
        </w:rPr>
        <w:t>ČK</w:t>
      </w:r>
      <w:r w:rsidR="00E97340" w:rsidRPr="003F31E0">
        <w:rPr>
          <w:sz w:val="22"/>
          <w:szCs w:val="22"/>
        </w:rPr>
        <w:t xml:space="preserve">. </w:t>
      </w:r>
    </w:p>
    <w:p w14:paraId="02A0C058" w14:textId="09C72AC2" w:rsidR="00416A11" w:rsidRDefault="00B21E76" w:rsidP="000C0220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S</w:t>
      </w:r>
      <w:r w:rsidR="00416A11">
        <w:rPr>
          <w:sz w:val="22"/>
          <w:szCs w:val="22"/>
        </w:rPr>
        <w:t>mluvní strany budou úzce spolupracovat na marketing</w:t>
      </w:r>
      <w:r w:rsidR="00273D32">
        <w:rPr>
          <w:sz w:val="22"/>
          <w:szCs w:val="22"/>
        </w:rPr>
        <w:t>u</w:t>
      </w:r>
      <w:r w:rsidR="00416A11">
        <w:rPr>
          <w:sz w:val="22"/>
          <w:szCs w:val="22"/>
        </w:rPr>
        <w:t xml:space="preserve"> a public relations týkajících se </w:t>
      </w:r>
      <w:r w:rsidR="00A538BB">
        <w:rPr>
          <w:sz w:val="22"/>
          <w:szCs w:val="22"/>
        </w:rPr>
        <w:t>DP</w:t>
      </w:r>
      <w:r w:rsidR="00CF54A6">
        <w:rPr>
          <w:sz w:val="22"/>
          <w:szCs w:val="22"/>
        </w:rPr>
        <w:t>ČK</w:t>
      </w:r>
      <w:r w:rsidR="00416A11">
        <w:rPr>
          <w:sz w:val="22"/>
          <w:szCs w:val="22"/>
        </w:rPr>
        <w:t>.</w:t>
      </w:r>
    </w:p>
    <w:p w14:paraId="6BFFAD08" w14:textId="77777777" w:rsidR="000C0220" w:rsidRPr="000C0220" w:rsidRDefault="000C0220" w:rsidP="000C0220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0C0220">
        <w:rPr>
          <w:sz w:val="22"/>
          <w:szCs w:val="22"/>
        </w:rPr>
        <w:t>Kontaktní osoby:</w:t>
      </w:r>
    </w:p>
    <w:p w14:paraId="2C7A1477" w14:textId="353BAF4E" w:rsidR="00F711B7" w:rsidRPr="002C6342" w:rsidRDefault="000C0220" w:rsidP="0099602A">
      <w:pPr>
        <w:pStyle w:val="Zhlav"/>
        <w:tabs>
          <w:tab w:val="clear" w:pos="4536"/>
          <w:tab w:val="clear" w:pos="9072"/>
        </w:tabs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Kontaktní osoba </w:t>
      </w:r>
      <w:r w:rsidR="00C56F69">
        <w:rPr>
          <w:sz w:val="22"/>
          <w:szCs w:val="22"/>
        </w:rPr>
        <w:t>AOPK ČR</w:t>
      </w:r>
      <w:r w:rsidRPr="000C0220">
        <w:rPr>
          <w:sz w:val="22"/>
          <w:szCs w:val="22"/>
        </w:rPr>
        <w:t xml:space="preserve">: </w:t>
      </w:r>
      <w:r w:rsidR="0099602A">
        <w:rPr>
          <w:sz w:val="22"/>
          <w:szCs w:val="22"/>
        </w:rPr>
        <w:t>xxxx</w:t>
      </w:r>
    </w:p>
    <w:p w14:paraId="7B2EB252" w14:textId="13038C74" w:rsidR="000A03F7" w:rsidRPr="002C6342" w:rsidRDefault="00022DDB" w:rsidP="0099602A">
      <w:pPr>
        <w:pStyle w:val="Odstavecseseznamem"/>
        <w:ind w:left="1418" w:hanging="992"/>
        <w:jc w:val="left"/>
        <w:rPr>
          <w:sz w:val="22"/>
          <w:szCs w:val="22"/>
        </w:rPr>
      </w:pPr>
      <w:r w:rsidRPr="00022DDB">
        <w:rPr>
          <w:sz w:val="22"/>
          <w:szCs w:val="22"/>
        </w:rPr>
        <w:t xml:space="preserve">  </w:t>
      </w:r>
      <w:r w:rsidR="000C0220" w:rsidRPr="00022DDB">
        <w:rPr>
          <w:sz w:val="22"/>
          <w:szCs w:val="22"/>
        </w:rPr>
        <w:t xml:space="preserve">Kontaktní osoba </w:t>
      </w:r>
      <w:r w:rsidR="00C56F69">
        <w:rPr>
          <w:sz w:val="22"/>
          <w:szCs w:val="22"/>
        </w:rPr>
        <w:t>SJČR</w:t>
      </w:r>
      <w:r w:rsidR="000C0220" w:rsidRPr="00022DDB">
        <w:rPr>
          <w:sz w:val="22"/>
          <w:szCs w:val="22"/>
        </w:rPr>
        <w:t xml:space="preserve">: </w:t>
      </w:r>
      <w:r w:rsidR="0099602A">
        <w:rPr>
          <w:sz w:val="22"/>
          <w:szCs w:val="22"/>
        </w:rPr>
        <w:t>xxxx</w:t>
      </w:r>
    </w:p>
    <w:p w14:paraId="497BF005" w14:textId="77777777" w:rsidR="00FA16D2" w:rsidRDefault="00FA16D2" w:rsidP="000C0220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V případě změny kontaktní osoby bude smluvní strana druhou smluvní stranu o této skutečnosti bez zbytečného odkladu písemně informovat. Účinky změny kontaktní osoby nastávají doručením.</w:t>
      </w:r>
    </w:p>
    <w:p w14:paraId="32B3CFF3" w14:textId="77777777" w:rsidR="000A03F7" w:rsidRDefault="000A03F7" w:rsidP="000C0220">
      <w:pPr>
        <w:pStyle w:val="Odstavecseseznamem"/>
        <w:ind w:left="567"/>
        <w:rPr>
          <w:sz w:val="22"/>
          <w:szCs w:val="22"/>
        </w:rPr>
      </w:pPr>
    </w:p>
    <w:p w14:paraId="373D78D7" w14:textId="77777777" w:rsidR="0051411D" w:rsidRPr="0051411D" w:rsidRDefault="0051411D" w:rsidP="0051411D">
      <w:pPr>
        <w:pStyle w:val="Odstavecseseznamem"/>
        <w:numPr>
          <w:ilvl w:val="0"/>
          <w:numId w:val="23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Doba platnosti smlouvy</w:t>
      </w:r>
    </w:p>
    <w:p w14:paraId="73BDBCE9" w14:textId="0E64962C" w:rsidR="00F711B7" w:rsidRDefault="0051411D" w:rsidP="00F711B7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51411D">
        <w:rPr>
          <w:sz w:val="22"/>
          <w:szCs w:val="22"/>
        </w:rPr>
        <w:t>Tato</w:t>
      </w:r>
      <w:r w:rsidR="00D37428">
        <w:rPr>
          <w:sz w:val="22"/>
          <w:szCs w:val="22"/>
        </w:rPr>
        <w:t xml:space="preserve"> smlouva se uzavírá na dobu určitou</w:t>
      </w:r>
      <w:r w:rsidR="001B70FA">
        <w:rPr>
          <w:sz w:val="22"/>
          <w:szCs w:val="22"/>
        </w:rPr>
        <w:t xml:space="preserve">, </w:t>
      </w:r>
      <w:r w:rsidR="00D37428">
        <w:rPr>
          <w:sz w:val="22"/>
          <w:szCs w:val="22"/>
        </w:rPr>
        <w:t xml:space="preserve">do </w:t>
      </w:r>
      <w:r w:rsidR="00194283">
        <w:rPr>
          <w:sz w:val="22"/>
          <w:szCs w:val="22"/>
        </w:rPr>
        <w:t>31.</w:t>
      </w:r>
      <w:r w:rsidR="009125ED">
        <w:rPr>
          <w:sz w:val="22"/>
          <w:szCs w:val="22"/>
        </w:rPr>
        <w:t xml:space="preserve"> </w:t>
      </w:r>
      <w:r w:rsidR="00194283">
        <w:rPr>
          <w:sz w:val="22"/>
          <w:szCs w:val="22"/>
        </w:rPr>
        <w:t>12</w:t>
      </w:r>
      <w:r w:rsidR="008A6C4F">
        <w:rPr>
          <w:sz w:val="22"/>
          <w:szCs w:val="22"/>
        </w:rPr>
        <w:t>.</w:t>
      </w:r>
      <w:r w:rsidR="009125ED">
        <w:rPr>
          <w:sz w:val="22"/>
          <w:szCs w:val="22"/>
        </w:rPr>
        <w:t xml:space="preserve"> </w:t>
      </w:r>
      <w:r w:rsidR="008A6C4F">
        <w:rPr>
          <w:sz w:val="22"/>
          <w:szCs w:val="22"/>
        </w:rPr>
        <w:t>202</w:t>
      </w:r>
      <w:r w:rsidR="009125ED">
        <w:rPr>
          <w:sz w:val="22"/>
          <w:szCs w:val="22"/>
        </w:rPr>
        <w:t>4</w:t>
      </w:r>
      <w:r w:rsidR="008A6C4F">
        <w:rPr>
          <w:sz w:val="22"/>
          <w:szCs w:val="22"/>
        </w:rPr>
        <w:t>.</w:t>
      </w:r>
    </w:p>
    <w:p w14:paraId="510533D9" w14:textId="551C111E" w:rsidR="00F711B7" w:rsidRPr="00F711B7" w:rsidRDefault="000E17D0" w:rsidP="00F711B7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0E17D0">
        <w:rPr>
          <w:sz w:val="22"/>
          <w:szCs w:val="22"/>
        </w:rPr>
        <w:t xml:space="preserve">Doba účinnosti smlouvy se automaticky prodlužuje o jeden (1) rok, pokud </w:t>
      </w:r>
      <w:r w:rsidR="00C56F69">
        <w:rPr>
          <w:sz w:val="22"/>
          <w:szCs w:val="22"/>
        </w:rPr>
        <w:t>AOPK ČR</w:t>
      </w:r>
      <w:r w:rsidRPr="000E17D0">
        <w:rPr>
          <w:sz w:val="22"/>
          <w:szCs w:val="22"/>
        </w:rPr>
        <w:t xml:space="preserve"> nebo </w:t>
      </w:r>
      <w:r w:rsidR="00C56F69">
        <w:rPr>
          <w:sz w:val="22"/>
          <w:szCs w:val="22"/>
        </w:rPr>
        <w:t>SJČR</w:t>
      </w:r>
      <w:r w:rsidRPr="000E17D0">
        <w:rPr>
          <w:sz w:val="22"/>
          <w:szCs w:val="22"/>
        </w:rPr>
        <w:t xml:space="preserve"> písemně neoznámí druhé smluvní straně nejméně dva (2) měsíce před jejím uplynutím, že se rozhodl smlouvu neprodloužit. Na prodloužení jakékoli prodloužené doby účinnosti smlouvy se použije pravidlo obsažené v předchozí větě analogicky.</w:t>
      </w:r>
    </w:p>
    <w:p w14:paraId="4FA2F9C0" w14:textId="77777777" w:rsidR="00B817E8" w:rsidRDefault="00A32A8E" w:rsidP="00B817E8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Každá</w:t>
      </w:r>
      <w:r w:rsidR="0051411D">
        <w:rPr>
          <w:sz w:val="22"/>
          <w:szCs w:val="22"/>
        </w:rPr>
        <w:t xml:space="preserve"> smluvní strana může tuto smlouvu vypovědět, a to na základě písemného oznámení doručeného druhé smluvní straně. Výpovědní lhůta je šest (6) měsíců a počíná běžet prvního dne měsíce následujícího po měsíci, v němž byla výpověď doručena druhé smluvní straně.</w:t>
      </w:r>
    </w:p>
    <w:p w14:paraId="3A54267F" w14:textId="77777777" w:rsidR="00A32A8E" w:rsidRDefault="00A32A8E" w:rsidP="0051411D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Každá smluvní strana může od této smlouvy odstoupit pouze z důvodů stanovených zákonem.</w:t>
      </w:r>
    </w:p>
    <w:p w14:paraId="4955B79E" w14:textId="77777777" w:rsidR="000C0220" w:rsidRPr="00FA2FD3" w:rsidRDefault="0051411D" w:rsidP="0051411D">
      <w:pPr>
        <w:pStyle w:val="Odstavecseseznamem"/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FA2FD3">
        <w:rPr>
          <w:b/>
          <w:sz w:val="22"/>
          <w:szCs w:val="22"/>
        </w:rPr>
        <w:t>Odměna a platební podmínky</w:t>
      </w:r>
    </w:p>
    <w:p w14:paraId="319172C3" w14:textId="0793A4FB" w:rsidR="002814B9" w:rsidRPr="007A7F8A" w:rsidRDefault="002814B9" w:rsidP="002814B9">
      <w:pPr>
        <w:pStyle w:val="Odstavecseseznamem"/>
        <w:numPr>
          <w:ilvl w:val="1"/>
          <w:numId w:val="23"/>
        </w:numPr>
        <w:ind w:left="567" w:hanging="567"/>
        <w:rPr>
          <w:rFonts w:eastAsia="Times New Roman"/>
          <w:sz w:val="22"/>
          <w:szCs w:val="22"/>
        </w:rPr>
      </w:pPr>
      <w:r w:rsidRPr="007A7F8A">
        <w:rPr>
          <w:sz w:val="22"/>
          <w:szCs w:val="22"/>
        </w:rPr>
        <w:t xml:space="preserve">SJČR obdrží  za provoz DPČK příspěvek od Ministerstva životního prostředí ČR ve výši stanovené s ohledem na obvyklý příspěvek pro ostatní domy přírody dle aktuálních  nákladů obvyklých opatření. </w:t>
      </w:r>
    </w:p>
    <w:p w14:paraId="33EC80E0" w14:textId="44808B3B" w:rsidR="002814B9" w:rsidRPr="007A7F8A" w:rsidRDefault="002814B9" w:rsidP="002814B9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7A7F8A">
        <w:rPr>
          <w:sz w:val="22"/>
          <w:szCs w:val="22"/>
        </w:rPr>
        <w:t xml:space="preserve">Příspěvek bude převeden rozpočtovým opatřením Ministerstva životního prostředí dle kalkulace (viz příloha č. 3) na základě vystaveného Potvrzení AOPK ČR. V případě prodloužení účinnosti smlouvy podle čl. 3.2 této smlouvy se tento článek uplatní analogicky. </w:t>
      </w:r>
    </w:p>
    <w:p w14:paraId="3586F921" w14:textId="77777777" w:rsidR="00B451A3" w:rsidRDefault="00B451A3" w:rsidP="004D1E6F">
      <w:pPr>
        <w:spacing w:before="0" w:after="0"/>
        <w:ind w:left="360"/>
        <w:rPr>
          <w:sz w:val="22"/>
          <w:szCs w:val="22"/>
        </w:rPr>
      </w:pPr>
    </w:p>
    <w:p w14:paraId="161024A8" w14:textId="77777777" w:rsidR="008D79B6" w:rsidRPr="000609B2" w:rsidRDefault="002D654D" w:rsidP="000609B2">
      <w:pPr>
        <w:pStyle w:val="Odstavecseseznamem"/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0609B2">
        <w:rPr>
          <w:b/>
          <w:sz w:val="22"/>
          <w:szCs w:val="22"/>
        </w:rPr>
        <w:t>Závěrečná ustanovení</w:t>
      </w:r>
    </w:p>
    <w:p w14:paraId="33347070" w14:textId="77777777" w:rsidR="00E32CAF" w:rsidRPr="00E32CAF" w:rsidRDefault="00E32CAF" w:rsidP="00E32CAF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E32CAF">
        <w:rPr>
          <w:sz w:val="22"/>
          <w:szCs w:val="22"/>
        </w:rPr>
        <w:t xml:space="preserve">Tato smlouva bude pravidelně 1x ročně vyhodnocována oběma smluvními stranami. </w:t>
      </w:r>
    </w:p>
    <w:p w14:paraId="7DCA537F" w14:textId="2DD6627F" w:rsidR="00097852" w:rsidRPr="007F5DF0" w:rsidRDefault="00F711B7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7F5DF0">
        <w:rPr>
          <w:sz w:val="22"/>
          <w:szCs w:val="22"/>
        </w:rPr>
        <w:t xml:space="preserve">Smlouva nabývá platnosti dnem podpisu oprávněným zástupcem poslední smluvní strany. Podléhá-li tato smlouva povinnosti uveřejnění prostřednictvím registru smluv podle zákona o registru smluv, </w:t>
      </w:r>
      <w:r w:rsidR="00244C5C">
        <w:rPr>
          <w:sz w:val="22"/>
          <w:szCs w:val="22"/>
        </w:rPr>
        <w:t>nenaby</w:t>
      </w:r>
      <w:r w:rsidR="00953046" w:rsidRPr="007F5DF0">
        <w:rPr>
          <w:sz w:val="22"/>
          <w:szCs w:val="22"/>
        </w:rPr>
        <w:t>de</w:t>
      </w:r>
      <w:r w:rsidRPr="007F5DF0">
        <w:rPr>
          <w:sz w:val="22"/>
          <w:szCs w:val="22"/>
        </w:rPr>
        <w:t xml:space="preserve"> účinnosti dříve, než dnem jejího uveřejnění. Smluvní strany se budou vzájemně o nabytí účinnosti</w:t>
      </w:r>
      <w:r w:rsidR="00244C5C">
        <w:rPr>
          <w:sz w:val="22"/>
          <w:szCs w:val="22"/>
        </w:rPr>
        <w:t xml:space="preserve"> smlouvy neprodleně informovat.</w:t>
      </w:r>
    </w:p>
    <w:p w14:paraId="55F23508" w14:textId="77777777" w:rsidR="000609B2" w:rsidRPr="00D37428" w:rsidRDefault="00D37428" w:rsidP="000609B2">
      <w:pPr>
        <w:pStyle w:val="Odstavecseseznamem"/>
        <w:numPr>
          <w:ilvl w:val="1"/>
          <w:numId w:val="23"/>
        </w:numPr>
        <w:ind w:left="567" w:hanging="567"/>
        <w:rPr>
          <w:sz w:val="22"/>
        </w:rPr>
      </w:pPr>
      <w:r>
        <w:rPr>
          <w:sz w:val="22"/>
          <w:szCs w:val="22"/>
        </w:rPr>
        <w:t>Případné změny či doplňky této smlouvy mohou být prováděny pouze písemnými číslovanými dodatky.</w:t>
      </w:r>
    </w:p>
    <w:p w14:paraId="47E96486" w14:textId="31DCC0E1" w:rsidR="00D37428" w:rsidRPr="00D37428" w:rsidRDefault="00D37428" w:rsidP="000609B2">
      <w:pPr>
        <w:pStyle w:val="Odstavecseseznamem"/>
        <w:numPr>
          <w:ilvl w:val="1"/>
          <w:numId w:val="23"/>
        </w:numPr>
        <w:ind w:left="567" w:hanging="567"/>
        <w:rPr>
          <w:sz w:val="22"/>
        </w:rPr>
      </w:pPr>
      <w:r>
        <w:rPr>
          <w:sz w:val="22"/>
          <w:szCs w:val="22"/>
        </w:rPr>
        <w:t xml:space="preserve">Tato smlouva je vyhotovena </w:t>
      </w:r>
      <w:r w:rsidR="008A6C4F">
        <w:rPr>
          <w:sz w:val="22"/>
          <w:szCs w:val="22"/>
        </w:rPr>
        <w:t>v elektronickém originále</w:t>
      </w:r>
      <w:r>
        <w:rPr>
          <w:sz w:val="22"/>
          <w:szCs w:val="22"/>
        </w:rPr>
        <w:t>.</w:t>
      </w:r>
    </w:p>
    <w:p w14:paraId="5FC242BE" w14:textId="77777777" w:rsidR="00D37428" w:rsidRPr="00D37428" w:rsidRDefault="00D37428" w:rsidP="000609B2">
      <w:pPr>
        <w:pStyle w:val="Odstavecseseznamem"/>
        <w:numPr>
          <w:ilvl w:val="1"/>
          <w:numId w:val="23"/>
        </w:numPr>
        <w:ind w:left="567" w:hanging="567"/>
        <w:rPr>
          <w:sz w:val="22"/>
        </w:rPr>
      </w:pPr>
      <w:r>
        <w:rPr>
          <w:sz w:val="22"/>
        </w:rPr>
        <w:t xml:space="preserve">Smluvní strany </w:t>
      </w:r>
      <w:r w:rsidRPr="00D37428">
        <w:rPr>
          <w:sz w:val="22"/>
        </w:rPr>
        <w:t>ber</w:t>
      </w:r>
      <w:r>
        <w:rPr>
          <w:sz w:val="22"/>
        </w:rPr>
        <w:t>ou</w:t>
      </w:r>
      <w:r w:rsidRPr="00D37428">
        <w:rPr>
          <w:sz w:val="22"/>
        </w:rPr>
        <w:t xml:space="preserve"> na vědomí, že tato smlouva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</w:t>
      </w:r>
      <w:r>
        <w:rPr>
          <w:sz w:val="22"/>
        </w:rPr>
        <w:t xml:space="preserve">. Smluvní strany </w:t>
      </w:r>
      <w:r w:rsidRPr="00D37428">
        <w:rPr>
          <w:sz w:val="22"/>
        </w:rPr>
        <w:t xml:space="preserve">tímto </w:t>
      </w:r>
      <w:r>
        <w:rPr>
          <w:sz w:val="22"/>
        </w:rPr>
        <w:t xml:space="preserve">bezvýhradně souhlasí </w:t>
      </w:r>
      <w:r w:rsidRPr="00D37428">
        <w:rPr>
          <w:sz w:val="22"/>
        </w:rPr>
        <w:t>s</w:t>
      </w:r>
      <w:r w:rsidR="00471717">
        <w:rPr>
          <w:sz w:val="22"/>
        </w:rPr>
        <w:t> </w:t>
      </w:r>
      <w:r w:rsidRPr="00D37428">
        <w:rPr>
          <w:sz w:val="22"/>
        </w:rPr>
        <w:t xml:space="preserve">uveřejněním či zpřístupněním </w:t>
      </w:r>
      <w:r>
        <w:rPr>
          <w:sz w:val="22"/>
        </w:rPr>
        <w:t xml:space="preserve">smlouvy a všech údajů v ní uvedených </w:t>
      </w:r>
      <w:r w:rsidRPr="00D37428">
        <w:rPr>
          <w:sz w:val="22"/>
        </w:rPr>
        <w:t>podle výše uved</w:t>
      </w:r>
      <w:r>
        <w:rPr>
          <w:sz w:val="22"/>
        </w:rPr>
        <w:t>ených právních předpisů</w:t>
      </w:r>
      <w:r w:rsidRPr="00D37428">
        <w:rPr>
          <w:sz w:val="22"/>
        </w:rPr>
        <w:t>.</w:t>
      </w:r>
    </w:p>
    <w:p w14:paraId="3A87599A" w14:textId="77777777" w:rsidR="00D37428" w:rsidRDefault="00855CBC" w:rsidP="000609B2">
      <w:pPr>
        <w:pStyle w:val="Odstavecseseznamem"/>
        <w:numPr>
          <w:ilvl w:val="1"/>
          <w:numId w:val="23"/>
        </w:numPr>
        <w:ind w:left="567" w:hanging="567"/>
        <w:rPr>
          <w:sz w:val="22"/>
        </w:rPr>
      </w:pPr>
      <w:r>
        <w:rPr>
          <w:sz w:val="22"/>
        </w:rPr>
        <w:lastRenderedPageBreak/>
        <w:t>S</w:t>
      </w:r>
      <w:r w:rsidR="00D37428" w:rsidRPr="00AF2D62">
        <w:rPr>
          <w:sz w:val="22"/>
        </w:rPr>
        <w:t xml:space="preserve">mluvní strany </w:t>
      </w:r>
      <w:r w:rsidR="00D37428">
        <w:rPr>
          <w:sz w:val="22"/>
        </w:rPr>
        <w:t>s</w:t>
      </w:r>
      <w:r w:rsidR="00D37428" w:rsidRPr="00AF2D62">
        <w:rPr>
          <w:sz w:val="22"/>
        </w:rPr>
        <w:t xml:space="preserve">hodně prohlašují, že </w:t>
      </w:r>
      <w:r w:rsidR="00D37428">
        <w:rPr>
          <w:sz w:val="22"/>
        </w:rPr>
        <w:t>se s obsahem této smlouvy seznámily, porozuměly jí a prohlašují, že odpovídá jejich svobodné a vážné vůli a na důkaz toho připojují vlastnoruční podpisy.</w:t>
      </w:r>
    </w:p>
    <w:p w14:paraId="758535F8" w14:textId="77777777" w:rsidR="00BC299D" w:rsidRDefault="00BC299D" w:rsidP="000609B2">
      <w:pPr>
        <w:pStyle w:val="Odstavecseseznamem"/>
        <w:numPr>
          <w:ilvl w:val="1"/>
          <w:numId w:val="23"/>
        </w:numPr>
        <w:ind w:left="567" w:hanging="567"/>
        <w:rPr>
          <w:sz w:val="22"/>
        </w:rPr>
      </w:pPr>
      <w:r>
        <w:rPr>
          <w:sz w:val="22"/>
        </w:rPr>
        <w:t>Nedílnou součástí této smlouvy jsou následující přílohy:</w:t>
      </w:r>
    </w:p>
    <w:p w14:paraId="0FE8D961" w14:textId="50585420" w:rsidR="007923C8" w:rsidRDefault="007923C8" w:rsidP="00B4394E">
      <w:pPr>
        <w:pStyle w:val="Odstavecseseznamem"/>
        <w:numPr>
          <w:ilvl w:val="0"/>
          <w:numId w:val="28"/>
        </w:numPr>
        <w:rPr>
          <w:sz w:val="22"/>
        </w:rPr>
      </w:pPr>
      <w:r>
        <w:rPr>
          <w:sz w:val="22"/>
        </w:rPr>
        <w:t>Soupis pozemků areálu DPČK</w:t>
      </w:r>
    </w:p>
    <w:p w14:paraId="4CBFE25C" w14:textId="03EC6569" w:rsidR="007923C8" w:rsidRPr="007A7F8A" w:rsidRDefault="007923C8" w:rsidP="00B4394E">
      <w:pPr>
        <w:pStyle w:val="Odstavecseseznamem"/>
        <w:numPr>
          <w:ilvl w:val="0"/>
          <w:numId w:val="28"/>
        </w:numPr>
        <w:rPr>
          <w:sz w:val="22"/>
        </w:rPr>
      </w:pPr>
      <w:r w:rsidRPr="007A7F8A">
        <w:rPr>
          <w:sz w:val="22"/>
        </w:rPr>
        <w:t>Vymezení areálu DPČK</w:t>
      </w:r>
    </w:p>
    <w:p w14:paraId="194E59FD" w14:textId="40064834" w:rsidR="00754E4F" w:rsidRPr="007A7F8A" w:rsidRDefault="00754E4F" w:rsidP="00754E4F">
      <w:pPr>
        <w:pStyle w:val="Odstavecseseznamem"/>
        <w:numPr>
          <w:ilvl w:val="0"/>
          <w:numId w:val="28"/>
        </w:numPr>
        <w:rPr>
          <w:sz w:val="22"/>
        </w:rPr>
      </w:pPr>
      <w:r w:rsidRPr="007A7F8A">
        <w:rPr>
          <w:sz w:val="22"/>
        </w:rPr>
        <w:t>Soupis majetku AOPK ČR</w:t>
      </w:r>
      <w:r w:rsidR="0031447D">
        <w:rPr>
          <w:sz w:val="22"/>
        </w:rPr>
        <w:t>, který je součástí vnější expozice DPČK</w:t>
      </w:r>
      <w:r w:rsidRPr="007A7F8A">
        <w:rPr>
          <w:sz w:val="22"/>
        </w:rPr>
        <w:t xml:space="preserve"> </w:t>
      </w:r>
    </w:p>
    <w:p w14:paraId="21C37516" w14:textId="7781DEDA" w:rsidR="007923C8" w:rsidRPr="0018113F" w:rsidRDefault="007923C8" w:rsidP="00B4394E">
      <w:pPr>
        <w:pStyle w:val="Odstavecseseznamem"/>
        <w:numPr>
          <w:ilvl w:val="0"/>
          <w:numId w:val="28"/>
        </w:numPr>
        <w:rPr>
          <w:sz w:val="22"/>
        </w:rPr>
      </w:pPr>
      <w:r>
        <w:rPr>
          <w:sz w:val="22"/>
        </w:rPr>
        <w:t>Vzor Potvrzení</w:t>
      </w:r>
    </w:p>
    <w:p w14:paraId="59A03C29" w14:textId="77777777" w:rsidR="00B23572" w:rsidRDefault="00B23572" w:rsidP="00B23572">
      <w:pPr>
        <w:pStyle w:val="Odstavecseseznamem"/>
        <w:ind w:left="1353"/>
        <w:rPr>
          <w:sz w:val="22"/>
          <w:szCs w:val="22"/>
        </w:rPr>
      </w:pPr>
    </w:p>
    <w:p w14:paraId="7330E6D4" w14:textId="44DD09FB" w:rsidR="00B23572" w:rsidRPr="00C217CA" w:rsidRDefault="00B23572" w:rsidP="00C217CA">
      <w:pPr>
        <w:rPr>
          <w:sz w:val="22"/>
          <w:szCs w:val="22"/>
        </w:rPr>
      </w:pPr>
      <w:r w:rsidRPr="00C217CA">
        <w:rPr>
          <w:sz w:val="22"/>
          <w:szCs w:val="22"/>
        </w:rPr>
        <w:t xml:space="preserve">V Praze dne </w:t>
      </w:r>
    </w:p>
    <w:p w14:paraId="36144F79" w14:textId="77777777" w:rsidR="00B23572" w:rsidRDefault="00B23572" w:rsidP="00B23572">
      <w:pPr>
        <w:pStyle w:val="Odstavecseseznamem"/>
        <w:ind w:left="1353"/>
        <w:rPr>
          <w:sz w:val="22"/>
          <w:szCs w:val="22"/>
        </w:rPr>
      </w:pPr>
    </w:p>
    <w:p w14:paraId="4439A38F" w14:textId="77777777" w:rsidR="00B451A3" w:rsidRDefault="00B451A3" w:rsidP="00B23572">
      <w:pPr>
        <w:pStyle w:val="Odstavecseseznamem"/>
        <w:ind w:left="1353"/>
        <w:rPr>
          <w:sz w:val="22"/>
          <w:szCs w:val="22"/>
        </w:rPr>
      </w:pPr>
    </w:p>
    <w:p w14:paraId="72446D2D" w14:textId="77777777" w:rsidR="00B451A3" w:rsidRDefault="00B451A3" w:rsidP="00B23572">
      <w:pPr>
        <w:pStyle w:val="Odstavecseseznamem"/>
        <w:ind w:left="1353"/>
        <w:rPr>
          <w:sz w:val="22"/>
          <w:szCs w:val="22"/>
        </w:rPr>
      </w:pPr>
    </w:p>
    <w:p w14:paraId="461D5B72" w14:textId="77777777" w:rsidR="00B23572" w:rsidRPr="0018113F" w:rsidRDefault="00B23572" w:rsidP="00B23572">
      <w:pPr>
        <w:pStyle w:val="Odstavecseseznamem"/>
        <w:ind w:left="1353"/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F4A073E" w14:textId="267D40BA" w:rsidR="00B23572" w:rsidRDefault="00C56F69" w:rsidP="00B23572">
      <w:pPr>
        <w:pStyle w:val="Zptenadresanaoblku"/>
        <w:keepNext/>
        <w:keepLine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AOPK ČR</w:t>
      </w:r>
      <w:r w:rsidR="00B23572">
        <w:rPr>
          <w:rFonts w:ascii="Arial" w:hAnsi="Arial" w:cs="Arial"/>
          <w:szCs w:val="22"/>
        </w:rPr>
        <w:tab/>
      </w:r>
      <w:r w:rsidR="00B23572">
        <w:rPr>
          <w:rFonts w:ascii="Arial" w:hAnsi="Arial" w:cs="Arial"/>
          <w:szCs w:val="22"/>
        </w:rPr>
        <w:tab/>
      </w:r>
      <w:r w:rsidR="00B23572">
        <w:rPr>
          <w:rFonts w:ascii="Arial" w:hAnsi="Arial" w:cs="Arial"/>
          <w:szCs w:val="22"/>
        </w:rPr>
        <w:tab/>
      </w:r>
      <w:r w:rsidR="00B23572">
        <w:rPr>
          <w:rFonts w:ascii="Arial" w:hAnsi="Arial" w:cs="Arial"/>
          <w:szCs w:val="22"/>
        </w:rPr>
        <w:tab/>
      </w:r>
      <w:r w:rsidR="00B23572">
        <w:rPr>
          <w:rFonts w:ascii="Arial" w:hAnsi="Arial" w:cs="Arial"/>
          <w:szCs w:val="22"/>
        </w:rPr>
        <w:tab/>
      </w:r>
      <w:r w:rsidR="00B23572">
        <w:rPr>
          <w:rFonts w:ascii="Arial" w:hAnsi="Arial" w:cs="Arial"/>
          <w:szCs w:val="22"/>
        </w:rPr>
        <w:tab/>
      </w:r>
      <w:r w:rsidR="00B235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SJČR</w:t>
      </w:r>
    </w:p>
    <w:p w14:paraId="0604C5C5" w14:textId="619B7285" w:rsidR="00B23572" w:rsidRDefault="00B23572" w:rsidP="00E32CAF">
      <w:pPr>
        <w:pStyle w:val="Zptenadresanaoblku"/>
        <w:keepNext/>
        <w:keepLines/>
        <w:tabs>
          <w:tab w:val="left" w:pos="5103"/>
        </w:tabs>
        <w:rPr>
          <w:rFonts w:ascii="Arial" w:hAnsi="Arial" w:cs="Arial"/>
          <w:szCs w:val="22"/>
        </w:rPr>
      </w:pPr>
      <w:r w:rsidRPr="00B23572">
        <w:rPr>
          <w:rFonts w:ascii="Arial" w:hAnsi="Arial" w:cs="Arial"/>
          <w:szCs w:val="22"/>
        </w:rPr>
        <w:t>RNDr. František Pelc, ředitel</w:t>
      </w:r>
      <w:r w:rsidRPr="00B23572">
        <w:rPr>
          <w:rFonts w:ascii="Arial" w:hAnsi="Arial" w:cs="Arial"/>
          <w:szCs w:val="22"/>
        </w:rPr>
        <w:tab/>
      </w:r>
      <w:r w:rsidRPr="00B23572">
        <w:rPr>
          <w:rFonts w:ascii="Arial" w:hAnsi="Arial" w:cs="Arial"/>
          <w:szCs w:val="22"/>
        </w:rPr>
        <w:tab/>
      </w:r>
      <w:r w:rsidR="0000511C">
        <w:rPr>
          <w:rFonts w:ascii="Arial" w:hAnsi="Arial" w:cs="Arial"/>
          <w:szCs w:val="22"/>
        </w:rPr>
        <w:t>Ing. Luboš Přibyl, ředitel</w:t>
      </w:r>
    </w:p>
    <w:p w14:paraId="0023CDF1" w14:textId="77777777" w:rsidR="00D37428" w:rsidRDefault="00D37428" w:rsidP="00D37428">
      <w:pPr>
        <w:rPr>
          <w:sz w:val="22"/>
        </w:rPr>
      </w:pPr>
    </w:p>
    <w:p w14:paraId="78A052F1" w14:textId="77777777" w:rsidR="00E32CAF" w:rsidRDefault="00E32CAF" w:rsidP="00B23572">
      <w:pPr>
        <w:rPr>
          <w:sz w:val="22"/>
          <w:szCs w:val="22"/>
        </w:rPr>
      </w:pPr>
    </w:p>
    <w:p w14:paraId="399AD0D4" w14:textId="77777777" w:rsidR="00E32CAF" w:rsidRDefault="00E32CAF" w:rsidP="00B23572">
      <w:pPr>
        <w:rPr>
          <w:sz w:val="22"/>
          <w:szCs w:val="22"/>
        </w:rPr>
      </w:pPr>
    </w:p>
    <w:p w14:paraId="034A1ED3" w14:textId="77777777" w:rsidR="00E32CAF" w:rsidRDefault="00E32CAF" w:rsidP="00B23572">
      <w:pPr>
        <w:rPr>
          <w:sz w:val="22"/>
          <w:szCs w:val="22"/>
        </w:rPr>
      </w:pPr>
    </w:p>
    <w:p w14:paraId="4D8D34E8" w14:textId="214800F2" w:rsidR="00E32CAF" w:rsidRDefault="00E32CAF" w:rsidP="00B23572">
      <w:pPr>
        <w:rPr>
          <w:sz w:val="22"/>
          <w:szCs w:val="22"/>
        </w:rPr>
      </w:pPr>
    </w:p>
    <w:p w14:paraId="62590912" w14:textId="0CBDEA7C" w:rsidR="00691C57" w:rsidRDefault="00691C57" w:rsidP="00B23572">
      <w:pPr>
        <w:rPr>
          <w:sz w:val="22"/>
          <w:szCs w:val="22"/>
        </w:rPr>
      </w:pPr>
    </w:p>
    <w:p w14:paraId="6CD93C95" w14:textId="64F62067" w:rsidR="00691C57" w:rsidRDefault="00691C57" w:rsidP="00B23572">
      <w:pPr>
        <w:rPr>
          <w:sz w:val="22"/>
          <w:szCs w:val="22"/>
        </w:rPr>
      </w:pPr>
    </w:p>
    <w:p w14:paraId="51460E6C" w14:textId="07A41A82" w:rsidR="00691C57" w:rsidRDefault="00691C57" w:rsidP="00B23572">
      <w:pPr>
        <w:rPr>
          <w:sz w:val="22"/>
          <w:szCs w:val="22"/>
        </w:rPr>
      </w:pPr>
    </w:p>
    <w:p w14:paraId="3D999577" w14:textId="4807BE76" w:rsidR="00691C57" w:rsidRDefault="00691C57" w:rsidP="00B23572">
      <w:pPr>
        <w:rPr>
          <w:sz w:val="22"/>
          <w:szCs w:val="22"/>
        </w:rPr>
      </w:pPr>
    </w:p>
    <w:p w14:paraId="6C22929A" w14:textId="055F00B4" w:rsidR="00691C57" w:rsidRDefault="00691C57" w:rsidP="00B23572">
      <w:pPr>
        <w:rPr>
          <w:sz w:val="22"/>
          <w:szCs w:val="22"/>
        </w:rPr>
      </w:pPr>
    </w:p>
    <w:p w14:paraId="28AABC74" w14:textId="390C776C" w:rsidR="00691C57" w:rsidRDefault="00691C57" w:rsidP="00B23572">
      <w:pPr>
        <w:rPr>
          <w:sz w:val="22"/>
          <w:szCs w:val="22"/>
        </w:rPr>
      </w:pPr>
    </w:p>
    <w:p w14:paraId="2E4E3670" w14:textId="098B361D" w:rsidR="00691C57" w:rsidRDefault="00691C57" w:rsidP="00B23572">
      <w:pPr>
        <w:rPr>
          <w:sz w:val="22"/>
          <w:szCs w:val="22"/>
        </w:rPr>
      </w:pPr>
    </w:p>
    <w:p w14:paraId="3CA7BEB1" w14:textId="0A4B6312" w:rsidR="00691C57" w:rsidRDefault="00691C57" w:rsidP="00B23572">
      <w:pPr>
        <w:rPr>
          <w:sz w:val="22"/>
          <w:szCs w:val="22"/>
        </w:rPr>
      </w:pPr>
    </w:p>
    <w:p w14:paraId="09246A0E" w14:textId="77777777" w:rsidR="00691C57" w:rsidRDefault="00691C57" w:rsidP="00B23572">
      <w:pPr>
        <w:rPr>
          <w:sz w:val="22"/>
          <w:szCs w:val="22"/>
        </w:rPr>
      </w:pPr>
    </w:p>
    <w:p w14:paraId="3D338139" w14:textId="77777777" w:rsidR="00E32CAF" w:rsidRDefault="00E32CAF" w:rsidP="00B23572">
      <w:pPr>
        <w:rPr>
          <w:sz w:val="22"/>
          <w:szCs w:val="22"/>
        </w:rPr>
      </w:pPr>
    </w:p>
    <w:p w14:paraId="1C29F143" w14:textId="77777777" w:rsidR="00C818CC" w:rsidRDefault="00C818CC" w:rsidP="007923C8">
      <w:pPr>
        <w:rPr>
          <w:sz w:val="22"/>
        </w:rPr>
      </w:pPr>
    </w:p>
    <w:p w14:paraId="38A51F94" w14:textId="77777777" w:rsidR="00C818CC" w:rsidRDefault="00C818CC" w:rsidP="007923C8">
      <w:pPr>
        <w:rPr>
          <w:sz w:val="22"/>
        </w:rPr>
      </w:pPr>
    </w:p>
    <w:p w14:paraId="2906154C" w14:textId="77777777" w:rsidR="00C818CC" w:rsidRDefault="00C818CC" w:rsidP="007923C8">
      <w:pPr>
        <w:rPr>
          <w:sz w:val="22"/>
        </w:rPr>
      </w:pPr>
    </w:p>
    <w:p w14:paraId="68368AFC" w14:textId="77777777" w:rsidR="00C818CC" w:rsidRDefault="00C818CC" w:rsidP="007923C8">
      <w:pPr>
        <w:rPr>
          <w:sz w:val="22"/>
        </w:rPr>
      </w:pPr>
    </w:p>
    <w:p w14:paraId="0F9A66F2" w14:textId="77777777" w:rsidR="00C818CC" w:rsidRDefault="00C818CC" w:rsidP="007923C8">
      <w:pPr>
        <w:rPr>
          <w:sz w:val="22"/>
        </w:rPr>
      </w:pPr>
    </w:p>
    <w:p w14:paraId="6F7FA799" w14:textId="77777777" w:rsidR="0099602A" w:rsidRDefault="0099602A" w:rsidP="007923C8">
      <w:pPr>
        <w:rPr>
          <w:sz w:val="22"/>
        </w:rPr>
      </w:pPr>
    </w:p>
    <w:p w14:paraId="2D2ABCF1" w14:textId="77777777" w:rsidR="0099602A" w:rsidRDefault="0099602A" w:rsidP="007923C8">
      <w:pPr>
        <w:rPr>
          <w:sz w:val="22"/>
        </w:rPr>
      </w:pPr>
    </w:p>
    <w:p w14:paraId="42E91C6D" w14:textId="0F4D8D19" w:rsidR="007923C8" w:rsidRDefault="007923C8" w:rsidP="007923C8">
      <w:pPr>
        <w:rPr>
          <w:sz w:val="22"/>
        </w:rPr>
      </w:pPr>
      <w:r>
        <w:rPr>
          <w:sz w:val="22"/>
        </w:rPr>
        <w:lastRenderedPageBreak/>
        <w:t>Příloha č.</w:t>
      </w:r>
      <w:r w:rsidR="00216573">
        <w:rPr>
          <w:sz w:val="22"/>
        </w:rPr>
        <w:t xml:space="preserve"> </w:t>
      </w:r>
      <w:r>
        <w:rPr>
          <w:sz w:val="22"/>
        </w:rPr>
        <w:t xml:space="preserve">1 </w:t>
      </w:r>
      <w:r w:rsidRPr="007923C8">
        <w:rPr>
          <w:sz w:val="22"/>
        </w:rPr>
        <w:t>Soupis pozemků areálu DPČK</w:t>
      </w:r>
    </w:p>
    <w:tbl>
      <w:tblPr>
        <w:tblW w:w="7512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2207"/>
        <w:gridCol w:w="1701"/>
        <w:gridCol w:w="2693"/>
      </w:tblGrid>
      <w:tr w:rsidR="00776659" w:rsidRPr="00754E4F" w14:paraId="3050C5F3" w14:textId="77777777" w:rsidTr="00776659">
        <w:trPr>
          <w:trHeight w:val="8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85B7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Číslo parcely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2513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Druh pozemku (způsob využití)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289E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Vlastnické právo - příslušnost hospodařit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D94B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Využití pozemku v DPČK</w:t>
            </w:r>
          </w:p>
        </w:tc>
      </w:tr>
      <w:tr w:rsidR="00776659" w:rsidRPr="00754E4F" w14:paraId="1AB7E7C7" w14:textId="77777777" w:rsidTr="00776659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BB7E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124/9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90D3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AFD8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Česká republika - SJČR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5FF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DPČK</w:t>
            </w:r>
          </w:p>
        </w:tc>
      </w:tr>
      <w:tr w:rsidR="00776659" w:rsidRPr="00754E4F" w14:paraId="5C92D841" w14:textId="77777777" w:rsidTr="00776659">
        <w:trPr>
          <w:trHeight w:val="864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835A" w14:textId="77777777" w:rsidR="00776659" w:rsidRPr="00754E4F" w:rsidRDefault="00776659" w:rsidP="005E5A6A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160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1D70" w14:textId="05BC2B9D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zastavěná plocha a nádvoří s budovou č.</w:t>
            </w:r>
            <w:r w:rsidR="00754E4F"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p.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09BB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Česká republika - SJČR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460B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DPČK</w:t>
            </w:r>
          </w:p>
        </w:tc>
      </w:tr>
      <w:tr w:rsidR="00776659" w:rsidRPr="00754E4F" w14:paraId="383FF5A9" w14:textId="77777777" w:rsidTr="00776659">
        <w:trPr>
          <w:trHeight w:val="864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1AA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141/9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D662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 (ostatní dopravní plocha)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4A24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Česká republika - SJČR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0712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parkoviště</w:t>
            </w:r>
          </w:p>
        </w:tc>
      </w:tr>
      <w:tr w:rsidR="00776659" w:rsidRPr="00754E4F" w14:paraId="46E1A17E" w14:textId="77777777" w:rsidTr="00776659">
        <w:trPr>
          <w:trHeight w:val="864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301D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141/10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F58D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 (ostatní dopravní plocha)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D447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Česká republika - SJČR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6828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parkoviště</w:t>
            </w:r>
          </w:p>
        </w:tc>
      </w:tr>
      <w:tr w:rsidR="00776659" w:rsidRPr="00754E4F" w14:paraId="25BB23D7" w14:textId="77777777" w:rsidTr="00776659">
        <w:trPr>
          <w:trHeight w:val="864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4C3E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141/11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487F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 (ostatní komunikace)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3CA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Česká republika - SJČR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1C8E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parkoviště</w:t>
            </w:r>
          </w:p>
        </w:tc>
      </w:tr>
      <w:tr w:rsidR="00776659" w:rsidRPr="00754E4F" w14:paraId="49AA922B" w14:textId="77777777" w:rsidTr="00776659">
        <w:trPr>
          <w:trHeight w:val="576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80C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124/5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0632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trvalý travní porost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75E6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Obec Koněprusy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A1D7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geostezka</w:t>
            </w:r>
          </w:p>
        </w:tc>
      </w:tr>
      <w:tr w:rsidR="00776659" w:rsidRPr="00754E4F" w14:paraId="281C4E6A" w14:textId="77777777" w:rsidTr="00776659">
        <w:trPr>
          <w:trHeight w:val="864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4607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141/5, část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8F0C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 (ostatní komunikace)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8D37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Obec Koněprusy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1FE5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přístupová komunikace</w:t>
            </w:r>
          </w:p>
        </w:tc>
      </w:tr>
      <w:tr w:rsidR="00776659" w:rsidRPr="00754E4F" w14:paraId="7B2BD723" w14:textId="77777777" w:rsidTr="00776659">
        <w:trPr>
          <w:trHeight w:val="864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1ECE" w14:textId="04581D39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44E04" w14:textId="3A100483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trvalý travní porost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D4AF" w14:textId="7320FEE2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Obec Koněprusy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0043" w14:textId="0E54C08C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naučná stezka</w:t>
            </w:r>
          </w:p>
        </w:tc>
      </w:tr>
      <w:tr w:rsidR="00776659" w:rsidRPr="00754E4F" w14:paraId="0ECD6025" w14:textId="77777777" w:rsidTr="00776659">
        <w:trPr>
          <w:trHeight w:val="864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A7E5" w14:textId="1CF152FC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149, část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D32F" w14:textId="442F9680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lesní pozemek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BA24" w14:textId="090CC809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Obec Koněprusy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F1E2" w14:textId="7515E1BE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veřejné WC</w:t>
            </w:r>
          </w:p>
        </w:tc>
      </w:tr>
      <w:tr w:rsidR="00776659" w:rsidRPr="00754E4F" w14:paraId="55F665B7" w14:textId="77777777" w:rsidTr="00776659">
        <w:trPr>
          <w:trHeight w:val="576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F127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141/1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6C30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trvalý travní porost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5583" w14:textId="0D21590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Česká republika - AOPK ČR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7F7" w14:textId="08F4014F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 naučná stezka</w:t>
            </w:r>
          </w:p>
        </w:tc>
      </w:tr>
      <w:tr w:rsidR="00776659" w:rsidRPr="00754E4F" w14:paraId="3E38BA97" w14:textId="77777777" w:rsidTr="00776659">
        <w:trPr>
          <w:trHeight w:val="864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0867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141/4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9555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 (ostatní komunikace)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8E70" w14:textId="331D4228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Česká republika - AOPK ČR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06C6" w14:textId="77777777" w:rsidR="00776659" w:rsidRPr="00754E4F" w:rsidRDefault="00776659" w:rsidP="0021657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naučná stezka, pylon, vlajky</w:t>
            </w:r>
          </w:p>
        </w:tc>
      </w:tr>
      <w:tr w:rsidR="00776659" w:rsidRPr="00754E4F" w14:paraId="3B85AF8B" w14:textId="77777777" w:rsidTr="00776659">
        <w:trPr>
          <w:trHeight w:val="864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5468" w14:textId="2BC24FA6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145/1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83A" w14:textId="2C5978CF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trvalý travní porost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7DDC" w14:textId="4D862679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Česká republika - AOPK ČR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00AA8" w14:textId="7D14259D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naučná stezka</w:t>
            </w:r>
          </w:p>
        </w:tc>
      </w:tr>
      <w:tr w:rsidR="00776659" w:rsidRPr="00754E4F" w14:paraId="45C830D1" w14:textId="77777777" w:rsidTr="00776659">
        <w:trPr>
          <w:trHeight w:val="1152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97A" w14:textId="77777777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172/1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2556" w14:textId="77777777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25B" w14:textId="334C7F80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Česká republika - AOPK ČR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1D28" w14:textId="77777777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Koněpruské jeskyně, naučná stezka, altán, geopracovna, trilobití sochy, model KJ</w:t>
            </w:r>
          </w:p>
        </w:tc>
      </w:tr>
      <w:tr w:rsidR="00776659" w:rsidRPr="00754E4F" w14:paraId="4EA1B20F" w14:textId="77777777" w:rsidTr="00776659">
        <w:trPr>
          <w:trHeight w:val="1152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A971" w14:textId="135A1883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182/1, část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73659" w14:textId="31C30F89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orná půda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D8A9" w14:textId="36B451D1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Česká republika - AOPK ČR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ADA0" w14:textId="1A66E02D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naučná stezka</w:t>
            </w:r>
          </w:p>
        </w:tc>
      </w:tr>
      <w:tr w:rsidR="00776659" w:rsidRPr="00754E4F" w14:paraId="41D86397" w14:textId="77777777" w:rsidTr="00776659">
        <w:trPr>
          <w:trHeight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EFD" w14:textId="77777777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lastRenderedPageBreak/>
              <w:t>109/1, část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1F24" w14:textId="77777777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64FE" w14:textId="2FD4B309" w:rsidR="00776659" w:rsidRPr="00754E4F" w:rsidRDefault="00776659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</w:t>
            </w:r>
            <w:r w:rsidR="00754E4F"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elkolom Čertovy schody, a.s.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7F7" w14:textId="77777777" w:rsidR="00776659" w:rsidRPr="00754E4F" w:rsidRDefault="00776659" w:rsidP="0077665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naučná stezka</w:t>
            </w:r>
          </w:p>
        </w:tc>
      </w:tr>
      <w:tr w:rsidR="00754E4F" w:rsidRPr="00754E4F" w14:paraId="4699F05A" w14:textId="77777777" w:rsidTr="009E68C9">
        <w:trPr>
          <w:trHeight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4753" w14:textId="4A2E5542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182/12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6A456" w14:textId="23D76399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B5A00" w14:textId="6B5F510C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Velkolom Čertovy schody, a.s.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74E9" w14:textId="0698BC12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naučná stezka</w:t>
            </w:r>
          </w:p>
        </w:tc>
      </w:tr>
      <w:tr w:rsidR="00754E4F" w:rsidRPr="00754E4F" w14:paraId="4B7ED54F" w14:textId="77777777" w:rsidTr="009E68C9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A7CD" w14:textId="0436DD08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141/3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713AB" w14:textId="31F31B00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 (ostatní komunikace)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A684E" w14:textId="3915AD09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Velkolom Čertovy schody, a.s.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425D" w14:textId="2C6A6DF9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naučná stezka</w:t>
            </w:r>
          </w:p>
        </w:tc>
      </w:tr>
      <w:tr w:rsidR="00754E4F" w:rsidRPr="00754E4F" w14:paraId="51AF1CCE" w14:textId="77777777" w:rsidTr="009E68C9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30A4" w14:textId="237B0E9B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144/1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E08A6" w14:textId="4EF16ED0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E6E26" w14:textId="6E029CF1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Velkolom Čertovy schody, a.s.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50DE" w14:textId="518E8E35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naučná stezka</w:t>
            </w:r>
          </w:p>
        </w:tc>
      </w:tr>
      <w:tr w:rsidR="00754E4F" w:rsidRPr="00754E4F" w14:paraId="78E0BA63" w14:textId="77777777" w:rsidTr="009E68C9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B70F" w14:textId="40513CA9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145/2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B7E1" w14:textId="491CB406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0BAD" w14:textId="72B0DA86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Velkolom Čertovy schody, a.s.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DCFD" w14:textId="1130F091" w:rsidR="00754E4F" w:rsidRPr="00754E4F" w:rsidRDefault="00754E4F" w:rsidP="00754E4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naučná stezka</w:t>
            </w:r>
          </w:p>
        </w:tc>
      </w:tr>
      <w:tr w:rsidR="00754E4F" w:rsidRPr="00754E4F" w14:paraId="6FA0F3D0" w14:textId="77777777" w:rsidTr="00993881">
        <w:trPr>
          <w:trHeight w:val="288"/>
        </w:trPr>
        <w:tc>
          <w:tcPr>
            <w:tcW w:w="4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C6B4" w14:textId="513C7B53" w:rsidR="00754E4F" w:rsidRPr="00754E4F" w:rsidRDefault="00754E4F" w:rsidP="00776659">
            <w:pPr>
              <w:spacing w:before="0"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b/>
                <w:color w:val="000000"/>
                <w:sz w:val="22"/>
                <w:szCs w:val="22"/>
                <w:lang w:eastAsia="cs-CZ"/>
              </w:rPr>
              <w:t>Výměra areálu DPČK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CBDF" w14:textId="72379377" w:rsidR="00754E4F" w:rsidRPr="00754E4F" w:rsidRDefault="00754E4F" w:rsidP="00754E4F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754E4F">
              <w:rPr>
                <w:rFonts w:eastAsia="Times New Roman"/>
                <w:b/>
                <w:color w:val="000000"/>
                <w:sz w:val="22"/>
                <w:szCs w:val="22"/>
                <w:lang w:eastAsia="cs-CZ"/>
              </w:rPr>
              <w:t>154 295 m</w:t>
            </w:r>
            <w:r w:rsidRPr="00754E4F">
              <w:rPr>
                <w:rFonts w:eastAsia="Times New Roman"/>
                <w:b/>
                <w:color w:val="000000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</w:tr>
    </w:tbl>
    <w:p w14:paraId="540CF523" w14:textId="77777777" w:rsidR="00754E4F" w:rsidRDefault="00754E4F" w:rsidP="00216573">
      <w:pPr>
        <w:rPr>
          <w:sz w:val="22"/>
          <w:szCs w:val="22"/>
        </w:rPr>
      </w:pPr>
    </w:p>
    <w:p w14:paraId="7977B815" w14:textId="77777777" w:rsidR="00754E4F" w:rsidRDefault="00754E4F" w:rsidP="00216573">
      <w:pPr>
        <w:rPr>
          <w:sz w:val="22"/>
          <w:szCs w:val="22"/>
        </w:rPr>
      </w:pPr>
    </w:p>
    <w:p w14:paraId="0885C0E8" w14:textId="102513DD" w:rsidR="00216573" w:rsidRPr="00754E4F" w:rsidRDefault="00216573" w:rsidP="00216573">
      <w:pPr>
        <w:rPr>
          <w:sz w:val="22"/>
          <w:szCs w:val="22"/>
        </w:rPr>
      </w:pPr>
      <w:r w:rsidRPr="00754E4F">
        <w:rPr>
          <w:sz w:val="22"/>
          <w:szCs w:val="22"/>
        </w:rPr>
        <w:t>Příloha č. 2 Vymezení areálu DPČK</w:t>
      </w:r>
    </w:p>
    <w:p w14:paraId="64DB58D7" w14:textId="40DDA7F8" w:rsidR="00216573" w:rsidRDefault="005E5A6A" w:rsidP="00216573">
      <w:pPr>
        <w:rPr>
          <w:sz w:val="22"/>
        </w:rPr>
      </w:pPr>
      <w:r>
        <w:rPr>
          <w:noProof/>
          <w:sz w:val="22"/>
          <w:lang w:eastAsia="cs-CZ"/>
        </w:rPr>
        <w:drawing>
          <wp:anchor distT="0" distB="0" distL="114300" distR="114300" simplePos="0" relativeHeight="251660288" behindDoc="0" locked="0" layoutInCell="1" allowOverlap="1" wp14:anchorId="1281A665" wp14:editId="12D9273E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5760720" cy="4071620"/>
            <wp:effectExtent l="0" t="0" r="0" b="508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říloha 2_Vymezení areálu DPČ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9DBF2" w14:textId="7197C94C" w:rsidR="005E5A6A" w:rsidRDefault="005E5A6A" w:rsidP="00216573">
      <w:pPr>
        <w:rPr>
          <w:sz w:val="22"/>
        </w:rPr>
      </w:pPr>
    </w:p>
    <w:p w14:paraId="603FDC09" w14:textId="77777777" w:rsidR="00754E4F" w:rsidRDefault="00754E4F" w:rsidP="00B23572">
      <w:pPr>
        <w:rPr>
          <w:sz w:val="22"/>
          <w:szCs w:val="22"/>
        </w:rPr>
      </w:pPr>
    </w:p>
    <w:p w14:paraId="6AE77DEE" w14:textId="77777777" w:rsidR="00754E4F" w:rsidRDefault="00754E4F" w:rsidP="00B23572">
      <w:pPr>
        <w:rPr>
          <w:sz w:val="22"/>
          <w:szCs w:val="22"/>
        </w:rPr>
      </w:pPr>
    </w:p>
    <w:p w14:paraId="4AECE29D" w14:textId="77777777" w:rsidR="00754E4F" w:rsidRDefault="00754E4F" w:rsidP="00B23572">
      <w:pPr>
        <w:rPr>
          <w:sz w:val="22"/>
          <w:szCs w:val="22"/>
        </w:rPr>
      </w:pPr>
    </w:p>
    <w:p w14:paraId="333D4C62" w14:textId="77777777" w:rsidR="00754E4F" w:rsidRDefault="00754E4F" w:rsidP="00B23572">
      <w:pPr>
        <w:rPr>
          <w:sz w:val="22"/>
          <w:szCs w:val="22"/>
        </w:rPr>
      </w:pPr>
    </w:p>
    <w:p w14:paraId="1F2C3BF0" w14:textId="088861F7" w:rsidR="00B23572" w:rsidRPr="0018113F" w:rsidRDefault="00B23572" w:rsidP="00B23572">
      <w:pPr>
        <w:rPr>
          <w:sz w:val="22"/>
        </w:rPr>
      </w:pPr>
      <w:r w:rsidRPr="007A7F8A">
        <w:rPr>
          <w:sz w:val="22"/>
          <w:szCs w:val="22"/>
        </w:rPr>
        <w:lastRenderedPageBreak/>
        <w:t xml:space="preserve">Příloha </w:t>
      </w:r>
      <w:proofErr w:type="gramStart"/>
      <w:r w:rsidRPr="007A7F8A">
        <w:rPr>
          <w:sz w:val="22"/>
          <w:szCs w:val="22"/>
        </w:rPr>
        <w:t xml:space="preserve">č. </w:t>
      </w:r>
      <w:r w:rsidR="007923C8" w:rsidRPr="007A7F8A">
        <w:rPr>
          <w:sz w:val="22"/>
          <w:szCs w:val="22"/>
        </w:rPr>
        <w:t>3</w:t>
      </w:r>
      <w:r w:rsidRPr="007A7F8A">
        <w:rPr>
          <w:sz w:val="22"/>
          <w:szCs w:val="22"/>
        </w:rPr>
        <w:t xml:space="preserve"> </w:t>
      </w:r>
      <w:r w:rsidR="00754E4F" w:rsidRPr="007A7F8A">
        <w:rPr>
          <w:sz w:val="22"/>
        </w:rPr>
        <w:t>Soupis</w:t>
      </w:r>
      <w:proofErr w:type="gramEnd"/>
      <w:r w:rsidR="00754E4F" w:rsidRPr="007A7F8A">
        <w:rPr>
          <w:sz w:val="22"/>
        </w:rPr>
        <w:t xml:space="preserve"> majetku AOPK </w:t>
      </w:r>
      <w:r w:rsidR="00691C57">
        <w:rPr>
          <w:sz w:val="22"/>
        </w:rPr>
        <w:t>ČR, který je součástí vnější expozice DPČK</w:t>
      </w:r>
    </w:p>
    <w:p w14:paraId="7F042C8B" w14:textId="1CFFDA6E" w:rsidR="00B23572" w:rsidRDefault="00B23572" w:rsidP="00B23572">
      <w:pPr>
        <w:rPr>
          <w:sz w:val="22"/>
          <w:szCs w:val="22"/>
        </w:rPr>
      </w:pPr>
    </w:p>
    <w:p w14:paraId="720F955C" w14:textId="5F9C2D97" w:rsidR="00E62417" w:rsidRDefault="002C7673" w:rsidP="00E62417">
      <w:pPr>
        <w:pStyle w:val="Odstavecseseznamem"/>
        <w:numPr>
          <w:ilvl w:val="2"/>
          <w:numId w:val="23"/>
        </w:numPr>
        <w:rPr>
          <w:sz w:val="22"/>
          <w:szCs w:val="22"/>
        </w:rPr>
      </w:pPr>
      <w:r w:rsidRPr="00E62417">
        <w:rPr>
          <w:sz w:val="22"/>
          <w:szCs w:val="22"/>
        </w:rPr>
        <w:t xml:space="preserve">SO 07 Altán </w:t>
      </w:r>
      <w:r w:rsidR="00707966">
        <w:rPr>
          <w:sz w:val="22"/>
          <w:szCs w:val="22"/>
        </w:rPr>
        <w:t>s bronzovým modelem Koněpruských jeskyní</w:t>
      </w:r>
    </w:p>
    <w:p w14:paraId="0904DC6C" w14:textId="07A2A4C2" w:rsidR="00E62417" w:rsidRPr="00E62417" w:rsidRDefault="00E62417" w:rsidP="00E62417">
      <w:pPr>
        <w:pStyle w:val="Odstavecseseznamem"/>
        <w:numPr>
          <w:ilvl w:val="2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SO 05.1 stojany s informačními panely: Naučná stezka Zlatý kůň (8 ks</w:t>
      </w:r>
      <w:r w:rsidR="00707966">
        <w:rPr>
          <w:sz w:val="22"/>
          <w:szCs w:val="22"/>
        </w:rPr>
        <w:t xml:space="preserve"> zastavení 1-8</w:t>
      </w:r>
      <w:r>
        <w:rPr>
          <w:sz w:val="22"/>
          <w:szCs w:val="22"/>
        </w:rPr>
        <w:t>) vč. interaktivních prvků (</w:t>
      </w:r>
      <w:r w:rsidR="00707966">
        <w:rPr>
          <w:sz w:val="22"/>
          <w:szCs w:val="22"/>
        </w:rPr>
        <w:t>3</w:t>
      </w:r>
      <w:r>
        <w:rPr>
          <w:sz w:val="22"/>
          <w:szCs w:val="22"/>
        </w:rPr>
        <w:t xml:space="preserve"> ks</w:t>
      </w:r>
      <w:r w:rsidR="00707966">
        <w:rPr>
          <w:sz w:val="22"/>
          <w:szCs w:val="22"/>
        </w:rPr>
        <w:t xml:space="preserve"> u č. 3, 7 a 8</w:t>
      </w:r>
      <w:r>
        <w:rPr>
          <w:sz w:val="22"/>
          <w:szCs w:val="22"/>
        </w:rPr>
        <w:t>), panoramat</w:t>
      </w:r>
      <w:r w:rsidR="00707966">
        <w:rPr>
          <w:sz w:val="22"/>
          <w:szCs w:val="22"/>
        </w:rPr>
        <w:t>a</w:t>
      </w:r>
      <w:r>
        <w:rPr>
          <w:sz w:val="22"/>
          <w:szCs w:val="22"/>
        </w:rPr>
        <w:t xml:space="preserve"> (4 ks), Jeskyně a jeskyňáři Zlatého koně (1 ks), Podmořská hora života (1 ks) </w:t>
      </w:r>
      <w:r w:rsidR="00707966">
        <w:rPr>
          <w:sz w:val="22"/>
          <w:szCs w:val="22"/>
        </w:rPr>
        <w:t>vč. interaktivního prvku</w:t>
      </w:r>
    </w:p>
    <w:p w14:paraId="2707187A" w14:textId="08003B21" w:rsidR="00E62417" w:rsidRPr="00E62417" w:rsidRDefault="002C7673" w:rsidP="00E62417">
      <w:pPr>
        <w:pStyle w:val="Odstavecseseznamem"/>
        <w:numPr>
          <w:ilvl w:val="2"/>
          <w:numId w:val="23"/>
        </w:numPr>
        <w:rPr>
          <w:sz w:val="22"/>
          <w:szCs w:val="22"/>
        </w:rPr>
      </w:pPr>
      <w:r w:rsidRPr="00E62417">
        <w:rPr>
          <w:sz w:val="22"/>
          <w:szCs w:val="22"/>
        </w:rPr>
        <w:t xml:space="preserve">SO 05.3 Pylon a vlajky </w:t>
      </w:r>
      <w:r w:rsidR="00E62417">
        <w:rPr>
          <w:sz w:val="22"/>
          <w:szCs w:val="22"/>
        </w:rPr>
        <w:t>(2 stožáry, 2 vlajky)</w:t>
      </w:r>
    </w:p>
    <w:p w14:paraId="5D9889FD" w14:textId="0E591E36" w:rsidR="00E62417" w:rsidRPr="00E62417" w:rsidRDefault="002C7673" w:rsidP="00E62417">
      <w:pPr>
        <w:pStyle w:val="Odstavecseseznamem"/>
        <w:numPr>
          <w:ilvl w:val="2"/>
          <w:numId w:val="23"/>
        </w:numPr>
        <w:rPr>
          <w:sz w:val="22"/>
          <w:szCs w:val="22"/>
        </w:rPr>
      </w:pPr>
      <w:r w:rsidRPr="00E62417">
        <w:rPr>
          <w:sz w:val="22"/>
          <w:szCs w:val="22"/>
        </w:rPr>
        <w:t xml:space="preserve">SO 05.6 Geostezka </w:t>
      </w:r>
      <w:r w:rsidR="00E62417" w:rsidRPr="00E62417">
        <w:rPr>
          <w:sz w:val="22"/>
          <w:szCs w:val="22"/>
        </w:rPr>
        <w:t>(40 kamenných bloků, úvodní panel</w:t>
      </w:r>
      <w:r w:rsidR="00E62417">
        <w:rPr>
          <w:sz w:val="22"/>
          <w:szCs w:val="22"/>
        </w:rPr>
        <w:t xml:space="preserve"> Cestujte časem miliony let</w:t>
      </w:r>
      <w:r w:rsidR="00E62417" w:rsidRPr="00E62417">
        <w:rPr>
          <w:sz w:val="22"/>
          <w:szCs w:val="22"/>
        </w:rPr>
        <w:t xml:space="preserve">, 30 cedulek označujících druh </w:t>
      </w:r>
      <w:r w:rsidR="00E62417">
        <w:rPr>
          <w:sz w:val="22"/>
          <w:szCs w:val="22"/>
        </w:rPr>
        <w:t xml:space="preserve">vystavené </w:t>
      </w:r>
      <w:r w:rsidR="00E62417" w:rsidRPr="00E62417">
        <w:rPr>
          <w:sz w:val="22"/>
          <w:szCs w:val="22"/>
        </w:rPr>
        <w:t>horniny, 12 cedul</w:t>
      </w:r>
      <w:r w:rsidR="00E62417">
        <w:rPr>
          <w:sz w:val="22"/>
          <w:szCs w:val="22"/>
        </w:rPr>
        <w:t>ek</w:t>
      </w:r>
      <w:r w:rsidR="00E62417" w:rsidRPr="00E62417">
        <w:rPr>
          <w:sz w:val="22"/>
          <w:szCs w:val="22"/>
        </w:rPr>
        <w:t xml:space="preserve"> časové osy)</w:t>
      </w:r>
    </w:p>
    <w:p w14:paraId="5F8991E3" w14:textId="1686B5AF" w:rsidR="002C7673" w:rsidRPr="00E62417" w:rsidRDefault="002C7673" w:rsidP="00E62417">
      <w:pPr>
        <w:pStyle w:val="Odstavecseseznamem"/>
        <w:numPr>
          <w:ilvl w:val="2"/>
          <w:numId w:val="23"/>
        </w:numPr>
        <w:rPr>
          <w:sz w:val="22"/>
          <w:szCs w:val="22"/>
        </w:rPr>
      </w:pPr>
      <w:r w:rsidRPr="00E62417">
        <w:rPr>
          <w:sz w:val="22"/>
          <w:szCs w:val="22"/>
        </w:rPr>
        <w:t>SO 05.4 Geopracovna</w:t>
      </w:r>
      <w:r w:rsidR="00E62417">
        <w:rPr>
          <w:sz w:val="22"/>
          <w:szCs w:val="22"/>
        </w:rPr>
        <w:t xml:space="preserve"> s kameništěm TRILOBIT od Lukáše Gavlovského</w:t>
      </w:r>
      <w:r w:rsidRPr="00E62417">
        <w:rPr>
          <w:sz w:val="22"/>
          <w:szCs w:val="22"/>
        </w:rPr>
        <w:t xml:space="preserve"> </w:t>
      </w:r>
    </w:p>
    <w:p w14:paraId="27EEA531" w14:textId="284D00AE" w:rsidR="002C7673" w:rsidRPr="00E62417" w:rsidRDefault="002C7673" w:rsidP="00E62417">
      <w:pPr>
        <w:pStyle w:val="Odstavecseseznamem"/>
        <w:numPr>
          <w:ilvl w:val="2"/>
          <w:numId w:val="23"/>
        </w:numPr>
        <w:rPr>
          <w:sz w:val="22"/>
          <w:szCs w:val="22"/>
        </w:rPr>
      </w:pPr>
      <w:r w:rsidRPr="00E62417">
        <w:rPr>
          <w:sz w:val="22"/>
          <w:szCs w:val="22"/>
        </w:rPr>
        <w:t>SO</w:t>
      </w:r>
      <w:r w:rsidR="00E62417">
        <w:rPr>
          <w:sz w:val="22"/>
          <w:szCs w:val="22"/>
        </w:rPr>
        <w:t xml:space="preserve"> </w:t>
      </w:r>
      <w:r w:rsidRPr="00E62417">
        <w:rPr>
          <w:sz w:val="22"/>
          <w:szCs w:val="22"/>
        </w:rPr>
        <w:t xml:space="preserve">06 </w:t>
      </w:r>
      <w:r w:rsidR="00E62417" w:rsidRPr="00E62417">
        <w:rPr>
          <w:sz w:val="22"/>
          <w:szCs w:val="22"/>
        </w:rPr>
        <w:t xml:space="preserve"> </w:t>
      </w:r>
      <w:r w:rsidR="00E62417">
        <w:rPr>
          <w:sz w:val="22"/>
          <w:szCs w:val="22"/>
        </w:rPr>
        <w:t>S</w:t>
      </w:r>
      <w:r w:rsidR="00E62417" w:rsidRPr="00E62417">
        <w:rPr>
          <w:sz w:val="22"/>
          <w:szCs w:val="22"/>
        </w:rPr>
        <w:t xml:space="preserve">adové úpravy </w:t>
      </w:r>
    </w:p>
    <w:p w14:paraId="1D71D573" w14:textId="6EAB4438" w:rsidR="0000511C" w:rsidRPr="00E62417" w:rsidRDefault="001F3B64" w:rsidP="00E62417">
      <w:pPr>
        <w:pStyle w:val="Odstavecseseznamem"/>
        <w:numPr>
          <w:ilvl w:val="2"/>
          <w:numId w:val="23"/>
        </w:numPr>
        <w:rPr>
          <w:sz w:val="22"/>
          <w:szCs w:val="22"/>
        </w:rPr>
      </w:pPr>
      <w:r w:rsidRPr="00E62417">
        <w:rPr>
          <w:sz w:val="22"/>
          <w:szCs w:val="22"/>
        </w:rPr>
        <w:t xml:space="preserve">film 2D </w:t>
      </w:r>
      <w:r w:rsidR="002C7673" w:rsidRPr="00E62417">
        <w:rPr>
          <w:sz w:val="22"/>
          <w:szCs w:val="22"/>
        </w:rPr>
        <w:t>Listování v Českém krasu CZ, EN verze, autor RNDr. Jiří Petr</w:t>
      </w:r>
    </w:p>
    <w:p w14:paraId="3F524F28" w14:textId="316C126E" w:rsidR="002C7673" w:rsidRDefault="002C7673" w:rsidP="00E62417">
      <w:pPr>
        <w:pStyle w:val="Odstavecseseznamem"/>
        <w:numPr>
          <w:ilvl w:val="2"/>
          <w:numId w:val="23"/>
        </w:numPr>
        <w:rPr>
          <w:sz w:val="22"/>
          <w:szCs w:val="22"/>
        </w:rPr>
      </w:pPr>
      <w:r w:rsidRPr="00E62417">
        <w:rPr>
          <w:sz w:val="22"/>
          <w:szCs w:val="22"/>
        </w:rPr>
        <w:t>venkovní prvek 4</w:t>
      </w:r>
      <w:r w:rsidR="00C818CC">
        <w:rPr>
          <w:sz w:val="22"/>
          <w:szCs w:val="22"/>
        </w:rPr>
        <w:t xml:space="preserve"> </w:t>
      </w:r>
      <w:r w:rsidR="00E62417">
        <w:rPr>
          <w:sz w:val="22"/>
          <w:szCs w:val="22"/>
        </w:rPr>
        <w:t>ks kamenných bloků se sochami</w:t>
      </w:r>
      <w:r w:rsidRPr="00E62417">
        <w:rPr>
          <w:sz w:val="22"/>
          <w:szCs w:val="22"/>
        </w:rPr>
        <w:t xml:space="preserve"> trilobitů v nadživotní velikosti, autor Kryštof Kaplan</w:t>
      </w:r>
    </w:p>
    <w:p w14:paraId="77AAE2D7" w14:textId="5B848810" w:rsidR="00707966" w:rsidRPr="00E62417" w:rsidRDefault="00707966" w:rsidP="00E62417">
      <w:pPr>
        <w:pStyle w:val="Odstavecseseznamem"/>
        <w:numPr>
          <w:ilvl w:val="2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venkovní prvek Botanická zahrádka (20 ks cedulek)</w:t>
      </w:r>
    </w:p>
    <w:p w14:paraId="22B1CAEF" w14:textId="77777777" w:rsidR="002C7673" w:rsidRDefault="002C7673" w:rsidP="00B23572">
      <w:pPr>
        <w:rPr>
          <w:sz w:val="22"/>
          <w:szCs w:val="22"/>
        </w:rPr>
      </w:pPr>
    </w:p>
    <w:p w14:paraId="7B74C969" w14:textId="4A5FC8D7" w:rsidR="00216573" w:rsidRDefault="00216573" w:rsidP="00B23572">
      <w:pPr>
        <w:rPr>
          <w:sz w:val="22"/>
          <w:szCs w:val="22"/>
        </w:rPr>
      </w:pPr>
    </w:p>
    <w:p w14:paraId="53884376" w14:textId="77777777" w:rsidR="00CC15B6" w:rsidRDefault="00CC15B6" w:rsidP="00B23572">
      <w:pPr>
        <w:rPr>
          <w:sz w:val="22"/>
          <w:szCs w:val="22"/>
        </w:rPr>
      </w:pPr>
    </w:p>
    <w:p w14:paraId="2BF6BC81" w14:textId="77777777" w:rsidR="00CC15B6" w:rsidRDefault="00CC15B6" w:rsidP="00B23572">
      <w:pPr>
        <w:rPr>
          <w:sz w:val="22"/>
          <w:szCs w:val="22"/>
        </w:rPr>
      </w:pPr>
    </w:p>
    <w:p w14:paraId="291BF7A6" w14:textId="77777777" w:rsidR="00CC15B6" w:rsidRDefault="00CC15B6" w:rsidP="00B23572">
      <w:pPr>
        <w:rPr>
          <w:sz w:val="22"/>
          <w:szCs w:val="22"/>
        </w:rPr>
      </w:pPr>
    </w:p>
    <w:p w14:paraId="44B05543" w14:textId="77777777" w:rsidR="00CC15B6" w:rsidRDefault="00CC15B6" w:rsidP="00B23572">
      <w:pPr>
        <w:rPr>
          <w:sz w:val="22"/>
          <w:szCs w:val="22"/>
        </w:rPr>
      </w:pPr>
    </w:p>
    <w:p w14:paraId="61AF5907" w14:textId="77777777" w:rsidR="00CC15B6" w:rsidRDefault="00CC15B6" w:rsidP="00B23572">
      <w:pPr>
        <w:rPr>
          <w:sz w:val="22"/>
          <w:szCs w:val="22"/>
        </w:rPr>
      </w:pPr>
    </w:p>
    <w:p w14:paraId="0E0CCC02" w14:textId="77777777" w:rsidR="00CC15B6" w:rsidRDefault="00CC15B6" w:rsidP="00B23572">
      <w:pPr>
        <w:rPr>
          <w:sz w:val="22"/>
          <w:szCs w:val="22"/>
        </w:rPr>
      </w:pPr>
    </w:p>
    <w:p w14:paraId="0E024B35" w14:textId="77777777" w:rsidR="00CC15B6" w:rsidRDefault="00CC15B6" w:rsidP="00B23572">
      <w:pPr>
        <w:rPr>
          <w:sz w:val="22"/>
          <w:szCs w:val="22"/>
        </w:rPr>
      </w:pPr>
    </w:p>
    <w:p w14:paraId="2BA486A5" w14:textId="77777777" w:rsidR="00CC15B6" w:rsidRDefault="00CC15B6" w:rsidP="00B23572">
      <w:pPr>
        <w:rPr>
          <w:sz w:val="22"/>
          <w:szCs w:val="22"/>
        </w:rPr>
      </w:pPr>
    </w:p>
    <w:p w14:paraId="3F9094E8" w14:textId="77777777" w:rsidR="00CC15B6" w:rsidRDefault="00CC15B6" w:rsidP="00B23572">
      <w:pPr>
        <w:rPr>
          <w:sz w:val="22"/>
          <w:szCs w:val="22"/>
        </w:rPr>
      </w:pPr>
    </w:p>
    <w:p w14:paraId="2023DF38" w14:textId="77777777" w:rsidR="00CC15B6" w:rsidRDefault="00CC15B6" w:rsidP="00B23572">
      <w:pPr>
        <w:rPr>
          <w:sz w:val="22"/>
          <w:szCs w:val="22"/>
        </w:rPr>
      </w:pPr>
    </w:p>
    <w:p w14:paraId="2D9C49FC" w14:textId="77777777" w:rsidR="00CC15B6" w:rsidRDefault="00CC15B6" w:rsidP="00B23572">
      <w:pPr>
        <w:rPr>
          <w:sz w:val="22"/>
          <w:szCs w:val="22"/>
        </w:rPr>
      </w:pPr>
    </w:p>
    <w:p w14:paraId="28BA5DE3" w14:textId="77777777" w:rsidR="00CC15B6" w:rsidRDefault="00CC15B6" w:rsidP="00B23572">
      <w:pPr>
        <w:rPr>
          <w:sz w:val="22"/>
          <w:szCs w:val="22"/>
        </w:rPr>
      </w:pPr>
    </w:p>
    <w:p w14:paraId="6354556A" w14:textId="77777777" w:rsidR="00CC15B6" w:rsidRDefault="00CC15B6" w:rsidP="00B23572">
      <w:pPr>
        <w:rPr>
          <w:sz w:val="22"/>
          <w:szCs w:val="22"/>
        </w:rPr>
      </w:pPr>
    </w:p>
    <w:p w14:paraId="633F12F1" w14:textId="77777777" w:rsidR="00CC15B6" w:rsidRDefault="00CC15B6" w:rsidP="00B23572">
      <w:pPr>
        <w:rPr>
          <w:sz w:val="22"/>
          <w:szCs w:val="22"/>
        </w:rPr>
      </w:pPr>
    </w:p>
    <w:p w14:paraId="2ED1234C" w14:textId="77777777" w:rsidR="00CC15B6" w:rsidRDefault="00CC15B6" w:rsidP="00B23572">
      <w:pPr>
        <w:rPr>
          <w:sz w:val="22"/>
          <w:szCs w:val="22"/>
        </w:rPr>
      </w:pPr>
    </w:p>
    <w:p w14:paraId="521410CD" w14:textId="77777777" w:rsidR="00CC15B6" w:rsidRDefault="00CC15B6" w:rsidP="00B23572">
      <w:pPr>
        <w:rPr>
          <w:sz w:val="22"/>
          <w:szCs w:val="22"/>
        </w:rPr>
      </w:pPr>
    </w:p>
    <w:p w14:paraId="25C16ADD" w14:textId="77777777" w:rsidR="00CC15B6" w:rsidRDefault="00CC15B6" w:rsidP="00B23572">
      <w:pPr>
        <w:rPr>
          <w:sz w:val="22"/>
          <w:szCs w:val="22"/>
        </w:rPr>
      </w:pPr>
    </w:p>
    <w:p w14:paraId="4EF30600" w14:textId="77777777" w:rsidR="00CC15B6" w:rsidRDefault="00CC15B6" w:rsidP="00B23572">
      <w:pPr>
        <w:rPr>
          <w:sz w:val="22"/>
          <w:szCs w:val="22"/>
        </w:rPr>
      </w:pPr>
    </w:p>
    <w:p w14:paraId="3BC11875" w14:textId="77777777" w:rsidR="00CC15B6" w:rsidRDefault="00CC15B6" w:rsidP="00B23572">
      <w:pPr>
        <w:rPr>
          <w:sz w:val="22"/>
          <w:szCs w:val="22"/>
        </w:rPr>
      </w:pPr>
    </w:p>
    <w:p w14:paraId="55ECF734" w14:textId="77777777" w:rsidR="00CC15B6" w:rsidRDefault="00CC15B6" w:rsidP="00B23572">
      <w:pPr>
        <w:rPr>
          <w:sz w:val="22"/>
          <w:szCs w:val="22"/>
        </w:rPr>
      </w:pPr>
    </w:p>
    <w:p w14:paraId="57A8B825" w14:textId="79D405BC" w:rsidR="00216573" w:rsidRDefault="00216573" w:rsidP="00B2357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</w:t>
      </w:r>
      <w:proofErr w:type="gramStart"/>
      <w:r>
        <w:rPr>
          <w:sz w:val="22"/>
          <w:szCs w:val="22"/>
        </w:rPr>
        <w:t>č. 4 Vzor</w:t>
      </w:r>
      <w:proofErr w:type="gramEnd"/>
      <w:r>
        <w:rPr>
          <w:sz w:val="22"/>
          <w:szCs w:val="22"/>
        </w:rPr>
        <w:t xml:space="preserve"> Potvrzení</w:t>
      </w:r>
    </w:p>
    <w:p w14:paraId="7B4FD5CE" w14:textId="77777777" w:rsidR="0034262F" w:rsidRDefault="0034262F" w:rsidP="0034262F">
      <w:pPr>
        <w:rPr>
          <w:sz w:val="22"/>
          <w:szCs w:val="22"/>
        </w:rPr>
      </w:pPr>
    </w:p>
    <w:p w14:paraId="35C1AEE4" w14:textId="015BE7B0" w:rsidR="00216573" w:rsidRPr="00123F8D" w:rsidRDefault="00216573" w:rsidP="00216573">
      <w:pPr>
        <w:pStyle w:val="Zkladntext"/>
        <w:spacing w:before="0" w:after="0"/>
        <w:rPr>
          <w:b/>
          <w:sz w:val="22"/>
          <w:szCs w:val="22"/>
        </w:rPr>
      </w:pPr>
      <w:r w:rsidRPr="00123F8D">
        <w:rPr>
          <w:b/>
          <w:sz w:val="22"/>
          <w:szCs w:val="22"/>
        </w:rPr>
        <w:t xml:space="preserve">Potvrzení o zajištění provozu Domu přírody </w:t>
      </w:r>
      <w:r>
        <w:rPr>
          <w:b/>
          <w:sz w:val="22"/>
          <w:szCs w:val="22"/>
        </w:rPr>
        <w:t>Českého krasu</w:t>
      </w:r>
    </w:p>
    <w:p w14:paraId="625F4109" w14:textId="77777777" w:rsidR="00216573" w:rsidRDefault="00216573" w:rsidP="00216573">
      <w:pPr>
        <w:pStyle w:val="Zkladntext"/>
        <w:spacing w:before="0" w:after="0"/>
        <w:rPr>
          <w:sz w:val="22"/>
          <w:szCs w:val="22"/>
        </w:rPr>
      </w:pPr>
    </w:p>
    <w:p w14:paraId="1AE004D8" w14:textId="4EFCA4DC" w:rsidR="00216573" w:rsidRPr="00142423" w:rsidRDefault="00216573" w:rsidP="00216573">
      <w:pPr>
        <w:keepNext/>
        <w:keepLines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Správa jeskyní České republiky</w:t>
      </w:r>
      <w:r w:rsidR="00754E4F">
        <w:rPr>
          <w:b/>
          <w:bCs/>
          <w:sz w:val="22"/>
          <w:szCs w:val="22"/>
        </w:rPr>
        <w:t xml:space="preserve"> (SJČR)</w:t>
      </w:r>
    </w:p>
    <w:p w14:paraId="1F269A54" w14:textId="10E7E43D" w:rsidR="00216573" w:rsidRPr="000D0B81" w:rsidRDefault="00216573" w:rsidP="00216573">
      <w:pPr>
        <w:spacing w:before="0" w:after="0"/>
        <w:rPr>
          <w:sz w:val="22"/>
          <w:szCs w:val="22"/>
        </w:rPr>
      </w:pPr>
      <w:r w:rsidRPr="00142423">
        <w:rPr>
          <w:sz w:val="22"/>
          <w:szCs w:val="22"/>
        </w:rPr>
        <w:t>Sídlo:</w:t>
      </w:r>
      <w:r w:rsidRPr="00142423">
        <w:rPr>
          <w:sz w:val="22"/>
          <w:szCs w:val="22"/>
        </w:rPr>
        <w:tab/>
        <w:t xml:space="preserve"> </w:t>
      </w:r>
      <w:r w:rsidRPr="00142423">
        <w:rPr>
          <w:sz w:val="22"/>
          <w:szCs w:val="22"/>
        </w:rPr>
        <w:tab/>
      </w:r>
      <w:r>
        <w:rPr>
          <w:sz w:val="22"/>
          <w:szCs w:val="22"/>
        </w:rPr>
        <w:tab/>
        <w:t>Květnové náměstí 3, 252 43 Průhonice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E6D422" w14:textId="77777777" w:rsidR="00216573" w:rsidRDefault="00216573" w:rsidP="00216573">
      <w:pPr>
        <w:spacing w:before="0" w:after="0"/>
        <w:rPr>
          <w:sz w:val="22"/>
          <w:szCs w:val="22"/>
        </w:rPr>
      </w:pPr>
      <w:r w:rsidRPr="007F1215" w:rsidDel="006A3878">
        <w:rPr>
          <w:sz w:val="22"/>
          <w:szCs w:val="22"/>
        </w:rPr>
        <w:t>IČO:</w:t>
      </w:r>
      <w:r w:rsidDel="006A3878">
        <w:rPr>
          <w:sz w:val="22"/>
          <w:szCs w:val="22"/>
        </w:rPr>
        <w:t xml:space="preserve"> </w:t>
      </w:r>
      <w:r w:rsidDel="006A387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75073331</w:t>
      </w:r>
    </w:p>
    <w:p w14:paraId="6E64FE48" w14:textId="77777777" w:rsidR="00216573" w:rsidRDefault="00216573" w:rsidP="00216573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CZ75073331</w:t>
      </w:r>
    </w:p>
    <w:p w14:paraId="4A1E207B" w14:textId="7305F051" w:rsidR="00216573" w:rsidRPr="00483309" w:rsidRDefault="00216573" w:rsidP="00216573">
      <w:pPr>
        <w:spacing w:before="0" w:after="0"/>
        <w:rPr>
          <w:b/>
          <w:sz w:val="22"/>
          <w:szCs w:val="22"/>
        </w:rPr>
      </w:pPr>
      <w:r w:rsidRPr="00483309">
        <w:rPr>
          <w:sz w:val="22"/>
          <w:szCs w:val="22"/>
        </w:rPr>
        <w:t xml:space="preserve">dle </w:t>
      </w:r>
      <w:r>
        <w:rPr>
          <w:sz w:val="22"/>
          <w:szCs w:val="22"/>
        </w:rPr>
        <w:t>smlouvy o zajištění provozu Domu přírody Českého krasu (DPČK</w:t>
      </w:r>
      <w:r w:rsidRPr="00754E4F">
        <w:rPr>
          <w:sz w:val="22"/>
          <w:szCs w:val="22"/>
        </w:rPr>
        <w:t>) č. 01128/SOVV/24</w:t>
      </w:r>
      <w:r w:rsidRPr="00754E4F">
        <w:rPr>
          <w:rFonts w:ascii="CIDFont+F1" w:hAnsi="CIDFont+F1" w:cs="CIDFont+F1"/>
          <w:sz w:val="22"/>
          <w:szCs w:val="22"/>
        </w:rPr>
        <w:t xml:space="preserve"> </w:t>
      </w:r>
      <w:r w:rsidRPr="00754E4F">
        <w:rPr>
          <w:sz w:val="22"/>
          <w:szCs w:val="22"/>
        </w:rPr>
        <w:t>ze</w:t>
      </w:r>
      <w:r>
        <w:rPr>
          <w:sz w:val="22"/>
          <w:szCs w:val="22"/>
        </w:rPr>
        <w:t xml:space="preserve"> dne …………..  </w:t>
      </w:r>
    </w:p>
    <w:p w14:paraId="49D726D8" w14:textId="638D0EB2" w:rsidR="00216573" w:rsidRDefault="00216573" w:rsidP="00754E4F">
      <w:pPr>
        <w:pStyle w:val="Zkladntext"/>
        <w:spacing w:before="0" w:after="0"/>
        <w:rPr>
          <w:sz w:val="22"/>
          <w:szCs w:val="22"/>
        </w:rPr>
      </w:pPr>
      <w:r w:rsidRPr="00483309">
        <w:rPr>
          <w:sz w:val="22"/>
          <w:szCs w:val="22"/>
        </w:rPr>
        <w:br/>
      </w:r>
    </w:p>
    <w:p w14:paraId="6DC2C1AD" w14:textId="77777777" w:rsidR="00754E4F" w:rsidRDefault="00754E4F" w:rsidP="00754E4F">
      <w:pPr>
        <w:pStyle w:val="Default"/>
        <w:rPr>
          <w:color w:val="auto"/>
          <w:sz w:val="22"/>
          <w:szCs w:val="22"/>
        </w:rPr>
      </w:pPr>
    </w:p>
    <w:p w14:paraId="1420C6B3" w14:textId="27366B65" w:rsidR="00754E4F" w:rsidRPr="00754E4F" w:rsidRDefault="00754E4F" w:rsidP="00754E4F">
      <w:pPr>
        <w:pStyle w:val="Default"/>
        <w:rPr>
          <w:color w:val="auto"/>
          <w:sz w:val="22"/>
          <w:szCs w:val="22"/>
        </w:rPr>
      </w:pPr>
      <w:r w:rsidRPr="00754E4F">
        <w:rPr>
          <w:color w:val="auto"/>
          <w:sz w:val="22"/>
          <w:szCs w:val="22"/>
        </w:rPr>
        <w:t>SJ ČR zajistila provoz DPČK v období …………………… a za podmínek stanovených ve smlouvě a realizovala aktivity ročního plánu spolupráce mezi AOPK ČR a DPČK:</w:t>
      </w:r>
    </w:p>
    <w:p w14:paraId="487386B6" w14:textId="77777777" w:rsidR="00754E4F" w:rsidRPr="00754E4F" w:rsidRDefault="00754E4F" w:rsidP="00754E4F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  <w:r w:rsidRPr="00754E4F">
        <w:rPr>
          <w:color w:val="auto"/>
          <w:sz w:val="22"/>
          <w:szCs w:val="22"/>
        </w:rPr>
        <w:t>-</w:t>
      </w:r>
    </w:p>
    <w:p w14:paraId="1303CB1D" w14:textId="77777777" w:rsidR="00754E4F" w:rsidRPr="00754E4F" w:rsidRDefault="00754E4F" w:rsidP="00754E4F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  <w:r w:rsidRPr="00754E4F">
        <w:rPr>
          <w:color w:val="auto"/>
          <w:sz w:val="22"/>
          <w:szCs w:val="22"/>
        </w:rPr>
        <w:t>-</w:t>
      </w:r>
    </w:p>
    <w:p w14:paraId="01AFA144" w14:textId="1393C698" w:rsidR="00754E4F" w:rsidRDefault="00754E4F" w:rsidP="00754E4F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  <w:r w:rsidRPr="00754E4F">
        <w:rPr>
          <w:color w:val="auto"/>
          <w:sz w:val="22"/>
          <w:szCs w:val="22"/>
        </w:rPr>
        <w:t>-</w:t>
      </w:r>
    </w:p>
    <w:p w14:paraId="7A27D5EB" w14:textId="46361B49" w:rsidR="00754E4F" w:rsidRPr="00754E4F" w:rsidRDefault="00754E4F" w:rsidP="00754E4F">
      <w:pPr>
        <w:pStyle w:val="Default"/>
        <w:ind w:left="360"/>
        <w:rPr>
          <w:color w:val="auto"/>
          <w:sz w:val="22"/>
          <w:szCs w:val="22"/>
        </w:rPr>
      </w:pPr>
    </w:p>
    <w:p w14:paraId="5DF9F66C" w14:textId="273AD8A3" w:rsidR="00216573" w:rsidRPr="00754E4F" w:rsidRDefault="00216573" w:rsidP="00967AE4">
      <w:pPr>
        <w:pStyle w:val="Default"/>
        <w:ind w:left="720"/>
        <w:rPr>
          <w:color w:val="auto"/>
          <w:sz w:val="22"/>
          <w:szCs w:val="22"/>
        </w:rPr>
      </w:pPr>
    </w:p>
    <w:p w14:paraId="596F71C9" w14:textId="77777777" w:rsidR="00216573" w:rsidRPr="00754E4F" w:rsidRDefault="00216573" w:rsidP="00216573">
      <w:pPr>
        <w:pStyle w:val="Default"/>
        <w:ind w:firstLine="60"/>
        <w:rPr>
          <w:sz w:val="22"/>
          <w:szCs w:val="22"/>
        </w:rPr>
      </w:pPr>
    </w:p>
    <w:p w14:paraId="236D2315" w14:textId="77777777" w:rsidR="00216573" w:rsidRPr="00754E4F" w:rsidRDefault="00216573" w:rsidP="00216573">
      <w:pPr>
        <w:autoSpaceDE w:val="0"/>
        <w:autoSpaceDN w:val="0"/>
        <w:adjustRightInd w:val="0"/>
        <w:rPr>
          <w:sz w:val="22"/>
          <w:szCs w:val="22"/>
        </w:rPr>
      </w:pPr>
    </w:p>
    <w:p w14:paraId="2CE7A828" w14:textId="77777777" w:rsidR="00216573" w:rsidRDefault="00216573" w:rsidP="00216573">
      <w:pPr>
        <w:pStyle w:val="Zkladntext"/>
        <w:spacing w:before="0" w:after="0"/>
        <w:jc w:val="both"/>
        <w:rPr>
          <w:sz w:val="22"/>
          <w:szCs w:val="22"/>
        </w:rPr>
      </w:pPr>
    </w:p>
    <w:p w14:paraId="4E2AE3F7" w14:textId="68298735" w:rsidR="00216573" w:rsidRPr="00483309" w:rsidRDefault="00216573" w:rsidP="00216573">
      <w:pPr>
        <w:pStyle w:val="Zkladntext"/>
        <w:spacing w:before="0" w:after="0"/>
        <w:jc w:val="both"/>
        <w:rPr>
          <w:sz w:val="22"/>
          <w:szCs w:val="22"/>
        </w:rPr>
      </w:pPr>
      <w:r w:rsidRPr="004F6D95">
        <w:rPr>
          <w:sz w:val="22"/>
          <w:szCs w:val="22"/>
        </w:rPr>
        <w:t xml:space="preserve">Podrobnější popis </w:t>
      </w:r>
      <w:r>
        <w:rPr>
          <w:sz w:val="22"/>
          <w:szCs w:val="22"/>
        </w:rPr>
        <w:t>je</w:t>
      </w:r>
      <w:r w:rsidRPr="004F6D95">
        <w:rPr>
          <w:sz w:val="22"/>
          <w:szCs w:val="22"/>
        </w:rPr>
        <w:t xml:space="preserve"> specifikován </w:t>
      </w:r>
      <w:r>
        <w:rPr>
          <w:bCs/>
          <w:sz w:val="22"/>
          <w:szCs w:val="22"/>
        </w:rPr>
        <w:t xml:space="preserve">ve výše uvedené smlouvě </w:t>
      </w:r>
      <w:r w:rsidRPr="004F6D95">
        <w:rPr>
          <w:sz w:val="22"/>
          <w:szCs w:val="22"/>
        </w:rPr>
        <w:t xml:space="preserve">uzavřené mezi </w:t>
      </w:r>
      <w:r w:rsidR="00C56F69">
        <w:rPr>
          <w:sz w:val="22"/>
          <w:szCs w:val="22"/>
        </w:rPr>
        <w:t>SJČR</w:t>
      </w:r>
      <w:r w:rsidRPr="004F6D95">
        <w:rPr>
          <w:sz w:val="22"/>
          <w:szCs w:val="22"/>
        </w:rPr>
        <w:t xml:space="preserve"> a </w:t>
      </w:r>
      <w:r w:rsidRPr="004F6D95">
        <w:rPr>
          <w:rStyle w:val="Siln"/>
          <w:sz w:val="22"/>
          <w:szCs w:val="22"/>
        </w:rPr>
        <w:t>Agentur</w:t>
      </w:r>
      <w:r>
        <w:rPr>
          <w:rStyle w:val="Siln"/>
          <w:sz w:val="22"/>
          <w:szCs w:val="22"/>
        </w:rPr>
        <w:t>ou</w:t>
      </w:r>
      <w:r w:rsidRPr="004F6D95">
        <w:rPr>
          <w:rStyle w:val="Siln"/>
          <w:sz w:val="22"/>
          <w:szCs w:val="22"/>
        </w:rPr>
        <w:t xml:space="preserve"> ochrany přírody a krajiny ČR, </w:t>
      </w:r>
      <w:r w:rsidRPr="004F6D95">
        <w:rPr>
          <w:sz w:val="22"/>
          <w:szCs w:val="22"/>
        </w:rPr>
        <w:t>sídlem: Kaplanova 1931/1, 148 00 Praha 11 – Chodov; IČ: 62933591.</w:t>
      </w:r>
      <w:r w:rsidRPr="00483309">
        <w:rPr>
          <w:sz w:val="22"/>
          <w:szCs w:val="22"/>
        </w:rPr>
        <w:t xml:space="preserve"> </w:t>
      </w:r>
    </w:p>
    <w:p w14:paraId="5E7867F9" w14:textId="514F9E8B" w:rsidR="00216573" w:rsidRPr="00A87F1B" w:rsidRDefault="00216573" w:rsidP="00216573">
      <w:pPr>
        <w:pStyle w:val="Zkladntext"/>
        <w:spacing w:before="0" w:after="0"/>
        <w:jc w:val="both"/>
        <w:rPr>
          <w:sz w:val="22"/>
          <w:szCs w:val="22"/>
        </w:rPr>
      </w:pPr>
      <w:r w:rsidRPr="00483309">
        <w:rPr>
          <w:sz w:val="22"/>
          <w:szCs w:val="22"/>
        </w:rPr>
        <w:br/>
      </w:r>
      <w:r w:rsidRPr="00A87F1B">
        <w:rPr>
          <w:sz w:val="22"/>
          <w:szCs w:val="22"/>
        </w:rPr>
        <w:t xml:space="preserve">Pověření zástupci </w:t>
      </w:r>
      <w:r w:rsidR="00C56F69">
        <w:rPr>
          <w:sz w:val="22"/>
          <w:szCs w:val="22"/>
        </w:rPr>
        <w:t>AOPK ČR</w:t>
      </w:r>
      <w:r w:rsidRPr="00A87F1B">
        <w:rPr>
          <w:sz w:val="22"/>
          <w:szCs w:val="22"/>
        </w:rPr>
        <w:t xml:space="preserve"> konstatují na základě </w:t>
      </w:r>
      <w:r>
        <w:rPr>
          <w:sz w:val="22"/>
          <w:szCs w:val="22"/>
        </w:rPr>
        <w:t>…………………………………………</w:t>
      </w:r>
      <w:r w:rsidRPr="00A87F1B">
        <w:rPr>
          <w:sz w:val="22"/>
          <w:szCs w:val="22"/>
        </w:rPr>
        <w:t xml:space="preserve"> </w:t>
      </w:r>
    </w:p>
    <w:p w14:paraId="4C39B537" w14:textId="77777777" w:rsidR="00216573" w:rsidRDefault="00216573" w:rsidP="00216573">
      <w:pPr>
        <w:pStyle w:val="Zkladntext"/>
        <w:spacing w:before="0" w:after="0"/>
        <w:jc w:val="both"/>
        <w:rPr>
          <w:bCs/>
          <w:sz w:val="22"/>
          <w:szCs w:val="22"/>
        </w:rPr>
      </w:pPr>
    </w:p>
    <w:p w14:paraId="5CE9DF30" w14:textId="3481608E" w:rsidR="00216573" w:rsidRPr="00A87F1B" w:rsidRDefault="00216573" w:rsidP="00216573">
      <w:pPr>
        <w:pStyle w:val="Zkladntext"/>
        <w:spacing w:before="0" w:after="0"/>
        <w:jc w:val="both"/>
        <w:rPr>
          <w:b/>
          <w:i/>
          <w:iCs/>
          <w:sz w:val="22"/>
          <w:szCs w:val="22"/>
          <w:u w:val="single"/>
        </w:rPr>
      </w:pPr>
      <w:r w:rsidRPr="00A87F1B">
        <w:rPr>
          <w:bCs/>
          <w:sz w:val="22"/>
          <w:szCs w:val="22"/>
        </w:rPr>
        <w:t>……………………,</w:t>
      </w:r>
      <w:r w:rsidRPr="00A87F1B">
        <w:rPr>
          <w:sz w:val="22"/>
          <w:szCs w:val="22"/>
        </w:rPr>
        <w:t xml:space="preserve"> že činnosti a opatření</w:t>
      </w:r>
      <w:r>
        <w:rPr>
          <w:sz w:val="22"/>
          <w:szCs w:val="22"/>
        </w:rPr>
        <w:t xml:space="preserve"> </w:t>
      </w:r>
      <w:r w:rsidRPr="00A87F1B">
        <w:rPr>
          <w:sz w:val="22"/>
          <w:szCs w:val="22"/>
        </w:rPr>
        <w:t>byly provedeny v roz</w:t>
      </w:r>
      <w:r>
        <w:rPr>
          <w:sz w:val="22"/>
          <w:szCs w:val="22"/>
        </w:rPr>
        <w:t>sahu a termínu určeném smlouvou.</w:t>
      </w:r>
    </w:p>
    <w:p w14:paraId="132416F9" w14:textId="77777777" w:rsidR="00216573" w:rsidRDefault="00216573" w:rsidP="00216573">
      <w:pPr>
        <w:pStyle w:val="Odstavecseseznamem"/>
      </w:pPr>
    </w:p>
    <w:p w14:paraId="6A91FC76" w14:textId="77777777" w:rsidR="00216573" w:rsidRPr="00483309" w:rsidRDefault="00216573" w:rsidP="00216573">
      <w:pPr>
        <w:pStyle w:val="Zkladntext"/>
        <w:spacing w:before="0" w:after="0"/>
        <w:rPr>
          <w:sz w:val="22"/>
          <w:szCs w:val="22"/>
        </w:rPr>
      </w:pPr>
    </w:p>
    <w:p w14:paraId="7D8F28EF" w14:textId="59E1F8E8" w:rsidR="00216573" w:rsidRPr="00483309" w:rsidRDefault="00C56F69" w:rsidP="00216573">
      <w:pPr>
        <w:pStyle w:val="Zkladntext"/>
        <w:spacing w:before="0" w:after="0"/>
        <w:rPr>
          <w:sz w:val="22"/>
          <w:szCs w:val="22"/>
        </w:rPr>
      </w:pPr>
      <w:r w:rsidRPr="00754E4F">
        <w:rPr>
          <w:sz w:val="22"/>
          <w:szCs w:val="22"/>
        </w:rPr>
        <w:t>AOPK ČR</w:t>
      </w:r>
      <w:r w:rsidR="00216573" w:rsidRPr="00754E4F">
        <w:rPr>
          <w:sz w:val="22"/>
          <w:szCs w:val="22"/>
        </w:rPr>
        <w:t xml:space="preserve"> doporučuje </w:t>
      </w:r>
      <w:r w:rsidR="00754E4F" w:rsidRPr="00754E4F">
        <w:rPr>
          <w:sz w:val="22"/>
          <w:szCs w:val="22"/>
        </w:rPr>
        <w:t xml:space="preserve">MŽP </w:t>
      </w:r>
      <w:r w:rsidR="00216573" w:rsidRPr="00754E4F">
        <w:rPr>
          <w:sz w:val="22"/>
          <w:szCs w:val="22"/>
        </w:rPr>
        <w:t xml:space="preserve">uvolnit </w:t>
      </w:r>
      <w:r w:rsidR="00216573" w:rsidRPr="00754E4F">
        <w:rPr>
          <w:b/>
          <w:sz w:val="22"/>
          <w:szCs w:val="22"/>
        </w:rPr>
        <w:t>……………………,-</w:t>
      </w:r>
      <w:r w:rsidR="00216573" w:rsidRPr="00754E4F">
        <w:rPr>
          <w:rStyle w:val="Siln"/>
          <w:sz w:val="22"/>
          <w:szCs w:val="22"/>
        </w:rPr>
        <w:t xml:space="preserve"> Kč</w:t>
      </w:r>
      <w:r w:rsidR="00216573" w:rsidRPr="00754E4F">
        <w:rPr>
          <w:sz w:val="22"/>
          <w:szCs w:val="22"/>
        </w:rPr>
        <w:t xml:space="preserve"> finanční podpory.</w:t>
      </w:r>
    </w:p>
    <w:p w14:paraId="78225281" w14:textId="77777777" w:rsidR="00216573" w:rsidRDefault="00216573" w:rsidP="00216573">
      <w:pPr>
        <w:pStyle w:val="Zkladntext"/>
        <w:spacing w:before="0" w:after="0"/>
        <w:rPr>
          <w:sz w:val="22"/>
          <w:szCs w:val="22"/>
        </w:rPr>
      </w:pPr>
    </w:p>
    <w:p w14:paraId="57C41E77" w14:textId="77777777" w:rsidR="00216573" w:rsidRPr="0000651D" w:rsidRDefault="00216573" w:rsidP="00216573">
      <w:pPr>
        <w:pStyle w:val="Zkladntext"/>
        <w:spacing w:before="0" w:after="0"/>
        <w:rPr>
          <w:sz w:val="22"/>
          <w:szCs w:val="22"/>
        </w:rPr>
      </w:pPr>
      <w:r w:rsidRPr="0000651D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</w:p>
    <w:p w14:paraId="19D1A1F6" w14:textId="77777777" w:rsidR="00216573" w:rsidRDefault="00216573" w:rsidP="00216573">
      <w:pPr>
        <w:pStyle w:val="Zkladntext"/>
        <w:spacing w:before="0" w:after="0"/>
        <w:rPr>
          <w:sz w:val="22"/>
          <w:szCs w:val="22"/>
        </w:rPr>
      </w:pPr>
    </w:p>
    <w:p w14:paraId="1A3F0EF8" w14:textId="77777777" w:rsidR="00216573" w:rsidRPr="00483309" w:rsidRDefault="00216573" w:rsidP="00216573">
      <w:pPr>
        <w:pStyle w:val="Zkladntext"/>
        <w:spacing w:before="0" w:after="0"/>
        <w:rPr>
          <w:sz w:val="22"/>
          <w:szCs w:val="22"/>
        </w:rPr>
      </w:pPr>
    </w:p>
    <w:tbl>
      <w:tblPr>
        <w:tblW w:w="9933" w:type="dxa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79"/>
        <w:gridCol w:w="5207"/>
      </w:tblGrid>
      <w:tr w:rsidR="00216573" w:rsidRPr="00483309" w14:paraId="36CD30F3" w14:textId="77777777" w:rsidTr="003B1E2E">
        <w:trPr>
          <w:trHeight w:val="322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E0734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  <w:r w:rsidRPr="00483309">
              <w:rPr>
                <w:bCs/>
                <w:sz w:val="22"/>
                <w:szCs w:val="22"/>
              </w:rPr>
              <w:t>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717D5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F3DC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  <w:r w:rsidRPr="00483309">
              <w:rPr>
                <w:bCs/>
                <w:sz w:val="22"/>
                <w:szCs w:val="22"/>
              </w:rPr>
              <w:t>.......................................................</w:t>
            </w:r>
          </w:p>
        </w:tc>
      </w:tr>
      <w:tr w:rsidR="00216573" w:rsidRPr="00483309" w14:paraId="336F6973" w14:textId="77777777" w:rsidTr="003B1E2E">
        <w:trPr>
          <w:trHeight w:val="341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BBA42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69F8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0977" w14:textId="77777777" w:rsidR="00216573" w:rsidRPr="00483309" w:rsidRDefault="00216573" w:rsidP="003B1E2E">
            <w:pPr>
              <w:jc w:val="center"/>
              <w:rPr>
                <w:bCs/>
                <w:sz w:val="22"/>
                <w:szCs w:val="22"/>
              </w:rPr>
            </w:pPr>
          </w:p>
          <w:p w14:paraId="425AE0D0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</w:p>
        </w:tc>
      </w:tr>
      <w:tr w:rsidR="00216573" w:rsidRPr="00483309" w14:paraId="5E5FF6B6" w14:textId="77777777" w:rsidTr="003B1E2E">
        <w:trPr>
          <w:trHeight w:val="322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D2B1B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8BD7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0998F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</w:p>
        </w:tc>
      </w:tr>
      <w:tr w:rsidR="00216573" w:rsidRPr="00483309" w14:paraId="255C3B90" w14:textId="77777777" w:rsidTr="003B1E2E">
        <w:trPr>
          <w:trHeight w:val="662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9663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0783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32B97" w14:textId="77777777" w:rsidR="00216573" w:rsidRPr="00483309" w:rsidRDefault="00216573" w:rsidP="003B1E2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CA3938" w14:textId="7ED4741B" w:rsidR="0034262F" w:rsidRPr="00DE30B9" w:rsidRDefault="0034262F" w:rsidP="00CC15B6">
      <w:pPr>
        <w:rPr>
          <w:b/>
          <w:sz w:val="22"/>
          <w:szCs w:val="22"/>
        </w:rPr>
      </w:pPr>
    </w:p>
    <w:sectPr w:rsidR="0034262F" w:rsidRPr="00DE30B9" w:rsidSect="00307694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FBBA2" w14:textId="77777777" w:rsidR="00393258" w:rsidRDefault="00393258" w:rsidP="00307694">
      <w:pPr>
        <w:spacing w:before="0" w:after="0" w:line="240" w:lineRule="auto"/>
      </w:pPr>
      <w:r>
        <w:separator/>
      </w:r>
    </w:p>
  </w:endnote>
  <w:endnote w:type="continuationSeparator" w:id="0">
    <w:p w14:paraId="53698DEE" w14:textId="77777777" w:rsidR="00393258" w:rsidRDefault="00393258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F1EE" w14:textId="77777777" w:rsidR="00917CBD" w:rsidRDefault="00917CBD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50BA26CE" w14:textId="77777777" w:rsidR="00917CBD" w:rsidRDefault="00917C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13A6F" w14:textId="77777777" w:rsidR="00393258" w:rsidRDefault="00393258" w:rsidP="00307694">
      <w:pPr>
        <w:spacing w:before="0" w:after="0" w:line="240" w:lineRule="auto"/>
      </w:pPr>
      <w:r>
        <w:separator/>
      </w:r>
    </w:p>
  </w:footnote>
  <w:footnote w:type="continuationSeparator" w:id="0">
    <w:p w14:paraId="42EB6A48" w14:textId="77777777" w:rsidR="00393258" w:rsidRDefault="00393258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E44C4"/>
    <w:multiLevelType w:val="hybridMultilevel"/>
    <w:tmpl w:val="95382D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DF65CA"/>
    <w:multiLevelType w:val="hybridMultilevel"/>
    <w:tmpl w:val="7730E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 w15:restartNumberingAfterBreak="0">
    <w:nsid w:val="0E4635C1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EBD241F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1E816CD"/>
    <w:multiLevelType w:val="hybridMultilevel"/>
    <w:tmpl w:val="E92CCC8A"/>
    <w:lvl w:ilvl="0" w:tplc="7BD2C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58CE"/>
    <w:multiLevelType w:val="multilevel"/>
    <w:tmpl w:val="125EF51C"/>
    <w:lvl w:ilvl="0">
      <w:start w:val="1"/>
      <w:numFmt w:val="upperRoman"/>
      <w:suff w:val="space"/>
      <w:lvlText w:val="%1."/>
      <w:lvlJc w:val="center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righ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righ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right"/>
      <w:rPr>
        <w:rFonts w:hint="default"/>
      </w:rPr>
    </w:lvl>
  </w:abstractNum>
  <w:abstractNum w:abstractNumId="9" w15:restartNumberingAfterBreak="0">
    <w:nsid w:val="18787194"/>
    <w:multiLevelType w:val="hybridMultilevel"/>
    <w:tmpl w:val="FD2E7338"/>
    <w:lvl w:ilvl="0" w:tplc="B5EA5D4E">
      <w:start w:val="143"/>
      <w:numFmt w:val="bullet"/>
      <w:lvlText w:val="-"/>
      <w:lvlJc w:val="left"/>
      <w:pPr>
        <w:ind w:left="1647" w:hanging="360"/>
      </w:pPr>
      <w:rPr>
        <w:rFonts w:ascii="Calibri" w:eastAsia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>
      <w:start w:val="1"/>
      <w:numFmt w:val="lowerRoman"/>
      <w:lvlText w:val="%3."/>
      <w:lvlJc w:val="right"/>
      <w:pPr>
        <w:ind w:left="3087" w:hanging="180"/>
      </w:pPr>
    </w:lvl>
    <w:lvl w:ilvl="3" w:tplc="0405000F">
      <w:start w:val="1"/>
      <w:numFmt w:val="decimal"/>
      <w:lvlText w:val="%4."/>
      <w:lvlJc w:val="left"/>
      <w:pPr>
        <w:ind w:left="3807" w:hanging="360"/>
      </w:pPr>
    </w:lvl>
    <w:lvl w:ilvl="4" w:tplc="04050019">
      <w:start w:val="1"/>
      <w:numFmt w:val="lowerLetter"/>
      <w:lvlText w:val="%5."/>
      <w:lvlJc w:val="left"/>
      <w:pPr>
        <w:ind w:left="4527" w:hanging="360"/>
      </w:pPr>
    </w:lvl>
    <w:lvl w:ilvl="5" w:tplc="0405001B">
      <w:start w:val="1"/>
      <w:numFmt w:val="lowerRoman"/>
      <w:lvlText w:val="%6."/>
      <w:lvlJc w:val="right"/>
      <w:pPr>
        <w:ind w:left="5247" w:hanging="180"/>
      </w:pPr>
    </w:lvl>
    <w:lvl w:ilvl="6" w:tplc="0405000F">
      <w:start w:val="1"/>
      <w:numFmt w:val="decimal"/>
      <w:lvlText w:val="%7."/>
      <w:lvlJc w:val="left"/>
      <w:pPr>
        <w:ind w:left="5967" w:hanging="360"/>
      </w:pPr>
    </w:lvl>
    <w:lvl w:ilvl="7" w:tplc="04050019">
      <w:start w:val="1"/>
      <w:numFmt w:val="lowerLetter"/>
      <w:lvlText w:val="%8."/>
      <w:lvlJc w:val="left"/>
      <w:pPr>
        <w:ind w:left="6687" w:hanging="360"/>
      </w:pPr>
    </w:lvl>
    <w:lvl w:ilvl="8" w:tplc="0405001B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DA041CC"/>
    <w:multiLevelType w:val="hybridMultilevel"/>
    <w:tmpl w:val="4300C020"/>
    <w:lvl w:ilvl="0" w:tplc="15D8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C4122C"/>
    <w:multiLevelType w:val="hybridMultilevel"/>
    <w:tmpl w:val="15A6D3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DE104EC"/>
    <w:multiLevelType w:val="multilevel"/>
    <w:tmpl w:val="BD74B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21" w:hanging="432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0B382B"/>
    <w:multiLevelType w:val="hybridMultilevel"/>
    <w:tmpl w:val="7756857E"/>
    <w:lvl w:ilvl="0" w:tplc="A42CC6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676E8"/>
    <w:multiLevelType w:val="hybridMultilevel"/>
    <w:tmpl w:val="D5384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0744EC"/>
    <w:multiLevelType w:val="hybridMultilevel"/>
    <w:tmpl w:val="B5FE62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D4F2A"/>
    <w:multiLevelType w:val="hybridMultilevel"/>
    <w:tmpl w:val="9DE4E2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5E4B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A386590"/>
    <w:multiLevelType w:val="hybridMultilevel"/>
    <w:tmpl w:val="A5D8E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7D57E1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E0813BE"/>
    <w:multiLevelType w:val="hybridMultilevel"/>
    <w:tmpl w:val="140C85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E82C2D"/>
    <w:multiLevelType w:val="hybridMultilevel"/>
    <w:tmpl w:val="DD8491F2"/>
    <w:lvl w:ilvl="0" w:tplc="44BAE258">
      <w:start w:val="1"/>
      <w:numFmt w:val="upperLetter"/>
      <w:lvlText w:val="(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32551AC5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2E10D60"/>
    <w:multiLevelType w:val="hybridMultilevel"/>
    <w:tmpl w:val="6068059C"/>
    <w:lvl w:ilvl="0" w:tplc="9D2E955C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>
      <w:start w:val="1"/>
      <w:numFmt w:val="lowerRoman"/>
      <w:lvlText w:val="%3."/>
      <w:lvlJc w:val="right"/>
      <w:pPr>
        <w:ind w:left="3087" w:hanging="180"/>
      </w:pPr>
    </w:lvl>
    <w:lvl w:ilvl="3" w:tplc="0405000F">
      <w:start w:val="1"/>
      <w:numFmt w:val="decimal"/>
      <w:lvlText w:val="%4."/>
      <w:lvlJc w:val="left"/>
      <w:pPr>
        <w:ind w:left="3807" w:hanging="360"/>
      </w:pPr>
    </w:lvl>
    <w:lvl w:ilvl="4" w:tplc="04050019">
      <w:start w:val="1"/>
      <w:numFmt w:val="lowerLetter"/>
      <w:lvlText w:val="%5."/>
      <w:lvlJc w:val="left"/>
      <w:pPr>
        <w:ind w:left="4527" w:hanging="360"/>
      </w:pPr>
    </w:lvl>
    <w:lvl w:ilvl="5" w:tplc="0405001B">
      <w:start w:val="1"/>
      <w:numFmt w:val="lowerRoman"/>
      <w:lvlText w:val="%6."/>
      <w:lvlJc w:val="right"/>
      <w:pPr>
        <w:ind w:left="5247" w:hanging="180"/>
      </w:pPr>
    </w:lvl>
    <w:lvl w:ilvl="6" w:tplc="0405000F">
      <w:start w:val="1"/>
      <w:numFmt w:val="decimal"/>
      <w:lvlText w:val="%7."/>
      <w:lvlJc w:val="left"/>
      <w:pPr>
        <w:ind w:left="5967" w:hanging="360"/>
      </w:pPr>
    </w:lvl>
    <w:lvl w:ilvl="7" w:tplc="04050019">
      <w:start w:val="1"/>
      <w:numFmt w:val="lowerLetter"/>
      <w:lvlText w:val="%8."/>
      <w:lvlJc w:val="left"/>
      <w:pPr>
        <w:ind w:left="6687" w:hanging="360"/>
      </w:pPr>
    </w:lvl>
    <w:lvl w:ilvl="8" w:tplc="0405001B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3B6E3680"/>
    <w:multiLevelType w:val="hybridMultilevel"/>
    <w:tmpl w:val="15A6D3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C386B96"/>
    <w:multiLevelType w:val="hybridMultilevel"/>
    <w:tmpl w:val="20860D14"/>
    <w:lvl w:ilvl="0" w:tplc="0405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706264"/>
    <w:multiLevelType w:val="hybridMultilevel"/>
    <w:tmpl w:val="D0D40A1E"/>
    <w:lvl w:ilvl="0" w:tplc="B5EA5D4E">
      <w:start w:val="14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323696E"/>
    <w:multiLevelType w:val="hybridMultilevel"/>
    <w:tmpl w:val="ED1E3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FA4C1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60FE4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9643C59"/>
    <w:multiLevelType w:val="hybridMultilevel"/>
    <w:tmpl w:val="B1CEDB1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4616220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38" w15:restartNumberingAfterBreak="0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4B00577"/>
    <w:multiLevelType w:val="hybridMultilevel"/>
    <w:tmpl w:val="D0EEEC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5B81B55"/>
    <w:multiLevelType w:val="hybridMultilevel"/>
    <w:tmpl w:val="68CE0F5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EE2304"/>
    <w:multiLevelType w:val="hybridMultilevel"/>
    <w:tmpl w:val="F522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338C"/>
    <w:multiLevelType w:val="multilevel"/>
    <w:tmpl w:val="6B307C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A2C71DE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47" w15:restartNumberingAfterBreak="0">
    <w:nsid w:val="6EA9233C"/>
    <w:multiLevelType w:val="hybridMultilevel"/>
    <w:tmpl w:val="65CA8BA8"/>
    <w:lvl w:ilvl="0" w:tplc="85521A1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8" w15:restartNumberingAfterBreak="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46"/>
  </w:num>
  <w:num w:numId="3">
    <w:abstractNumId w:val="0"/>
  </w:num>
  <w:num w:numId="4">
    <w:abstractNumId w:val="45"/>
  </w:num>
  <w:num w:numId="5">
    <w:abstractNumId w:val="8"/>
  </w:num>
  <w:num w:numId="6">
    <w:abstractNumId w:val="48"/>
  </w:num>
  <w:num w:numId="7">
    <w:abstractNumId w:val="2"/>
  </w:num>
  <w:num w:numId="8">
    <w:abstractNumId w:val="43"/>
  </w:num>
  <w:num w:numId="9">
    <w:abstractNumId w:val="32"/>
  </w:num>
  <w:num w:numId="10">
    <w:abstractNumId w:val="35"/>
  </w:num>
  <w:num w:numId="11">
    <w:abstractNumId w:val="15"/>
  </w:num>
  <w:num w:numId="12">
    <w:abstractNumId w:val="38"/>
  </w:num>
  <w:num w:numId="13">
    <w:abstractNumId w:val="37"/>
  </w:num>
  <w:num w:numId="14">
    <w:abstractNumId w:val="33"/>
  </w:num>
  <w:num w:numId="15">
    <w:abstractNumId w:val="28"/>
  </w:num>
  <w:num w:numId="16">
    <w:abstractNumId w:val="49"/>
  </w:num>
  <w:num w:numId="17">
    <w:abstractNumId w:val="4"/>
  </w:num>
  <w:num w:numId="18">
    <w:abstractNumId w:val="41"/>
  </w:num>
  <w:num w:numId="19">
    <w:abstractNumId w:val="14"/>
  </w:num>
  <w:num w:numId="20">
    <w:abstractNumId w:val="39"/>
  </w:num>
  <w:num w:numId="21">
    <w:abstractNumId w:val="21"/>
  </w:num>
  <w:num w:numId="22">
    <w:abstractNumId w:val="1"/>
  </w:num>
  <w:num w:numId="23">
    <w:abstractNumId w:val="12"/>
  </w:num>
  <w:num w:numId="24">
    <w:abstractNumId w:val="25"/>
  </w:num>
  <w:num w:numId="25">
    <w:abstractNumId w:val="11"/>
  </w:num>
  <w:num w:numId="26">
    <w:abstractNumId w:val="7"/>
  </w:num>
  <w:num w:numId="27">
    <w:abstractNumId w:val="34"/>
  </w:num>
  <w:num w:numId="28">
    <w:abstractNumId w:val="30"/>
  </w:num>
  <w:num w:numId="29">
    <w:abstractNumId w:val="29"/>
  </w:num>
  <w:num w:numId="30">
    <w:abstractNumId w:val="31"/>
  </w:num>
  <w:num w:numId="31">
    <w:abstractNumId w:val="47"/>
  </w:num>
  <w:num w:numId="32">
    <w:abstractNumId w:val="17"/>
  </w:num>
  <w:num w:numId="33">
    <w:abstractNumId w:val="16"/>
  </w:num>
  <w:num w:numId="34">
    <w:abstractNumId w:val="3"/>
  </w:num>
  <w:num w:numId="35">
    <w:abstractNumId w:val="44"/>
  </w:num>
  <w:num w:numId="36">
    <w:abstractNumId w:val="19"/>
  </w:num>
  <w:num w:numId="37">
    <w:abstractNumId w:val="26"/>
  </w:num>
  <w:num w:numId="38">
    <w:abstractNumId w:val="10"/>
  </w:num>
  <w:num w:numId="39">
    <w:abstractNumId w:val="22"/>
  </w:num>
  <w:num w:numId="40">
    <w:abstractNumId w:val="18"/>
  </w:num>
  <w:num w:numId="41">
    <w:abstractNumId w:val="23"/>
  </w:num>
  <w:num w:numId="42">
    <w:abstractNumId w:val="20"/>
  </w:num>
  <w:num w:numId="43">
    <w:abstractNumId w:val="6"/>
  </w:num>
  <w:num w:numId="44">
    <w:abstractNumId w:val="27"/>
  </w:num>
  <w:num w:numId="45">
    <w:abstractNumId w:val="24"/>
  </w:num>
  <w:num w:numId="46">
    <w:abstractNumId w:val="9"/>
  </w:num>
  <w:num w:numId="47">
    <w:abstractNumId w:val="36"/>
  </w:num>
  <w:num w:numId="48">
    <w:abstractNumId w:val="5"/>
  </w:num>
  <w:num w:numId="49">
    <w:abstractNumId w:val="13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grammar="clean"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0"/>
    <w:rsid w:val="000016C1"/>
    <w:rsid w:val="00004DF6"/>
    <w:rsid w:val="0000511C"/>
    <w:rsid w:val="00010B1F"/>
    <w:rsid w:val="00012BD0"/>
    <w:rsid w:val="00012F52"/>
    <w:rsid w:val="00015AE4"/>
    <w:rsid w:val="0001662F"/>
    <w:rsid w:val="00016FC3"/>
    <w:rsid w:val="000171F1"/>
    <w:rsid w:val="00022DDB"/>
    <w:rsid w:val="0002798B"/>
    <w:rsid w:val="0003361D"/>
    <w:rsid w:val="000359AA"/>
    <w:rsid w:val="00042B5B"/>
    <w:rsid w:val="000467EB"/>
    <w:rsid w:val="000514FA"/>
    <w:rsid w:val="00056362"/>
    <w:rsid w:val="00057AEC"/>
    <w:rsid w:val="000609B2"/>
    <w:rsid w:val="00061AC2"/>
    <w:rsid w:val="000666F1"/>
    <w:rsid w:val="00076F59"/>
    <w:rsid w:val="0008082D"/>
    <w:rsid w:val="00083988"/>
    <w:rsid w:val="000857DF"/>
    <w:rsid w:val="00085D8A"/>
    <w:rsid w:val="0009174C"/>
    <w:rsid w:val="000933FB"/>
    <w:rsid w:val="0009546F"/>
    <w:rsid w:val="00095BCD"/>
    <w:rsid w:val="00097852"/>
    <w:rsid w:val="000A03F7"/>
    <w:rsid w:val="000A433D"/>
    <w:rsid w:val="000A5425"/>
    <w:rsid w:val="000A561C"/>
    <w:rsid w:val="000B0379"/>
    <w:rsid w:val="000C0220"/>
    <w:rsid w:val="000C14B5"/>
    <w:rsid w:val="000C2A39"/>
    <w:rsid w:val="000C2A4D"/>
    <w:rsid w:val="000C3EE7"/>
    <w:rsid w:val="000C4671"/>
    <w:rsid w:val="000C5D30"/>
    <w:rsid w:val="000D23E7"/>
    <w:rsid w:val="000D5085"/>
    <w:rsid w:val="000D6CE2"/>
    <w:rsid w:val="000D7FB0"/>
    <w:rsid w:val="000E11D6"/>
    <w:rsid w:val="000E17D0"/>
    <w:rsid w:val="000E3AED"/>
    <w:rsid w:val="000F1873"/>
    <w:rsid w:val="000F5648"/>
    <w:rsid w:val="000F6B08"/>
    <w:rsid w:val="00122A19"/>
    <w:rsid w:val="0012324D"/>
    <w:rsid w:val="00135035"/>
    <w:rsid w:val="00135D9B"/>
    <w:rsid w:val="00137D45"/>
    <w:rsid w:val="00143B04"/>
    <w:rsid w:val="00152C74"/>
    <w:rsid w:val="001533D9"/>
    <w:rsid w:val="0015623A"/>
    <w:rsid w:val="00170142"/>
    <w:rsid w:val="00171475"/>
    <w:rsid w:val="0018113F"/>
    <w:rsid w:val="001821AC"/>
    <w:rsid w:val="00190EA8"/>
    <w:rsid w:val="00194283"/>
    <w:rsid w:val="00194678"/>
    <w:rsid w:val="00195CE6"/>
    <w:rsid w:val="00196CB8"/>
    <w:rsid w:val="001A05A7"/>
    <w:rsid w:val="001A700A"/>
    <w:rsid w:val="001B5873"/>
    <w:rsid w:val="001B70FA"/>
    <w:rsid w:val="001C03B7"/>
    <w:rsid w:val="001C5AB9"/>
    <w:rsid w:val="001C6CE0"/>
    <w:rsid w:val="001D5820"/>
    <w:rsid w:val="001D6664"/>
    <w:rsid w:val="001D71FC"/>
    <w:rsid w:val="001E6E91"/>
    <w:rsid w:val="001E6FF5"/>
    <w:rsid w:val="001F3B64"/>
    <w:rsid w:val="001F472F"/>
    <w:rsid w:val="00200816"/>
    <w:rsid w:val="00205BD9"/>
    <w:rsid w:val="00206227"/>
    <w:rsid w:val="00215FA0"/>
    <w:rsid w:val="00216098"/>
    <w:rsid w:val="002160A5"/>
    <w:rsid w:val="00216573"/>
    <w:rsid w:val="002200F8"/>
    <w:rsid w:val="00225290"/>
    <w:rsid w:val="00225430"/>
    <w:rsid w:val="00226E6B"/>
    <w:rsid w:val="0022720E"/>
    <w:rsid w:val="00232788"/>
    <w:rsid w:val="002347BF"/>
    <w:rsid w:val="00234E73"/>
    <w:rsid w:val="00237BC1"/>
    <w:rsid w:val="00242CED"/>
    <w:rsid w:val="00244C5C"/>
    <w:rsid w:val="00255284"/>
    <w:rsid w:val="00256D59"/>
    <w:rsid w:val="00261E64"/>
    <w:rsid w:val="00273D32"/>
    <w:rsid w:val="002814B9"/>
    <w:rsid w:val="00284D6F"/>
    <w:rsid w:val="00284F13"/>
    <w:rsid w:val="002866A6"/>
    <w:rsid w:val="00291502"/>
    <w:rsid w:val="00296F82"/>
    <w:rsid w:val="002A5DB0"/>
    <w:rsid w:val="002A6012"/>
    <w:rsid w:val="002B02F5"/>
    <w:rsid w:val="002B0E06"/>
    <w:rsid w:val="002B3AD6"/>
    <w:rsid w:val="002B5BF3"/>
    <w:rsid w:val="002B7476"/>
    <w:rsid w:val="002C2CA4"/>
    <w:rsid w:val="002C5F02"/>
    <w:rsid w:val="002C7673"/>
    <w:rsid w:val="002D1F97"/>
    <w:rsid w:val="002D3B65"/>
    <w:rsid w:val="002D654D"/>
    <w:rsid w:val="002D7338"/>
    <w:rsid w:val="002E2764"/>
    <w:rsid w:val="002E581C"/>
    <w:rsid w:val="002F3506"/>
    <w:rsid w:val="002F72FC"/>
    <w:rsid w:val="002F7671"/>
    <w:rsid w:val="00307694"/>
    <w:rsid w:val="00307A45"/>
    <w:rsid w:val="0031447D"/>
    <w:rsid w:val="0031585C"/>
    <w:rsid w:val="00322E34"/>
    <w:rsid w:val="00323D22"/>
    <w:rsid w:val="00333A1B"/>
    <w:rsid w:val="00334D4A"/>
    <w:rsid w:val="0034260B"/>
    <w:rsid w:val="0034262F"/>
    <w:rsid w:val="00353CC6"/>
    <w:rsid w:val="003547B6"/>
    <w:rsid w:val="00365205"/>
    <w:rsid w:val="003652E9"/>
    <w:rsid w:val="00367A28"/>
    <w:rsid w:val="00370215"/>
    <w:rsid w:val="00373BD1"/>
    <w:rsid w:val="003752F6"/>
    <w:rsid w:val="00375B2F"/>
    <w:rsid w:val="00381694"/>
    <w:rsid w:val="0038261C"/>
    <w:rsid w:val="00386723"/>
    <w:rsid w:val="00393258"/>
    <w:rsid w:val="00396784"/>
    <w:rsid w:val="003A36C5"/>
    <w:rsid w:val="003A3C09"/>
    <w:rsid w:val="003B0013"/>
    <w:rsid w:val="003B148F"/>
    <w:rsid w:val="003B209B"/>
    <w:rsid w:val="003B337B"/>
    <w:rsid w:val="003C10EF"/>
    <w:rsid w:val="003C3260"/>
    <w:rsid w:val="003C4489"/>
    <w:rsid w:val="003C6D84"/>
    <w:rsid w:val="003D7597"/>
    <w:rsid w:val="003E0D6D"/>
    <w:rsid w:val="003F31E0"/>
    <w:rsid w:val="003F58A1"/>
    <w:rsid w:val="003F7ECF"/>
    <w:rsid w:val="004013F0"/>
    <w:rsid w:val="00402EDD"/>
    <w:rsid w:val="00404349"/>
    <w:rsid w:val="00404597"/>
    <w:rsid w:val="004049C0"/>
    <w:rsid w:val="004077D2"/>
    <w:rsid w:val="00416A11"/>
    <w:rsid w:val="00416ABA"/>
    <w:rsid w:val="0042103F"/>
    <w:rsid w:val="00422C44"/>
    <w:rsid w:val="00426A3A"/>
    <w:rsid w:val="00426E4D"/>
    <w:rsid w:val="0043074A"/>
    <w:rsid w:val="00430B25"/>
    <w:rsid w:val="00434865"/>
    <w:rsid w:val="00434F2E"/>
    <w:rsid w:val="004428F0"/>
    <w:rsid w:val="00445FF4"/>
    <w:rsid w:val="004460EF"/>
    <w:rsid w:val="0044782A"/>
    <w:rsid w:val="00451637"/>
    <w:rsid w:val="00452790"/>
    <w:rsid w:val="00455A77"/>
    <w:rsid w:val="004569B0"/>
    <w:rsid w:val="00460427"/>
    <w:rsid w:val="00464943"/>
    <w:rsid w:val="00471717"/>
    <w:rsid w:val="004720B8"/>
    <w:rsid w:val="004730F5"/>
    <w:rsid w:val="00473638"/>
    <w:rsid w:val="004824C2"/>
    <w:rsid w:val="00483292"/>
    <w:rsid w:val="00493B98"/>
    <w:rsid w:val="0049463A"/>
    <w:rsid w:val="00496F08"/>
    <w:rsid w:val="00497831"/>
    <w:rsid w:val="004A1EEB"/>
    <w:rsid w:val="004A5C6B"/>
    <w:rsid w:val="004A5CF4"/>
    <w:rsid w:val="004A62C9"/>
    <w:rsid w:val="004A668B"/>
    <w:rsid w:val="004A7B87"/>
    <w:rsid w:val="004B06B9"/>
    <w:rsid w:val="004B319E"/>
    <w:rsid w:val="004B7619"/>
    <w:rsid w:val="004C47E0"/>
    <w:rsid w:val="004D0570"/>
    <w:rsid w:val="004D1E6F"/>
    <w:rsid w:val="004D20F6"/>
    <w:rsid w:val="004D3F45"/>
    <w:rsid w:val="004D7FDF"/>
    <w:rsid w:val="004E45B2"/>
    <w:rsid w:val="004E57AA"/>
    <w:rsid w:val="004E5984"/>
    <w:rsid w:val="004E5DCA"/>
    <w:rsid w:val="004F43FD"/>
    <w:rsid w:val="004F544D"/>
    <w:rsid w:val="0051411D"/>
    <w:rsid w:val="0051443E"/>
    <w:rsid w:val="00514C25"/>
    <w:rsid w:val="00517B57"/>
    <w:rsid w:val="00522C33"/>
    <w:rsid w:val="0052367D"/>
    <w:rsid w:val="00525700"/>
    <w:rsid w:val="0052662B"/>
    <w:rsid w:val="0053143B"/>
    <w:rsid w:val="00533665"/>
    <w:rsid w:val="0054087F"/>
    <w:rsid w:val="0054115E"/>
    <w:rsid w:val="00542A7D"/>
    <w:rsid w:val="005431E7"/>
    <w:rsid w:val="00543603"/>
    <w:rsid w:val="00553BC8"/>
    <w:rsid w:val="005615F3"/>
    <w:rsid w:val="0056507B"/>
    <w:rsid w:val="00567E47"/>
    <w:rsid w:val="005704DE"/>
    <w:rsid w:val="005723CF"/>
    <w:rsid w:val="00573D1B"/>
    <w:rsid w:val="00582473"/>
    <w:rsid w:val="00586363"/>
    <w:rsid w:val="00593533"/>
    <w:rsid w:val="0059494E"/>
    <w:rsid w:val="005A28C6"/>
    <w:rsid w:val="005A67C3"/>
    <w:rsid w:val="005A7857"/>
    <w:rsid w:val="005C0520"/>
    <w:rsid w:val="005C149B"/>
    <w:rsid w:val="005C2055"/>
    <w:rsid w:val="005D5E4E"/>
    <w:rsid w:val="005E0343"/>
    <w:rsid w:val="005E3F88"/>
    <w:rsid w:val="005E47F5"/>
    <w:rsid w:val="005E5A6A"/>
    <w:rsid w:val="0061385A"/>
    <w:rsid w:val="00615D6A"/>
    <w:rsid w:val="00625949"/>
    <w:rsid w:val="00641345"/>
    <w:rsid w:val="00641FB7"/>
    <w:rsid w:val="00645C48"/>
    <w:rsid w:val="0065308A"/>
    <w:rsid w:val="00662725"/>
    <w:rsid w:val="00665794"/>
    <w:rsid w:val="00672060"/>
    <w:rsid w:val="00676FC6"/>
    <w:rsid w:val="006770BE"/>
    <w:rsid w:val="00680858"/>
    <w:rsid w:val="00682F1B"/>
    <w:rsid w:val="0068367F"/>
    <w:rsid w:val="00684EB8"/>
    <w:rsid w:val="00686007"/>
    <w:rsid w:val="00686108"/>
    <w:rsid w:val="00686B5B"/>
    <w:rsid w:val="0069015D"/>
    <w:rsid w:val="00690E7F"/>
    <w:rsid w:val="00691A29"/>
    <w:rsid w:val="00691C57"/>
    <w:rsid w:val="00695B2A"/>
    <w:rsid w:val="006A223B"/>
    <w:rsid w:val="006A3878"/>
    <w:rsid w:val="006B4BBD"/>
    <w:rsid w:val="006C412F"/>
    <w:rsid w:val="006D4BBE"/>
    <w:rsid w:val="006D6A3E"/>
    <w:rsid w:val="006D7FBB"/>
    <w:rsid w:val="006E45F7"/>
    <w:rsid w:val="006F14D2"/>
    <w:rsid w:val="0070754C"/>
    <w:rsid w:val="00707966"/>
    <w:rsid w:val="0071093D"/>
    <w:rsid w:val="00713B0C"/>
    <w:rsid w:val="0071773E"/>
    <w:rsid w:val="007257CF"/>
    <w:rsid w:val="00727004"/>
    <w:rsid w:val="007335DA"/>
    <w:rsid w:val="00733C54"/>
    <w:rsid w:val="00746128"/>
    <w:rsid w:val="007539B6"/>
    <w:rsid w:val="00754E4F"/>
    <w:rsid w:val="007568D6"/>
    <w:rsid w:val="007637EC"/>
    <w:rsid w:val="007669C4"/>
    <w:rsid w:val="00773257"/>
    <w:rsid w:val="00774A50"/>
    <w:rsid w:val="00776659"/>
    <w:rsid w:val="00776C75"/>
    <w:rsid w:val="00782638"/>
    <w:rsid w:val="007849A3"/>
    <w:rsid w:val="0079064B"/>
    <w:rsid w:val="00791177"/>
    <w:rsid w:val="007923C8"/>
    <w:rsid w:val="007A0E57"/>
    <w:rsid w:val="007A1D71"/>
    <w:rsid w:val="007A25FE"/>
    <w:rsid w:val="007A3FC3"/>
    <w:rsid w:val="007A6E9D"/>
    <w:rsid w:val="007A7F8A"/>
    <w:rsid w:val="007D4DFA"/>
    <w:rsid w:val="007D4F70"/>
    <w:rsid w:val="007F1215"/>
    <w:rsid w:val="007F5DF0"/>
    <w:rsid w:val="00806FD7"/>
    <w:rsid w:val="008108BA"/>
    <w:rsid w:val="008156AB"/>
    <w:rsid w:val="00820162"/>
    <w:rsid w:val="0082182B"/>
    <w:rsid w:val="00825D0A"/>
    <w:rsid w:val="00834E74"/>
    <w:rsid w:val="00841062"/>
    <w:rsid w:val="00847D3A"/>
    <w:rsid w:val="00855CBC"/>
    <w:rsid w:val="008616E2"/>
    <w:rsid w:val="00862561"/>
    <w:rsid w:val="00875EF3"/>
    <w:rsid w:val="00880002"/>
    <w:rsid w:val="00881152"/>
    <w:rsid w:val="0088560B"/>
    <w:rsid w:val="008877A1"/>
    <w:rsid w:val="00897576"/>
    <w:rsid w:val="00897849"/>
    <w:rsid w:val="00897BC3"/>
    <w:rsid w:val="008A004B"/>
    <w:rsid w:val="008A072E"/>
    <w:rsid w:val="008A6C4F"/>
    <w:rsid w:val="008D6321"/>
    <w:rsid w:val="008D79B6"/>
    <w:rsid w:val="008D7B01"/>
    <w:rsid w:val="008E0A63"/>
    <w:rsid w:val="008E1618"/>
    <w:rsid w:val="008E16B2"/>
    <w:rsid w:val="008E286D"/>
    <w:rsid w:val="008E51A7"/>
    <w:rsid w:val="00903351"/>
    <w:rsid w:val="0090565A"/>
    <w:rsid w:val="009060B6"/>
    <w:rsid w:val="00906E50"/>
    <w:rsid w:val="009110C0"/>
    <w:rsid w:val="009125ED"/>
    <w:rsid w:val="00917269"/>
    <w:rsid w:val="00917CBD"/>
    <w:rsid w:val="00925085"/>
    <w:rsid w:val="00927893"/>
    <w:rsid w:val="00930FAF"/>
    <w:rsid w:val="00934900"/>
    <w:rsid w:val="009371F7"/>
    <w:rsid w:val="00944430"/>
    <w:rsid w:val="00953046"/>
    <w:rsid w:val="009543D5"/>
    <w:rsid w:val="00955176"/>
    <w:rsid w:val="00956E78"/>
    <w:rsid w:val="0096380A"/>
    <w:rsid w:val="00967AE4"/>
    <w:rsid w:val="00977272"/>
    <w:rsid w:val="0097792B"/>
    <w:rsid w:val="00991980"/>
    <w:rsid w:val="0099602A"/>
    <w:rsid w:val="009A1F80"/>
    <w:rsid w:val="009B25F8"/>
    <w:rsid w:val="009B2ED3"/>
    <w:rsid w:val="009B512E"/>
    <w:rsid w:val="009C09D2"/>
    <w:rsid w:val="009C1741"/>
    <w:rsid w:val="009C27D9"/>
    <w:rsid w:val="009D06EF"/>
    <w:rsid w:val="009D4896"/>
    <w:rsid w:val="009D5496"/>
    <w:rsid w:val="009D5553"/>
    <w:rsid w:val="009E0B18"/>
    <w:rsid w:val="009E0E0A"/>
    <w:rsid w:val="009E1E92"/>
    <w:rsid w:val="009E5ADD"/>
    <w:rsid w:val="009F3DBF"/>
    <w:rsid w:val="009F3EA7"/>
    <w:rsid w:val="009F4987"/>
    <w:rsid w:val="009F7823"/>
    <w:rsid w:val="009F7B8A"/>
    <w:rsid w:val="00A00D69"/>
    <w:rsid w:val="00A162A6"/>
    <w:rsid w:val="00A265B2"/>
    <w:rsid w:val="00A27FD0"/>
    <w:rsid w:val="00A32A8E"/>
    <w:rsid w:val="00A432DD"/>
    <w:rsid w:val="00A52225"/>
    <w:rsid w:val="00A538BB"/>
    <w:rsid w:val="00A538EC"/>
    <w:rsid w:val="00A545DB"/>
    <w:rsid w:val="00A557E9"/>
    <w:rsid w:val="00A56C87"/>
    <w:rsid w:val="00A56E10"/>
    <w:rsid w:val="00A72EBF"/>
    <w:rsid w:val="00A73835"/>
    <w:rsid w:val="00A813BB"/>
    <w:rsid w:val="00A83A73"/>
    <w:rsid w:val="00A87987"/>
    <w:rsid w:val="00A91794"/>
    <w:rsid w:val="00A92075"/>
    <w:rsid w:val="00A9762B"/>
    <w:rsid w:val="00AA369A"/>
    <w:rsid w:val="00AA6FC6"/>
    <w:rsid w:val="00AB2A0C"/>
    <w:rsid w:val="00AB3C06"/>
    <w:rsid w:val="00AB6C90"/>
    <w:rsid w:val="00AC1417"/>
    <w:rsid w:val="00AD5EDC"/>
    <w:rsid w:val="00AF2D62"/>
    <w:rsid w:val="00AF66E8"/>
    <w:rsid w:val="00B072A6"/>
    <w:rsid w:val="00B074A3"/>
    <w:rsid w:val="00B1151E"/>
    <w:rsid w:val="00B117B8"/>
    <w:rsid w:val="00B12909"/>
    <w:rsid w:val="00B12A38"/>
    <w:rsid w:val="00B21E76"/>
    <w:rsid w:val="00B2314C"/>
    <w:rsid w:val="00B23572"/>
    <w:rsid w:val="00B25259"/>
    <w:rsid w:val="00B27563"/>
    <w:rsid w:val="00B35F9E"/>
    <w:rsid w:val="00B3713D"/>
    <w:rsid w:val="00B37D19"/>
    <w:rsid w:val="00B43128"/>
    <w:rsid w:val="00B4394E"/>
    <w:rsid w:val="00B451A3"/>
    <w:rsid w:val="00B47649"/>
    <w:rsid w:val="00B57FF9"/>
    <w:rsid w:val="00B6433A"/>
    <w:rsid w:val="00B74C13"/>
    <w:rsid w:val="00B813CE"/>
    <w:rsid w:val="00B817E8"/>
    <w:rsid w:val="00B834C0"/>
    <w:rsid w:val="00BA1ACD"/>
    <w:rsid w:val="00BA5A15"/>
    <w:rsid w:val="00BB1EB5"/>
    <w:rsid w:val="00BB4482"/>
    <w:rsid w:val="00BB6A16"/>
    <w:rsid w:val="00BC299D"/>
    <w:rsid w:val="00BC61FB"/>
    <w:rsid w:val="00BD2532"/>
    <w:rsid w:val="00BD27A1"/>
    <w:rsid w:val="00BD297E"/>
    <w:rsid w:val="00BD5AF4"/>
    <w:rsid w:val="00BD7F1D"/>
    <w:rsid w:val="00BE12F5"/>
    <w:rsid w:val="00BE3247"/>
    <w:rsid w:val="00BE35EE"/>
    <w:rsid w:val="00BF1A84"/>
    <w:rsid w:val="00BF2808"/>
    <w:rsid w:val="00BF37BC"/>
    <w:rsid w:val="00BF4B87"/>
    <w:rsid w:val="00C008FC"/>
    <w:rsid w:val="00C025D6"/>
    <w:rsid w:val="00C02C60"/>
    <w:rsid w:val="00C217CA"/>
    <w:rsid w:val="00C22BB5"/>
    <w:rsid w:val="00C31F8C"/>
    <w:rsid w:val="00C374A0"/>
    <w:rsid w:val="00C37A40"/>
    <w:rsid w:val="00C412D3"/>
    <w:rsid w:val="00C510F2"/>
    <w:rsid w:val="00C52252"/>
    <w:rsid w:val="00C527F4"/>
    <w:rsid w:val="00C56F69"/>
    <w:rsid w:val="00C6210B"/>
    <w:rsid w:val="00C64BD9"/>
    <w:rsid w:val="00C703B0"/>
    <w:rsid w:val="00C71C23"/>
    <w:rsid w:val="00C71C42"/>
    <w:rsid w:val="00C72001"/>
    <w:rsid w:val="00C74392"/>
    <w:rsid w:val="00C75391"/>
    <w:rsid w:val="00C754CD"/>
    <w:rsid w:val="00C754FE"/>
    <w:rsid w:val="00C777AB"/>
    <w:rsid w:val="00C80E33"/>
    <w:rsid w:val="00C818CC"/>
    <w:rsid w:val="00C8621E"/>
    <w:rsid w:val="00C86507"/>
    <w:rsid w:val="00C90284"/>
    <w:rsid w:val="00C96DA3"/>
    <w:rsid w:val="00C97C7B"/>
    <w:rsid w:val="00CB17FF"/>
    <w:rsid w:val="00CB1850"/>
    <w:rsid w:val="00CB2C60"/>
    <w:rsid w:val="00CB6212"/>
    <w:rsid w:val="00CB62F1"/>
    <w:rsid w:val="00CB66A6"/>
    <w:rsid w:val="00CB6E3D"/>
    <w:rsid w:val="00CC0D7C"/>
    <w:rsid w:val="00CC15B6"/>
    <w:rsid w:val="00CC5650"/>
    <w:rsid w:val="00CC6170"/>
    <w:rsid w:val="00CD08B8"/>
    <w:rsid w:val="00CD28C4"/>
    <w:rsid w:val="00CE08B6"/>
    <w:rsid w:val="00CF38DF"/>
    <w:rsid w:val="00CF3E56"/>
    <w:rsid w:val="00CF54A6"/>
    <w:rsid w:val="00CF768A"/>
    <w:rsid w:val="00D00497"/>
    <w:rsid w:val="00D046EC"/>
    <w:rsid w:val="00D11E55"/>
    <w:rsid w:val="00D12DE5"/>
    <w:rsid w:val="00D22021"/>
    <w:rsid w:val="00D26955"/>
    <w:rsid w:val="00D33403"/>
    <w:rsid w:val="00D37428"/>
    <w:rsid w:val="00D4466C"/>
    <w:rsid w:val="00D44DC4"/>
    <w:rsid w:val="00D5056E"/>
    <w:rsid w:val="00D50DB1"/>
    <w:rsid w:val="00D65A04"/>
    <w:rsid w:val="00D70729"/>
    <w:rsid w:val="00D7625A"/>
    <w:rsid w:val="00D77573"/>
    <w:rsid w:val="00D778F5"/>
    <w:rsid w:val="00D81D36"/>
    <w:rsid w:val="00D85FFA"/>
    <w:rsid w:val="00D92CC6"/>
    <w:rsid w:val="00D92CE1"/>
    <w:rsid w:val="00D97B1C"/>
    <w:rsid w:val="00DA0CCF"/>
    <w:rsid w:val="00DA0CED"/>
    <w:rsid w:val="00DA39D6"/>
    <w:rsid w:val="00DA7A5F"/>
    <w:rsid w:val="00DC5692"/>
    <w:rsid w:val="00DE63F1"/>
    <w:rsid w:val="00DF370D"/>
    <w:rsid w:val="00DF7461"/>
    <w:rsid w:val="00E07F9B"/>
    <w:rsid w:val="00E14478"/>
    <w:rsid w:val="00E14F7E"/>
    <w:rsid w:val="00E1508A"/>
    <w:rsid w:val="00E167AF"/>
    <w:rsid w:val="00E213BB"/>
    <w:rsid w:val="00E24A6A"/>
    <w:rsid w:val="00E252A0"/>
    <w:rsid w:val="00E276FE"/>
    <w:rsid w:val="00E27ACE"/>
    <w:rsid w:val="00E31CF5"/>
    <w:rsid w:val="00E32523"/>
    <w:rsid w:val="00E32CAF"/>
    <w:rsid w:val="00E37D85"/>
    <w:rsid w:val="00E4652D"/>
    <w:rsid w:val="00E46D9A"/>
    <w:rsid w:val="00E51841"/>
    <w:rsid w:val="00E5212E"/>
    <w:rsid w:val="00E526B9"/>
    <w:rsid w:val="00E54CD3"/>
    <w:rsid w:val="00E573C7"/>
    <w:rsid w:val="00E57819"/>
    <w:rsid w:val="00E61F12"/>
    <w:rsid w:val="00E62417"/>
    <w:rsid w:val="00E63FEB"/>
    <w:rsid w:val="00E67EBA"/>
    <w:rsid w:val="00E71757"/>
    <w:rsid w:val="00E7513B"/>
    <w:rsid w:val="00E80DE0"/>
    <w:rsid w:val="00E810E3"/>
    <w:rsid w:val="00E81A1A"/>
    <w:rsid w:val="00E84941"/>
    <w:rsid w:val="00E853B9"/>
    <w:rsid w:val="00E866C9"/>
    <w:rsid w:val="00E91391"/>
    <w:rsid w:val="00E955A0"/>
    <w:rsid w:val="00E97340"/>
    <w:rsid w:val="00EA3E80"/>
    <w:rsid w:val="00EA4C60"/>
    <w:rsid w:val="00EB1B9B"/>
    <w:rsid w:val="00EB3B11"/>
    <w:rsid w:val="00EB5893"/>
    <w:rsid w:val="00ED1EFF"/>
    <w:rsid w:val="00ED2BDE"/>
    <w:rsid w:val="00ED3CC2"/>
    <w:rsid w:val="00EE074C"/>
    <w:rsid w:val="00EE2231"/>
    <w:rsid w:val="00EE2DDB"/>
    <w:rsid w:val="00EF02C9"/>
    <w:rsid w:val="00EF0825"/>
    <w:rsid w:val="00EF0A77"/>
    <w:rsid w:val="00EF34A2"/>
    <w:rsid w:val="00F05D82"/>
    <w:rsid w:val="00F075E0"/>
    <w:rsid w:val="00F1046B"/>
    <w:rsid w:val="00F13939"/>
    <w:rsid w:val="00F22DDC"/>
    <w:rsid w:val="00F23054"/>
    <w:rsid w:val="00F256DF"/>
    <w:rsid w:val="00F2758F"/>
    <w:rsid w:val="00F279BA"/>
    <w:rsid w:val="00F3035B"/>
    <w:rsid w:val="00F3353B"/>
    <w:rsid w:val="00F35BBE"/>
    <w:rsid w:val="00F41D96"/>
    <w:rsid w:val="00F4209C"/>
    <w:rsid w:val="00F44B4D"/>
    <w:rsid w:val="00F52580"/>
    <w:rsid w:val="00F53112"/>
    <w:rsid w:val="00F54C19"/>
    <w:rsid w:val="00F62219"/>
    <w:rsid w:val="00F65E47"/>
    <w:rsid w:val="00F70261"/>
    <w:rsid w:val="00F70B0A"/>
    <w:rsid w:val="00F711B7"/>
    <w:rsid w:val="00F749B0"/>
    <w:rsid w:val="00F8033D"/>
    <w:rsid w:val="00F8213B"/>
    <w:rsid w:val="00F83CD3"/>
    <w:rsid w:val="00F931B2"/>
    <w:rsid w:val="00FA16D2"/>
    <w:rsid w:val="00FA2FD3"/>
    <w:rsid w:val="00FA31F2"/>
    <w:rsid w:val="00FA4463"/>
    <w:rsid w:val="00FA6037"/>
    <w:rsid w:val="00FB12B8"/>
    <w:rsid w:val="00FB2CEB"/>
    <w:rsid w:val="00FB6E1A"/>
    <w:rsid w:val="00FC095D"/>
    <w:rsid w:val="00FC451D"/>
    <w:rsid w:val="00FD1CCA"/>
    <w:rsid w:val="00FD5FCD"/>
    <w:rsid w:val="00FE645A"/>
    <w:rsid w:val="00FE6845"/>
    <w:rsid w:val="00FE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3248A"/>
  <w15:docId w15:val="{9B004460-02E8-48FF-86DA-D7FC0857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216573"/>
    <w:pPr>
      <w:spacing w:before="120" w:after="120" w:line="260" w:lineRule="exact"/>
    </w:pPr>
    <w:rPr>
      <w:rFonts w:ascii="Arial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66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1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link w:val="Zhlav"/>
    <w:uiPriority w:val="99"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3247"/>
  </w:style>
  <w:style w:type="character" w:customStyle="1" w:styleId="TextkomenteChar">
    <w:name w:val="Text komentáře Char"/>
    <w:link w:val="Textkomente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2347BF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5692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customStyle="1" w:styleId="CharChar1">
    <w:name w:val="Char Char1"/>
    <w:basedOn w:val="Normln"/>
    <w:rsid w:val="00E71757"/>
    <w:pPr>
      <w:spacing w:before="0" w:after="160" w:line="240" w:lineRule="exact"/>
      <w:jc w:val="both"/>
    </w:pPr>
    <w:rPr>
      <w:rFonts w:ascii="Times New Roman Bold" w:eastAsia="Times New Roman" w:hAnsi="Times New Roman Bold" w:cs="Times New Roman"/>
      <w:sz w:val="22"/>
      <w:szCs w:val="26"/>
      <w:lang w:val="sk-SK"/>
    </w:rPr>
  </w:style>
  <w:style w:type="character" w:styleId="Hypertextovodkaz">
    <w:name w:val="Hyperlink"/>
    <w:basedOn w:val="Standardnpsmoodstavce"/>
    <w:uiPriority w:val="99"/>
    <w:semiHidden/>
    <w:rsid w:val="00EB3B11"/>
    <w:rPr>
      <w:rFonts w:cs="Times New Roman"/>
      <w:color w:val="0000FF"/>
      <w:u w:val="single"/>
    </w:rPr>
  </w:style>
  <w:style w:type="paragraph" w:styleId="Normlnweb">
    <w:name w:val="Normal (Web)"/>
    <w:basedOn w:val="Normln"/>
    <w:rsid w:val="0052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mjChar">
    <w:name w:val="nadpis můj Char"/>
    <w:link w:val="nadpismj"/>
    <w:rsid w:val="00493B98"/>
    <w:rPr>
      <w:rFonts w:ascii="Arial" w:hAnsi="Arial" w:cs="Arial"/>
      <w:b/>
      <w:bCs/>
      <w:spacing w:val="16"/>
      <w:kern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13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13F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66C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Siln">
    <w:name w:val="Strong"/>
    <w:qFormat/>
    <w:rsid w:val="00216573"/>
    <w:rPr>
      <w:b/>
      <w:bCs/>
    </w:rPr>
  </w:style>
  <w:style w:type="paragraph" w:customStyle="1" w:styleId="Default">
    <w:name w:val="Default"/>
    <w:rsid w:val="002165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59BA-A222-455E-81EE-A652FD86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2334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3</cp:revision>
  <cp:lastPrinted>2017-10-27T08:01:00Z</cp:lastPrinted>
  <dcterms:created xsi:type="dcterms:W3CDTF">2024-06-28T12:38:00Z</dcterms:created>
  <dcterms:modified xsi:type="dcterms:W3CDTF">2024-06-28T13:48:00Z</dcterms:modified>
</cp:coreProperties>
</file>