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57610" w14:textId="201DB146" w:rsidR="0094513E" w:rsidRPr="006042E8" w:rsidRDefault="0094513E" w:rsidP="00B14CFC">
      <w:pPr>
        <w:jc w:val="center"/>
        <w:rPr>
          <w:rFonts w:ascii="Arial" w:hAnsi="Arial" w:cs="Arial"/>
          <w:b/>
          <w:szCs w:val="22"/>
        </w:rPr>
      </w:pPr>
      <w:r w:rsidRPr="006042E8">
        <w:rPr>
          <w:rFonts w:ascii="Arial" w:hAnsi="Arial" w:cs="Arial"/>
          <w:b/>
          <w:szCs w:val="22"/>
        </w:rPr>
        <w:t xml:space="preserve">Příloha č. 1 </w:t>
      </w:r>
      <w:r w:rsidR="00E5152E">
        <w:rPr>
          <w:rFonts w:ascii="Arial" w:hAnsi="Arial" w:cs="Arial"/>
          <w:b/>
          <w:szCs w:val="22"/>
        </w:rPr>
        <w:t>(RUR/P1/</w:t>
      </w:r>
      <w:r w:rsidR="00E5152E">
        <w:rPr>
          <w:rFonts w:ascii="Arial" w:hAnsi="Arial" w:cs="Arial"/>
          <w:b/>
          <w:szCs w:val="22"/>
        </w:rPr>
        <w:t>HSR</w:t>
      </w:r>
      <w:r w:rsidR="00E5152E">
        <w:rPr>
          <w:rFonts w:ascii="Arial" w:hAnsi="Arial" w:cs="Arial"/>
          <w:b/>
          <w:szCs w:val="22"/>
        </w:rPr>
        <w:t xml:space="preserve">) </w:t>
      </w:r>
      <w:r w:rsidRPr="006042E8">
        <w:rPr>
          <w:rFonts w:ascii="Arial" w:hAnsi="Arial" w:cs="Arial"/>
          <w:b/>
          <w:szCs w:val="22"/>
        </w:rPr>
        <w:t>Partnerské smlouvy – projekt RUR – Region univerzitě, univerzita regionu</w:t>
      </w:r>
    </w:p>
    <w:p w14:paraId="4E3F461D" w14:textId="77777777" w:rsidR="0094513E" w:rsidRPr="006042E8" w:rsidRDefault="0094513E" w:rsidP="00B14CFC">
      <w:pPr>
        <w:jc w:val="center"/>
        <w:rPr>
          <w:rFonts w:ascii="Arial" w:hAnsi="Arial" w:cs="Arial"/>
          <w:b/>
          <w:szCs w:val="22"/>
        </w:rPr>
      </w:pPr>
    </w:p>
    <w:p w14:paraId="6C719B94" w14:textId="77777777" w:rsidR="0094513E" w:rsidRPr="006042E8" w:rsidRDefault="0094513E" w:rsidP="0094513E">
      <w:pPr>
        <w:spacing w:line="280" w:lineRule="atLeast"/>
        <w:rPr>
          <w:rFonts w:ascii="Arial" w:hAnsi="Arial" w:cs="Arial"/>
          <w:color w:val="000000"/>
          <w:szCs w:val="22"/>
          <w:shd w:val="clear" w:color="auto" w:fill="FFFFFF"/>
        </w:rPr>
      </w:pPr>
      <w:r w:rsidRPr="006042E8">
        <w:rPr>
          <w:rFonts w:ascii="Arial" w:hAnsi="Arial" w:cs="Arial"/>
          <w:b/>
          <w:bCs/>
          <w:szCs w:val="22"/>
        </w:rPr>
        <w:t xml:space="preserve">Registrační číslo projektu: </w:t>
      </w:r>
      <w:r w:rsidRPr="006042E8">
        <w:rPr>
          <w:rFonts w:ascii="Arial" w:hAnsi="Arial" w:cs="Arial"/>
          <w:color w:val="000000"/>
          <w:szCs w:val="22"/>
          <w:shd w:val="clear" w:color="auto" w:fill="FFFFFF"/>
        </w:rPr>
        <w:t>CZ.10.02.01/00/22_002/0000210</w:t>
      </w:r>
    </w:p>
    <w:p w14:paraId="5D6A5CD2" w14:textId="77777777" w:rsidR="0094513E" w:rsidRPr="005034EB" w:rsidRDefault="0094513E" w:rsidP="0094513E">
      <w:pPr>
        <w:spacing w:line="28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3B8E3A" w14:textId="77777777" w:rsidR="00934B6F" w:rsidRPr="00934B6F" w:rsidRDefault="0094513E" w:rsidP="00934B6F">
      <w:pPr>
        <w:rPr>
          <w:rFonts w:ascii="Arial" w:hAnsi="Arial" w:cs="Arial"/>
          <w:b/>
          <w:bCs/>
          <w:sz w:val="20"/>
          <w:szCs w:val="20"/>
        </w:rPr>
      </w:pPr>
      <w:r w:rsidRPr="005034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Název partnera s finančním příspěvkem: </w:t>
      </w:r>
      <w:r w:rsidR="00934B6F" w:rsidRPr="00934B6F">
        <w:rPr>
          <w:rFonts w:ascii="Arial" w:hAnsi="Arial" w:cs="Arial"/>
          <w:b/>
          <w:bCs/>
          <w:sz w:val="20"/>
          <w:szCs w:val="20"/>
        </w:rPr>
        <w:t xml:space="preserve">Hospodářská a sociální rada Ústeckého </w:t>
      </w:r>
      <w:proofErr w:type="gramStart"/>
      <w:r w:rsidR="00934B6F" w:rsidRPr="00934B6F">
        <w:rPr>
          <w:rFonts w:ascii="Arial" w:hAnsi="Arial" w:cs="Arial"/>
          <w:b/>
          <w:bCs/>
          <w:sz w:val="20"/>
          <w:szCs w:val="20"/>
        </w:rPr>
        <w:t xml:space="preserve">kraje, </w:t>
      </w:r>
      <w:proofErr w:type="spellStart"/>
      <w:r w:rsidR="00934B6F" w:rsidRPr="00934B6F">
        <w:rPr>
          <w:rFonts w:ascii="Arial" w:hAnsi="Arial" w:cs="Arial"/>
          <w:b/>
          <w:bCs/>
          <w:sz w:val="20"/>
          <w:szCs w:val="20"/>
        </w:rPr>
        <w:t>z.s</w:t>
      </w:r>
      <w:proofErr w:type="spellEnd"/>
      <w:r w:rsidR="00934B6F" w:rsidRPr="00934B6F">
        <w:rPr>
          <w:rFonts w:ascii="Arial" w:hAnsi="Arial" w:cs="Arial"/>
          <w:b/>
          <w:bCs/>
          <w:sz w:val="20"/>
          <w:szCs w:val="20"/>
        </w:rPr>
        <w:t>.</w:t>
      </w:r>
      <w:proofErr w:type="gramEnd"/>
    </w:p>
    <w:p w14:paraId="0BCC2602" w14:textId="77777777" w:rsidR="00934B6F" w:rsidRPr="00934B6F" w:rsidRDefault="00934B6F" w:rsidP="00934B6F">
      <w:pPr>
        <w:widowControl w:val="0"/>
        <w:suppressAutoHyphens/>
        <w:spacing w:line="280" w:lineRule="atLeast"/>
        <w:rPr>
          <w:rFonts w:ascii="Arial" w:hAnsi="Arial" w:cs="Arial"/>
          <w:sz w:val="20"/>
          <w:szCs w:val="20"/>
        </w:rPr>
      </w:pPr>
      <w:r w:rsidRPr="00934B6F">
        <w:rPr>
          <w:rFonts w:ascii="Arial" w:hAnsi="Arial" w:cs="Arial"/>
          <w:sz w:val="20"/>
          <w:szCs w:val="20"/>
        </w:rPr>
        <w:t>IČO: 26530929</w:t>
      </w:r>
    </w:p>
    <w:p w14:paraId="31DAD386" w14:textId="77777777" w:rsidR="00934B6F" w:rsidRPr="00934B6F" w:rsidRDefault="00934B6F" w:rsidP="00934B6F">
      <w:pPr>
        <w:widowControl w:val="0"/>
        <w:suppressAutoHyphens/>
        <w:spacing w:line="280" w:lineRule="atLeast"/>
        <w:rPr>
          <w:rFonts w:ascii="Arial" w:hAnsi="Arial" w:cs="Arial"/>
          <w:sz w:val="20"/>
          <w:szCs w:val="20"/>
        </w:rPr>
      </w:pPr>
      <w:r w:rsidRPr="00934B6F">
        <w:rPr>
          <w:rFonts w:ascii="Arial" w:hAnsi="Arial" w:cs="Arial"/>
          <w:sz w:val="20"/>
          <w:szCs w:val="20"/>
        </w:rPr>
        <w:t>sídlo: tř. Budovatelů 2532, 434 01 Most</w:t>
      </w:r>
    </w:p>
    <w:p w14:paraId="32F18962" w14:textId="77777777" w:rsidR="00934B6F" w:rsidRPr="00934B6F" w:rsidRDefault="00934B6F" w:rsidP="00934B6F">
      <w:pPr>
        <w:widowControl w:val="0"/>
        <w:suppressAutoHyphens/>
        <w:spacing w:line="280" w:lineRule="atLeast"/>
        <w:rPr>
          <w:rFonts w:ascii="Arial" w:hAnsi="Arial" w:cs="Arial"/>
          <w:sz w:val="20"/>
          <w:szCs w:val="20"/>
        </w:rPr>
      </w:pPr>
      <w:r w:rsidRPr="00934B6F">
        <w:rPr>
          <w:rFonts w:ascii="Arial" w:hAnsi="Arial" w:cs="Arial"/>
          <w:sz w:val="20"/>
          <w:szCs w:val="20"/>
        </w:rPr>
        <w:t>zastoupená: Mgr. Gabrielou Nekolovou, předsedkyní</w:t>
      </w:r>
    </w:p>
    <w:p w14:paraId="2F2B567A" w14:textId="77777777" w:rsidR="0094513E" w:rsidRPr="006042E8" w:rsidRDefault="0094513E" w:rsidP="0094513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CA14005" w14:textId="77777777" w:rsidR="0094513E" w:rsidRPr="006042E8" w:rsidRDefault="0094513E" w:rsidP="0094513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DCDB9D9" w14:textId="1961B7FB" w:rsidR="0094513E" w:rsidRPr="006042E8" w:rsidRDefault="0094513E" w:rsidP="00844F5B">
      <w:pPr>
        <w:rPr>
          <w:rFonts w:ascii="Arial" w:hAnsi="Arial" w:cs="Arial"/>
          <w:b/>
          <w:bCs/>
          <w:sz w:val="20"/>
          <w:szCs w:val="20"/>
        </w:rPr>
      </w:pPr>
      <w:r w:rsidRPr="006042E8">
        <w:rPr>
          <w:rFonts w:ascii="Arial" w:hAnsi="Arial" w:cs="Arial"/>
          <w:bCs/>
          <w:sz w:val="20"/>
          <w:szCs w:val="20"/>
        </w:rPr>
        <w:t xml:space="preserve">Partner s finančním příspěvkem </w:t>
      </w:r>
      <w:r w:rsidR="00844F5B">
        <w:rPr>
          <w:rFonts w:ascii="Arial" w:hAnsi="Arial" w:cs="Arial"/>
          <w:bCs/>
          <w:sz w:val="20"/>
          <w:szCs w:val="20"/>
        </w:rPr>
        <w:t xml:space="preserve">se bude v rámci projektu podílet na realizaci aktivity </w:t>
      </w:r>
      <w:r w:rsidR="00844F5B" w:rsidRPr="00844F5B">
        <w:rPr>
          <w:rFonts w:ascii="Arial" w:hAnsi="Arial" w:cs="Arial"/>
          <w:b/>
          <w:bCs/>
          <w:sz w:val="20"/>
          <w:szCs w:val="20"/>
        </w:rPr>
        <w:t>C</w:t>
      </w:r>
      <w:r w:rsidRPr="00844F5B">
        <w:rPr>
          <w:rFonts w:ascii="Arial" w:hAnsi="Arial" w:cs="Arial"/>
          <w:b/>
          <w:bCs/>
          <w:sz w:val="20"/>
          <w:szCs w:val="20"/>
        </w:rPr>
        <w:t xml:space="preserve">. </w:t>
      </w:r>
      <w:r w:rsidR="00844F5B" w:rsidRPr="00844F5B">
        <w:rPr>
          <w:rFonts w:ascii="Arial" w:hAnsi="Arial" w:cs="Arial"/>
          <w:b/>
          <w:bCs/>
          <w:sz w:val="20"/>
          <w:szCs w:val="20"/>
        </w:rPr>
        <w:t>Znalostní hub pro transformaci Ústeckého kraje</w:t>
      </w:r>
      <w:r w:rsidRPr="006042E8">
        <w:rPr>
          <w:rFonts w:ascii="Arial" w:hAnsi="Arial" w:cs="Arial"/>
          <w:bCs/>
          <w:sz w:val="20"/>
          <w:szCs w:val="20"/>
        </w:rPr>
        <w:t xml:space="preserve">, která je součástí klíčové aktivity č. </w:t>
      </w:r>
      <w:r w:rsidR="00844F5B">
        <w:rPr>
          <w:rFonts w:ascii="Arial" w:hAnsi="Arial" w:cs="Arial"/>
          <w:bCs/>
          <w:sz w:val="20"/>
          <w:szCs w:val="20"/>
        </w:rPr>
        <w:t>2</w:t>
      </w:r>
      <w:r w:rsidRPr="006042E8">
        <w:rPr>
          <w:rFonts w:ascii="Arial" w:hAnsi="Arial" w:cs="Arial"/>
          <w:bCs/>
          <w:sz w:val="20"/>
          <w:szCs w:val="20"/>
        </w:rPr>
        <w:t xml:space="preserve"> Kreativní </w:t>
      </w:r>
      <w:r w:rsidR="00844F5B">
        <w:rPr>
          <w:rFonts w:ascii="Arial" w:hAnsi="Arial" w:cs="Arial"/>
          <w:bCs/>
          <w:sz w:val="20"/>
          <w:szCs w:val="20"/>
        </w:rPr>
        <w:t>společnost:</w:t>
      </w:r>
    </w:p>
    <w:p w14:paraId="485F941F" w14:textId="77777777" w:rsidR="0094513E" w:rsidRPr="006042E8" w:rsidRDefault="0094513E" w:rsidP="006042E8">
      <w:pPr>
        <w:jc w:val="center"/>
        <w:rPr>
          <w:rFonts w:ascii="Arial" w:hAnsi="Arial" w:cs="Arial"/>
          <w:b/>
          <w:sz w:val="20"/>
          <w:szCs w:val="20"/>
        </w:rPr>
      </w:pPr>
    </w:p>
    <w:p w14:paraId="15C23E62" w14:textId="77777777" w:rsidR="006042E8" w:rsidRPr="006042E8" w:rsidRDefault="006042E8" w:rsidP="006042E8">
      <w:pPr>
        <w:rPr>
          <w:rStyle w:val="wdyuqq"/>
          <w:rFonts w:ascii="Arial" w:hAnsi="Arial" w:cs="Arial"/>
          <w:b/>
          <w:bCs/>
          <w:sz w:val="20"/>
          <w:szCs w:val="20"/>
          <w:u w:val="single"/>
        </w:rPr>
      </w:pPr>
      <w:r w:rsidRPr="006042E8">
        <w:rPr>
          <w:rFonts w:ascii="Arial" w:hAnsi="Arial" w:cs="Arial"/>
          <w:b/>
          <w:bCs/>
          <w:sz w:val="20"/>
          <w:szCs w:val="20"/>
          <w:u w:val="single"/>
        </w:rPr>
        <w:t xml:space="preserve">Popis realizované aktivity: </w:t>
      </w:r>
    </w:p>
    <w:p w14:paraId="628440E4" w14:textId="77777777" w:rsidR="00844F5B" w:rsidRPr="00844F5B" w:rsidRDefault="00844F5B" w:rsidP="00844F5B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Hospodářská a sociální rada Ústeckého kraje (HSR-ÚK) je regionální tripartita složená ze zástupců krajské samosprávy, odborů, zaměstnavatelů a okresních hospodářských a sociálních rad. V rámci své struktury sdružuje stovky subjektů, jež jsou zastoupeny v jejích členských organizacích. Mezi ústřední oblasti zájmu aktivit HSR-ÚK patří posilování účasti regionálních subjektů na přípravě a realizaci transformace regionu s důrazem na jejich síťování a spolupráci,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development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transformačních projektů a kooperaci s orgány veřejné správy na konstrukci a implementaci transformačních nástrojů i procesů a souvisejících legislativních opatření. HSR-ÚK je současně koordinátorkou několika významných regionálních platforem - Vodíkové platformy Ústeckého kraje, Výzkumně-vzdělávací platformy Ústeckého kraje, Platformy Voda Ústeckého kraje a Platformy průmyslníků Ústeckého kraje. Je také členem Paktu zaměstnanosti Ústeckého kraje a dalších uskupení.</w:t>
      </w:r>
    </w:p>
    <w:p w14:paraId="06BA5DEC" w14:textId="77777777" w:rsidR="00844F5B" w:rsidRPr="00844F5B" w:rsidRDefault="00844F5B" w:rsidP="00844F5B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HSR-ÚK tak disponuje velmi dobrým znalostním zázemím a množstvím živých, relevantních kontaktů na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stakeholdery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v Ústeckém kraji (i mimo něj), které se jeví jako zásadní pro možnost rozvoje a profesionální fungování Odborného hubu pro transformaci Ústeckého kraje. HSR-ÚK tak významným způsobem přispěje k synergickým efektům spolupráce platforem, jejichž práce se úzce orientuje na podporu pro-transformačních a pro-rozvojových procesů v Ústeckém kraji. </w:t>
      </w:r>
    </w:p>
    <w:p w14:paraId="36B1DA36" w14:textId="77777777" w:rsidR="00844F5B" w:rsidRPr="00844F5B" w:rsidRDefault="00844F5B" w:rsidP="00844F5B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Komunikační aktivity, zajištění participace relevantních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stakeholderů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na této aktivitě projektu RUR a síťování nositele tohoto projektu a jeho dalších partnerů s klíčovými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stakeholdery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bude tvořit ústřední aktivitu HSR-ÚK v procesu realizace projektu, kdy do aktivit projektu plánuje zapojit cílovou skupinu z řad: vedení kraje, obcí, úředníků orgánů státní správy a samosprávy, pracovníků různých zájmových skupin a aktérů transformace Ústeckého kraje. Bude tak vytvořen odborný hub, který se stane věcným zázemím pro tvorbu potřebných analytik i pilotáž vzdělávacích modulů. Rozsah těchto komunikačních a facilitačních aktivit je velmi široký, a právě zapojení partnerského subjektu charakteru HSR-ÚK bude významným prvkem pro zajištění zapojení všech významných regionálních aktérů, na které sám nositel kontakty nedisponuje, a jejichž zapojení je přitom z pohledu celkových předpokládaných dopadů tohoto strategického transformačního projektu zásadní. Cílem je také profesionalizace představitelů veřejné správy a dalších aktérů transformace území. </w:t>
      </w:r>
    </w:p>
    <w:p w14:paraId="600D1B4A" w14:textId="77777777" w:rsidR="00844F5B" w:rsidRPr="00844F5B" w:rsidRDefault="00844F5B" w:rsidP="00844F5B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HSR-ÚK se bude přímo podílet na zajištění vstupních dat pro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pre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-analýzu a analýzu rozvojových témat a poskytne nositeli projektu plnohodnotnou součinnost při tvorbě těchto materiálů a zajištění komunikace takto vznikajících materiálů širokému spektru regionálních partnerů. To vše i v přímé provázanosti s možností zajistit vstupy z úrovně dalších uhelných regionů (nejen) České republiky s cílem integrace příkladů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best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practise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a obecně relevantních zkušeností z obdobných lokalit čelících stejnému typu transformačních výzev. Za tímto účelem bude zrealizováno 20 workshopů.</w:t>
      </w:r>
    </w:p>
    <w:p w14:paraId="71DCBF45" w14:textId="77777777" w:rsidR="00844F5B" w:rsidRPr="00844F5B" w:rsidRDefault="00844F5B" w:rsidP="00844F5B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V procesu návazné realizace vzdělávacích aktivit poskytne HSR-ÚK podporu pro organizačně-technické zajištění jejich realizace v rozsahu, který umožní proškolení celkem 50 osob v rámci 10 modulů s bagatelní podporou (40 hodin) a dalších účastníků bez bagatelní podpory. Vzdělávací program bude vycházet ze zpracovaných témat z předchozích fází, bude sestaven ze seminářů, školení, terénních cvičení, workshopů, exkurzí a dalších vzdělávacích formátů, které podpoří proces učení výše definované cílové skupiny. Návazně bude HSR-ÚK participovat na evaluaci a diseminaci výsledků vzdělávání.  V rámci projektu bude celý soubor vzdělávacích aktivit vytvořen a pilotně ověřen.</w:t>
      </w:r>
    </w:p>
    <w:p w14:paraId="3CA2AEA8" w14:textId="77777777" w:rsidR="00844F5B" w:rsidRPr="00844F5B" w:rsidRDefault="00844F5B" w:rsidP="00844F5B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HSR-ÚK bude dále v kontextu všech činností plánovaných v rámci aktivity C projektu "Výzkum pro komunitu - výzkum pro úspěšnou ekonomickou a sociální transformaci ÚK" garantem celkového organizačně-technického zajištění činností a </w:t>
      </w:r>
      <w:proofErr w:type="spellStart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</w:t>
      </w:r>
      <w:proofErr w:type="spellEnd"/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, které jsou v jejím rámci plánovány.</w:t>
      </w:r>
    </w:p>
    <w:p w14:paraId="4142EA8F" w14:textId="77777777" w:rsidR="00A6142A" w:rsidRDefault="00844F5B" w:rsidP="00844F5B">
      <w:pPr>
        <w:rPr>
          <w:rFonts w:ascii="Arial" w:hAnsi="Arial" w:cs="Arial"/>
          <w:b/>
          <w:sz w:val="20"/>
          <w:szCs w:val="20"/>
        </w:rPr>
      </w:pPr>
      <w:r w:rsidRPr="00844F5B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lastRenderedPageBreak/>
        <w:t>Z pohledu širokého a dlouhodobého působení HSR-ÚK v rámci procesů spravedlivé transformace a velmi dobré znalosti obsahu dalších strategických projektů realizovaných v Ústeckém kraji bude zapojení HSR-ÚK do projektu RUR též garancí širší koordinace projektových aktivit s vnějším prostředím projektu, kdy hlavním cílem působení HSR-ÚK bude zajištění maximální možné komplementarity všech v rámci regionu rozvíjených aktivit a maximalizace možných synergických efektů.</w:t>
      </w:r>
      <w:r w:rsidR="00D05469" w:rsidRPr="006042E8">
        <w:rPr>
          <w:rFonts w:ascii="Arial" w:hAnsi="Arial" w:cs="Arial"/>
          <w:b/>
          <w:sz w:val="20"/>
          <w:szCs w:val="20"/>
        </w:rPr>
        <w:t xml:space="preserve">       </w:t>
      </w:r>
    </w:p>
    <w:p w14:paraId="487D1028" w14:textId="77777777" w:rsidR="00A6142A" w:rsidRDefault="00A6142A" w:rsidP="00844F5B">
      <w:pPr>
        <w:rPr>
          <w:rFonts w:ascii="Arial" w:hAnsi="Arial" w:cs="Arial"/>
          <w:b/>
          <w:sz w:val="20"/>
          <w:szCs w:val="20"/>
        </w:rPr>
      </w:pPr>
    </w:p>
    <w:p w14:paraId="7FB0D2F3" w14:textId="77777777" w:rsidR="00A6142A" w:rsidRDefault="00A6142A" w:rsidP="00844F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Při realizaci aktivity budou zajištěny následující činnosti:</w:t>
      </w:r>
    </w:p>
    <w:p w14:paraId="02FCCDD2" w14:textId="77777777" w:rsidR="00E74CA4" w:rsidRDefault="00A6142A" w:rsidP="00A614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6142A">
        <w:rPr>
          <w:rFonts w:ascii="Arial" w:hAnsi="Arial" w:cs="Arial"/>
          <w:sz w:val="20"/>
          <w:szCs w:val="20"/>
        </w:rPr>
        <w:t>Zajištění vstupů pro zpracování analýzy pro tematické okruhy transformace a příslušných vzdělávacích modulů - 20 workshopů</w:t>
      </w:r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stakeholdery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6142A">
        <w:rPr>
          <w:rFonts w:ascii="Arial" w:hAnsi="Arial" w:cs="Arial"/>
          <w:sz w:val="20"/>
          <w:szCs w:val="20"/>
        </w:rPr>
        <w:t xml:space="preserve">  </w:t>
      </w:r>
    </w:p>
    <w:p w14:paraId="2209787C" w14:textId="25C99715" w:rsidR="00A6142A" w:rsidRPr="00A6142A" w:rsidRDefault="00E74CA4" w:rsidP="00A614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Zajištění cílové skupiny</w:t>
      </w:r>
      <w:r w:rsidR="00A6142A" w:rsidRPr="00A6142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14:paraId="147DF237" w14:textId="748620B9" w:rsidR="00A6142A" w:rsidRDefault="00A6142A" w:rsidP="00A6142A">
      <w:pPr>
        <w:rPr>
          <w:rFonts w:ascii="Arial" w:hAnsi="Arial" w:cs="Arial"/>
          <w:sz w:val="20"/>
          <w:szCs w:val="20"/>
        </w:rPr>
      </w:pPr>
      <w:r w:rsidRPr="00A6142A">
        <w:rPr>
          <w:rFonts w:ascii="Arial" w:hAnsi="Arial" w:cs="Arial"/>
          <w:sz w:val="20"/>
          <w:szCs w:val="20"/>
        </w:rPr>
        <w:t xml:space="preserve">- Technicko-organizační zajištění realizace vzdělávacích aktivit </w:t>
      </w:r>
      <w:r>
        <w:rPr>
          <w:rFonts w:ascii="Arial" w:hAnsi="Arial" w:cs="Arial"/>
          <w:sz w:val="20"/>
          <w:szCs w:val="20"/>
        </w:rPr>
        <w:t>- 10 kurzů</w:t>
      </w:r>
    </w:p>
    <w:p w14:paraId="605FF2A7" w14:textId="0061C9C9" w:rsidR="00A6142A" w:rsidRPr="00A6142A" w:rsidRDefault="00A6142A" w:rsidP="00A6142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</w:t>
      </w:r>
      <w:r w:rsidRPr="00A6142A">
        <w:rPr>
          <w:rFonts w:ascii="Arial" w:hAnsi="Arial" w:cs="Arial"/>
          <w:sz w:val="20"/>
          <w:szCs w:val="20"/>
        </w:rPr>
        <w:t>ktualizace v</w:t>
      </w:r>
      <w:r>
        <w:rPr>
          <w:rFonts w:ascii="Arial" w:hAnsi="Arial" w:cs="Arial"/>
          <w:sz w:val="20"/>
          <w:szCs w:val="20"/>
        </w:rPr>
        <w:t xml:space="preserve">zdělávacích modulů </w:t>
      </w:r>
      <w:r w:rsidRPr="00A6142A">
        <w:rPr>
          <w:rFonts w:ascii="Arial" w:hAnsi="Arial" w:cs="Arial"/>
          <w:sz w:val="20"/>
          <w:szCs w:val="20"/>
        </w:rPr>
        <w:t xml:space="preserve">                  </w:t>
      </w:r>
    </w:p>
    <w:p w14:paraId="5BECE70E" w14:textId="0092B18E" w:rsidR="00A6142A" w:rsidRPr="006042E8" w:rsidRDefault="00A6142A" w:rsidP="00A6142A">
      <w:pPr>
        <w:rPr>
          <w:rFonts w:ascii="Arial" w:hAnsi="Arial" w:cs="Arial"/>
          <w:sz w:val="20"/>
          <w:szCs w:val="20"/>
        </w:rPr>
      </w:pPr>
      <w:r w:rsidRPr="00A6142A">
        <w:rPr>
          <w:rFonts w:ascii="Arial" w:hAnsi="Arial" w:cs="Arial"/>
          <w:sz w:val="20"/>
          <w:szCs w:val="20"/>
        </w:rPr>
        <w:t>- Zajištění hodnotícíc</w:t>
      </w:r>
      <w:r w:rsidR="00E26277">
        <w:rPr>
          <w:rFonts w:ascii="Arial" w:hAnsi="Arial" w:cs="Arial"/>
          <w:sz w:val="20"/>
          <w:szCs w:val="20"/>
        </w:rPr>
        <w:t xml:space="preserve">h a diseminačních aktivit </w:t>
      </w:r>
    </w:p>
    <w:p w14:paraId="4B978CAD" w14:textId="3D99C14B" w:rsidR="00C97A6B" w:rsidRPr="006042E8" w:rsidRDefault="00D05469" w:rsidP="00844F5B">
      <w:pPr>
        <w:rPr>
          <w:rFonts w:ascii="Arial" w:hAnsi="Arial" w:cs="Arial"/>
          <w:b/>
          <w:sz w:val="20"/>
          <w:szCs w:val="20"/>
        </w:rPr>
      </w:pPr>
      <w:r w:rsidRPr="006042E8">
        <w:rPr>
          <w:rFonts w:ascii="Arial" w:hAnsi="Arial" w:cs="Arial"/>
          <w:b/>
          <w:sz w:val="20"/>
          <w:szCs w:val="20"/>
        </w:rPr>
        <w:t xml:space="preserve">                     </w:t>
      </w:r>
    </w:p>
    <w:p w14:paraId="0FFCB4F9" w14:textId="77777777" w:rsidR="00310033" w:rsidRDefault="00310033" w:rsidP="006042E8">
      <w:pPr>
        <w:rPr>
          <w:rFonts w:ascii="Arial" w:hAnsi="Arial" w:cs="Arial"/>
          <w:sz w:val="20"/>
          <w:szCs w:val="20"/>
        </w:rPr>
      </w:pPr>
    </w:p>
    <w:p w14:paraId="6CB76C0D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Doba realizace aktivity:</w:t>
      </w:r>
    </w:p>
    <w:p w14:paraId="53B92662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>10. 2023 – 31. 12. 2027</w:t>
      </w:r>
    </w:p>
    <w:p w14:paraId="01025A97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525A164A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Indikátory:</w:t>
      </w:r>
    </w:p>
    <w:p w14:paraId="65160101" w14:textId="654B5EFF" w:rsidR="006042E8" w:rsidRPr="005034EB" w:rsidRDefault="00A6142A" w:rsidP="006042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EECO 01</w:t>
      </w:r>
      <w:r w:rsidR="006042E8" w:rsidRPr="005034E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Celkový počet </w:t>
      </w:r>
      <w:proofErr w:type="gramStart"/>
      <w:r>
        <w:rPr>
          <w:rFonts w:ascii="Arial" w:hAnsi="Arial" w:cs="Arial"/>
          <w:sz w:val="20"/>
          <w:szCs w:val="20"/>
        </w:rPr>
        <w:t>účastníků  – 50</w:t>
      </w:r>
      <w:proofErr w:type="gramEnd"/>
    </w:p>
    <w:p w14:paraId="18316CCA" w14:textId="77777777" w:rsidR="006042E8" w:rsidRDefault="006042E8" w:rsidP="006042E8"/>
    <w:p w14:paraId="3B274AAA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Výstupy:</w:t>
      </w:r>
    </w:p>
    <w:p w14:paraId="6D6827F5" w14:textId="50E85CD1" w:rsidR="006042E8" w:rsidRDefault="006042E8" w:rsidP="006042E8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A6142A">
        <w:rPr>
          <w:rFonts w:ascii="Arial" w:hAnsi="Arial" w:cs="Arial"/>
          <w:sz w:val="20"/>
          <w:szCs w:val="20"/>
        </w:rPr>
        <w:t>Počet podpořených osob –</w:t>
      </w:r>
      <w:r w:rsidRPr="006042E8">
        <w:rPr>
          <w:rFonts w:ascii="Arial" w:hAnsi="Arial" w:cs="Arial"/>
          <w:sz w:val="20"/>
          <w:szCs w:val="20"/>
        </w:rPr>
        <w:t xml:space="preserve"> </w:t>
      </w:r>
      <w:r w:rsidR="00A6142A">
        <w:rPr>
          <w:rFonts w:ascii="Arial" w:hAnsi="Arial" w:cs="Arial"/>
          <w:sz w:val="20"/>
          <w:szCs w:val="20"/>
        </w:rPr>
        <w:t>60</w:t>
      </w:r>
    </w:p>
    <w:p w14:paraId="40504EE7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63EFCAAF" w14:textId="77777777" w:rsidR="00B730D4" w:rsidRPr="006042E8" w:rsidRDefault="00B730D4" w:rsidP="006042E8">
      <w:pPr>
        <w:rPr>
          <w:rFonts w:ascii="Arial" w:hAnsi="Arial" w:cs="Arial"/>
          <w:sz w:val="20"/>
          <w:szCs w:val="20"/>
        </w:rPr>
      </w:pPr>
    </w:p>
    <w:p w14:paraId="5DA7A558" w14:textId="77777777" w:rsidR="00E5152E" w:rsidRDefault="00E5152E" w:rsidP="00E515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Výstupy po letech:</w:t>
      </w:r>
    </w:p>
    <w:p w14:paraId="037F00A8" w14:textId="77777777" w:rsidR="00E5152E" w:rsidRPr="006042E8" w:rsidRDefault="00E5152E" w:rsidP="00E5152E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E5152E" w14:paraId="40075177" w14:textId="77777777" w:rsidTr="0094257A">
        <w:trPr>
          <w:jc w:val="center"/>
        </w:trPr>
        <w:tc>
          <w:tcPr>
            <w:tcW w:w="1604" w:type="dxa"/>
            <w:vAlign w:val="center"/>
          </w:tcPr>
          <w:p w14:paraId="3A48DEC9" w14:textId="77777777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604" w:type="dxa"/>
            <w:vAlign w:val="center"/>
          </w:tcPr>
          <w:p w14:paraId="18978FE0" w14:textId="77777777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hodnota</w:t>
            </w:r>
          </w:p>
        </w:tc>
        <w:tc>
          <w:tcPr>
            <w:tcW w:w="1605" w:type="dxa"/>
            <w:vAlign w:val="center"/>
          </w:tcPr>
          <w:p w14:paraId="09774976" w14:textId="77777777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1605" w:type="dxa"/>
            <w:vAlign w:val="center"/>
          </w:tcPr>
          <w:p w14:paraId="4049F97A" w14:textId="77777777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1605" w:type="dxa"/>
            <w:vAlign w:val="center"/>
          </w:tcPr>
          <w:p w14:paraId="70F48D57" w14:textId="77777777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1605" w:type="dxa"/>
            <w:vAlign w:val="center"/>
          </w:tcPr>
          <w:p w14:paraId="70DF4281" w14:textId="77777777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</w:tr>
      <w:tr w:rsidR="00E5152E" w14:paraId="07BBF53D" w14:textId="77777777" w:rsidTr="0094257A">
        <w:trPr>
          <w:jc w:val="center"/>
        </w:trPr>
        <w:tc>
          <w:tcPr>
            <w:tcW w:w="1604" w:type="dxa"/>
            <w:vAlign w:val="center"/>
          </w:tcPr>
          <w:p w14:paraId="73CD0CC8" w14:textId="25A3BD03" w:rsidR="00E5152E" w:rsidRDefault="00E5152E" w:rsidP="0094257A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5152E">
              <w:rPr>
                <w:rFonts w:ascii="Arial" w:hAnsi="Arial" w:cs="Arial"/>
                <w:b/>
                <w:sz w:val="20"/>
                <w:szCs w:val="20"/>
              </w:rPr>
              <w:t>EECO 01 Celkový počet účastníků</w:t>
            </w:r>
          </w:p>
        </w:tc>
        <w:tc>
          <w:tcPr>
            <w:tcW w:w="1604" w:type="dxa"/>
            <w:vAlign w:val="center"/>
          </w:tcPr>
          <w:p w14:paraId="1C704A99" w14:textId="341BB32D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605" w:type="dxa"/>
            <w:vAlign w:val="center"/>
          </w:tcPr>
          <w:p w14:paraId="1AEA7F77" w14:textId="25D4BE0D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3128AE54" w14:textId="22B8CDEF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00B4ABE7" w14:textId="5751A728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2E337929" w14:textId="3044C456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5152E" w14:paraId="445FE716" w14:textId="77777777" w:rsidTr="0094257A">
        <w:trPr>
          <w:jc w:val="center"/>
        </w:trPr>
        <w:tc>
          <w:tcPr>
            <w:tcW w:w="1604" w:type="dxa"/>
            <w:vAlign w:val="center"/>
          </w:tcPr>
          <w:p w14:paraId="76D08574" w14:textId="77777777" w:rsidR="00E5152E" w:rsidRDefault="00E5152E" w:rsidP="0094257A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Podpořené osoby</w:t>
            </w:r>
          </w:p>
        </w:tc>
        <w:tc>
          <w:tcPr>
            <w:tcW w:w="1604" w:type="dxa"/>
            <w:vAlign w:val="center"/>
          </w:tcPr>
          <w:p w14:paraId="389C996B" w14:textId="44B6F9F4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605" w:type="dxa"/>
            <w:vAlign w:val="center"/>
          </w:tcPr>
          <w:p w14:paraId="6AB67576" w14:textId="2A7497F6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74C516AA" w14:textId="6B65BA30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4803800D" w14:textId="2190D7BF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49545C26" w14:textId="4D7D2CB5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E5152E" w14:paraId="30A10810" w14:textId="77777777" w:rsidTr="0094257A">
        <w:trPr>
          <w:jc w:val="center"/>
        </w:trPr>
        <w:tc>
          <w:tcPr>
            <w:tcW w:w="1604" w:type="dxa"/>
            <w:vAlign w:val="center"/>
          </w:tcPr>
          <w:p w14:paraId="1E8634A1" w14:textId="5AEFA26F" w:rsidR="00E5152E" w:rsidRDefault="00E5152E" w:rsidP="0094257A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Vzdělávací aktivita</w:t>
            </w:r>
          </w:p>
        </w:tc>
        <w:tc>
          <w:tcPr>
            <w:tcW w:w="1604" w:type="dxa"/>
            <w:vAlign w:val="center"/>
          </w:tcPr>
          <w:p w14:paraId="1D9DC946" w14:textId="3A9FDB49" w:rsidR="00E5152E" w:rsidRDefault="00E5152E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605" w:type="dxa"/>
            <w:vAlign w:val="center"/>
          </w:tcPr>
          <w:p w14:paraId="493F5287" w14:textId="5628F990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1D4DE58E" w14:textId="7CFAF308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506C2A43" w14:textId="424A856C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5" w:type="dxa"/>
            <w:vAlign w:val="center"/>
          </w:tcPr>
          <w:p w14:paraId="609E3696" w14:textId="3FED6277" w:rsidR="00E5152E" w:rsidRPr="00552A90" w:rsidRDefault="002375D4" w:rsidP="0094257A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14:paraId="2C3C3D95" w14:textId="017885E0" w:rsidR="006042E8" w:rsidRPr="00A85529" w:rsidRDefault="006042E8" w:rsidP="00A85529">
      <w:pPr>
        <w:tabs>
          <w:tab w:val="left" w:pos="2175"/>
        </w:tabs>
        <w:rPr>
          <w:rFonts w:ascii="Arial" w:hAnsi="Arial" w:cs="Arial"/>
          <w:b/>
          <w:sz w:val="20"/>
          <w:szCs w:val="20"/>
        </w:rPr>
      </w:pPr>
    </w:p>
    <w:p w14:paraId="168566A6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16BFB198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28785868" w14:textId="77777777" w:rsidR="00FD4287" w:rsidRPr="00404B69" w:rsidRDefault="00FD4287" w:rsidP="00FD4287">
      <w:pPr>
        <w:rPr>
          <w:rFonts w:ascii="Arial" w:hAnsi="Arial" w:cs="Arial"/>
          <w:b/>
          <w:sz w:val="20"/>
          <w:szCs w:val="20"/>
          <w:u w:val="single"/>
        </w:rPr>
      </w:pPr>
      <w:r w:rsidRPr="00404B69">
        <w:rPr>
          <w:rFonts w:ascii="Arial" w:hAnsi="Arial" w:cs="Arial"/>
          <w:b/>
          <w:sz w:val="20"/>
          <w:szCs w:val="20"/>
          <w:u w:val="single"/>
        </w:rPr>
        <w:t>Rozpočet:</w:t>
      </w:r>
    </w:p>
    <w:p w14:paraId="2BE453FE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7176F250" w14:textId="60840176" w:rsidR="00FD4287" w:rsidRDefault="00FD4287" w:rsidP="00FD4287">
      <w:pPr>
        <w:rPr>
          <w:rFonts w:ascii="Arial" w:hAnsi="Arial" w:cs="Arial"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Přímé náklady:</w:t>
      </w:r>
      <w:r>
        <w:rPr>
          <w:rFonts w:ascii="Arial" w:hAnsi="Arial" w:cs="Arial"/>
          <w:sz w:val="20"/>
          <w:szCs w:val="20"/>
        </w:rPr>
        <w:t xml:space="preserve"> </w:t>
      </w:r>
      <w:r w:rsidR="00A85529">
        <w:rPr>
          <w:rFonts w:ascii="Arial" w:hAnsi="Arial" w:cs="Arial"/>
          <w:sz w:val="20"/>
          <w:szCs w:val="20"/>
        </w:rPr>
        <w:t xml:space="preserve">9 774 958,70 </w:t>
      </w:r>
      <w:r>
        <w:rPr>
          <w:rFonts w:ascii="Arial" w:hAnsi="Arial" w:cs="Arial"/>
          <w:sz w:val="20"/>
          <w:szCs w:val="20"/>
        </w:rPr>
        <w:t>Kč, z toho:</w:t>
      </w:r>
    </w:p>
    <w:p w14:paraId="7B3AEC5B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1E8A64A8" w14:textId="79D3D6C9" w:rsidR="00FD4287" w:rsidRDefault="00FD4287" w:rsidP="00FD42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Investiční náklady: </w:t>
      </w:r>
      <w:r w:rsidR="00A8552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,- Kč</w:t>
      </w:r>
    </w:p>
    <w:p w14:paraId="3E4455C7" w14:textId="52A56506" w:rsidR="00FD4287" w:rsidRDefault="00FD4287" w:rsidP="00FD42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Neinvestiční náklady: </w:t>
      </w:r>
      <w:r w:rsidR="00A85529">
        <w:rPr>
          <w:rFonts w:ascii="Arial" w:hAnsi="Arial" w:cs="Arial"/>
          <w:sz w:val="20"/>
          <w:szCs w:val="20"/>
        </w:rPr>
        <w:t>9 774 958,70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5E9B777A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0D436867" w14:textId="758121DC" w:rsidR="00FD4287" w:rsidRDefault="00FD4287" w:rsidP="00FD4287">
      <w:pPr>
        <w:rPr>
          <w:rFonts w:ascii="Arial" w:hAnsi="Arial" w:cs="Arial"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Nepřímé náklady:</w:t>
      </w:r>
      <w:r>
        <w:rPr>
          <w:rFonts w:ascii="Arial" w:hAnsi="Arial" w:cs="Arial"/>
          <w:sz w:val="20"/>
          <w:szCs w:val="20"/>
        </w:rPr>
        <w:t xml:space="preserve"> </w:t>
      </w:r>
      <w:r w:rsidR="00A85529">
        <w:rPr>
          <w:rFonts w:ascii="Arial" w:hAnsi="Arial" w:cs="Arial"/>
          <w:sz w:val="20"/>
          <w:szCs w:val="20"/>
        </w:rPr>
        <w:t>684 247,11</w:t>
      </w:r>
      <w:r>
        <w:rPr>
          <w:rFonts w:ascii="Arial" w:hAnsi="Arial" w:cs="Arial"/>
          <w:sz w:val="20"/>
          <w:szCs w:val="20"/>
        </w:rPr>
        <w:t xml:space="preserve"> Kč</w:t>
      </w:r>
    </w:p>
    <w:p w14:paraId="6E08EC2A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675902AA" w14:textId="29C15858" w:rsidR="00FD4287" w:rsidRPr="00404B69" w:rsidRDefault="00FD4287" w:rsidP="00FD4287">
      <w:pPr>
        <w:rPr>
          <w:rFonts w:ascii="Arial" w:hAnsi="Arial" w:cs="Arial"/>
          <w:b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Celk</w:t>
      </w:r>
      <w:r>
        <w:rPr>
          <w:rFonts w:ascii="Arial" w:hAnsi="Arial" w:cs="Arial"/>
          <w:b/>
          <w:sz w:val="20"/>
          <w:szCs w:val="20"/>
        </w:rPr>
        <w:t>ové náklady</w:t>
      </w:r>
      <w:r w:rsidRPr="00404B69">
        <w:rPr>
          <w:rFonts w:ascii="Arial" w:hAnsi="Arial" w:cs="Arial"/>
          <w:b/>
          <w:sz w:val="20"/>
          <w:szCs w:val="20"/>
        </w:rPr>
        <w:t xml:space="preserve">: </w:t>
      </w:r>
      <w:r w:rsidR="00A85529">
        <w:rPr>
          <w:rFonts w:ascii="Arial" w:hAnsi="Arial" w:cs="Arial"/>
          <w:b/>
          <w:sz w:val="20"/>
          <w:szCs w:val="20"/>
        </w:rPr>
        <w:t>10 459 205,81</w:t>
      </w:r>
      <w:r w:rsidRPr="00404B69">
        <w:rPr>
          <w:rFonts w:ascii="Arial" w:hAnsi="Arial" w:cs="Arial"/>
          <w:b/>
          <w:sz w:val="20"/>
          <w:szCs w:val="20"/>
        </w:rPr>
        <w:t xml:space="preserve"> Kč</w:t>
      </w:r>
    </w:p>
    <w:p w14:paraId="530CCC0A" w14:textId="3232EDD2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66DA589F" w14:textId="77777777" w:rsidR="00FD4287" w:rsidRDefault="00FD4287" w:rsidP="005034EB">
      <w:pPr>
        <w:rPr>
          <w:rFonts w:ascii="Arial" w:hAnsi="Arial" w:cs="Arial"/>
          <w:sz w:val="20"/>
          <w:szCs w:val="20"/>
        </w:rPr>
      </w:pPr>
    </w:p>
    <w:p w14:paraId="2CFC81D6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6E0DBF4A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10E74E18" w14:textId="77777777" w:rsidR="002375D4" w:rsidRDefault="002375D4" w:rsidP="005034E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0705DD7" w14:textId="77777777" w:rsidR="005034EB" w:rsidRPr="005034EB" w:rsidRDefault="005034EB" w:rsidP="005034E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034EB" w:rsidRPr="005034EB" w14:paraId="010D855F" w14:textId="77777777" w:rsidTr="00661F64">
        <w:trPr>
          <w:trHeight w:val="567"/>
        </w:trPr>
        <w:tc>
          <w:tcPr>
            <w:tcW w:w="4531" w:type="dxa"/>
          </w:tcPr>
          <w:p w14:paraId="11CCC093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lastRenderedPageBreak/>
              <w:t>V Ústí nad Labem dne viz el. podpis</w:t>
            </w:r>
          </w:p>
        </w:tc>
        <w:tc>
          <w:tcPr>
            <w:tcW w:w="4531" w:type="dxa"/>
          </w:tcPr>
          <w:p w14:paraId="7704751B" w14:textId="7569D731" w:rsidR="005034EB" w:rsidRPr="005034EB" w:rsidRDefault="005034EB" w:rsidP="0008449D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08449D">
              <w:rPr>
                <w:rFonts w:ascii="Arial" w:hAnsi="Arial" w:cs="Arial"/>
                <w:sz w:val="20"/>
                <w:szCs w:val="20"/>
              </w:rPr>
              <w:t xml:space="preserve">Mostě </w:t>
            </w:r>
            <w:r w:rsidRPr="005034EB">
              <w:rPr>
                <w:rFonts w:ascii="Arial" w:hAnsi="Arial" w:cs="Arial"/>
                <w:sz w:val="20"/>
                <w:szCs w:val="20"/>
              </w:rPr>
              <w:t xml:space="preserve">dne viz el. </w:t>
            </w:r>
            <w:proofErr w:type="gramStart"/>
            <w:r w:rsidRPr="005034EB"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</w:p>
        </w:tc>
      </w:tr>
      <w:tr w:rsidR="005034EB" w:rsidRPr="005034EB" w14:paraId="1EC65B69" w14:textId="77777777" w:rsidTr="00661F64">
        <w:trPr>
          <w:trHeight w:val="1418"/>
        </w:trPr>
        <w:tc>
          <w:tcPr>
            <w:tcW w:w="4531" w:type="dxa"/>
          </w:tcPr>
          <w:p w14:paraId="7EC24B06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A40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2D567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F1CFDF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076CD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9A79AE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1C3ACE9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Univerzita Jana Evangelisty Purkyně</w:t>
            </w:r>
          </w:p>
          <w:p w14:paraId="17138006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 v Ústí nad Labem</w:t>
            </w:r>
          </w:p>
          <w:p w14:paraId="6223168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doc. RNDr. Jaroslav Koutský, Ph.D., rektor </w:t>
            </w:r>
          </w:p>
        </w:tc>
        <w:tc>
          <w:tcPr>
            <w:tcW w:w="4531" w:type="dxa"/>
          </w:tcPr>
          <w:p w14:paraId="7723592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1F5A60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AD371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EE633B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1855C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5D35E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78715A6C" w14:textId="77777777" w:rsidR="0008449D" w:rsidRPr="0008449D" w:rsidRDefault="0008449D" w:rsidP="0008449D">
            <w:pPr>
              <w:keepNext/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49D">
              <w:rPr>
                <w:rFonts w:ascii="Arial" w:hAnsi="Arial" w:cs="Arial"/>
                <w:sz w:val="20"/>
                <w:szCs w:val="20"/>
              </w:rPr>
              <w:t xml:space="preserve">Hospodářská a sociální rada Ústeckého </w:t>
            </w:r>
            <w:proofErr w:type="gramStart"/>
            <w:r w:rsidRPr="0008449D">
              <w:rPr>
                <w:rFonts w:ascii="Arial" w:hAnsi="Arial" w:cs="Arial"/>
                <w:sz w:val="20"/>
                <w:szCs w:val="20"/>
              </w:rPr>
              <w:t xml:space="preserve">kraje, </w:t>
            </w:r>
            <w:proofErr w:type="spellStart"/>
            <w:r w:rsidRPr="0008449D"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 w:rsidRPr="0008449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49BACFE5" w14:textId="3159C978" w:rsidR="005034EB" w:rsidRPr="005034EB" w:rsidRDefault="0008449D" w:rsidP="0008449D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49D">
              <w:rPr>
                <w:rFonts w:ascii="Arial" w:hAnsi="Arial" w:cs="Arial"/>
                <w:sz w:val="20"/>
                <w:szCs w:val="20"/>
              </w:rPr>
              <w:t>Mgr. Gabriela Nekolová, předsedkyně</w:t>
            </w:r>
            <w:r w:rsidRPr="005034E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F57CEFC" w14:textId="77777777" w:rsidR="005034EB" w:rsidRPr="005034EB" w:rsidRDefault="005034EB" w:rsidP="005034EB">
      <w:pPr>
        <w:rPr>
          <w:rFonts w:ascii="Arial" w:hAnsi="Arial" w:cs="Arial"/>
          <w:sz w:val="20"/>
          <w:szCs w:val="20"/>
        </w:rPr>
      </w:pPr>
    </w:p>
    <w:sectPr w:rsidR="005034EB" w:rsidRPr="005034EB" w:rsidSect="00A0207C">
      <w:headerReference w:type="default" r:id="rId11"/>
      <w:footerReference w:type="default" r:id="rId12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88D6D" w14:textId="77777777" w:rsidR="0023428F" w:rsidRDefault="0023428F">
      <w:r>
        <w:separator/>
      </w:r>
    </w:p>
  </w:endnote>
  <w:endnote w:type="continuationSeparator" w:id="0">
    <w:p w14:paraId="43F1220B" w14:textId="77777777" w:rsidR="0023428F" w:rsidRDefault="0023428F">
      <w:r>
        <w:continuationSeparator/>
      </w:r>
    </w:p>
  </w:endnote>
  <w:endnote w:type="continuationNotice" w:id="1">
    <w:p w14:paraId="547C041C" w14:textId="77777777" w:rsidR="0023428F" w:rsidRDefault="00234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E86B" w14:textId="77777777" w:rsidR="002A4FDD" w:rsidRDefault="002A4FDD" w:rsidP="002A4FDD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13676BD5" wp14:editId="01A07DB5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1" name="Obrázek 1" descr="RUR_logo_RGB_col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RGB_colo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</w:t>
    </w:r>
    <w:r w:rsidRPr="00D05469">
      <w:rPr>
        <w:b/>
        <w:sz w:val="24"/>
      </w:rPr>
      <w:t>RUR - Regio</w:t>
    </w:r>
    <w:r>
      <w:rPr>
        <w:b/>
        <w:sz w:val="24"/>
      </w:rPr>
      <w:t>n univerzitě, univerzita regionu</w:t>
    </w:r>
  </w:p>
  <w:p w14:paraId="2B3A5D70" w14:textId="77777777" w:rsidR="002A4FDD" w:rsidRDefault="002A4FDD" w:rsidP="002A4FDD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sz w:val="24"/>
      </w:rPr>
      <w:t xml:space="preserve">                            </w:t>
    </w:r>
    <w:proofErr w:type="spellStart"/>
    <w:r w:rsidRPr="00892B6E">
      <w:rPr>
        <w:b/>
        <w:sz w:val="24"/>
      </w:rPr>
      <w:t>reg</w:t>
    </w:r>
    <w:proofErr w:type="spellEnd"/>
    <w:r w:rsidRPr="00892B6E">
      <w:rPr>
        <w:b/>
        <w:sz w:val="24"/>
      </w:rPr>
      <w:t xml:space="preserve">. č. </w:t>
    </w:r>
    <w:r w:rsidRPr="00D05469">
      <w:rPr>
        <w:b/>
        <w:sz w:val="24"/>
      </w:rPr>
      <w:t>CZ.10.02.01/00/22_002/0000210</w:t>
    </w:r>
    <w:r>
      <w:rPr>
        <w:b/>
        <w:sz w:val="24"/>
      </w:rPr>
      <w:t xml:space="preserve">                   </w:t>
    </w:r>
  </w:p>
  <w:p w14:paraId="791F623B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FFBBB" w14:textId="77777777" w:rsidR="0023428F" w:rsidRDefault="0023428F">
      <w:r>
        <w:separator/>
      </w:r>
    </w:p>
  </w:footnote>
  <w:footnote w:type="continuationSeparator" w:id="0">
    <w:p w14:paraId="183C3652" w14:textId="77777777" w:rsidR="0023428F" w:rsidRDefault="0023428F">
      <w:r>
        <w:continuationSeparator/>
      </w:r>
    </w:p>
  </w:footnote>
  <w:footnote w:type="continuationNotice" w:id="1">
    <w:p w14:paraId="6F44A135" w14:textId="77777777" w:rsidR="0023428F" w:rsidRDefault="0023428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28F8" w14:textId="77777777" w:rsidR="002D660B" w:rsidRDefault="00301FB4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B1FB3D6" wp14:editId="2A42EAF1">
          <wp:simplePos x="0" y="0"/>
          <wp:positionH relativeFrom="margin">
            <wp:posOffset>3404235</wp:posOffset>
          </wp:positionH>
          <wp:positionV relativeFrom="paragraph">
            <wp:posOffset>-267970</wp:posOffset>
          </wp:positionV>
          <wp:extent cx="2333625" cy="867410"/>
          <wp:effectExtent l="0" t="0" r="9525" b="8890"/>
          <wp:wrapTight wrapText="bothSides">
            <wp:wrapPolygon edited="0">
              <wp:start x="0" y="0"/>
              <wp:lineTo x="0" y="21347"/>
              <wp:lineTo x="21512" y="21347"/>
              <wp:lineTo x="21512" y="0"/>
              <wp:lineTo x="0" y="0"/>
            </wp:wrapPolygon>
          </wp:wrapTight>
          <wp:docPr id="6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uleckaj\AppData\Local\Microsoft\Windows\INetCache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43BDCFD" wp14:editId="6799D403">
          <wp:simplePos x="0" y="0"/>
          <wp:positionH relativeFrom="margin">
            <wp:posOffset>276225</wp:posOffset>
          </wp:positionH>
          <wp:positionV relativeFrom="paragraph">
            <wp:posOffset>-202565</wp:posOffset>
          </wp:positionV>
          <wp:extent cx="2724150" cy="706120"/>
          <wp:effectExtent l="0" t="0" r="0" b="0"/>
          <wp:wrapTight wrapText="bothSides">
            <wp:wrapPolygon edited="0">
              <wp:start x="0" y="0"/>
              <wp:lineTo x="0" y="20978"/>
              <wp:lineTo x="21449" y="20978"/>
              <wp:lineTo x="21449" y="0"/>
              <wp:lineTo x="0" y="0"/>
            </wp:wrapPolygon>
          </wp:wrapTight>
          <wp:docPr id="6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ikuleckaj\AppData\Local\Microsoft\Windows\INetCache\Content.Word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BC5"/>
    <w:multiLevelType w:val="hybridMultilevel"/>
    <w:tmpl w:val="A36CF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6D4"/>
    <w:multiLevelType w:val="hybridMultilevel"/>
    <w:tmpl w:val="01045372"/>
    <w:lvl w:ilvl="0" w:tplc="2D6862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4982"/>
    <w:multiLevelType w:val="hybridMultilevel"/>
    <w:tmpl w:val="95F8E752"/>
    <w:lvl w:ilvl="0" w:tplc="E2161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00DA"/>
    <w:multiLevelType w:val="hybridMultilevel"/>
    <w:tmpl w:val="93B88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07D33"/>
    <w:rsid w:val="00057B28"/>
    <w:rsid w:val="00060459"/>
    <w:rsid w:val="00060566"/>
    <w:rsid w:val="00064CFE"/>
    <w:rsid w:val="00072489"/>
    <w:rsid w:val="00073E3A"/>
    <w:rsid w:val="000776EA"/>
    <w:rsid w:val="0008024C"/>
    <w:rsid w:val="0008449D"/>
    <w:rsid w:val="00085F67"/>
    <w:rsid w:val="000D5C69"/>
    <w:rsid w:val="000F7369"/>
    <w:rsid w:val="001213B8"/>
    <w:rsid w:val="0012720F"/>
    <w:rsid w:val="0013258A"/>
    <w:rsid w:val="00141BB4"/>
    <w:rsid w:val="00147222"/>
    <w:rsid w:val="0015787B"/>
    <w:rsid w:val="00163DAD"/>
    <w:rsid w:val="00163E60"/>
    <w:rsid w:val="001741BD"/>
    <w:rsid w:val="00176A49"/>
    <w:rsid w:val="001829EE"/>
    <w:rsid w:val="001A7DFC"/>
    <w:rsid w:val="001D1720"/>
    <w:rsid w:val="001D425D"/>
    <w:rsid w:val="001D5D82"/>
    <w:rsid w:val="001D7173"/>
    <w:rsid w:val="001D73C7"/>
    <w:rsid w:val="00226613"/>
    <w:rsid w:val="002319F5"/>
    <w:rsid w:val="0023373C"/>
    <w:rsid w:val="0023428F"/>
    <w:rsid w:val="002375D4"/>
    <w:rsid w:val="0026334E"/>
    <w:rsid w:val="00270D2C"/>
    <w:rsid w:val="002747D9"/>
    <w:rsid w:val="00286D50"/>
    <w:rsid w:val="0029018D"/>
    <w:rsid w:val="002958E4"/>
    <w:rsid w:val="002A4FDD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01FB4"/>
    <w:rsid w:val="00310033"/>
    <w:rsid w:val="00314FA3"/>
    <w:rsid w:val="00316D7F"/>
    <w:rsid w:val="003412DC"/>
    <w:rsid w:val="00355164"/>
    <w:rsid w:val="00365091"/>
    <w:rsid w:val="003721AC"/>
    <w:rsid w:val="003940B6"/>
    <w:rsid w:val="00395E7C"/>
    <w:rsid w:val="003A5807"/>
    <w:rsid w:val="003A639C"/>
    <w:rsid w:val="003B3129"/>
    <w:rsid w:val="003E5203"/>
    <w:rsid w:val="003F493F"/>
    <w:rsid w:val="003F6437"/>
    <w:rsid w:val="0041125E"/>
    <w:rsid w:val="0042137F"/>
    <w:rsid w:val="00422C49"/>
    <w:rsid w:val="00423F89"/>
    <w:rsid w:val="0046202A"/>
    <w:rsid w:val="00477879"/>
    <w:rsid w:val="004B4879"/>
    <w:rsid w:val="004C1EF3"/>
    <w:rsid w:val="004F3171"/>
    <w:rsid w:val="005034EB"/>
    <w:rsid w:val="005204C3"/>
    <w:rsid w:val="005224D4"/>
    <w:rsid w:val="005345D1"/>
    <w:rsid w:val="0055293E"/>
    <w:rsid w:val="0055309D"/>
    <w:rsid w:val="00554183"/>
    <w:rsid w:val="00554B86"/>
    <w:rsid w:val="0058178E"/>
    <w:rsid w:val="00585478"/>
    <w:rsid w:val="00590976"/>
    <w:rsid w:val="00595EEC"/>
    <w:rsid w:val="00596008"/>
    <w:rsid w:val="005966EE"/>
    <w:rsid w:val="005C15C3"/>
    <w:rsid w:val="005C6B33"/>
    <w:rsid w:val="005D78EF"/>
    <w:rsid w:val="005F4BB2"/>
    <w:rsid w:val="006042E8"/>
    <w:rsid w:val="0061498E"/>
    <w:rsid w:val="00622E0E"/>
    <w:rsid w:val="006251DB"/>
    <w:rsid w:val="00653C65"/>
    <w:rsid w:val="006606D5"/>
    <w:rsid w:val="00660736"/>
    <w:rsid w:val="006649A9"/>
    <w:rsid w:val="00671A51"/>
    <w:rsid w:val="00677636"/>
    <w:rsid w:val="006B29A9"/>
    <w:rsid w:val="006B7782"/>
    <w:rsid w:val="006C3DCB"/>
    <w:rsid w:val="006F30CD"/>
    <w:rsid w:val="006F75DD"/>
    <w:rsid w:val="00711097"/>
    <w:rsid w:val="00725649"/>
    <w:rsid w:val="00745F06"/>
    <w:rsid w:val="007901AD"/>
    <w:rsid w:val="00793B55"/>
    <w:rsid w:val="007A7D1F"/>
    <w:rsid w:val="007B770E"/>
    <w:rsid w:val="007C3D72"/>
    <w:rsid w:val="007D05E5"/>
    <w:rsid w:val="007D073C"/>
    <w:rsid w:val="007F5E45"/>
    <w:rsid w:val="00803262"/>
    <w:rsid w:val="008047FA"/>
    <w:rsid w:val="00822831"/>
    <w:rsid w:val="00837D91"/>
    <w:rsid w:val="00844F5B"/>
    <w:rsid w:val="00863A3B"/>
    <w:rsid w:val="0086634C"/>
    <w:rsid w:val="00892B6E"/>
    <w:rsid w:val="008D1C6C"/>
    <w:rsid w:val="008E5842"/>
    <w:rsid w:val="008F4D69"/>
    <w:rsid w:val="008F6FE9"/>
    <w:rsid w:val="00902F94"/>
    <w:rsid w:val="00911D49"/>
    <w:rsid w:val="00926E40"/>
    <w:rsid w:val="00934B6F"/>
    <w:rsid w:val="0094092C"/>
    <w:rsid w:val="0094513E"/>
    <w:rsid w:val="00947D13"/>
    <w:rsid w:val="00961094"/>
    <w:rsid w:val="009662C2"/>
    <w:rsid w:val="009866DC"/>
    <w:rsid w:val="009A2DDC"/>
    <w:rsid w:val="009B7296"/>
    <w:rsid w:val="009B76F8"/>
    <w:rsid w:val="009D7704"/>
    <w:rsid w:val="00A0207C"/>
    <w:rsid w:val="00A06D76"/>
    <w:rsid w:val="00A12283"/>
    <w:rsid w:val="00A40B72"/>
    <w:rsid w:val="00A4412B"/>
    <w:rsid w:val="00A54A6F"/>
    <w:rsid w:val="00A6142A"/>
    <w:rsid w:val="00A7253B"/>
    <w:rsid w:val="00A83BF5"/>
    <w:rsid w:val="00A85529"/>
    <w:rsid w:val="00AA650C"/>
    <w:rsid w:val="00AB5E65"/>
    <w:rsid w:val="00AC2AA4"/>
    <w:rsid w:val="00AD6277"/>
    <w:rsid w:val="00B14CFC"/>
    <w:rsid w:val="00B15B6C"/>
    <w:rsid w:val="00B46DAF"/>
    <w:rsid w:val="00B515D4"/>
    <w:rsid w:val="00B730D4"/>
    <w:rsid w:val="00BD3F46"/>
    <w:rsid w:val="00BE5D16"/>
    <w:rsid w:val="00C26FE0"/>
    <w:rsid w:val="00C27715"/>
    <w:rsid w:val="00C27A32"/>
    <w:rsid w:val="00C37953"/>
    <w:rsid w:val="00C41EF5"/>
    <w:rsid w:val="00C452CF"/>
    <w:rsid w:val="00C45F0A"/>
    <w:rsid w:val="00C507D0"/>
    <w:rsid w:val="00C80F2B"/>
    <w:rsid w:val="00C94F49"/>
    <w:rsid w:val="00C97A6B"/>
    <w:rsid w:val="00CA159F"/>
    <w:rsid w:val="00CA4F14"/>
    <w:rsid w:val="00CA6149"/>
    <w:rsid w:val="00CB0D52"/>
    <w:rsid w:val="00CC0E9A"/>
    <w:rsid w:val="00CF304E"/>
    <w:rsid w:val="00D0492F"/>
    <w:rsid w:val="00D05469"/>
    <w:rsid w:val="00D14BE2"/>
    <w:rsid w:val="00D226E4"/>
    <w:rsid w:val="00D30F69"/>
    <w:rsid w:val="00D352C1"/>
    <w:rsid w:val="00DA4BBF"/>
    <w:rsid w:val="00DC2100"/>
    <w:rsid w:val="00DD66D0"/>
    <w:rsid w:val="00DE04B9"/>
    <w:rsid w:val="00DF2D62"/>
    <w:rsid w:val="00E0618D"/>
    <w:rsid w:val="00E16E75"/>
    <w:rsid w:val="00E26277"/>
    <w:rsid w:val="00E31D03"/>
    <w:rsid w:val="00E40B9A"/>
    <w:rsid w:val="00E44A67"/>
    <w:rsid w:val="00E5152E"/>
    <w:rsid w:val="00E62A63"/>
    <w:rsid w:val="00E74CA4"/>
    <w:rsid w:val="00EA2183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D4287"/>
    <w:rsid w:val="00FD6A96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A390A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47D13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uiPriority w:val="39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  <w:style w:type="character" w:customStyle="1" w:styleId="wdyuqq">
    <w:name w:val="wdyuqq"/>
    <w:basedOn w:val="Standardnpsmoodstavce"/>
    <w:rsid w:val="0094513E"/>
  </w:style>
  <w:style w:type="paragraph" w:customStyle="1" w:styleId="04xlpa">
    <w:name w:val="_04xlpa"/>
    <w:basedOn w:val="Normln"/>
    <w:rsid w:val="006042E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6F780C26EBB459AF929F73DDCEDA3" ma:contentTypeVersion="6" ma:contentTypeDescription="Vytvoří nový dokument" ma:contentTypeScope="" ma:versionID="212c9b52654aa339971633cdddeb251e">
  <xsd:schema xmlns:xsd="http://www.w3.org/2001/XMLSchema" xmlns:xs="http://www.w3.org/2001/XMLSchema" xmlns:p="http://schemas.microsoft.com/office/2006/metadata/properties" xmlns:ns2="f7900df4-88bb-4334-969f-aee9f5ef6b6d" xmlns:ns3="37383f2c-f864-4722-8954-db5b6a94b856" targetNamespace="http://schemas.microsoft.com/office/2006/metadata/properties" ma:root="true" ma:fieldsID="6b134bc528476ce76e98820ab7b078ad" ns2:_="" ns3:_="">
    <xsd:import namespace="f7900df4-88bb-4334-969f-aee9f5ef6b6d"/>
    <xsd:import namespace="37383f2c-f864-4722-8954-db5b6a94b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00df4-88bb-4334-969f-aee9f5ef6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83f2c-f864-4722-8954-db5b6a94b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83f2c-f864-4722-8954-db5b6a94b856">
      <UserInfo>
        <DisplayName>Málková Petra</DisplayName>
        <AccountId>10</AccountId>
        <AccountType/>
      </UserInfo>
      <UserInfo>
        <DisplayName>Mužíková Lucie</DisplayName>
        <AccountId>6</AccountId>
        <AccountType/>
      </UserInfo>
      <UserInfo>
        <DisplayName>Černý Pixová Kateřina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1F5DF9-F3C3-425A-B67C-DFA52A8F7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00df4-88bb-4334-969f-aee9f5ef6b6d"/>
    <ds:schemaRef ds:uri="37383f2c-f864-4722-8954-db5b6a94b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37383f2c-f864-4722-8954-db5b6a94b856"/>
  </ds:schemaRefs>
</ds:datastoreItem>
</file>

<file path=customXml/itemProps4.xml><?xml version="1.0" encoding="utf-8"?>
<ds:datastoreItem xmlns:ds="http://schemas.openxmlformats.org/officeDocument/2006/customXml" ds:itemID="{70E21529-6C62-4795-987D-EAE83402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</Template>
  <TotalTime>306</TotalTime>
  <Pages>3</Pages>
  <Words>928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10</cp:revision>
  <cp:lastPrinted>2023-10-31T09:43:00Z</cp:lastPrinted>
  <dcterms:created xsi:type="dcterms:W3CDTF">2024-04-18T10:02:00Z</dcterms:created>
  <dcterms:modified xsi:type="dcterms:W3CDTF">2024-05-24T12:10:00Z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0x010100BC96F780C26EBB459AF929F73DDCEDA3</vt:lpwstr>
  </property>
</Properties>
</file>