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665" w:rsidRDefault="001B4665">
      <w:pPr>
        <w:spacing w:line="1" w:lineRule="exact"/>
      </w:pPr>
    </w:p>
    <w:p w:rsidR="001B4665" w:rsidRDefault="00D91F71">
      <w:pPr>
        <w:pStyle w:val="Zkladntext1"/>
        <w:framePr w:w="8837" w:h="1219" w:hRule="exact" w:wrap="none" w:vAnchor="page" w:hAnchor="page" w:x="1459" w:y="1019"/>
        <w:spacing w:line="307" w:lineRule="auto"/>
        <w:jc w:val="center"/>
      </w:pPr>
      <w:r>
        <w:rPr>
          <w:rStyle w:val="Zkladntext"/>
          <w:b/>
          <w:bCs/>
        </w:rPr>
        <w:t xml:space="preserve">DODATEK Č. 3 KE SMLOUVĚ O DÍLO ZE DNE </w:t>
      </w:r>
      <w:proofErr w:type="gramStart"/>
      <w:r>
        <w:rPr>
          <w:rStyle w:val="Zkladntext"/>
          <w:b/>
          <w:bCs/>
        </w:rPr>
        <w:t>3.7.2023</w:t>
      </w:r>
      <w:proofErr w:type="gramEnd"/>
    </w:p>
    <w:p w:rsidR="001B4665" w:rsidRDefault="00D91F71">
      <w:pPr>
        <w:pStyle w:val="Zkladntext1"/>
        <w:framePr w:w="8837" w:h="1219" w:hRule="exact" w:wrap="none" w:vAnchor="page" w:hAnchor="page" w:x="1459" w:y="1019"/>
        <w:spacing w:line="307" w:lineRule="auto"/>
      </w:pPr>
      <w:r>
        <w:rPr>
          <w:rStyle w:val="Zkladntext"/>
        </w:rPr>
        <w:t>Níže uvedeného dne, měsíce a roku uzavřely níže uvedené smluvní strany ve smyslu ustanovení</w:t>
      </w:r>
      <w:r>
        <w:rPr>
          <w:rStyle w:val="Zkladntext"/>
        </w:rPr>
        <w:br/>
        <w:t>§2586 a násl. Zákona č. 89/2012 Sb., občanského zákoníku, v platném znění, tento dodatek ke</w:t>
      </w:r>
      <w:r>
        <w:rPr>
          <w:rStyle w:val="Zkladntext"/>
        </w:rPr>
        <w:br/>
        <w:t xml:space="preserve">smlouvě o dílo na </w:t>
      </w:r>
      <w:r>
        <w:rPr>
          <w:rStyle w:val="Zkladntext"/>
        </w:rPr>
        <w:t>stavbě (dále jen „Dodatek č. 3“):</w:t>
      </w:r>
    </w:p>
    <w:p w:rsidR="001B4665" w:rsidRDefault="00D91F71">
      <w:pPr>
        <w:pStyle w:val="Zkladntext1"/>
        <w:framePr w:w="8837" w:h="10387" w:hRule="exact" w:wrap="none" w:vAnchor="page" w:hAnchor="page" w:x="1459" w:y="3448"/>
        <w:spacing w:after="360" w:line="307" w:lineRule="auto"/>
        <w:jc w:val="center"/>
      </w:pPr>
      <w:r>
        <w:rPr>
          <w:rStyle w:val="Zkladntext"/>
          <w:b/>
          <w:bCs/>
        </w:rPr>
        <w:t xml:space="preserve">„GHMP, AREÁL BOUCHALKA, Na </w:t>
      </w:r>
      <w:proofErr w:type="spellStart"/>
      <w:r>
        <w:rPr>
          <w:rStyle w:val="Zkladntext"/>
          <w:b/>
          <w:bCs/>
        </w:rPr>
        <w:t>Bouchalce</w:t>
      </w:r>
      <w:proofErr w:type="spellEnd"/>
      <w:r>
        <w:rPr>
          <w:rStyle w:val="Zkladntext"/>
          <w:b/>
          <w:bCs/>
        </w:rPr>
        <w:t xml:space="preserve"> 661, Buštěhrad“</w:t>
      </w:r>
    </w:p>
    <w:p w:rsidR="001B4665" w:rsidRDefault="00D91F71">
      <w:pPr>
        <w:pStyle w:val="Zkladntext1"/>
        <w:framePr w:w="8837" w:h="10387" w:hRule="exact" w:wrap="none" w:vAnchor="page" w:hAnchor="page" w:x="1459" w:y="3448"/>
        <w:spacing w:line="307" w:lineRule="auto"/>
      </w:pPr>
      <w:r>
        <w:rPr>
          <w:rStyle w:val="Zkladntext"/>
          <w:b/>
          <w:bCs/>
        </w:rPr>
        <w:t>Smluvní strany:</w:t>
      </w:r>
    </w:p>
    <w:p w:rsidR="001B4665" w:rsidRDefault="00D91F71">
      <w:pPr>
        <w:pStyle w:val="Zkladntext1"/>
        <w:framePr w:w="8837" w:h="10387" w:hRule="exact" w:wrap="none" w:vAnchor="page" w:hAnchor="page" w:x="1459" w:y="3448"/>
        <w:numPr>
          <w:ilvl w:val="0"/>
          <w:numId w:val="1"/>
        </w:numPr>
        <w:tabs>
          <w:tab w:val="left" w:pos="575"/>
        </w:tabs>
        <w:spacing w:line="307" w:lineRule="auto"/>
        <w:ind w:firstLine="220"/>
      </w:pPr>
      <w:r>
        <w:rPr>
          <w:rStyle w:val="Zkladntext"/>
          <w:b/>
          <w:bCs/>
        </w:rPr>
        <w:t>Objednatel</w:t>
      </w:r>
    </w:p>
    <w:p w:rsidR="001B4665" w:rsidRDefault="00D91F71">
      <w:pPr>
        <w:pStyle w:val="Zkladntext1"/>
        <w:framePr w:w="8837" w:h="10387" w:hRule="exact" w:wrap="none" w:vAnchor="page" w:hAnchor="page" w:x="1459" w:y="3448"/>
        <w:spacing w:line="307" w:lineRule="auto"/>
        <w:ind w:firstLine="580"/>
      </w:pPr>
      <w:r>
        <w:rPr>
          <w:rStyle w:val="Zkladntext"/>
          <w:b/>
          <w:bCs/>
        </w:rPr>
        <w:t>Galerie hl. m. Prahy, příspěvková organizace zřízená Hl. m. Prahou</w:t>
      </w:r>
    </w:p>
    <w:p w:rsidR="001B4665" w:rsidRDefault="00D91F71">
      <w:pPr>
        <w:pStyle w:val="Zkladntext1"/>
        <w:framePr w:w="8837" w:h="10387" w:hRule="exact" w:wrap="none" w:vAnchor="page" w:hAnchor="page" w:x="1459" w:y="3448"/>
        <w:spacing w:line="307" w:lineRule="auto"/>
        <w:ind w:firstLine="580"/>
      </w:pPr>
      <w:r>
        <w:rPr>
          <w:rStyle w:val="Zkladntext"/>
        </w:rPr>
        <w:t>se sídlem Staroměstské nám. 605/13, 110 00, Praha 1</w:t>
      </w:r>
    </w:p>
    <w:p w:rsidR="001B4665" w:rsidRDefault="00D91F71">
      <w:pPr>
        <w:pStyle w:val="Zkladntext1"/>
        <w:framePr w:w="8837" w:h="10387" w:hRule="exact" w:wrap="none" w:vAnchor="page" w:hAnchor="page" w:x="1459" w:y="3448"/>
        <w:spacing w:line="307" w:lineRule="auto"/>
        <w:ind w:firstLine="580"/>
      </w:pPr>
      <w:r>
        <w:rPr>
          <w:rStyle w:val="Zkladntext"/>
        </w:rPr>
        <w:t>IČ: 000 64 416</w:t>
      </w:r>
    </w:p>
    <w:p w:rsidR="001B4665" w:rsidRDefault="00D91F71">
      <w:pPr>
        <w:pStyle w:val="Zkladntext1"/>
        <w:framePr w:w="8837" w:h="10387" w:hRule="exact" w:wrap="none" w:vAnchor="page" w:hAnchor="page" w:x="1459" w:y="3448"/>
        <w:spacing w:line="307" w:lineRule="auto"/>
        <w:ind w:firstLine="580"/>
      </w:pPr>
      <w:r>
        <w:rPr>
          <w:rStyle w:val="Zkladntext"/>
        </w:rPr>
        <w:t>Zastoupe</w:t>
      </w:r>
      <w:r>
        <w:rPr>
          <w:rStyle w:val="Zkladntext"/>
        </w:rPr>
        <w:t>ná PhDr. Magdalenou Juříkovou, ředitelkou</w:t>
      </w:r>
    </w:p>
    <w:p w:rsidR="001B4665" w:rsidRDefault="00D91F71">
      <w:pPr>
        <w:pStyle w:val="Zkladntext1"/>
        <w:framePr w:w="8837" w:h="10387" w:hRule="exact" w:wrap="none" w:vAnchor="page" w:hAnchor="page" w:x="1459" w:y="3448"/>
        <w:spacing w:after="260" w:line="307" w:lineRule="auto"/>
        <w:ind w:firstLine="580"/>
      </w:pPr>
      <w:r>
        <w:rPr>
          <w:rStyle w:val="Zkladntext"/>
        </w:rPr>
        <w:t>(dále jen „</w:t>
      </w:r>
      <w:r>
        <w:rPr>
          <w:rStyle w:val="Zkladntext"/>
          <w:b/>
          <w:bCs/>
        </w:rPr>
        <w:t>Objednatel</w:t>
      </w:r>
      <w:r>
        <w:rPr>
          <w:rStyle w:val="Zkladntext"/>
        </w:rPr>
        <w:t>“)</w:t>
      </w:r>
    </w:p>
    <w:p w:rsidR="001B4665" w:rsidRDefault="00D91F71">
      <w:pPr>
        <w:pStyle w:val="Zkladntext1"/>
        <w:framePr w:w="8837" w:h="10387" w:hRule="exact" w:wrap="none" w:vAnchor="page" w:hAnchor="page" w:x="1459" w:y="3448"/>
        <w:spacing w:after="360" w:line="307" w:lineRule="auto"/>
        <w:ind w:firstLine="580"/>
      </w:pPr>
      <w:r>
        <w:rPr>
          <w:rStyle w:val="Zkladntext"/>
        </w:rPr>
        <w:t>a</w:t>
      </w:r>
    </w:p>
    <w:p w:rsidR="001B4665" w:rsidRDefault="00D91F71">
      <w:pPr>
        <w:pStyle w:val="Zkladntext1"/>
        <w:framePr w:w="8837" w:h="10387" w:hRule="exact" w:wrap="none" w:vAnchor="page" w:hAnchor="page" w:x="1459" w:y="3448"/>
        <w:numPr>
          <w:ilvl w:val="0"/>
          <w:numId w:val="1"/>
        </w:numPr>
        <w:tabs>
          <w:tab w:val="left" w:pos="575"/>
        </w:tabs>
        <w:spacing w:line="307" w:lineRule="auto"/>
        <w:ind w:firstLine="220"/>
      </w:pPr>
      <w:r>
        <w:rPr>
          <w:rStyle w:val="Zkladntext"/>
          <w:b/>
          <w:bCs/>
        </w:rPr>
        <w:t>Zhotovitel</w:t>
      </w:r>
    </w:p>
    <w:p w:rsidR="001B4665" w:rsidRDefault="00D91F71">
      <w:pPr>
        <w:pStyle w:val="Zkladntext1"/>
        <w:framePr w:w="8837" w:h="10387" w:hRule="exact" w:wrap="none" w:vAnchor="page" w:hAnchor="page" w:x="1459" w:y="3448"/>
        <w:spacing w:line="307" w:lineRule="auto"/>
        <w:ind w:left="580"/>
      </w:pPr>
      <w:r>
        <w:rPr>
          <w:rStyle w:val="Zkladntext"/>
        </w:rPr>
        <w:t xml:space="preserve">společníků: AVERS </w:t>
      </w:r>
      <w:proofErr w:type="spellStart"/>
      <w:proofErr w:type="gramStart"/>
      <w:r>
        <w:rPr>
          <w:rStyle w:val="Zkladntext"/>
        </w:rPr>
        <w:t>spol.s</w:t>
      </w:r>
      <w:proofErr w:type="spellEnd"/>
      <w:r>
        <w:rPr>
          <w:rStyle w:val="Zkladntext"/>
        </w:rPr>
        <w:t xml:space="preserve"> r.</w:t>
      </w:r>
      <w:proofErr w:type="gramEnd"/>
      <w:r>
        <w:rPr>
          <w:rStyle w:val="Zkladntext"/>
        </w:rPr>
        <w:t xml:space="preserve">o. - „Společník 1 </w:t>
      </w:r>
      <w:proofErr w:type="gramStart"/>
      <w:r>
        <w:rPr>
          <w:rStyle w:val="Zkladntext"/>
        </w:rPr>
        <w:t>nebo-</w:t>
      </w:r>
      <w:proofErr w:type="spellStart"/>
      <w:r>
        <w:rPr>
          <w:rStyle w:val="Zkladntext"/>
        </w:rPr>
        <w:t>li</w:t>
      </w:r>
      <w:proofErr w:type="spellEnd"/>
      <w:r>
        <w:rPr>
          <w:rStyle w:val="Zkladntext"/>
        </w:rPr>
        <w:t xml:space="preserve"> Vedoucí</w:t>
      </w:r>
      <w:proofErr w:type="gramEnd"/>
      <w:r>
        <w:rPr>
          <w:rStyle w:val="Zkladntext"/>
        </w:rPr>
        <w:t xml:space="preserve"> společník“ a VISTORIA CZ a.s. -</w:t>
      </w:r>
      <w:r>
        <w:rPr>
          <w:rStyle w:val="Zkladntext"/>
        </w:rPr>
        <w:br/>
        <w:t>„Společník 2“</w:t>
      </w:r>
    </w:p>
    <w:p w:rsidR="001B4665" w:rsidRDefault="00D91F71">
      <w:pPr>
        <w:pStyle w:val="Zkladntext1"/>
        <w:framePr w:w="8837" w:h="10387" w:hRule="exact" w:wrap="none" w:vAnchor="page" w:hAnchor="page" w:x="1459" w:y="3448"/>
        <w:spacing w:line="307" w:lineRule="auto"/>
        <w:ind w:left="580"/>
      </w:pPr>
      <w:r>
        <w:rPr>
          <w:rStyle w:val="Zkladntext"/>
        </w:rPr>
        <w:t>se sídlem v sídle „Společníka 1 nebo-</w:t>
      </w:r>
      <w:proofErr w:type="spellStart"/>
      <w:r>
        <w:rPr>
          <w:rStyle w:val="Zkladntext"/>
        </w:rPr>
        <w:t>li</w:t>
      </w:r>
      <w:proofErr w:type="spellEnd"/>
      <w:r>
        <w:rPr>
          <w:rStyle w:val="Zkladntext"/>
        </w:rPr>
        <w:t xml:space="preserve"> Vedoucího společníka“ - AVERS </w:t>
      </w:r>
      <w:proofErr w:type="spellStart"/>
      <w:proofErr w:type="gramStart"/>
      <w:r>
        <w:rPr>
          <w:rStyle w:val="Zkladntext"/>
        </w:rPr>
        <w:t>spol.s</w:t>
      </w:r>
      <w:proofErr w:type="spellEnd"/>
      <w:r>
        <w:rPr>
          <w:rStyle w:val="Zkladntext"/>
        </w:rPr>
        <w:t xml:space="preserve"> r.</w:t>
      </w:r>
      <w:proofErr w:type="gramEnd"/>
      <w:r>
        <w:rPr>
          <w:rStyle w:val="Zkladntext"/>
        </w:rPr>
        <w:t>o. - Michelská</w:t>
      </w:r>
      <w:r>
        <w:rPr>
          <w:rStyle w:val="Zkladntext"/>
        </w:rPr>
        <w:br/>
        <w:t>240/49, 141 00 Praha 4</w:t>
      </w:r>
    </w:p>
    <w:p w:rsidR="001B4665" w:rsidRDefault="00D91F71">
      <w:pPr>
        <w:pStyle w:val="Zkladntext1"/>
        <w:framePr w:w="8837" w:h="10387" w:hRule="exact" w:wrap="none" w:vAnchor="page" w:hAnchor="page" w:x="1459" w:y="3448"/>
        <w:spacing w:line="307" w:lineRule="auto"/>
        <w:ind w:left="580"/>
      </w:pPr>
      <w:r>
        <w:rPr>
          <w:rStyle w:val="Zkladntext"/>
        </w:rPr>
        <w:t xml:space="preserve">IČO: AVERS, </w:t>
      </w:r>
      <w:proofErr w:type="spellStart"/>
      <w:proofErr w:type="gramStart"/>
      <w:r>
        <w:rPr>
          <w:rStyle w:val="Zkladntext"/>
        </w:rPr>
        <w:t>spol.s</w:t>
      </w:r>
      <w:proofErr w:type="spellEnd"/>
      <w:r>
        <w:rPr>
          <w:rStyle w:val="Zkladntext"/>
        </w:rPr>
        <w:t xml:space="preserve"> r.</w:t>
      </w:r>
      <w:proofErr w:type="gramEnd"/>
      <w:r>
        <w:rPr>
          <w:rStyle w:val="Zkladntext"/>
        </w:rPr>
        <w:t>o.- 41190840, VISTORIA CZ a.s.-25110977</w:t>
      </w:r>
    </w:p>
    <w:p w:rsidR="001B4665" w:rsidRDefault="00D91F71">
      <w:pPr>
        <w:pStyle w:val="Zkladntext1"/>
        <w:framePr w:w="8837" w:h="10387" w:hRule="exact" w:wrap="none" w:vAnchor="page" w:hAnchor="page" w:x="1459" w:y="3448"/>
        <w:spacing w:after="260" w:line="307" w:lineRule="auto"/>
        <w:ind w:left="580"/>
      </w:pPr>
      <w:r>
        <w:rPr>
          <w:rStyle w:val="Zkladntext"/>
        </w:rPr>
        <w:t xml:space="preserve">zastoupená Ing. Janem </w:t>
      </w:r>
      <w:proofErr w:type="spellStart"/>
      <w:r>
        <w:rPr>
          <w:rStyle w:val="Zkladntext"/>
        </w:rPr>
        <w:t>Citou</w:t>
      </w:r>
      <w:proofErr w:type="spellEnd"/>
      <w:r>
        <w:rPr>
          <w:rStyle w:val="Zkladntext"/>
        </w:rPr>
        <w:t xml:space="preserve">, obchodním ředitelem společnosti AVERS </w:t>
      </w:r>
      <w:proofErr w:type="spellStart"/>
      <w:proofErr w:type="gramStart"/>
      <w:r>
        <w:rPr>
          <w:rStyle w:val="Zkladntext"/>
        </w:rPr>
        <w:t>spol.s</w:t>
      </w:r>
      <w:proofErr w:type="spellEnd"/>
      <w:r>
        <w:rPr>
          <w:rStyle w:val="Zkladntext"/>
        </w:rPr>
        <w:t xml:space="preserve"> r.</w:t>
      </w:r>
      <w:proofErr w:type="gramEnd"/>
      <w:r>
        <w:rPr>
          <w:rStyle w:val="Zkladntext"/>
        </w:rPr>
        <w:t>o. -</w:t>
      </w:r>
      <w:r>
        <w:rPr>
          <w:rStyle w:val="Zkladntext"/>
        </w:rPr>
        <w:br/>
        <w:t>„Společníka 1 nebo-</w:t>
      </w:r>
      <w:proofErr w:type="spellStart"/>
      <w:r>
        <w:rPr>
          <w:rStyle w:val="Zkladntext"/>
        </w:rPr>
        <w:t>li</w:t>
      </w:r>
      <w:proofErr w:type="spellEnd"/>
      <w:r>
        <w:rPr>
          <w:rStyle w:val="Zkladntext"/>
        </w:rPr>
        <w:t xml:space="preserve"> Vedoucího společníka“ a to na základě plné mo</w:t>
      </w:r>
      <w:r>
        <w:rPr>
          <w:rStyle w:val="Zkladntext"/>
        </w:rPr>
        <w:t>ci ze dne 25.3.2022 a</w:t>
      </w:r>
      <w:r>
        <w:rPr>
          <w:rStyle w:val="Zkladntext"/>
        </w:rPr>
        <w:br/>
        <w:t xml:space="preserve">Ing. Milanem </w:t>
      </w:r>
      <w:proofErr w:type="spellStart"/>
      <w:r>
        <w:rPr>
          <w:rStyle w:val="Zkladntext"/>
        </w:rPr>
        <w:t>Populem</w:t>
      </w:r>
      <w:proofErr w:type="spellEnd"/>
      <w:r>
        <w:rPr>
          <w:rStyle w:val="Zkladntext"/>
        </w:rPr>
        <w:t xml:space="preserve">, výrobním ředitelem společnosti AVERS </w:t>
      </w:r>
      <w:proofErr w:type="spellStart"/>
      <w:proofErr w:type="gramStart"/>
      <w:r>
        <w:rPr>
          <w:rStyle w:val="Zkladntext"/>
        </w:rPr>
        <w:t>spol.s</w:t>
      </w:r>
      <w:proofErr w:type="spellEnd"/>
      <w:r>
        <w:rPr>
          <w:rStyle w:val="Zkladntext"/>
        </w:rPr>
        <w:t xml:space="preserve"> r.</w:t>
      </w:r>
      <w:proofErr w:type="gramEnd"/>
      <w:r>
        <w:rPr>
          <w:rStyle w:val="Zkladntext"/>
        </w:rPr>
        <w:t>o. - „Společníka 1</w:t>
      </w:r>
      <w:r>
        <w:rPr>
          <w:rStyle w:val="Zkladntext"/>
        </w:rPr>
        <w:br/>
        <w:t>nebo-</w:t>
      </w:r>
      <w:proofErr w:type="spellStart"/>
      <w:r>
        <w:rPr>
          <w:rStyle w:val="Zkladntext"/>
        </w:rPr>
        <w:t>li</w:t>
      </w:r>
      <w:proofErr w:type="spellEnd"/>
      <w:r>
        <w:rPr>
          <w:rStyle w:val="Zkladntext"/>
        </w:rPr>
        <w:t xml:space="preserve"> Vedoucího společníka“ a to na základě plné moci ze dne </w:t>
      </w:r>
      <w:proofErr w:type="gramStart"/>
      <w:r>
        <w:rPr>
          <w:rStyle w:val="Zkladntext"/>
        </w:rPr>
        <w:t>25.3.2022</w:t>
      </w:r>
      <w:proofErr w:type="gramEnd"/>
      <w:r>
        <w:rPr>
          <w:rStyle w:val="Zkladntext"/>
        </w:rPr>
        <w:br/>
        <w:t>(dále jen „</w:t>
      </w:r>
      <w:r>
        <w:rPr>
          <w:rStyle w:val="Zkladntext"/>
          <w:b/>
          <w:bCs/>
        </w:rPr>
        <w:t>Zhotovitel</w:t>
      </w:r>
      <w:r>
        <w:rPr>
          <w:rStyle w:val="Zkladntext"/>
        </w:rPr>
        <w:t>“)</w:t>
      </w:r>
    </w:p>
    <w:p w:rsidR="001B4665" w:rsidRDefault="00D91F71">
      <w:pPr>
        <w:pStyle w:val="Zkladntext1"/>
        <w:framePr w:w="8837" w:h="10387" w:hRule="exact" w:wrap="none" w:vAnchor="page" w:hAnchor="page" w:x="1459" w:y="3448"/>
        <w:spacing w:after="560" w:line="307" w:lineRule="auto"/>
        <w:ind w:firstLine="580"/>
      </w:pPr>
      <w:r>
        <w:rPr>
          <w:rStyle w:val="Zkladntext"/>
        </w:rPr>
        <w:t>(obě smluvní strany společně dále jen „</w:t>
      </w:r>
      <w:r>
        <w:rPr>
          <w:rStyle w:val="Zkladntext"/>
          <w:b/>
          <w:bCs/>
        </w:rPr>
        <w:t>Smluvní str</w:t>
      </w:r>
      <w:r>
        <w:rPr>
          <w:rStyle w:val="Zkladntext"/>
          <w:b/>
          <w:bCs/>
        </w:rPr>
        <w:t>any</w:t>
      </w:r>
      <w:r>
        <w:rPr>
          <w:rStyle w:val="Zkladntext"/>
        </w:rPr>
        <w:t>“)</w:t>
      </w:r>
    </w:p>
    <w:p w:rsidR="001B4665" w:rsidRDefault="001B4665">
      <w:pPr>
        <w:pStyle w:val="Zkladntext1"/>
        <w:framePr w:w="8837" w:h="10387" w:hRule="exact" w:wrap="none" w:vAnchor="page" w:hAnchor="page" w:x="1459" w:y="3448"/>
        <w:numPr>
          <w:ilvl w:val="0"/>
          <w:numId w:val="2"/>
        </w:numPr>
        <w:spacing w:after="80" w:line="307" w:lineRule="auto"/>
        <w:jc w:val="center"/>
      </w:pPr>
    </w:p>
    <w:p w:rsidR="001B4665" w:rsidRDefault="00D91F71">
      <w:pPr>
        <w:pStyle w:val="Zkladntext1"/>
        <w:framePr w:w="8837" w:h="10387" w:hRule="exact" w:wrap="none" w:vAnchor="page" w:hAnchor="page" w:x="1459" w:y="3448"/>
        <w:spacing w:line="307" w:lineRule="auto"/>
        <w:jc w:val="center"/>
      </w:pPr>
      <w:r>
        <w:rPr>
          <w:rStyle w:val="Zkladntext"/>
          <w:b/>
          <w:bCs/>
        </w:rPr>
        <w:t>Úvodní ustanovení</w:t>
      </w:r>
    </w:p>
    <w:p w:rsidR="001B4665" w:rsidRDefault="00D91F71">
      <w:pPr>
        <w:pStyle w:val="Zkladntext1"/>
        <w:framePr w:w="8837" w:h="10387" w:hRule="exact" w:wrap="none" w:vAnchor="page" w:hAnchor="page" w:x="1459" w:y="3448"/>
        <w:numPr>
          <w:ilvl w:val="1"/>
          <w:numId w:val="3"/>
        </w:numPr>
        <w:tabs>
          <w:tab w:val="left" w:pos="1142"/>
        </w:tabs>
        <w:spacing w:line="307" w:lineRule="auto"/>
        <w:ind w:left="1140" w:hanging="560"/>
        <w:jc w:val="both"/>
      </w:pPr>
      <w:r>
        <w:rPr>
          <w:rStyle w:val="Zkladntext"/>
        </w:rPr>
        <w:t xml:space="preserve">Objednatel a Zhotovitel spolu dne </w:t>
      </w:r>
      <w:proofErr w:type="gramStart"/>
      <w:r>
        <w:rPr>
          <w:rStyle w:val="Zkladntext"/>
        </w:rPr>
        <w:t>3.7.2023</w:t>
      </w:r>
      <w:proofErr w:type="gramEnd"/>
      <w:r>
        <w:rPr>
          <w:rStyle w:val="Zkladntext"/>
        </w:rPr>
        <w:t xml:space="preserve"> uzavřeli na základě výsledku zadávacího</w:t>
      </w:r>
      <w:r>
        <w:rPr>
          <w:rStyle w:val="Zkladntext"/>
        </w:rPr>
        <w:br/>
        <w:t>řízení na veřejnou zakázku s názvem: „</w:t>
      </w:r>
      <w:r>
        <w:rPr>
          <w:rStyle w:val="Zkladntext"/>
          <w:i/>
          <w:iCs/>
        </w:rPr>
        <w:t xml:space="preserve">GHMP, AREÁL BOUCHALKA, Na </w:t>
      </w:r>
      <w:proofErr w:type="spellStart"/>
      <w:r>
        <w:rPr>
          <w:rStyle w:val="Zkladntext"/>
          <w:i/>
          <w:iCs/>
        </w:rPr>
        <w:t>Bouchalce</w:t>
      </w:r>
      <w:proofErr w:type="spellEnd"/>
      <w:r>
        <w:rPr>
          <w:rStyle w:val="Zkladntext"/>
          <w:i/>
          <w:iCs/>
        </w:rPr>
        <w:t xml:space="preserve"> 661,</w:t>
      </w:r>
      <w:r>
        <w:rPr>
          <w:rStyle w:val="Zkladntext"/>
          <w:i/>
          <w:iCs/>
        </w:rPr>
        <w:br/>
        <w:t>Buštěhrad</w:t>
      </w:r>
      <w:r>
        <w:rPr>
          <w:rStyle w:val="Zkladntext"/>
        </w:rPr>
        <w:t xml:space="preserve">“ vyhlášeného Objednatelem, jako zadavatelem dané zakázky, </w:t>
      </w:r>
      <w:r>
        <w:rPr>
          <w:rStyle w:val="Zkladntext"/>
        </w:rPr>
        <w:t>smlouvu o</w:t>
      </w:r>
      <w:r>
        <w:rPr>
          <w:rStyle w:val="Zkladntext"/>
        </w:rPr>
        <w:br/>
        <w:t>dílo a dále Dodatek č. 1 a Dodatek č. 2, na jejichž základě se Zhotovitel zavázal pro</w:t>
      </w:r>
      <w:r>
        <w:rPr>
          <w:rStyle w:val="Zkladntext"/>
        </w:rPr>
        <w:br/>
        <w:t>Objednatele provést dílo, které bylo předmětem dotčené veřejné zakázky a Objednatel</w:t>
      </w:r>
      <w:r>
        <w:rPr>
          <w:rStyle w:val="Zkladntext"/>
        </w:rPr>
        <w:br/>
        <w:t>se zavázal za to Zhotoviteli zaplatit ujednanou cenu (dále jen „</w:t>
      </w:r>
      <w:r>
        <w:rPr>
          <w:rStyle w:val="Zkladntext"/>
          <w:b/>
          <w:bCs/>
        </w:rPr>
        <w:t>Smlouva</w:t>
      </w:r>
      <w:r>
        <w:rPr>
          <w:rStyle w:val="Zkladntext"/>
        </w:rPr>
        <w:t>“).</w:t>
      </w:r>
    </w:p>
    <w:p w:rsidR="001B4665" w:rsidRDefault="00D91F71">
      <w:pPr>
        <w:pStyle w:val="Zhlavnebozpat0"/>
        <w:framePr w:wrap="none" w:vAnchor="page" w:hAnchor="page" w:x="5817" w:y="15616"/>
      </w:pPr>
      <w:r>
        <w:rPr>
          <w:rStyle w:val="Zhlavnebozpat"/>
        </w:rPr>
        <w:t>1</w:t>
      </w:r>
    </w:p>
    <w:p w:rsidR="001B4665" w:rsidRDefault="001B4665">
      <w:pPr>
        <w:spacing w:line="1" w:lineRule="exact"/>
        <w:sectPr w:rsidR="001B466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4665" w:rsidRDefault="001B4665">
      <w:pPr>
        <w:spacing w:line="1" w:lineRule="exact"/>
      </w:pPr>
    </w:p>
    <w:p w:rsidR="001B4665" w:rsidRDefault="001B4665">
      <w:pPr>
        <w:pStyle w:val="Zkladntext1"/>
        <w:framePr w:w="8837" w:h="12254" w:hRule="exact" w:wrap="none" w:vAnchor="page" w:hAnchor="page" w:x="1459" w:y="1019"/>
        <w:numPr>
          <w:ilvl w:val="0"/>
          <w:numId w:val="2"/>
        </w:numPr>
        <w:spacing w:after="80" w:line="276" w:lineRule="auto"/>
        <w:jc w:val="center"/>
      </w:pPr>
    </w:p>
    <w:p w:rsidR="001B4665" w:rsidRDefault="00D91F71">
      <w:pPr>
        <w:pStyle w:val="Zkladntext1"/>
        <w:framePr w:w="8837" w:h="12254" w:hRule="exact" w:wrap="none" w:vAnchor="page" w:hAnchor="page" w:x="1459" w:y="1019"/>
        <w:spacing w:line="276" w:lineRule="auto"/>
        <w:jc w:val="center"/>
      </w:pPr>
      <w:r>
        <w:rPr>
          <w:rStyle w:val="Zkladntext"/>
          <w:b/>
          <w:bCs/>
        </w:rPr>
        <w:t>Předmět dodatku</w:t>
      </w:r>
    </w:p>
    <w:p w:rsidR="001B4665" w:rsidRDefault="00D91F71">
      <w:pPr>
        <w:pStyle w:val="Zkladntext1"/>
        <w:framePr w:w="8837" w:h="12254" w:hRule="exact" w:wrap="none" w:vAnchor="page" w:hAnchor="page" w:x="1459" w:y="1019"/>
        <w:numPr>
          <w:ilvl w:val="1"/>
          <w:numId w:val="4"/>
        </w:numPr>
        <w:tabs>
          <w:tab w:val="left" w:pos="1131"/>
        </w:tabs>
        <w:spacing w:line="276" w:lineRule="auto"/>
        <w:ind w:left="1120" w:hanging="560"/>
        <w:jc w:val="both"/>
      </w:pPr>
      <w:r>
        <w:rPr>
          <w:rStyle w:val="Zkladntext"/>
        </w:rPr>
        <w:t>K uzavření tohoto Dodatku č. 3, který není podstatnou změnou Smlouvy, dochází</w:t>
      </w:r>
      <w:r>
        <w:rPr>
          <w:rStyle w:val="Zkladntext"/>
        </w:rPr>
        <w:br/>
        <w:t>z následujících důvodů:</w:t>
      </w:r>
    </w:p>
    <w:p w:rsidR="001B4665" w:rsidRDefault="00D91F71">
      <w:pPr>
        <w:pStyle w:val="Zkladntext1"/>
        <w:framePr w:w="8837" w:h="12254" w:hRule="exact" w:wrap="none" w:vAnchor="page" w:hAnchor="page" w:x="1459" w:y="1019"/>
        <w:numPr>
          <w:ilvl w:val="0"/>
          <w:numId w:val="5"/>
        </w:numPr>
        <w:tabs>
          <w:tab w:val="left" w:pos="1482"/>
        </w:tabs>
        <w:spacing w:line="276" w:lineRule="auto"/>
        <w:ind w:left="1120"/>
        <w:jc w:val="both"/>
      </w:pPr>
      <w:r>
        <w:rPr>
          <w:rStyle w:val="Zkladntext"/>
        </w:rPr>
        <w:t>nutná změna skladby bouraných komunikací;</w:t>
      </w:r>
    </w:p>
    <w:p w:rsidR="001B4665" w:rsidRDefault="00D91F71">
      <w:pPr>
        <w:pStyle w:val="Zkladntext1"/>
        <w:framePr w:w="8837" w:h="12254" w:hRule="exact" w:wrap="none" w:vAnchor="page" w:hAnchor="page" w:x="1459" w:y="1019"/>
        <w:numPr>
          <w:ilvl w:val="0"/>
          <w:numId w:val="5"/>
        </w:numPr>
        <w:tabs>
          <w:tab w:val="left" w:pos="1482"/>
        </w:tabs>
        <w:spacing w:line="276" w:lineRule="auto"/>
        <w:ind w:left="1120"/>
        <w:jc w:val="both"/>
      </w:pPr>
      <w:r>
        <w:rPr>
          <w:rStyle w:val="Zkladntext"/>
        </w:rPr>
        <w:t>podříznutí panelů, nové statické zajištění a uchycení panelů;</w:t>
      </w:r>
    </w:p>
    <w:p w:rsidR="001B4665" w:rsidRDefault="00D91F71">
      <w:pPr>
        <w:pStyle w:val="Zkladntext1"/>
        <w:framePr w:w="8837" w:h="12254" w:hRule="exact" w:wrap="none" w:vAnchor="page" w:hAnchor="page" w:x="1459" w:y="1019"/>
        <w:numPr>
          <w:ilvl w:val="0"/>
          <w:numId w:val="5"/>
        </w:numPr>
        <w:tabs>
          <w:tab w:val="left" w:pos="1482"/>
        </w:tabs>
        <w:spacing w:line="276" w:lineRule="auto"/>
        <w:ind w:left="1120"/>
        <w:jc w:val="both"/>
      </w:pPr>
      <w:r>
        <w:rPr>
          <w:rStyle w:val="Zkladntext"/>
        </w:rPr>
        <w:t>vybourá</w:t>
      </w:r>
      <w:r>
        <w:rPr>
          <w:rStyle w:val="Zkladntext"/>
        </w:rPr>
        <w:t>ní otvorů mezi SO.1/SO.03 + statické zajištění;</w:t>
      </w:r>
    </w:p>
    <w:p w:rsidR="001B4665" w:rsidRDefault="00D91F71">
      <w:pPr>
        <w:pStyle w:val="Zkladntext1"/>
        <w:framePr w:w="8837" w:h="12254" w:hRule="exact" w:wrap="none" w:vAnchor="page" w:hAnchor="page" w:x="1459" w:y="1019"/>
        <w:numPr>
          <w:ilvl w:val="0"/>
          <w:numId w:val="5"/>
        </w:numPr>
        <w:tabs>
          <w:tab w:val="left" w:pos="1482"/>
        </w:tabs>
        <w:spacing w:line="276" w:lineRule="auto"/>
        <w:ind w:left="1120"/>
        <w:jc w:val="both"/>
      </w:pPr>
      <w:r>
        <w:rPr>
          <w:rStyle w:val="Zkladntext"/>
        </w:rPr>
        <w:t>zabetonování prostupů objektu SO.02 - změna postupu;</w:t>
      </w:r>
    </w:p>
    <w:p w:rsidR="001B4665" w:rsidRDefault="00D91F71">
      <w:pPr>
        <w:pStyle w:val="Zkladntext1"/>
        <w:framePr w:w="8837" w:h="12254" w:hRule="exact" w:wrap="none" w:vAnchor="page" w:hAnchor="page" w:x="1459" w:y="1019"/>
        <w:numPr>
          <w:ilvl w:val="0"/>
          <w:numId w:val="5"/>
        </w:numPr>
        <w:tabs>
          <w:tab w:val="left" w:pos="1482"/>
        </w:tabs>
        <w:spacing w:line="276" w:lineRule="auto"/>
        <w:ind w:left="1120"/>
        <w:jc w:val="both"/>
      </w:pPr>
      <w:r>
        <w:rPr>
          <w:rStyle w:val="Zkladntext"/>
        </w:rPr>
        <w:t>změna bourání střechy SO.03;</w:t>
      </w:r>
    </w:p>
    <w:p w:rsidR="001B4665" w:rsidRDefault="00D91F71">
      <w:pPr>
        <w:pStyle w:val="Zkladntext1"/>
        <w:framePr w:w="8837" w:h="12254" w:hRule="exact" w:wrap="none" w:vAnchor="page" w:hAnchor="page" w:x="1459" w:y="1019"/>
        <w:numPr>
          <w:ilvl w:val="0"/>
          <w:numId w:val="5"/>
        </w:numPr>
        <w:tabs>
          <w:tab w:val="left" w:pos="1482"/>
        </w:tabs>
        <w:spacing w:line="276" w:lineRule="auto"/>
        <w:ind w:left="1120"/>
      </w:pPr>
      <w:r>
        <w:rPr>
          <w:rStyle w:val="Zkladntext"/>
        </w:rPr>
        <w:t>bednění otvoru pro přesun soch v SO.02 mezi H2-1.01 a H2-1.02;</w:t>
      </w:r>
    </w:p>
    <w:p w:rsidR="001B4665" w:rsidRDefault="00D91F71">
      <w:pPr>
        <w:pStyle w:val="Zkladntext1"/>
        <w:framePr w:w="8837" w:h="12254" w:hRule="exact" w:wrap="none" w:vAnchor="page" w:hAnchor="page" w:x="1459" w:y="1019"/>
        <w:numPr>
          <w:ilvl w:val="0"/>
          <w:numId w:val="5"/>
        </w:numPr>
        <w:tabs>
          <w:tab w:val="left" w:pos="1482"/>
        </w:tabs>
        <w:spacing w:line="276" w:lineRule="auto"/>
        <w:ind w:left="1120"/>
      </w:pPr>
      <w:r>
        <w:rPr>
          <w:rStyle w:val="Zkladntext"/>
        </w:rPr>
        <w:t>statické zajištění otvoru pro VZT rozvody střechy SO.03;</w:t>
      </w:r>
    </w:p>
    <w:p w:rsidR="001B4665" w:rsidRDefault="00D91F71">
      <w:pPr>
        <w:pStyle w:val="Zkladntext1"/>
        <w:framePr w:w="8837" w:h="12254" w:hRule="exact" w:wrap="none" w:vAnchor="page" w:hAnchor="page" w:x="1459" w:y="1019"/>
        <w:numPr>
          <w:ilvl w:val="0"/>
          <w:numId w:val="5"/>
        </w:numPr>
        <w:tabs>
          <w:tab w:val="left" w:pos="1482"/>
        </w:tabs>
        <w:spacing w:line="276" w:lineRule="auto"/>
        <w:ind w:left="1120"/>
      </w:pPr>
      <w:r>
        <w:rPr>
          <w:rStyle w:val="Zkladntext"/>
        </w:rPr>
        <w:t>odpočet demontáže stropních panelů SO.01;</w:t>
      </w:r>
    </w:p>
    <w:p w:rsidR="001B4665" w:rsidRDefault="00D91F71">
      <w:pPr>
        <w:pStyle w:val="Zkladntext1"/>
        <w:framePr w:w="8837" w:h="12254" w:hRule="exact" w:wrap="none" w:vAnchor="page" w:hAnchor="page" w:x="1459" w:y="1019"/>
        <w:numPr>
          <w:ilvl w:val="0"/>
          <w:numId w:val="5"/>
        </w:numPr>
        <w:tabs>
          <w:tab w:val="left" w:pos="1482"/>
        </w:tabs>
        <w:spacing w:line="276" w:lineRule="auto"/>
        <w:ind w:left="1120"/>
      </w:pPr>
      <w:r>
        <w:rPr>
          <w:rStyle w:val="Zkladntext"/>
        </w:rPr>
        <w:t>provedení otvorů ve skladbě SO.02; SO.03 VZT nohy;</w:t>
      </w:r>
    </w:p>
    <w:p w:rsidR="001B4665" w:rsidRDefault="00D91F71">
      <w:pPr>
        <w:pStyle w:val="Zkladntext1"/>
        <w:framePr w:w="8837" w:h="12254" w:hRule="exact" w:wrap="none" w:vAnchor="page" w:hAnchor="page" w:x="1459" w:y="1019"/>
        <w:numPr>
          <w:ilvl w:val="0"/>
          <w:numId w:val="5"/>
        </w:numPr>
        <w:tabs>
          <w:tab w:val="left" w:pos="1482"/>
        </w:tabs>
        <w:spacing w:line="276" w:lineRule="auto"/>
        <w:ind w:left="1120"/>
      </w:pPr>
      <w:r>
        <w:rPr>
          <w:rStyle w:val="Zkladntext"/>
        </w:rPr>
        <w:t>doplnění hydroizolace v SO.02 zázemí + dílny;</w:t>
      </w:r>
    </w:p>
    <w:p w:rsidR="001B4665" w:rsidRDefault="00D91F71">
      <w:pPr>
        <w:pStyle w:val="Zkladntext1"/>
        <w:framePr w:w="8837" w:h="12254" w:hRule="exact" w:wrap="none" w:vAnchor="page" w:hAnchor="page" w:x="1459" w:y="1019"/>
        <w:numPr>
          <w:ilvl w:val="0"/>
          <w:numId w:val="5"/>
        </w:numPr>
        <w:tabs>
          <w:tab w:val="left" w:pos="1482"/>
        </w:tabs>
        <w:spacing w:line="276" w:lineRule="auto"/>
        <w:ind w:left="1120"/>
      </w:pPr>
      <w:r>
        <w:rPr>
          <w:rStyle w:val="Zkladntext"/>
        </w:rPr>
        <w:t>vybourání otvorů, doplnění překladů, stoupačka kabelové trasy SO.03;</w:t>
      </w:r>
    </w:p>
    <w:p w:rsidR="001B4665" w:rsidRDefault="00D91F71">
      <w:pPr>
        <w:pStyle w:val="Zkladntext1"/>
        <w:framePr w:w="8837" w:h="12254" w:hRule="exact" w:wrap="none" w:vAnchor="page" w:hAnchor="page" w:x="1459" w:y="1019"/>
        <w:numPr>
          <w:ilvl w:val="0"/>
          <w:numId w:val="5"/>
        </w:numPr>
        <w:tabs>
          <w:tab w:val="left" w:pos="1482"/>
        </w:tabs>
        <w:spacing w:line="276" w:lineRule="auto"/>
        <w:ind w:left="1120"/>
      </w:pPr>
      <w:r>
        <w:rPr>
          <w:rStyle w:val="Zkladntext"/>
        </w:rPr>
        <w:t>doplnění podkladního betonu základových konstruk</w:t>
      </w:r>
      <w:r>
        <w:rPr>
          <w:rStyle w:val="Zkladntext"/>
        </w:rPr>
        <w:t>cí;</w:t>
      </w:r>
    </w:p>
    <w:p w:rsidR="001B4665" w:rsidRDefault="00D91F71">
      <w:pPr>
        <w:pStyle w:val="Zkladntext1"/>
        <w:framePr w:w="8837" w:h="12254" w:hRule="exact" w:wrap="none" w:vAnchor="page" w:hAnchor="page" w:x="1459" w:y="1019"/>
        <w:numPr>
          <w:ilvl w:val="0"/>
          <w:numId w:val="5"/>
        </w:numPr>
        <w:tabs>
          <w:tab w:val="left" w:pos="1482"/>
        </w:tabs>
        <w:spacing w:line="276" w:lineRule="auto"/>
        <w:ind w:left="1120"/>
      </w:pPr>
      <w:r>
        <w:rPr>
          <w:rStyle w:val="Zkladntext"/>
        </w:rPr>
        <w:t>betonáž + hydroizolace SO.03 před objektem;</w:t>
      </w:r>
    </w:p>
    <w:p w:rsidR="001B4665" w:rsidRDefault="00D91F71">
      <w:pPr>
        <w:pStyle w:val="Zkladntext1"/>
        <w:framePr w:w="8837" w:h="12254" w:hRule="exact" w:wrap="none" w:vAnchor="page" w:hAnchor="page" w:x="1459" w:y="1019"/>
        <w:numPr>
          <w:ilvl w:val="0"/>
          <w:numId w:val="5"/>
        </w:numPr>
        <w:tabs>
          <w:tab w:val="left" w:pos="1482"/>
        </w:tabs>
        <w:spacing w:line="276" w:lineRule="auto"/>
        <w:ind w:left="1120"/>
      </w:pPr>
      <w:r>
        <w:rPr>
          <w:rStyle w:val="Zkladntext"/>
        </w:rPr>
        <w:t>provedení ŽB věnce 2.NP nad okny objekt SO.01;</w:t>
      </w:r>
    </w:p>
    <w:p w:rsidR="001B4665" w:rsidRDefault="00D91F71">
      <w:pPr>
        <w:pStyle w:val="Zkladntext1"/>
        <w:framePr w:w="8837" w:h="12254" w:hRule="exact" w:wrap="none" w:vAnchor="page" w:hAnchor="page" w:x="1459" w:y="1019"/>
        <w:numPr>
          <w:ilvl w:val="0"/>
          <w:numId w:val="5"/>
        </w:numPr>
        <w:tabs>
          <w:tab w:val="left" w:pos="1482"/>
        </w:tabs>
        <w:spacing w:line="276" w:lineRule="auto"/>
        <w:ind w:left="1120"/>
      </w:pPr>
      <w:r>
        <w:rPr>
          <w:rStyle w:val="Zkladntext"/>
        </w:rPr>
        <w:t>doplnění stěn z prolévaných tvárnic čela ramp objektu SO.01, SO.02;</w:t>
      </w:r>
    </w:p>
    <w:p w:rsidR="001B4665" w:rsidRDefault="00D91F71">
      <w:pPr>
        <w:pStyle w:val="Zkladntext1"/>
        <w:framePr w:w="8837" w:h="12254" w:hRule="exact" w:wrap="none" w:vAnchor="page" w:hAnchor="page" w:x="1459" w:y="1019"/>
        <w:numPr>
          <w:ilvl w:val="0"/>
          <w:numId w:val="5"/>
        </w:numPr>
        <w:tabs>
          <w:tab w:val="left" w:pos="1482"/>
        </w:tabs>
        <w:spacing w:line="276" w:lineRule="auto"/>
        <w:ind w:left="1120"/>
      </w:pPr>
      <w:r>
        <w:rPr>
          <w:rStyle w:val="Zkladntext"/>
        </w:rPr>
        <w:t>výkopové práce okolo objektu SO.04 pro realizaci zemních pásků;</w:t>
      </w:r>
    </w:p>
    <w:p w:rsidR="001B4665" w:rsidRDefault="00D91F71">
      <w:pPr>
        <w:pStyle w:val="Zkladntext1"/>
        <w:framePr w:w="8837" w:h="12254" w:hRule="exact" w:wrap="none" w:vAnchor="page" w:hAnchor="page" w:x="1459" w:y="1019"/>
        <w:numPr>
          <w:ilvl w:val="0"/>
          <w:numId w:val="5"/>
        </w:numPr>
        <w:tabs>
          <w:tab w:val="left" w:pos="1482"/>
        </w:tabs>
        <w:spacing w:line="276" w:lineRule="auto"/>
        <w:ind w:left="1120"/>
      </w:pPr>
      <w:r>
        <w:rPr>
          <w:rStyle w:val="Zkladntext"/>
        </w:rPr>
        <w:t>odečet oklepání omítek a zámě</w:t>
      </w:r>
      <w:r>
        <w:rPr>
          <w:rStyle w:val="Zkladntext"/>
        </w:rPr>
        <w:t>na za oškrábání maleb;</w:t>
      </w:r>
    </w:p>
    <w:p w:rsidR="001B4665" w:rsidRDefault="00D91F71">
      <w:pPr>
        <w:pStyle w:val="Zkladntext1"/>
        <w:framePr w:w="8837" w:h="12254" w:hRule="exact" w:wrap="none" w:vAnchor="page" w:hAnchor="page" w:x="1459" w:y="1019"/>
        <w:numPr>
          <w:ilvl w:val="0"/>
          <w:numId w:val="5"/>
        </w:numPr>
        <w:tabs>
          <w:tab w:val="left" w:pos="1482"/>
        </w:tabs>
        <w:spacing w:line="276" w:lineRule="auto"/>
        <w:ind w:left="1120"/>
      </w:pPr>
      <w:r>
        <w:rPr>
          <w:rStyle w:val="Zkladntext"/>
        </w:rPr>
        <w:t xml:space="preserve">záměna kari sítě + </w:t>
      </w:r>
      <w:proofErr w:type="spellStart"/>
      <w:r>
        <w:rPr>
          <w:rStyle w:val="Zkladntext"/>
        </w:rPr>
        <w:t>cemflow</w:t>
      </w:r>
      <w:proofErr w:type="spellEnd"/>
      <w:r>
        <w:rPr>
          <w:rStyle w:val="Zkladntext"/>
        </w:rPr>
        <w:t xml:space="preserve"> za </w:t>
      </w:r>
      <w:proofErr w:type="spellStart"/>
      <w:r>
        <w:rPr>
          <w:rStyle w:val="Zkladntext"/>
        </w:rPr>
        <w:t>drátkobeton</w:t>
      </w:r>
      <w:proofErr w:type="spellEnd"/>
      <w:r>
        <w:rPr>
          <w:rStyle w:val="Zkladntext"/>
        </w:rPr>
        <w:t>;</w:t>
      </w:r>
    </w:p>
    <w:p w:rsidR="001B4665" w:rsidRDefault="00D91F71">
      <w:pPr>
        <w:pStyle w:val="Zkladntext1"/>
        <w:framePr w:w="8837" w:h="12254" w:hRule="exact" w:wrap="none" w:vAnchor="page" w:hAnchor="page" w:x="1459" w:y="1019"/>
        <w:numPr>
          <w:ilvl w:val="0"/>
          <w:numId w:val="5"/>
        </w:numPr>
        <w:tabs>
          <w:tab w:val="left" w:pos="1482"/>
        </w:tabs>
        <w:spacing w:line="276" w:lineRule="auto"/>
        <w:ind w:left="1120"/>
      </w:pPr>
      <w:r>
        <w:rPr>
          <w:rStyle w:val="Zkladntext"/>
        </w:rPr>
        <w:t>doplnění grafické nadstavby HW+SW ke kamerovému systému;</w:t>
      </w:r>
    </w:p>
    <w:p w:rsidR="001B4665" w:rsidRDefault="00D91F71">
      <w:pPr>
        <w:pStyle w:val="Zkladntext1"/>
        <w:framePr w:w="8837" w:h="12254" w:hRule="exact" w:wrap="none" w:vAnchor="page" w:hAnchor="page" w:x="1459" w:y="1019"/>
        <w:numPr>
          <w:ilvl w:val="0"/>
          <w:numId w:val="5"/>
        </w:numPr>
        <w:tabs>
          <w:tab w:val="left" w:pos="1482"/>
        </w:tabs>
        <w:spacing w:after="240" w:line="276" w:lineRule="auto"/>
        <w:ind w:left="1120"/>
      </w:pPr>
      <w:r>
        <w:rPr>
          <w:rStyle w:val="Zkladntext"/>
        </w:rPr>
        <w:t xml:space="preserve">provedení </w:t>
      </w:r>
      <w:proofErr w:type="spellStart"/>
      <w:r>
        <w:rPr>
          <w:rStyle w:val="Zkladntext"/>
        </w:rPr>
        <w:t>vykonzolování</w:t>
      </w:r>
      <w:proofErr w:type="spellEnd"/>
      <w:r>
        <w:rPr>
          <w:rStyle w:val="Zkladntext"/>
        </w:rPr>
        <w:t xml:space="preserve"> betonového průvlaku haly SO.01.</w:t>
      </w:r>
    </w:p>
    <w:p w:rsidR="001B4665" w:rsidRDefault="00D91F71">
      <w:pPr>
        <w:pStyle w:val="Zkladntext1"/>
        <w:framePr w:w="8837" w:h="12254" w:hRule="exact" w:wrap="none" w:vAnchor="page" w:hAnchor="page" w:x="1459" w:y="1019"/>
        <w:numPr>
          <w:ilvl w:val="1"/>
          <w:numId w:val="4"/>
        </w:numPr>
        <w:tabs>
          <w:tab w:val="left" w:pos="1131"/>
        </w:tabs>
        <w:spacing w:after="240" w:line="276" w:lineRule="auto"/>
        <w:ind w:left="1120" w:hanging="560"/>
        <w:jc w:val="both"/>
      </w:pPr>
      <w:r>
        <w:rPr>
          <w:rStyle w:val="Zkladntext"/>
        </w:rPr>
        <w:t xml:space="preserve">Smluvní strany se tímto v souladu se Smlouvou ve znění Dodatku č. 1, Dodatku </w:t>
      </w:r>
      <w:r>
        <w:rPr>
          <w:rStyle w:val="Zkladntext"/>
        </w:rPr>
        <w:t>č. 2 a</w:t>
      </w:r>
      <w:r>
        <w:rPr>
          <w:rStyle w:val="Zkladntext"/>
        </w:rPr>
        <w:br/>
        <w:t>ustanovením § 222 odst. 6 zák. č. 134/2016 Sb., zákona o zadávání veřejných zakázek</w:t>
      </w:r>
      <w:r>
        <w:rPr>
          <w:rStyle w:val="Zkladntext"/>
        </w:rPr>
        <w:br/>
        <w:t>v platném znění, dohodly na částečné změně díla dle dále uvedeného - dodatečné</w:t>
      </w:r>
      <w:r>
        <w:rPr>
          <w:rStyle w:val="Zkladntext"/>
        </w:rPr>
        <w:br/>
        <w:t>práce, jejichž potřeba vznikla v důsledku okolností, které zadavatel jednající s nálež</w:t>
      </w:r>
      <w:r>
        <w:rPr>
          <w:rStyle w:val="Zkladntext"/>
        </w:rPr>
        <w:t>itou</w:t>
      </w:r>
      <w:r>
        <w:rPr>
          <w:rStyle w:val="Zkladntext"/>
        </w:rPr>
        <w:br/>
        <w:t>péčí nemohl předvídat, a které nemění celkovou povahu veřejné zakázky a které jsou</w:t>
      </w:r>
      <w:r>
        <w:rPr>
          <w:rStyle w:val="Zkladntext"/>
        </w:rPr>
        <w:br/>
        <w:t>podrobně specifikovány ve změnovém listu č. 4, 5, 6, 8 až 12, 15, 19 až 25, 27, 28 a č.</w:t>
      </w:r>
      <w:r>
        <w:rPr>
          <w:rStyle w:val="Zkladntext"/>
        </w:rPr>
        <w:br/>
        <w:t>30, které tvoří přílohu č. 1 až č. 20 tohoto Dodatku č. 3.</w:t>
      </w:r>
    </w:p>
    <w:p w:rsidR="001B4665" w:rsidRDefault="00D91F71">
      <w:pPr>
        <w:pStyle w:val="Zkladntext1"/>
        <w:framePr w:w="8837" w:h="12254" w:hRule="exact" w:wrap="none" w:vAnchor="page" w:hAnchor="page" w:x="1459" w:y="1019"/>
        <w:numPr>
          <w:ilvl w:val="1"/>
          <w:numId w:val="4"/>
        </w:numPr>
        <w:tabs>
          <w:tab w:val="left" w:pos="1131"/>
        </w:tabs>
        <w:spacing w:after="240" w:line="276" w:lineRule="auto"/>
        <w:ind w:left="1120" w:hanging="560"/>
        <w:jc w:val="both"/>
      </w:pPr>
      <w:r>
        <w:rPr>
          <w:rStyle w:val="Zkladntext"/>
        </w:rPr>
        <w:t>Smluvní strany se tím</w:t>
      </w:r>
      <w:r>
        <w:rPr>
          <w:rStyle w:val="Zkladntext"/>
        </w:rPr>
        <w:t>to v souladu se Smlouvou ve znění Dodatku č. 1, Dodatku č. 2 a</w:t>
      </w:r>
      <w:r>
        <w:rPr>
          <w:rStyle w:val="Zkladntext"/>
        </w:rPr>
        <w:br/>
        <w:t>ustanovením § 222 odst. 5 zák. č. 134/2016 Sb., zákona o zadávání veřejných zakázek</w:t>
      </w:r>
      <w:r>
        <w:rPr>
          <w:rStyle w:val="Zkladntext"/>
        </w:rPr>
        <w:br/>
        <w:t>v platném znění, dohodly na částečné změně díla dle dále uvedeného. Na žádost</w:t>
      </w:r>
      <w:r>
        <w:rPr>
          <w:rStyle w:val="Zkladntext"/>
        </w:rPr>
        <w:br/>
        <w:t>objednatele bude provedeno dopl</w:t>
      </w:r>
      <w:r>
        <w:rPr>
          <w:rStyle w:val="Zkladntext"/>
        </w:rPr>
        <w:t>nění grafické nadstavby HW + SW ke kamerovému</w:t>
      </w:r>
      <w:r>
        <w:rPr>
          <w:rStyle w:val="Zkladntext"/>
        </w:rPr>
        <w:br/>
        <w:t>systému, které je podrobně specifikováno ve změnovém listu č. 29.</w:t>
      </w:r>
    </w:p>
    <w:p w:rsidR="001B4665" w:rsidRDefault="00D91F71">
      <w:pPr>
        <w:pStyle w:val="Zkladntext1"/>
        <w:framePr w:w="8837" w:h="12254" w:hRule="exact" w:wrap="none" w:vAnchor="page" w:hAnchor="page" w:x="1459" w:y="1019"/>
        <w:numPr>
          <w:ilvl w:val="1"/>
          <w:numId w:val="4"/>
        </w:numPr>
        <w:tabs>
          <w:tab w:val="left" w:pos="1131"/>
        </w:tabs>
        <w:spacing w:after="240" w:line="312" w:lineRule="auto"/>
        <w:ind w:left="1120" w:hanging="560"/>
        <w:jc w:val="both"/>
      </w:pPr>
      <w:r>
        <w:rPr>
          <w:rStyle w:val="Zkladntext"/>
        </w:rPr>
        <w:t xml:space="preserve">Cena díla byla dle čl. IV. Smlouvy, Dodatku č. 1 a Dodatku č. 2 stanovena ve </w:t>
      </w:r>
      <w:r>
        <w:rPr>
          <w:rStyle w:val="Zkladntext"/>
          <w:b/>
          <w:bCs/>
        </w:rPr>
        <w:t>výši</w:t>
      </w:r>
      <w:r>
        <w:rPr>
          <w:rStyle w:val="Zkladntext"/>
          <w:b/>
          <w:bCs/>
        </w:rPr>
        <w:br/>
        <w:t>194 492 564,79 Kč bez DPH.</w:t>
      </w:r>
    </w:p>
    <w:p w:rsidR="001B4665" w:rsidRDefault="00D91F71">
      <w:pPr>
        <w:pStyle w:val="Zkladntext1"/>
        <w:framePr w:w="8837" w:h="12254" w:hRule="exact" w:wrap="none" w:vAnchor="page" w:hAnchor="page" w:x="1459" w:y="1019"/>
        <w:numPr>
          <w:ilvl w:val="1"/>
          <w:numId w:val="4"/>
        </w:numPr>
        <w:tabs>
          <w:tab w:val="left" w:pos="1131"/>
        </w:tabs>
        <w:spacing w:line="276" w:lineRule="auto"/>
        <w:ind w:left="1120" w:hanging="560"/>
        <w:jc w:val="both"/>
      </w:pPr>
      <w:r>
        <w:rPr>
          <w:rStyle w:val="Zkladntext"/>
        </w:rPr>
        <w:t>Tímto zhotovitel a objednatel sjedn</w:t>
      </w:r>
      <w:r>
        <w:rPr>
          <w:rStyle w:val="Zkladntext"/>
        </w:rPr>
        <w:t>ávají, že s ohledem na výše uvedené se smluvní</w:t>
      </w:r>
      <w:r>
        <w:rPr>
          <w:rStyle w:val="Zkladntext"/>
        </w:rPr>
        <w:br/>
        <w:t xml:space="preserve">cena snižuje o částku ve </w:t>
      </w:r>
      <w:r>
        <w:rPr>
          <w:rStyle w:val="Zkladntext"/>
          <w:b/>
          <w:bCs/>
        </w:rPr>
        <w:t xml:space="preserve">výši </w:t>
      </w:r>
      <w:bookmarkStart w:id="0" w:name="_GoBack"/>
      <w:r>
        <w:rPr>
          <w:rStyle w:val="Zkladntext"/>
          <w:b/>
          <w:bCs/>
        </w:rPr>
        <w:t>- 2 829 951,62</w:t>
      </w:r>
      <w:bookmarkEnd w:id="0"/>
      <w:r>
        <w:rPr>
          <w:rStyle w:val="Zkladntext"/>
          <w:b/>
          <w:bCs/>
        </w:rPr>
        <w:t xml:space="preserve"> Kč bez DPH</w:t>
      </w:r>
      <w:r>
        <w:rPr>
          <w:rStyle w:val="Zkladntext"/>
        </w:rPr>
        <w:t>, tj. mění v tomto smyslu</w:t>
      </w:r>
      <w:r>
        <w:rPr>
          <w:rStyle w:val="Zkladntext"/>
        </w:rPr>
        <w:br/>
        <w:t>ustanovení čl. IV. odst. 1 Smlouvy tak, že:</w:t>
      </w:r>
    </w:p>
    <w:p w:rsidR="001B4665" w:rsidRDefault="00D91F71">
      <w:pPr>
        <w:pStyle w:val="Zhlavnebozpat0"/>
        <w:framePr w:wrap="none" w:vAnchor="page" w:hAnchor="page" w:x="5793" w:y="15616"/>
      </w:pPr>
      <w:r>
        <w:rPr>
          <w:rStyle w:val="Zhlavnebozpat"/>
        </w:rPr>
        <w:t>2</w:t>
      </w:r>
    </w:p>
    <w:p w:rsidR="001B4665" w:rsidRDefault="001B4665">
      <w:pPr>
        <w:spacing w:line="1" w:lineRule="exact"/>
        <w:sectPr w:rsidR="001B466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4665" w:rsidRDefault="001B4665">
      <w:pPr>
        <w:spacing w:line="1" w:lineRule="exact"/>
      </w:pPr>
    </w:p>
    <w:p w:rsidR="001B4665" w:rsidRDefault="00D91F71">
      <w:pPr>
        <w:pStyle w:val="Titulektabulky0"/>
        <w:framePr w:wrap="none" w:vAnchor="page" w:hAnchor="page" w:x="2486" w:y="1019"/>
      </w:pPr>
      <w:r>
        <w:rPr>
          <w:rStyle w:val="Titulektabulky"/>
        </w:rPr>
        <w:t xml:space="preserve">Cena stavby celkem činí částku ve </w:t>
      </w:r>
      <w:r>
        <w:rPr>
          <w:rStyle w:val="Titulektabulky"/>
          <w:b/>
          <w:bCs/>
        </w:rPr>
        <w:t xml:space="preserve">výši 191 662 613,17 Kč </w:t>
      </w:r>
      <w:r>
        <w:rPr>
          <w:rStyle w:val="Titulektabulky"/>
          <w:b/>
          <w:bCs/>
        </w:rPr>
        <w:t>bez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3"/>
        <w:gridCol w:w="2035"/>
      </w:tblGrid>
      <w:tr w:rsidR="001B4665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</w:pPr>
            <w:r>
              <w:rPr>
                <w:rStyle w:val="Jin"/>
              </w:rPr>
              <w:t>Cena díla dle smlouvy o dílo</w:t>
            </w:r>
          </w:p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</w:pPr>
            <w:r>
              <w:rPr>
                <w:rStyle w:val="Jin"/>
              </w:rPr>
              <w:t>vč. Dodatku č. 1 a Dodatku č. 2 v Kč bez DPH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  <w:ind w:firstLine="560"/>
              <w:jc w:val="both"/>
            </w:pPr>
            <w:r>
              <w:rPr>
                <w:rStyle w:val="Jin"/>
              </w:rPr>
              <w:t>194 492 564,79</w:t>
            </w:r>
          </w:p>
        </w:tc>
      </w:tr>
      <w:tr w:rsidR="001B466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</w:pPr>
            <w:r>
              <w:rPr>
                <w:rStyle w:val="Jin"/>
              </w:rPr>
              <w:t>Hodnota ZL č. 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  <w:ind w:firstLine="880"/>
              <w:jc w:val="both"/>
            </w:pPr>
            <w:r>
              <w:rPr>
                <w:rStyle w:val="Jin"/>
              </w:rPr>
              <w:t>844 113,67</w:t>
            </w:r>
          </w:p>
        </w:tc>
      </w:tr>
      <w:tr w:rsidR="001B466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1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</w:pPr>
            <w:r>
              <w:rPr>
                <w:rStyle w:val="Jin"/>
              </w:rPr>
              <w:t>Hodnota ZL č. 5</w:t>
            </w: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  <w:ind w:firstLine="880"/>
              <w:jc w:val="both"/>
            </w:pPr>
            <w:r>
              <w:rPr>
                <w:rStyle w:val="Jin"/>
              </w:rPr>
              <w:t>219 018,13</w:t>
            </w:r>
          </w:p>
        </w:tc>
      </w:tr>
      <w:tr w:rsidR="001B4665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1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</w:pPr>
            <w:r>
              <w:rPr>
                <w:rStyle w:val="Jin"/>
              </w:rPr>
              <w:t>Hodnota ZL č. 6</w:t>
            </w: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  <w:ind w:left="1040"/>
              <w:jc w:val="both"/>
            </w:pPr>
            <w:r>
              <w:rPr>
                <w:rStyle w:val="Jin"/>
              </w:rPr>
              <w:t>38 005,16</w:t>
            </w:r>
          </w:p>
        </w:tc>
      </w:tr>
      <w:tr w:rsidR="001B466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1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</w:pPr>
            <w:r>
              <w:rPr>
                <w:rStyle w:val="Jin"/>
              </w:rPr>
              <w:t>Hodnota ZL č. 8</w:t>
            </w: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  <w:ind w:firstLine="880"/>
              <w:jc w:val="both"/>
            </w:pPr>
            <w:r>
              <w:rPr>
                <w:rStyle w:val="Jin"/>
              </w:rPr>
              <w:t>-670 926,99</w:t>
            </w:r>
          </w:p>
        </w:tc>
      </w:tr>
      <w:tr w:rsidR="001B4665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1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</w:pPr>
            <w:r>
              <w:rPr>
                <w:rStyle w:val="Jin"/>
              </w:rPr>
              <w:t>Hodnota ZL č. 9</w:t>
            </w: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  <w:jc w:val="right"/>
            </w:pPr>
            <w:r>
              <w:rPr>
                <w:rStyle w:val="Jin"/>
              </w:rPr>
              <w:t>-43 811,80</w:t>
            </w:r>
          </w:p>
        </w:tc>
      </w:tr>
      <w:tr w:rsidR="001B466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1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</w:pPr>
            <w:r>
              <w:rPr>
                <w:rStyle w:val="Jin"/>
              </w:rPr>
              <w:t>Hodnota ZL č. 10</w:t>
            </w: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  <w:ind w:left="1040"/>
              <w:jc w:val="both"/>
            </w:pPr>
            <w:r>
              <w:rPr>
                <w:rStyle w:val="Jin"/>
              </w:rPr>
              <w:t>22 456,44</w:t>
            </w:r>
          </w:p>
        </w:tc>
      </w:tr>
      <w:tr w:rsidR="001B466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1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</w:pPr>
            <w:r>
              <w:rPr>
                <w:rStyle w:val="Jin"/>
              </w:rPr>
              <w:t>Hodnota ZL č. 11</w:t>
            </w: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  <w:ind w:firstLine="880"/>
              <w:jc w:val="both"/>
            </w:pPr>
            <w:r>
              <w:rPr>
                <w:rStyle w:val="Jin"/>
              </w:rPr>
              <w:t>-138 005,28</w:t>
            </w:r>
          </w:p>
        </w:tc>
      </w:tr>
      <w:tr w:rsidR="001B4665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</w:pPr>
            <w:r>
              <w:rPr>
                <w:rStyle w:val="Jin"/>
              </w:rPr>
              <w:t>Hodnota ZL č. 12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  <w:ind w:firstLine="660"/>
              <w:jc w:val="both"/>
            </w:pPr>
            <w:r>
              <w:rPr>
                <w:rStyle w:val="Jin"/>
              </w:rPr>
              <w:t>-3 437 850,19</w:t>
            </w:r>
          </w:p>
        </w:tc>
      </w:tr>
      <w:tr w:rsidR="001B4665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1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</w:pPr>
            <w:r>
              <w:rPr>
                <w:rStyle w:val="Jin"/>
              </w:rPr>
              <w:t>Hodnota ZL č. 15</w:t>
            </w: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  <w:ind w:left="1040"/>
              <w:jc w:val="both"/>
            </w:pPr>
            <w:r>
              <w:rPr>
                <w:rStyle w:val="Jin"/>
              </w:rPr>
              <w:t>17 911,82</w:t>
            </w:r>
          </w:p>
        </w:tc>
      </w:tr>
      <w:tr w:rsidR="001B4665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1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</w:pPr>
            <w:r>
              <w:rPr>
                <w:rStyle w:val="Jin"/>
              </w:rPr>
              <w:t>Hodnota ZL č. 19</w:t>
            </w: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  <w:ind w:left="1040"/>
              <w:jc w:val="both"/>
            </w:pPr>
            <w:r>
              <w:rPr>
                <w:rStyle w:val="Jin"/>
              </w:rPr>
              <w:t>93 857,88</w:t>
            </w:r>
          </w:p>
        </w:tc>
      </w:tr>
      <w:tr w:rsidR="001B466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1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</w:pPr>
            <w:r>
              <w:rPr>
                <w:rStyle w:val="Jin"/>
              </w:rPr>
              <w:t>Hodnota ZL č. 20</w:t>
            </w: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  <w:ind w:left="1040"/>
              <w:jc w:val="both"/>
            </w:pPr>
            <w:r>
              <w:rPr>
                <w:rStyle w:val="Jin"/>
              </w:rPr>
              <w:t>57 746,42</w:t>
            </w:r>
          </w:p>
        </w:tc>
      </w:tr>
      <w:tr w:rsidR="001B466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1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</w:pPr>
            <w:r>
              <w:rPr>
                <w:rStyle w:val="Jin"/>
              </w:rPr>
              <w:t>Hodnota ZL č. 21</w:t>
            </w: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  <w:ind w:firstLine="880"/>
              <w:jc w:val="both"/>
            </w:pPr>
            <w:r>
              <w:rPr>
                <w:rStyle w:val="Jin"/>
              </w:rPr>
              <w:t>141 856,93</w:t>
            </w:r>
          </w:p>
        </w:tc>
      </w:tr>
      <w:tr w:rsidR="001B4665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1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</w:pPr>
            <w:r>
              <w:rPr>
                <w:rStyle w:val="Jin"/>
              </w:rPr>
              <w:t>Hodnota ZL č. 22</w:t>
            </w: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  <w:jc w:val="right"/>
            </w:pPr>
            <w:r>
              <w:rPr>
                <w:rStyle w:val="Jin"/>
              </w:rPr>
              <w:t>-20 064,34</w:t>
            </w:r>
          </w:p>
        </w:tc>
      </w:tr>
      <w:tr w:rsidR="001B4665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1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</w:pPr>
            <w:r>
              <w:rPr>
                <w:rStyle w:val="Jin"/>
              </w:rPr>
              <w:t>Hodnota ZL č. 23</w:t>
            </w: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  <w:ind w:left="1040"/>
              <w:jc w:val="both"/>
            </w:pPr>
            <w:r>
              <w:rPr>
                <w:rStyle w:val="Jin"/>
              </w:rPr>
              <w:t>20 751,30</w:t>
            </w:r>
          </w:p>
        </w:tc>
      </w:tr>
      <w:tr w:rsidR="001B466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1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</w:pPr>
            <w:r>
              <w:rPr>
                <w:rStyle w:val="Jin"/>
              </w:rPr>
              <w:t>Hodnota ZL č.</w:t>
            </w:r>
            <w:r>
              <w:rPr>
                <w:rStyle w:val="Jin"/>
              </w:rPr>
              <w:t xml:space="preserve"> 24</w:t>
            </w: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  <w:ind w:left="1040"/>
              <w:jc w:val="both"/>
            </w:pPr>
            <w:r>
              <w:rPr>
                <w:rStyle w:val="Jin"/>
              </w:rPr>
              <w:t>23 052,74</w:t>
            </w:r>
          </w:p>
        </w:tc>
      </w:tr>
      <w:tr w:rsidR="001B4665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1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</w:pPr>
            <w:r>
              <w:rPr>
                <w:rStyle w:val="Jin"/>
              </w:rPr>
              <w:t>Hodnota ZL č. 25</w:t>
            </w: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  <w:ind w:left="1040"/>
              <w:jc w:val="both"/>
            </w:pPr>
            <w:r>
              <w:rPr>
                <w:rStyle w:val="Jin"/>
              </w:rPr>
              <w:t>18 261,48</w:t>
            </w:r>
          </w:p>
        </w:tc>
      </w:tr>
      <w:tr w:rsidR="001B4665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1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</w:pPr>
            <w:r>
              <w:rPr>
                <w:rStyle w:val="Jin"/>
              </w:rPr>
              <w:t>Hodnota ZL č. 27</w:t>
            </w: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  <w:ind w:firstLine="880"/>
              <w:jc w:val="both"/>
            </w:pPr>
            <w:r>
              <w:rPr>
                <w:rStyle w:val="Jin"/>
              </w:rPr>
              <w:t>-760 608,76</w:t>
            </w:r>
          </w:p>
        </w:tc>
      </w:tr>
      <w:tr w:rsidR="001B4665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1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</w:pPr>
            <w:r>
              <w:rPr>
                <w:rStyle w:val="Jin"/>
              </w:rPr>
              <w:t>Hodnota ZL č. 28</w:t>
            </w: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  <w:jc w:val="right"/>
            </w:pPr>
            <w:r>
              <w:rPr>
                <w:rStyle w:val="Jin"/>
              </w:rPr>
              <w:t>-5 729,85</w:t>
            </w:r>
          </w:p>
        </w:tc>
      </w:tr>
      <w:tr w:rsidR="001B466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1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</w:pPr>
            <w:r>
              <w:rPr>
                <w:rStyle w:val="Jin"/>
              </w:rPr>
              <w:t>Hodnota ZL č. 29</w:t>
            </w: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  <w:ind w:firstLine="880"/>
              <w:jc w:val="both"/>
            </w:pPr>
            <w:r>
              <w:rPr>
                <w:rStyle w:val="Jin"/>
              </w:rPr>
              <w:t>678 990,11</w:t>
            </w:r>
          </w:p>
        </w:tc>
      </w:tr>
      <w:tr w:rsidR="001B4665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133" w:type="dxa"/>
            <w:tcBorders>
              <w:left w:val="single" w:sz="4" w:space="0" w:color="auto"/>
            </w:tcBorders>
            <w:shd w:val="clear" w:color="auto" w:fill="auto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</w:pPr>
            <w:r>
              <w:rPr>
                <w:rStyle w:val="Jin"/>
              </w:rPr>
              <w:t>Hodnota ZL č. 30</w:t>
            </w: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  <w:ind w:left="1040"/>
              <w:jc w:val="both"/>
            </w:pPr>
            <w:r>
              <w:rPr>
                <w:rStyle w:val="Jin"/>
              </w:rPr>
              <w:t>71 023,51</w:t>
            </w:r>
          </w:p>
        </w:tc>
      </w:tr>
      <w:tr w:rsidR="001B4665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</w:pPr>
            <w:r>
              <w:rPr>
                <w:rStyle w:val="Jin"/>
              </w:rPr>
              <w:t>Hodnota Dodatku č. 3 v Kč bez DPH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  <w:ind w:firstLine="660"/>
              <w:jc w:val="both"/>
            </w:pPr>
            <w:r>
              <w:rPr>
                <w:rStyle w:val="Jin"/>
              </w:rPr>
              <w:t>-2 829 951,62</w:t>
            </w:r>
          </w:p>
        </w:tc>
      </w:tr>
      <w:tr w:rsidR="001B4665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</w:pPr>
            <w:r>
              <w:rPr>
                <w:rStyle w:val="Jin"/>
              </w:rPr>
              <w:t>Cena díla dle smlouvy o dílo</w:t>
            </w:r>
          </w:p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</w:pPr>
            <w:r>
              <w:rPr>
                <w:rStyle w:val="Jin"/>
              </w:rPr>
              <w:t>vč. Dodatku č. 1, č.</w:t>
            </w:r>
            <w:r>
              <w:rPr>
                <w:rStyle w:val="Jin"/>
              </w:rPr>
              <w:t xml:space="preserve"> 2 a č. 3 v Kč bez DPH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  <w:ind w:firstLine="560"/>
              <w:jc w:val="both"/>
            </w:pPr>
            <w:r>
              <w:rPr>
                <w:rStyle w:val="Jin"/>
                <w:b/>
                <w:bCs/>
              </w:rPr>
              <w:t>191 662 613,17</w:t>
            </w:r>
          </w:p>
        </w:tc>
      </w:tr>
      <w:tr w:rsidR="001B466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</w:pPr>
            <w:r>
              <w:rPr>
                <w:rStyle w:val="Jin"/>
              </w:rPr>
              <w:t>DPH 21 %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  <w:ind w:firstLine="660"/>
              <w:jc w:val="both"/>
            </w:pPr>
            <w:r>
              <w:rPr>
                <w:rStyle w:val="Jin"/>
              </w:rPr>
              <w:t>40 249 148,77</w:t>
            </w:r>
          </w:p>
        </w:tc>
      </w:tr>
      <w:tr w:rsidR="001B4665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</w:pPr>
            <w:r>
              <w:rPr>
                <w:rStyle w:val="Jin"/>
              </w:rPr>
              <w:t>Cena vč. DPH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665" w:rsidRDefault="00D91F71">
            <w:pPr>
              <w:pStyle w:val="Jin0"/>
              <w:framePr w:w="6168" w:h="8894" w:wrap="none" w:vAnchor="page" w:hAnchor="page" w:x="2688" w:y="1557"/>
              <w:spacing w:line="240" w:lineRule="auto"/>
              <w:ind w:firstLine="560"/>
              <w:jc w:val="both"/>
            </w:pPr>
            <w:r>
              <w:rPr>
                <w:rStyle w:val="Jin"/>
              </w:rPr>
              <w:t>231 911 761,94</w:t>
            </w:r>
          </w:p>
        </w:tc>
      </w:tr>
    </w:tbl>
    <w:p w:rsidR="001B4665" w:rsidRDefault="00D91F71">
      <w:pPr>
        <w:pStyle w:val="Zkladntext1"/>
        <w:framePr w:w="9365" w:h="1469" w:hRule="exact" w:wrap="none" w:vAnchor="page" w:hAnchor="page" w:x="1195" w:y="10744"/>
        <w:numPr>
          <w:ilvl w:val="1"/>
          <w:numId w:val="4"/>
        </w:numPr>
        <w:tabs>
          <w:tab w:val="left" w:pos="1314"/>
        </w:tabs>
        <w:spacing w:after="320" w:line="240" w:lineRule="auto"/>
        <w:ind w:firstLine="740"/>
      </w:pPr>
      <w:r>
        <w:rPr>
          <w:rStyle w:val="Zkladntext"/>
        </w:rPr>
        <w:t>V ostatním zůstává uzavřená Smlouva beze změn.</w:t>
      </w:r>
    </w:p>
    <w:p w:rsidR="001B4665" w:rsidRDefault="001B4665">
      <w:pPr>
        <w:pStyle w:val="Zkladntext1"/>
        <w:framePr w:w="9365" w:h="1469" w:hRule="exact" w:wrap="none" w:vAnchor="page" w:hAnchor="page" w:x="1195" w:y="10744"/>
        <w:numPr>
          <w:ilvl w:val="0"/>
          <w:numId w:val="2"/>
        </w:numPr>
        <w:spacing w:after="80" w:line="240" w:lineRule="auto"/>
        <w:jc w:val="center"/>
      </w:pPr>
    </w:p>
    <w:p w:rsidR="001B4665" w:rsidRDefault="00D91F71">
      <w:pPr>
        <w:pStyle w:val="Zkladntext1"/>
        <w:framePr w:w="9365" w:h="1469" w:hRule="exact" w:wrap="none" w:vAnchor="page" w:hAnchor="page" w:x="1195" w:y="10744"/>
        <w:spacing w:line="240" w:lineRule="auto"/>
        <w:jc w:val="center"/>
      </w:pPr>
      <w:r>
        <w:rPr>
          <w:rStyle w:val="Zkladntext"/>
          <w:b/>
          <w:bCs/>
        </w:rPr>
        <w:t>Přílohy dodatku</w:t>
      </w:r>
    </w:p>
    <w:p w:rsidR="001B4665" w:rsidRDefault="00D91F71">
      <w:pPr>
        <w:pStyle w:val="Zkladntext1"/>
        <w:framePr w:w="9365" w:h="1469" w:hRule="exact" w:wrap="none" w:vAnchor="page" w:hAnchor="page" w:x="1195" w:y="10744"/>
        <w:numPr>
          <w:ilvl w:val="1"/>
          <w:numId w:val="6"/>
        </w:numPr>
        <w:tabs>
          <w:tab w:val="left" w:pos="1314"/>
        </w:tabs>
        <w:spacing w:line="240" w:lineRule="auto"/>
        <w:ind w:firstLine="740"/>
      </w:pPr>
      <w:r>
        <w:rPr>
          <w:rStyle w:val="Zkladntext"/>
        </w:rPr>
        <w:t>Nedílnou součástí tohoto Dodatku č. 3 jsou následující přílohy:</w:t>
      </w:r>
    </w:p>
    <w:p w:rsidR="001B4665" w:rsidRDefault="00D91F71">
      <w:pPr>
        <w:pStyle w:val="Zkladntext1"/>
        <w:framePr w:w="9365" w:h="2707" w:hRule="exact" w:wrap="none" w:vAnchor="page" w:hAnchor="page" w:x="1195" w:y="12515"/>
        <w:spacing w:line="240" w:lineRule="auto"/>
        <w:ind w:left="1280"/>
      </w:pPr>
      <w:r>
        <w:rPr>
          <w:rStyle w:val="Zkladntext"/>
        </w:rPr>
        <w:t>Příloha č. 1 - Změnový list č. 4</w:t>
      </w:r>
    </w:p>
    <w:p w:rsidR="001B4665" w:rsidRDefault="00D91F71">
      <w:pPr>
        <w:pStyle w:val="Zkladntext1"/>
        <w:framePr w:w="9365" w:h="2707" w:hRule="exact" w:wrap="none" w:vAnchor="page" w:hAnchor="page" w:x="1195" w:y="12515"/>
        <w:spacing w:line="240" w:lineRule="auto"/>
        <w:ind w:left="1280"/>
      </w:pPr>
      <w:r>
        <w:rPr>
          <w:rStyle w:val="Zkladntext"/>
        </w:rPr>
        <w:t>Příloha č. 2 - Změnový list č. 5</w:t>
      </w:r>
    </w:p>
    <w:p w:rsidR="001B4665" w:rsidRDefault="00D91F71">
      <w:pPr>
        <w:pStyle w:val="Zkladntext1"/>
        <w:framePr w:w="9365" w:h="2707" w:hRule="exact" w:wrap="none" w:vAnchor="page" w:hAnchor="page" w:x="1195" w:y="12515"/>
        <w:spacing w:line="240" w:lineRule="auto"/>
        <w:ind w:left="1280"/>
      </w:pPr>
      <w:r>
        <w:rPr>
          <w:rStyle w:val="Zkladntext"/>
        </w:rPr>
        <w:t>Příloha č. 3 - Změnový list č. 6</w:t>
      </w:r>
    </w:p>
    <w:p w:rsidR="001B4665" w:rsidRDefault="00D91F71">
      <w:pPr>
        <w:pStyle w:val="Zkladntext1"/>
        <w:framePr w:w="9365" w:h="2707" w:hRule="exact" w:wrap="none" w:vAnchor="page" w:hAnchor="page" w:x="1195" w:y="12515"/>
        <w:spacing w:line="240" w:lineRule="auto"/>
        <w:ind w:left="1280"/>
      </w:pPr>
      <w:r>
        <w:rPr>
          <w:rStyle w:val="Zkladntext"/>
        </w:rPr>
        <w:t>Příloha č. 4 - Změnový list č. 8</w:t>
      </w:r>
    </w:p>
    <w:p w:rsidR="001B4665" w:rsidRDefault="00D91F71">
      <w:pPr>
        <w:pStyle w:val="Zkladntext1"/>
        <w:framePr w:w="9365" w:h="2707" w:hRule="exact" w:wrap="none" w:vAnchor="page" w:hAnchor="page" w:x="1195" w:y="12515"/>
        <w:spacing w:line="240" w:lineRule="auto"/>
        <w:ind w:left="1280"/>
      </w:pPr>
      <w:r>
        <w:rPr>
          <w:rStyle w:val="Zkladntext"/>
        </w:rPr>
        <w:t>Příloha č. 5 - Změnový list č. 9</w:t>
      </w:r>
    </w:p>
    <w:p w:rsidR="001B4665" w:rsidRDefault="00D91F71">
      <w:pPr>
        <w:pStyle w:val="Zkladntext1"/>
        <w:framePr w:w="9365" w:h="2707" w:hRule="exact" w:wrap="none" w:vAnchor="page" w:hAnchor="page" w:x="1195" w:y="12515"/>
        <w:spacing w:line="240" w:lineRule="auto"/>
        <w:ind w:left="1280"/>
      </w:pPr>
      <w:r>
        <w:rPr>
          <w:rStyle w:val="Zkladntext"/>
        </w:rPr>
        <w:t>Příloha č. 6 - Změnový list č. 10</w:t>
      </w:r>
    </w:p>
    <w:p w:rsidR="001B4665" w:rsidRDefault="00D91F71">
      <w:pPr>
        <w:pStyle w:val="Zkladntext1"/>
        <w:framePr w:w="9365" w:h="2707" w:hRule="exact" w:wrap="none" w:vAnchor="page" w:hAnchor="page" w:x="1195" w:y="12515"/>
        <w:spacing w:line="240" w:lineRule="auto"/>
        <w:ind w:left="1280"/>
      </w:pPr>
      <w:r>
        <w:rPr>
          <w:rStyle w:val="Zkladntext"/>
        </w:rPr>
        <w:t>Příloha č. 7 - Změnový list č. 11</w:t>
      </w:r>
    </w:p>
    <w:p w:rsidR="001B4665" w:rsidRDefault="00D91F71">
      <w:pPr>
        <w:pStyle w:val="Zkladntext1"/>
        <w:framePr w:w="9365" w:h="2707" w:hRule="exact" w:wrap="none" w:vAnchor="page" w:hAnchor="page" w:x="1195" w:y="12515"/>
        <w:spacing w:line="240" w:lineRule="auto"/>
        <w:ind w:left="1280"/>
      </w:pPr>
      <w:r>
        <w:rPr>
          <w:rStyle w:val="Zkladntext"/>
        </w:rPr>
        <w:t>Příloha č. 8 - Změnový list č. 12</w:t>
      </w:r>
    </w:p>
    <w:p w:rsidR="001B4665" w:rsidRDefault="00D91F71">
      <w:pPr>
        <w:pStyle w:val="Zkladntext1"/>
        <w:framePr w:w="9365" w:h="2707" w:hRule="exact" w:wrap="none" w:vAnchor="page" w:hAnchor="page" w:x="1195" w:y="12515"/>
        <w:spacing w:line="240" w:lineRule="auto"/>
        <w:ind w:left="1280"/>
      </w:pPr>
      <w:r>
        <w:rPr>
          <w:rStyle w:val="Zkladntext"/>
        </w:rPr>
        <w:t>Příloha č. 9 - Změnový</w:t>
      </w:r>
      <w:r>
        <w:rPr>
          <w:rStyle w:val="Zkladntext"/>
        </w:rPr>
        <w:t xml:space="preserve"> list č. 15</w:t>
      </w:r>
    </w:p>
    <w:p w:rsidR="001B4665" w:rsidRDefault="00D91F71">
      <w:pPr>
        <w:pStyle w:val="Zkladntext1"/>
        <w:framePr w:w="9365" w:h="2707" w:hRule="exact" w:wrap="none" w:vAnchor="page" w:hAnchor="page" w:x="1195" w:y="12515"/>
        <w:spacing w:line="240" w:lineRule="auto"/>
        <w:ind w:left="1280"/>
      </w:pPr>
      <w:r>
        <w:rPr>
          <w:rStyle w:val="Zkladntext"/>
        </w:rPr>
        <w:t>Příloha č. 10 - Změnový list č. 19</w:t>
      </w:r>
    </w:p>
    <w:p w:rsidR="001B4665" w:rsidRDefault="00D91F71">
      <w:pPr>
        <w:pStyle w:val="Zhlavnebozpat0"/>
        <w:framePr w:wrap="none" w:vAnchor="page" w:hAnchor="page" w:x="5697" w:y="15616"/>
      </w:pPr>
      <w:r>
        <w:rPr>
          <w:rStyle w:val="Zhlavnebozpat"/>
        </w:rPr>
        <w:t>3</w:t>
      </w:r>
    </w:p>
    <w:p w:rsidR="001B4665" w:rsidRDefault="001B4665">
      <w:pPr>
        <w:spacing w:line="1" w:lineRule="exact"/>
        <w:sectPr w:rsidR="001B466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4665" w:rsidRDefault="00D91F7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4293870</wp:posOffset>
                </wp:positionH>
                <wp:positionV relativeFrom="page">
                  <wp:posOffset>8862695</wp:posOffset>
                </wp:positionV>
                <wp:extent cx="216090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90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38.10000000000002pt;margin-top:697.85000000000002pt;width:170.15000000000001pt;height:0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p w:rsidR="001B4665" w:rsidRDefault="00D91F71" w:rsidP="004D07C1">
      <w:pPr>
        <w:pStyle w:val="Zkladntext1"/>
        <w:framePr w:w="9365" w:h="7696" w:hRule="exact" w:wrap="none" w:vAnchor="page" w:hAnchor="page" w:x="1195" w:y="959"/>
        <w:spacing w:line="307" w:lineRule="auto"/>
        <w:ind w:left="1300"/>
      </w:pPr>
      <w:r>
        <w:rPr>
          <w:rStyle w:val="Zkladntext"/>
        </w:rPr>
        <w:t>Příloha č. 11 - Změnový list č. 20</w:t>
      </w:r>
    </w:p>
    <w:p w:rsidR="001B4665" w:rsidRDefault="00D91F71" w:rsidP="004D07C1">
      <w:pPr>
        <w:pStyle w:val="Zkladntext1"/>
        <w:framePr w:w="9365" w:h="7696" w:hRule="exact" w:wrap="none" w:vAnchor="page" w:hAnchor="page" w:x="1195" w:y="959"/>
        <w:spacing w:line="307" w:lineRule="auto"/>
        <w:ind w:left="1300"/>
      </w:pPr>
      <w:r>
        <w:rPr>
          <w:rStyle w:val="Zkladntext"/>
        </w:rPr>
        <w:t>Příloha č. 12 - Změnový list č. 21</w:t>
      </w:r>
    </w:p>
    <w:p w:rsidR="001B4665" w:rsidRDefault="00D91F71" w:rsidP="004D07C1">
      <w:pPr>
        <w:pStyle w:val="Zkladntext1"/>
        <w:framePr w:w="9365" w:h="7696" w:hRule="exact" w:wrap="none" w:vAnchor="page" w:hAnchor="page" w:x="1195" w:y="959"/>
        <w:spacing w:line="307" w:lineRule="auto"/>
        <w:ind w:left="1300"/>
      </w:pPr>
      <w:r>
        <w:rPr>
          <w:rStyle w:val="Zkladntext"/>
        </w:rPr>
        <w:t>Příloha č. 13 - Změnový list č. 22</w:t>
      </w:r>
    </w:p>
    <w:p w:rsidR="001B4665" w:rsidRDefault="00D91F71" w:rsidP="004D07C1">
      <w:pPr>
        <w:pStyle w:val="Zkladntext1"/>
        <w:framePr w:w="9365" w:h="7696" w:hRule="exact" w:wrap="none" w:vAnchor="page" w:hAnchor="page" w:x="1195" w:y="959"/>
        <w:spacing w:line="307" w:lineRule="auto"/>
        <w:ind w:left="1300"/>
      </w:pPr>
      <w:r>
        <w:rPr>
          <w:rStyle w:val="Zkladntext"/>
        </w:rPr>
        <w:t>Příloha č. 14 - Změnový list č. 23</w:t>
      </w:r>
    </w:p>
    <w:p w:rsidR="001B4665" w:rsidRDefault="00D91F71" w:rsidP="004D07C1">
      <w:pPr>
        <w:pStyle w:val="Zkladntext1"/>
        <w:framePr w:w="9365" w:h="7696" w:hRule="exact" w:wrap="none" w:vAnchor="page" w:hAnchor="page" w:x="1195" w:y="959"/>
        <w:spacing w:line="307" w:lineRule="auto"/>
        <w:ind w:left="1300"/>
      </w:pPr>
      <w:r>
        <w:rPr>
          <w:rStyle w:val="Zkladntext"/>
        </w:rPr>
        <w:t>Příloha č. 15 - Změnový list č. 24</w:t>
      </w:r>
    </w:p>
    <w:p w:rsidR="001B4665" w:rsidRDefault="00D91F71" w:rsidP="004D07C1">
      <w:pPr>
        <w:pStyle w:val="Zkladntext1"/>
        <w:framePr w:w="9365" w:h="7696" w:hRule="exact" w:wrap="none" w:vAnchor="page" w:hAnchor="page" w:x="1195" w:y="959"/>
        <w:spacing w:line="307" w:lineRule="auto"/>
        <w:ind w:left="1300"/>
      </w:pPr>
      <w:r>
        <w:rPr>
          <w:rStyle w:val="Zkladntext"/>
        </w:rPr>
        <w:t>Příloh</w:t>
      </w:r>
      <w:r>
        <w:rPr>
          <w:rStyle w:val="Zkladntext"/>
        </w:rPr>
        <w:t>a č. 16 - Změnový list č. 25</w:t>
      </w:r>
    </w:p>
    <w:p w:rsidR="001B4665" w:rsidRDefault="00D91F71" w:rsidP="004D07C1">
      <w:pPr>
        <w:pStyle w:val="Zkladntext1"/>
        <w:framePr w:w="9365" w:h="7696" w:hRule="exact" w:wrap="none" w:vAnchor="page" w:hAnchor="page" w:x="1195" w:y="959"/>
        <w:spacing w:line="307" w:lineRule="auto"/>
        <w:ind w:left="1300"/>
      </w:pPr>
      <w:r>
        <w:rPr>
          <w:rStyle w:val="Zkladntext"/>
        </w:rPr>
        <w:t>Příloha č. 17 - Změnový list č. 27</w:t>
      </w:r>
    </w:p>
    <w:p w:rsidR="001B4665" w:rsidRDefault="00D91F71" w:rsidP="004D07C1">
      <w:pPr>
        <w:pStyle w:val="Zkladntext1"/>
        <w:framePr w:w="9365" w:h="7696" w:hRule="exact" w:wrap="none" w:vAnchor="page" w:hAnchor="page" w:x="1195" w:y="959"/>
        <w:spacing w:line="307" w:lineRule="auto"/>
        <w:ind w:left="1300"/>
      </w:pPr>
      <w:r>
        <w:rPr>
          <w:rStyle w:val="Zkladntext"/>
        </w:rPr>
        <w:t>Příloha č. 18 - Změnový list č. 28</w:t>
      </w:r>
    </w:p>
    <w:p w:rsidR="001B4665" w:rsidRDefault="00D91F71" w:rsidP="004D07C1">
      <w:pPr>
        <w:pStyle w:val="Zkladntext1"/>
        <w:framePr w:w="9365" w:h="7696" w:hRule="exact" w:wrap="none" w:vAnchor="page" w:hAnchor="page" w:x="1195" w:y="959"/>
        <w:spacing w:line="307" w:lineRule="auto"/>
        <w:ind w:left="1300"/>
      </w:pPr>
      <w:r>
        <w:rPr>
          <w:rStyle w:val="Zkladntext"/>
        </w:rPr>
        <w:t>Příloha č. 19 - Změnový list č. 29</w:t>
      </w:r>
    </w:p>
    <w:p w:rsidR="001B4665" w:rsidRDefault="00D91F71" w:rsidP="004D07C1">
      <w:pPr>
        <w:pStyle w:val="Zkladntext1"/>
        <w:framePr w:w="9365" w:h="7696" w:hRule="exact" w:wrap="none" w:vAnchor="page" w:hAnchor="page" w:x="1195" w:y="959"/>
        <w:spacing w:after="220" w:line="307" w:lineRule="auto"/>
        <w:ind w:left="1300"/>
      </w:pPr>
      <w:r>
        <w:rPr>
          <w:rStyle w:val="Zkladntext"/>
        </w:rPr>
        <w:t>Příloha č. 20 - Změnový list č. 30</w:t>
      </w:r>
    </w:p>
    <w:p w:rsidR="001B4665" w:rsidRDefault="001B4665" w:rsidP="004D07C1">
      <w:pPr>
        <w:pStyle w:val="Zkladntext1"/>
        <w:framePr w:w="9365" w:h="7696" w:hRule="exact" w:wrap="none" w:vAnchor="page" w:hAnchor="page" w:x="1195" w:y="959"/>
        <w:numPr>
          <w:ilvl w:val="0"/>
          <w:numId w:val="2"/>
        </w:numPr>
        <w:spacing w:after="80" w:line="305" w:lineRule="auto"/>
        <w:jc w:val="center"/>
      </w:pPr>
    </w:p>
    <w:p w:rsidR="001B4665" w:rsidRDefault="00D91F71" w:rsidP="004D07C1">
      <w:pPr>
        <w:pStyle w:val="Zkladntext1"/>
        <w:framePr w:w="9365" w:h="7696" w:hRule="exact" w:wrap="none" w:vAnchor="page" w:hAnchor="page" w:x="1195" w:y="959"/>
        <w:spacing w:line="305" w:lineRule="auto"/>
        <w:jc w:val="center"/>
      </w:pPr>
      <w:r>
        <w:rPr>
          <w:rStyle w:val="Zkladntext"/>
          <w:b/>
          <w:bCs/>
        </w:rPr>
        <w:t>Závěrečná ujednání</w:t>
      </w:r>
    </w:p>
    <w:p w:rsidR="001B4665" w:rsidRDefault="00D91F71" w:rsidP="004D07C1">
      <w:pPr>
        <w:pStyle w:val="Zkladntext1"/>
        <w:framePr w:w="9365" w:h="7696" w:hRule="exact" w:wrap="none" w:vAnchor="page" w:hAnchor="page" w:x="1195" w:y="959"/>
        <w:numPr>
          <w:ilvl w:val="1"/>
          <w:numId w:val="7"/>
        </w:numPr>
        <w:tabs>
          <w:tab w:val="left" w:pos="1311"/>
        </w:tabs>
        <w:spacing w:after="260" w:line="305" w:lineRule="auto"/>
        <w:ind w:left="1300" w:hanging="560"/>
      </w:pPr>
      <w:r>
        <w:rPr>
          <w:rStyle w:val="Zkladntext"/>
        </w:rPr>
        <w:t xml:space="preserve">Smluvní strany berou na vědomí, že ostatní ustanovení Smlouvy </w:t>
      </w:r>
      <w:r>
        <w:rPr>
          <w:rStyle w:val="Zkladntext"/>
        </w:rPr>
        <w:t>nedotčené tímto</w:t>
      </w:r>
      <w:r>
        <w:rPr>
          <w:rStyle w:val="Zkladntext"/>
        </w:rPr>
        <w:br/>
        <w:t>Dodatkem č. 3 zůstávají nezměněny.</w:t>
      </w:r>
    </w:p>
    <w:p w:rsidR="001B4665" w:rsidRDefault="00D91F71" w:rsidP="004D07C1">
      <w:pPr>
        <w:pStyle w:val="Zkladntext1"/>
        <w:framePr w:w="9365" w:h="7696" w:hRule="exact" w:wrap="none" w:vAnchor="page" w:hAnchor="page" w:x="1195" w:y="959"/>
        <w:numPr>
          <w:ilvl w:val="1"/>
          <w:numId w:val="7"/>
        </w:numPr>
        <w:tabs>
          <w:tab w:val="left" w:pos="1311"/>
        </w:tabs>
        <w:spacing w:after="260" w:line="307" w:lineRule="auto"/>
        <w:ind w:left="1300" w:hanging="560"/>
      </w:pPr>
      <w:r>
        <w:rPr>
          <w:rStyle w:val="Zkladntext"/>
        </w:rPr>
        <w:t>Zhotovitel bere na vědomí, že Objednatel je osobou povinou k uveřejnění obsahu</w:t>
      </w:r>
      <w:r>
        <w:rPr>
          <w:rStyle w:val="Zkladntext"/>
        </w:rPr>
        <w:br/>
        <w:t>tohoto Dodatku č. 3 Smlouvy ve smyslu zákona č. 340/2015 Sb., o registru smluv,</w:t>
      </w:r>
      <w:r>
        <w:rPr>
          <w:rStyle w:val="Zkladntext"/>
        </w:rPr>
        <w:br/>
        <w:t>v platném znění.</w:t>
      </w:r>
    </w:p>
    <w:p w:rsidR="001B4665" w:rsidRDefault="00D91F71" w:rsidP="004D07C1">
      <w:pPr>
        <w:pStyle w:val="Zkladntext1"/>
        <w:framePr w:w="9365" w:h="7696" w:hRule="exact" w:wrap="none" w:vAnchor="page" w:hAnchor="page" w:x="1195" w:y="959"/>
        <w:numPr>
          <w:ilvl w:val="1"/>
          <w:numId w:val="7"/>
        </w:numPr>
        <w:tabs>
          <w:tab w:val="left" w:pos="1311"/>
        </w:tabs>
        <w:spacing w:after="260" w:line="312" w:lineRule="auto"/>
        <w:ind w:left="1300" w:hanging="560"/>
      </w:pPr>
      <w:r>
        <w:rPr>
          <w:rStyle w:val="Zkladntext"/>
        </w:rPr>
        <w:t>Smluvní strany prohlašují, že</w:t>
      </w:r>
      <w:r>
        <w:rPr>
          <w:rStyle w:val="Zkladntext"/>
        </w:rPr>
        <w:t xml:space="preserve"> došlo k dohodě o celém rozsahu tohoto Dodatku č. 3,</w:t>
      </w:r>
      <w:r>
        <w:rPr>
          <w:rStyle w:val="Zkladntext"/>
        </w:rPr>
        <w:br/>
        <w:t>obsahu Smluvní strany porozuměly a uzavírají ji prosty tísně či omylu, což stvrzují svými</w:t>
      </w:r>
      <w:r>
        <w:rPr>
          <w:rStyle w:val="Zkladntext"/>
        </w:rPr>
        <w:br/>
        <w:t>níže připojenými podpisy.</w:t>
      </w:r>
    </w:p>
    <w:p w:rsidR="001B4665" w:rsidRDefault="00D91F71" w:rsidP="004D07C1">
      <w:pPr>
        <w:pStyle w:val="Zkladntext1"/>
        <w:framePr w:w="9365" w:h="7696" w:hRule="exact" w:wrap="none" w:vAnchor="page" w:hAnchor="page" w:x="1195" w:y="959"/>
        <w:numPr>
          <w:ilvl w:val="1"/>
          <w:numId w:val="7"/>
        </w:numPr>
        <w:tabs>
          <w:tab w:val="left" w:pos="1311"/>
        </w:tabs>
        <w:spacing w:line="305" w:lineRule="auto"/>
        <w:ind w:left="1300" w:hanging="560"/>
      </w:pPr>
      <w:r>
        <w:rPr>
          <w:rStyle w:val="Zkladntext"/>
        </w:rPr>
        <w:t>Tento Dodatek č. 3 nabývá platnosti dnem podpisu posledním z účastníků smlouvy a</w:t>
      </w:r>
      <w:r>
        <w:rPr>
          <w:rStyle w:val="Zkladntext"/>
        </w:rPr>
        <w:br/>
      </w:r>
      <w:r>
        <w:rPr>
          <w:rStyle w:val="Zkladntext"/>
        </w:rPr>
        <w:t>účinnosti dnem uveřejnění v registru smluv.</w:t>
      </w:r>
    </w:p>
    <w:p w:rsidR="001B4665" w:rsidRDefault="00D91F71" w:rsidP="004D07C1">
      <w:pPr>
        <w:pStyle w:val="Zkladntext1"/>
        <w:framePr w:w="3403" w:h="1231" w:hRule="exact" w:wrap="none" w:vAnchor="page" w:hAnchor="page" w:x="1349" w:y="8932"/>
        <w:spacing w:line="312" w:lineRule="auto"/>
      </w:pPr>
      <w:r>
        <w:rPr>
          <w:rStyle w:val="Zkladntext"/>
        </w:rPr>
        <w:t>V Praze v den elektronického podpisu</w:t>
      </w:r>
      <w:r>
        <w:rPr>
          <w:rStyle w:val="Zkladntext"/>
        </w:rPr>
        <w:br/>
        <w:t>za Objednatele:</w:t>
      </w:r>
    </w:p>
    <w:p w:rsidR="001B4665" w:rsidRDefault="00D91F71" w:rsidP="004D07C1">
      <w:pPr>
        <w:pStyle w:val="Zkladntext1"/>
        <w:framePr w:w="3403" w:h="1231" w:hRule="exact" w:wrap="none" w:vAnchor="page" w:hAnchor="page" w:x="1349" w:y="8932"/>
        <w:spacing w:line="312" w:lineRule="auto"/>
        <w:rPr>
          <w:rStyle w:val="Zkladntext"/>
          <w:b/>
          <w:bCs/>
        </w:rPr>
      </w:pPr>
      <w:r>
        <w:rPr>
          <w:rStyle w:val="Zkladntext"/>
          <w:b/>
          <w:bCs/>
        </w:rPr>
        <w:t>Galerie hl. m. Prahy</w:t>
      </w:r>
    </w:p>
    <w:p w:rsidR="004D07C1" w:rsidRDefault="004D07C1" w:rsidP="004D07C1">
      <w:pPr>
        <w:framePr w:w="3403" w:h="1231" w:hRule="exact" w:wrap="none" w:vAnchor="page" w:hAnchor="page" w:x="1349" w:y="8932"/>
        <w:widowControl/>
        <w:autoSpaceDE w:val="0"/>
        <w:autoSpaceDN w:val="0"/>
        <w:adjustRightInd w:val="0"/>
        <w:rPr>
          <w:rFonts w:ascii="CIDF1" w:hAnsi="CIDF1" w:cs="CIDF1"/>
          <w:sz w:val="22"/>
          <w:szCs w:val="22"/>
          <w:lang w:bidi="ar-SA"/>
        </w:rPr>
      </w:pPr>
      <w:r>
        <w:rPr>
          <w:rFonts w:ascii="CIDF1" w:hAnsi="CIDF1" w:cs="CIDF1"/>
          <w:sz w:val="22"/>
          <w:szCs w:val="22"/>
          <w:lang w:bidi="ar-SA"/>
        </w:rPr>
        <w:t>PhDr. Magdalena Ju</w:t>
      </w:r>
      <w:r>
        <w:rPr>
          <w:rFonts w:ascii="Arial" w:hAnsi="Arial" w:cs="Arial"/>
          <w:sz w:val="22"/>
          <w:szCs w:val="22"/>
          <w:lang w:bidi="ar-SA"/>
        </w:rPr>
        <w:t>říková, ředitelka</w:t>
      </w:r>
    </w:p>
    <w:p w:rsidR="004D07C1" w:rsidRDefault="004D07C1" w:rsidP="004D07C1">
      <w:pPr>
        <w:pStyle w:val="Zkladntext1"/>
        <w:framePr w:w="3403" w:h="1231" w:hRule="exact" w:wrap="none" w:vAnchor="page" w:hAnchor="page" w:x="1349" w:y="8932"/>
        <w:spacing w:line="312" w:lineRule="auto"/>
      </w:pPr>
    </w:p>
    <w:p w:rsidR="001B4665" w:rsidRDefault="00D91F71" w:rsidP="004D07C1">
      <w:pPr>
        <w:pStyle w:val="Zkladntext1"/>
        <w:framePr w:w="3403" w:h="1666" w:hRule="exact" w:wrap="none" w:vAnchor="page" w:hAnchor="page" w:x="6739" w:y="8932"/>
        <w:spacing w:line="312" w:lineRule="auto"/>
      </w:pPr>
      <w:r>
        <w:rPr>
          <w:rStyle w:val="Zkladntext"/>
        </w:rPr>
        <w:t>V Praze v den elektronického podpisu</w:t>
      </w:r>
      <w:r>
        <w:rPr>
          <w:rStyle w:val="Zkladntext"/>
        </w:rPr>
        <w:br/>
        <w:t>za Zhotovitele:</w:t>
      </w:r>
    </w:p>
    <w:p w:rsidR="001B4665" w:rsidRDefault="00D91F71" w:rsidP="004D07C1">
      <w:pPr>
        <w:pStyle w:val="Zkladntext1"/>
        <w:framePr w:w="3403" w:h="1666" w:hRule="exact" w:wrap="none" w:vAnchor="page" w:hAnchor="page" w:x="6739" w:y="8932"/>
        <w:spacing w:line="312" w:lineRule="auto"/>
        <w:rPr>
          <w:rStyle w:val="Zkladntext"/>
          <w:b/>
          <w:bCs/>
        </w:rPr>
      </w:pPr>
      <w:r>
        <w:rPr>
          <w:rStyle w:val="Zkladntext"/>
          <w:b/>
          <w:bCs/>
        </w:rPr>
        <w:t>společnost s názvem „BOUCHALKA“</w:t>
      </w:r>
    </w:p>
    <w:p w:rsidR="004D07C1" w:rsidRDefault="004D07C1" w:rsidP="004D07C1">
      <w:pPr>
        <w:framePr w:w="3403" w:h="1666" w:hRule="exact" w:wrap="none" w:vAnchor="page" w:hAnchor="page" w:x="6739" w:y="8932"/>
        <w:widowControl/>
        <w:autoSpaceDE w:val="0"/>
        <w:autoSpaceDN w:val="0"/>
        <w:adjustRightInd w:val="0"/>
        <w:rPr>
          <w:rFonts w:ascii="CIDF1" w:hAnsi="CIDF1" w:cs="CIDF1"/>
          <w:sz w:val="22"/>
          <w:szCs w:val="22"/>
          <w:lang w:bidi="ar-SA"/>
        </w:rPr>
      </w:pPr>
      <w:r>
        <w:rPr>
          <w:rFonts w:ascii="CIDF1" w:hAnsi="CIDF1" w:cs="CIDF1"/>
          <w:sz w:val="22"/>
          <w:szCs w:val="22"/>
          <w:lang w:bidi="ar-SA"/>
        </w:rPr>
        <w:t xml:space="preserve">Ing. Jan </w:t>
      </w:r>
      <w:proofErr w:type="spellStart"/>
      <w:r>
        <w:rPr>
          <w:rFonts w:ascii="CIDF1" w:hAnsi="CIDF1" w:cs="CIDF1"/>
          <w:sz w:val="22"/>
          <w:szCs w:val="22"/>
          <w:lang w:bidi="ar-SA"/>
        </w:rPr>
        <w:t>Cita</w:t>
      </w:r>
      <w:proofErr w:type="spellEnd"/>
      <w:r>
        <w:rPr>
          <w:rFonts w:ascii="CIDF1" w:hAnsi="CIDF1" w:cs="CIDF1"/>
          <w:sz w:val="22"/>
          <w:szCs w:val="22"/>
          <w:lang w:bidi="ar-SA"/>
        </w:rPr>
        <w:t xml:space="preserve">, obchodní </w:t>
      </w:r>
      <w:r>
        <w:rPr>
          <w:rFonts w:ascii="Arial" w:hAnsi="Arial" w:cs="Arial"/>
          <w:sz w:val="22"/>
          <w:szCs w:val="22"/>
          <w:lang w:bidi="ar-SA"/>
        </w:rPr>
        <w:t xml:space="preserve">ředitel společnosti AVERS </w:t>
      </w:r>
      <w:proofErr w:type="spellStart"/>
      <w:proofErr w:type="gramStart"/>
      <w:r>
        <w:rPr>
          <w:rFonts w:ascii="Arial" w:hAnsi="Arial" w:cs="Arial"/>
          <w:sz w:val="22"/>
          <w:szCs w:val="22"/>
          <w:lang w:bidi="ar-SA"/>
        </w:rPr>
        <w:t>spol.s</w:t>
      </w:r>
      <w:proofErr w:type="spellEnd"/>
      <w:r>
        <w:rPr>
          <w:rFonts w:ascii="Arial" w:hAnsi="Arial" w:cs="Arial"/>
          <w:sz w:val="22"/>
          <w:szCs w:val="22"/>
          <w:lang w:bidi="ar-SA"/>
        </w:rPr>
        <w:t xml:space="preserve"> r.</w:t>
      </w:r>
      <w:proofErr w:type="gramEnd"/>
      <w:r>
        <w:rPr>
          <w:rFonts w:ascii="Arial" w:hAnsi="Arial" w:cs="Arial"/>
          <w:sz w:val="22"/>
          <w:szCs w:val="22"/>
          <w:lang w:bidi="ar-SA"/>
        </w:rPr>
        <w:t>o.</w:t>
      </w:r>
    </w:p>
    <w:p w:rsidR="004D07C1" w:rsidRDefault="004D07C1" w:rsidP="004D07C1">
      <w:pPr>
        <w:pStyle w:val="Zkladntext1"/>
        <w:framePr w:w="3403" w:h="1666" w:hRule="exact" w:wrap="none" w:vAnchor="page" w:hAnchor="page" w:x="6739" w:y="8932"/>
        <w:spacing w:line="312" w:lineRule="auto"/>
        <w:rPr>
          <w:rStyle w:val="Zkladntext"/>
          <w:b/>
          <w:bCs/>
        </w:rPr>
      </w:pPr>
    </w:p>
    <w:p w:rsidR="004D07C1" w:rsidRDefault="004D07C1" w:rsidP="004D07C1">
      <w:pPr>
        <w:pStyle w:val="Zkladntext1"/>
        <w:framePr w:w="3403" w:h="1666" w:hRule="exact" w:wrap="none" w:vAnchor="page" w:hAnchor="page" w:x="6739" w:y="8932"/>
        <w:spacing w:line="312" w:lineRule="auto"/>
      </w:pPr>
    </w:p>
    <w:p w:rsidR="001B4665" w:rsidRDefault="00D91F71">
      <w:pPr>
        <w:pStyle w:val="Zhlavnebozpat0"/>
        <w:framePr w:wrap="none" w:vAnchor="page" w:hAnchor="page" w:x="5693" w:y="15556"/>
      </w:pPr>
      <w:r>
        <w:rPr>
          <w:rStyle w:val="Zhlavnebozpat"/>
        </w:rPr>
        <w:t>4</w:t>
      </w:r>
    </w:p>
    <w:tbl>
      <w:tblPr>
        <w:tblStyle w:val="Mkatabulky"/>
        <w:tblpPr w:leftFromText="141" w:rightFromText="141" w:vertAnchor="text" w:horzAnchor="page" w:tblpX="6796" w:tblpY="13605"/>
        <w:tblW w:w="0" w:type="auto"/>
        <w:tblLook w:val="04A0" w:firstRow="1" w:lastRow="0" w:firstColumn="1" w:lastColumn="0" w:noHBand="0" w:noVBand="1"/>
      </w:tblPr>
      <w:tblGrid>
        <w:gridCol w:w="3673"/>
      </w:tblGrid>
      <w:tr w:rsidR="004D07C1" w:rsidTr="004D07C1">
        <w:trPr>
          <w:trHeight w:hRule="exact" w:val="47"/>
        </w:trPr>
        <w:tc>
          <w:tcPr>
            <w:tcW w:w="3673" w:type="dxa"/>
          </w:tcPr>
          <w:p w:rsidR="004D07C1" w:rsidRDefault="004D07C1" w:rsidP="004D07C1">
            <w:pPr>
              <w:spacing w:line="1" w:lineRule="exact"/>
            </w:pPr>
          </w:p>
        </w:tc>
      </w:tr>
      <w:tr w:rsidR="004D07C1" w:rsidTr="004D07C1">
        <w:trPr>
          <w:trHeight w:val="801"/>
        </w:trPr>
        <w:tc>
          <w:tcPr>
            <w:tcW w:w="3673" w:type="dxa"/>
          </w:tcPr>
          <w:p w:rsidR="004D07C1" w:rsidRDefault="004D07C1" w:rsidP="004D07C1">
            <w:r>
              <w:rPr>
                <w:rFonts w:ascii="CIDF1" w:hAnsi="CIDF1" w:cs="CIDF1"/>
                <w:sz w:val="22"/>
                <w:szCs w:val="22"/>
                <w:lang w:bidi="ar-SA"/>
              </w:rPr>
              <w:t>I</w:t>
            </w:r>
            <w:r w:rsidRPr="00420B6F">
              <w:rPr>
                <w:rFonts w:ascii="CIDF1" w:hAnsi="CIDF1" w:cs="CIDF1"/>
                <w:sz w:val="22"/>
                <w:szCs w:val="22"/>
                <w:lang w:bidi="ar-SA"/>
              </w:rPr>
              <w:t xml:space="preserve">ng. Milan </w:t>
            </w:r>
            <w:proofErr w:type="spellStart"/>
            <w:r w:rsidRPr="00420B6F">
              <w:rPr>
                <w:rFonts w:ascii="CIDF1" w:hAnsi="CIDF1" w:cs="CIDF1"/>
                <w:sz w:val="22"/>
                <w:szCs w:val="22"/>
                <w:lang w:bidi="ar-SA"/>
              </w:rPr>
              <w:t>Popule</w:t>
            </w:r>
            <w:proofErr w:type="spellEnd"/>
            <w:r w:rsidRPr="00420B6F">
              <w:rPr>
                <w:rFonts w:ascii="CIDF1" w:hAnsi="CIDF1" w:cs="CIDF1"/>
                <w:sz w:val="22"/>
                <w:szCs w:val="22"/>
                <w:lang w:bidi="ar-SA"/>
              </w:rPr>
              <w:t xml:space="preserve">, výrobní </w:t>
            </w:r>
            <w:r w:rsidRPr="00420B6F">
              <w:rPr>
                <w:rFonts w:ascii="Arial" w:hAnsi="Arial" w:cs="Arial"/>
                <w:sz w:val="22"/>
                <w:szCs w:val="22"/>
                <w:lang w:bidi="ar-SA"/>
              </w:rPr>
              <w:t xml:space="preserve">ředitel společnosti AVERS </w:t>
            </w:r>
            <w:proofErr w:type="spellStart"/>
            <w:proofErr w:type="gramStart"/>
            <w:r w:rsidRPr="00420B6F">
              <w:rPr>
                <w:rFonts w:ascii="Arial" w:hAnsi="Arial" w:cs="Arial"/>
                <w:sz w:val="22"/>
                <w:szCs w:val="22"/>
                <w:lang w:bidi="ar-SA"/>
              </w:rPr>
              <w:t>spol.s</w:t>
            </w:r>
            <w:proofErr w:type="spellEnd"/>
            <w:r w:rsidRPr="00420B6F">
              <w:rPr>
                <w:rFonts w:ascii="Arial" w:hAnsi="Arial" w:cs="Arial"/>
                <w:sz w:val="22"/>
                <w:szCs w:val="22"/>
                <w:lang w:bidi="ar-SA"/>
              </w:rPr>
              <w:t xml:space="preserve"> r.</w:t>
            </w:r>
            <w:proofErr w:type="gramEnd"/>
            <w:r w:rsidRPr="00420B6F">
              <w:rPr>
                <w:rFonts w:ascii="Arial" w:hAnsi="Arial" w:cs="Arial"/>
                <w:sz w:val="22"/>
                <w:szCs w:val="22"/>
                <w:lang w:bidi="ar-SA"/>
              </w:rPr>
              <w:t>o.</w:t>
            </w:r>
          </w:p>
        </w:tc>
      </w:tr>
    </w:tbl>
    <w:p w:rsidR="001B4665" w:rsidRDefault="001B4665">
      <w:pPr>
        <w:spacing w:line="1" w:lineRule="exact"/>
      </w:pPr>
    </w:p>
    <w:sectPr w:rsidR="001B466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F71" w:rsidRDefault="00D91F71">
      <w:r>
        <w:separator/>
      </w:r>
    </w:p>
  </w:endnote>
  <w:endnote w:type="continuationSeparator" w:id="0">
    <w:p w:rsidR="00D91F71" w:rsidRDefault="00D9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C39" w:rsidRDefault="000A5C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C39" w:rsidRDefault="000A5C3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C39" w:rsidRDefault="000A5C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F71" w:rsidRDefault="00D91F71"/>
  </w:footnote>
  <w:footnote w:type="continuationSeparator" w:id="0">
    <w:p w:rsidR="00D91F71" w:rsidRDefault="00D91F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C39" w:rsidRDefault="000A5C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C39" w:rsidRDefault="000A5C3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C39" w:rsidRDefault="000A5C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2F4"/>
    <w:multiLevelType w:val="multilevel"/>
    <w:tmpl w:val="CA802EBE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3A021B"/>
    <w:multiLevelType w:val="multilevel"/>
    <w:tmpl w:val="C5C6B4C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A15BC2"/>
    <w:multiLevelType w:val="multilevel"/>
    <w:tmpl w:val="D0C4AE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E46813"/>
    <w:multiLevelType w:val="multilevel"/>
    <w:tmpl w:val="D940FCF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291CBB"/>
    <w:multiLevelType w:val="multilevel"/>
    <w:tmpl w:val="C12E97C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9308E3"/>
    <w:multiLevelType w:val="multilevel"/>
    <w:tmpl w:val="3E12B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306005"/>
    <w:multiLevelType w:val="multilevel"/>
    <w:tmpl w:val="E2FC68A6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65"/>
    <w:rsid w:val="000A5C39"/>
    <w:rsid w:val="001B4665"/>
    <w:rsid w:val="004D07C1"/>
    <w:rsid w:val="00D9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F0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line="29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pacing w:line="29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line="223" w:lineRule="auto"/>
    </w:pPr>
    <w:rPr>
      <w:rFonts w:ascii="Segoe UI" w:eastAsia="Segoe UI" w:hAnsi="Segoe UI" w:cs="Segoe UI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pacing w:line="233" w:lineRule="auto"/>
    </w:pPr>
    <w:rPr>
      <w:rFonts w:ascii="Segoe UI" w:eastAsia="Segoe UI" w:hAnsi="Segoe UI" w:cs="Segoe UI"/>
      <w:sz w:val="46"/>
      <w:szCs w:val="46"/>
    </w:rPr>
  </w:style>
  <w:style w:type="paragraph" w:customStyle="1" w:styleId="Zkladntext20">
    <w:name w:val="Základní text (2)"/>
    <w:basedOn w:val="Normln"/>
    <w:link w:val="Zkladntext2"/>
    <w:pPr>
      <w:spacing w:line="228" w:lineRule="auto"/>
    </w:pPr>
    <w:rPr>
      <w:rFonts w:ascii="Segoe UI" w:eastAsia="Segoe UI" w:hAnsi="Segoe UI" w:cs="Segoe UI"/>
      <w:sz w:val="22"/>
      <w:szCs w:val="22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Segoe UI" w:eastAsia="Segoe UI" w:hAnsi="Segoe UI" w:cs="Segoe UI"/>
      <w:sz w:val="42"/>
      <w:szCs w:val="42"/>
    </w:rPr>
  </w:style>
  <w:style w:type="table" w:styleId="Mkatabulky">
    <w:name w:val="Table Grid"/>
    <w:basedOn w:val="Normlntabulka"/>
    <w:uiPriority w:val="39"/>
    <w:rsid w:val="004D0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5C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C3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A5C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C3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2024-06-28T11:09:00Z</dcterms:created>
  <dcterms:modified xsi:type="dcterms:W3CDTF">2024-06-28T11:09:00Z</dcterms:modified>
</cp:coreProperties>
</file>