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20FA" w14:textId="77777777" w:rsidR="00C31C32" w:rsidRDefault="00C31C32" w:rsidP="00C31C32">
      <w:pPr>
        <w:pStyle w:val="Zhlav"/>
        <w:jc w:val="center"/>
        <w:rPr>
          <w:sz w:val="24"/>
          <w:szCs w:val="24"/>
        </w:rPr>
      </w:pPr>
      <w:r w:rsidRPr="00ED6273">
        <w:rPr>
          <w:sz w:val="24"/>
          <w:szCs w:val="24"/>
        </w:rPr>
        <w:t>Reklamační řád</w:t>
      </w:r>
      <w:r>
        <w:rPr>
          <w:sz w:val="24"/>
          <w:szCs w:val="24"/>
        </w:rPr>
        <w:t xml:space="preserve"> </w:t>
      </w:r>
      <w:r w:rsidR="008508B5">
        <w:rPr>
          <w:sz w:val="24"/>
          <w:szCs w:val="24"/>
        </w:rPr>
        <w:t>Pluxee</w:t>
      </w:r>
      <w:r>
        <w:rPr>
          <w:sz w:val="24"/>
          <w:szCs w:val="24"/>
        </w:rPr>
        <w:t xml:space="preserve"> Česká republika a.s.</w:t>
      </w:r>
    </w:p>
    <w:p w14:paraId="77050197" w14:textId="77777777" w:rsidR="00C31C32" w:rsidRDefault="00C31C32" w:rsidP="00C31C32">
      <w:pPr>
        <w:pStyle w:val="Zhlav"/>
        <w:jc w:val="center"/>
        <w:rPr>
          <w:sz w:val="24"/>
          <w:szCs w:val="24"/>
        </w:rPr>
      </w:pPr>
    </w:p>
    <w:p w14:paraId="161AF7D7" w14:textId="77777777" w:rsidR="00C31C32" w:rsidRDefault="00C31C32" w:rsidP="00C31C32">
      <w:pPr>
        <w:widowControl w:val="0"/>
        <w:ind w:right="-1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  <w:sectPr w:rsidR="00C31C32" w:rsidSect="00C31C32">
          <w:footerReference w:type="even" r:id="rId13"/>
          <w:footerReference w:type="default" r:id="rId14"/>
          <w:headerReference w:type="first" r:id="rId15"/>
          <w:type w:val="continuous"/>
          <w:pgSz w:w="11906" w:h="16838" w:code="9"/>
          <w:pgMar w:top="820" w:right="1134" w:bottom="1134" w:left="1418" w:header="567" w:footer="709" w:gutter="0"/>
          <w:cols w:space="85"/>
          <w:titlePg/>
          <w:docGrid w:linePitch="360"/>
        </w:sectPr>
      </w:pPr>
    </w:p>
    <w:p w14:paraId="23A2C1DB" w14:textId="77777777" w:rsidR="00C31C32" w:rsidRPr="00222895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imes New Roman" w:hAnsi="Times New Roman"/>
          <w:b/>
          <w:bCs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aps/>
          <w:sz w:val="14"/>
          <w:szCs w:val="14"/>
          <w:lang w:eastAsia="en-GB"/>
        </w:rPr>
        <w:t>ÚVODNÍ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USTANOVENÍ</w:t>
      </w:r>
    </w:p>
    <w:p w14:paraId="35F3C4BA" w14:textId="77777777" w:rsidR="00C31C32" w:rsidRPr="000639ED" w:rsidRDefault="00C31C32" w:rsidP="00C31C32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Tento reklamační rád („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Reklama</w:t>
      </w: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č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ní </w:t>
      </w: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ř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ád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“) podrobně upravuje reklamační proces pro případy reklamací uplatňovaných vůči společnosti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Česká republika a.s., se sídlem Praha 5 - Smíchov, </w:t>
      </w:r>
      <w:r w:rsidR="0092584F">
        <w:rPr>
          <w:rFonts w:ascii="Tahoma" w:hAnsi="Tahoma" w:cs="Tahoma"/>
          <w:color w:val="000000"/>
          <w:sz w:val="14"/>
          <w:szCs w:val="14"/>
          <w:lang w:eastAsia="cs-CZ"/>
        </w:rPr>
        <w:t>Plzeňská 3350/18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, PSC 150 00, IČ: 618 60 476, zapsané v obchodním rejstříku vedeném Městským soudem v Praze, oddíl B, vložka 2947 („</w:t>
      </w:r>
      <w:r w:rsidR="008508B5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 ze strany Klientů v souvislosti se Smlouvou.  </w:t>
      </w:r>
    </w:p>
    <w:p w14:paraId="63CEE910" w14:textId="77777777" w:rsidR="00C31C32" w:rsidRPr="000639ED" w:rsidRDefault="00C31C32" w:rsidP="00C31C32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bookmarkStart w:id="0" w:name="_Ref376254721"/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Pokud je Klient přesvědčen, že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 konkrétním případě nepostupovalo podle Smlouvy, může Klient uplatnit vůči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Reklamaci, a to za podmínek stanovených v tomto Reklamačním řádu</w:t>
      </w:r>
      <w:bookmarkEnd w:id="0"/>
      <w:r w:rsidRPr="000639ED">
        <w:rPr>
          <w:rFonts w:ascii="Times New Roman" w:hAnsi="Times New Roman"/>
          <w:color w:val="000000"/>
          <w:sz w:val="14"/>
          <w:szCs w:val="14"/>
          <w:lang w:eastAsia="cs-CZ"/>
        </w:rPr>
        <w:t xml:space="preserve">, </w:t>
      </w: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>přičemž, není-li Spotřebitelem, může uplatnit jen práva zde uvedená a ustanovení § 1923 a § 1924 OZ se nepoužijí.</w:t>
      </w:r>
    </w:p>
    <w:p w14:paraId="13CFEE52" w14:textId="77777777" w:rsidR="00C31C32" w:rsidRPr="000639ED" w:rsidRDefault="00C31C32" w:rsidP="00C31C32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Pojmy s velkým počátečním písmenem nedefinované v Reklamačním řádu </w:t>
      </w:r>
      <w:r w:rsidRPr="000639ED">
        <w:rPr>
          <w:rFonts w:cs="Arial"/>
          <w:color w:val="000000"/>
          <w:sz w:val="14"/>
          <w:szCs w:val="14"/>
          <w:lang w:eastAsia="cs-CZ"/>
        </w:rPr>
        <w:t xml:space="preserve">mají význam přiřazený jim ve Všeobecných obchodních podmínkách. </w:t>
      </w:r>
    </w:p>
    <w:p w14:paraId="2AF67BA9" w14:textId="77777777" w:rsidR="00C31C32" w:rsidRPr="000639ED" w:rsidRDefault="00C31C32" w:rsidP="00C31C32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Reklamační řád byl vydán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společností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 souladu s § 1751 OZ.</w:t>
      </w:r>
    </w:p>
    <w:p w14:paraId="4CF2BAE4" w14:textId="77777777" w:rsidR="00C31C32" w:rsidRPr="000639ED" w:rsidRDefault="00C31C32" w:rsidP="00C31C32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V případě rozporu mezi tímto Reklamačním řádem a Smlouvou mají přednost ustanovení Smlouvy.</w:t>
      </w:r>
    </w:p>
    <w:p w14:paraId="16F89506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5979B2A3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</w:pPr>
      <w:bookmarkStart w:id="1" w:name="_Ref378755354"/>
      <w:r w:rsidRPr="000639ED">
        <w:rPr>
          <w:rFonts w:ascii="Tahoma" w:hAnsi="Tahoma" w:cs="Tahoma"/>
          <w:b/>
          <w:caps/>
          <w:sz w:val="14"/>
          <w:szCs w:val="14"/>
          <w:lang w:eastAsia="en-GB"/>
        </w:rPr>
        <w:t>PODMÍNKY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REKLAMACE</w:t>
      </w:r>
      <w:bookmarkEnd w:id="1"/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</w:t>
      </w:r>
    </w:p>
    <w:p w14:paraId="2CC6FE8B" w14:textId="77777777" w:rsidR="00C31C32" w:rsidRPr="000639ED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</w:rPr>
        <w:t xml:space="preserve"> </w:t>
      </w:r>
      <w:r w:rsidRPr="000639ED">
        <w:rPr>
          <w:rFonts w:ascii="Tahoma" w:hAnsi="Tahoma" w:cs="Tahoma"/>
          <w:sz w:val="14"/>
          <w:szCs w:val="14"/>
        </w:rPr>
        <w:t xml:space="preserve">Klient je oprávněn uplatnit Reklamaci pouze v souladu s tímto článkem </w:t>
      </w:r>
      <w:r w:rsidRPr="000639ED">
        <w:rPr>
          <w:rFonts w:ascii="Tahoma" w:hAnsi="Tahoma" w:cs="Tahoma"/>
          <w:sz w:val="14"/>
          <w:szCs w:val="14"/>
        </w:rPr>
        <w:fldChar w:fldCharType="begin"/>
      </w:r>
      <w:r w:rsidRPr="000639ED">
        <w:rPr>
          <w:rFonts w:ascii="Tahoma" w:hAnsi="Tahoma" w:cs="Tahoma"/>
          <w:sz w:val="14"/>
          <w:szCs w:val="14"/>
        </w:rPr>
        <w:instrText xml:space="preserve"> REF _Ref378755354 \r \h </w:instrText>
      </w:r>
      <w:r>
        <w:rPr>
          <w:rFonts w:ascii="Tahoma" w:hAnsi="Tahoma" w:cs="Tahoma"/>
          <w:sz w:val="14"/>
          <w:szCs w:val="14"/>
        </w:rPr>
        <w:instrText xml:space="preserve"> \* MERGEFORMAT </w:instrText>
      </w:r>
      <w:r w:rsidRPr="000639ED">
        <w:rPr>
          <w:rFonts w:ascii="Tahoma" w:hAnsi="Tahoma" w:cs="Tahoma"/>
          <w:sz w:val="14"/>
          <w:szCs w:val="14"/>
        </w:rPr>
      </w:r>
      <w:r w:rsidRPr="000639ED">
        <w:rPr>
          <w:rFonts w:ascii="Tahoma" w:hAnsi="Tahoma" w:cs="Tahoma"/>
          <w:sz w:val="14"/>
          <w:szCs w:val="14"/>
        </w:rPr>
        <w:fldChar w:fldCharType="separate"/>
      </w:r>
      <w:r>
        <w:rPr>
          <w:rFonts w:ascii="Tahoma" w:hAnsi="Tahoma" w:cs="Tahoma"/>
          <w:sz w:val="14"/>
          <w:szCs w:val="14"/>
        </w:rPr>
        <w:t>II</w:t>
      </w:r>
      <w:r w:rsidRPr="000639ED">
        <w:rPr>
          <w:rFonts w:ascii="Tahoma" w:hAnsi="Tahoma" w:cs="Tahoma"/>
          <w:sz w:val="14"/>
          <w:szCs w:val="14"/>
        </w:rPr>
        <w:fldChar w:fldCharType="end"/>
      </w:r>
      <w:r w:rsidRPr="000639ED">
        <w:rPr>
          <w:rFonts w:ascii="Tahoma" w:hAnsi="Tahoma" w:cs="Tahoma"/>
          <w:sz w:val="14"/>
          <w:szCs w:val="14"/>
        </w:rPr>
        <w:t xml:space="preserve"> Reklamačního řádu („</w:t>
      </w: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Podmínky Reklamace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“). Reklamace uplatněná v rozporu s Podmínkami Reklamace nebude uplatněna řádně.</w:t>
      </w:r>
      <w:r w:rsidRPr="000639ED">
        <w:rPr>
          <w:rFonts w:ascii="Tahoma" w:hAnsi="Tahoma" w:cs="Tahoma"/>
          <w:sz w:val="14"/>
          <w:szCs w:val="14"/>
        </w:rPr>
        <w:t xml:space="preserve"> </w:t>
      </w:r>
    </w:p>
    <w:p w14:paraId="691FE07A" w14:textId="77777777" w:rsidR="00C31C32" w:rsidRPr="000639ED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</w:rPr>
        <w:t xml:space="preserve"> </w:t>
      </w:r>
      <w:r w:rsidRPr="000639ED">
        <w:rPr>
          <w:rFonts w:ascii="Tahoma" w:hAnsi="Tahoma" w:cs="Tahoma"/>
          <w:sz w:val="14"/>
          <w:szCs w:val="14"/>
        </w:rPr>
        <w:t xml:space="preserve">Klient může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uplatnit Reklamaci</w:t>
      </w:r>
      <w:r w:rsidRPr="000639ED">
        <w:rPr>
          <w:rFonts w:ascii="Tahoma" w:hAnsi="Tahoma" w:cs="Tahoma"/>
          <w:sz w:val="14"/>
          <w:szCs w:val="14"/>
        </w:rPr>
        <w:t xml:space="preserve"> pouze bez zbytečného odkladu poté, co zjistil nebo mohl zjistit skutečnosti nasvědčující tomu, že </w:t>
      </w:r>
      <w:r w:rsidR="008508B5">
        <w:rPr>
          <w:rFonts w:ascii="Tahoma" w:hAnsi="Tahoma" w:cs="Tahoma"/>
          <w:sz w:val="14"/>
          <w:szCs w:val="14"/>
        </w:rPr>
        <w:t>Pluxee</w:t>
      </w:r>
      <w:r w:rsidRPr="000639ED">
        <w:rPr>
          <w:rFonts w:ascii="Tahoma" w:hAnsi="Tahoma" w:cs="Tahoma"/>
          <w:sz w:val="14"/>
          <w:szCs w:val="14"/>
        </w:rPr>
        <w:t xml:space="preserve"> nepostupovalo podle Smlouvy. </w:t>
      </w:r>
      <w:r>
        <w:rPr>
          <w:rFonts w:ascii="Tahoma" w:hAnsi="Tahoma" w:cs="Tahoma"/>
          <w:sz w:val="14"/>
          <w:szCs w:val="14"/>
        </w:rPr>
        <w:t xml:space="preserve"> </w:t>
      </w:r>
    </w:p>
    <w:p w14:paraId="06F39B30" w14:textId="77777777" w:rsidR="00C31C32" w:rsidRPr="000639ED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bookmarkStart w:id="2" w:name="_Ref378768756"/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Klient je oprávněn uplatnit Reklamaci pouze některým z následujících způsobů</w:t>
      </w:r>
      <w:bookmarkEnd w:id="2"/>
    </w:p>
    <w:p w14:paraId="4A95455F" w14:textId="3B236B71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prostřednictvím elektronického formuláře na adrese </w:t>
      </w:r>
      <w:hyperlink r:id="rId16" w:history="1">
        <w:r w:rsidR="00EA6B07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www.pluxee.cz</w:t>
        </w:r>
      </w:hyperlink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;</w:t>
      </w:r>
    </w:p>
    <w:p w14:paraId="5B932B8C" w14:textId="0C5BBCD8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prostřednictvím elektronického formuláře na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="00ED61F9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Online;</w:t>
      </w:r>
    </w:p>
    <w:p w14:paraId="37FA7220" w14:textId="672EF7BB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emailem na adrese </w:t>
      </w:r>
      <w:hyperlink r:id="rId17" w:history="1">
        <w:r w:rsidR="00F50197" w:rsidRPr="008E5DDE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info.cz@pluxeegroup.com</w:t>
        </w:r>
      </w:hyperlink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;</w:t>
      </w:r>
    </w:p>
    <w:p w14:paraId="1DF90E6B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ústně při osobním jednání na Kontaktním místě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, a to u osoby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, kterou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k tomu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pověř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í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, která mu vystaví doklad potvrzující uplatnění Reklamace, resp. obsah a předmět Reklamace, </w:t>
      </w: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 xml:space="preserve">v případě Reklamace Poukázek lze Reklamaci předat i obchodnímu zástupci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 xml:space="preserve">,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který</w:t>
      </w:r>
      <w:r w:rsidRPr="00222895">
        <w:rPr>
          <w:rFonts w:ascii="Tahoma" w:hAnsi="Tahoma" w:cs="Tahoma"/>
          <w:color w:val="000000"/>
          <w:sz w:val="14"/>
          <w:szCs w:val="14"/>
          <w:lang w:eastAsia="cs-CZ"/>
        </w:rPr>
        <w:t xml:space="preserve"> Klientovi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vystaví doklad potvrzující uplatnění Reklamace;</w:t>
      </w:r>
    </w:p>
    <w:p w14:paraId="76AADBB6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na Oddělení péče o zákazníky, a to písemně doporučeným dopisem zaslaným na adresu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="004B47C1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Česká republika a.s., Oddělení péče o zákazníky, </w:t>
      </w:r>
      <w:r w:rsidR="00EB2395">
        <w:rPr>
          <w:rFonts w:ascii="Tahoma" w:hAnsi="Tahoma" w:cs="Tahoma"/>
          <w:color w:val="000000"/>
          <w:sz w:val="14"/>
          <w:szCs w:val="14"/>
          <w:lang w:eastAsia="cs-CZ"/>
        </w:rPr>
        <w:t>Plzeňská 3350/18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, 150 00 Praha 5.</w:t>
      </w:r>
    </w:p>
    <w:p w14:paraId="13BBC1D7" w14:textId="77777777" w:rsidR="00C31C32" w:rsidRPr="003060C9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3060C9">
        <w:rPr>
          <w:rFonts w:ascii="Tahoma" w:hAnsi="Tahoma" w:cs="Tahoma"/>
          <w:color w:val="000000"/>
          <w:sz w:val="14"/>
          <w:szCs w:val="14"/>
          <w:lang w:eastAsia="cs-CZ"/>
        </w:rPr>
        <w:t xml:space="preserve">V případě Reklamace fungování systému Cafeteria je Klient oprávněn uplatnit Reklamaci též </w:t>
      </w:r>
    </w:p>
    <w:p w14:paraId="25081E2A" w14:textId="77777777" w:rsidR="00C31C32" w:rsidRPr="00111E36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>prostřednictvím systému Cafeteria na adrese své aplikace v doméně mojeBenefity,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nebo</w:t>
      </w:r>
    </w:p>
    <w:p w14:paraId="4379E88E" w14:textId="64CDE67D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e-mailem na adrese </w:t>
      </w:r>
      <w:hyperlink r:id="rId18" w:history="1">
        <w:r w:rsidR="00F50197" w:rsidRPr="008E5DDE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cafeteria.mojebenefity@pluxeegroup.com</w:t>
        </w:r>
      </w:hyperlink>
      <w:r w:rsidRPr="000639ED">
        <w:rPr>
          <w:rFonts w:ascii="Tahoma" w:hAnsi="Tahoma" w:cs="Tahoma"/>
          <w:color w:val="000000"/>
          <w:sz w:val="14"/>
          <w:szCs w:val="14"/>
        </w:rPr>
        <w:t>.</w:t>
      </w:r>
    </w:p>
    <w:p w14:paraId="36DB6B60" w14:textId="77777777" w:rsidR="00C31C32" w:rsidRPr="000639ED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Reklamace systému Cafeteria netýkající se garanční reakční doby je oprávněna za Klienta podávat pouze Kontaktní osoba. </w:t>
      </w:r>
    </w:p>
    <w:p w14:paraId="1AB308E9" w14:textId="77777777" w:rsidR="00C31C32" w:rsidRPr="000639ED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Při uplatnění Reklamace je Klient povinen uvést následující údaje:</w:t>
      </w:r>
    </w:p>
    <w:p w14:paraId="61698D9D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název nebo jméno a příjmení Klienta včetně jeho sídla nebo místa podnikání nebo adresy trvalého pobytu;</w:t>
      </w:r>
    </w:p>
    <w:p w14:paraId="296A9801" w14:textId="77777777" w:rsidR="00C31C32" w:rsidRPr="000639ED" w:rsidRDefault="00C31C32" w:rsidP="00C31C3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8" w:hanging="215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jméno osoby uplatňující Reklamaci v zastoupení Klienta, a její funkci;</w:t>
      </w:r>
    </w:p>
    <w:p w14:paraId="79561B47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zpětný kontakt na osobu uplatňující Reklamaci v zastoupení Klienta, a to alespoň telefonní číslo;</w:t>
      </w:r>
    </w:p>
    <w:p w14:paraId="7761667B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číslo Smlouvy;</w:t>
      </w:r>
    </w:p>
    <w:p w14:paraId="6EA567E7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srozumitelný popis předmětu Reklamace; </w:t>
      </w:r>
    </w:p>
    <w:p w14:paraId="5A90066C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v případě písemné Reklamace podpis osoby uplatňující Reklamaci v zastoupení Klienta;</w:t>
      </w:r>
    </w:p>
    <w:p w14:paraId="625340AA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týká-li se Reklamace Poukázek, číslo daňového dokladu, na základě kterých byly Poukázky dodány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</w:p>
    <w:p w14:paraId="2EE49506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předmět Reklamace a uplatněné právo.</w:t>
      </w:r>
    </w:p>
    <w:p w14:paraId="1235C3CD" w14:textId="77777777" w:rsidR="00C31C32" w:rsidRPr="000639ED" w:rsidRDefault="00C31C32" w:rsidP="00C31C32">
      <w:pPr>
        <w:autoSpaceDE w:val="0"/>
        <w:autoSpaceDN w:val="0"/>
        <w:adjustRightInd w:val="0"/>
        <w:ind w:left="709" w:right="-2"/>
        <w:jc w:val="both"/>
        <w:rPr>
          <w:rFonts w:ascii="Times New Roman" w:hAnsi="Times New Roman"/>
          <w:color w:val="000000"/>
          <w:sz w:val="14"/>
          <w:szCs w:val="14"/>
          <w:lang w:eastAsia="cs-CZ"/>
        </w:rPr>
      </w:pPr>
    </w:p>
    <w:p w14:paraId="33A540ED" w14:textId="77777777" w:rsidR="00C31C32" w:rsidRPr="000639ED" w:rsidRDefault="00C31C32" w:rsidP="00C31C32">
      <w:pPr>
        <w:autoSpaceDE w:val="0"/>
        <w:autoSpaceDN w:val="0"/>
        <w:adjustRightInd w:val="0"/>
        <w:ind w:right="-2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A/ Poukázky</w:t>
      </w:r>
    </w:p>
    <w:p w14:paraId="65B89970" w14:textId="77777777" w:rsidR="00C31C32" w:rsidRPr="000639ED" w:rsidRDefault="00C31C32" w:rsidP="00C31C32">
      <w:pPr>
        <w:autoSpaceDE w:val="0"/>
        <w:autoSpaceDN w:val="0"/>
        <w:adjustRightInd w:val="0"/>
        <w:ind w:left="142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Následující část, tj. ustanovení čl.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_Ref378755129 \r \h </w:instrText>
      </w:r>
      <w:r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color w:val="000000"/>
          <w:sz w:val="14"/>
          <w:szCs w:val="14"/>
          <w:lang w:eastAsia="cs-CZ"/>
        </w:rPr>
        <w:t>III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 až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_Ref378755133 \r \h </w:instrText>
      </w:r>
      <w:r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color w:val="000000"/>
          <w:sz w:val="14"/>
          <w:szCs w:val="14"/>
          <w:lang w:eastAsia="cs-CZ"/>
        </w:rPr>
        <w:t>V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 se uplatní výhradně </w:t>
      </w:r>
      <w:r w:rsidRPr="00222895">
        <w:rPr>
          <w:rFonts w:ascii="Tahoma" w:hAnsi="Tahoma" w:cs="Tahoma"/>
          <w:color w:val="000000"/>
          <w:sz w:val="14"/>
          <w:szCs w:val="14"/>
          <w:lang w:eastAsia="cs-CZ"/>
        </w:rPr>
        <w:t>pro Reklamace Poukázek.</w:t>
      </w:r>
    </w:p>
    <w:p w14:paraId="75E3599E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2DF1ECDF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</w:pPr>
      <w:bookmarkStart w:id="3" w:name="_Ref378755129"/>
      <w:r w:rsidRPr="000639ED">
        <w:rPr>
          <w:rFonts w:ascii="Tahoma" w:hAnsi="Tahoma" w:cs="Tahoma"/>
          <w:b/>
          <w:caps/>
          <w:sz w:val="14"/>
          <w:szCs w:val="14"/>
          <w:lang w:eastAsia="en-GB"/>
        </w:rPr>
        <w:t>ODPOVĚDNOST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</w:t>
      </w:r>
      <w:bookmarkEnd w:id="3"/>
      <w:r w:rsidR="008508B5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PLUXEE</w:t>
      </w:r>
    </w:p>
    <w:p w14:paraId="35190533" w14:textId="77777777" w:rsidR="00C31C32" w:rsidRPr="000639ED" w:rsidRDefault="00C31C32" w:rsidP="00C31C32">
      <w:pPr>
        <w:numPr>
          <w:ilvl w:val="0"/>
          <w:numId w:val="7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bookmarkStart w:id="4" w:name="_Ref378755223"/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odpovídá Klientovi za jakost a množství Poukázek objednaných Klientem na základě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společností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akceptované objednávky v případě, že:</w:t>
      </w:r>
      <w:bookmarkEnd w:id="4"/>
    </w:p>
    <w:p w14:paraId="1BE9355E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Poukázky byly dodány v prokazatelně jiném množství, než stanovila objednávka Klienta akceptovaná ze strany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(„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Vada množství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“);</w:t>
      </w:r>
    </w:p>
    <w:p w14:paraId="5CB127B2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Poukázky nebyly prokazatelně dodány v dohodnuté, jinak obvyklé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jakosti (např. dodání jiného druhu Poukázek než je uvedeno v objednávce Klienta, akceptované ze strany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, dodání Poukázek jiné nominální hodnoty než je uvedeno v takové objednávce, dodání Poukázek kvalitou tisku neodpovídajících vzoru, dodání poškozených Poukázek) („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Vada jakosti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</w:t>
      </w:r>
    </w:p>
    <w:p w14:paraId="134CBB9F" w14:textId="77777777" w:rsidR="00C31C32" w:rsidRPr="000639ED" w:rsidRDefault="00C31C32" w:rsidP="00C31C32">
      <w:pPr>
        <w:autoSpaceDE w:val="0"/>
        <w:autoSpaceDN w:val="0"/>
        <w:adjustRightInd w:val="0"/>
        <w:ind w:left="360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(Vada množství a Vada jakosti společně dále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jen „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Vady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“).</w:t>
      </w:r>
    </w:p>
    <w:p w14:paraId="01C68215" w14:textId="77777777" w:rsidR="00C31C32" w:rsidRPr="000639ED" w:rsidRDefault="00C31C32" w:rsidP="00C31C32">
      <w:pPr>
        <w:numPr>
          <w:ilvl w:val="0"/>
          <w:numId w:val="7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4711C3">
        <w:rPr>
          <w:rFonts w:ascii="Tahoma" w:hAnsi="Tahoma" w:cs="Tahoma"/>
          <w:color w:val="000000"/>
          <w:sz w:val="14"/>
          <w:szCs w:val="14"/>
          <w:lang w:eastAsia="cs-CZ"/>
        </w:rPr>
        <w:t>Klient je povin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e</w:t>
      </w:r>
      <w:r w:rsidRPr="004711C3">
        <w:rPr>
          <w:rFonts w:ascii="Tahoma" w:hAnsi="Tahoma" w:cs="Tahoma"/>
          <w:color w:val="000000"/>
          <w:sz w:val="14"/>
          <w:szCs w:val="14"/>
          <w:lang w:eastAsia="cs-CZ"/>
        </w:rPr>
        <w:t>n překontrolovat neporušenost přepravn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í</w:t>
      </w:r>
      <w:r w:rsidRPr="004711C3">
        <w:rPr>
          <w:rFonts w:ascii="Tahoma" w:hAnsi="Tahoma" w:cs="Tahoma"/>
          <w:color w:val="000000"/>
          <w:sz w:val="14"/>
          <w:szCs w:val="14"/>
          <w:lang w:eastAsia="cs-CZ"/>
        </w:rPr>
        <w:t xml:space="preserve">ho obalu a převzít od doručovatele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pouze</w:t>
      </w:r>
      <w:r w:rsidRPr="004711C3">
        <w:rPr>
          <w:rFonts w:ascii="Tahoma" w:hAnsi="Tahoma" w:cs="Tahoma"/>
          <w:color w:val="000000"/>
          <w:sz w:val="14"/>
          <w:szCs w:val="14"/>
          <w:lang w:eastAsia="cs-CZ"/>
        </w:rPr>
        <w:t xml:space="preserve"> neporušeno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u</w:t>
      </w:r>
      <w:r w:rsidRPr="004711C3">
        <w:rPr>
          <w:rFonts w:ascii="Tahoma" w:hAnsi="Tahoma" w:cs="Tahoma"/>
          <w:color w:val="000000"/>
          <w:sz w:val="14"/>
          <w:szCs w:val="14"/>
          <w:lang w:eastAsia="cs-CZ"/>
        </w:rPr>
        <w:t xml:space="preserve"> zásilku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; totéž platí v případě, že Poukázky v souladu se Smlouvou přebírá přímo Beneficient.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neodpovídá za Vady Poukázek doručených Klientovi, popř. přímo Beneficientovi v poškozeném přepravním obalu.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Odpovědnost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dle čl.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_Ref378755129 \r \h </w:instrText>
      </w:r>
      <w:r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color w:val="000000"/>
          <w:sz w:val="14"/>
          <w:szCs w:val="14"/>
          <w:lang w:eastAsia="cs-CZ"/>
        </w:rPr>
        <w:t>III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., odst.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_Ref378755223 \r \h </w:instrText>
      </w:r>
      <w:r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color w:val="000000"/>
          <w:sz w:val="14"/>
          <w:szCs w:val="14"/>
          <w:lang w:eastAsia="cs-CZ"/>
        </w:rPr>
        <w:t>1)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Reklamačn</w:t>
      </w:r>
      <w:r w:rsidRPr="00222895">
        <w:rPr>
          <w:rFonts w:ascii="Tahoma" w:hAnsi="Tahoma" w:cs="Tahoma"/>
          <w:color w:val="000000"/>
          <w:sz w:val="14"/>
          <w:szCs w:val="14"/>
          <w:lang w:eastAsia="cs-CZ"/>
        </w:rPr>
        <w:t>ího ř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ádu se vztahuje pouze na Vady, které mají Poukázky dodané Klientovi na</w:t>
      </w: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 xml:space="preserve"> základě akceptované objednávky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 okamžiku jejich doručení Klientovi. Za Vady, které vznikly po tomto okamžiku,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Klientovi neodpovídá.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4711C3">
        <w:t xml:space="preserve"> </w:t>
      </w:r>
    </w:p>
    <w:p w14:paraId="3778FF66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37EAC67F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aps/>
          <w:sz w:val="14"/>
          <w:szCs w:val="14"/>
          <w:lang w:eastAsia="en-GB"/>
        </w:rPr>
        <w:t>REKLAMACE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POUKÁZEK</w:t>
      </w:r>
    </w:p>
    <w:p w14:paraId="44CDC9D5" w14:textId="67563D00" w:rsidR="00C31C32" w:rsidRPr="000639ED" w:rsidRDefault="00C31C32" w:rsidP="00C31C32">
      <w:pPr>
        <w:numPr>
          <w:ilvl w:val="0"/>
          <w:numId w:val="8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Klient je povinen prohlédnout Poukázky dodané </w:t>
      </w:r>
      <w:r w:rsidR="00DE5FB0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bez zbytečného odkladu po jejich doručení. V případě </w:t>
      </w: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>Personalizovaných Poukázek, má tuto povinnost příslušný Beneficient.</w:t>
      </w:r>
    </w:p>
    <w:p w14:paraId="25C4C619" w14:textId="77777777" w:rsidR="00C31C32" w:rsidRPr="00111E36" w:rsidRDefault="00C31C32" w:rsidP="00C31C32">
      <w:pPr>
        <w:numPr>
          <w:ilvl w:val="0"/>
          <w:numId w:val="8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V případě Vady množství je Klient oprávněn při uplatnění Reklamace požadovat dodání chybějícího množství Poukázek. V případě Vady jakosti je Klient oprávněn při uplatnění Reklamace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požadovat odstranění této vady formou dodání nových Poukázek za ty, u nichž je důvodně Reklamace uplatněna.</w:t>
      </w:r>
      <w:r w:rsidRPr="000639ED">
        <w:rPr>
          <w:rFonts w:ascii="Times New Roman" w:hAnsi="Times New Roman"/>
          <w:sz w:val="14"/>
          <w:szCs w:val="14"/>
          <w:lang w:eastAsia="cs-CZ"/>
        </w:rPr>
        <w:t xml:space="preserve"> </w:t>
      </w:r>
    </w:p>
    <w:p w14:paraId="08F07F22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0D49EADC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bookmarkStart w:id="5" w:name="_Ref378755133"/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LH</w:t>
      </w:r>
      <w:r w:rsidRPr="000639ED">
        <w:rPr>
          <w:rFonts w:ascii="Tahoma" w:hAnsi="Tahoma" w:cs="Tahoma"/>
          <w:b/>
          <w:sz w:val="14"/>
          <w:szCs w:val="14"/>
          <w:lang w:eastAsia="cs-CZ"/>
        </w:rPr>
        <w:t>Ů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TY PRO </w:t>
      </w:r>
      <w:r w:rsidRPr="000639ED">
        <w:rPr>
          <w:rFonts w:ascii="Tahoma" w:hAnsi="Tahoma" w:cs="Tahoma"/>
          <w:b/>
          <w:caps/>
          <w:sz w:val="14"/>
          <w:szCs w:val="14"/>
          <w:lang w:eastAsia="en-GB"/>
        </w:rPr>
        <w:t>VYŘÍZENÍ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 REKLAMACE POUKÁZEK</w:t>
      </w:r>
      <w:bookmarkEnd w:id="5"/>
    </w:p>
    <w:p w14:paraId="67C3B38A" w14:textId="77777777" w:rsidR="00C31C32" w:rsidRPr="000639ED" w:rsidRDefault="00C31C32" w:rsidP="00C31C32">
      <w:pPr>
        <w:widowControl w:val="0"/>
        <w:autoSpaceDE w:val="0"/>
        <w:autoSpaceDN w:val="0"/>
        <w:adjustRightInd w:val="0"/>
        <w:ind w:left="142"/>
        <w:jc w:val="both"/>
        <w:rPr>
          <w:rFonts w:ascii="Tahoma" w:hAnsi="Tahoma" w:cs="Tahoma"/>
          <w:sz w:val="14"/>
          <w:szCs w:val="14"/>
          <w:lang w:eastAsia="cs-CZ"/>
        </w:rPr>
      </w:pPr>
      <w:r w:rsidRPr="000639ED">
        <w:rPr>
          <w:rFonts w:ascii="Tahoma" w:hAnsi="Tahoma" w:cs="Tahoma"/>
          <w:sz w:val="14"/>
          <w:szCs w:val="14"/>
          <w:lang w:eastAsia="cs-CZ"/>
        </w:rPr>
        <w:t>V případě, že je Reklamace Klientem</w:t>
      </w:r>
      <w:r w:rsidRPr="000639ED">
        <w:rPr>
          <w:rFonts w:ascii="Times New Roman" w:hAnsi="Times New Roman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řádně a včas uplatněna, zavazuje se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přezkoumat její důvodnost a do 30 dnů od jejího obdržení o výsledku informovat Klienta. Považuje-li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Reklamaci Poukázek za důvodnou, je povinno v této lhůtě současně odstranit Vady.</w:t>
      </w:r>
    </w:p>
    <w:p w14:paraId="59CBA91F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7523EAFE" w14:textId="67648124" w:rsidR="00C31C32" w:rsidRPr="000639ED" w:rsidRDefault="00C31C32" w:rsidP="00C31C32">
      <w:pPr>
        <w:keepNext/>
        <w:keepLines/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B/ Cafeteria</w:t>
      </w:r>
    </w:p>
    <w:p w14:paraId="7DFAFF37" w14:textId="15BB2BA8" w:rsidR="00C31C32" w:rsidRPr="000639ED" w:rsidRDefault="00C31C32" w:rsidP="00C31C32">
      <w:pPr>
        <w:autoSpaceDE w:val="0"/>
        <w:autoSpaceDN w:val="0"/>
        <w:adjustRightInd w:val="0"/>
        <w:ind w:left="142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Následující část, tj. ustanovení čl. VI. až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_Ref378766903 \r \h </w:instrText>
      </w:r>
      <w:r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color w:val="000000"/>
          <w:sz w:val="14"/>
          <w:szCs w:val="14"/>
          <w:lang w:eastAsia="cs-CZ"/>
        </w:rPr>
        <w:t>VII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. se uplatní výhradně pro Reklamace systému Cafeteria</w:t>
      </w:r>
      <w:r w:rsidR="00ED61F9">
        <w:rPr>
          <w:rFonts w:ascii="Tahoma" w:hAnsi="Tahoma" w:cs="Tahoma"/>
          <w:color w:val="000000"/>
          <w:sz w:val="14"/>
          <w:szCs w:val="14"/>
          <w:lang w:eastAsia="cs-CZ"/>
        </w:rPr>
        <w:t>.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.</w:t>
      </w:r>
    </w:p>
    <w:p w14:paraId="211DE562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12F59295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GARANCE DOSTUPNOSTI </w:t>
      </w:r>
    </w:p>
    <w:p w14:paraId="72051785" w14:textId="0DE452A2" w:rsidR="00C31C32" w:rsidRPr="000639ED" w:rsidRDefault="00C31C32" w:rsidP="00C31C32">
      <w:pPr>
        <w:autoSpaceDE w:val="0"/>
        <w:autoSpaceDN w:val="0"/>
        <w:adjustRightInd w:val="0"/>
        <w:ind w:left="142" w:right="-2"/>
        <w:jc w:val="both"/>
        <w:rPr>
          <w:rFonts w:ascii="Tahoma" w:hAnsi="Tahoma" w:cs="Tahoma"/>
          <w:sz w:val="14"/>
          <w:szCs w:val="14"/>
          <w:lang w:eastAsia="cs-CZ"/>
        </w:rPr>
      </w:pPr>
      <w:r w:rsidRPr="000639ED">
        <w:rPr>
          <w:rFonts w:ascii="Tahoma" w:hAnsi="Tahoma" w:cs="Tahoma"/>
          <w:sz w:val="14"/>
          <w:szCs w:val="14"/>
          <w:lang w:eastAsia="cs-CZ"/>
        </w:rPr>
        <w:t>Klient je oprávněn podat Reklamaci, nebude-li dodržena Garance dostupnosti systému Cafeteria</w:t>
      </w:r>
      <w:r>
        <w:rPr>
          <w:rFonts w:ascii="Tahoma" w:hAnsi="Tahoma" w:cs="Tahoma"/>
          <w:sz w:val="14"/>
          <w:szCs w:val="14"/>
          <w:lang w:eastAsia="cs-CZ"/>
        </w:rPr>
        <w:t xml:space="preserve">, </w:t>
      </w:r>
      <w:r w:rsidRPr="000639ED">
        <w:rPr>
          <w:rFonts w:ascii="Tahoma" w:hAnsi="Tahoma" w:cs="Tahoma"/>
          <w:sz w:val="14"/>
          <w:szCs w:val="14"/>
          <w:lang w:eastAsia="cs-CZ"/>
        </w:rPr>
        <w:t>(také označovaná jako Service level Agreement neboli SLA) na úrovni stanovené v Dodatku Cafeteria</w:t>
      </w:r>
      <w:r w:rsidR="00ED61F9">
        <w:rPr>
          <w:rFonts w:ascii="Tahoma" w:hAnsi="Tahoma" w:cs="Tahoma"/>
          <w:sz w:val="14"/>
          <w:szCs w:val="14"/>
          <w:lang w:eastAsia="cs-CZ"/>
        </w:rPr>
        <w:t>.</w:t>
      </w:r>
      <w:r>
        <w:rPr>
          <w:rFonts w:ascii="Tahoma" w:hAnsi="Tahoma" w:cs="Tahoma"/>
          <w:sz w:val="14"/>
          <w:szCs w:val="14"/>
          <w:lang w:eastAsia="cs-CZ"/>
        </w:rPr>
        <w:t xml:space="preserve"> </w:t>
      </w:r>
    </w:p>
    <w:p w14:paraId="48644EC3" w14:textId="77777777" w:rsidR="00C31C32" w:rsidRPr="000639ED" w:rsidRDefault="00C31C32" w:rsidP="00C31C32">
      <w:pPr>
        <w:autoSpaceDE w:val="0"/>
        <w:autoSpaceDN w:val="0"/>
        <w:adjustRightInd w:val="0"/>
        <w:ind w:left="360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4B2E7C03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bookmarkStart w:id="6" w:name="_Ref378766903"/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GARANTOVANÁ REAKČNÍ DOBA </w:t>
      </w:r>
      <w:bookmarkEnd w:id="6"/>
    </w:p>
    <w:p w14:paraId="51584B84" w14:textId="1E2FFCA2" w:rsidR="00C31C32" w:rsidRPr="000639ED" w:rsidRDefault="00C31C32" w:rsidP="00C31C32">
      <w:pPr>
        <w:numPr>
          <w:ilvl w:val="0"/>
          <w:numId w:val="16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Garantovaná reakční doba je pro případy výpadku dostupnosti systému Cafeteria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na 2 hodiny v pracovní době a 5 hodin mimo ni, počítáno vždy od okamžiku uplatnění Reklamace podle čl. II. Reklamačního řádu.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Pracovní dobou se pro tyto účely definuje období 8-17 hodin v pracovních dnech. Reakční doba začíná běžet od okamžiku řádného uplatnění Reklamace, případně zjištění výpadku, pokud jej před nahlášením zaznamená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je povinno odpovědět do 48 hodin od uplatnění Reklamace.</w:t>
      </w:r>
    </w:p>
    <w:p w14:paraId="4355EB48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</w:p>
    <w:p w14:paraId="52300B50" w14:textId="68039068" w:rsidR="00C31C32" w:rsidRPr="000639ED" w:rsidRDefault="00C31C32" w:rsidP="00C31C32">
      <w:pPr>
        <w:autoSpaceDE w:val="0"/>
        <w:autoSpaceDN w:val="0"/>
        <w:adjustRightInd w:val="0"/>
        <w:ind w:right="-2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b/>
          <w:color w:val="000000"/>
          <w:sz w:val="14"/>
          <w:szCs w:val="14"/>
          <w:lang w:eastAsia="cs-CZ"/>
        </w:rPr>
        <w:t>C</w:t>
      </w: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 xml:space="preserve">/ </w:t>
      </w:r>
      <w:r w:rsidR="008508B5">
        <w:rPr>
          <w:rFonts w:ascii="Tahoma" w:hAnsi="Tahoma" w:cs="Tahoma"/>
          <w:b/>
          <w:color w:val="000000"/>
          <w:sz w:val="14"/>
          <w:szCs w:val="14"/>
          <w:lang w:eastAsia="cs-CZ"/>
        </w:rPr>
        <w:t xml:space="preserve">Karty </w:t>
      </w:r>
      <w:r w:rsidR="00F02A62">
        <w:rPr>
          <w:rFonts w:ascii="Tahoma" w:hAnsi="Tahoma" w:cs="Tahoma"/>
          <w:b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b/>
          <w:color w:val="000000"/>
          <w:sz w:val="14"/>
          <w:szCs w:val="14"/>
          <w:lang w:eastAsia="cs-CZ"/>
        </w:rPr>
        <w:t>Gastro/Flexi</w:t>
      </w:r>
    </w:p>
    <w:p w14:paraId="182ED3F5" w14:textId="14A1A950" w:rsidR="00C31C32" w:rsidRPr="00FA42C6" w:rsidRDefault="00C31C32" w:rsidP="00C31C32">
      <w:pPr>
        <w:autoSpaceDE w:val="0"/>
        <w:autoSpaceDN w:val="0"/>
        <w:adjustRightInd w:val="0"/>
        <w:ind w:left="142" w:right="-2"/>
        <w:jc w:val="both"/>
        <w:rPr>
          <w:rFonts w:ascii="Tahoma" w:hAnsi="Tahoma" w:cs="Tahoma"/>
          <w:color w:val="000000"/>
          <w:sz w:val="14"/>
          <w:szCs w:val="14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Následující část, tj. ustanovení čl.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VIII.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až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IX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 se uplatní výhradně </w:t>
      </w:r>
      <w:r w:rsidRPr="00222895">
        <w:rPr>
          <w:rFonts w:ascii="Tahoma" w:hAnsi="Tahoma" w:cs="Tahoma"/>
          <w:color w:val="000000"/>
          <w:sz w:val="14"/>
          <w:szCs w:val="14"/>
          <w:lang w:eastAsia="cs-CZ"/>
        </w:rPr>
        <w:t xml:space="preserve">pro Reklamace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 xml:space="preserve">karet </w:t>
      </w:r>
      <w:r w:rsidR="00F02A62">
        <w:rPr>
          <w:rFonts w:ascii="Tahoma" w:hAnsi="Tahoma" w:cs="Tahoma"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Gastro/Flexi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, </w:t>
      </w:r>
      <w:r w:rsidR="00F02A62">
        <w:rPr>
          <w:rFonts w:ascii="Tahoma" w:hAnsi="Tahoma" w:cs="Tahoma"/>
          <w:color w:val="000000"/>
          <w:sz w:val="14"/>
          <w:szCs w:val="14"/>
          <w:lang w:eastAsia="cs-CZ"/>
        </w:rPr>
        <w:t xml:space="preserve">kreditu </w:t>
      </w:r>
      <w:r w:rsidR="008508B5">
        <w:rPr>
          <w:rFonts w:ascii="Tahoma" w:hAnsi="Tahoma" w:cs="Tahoma"/>
          <w:sz w:val="14"/>
          <w:szCs w:val="14"/>
        </w:rPr>
        <w:t>Gastro/Flexi</w:t>
      </w:r>
      <w:r>
        <w:rPr>
          <w:rFonts w:ascii="Tahoma" w:hAnsi="Tahoma" w:cs="Tahoma"/>
          <w:sz w:val="14"/>
          <w:szCs w:val="14"/>
        </w:rPr>
        <w:t xml:space="preserve">, úhrady </w:t>
      </w:r>
      <w:r w:rsidRPr="00FA42C6">
        <w:rPr>
          <w:rFonts w:ascii="Tahoma" w:hAnsi="Tahoma" w:cs="Tahoma"/>
          <w:sz w:val="14"/>
          <w:szCs w:val="14"/>
        </w:rPr>
        <w:t>Benefitů prostřednictvím</w:t>
      </w:r>
      <w:r w:rsidR="002973E3">
        <w:rPr>
          <w:rFonts w:ascii="Tahoma" w:hAnsi="Tahoma" w:cs="Tahoma"/>
          <w:sz w:val="14"/>
          <w:szCs w:val="14"/>
        </w:rPr>
        <w:t xml:space="preserve"> </w:t>
      </w:r>
      <w:r w:rsidR="00F02A62">
        <w:rPr>
          <w:rFonts w:ascii="Tahoma" w:hAnsi="Tahoma" w:cs="Tahoma"/>
          <w:sz w:val="14"/>
          <w:szCs w:val="14"/>
        </w:rPr>
        <w:t>účtů</w:t>
      </w:r>
      <w:r w:rsidR="008508B5">
        <w:rPr>
          <w:rFonts w:ascii="Tahoma" w:hAnsi="Tahoma" w:cs="Tahoma"/>
          <w:sz w:val="14"/>
          <w:szCs w:val="14"/>
        </w:rPr>
        <w:t xml:space="preserve"> Gastro/Flexi</w:t>
      </w:r>
      <w:r>
        <w:rPr>
          <w:rFonts w:ascii="Tahoma" w:hAnsi="Tahoma" w:cs="Tahoma"/>
          <w:sz w:val="14"/>
          <w:szCs w:val="14"/>
        </w:rPr>
        <w:t xml:space="preserve">, případně jiné Reklamace učiněné v souvislosti s produktem </w:t>
      </w:r>
      <w:r w:rsidR="00F02A62">
        <w:rPr>
          <w:rFonts w:ascii="Tahoma" w:hAnsi="Tahoma" w:cs="Tahoma"/>
          <w:sz w:val="14"/>
          <w:szCs w:val="14"/>
        </w:rPr>
        <w:t>karet Multibenefit/</w:t>
      </w:r>
      <w:r w:rsidR="008508B5">
        <w:rPr>
          <w:rFonts w:ascii="Tahoma" w:hAnsi="Tahoma" w:cs="Tahoma"/>
          <w:sz w:val="14"/>
          <w:szCs w:val="14"/>
        </w:rPr>
        <w:t>Gastro/</w:t>
      </w:r>
      <w:r w:rsidR="002973E3">
        <w:rPr>
          <w:rFonts w:ascii="Tahoma" w:hAnsi="Tahoma" w:cs="Tahoma"/>
          <w:sz w:val="14"/>
          <w:szCs w:val="14"/>
        </w:rPr>
        <w:t>F</w:t>
      </w:r>
      <w:r w:rsidR="008508B5">
        <w:rPr>
          <w:rFonts w:ascii="Tahoma" w:hAnsi="Tahoma" w:cs="Tahoma"/>
          <w:sz w:val="14"/>
          <w:szCs w:val="14"/>
        </w:rPr>
        <w:t>lexi</w:t>
      </w:r>
      <w:r w:rsidR="00F02A62">
        <w:rPr>
          <w:rFonts w:ascii="Tahoma" w:hAnsi="Tahoma" w:cs="Tahoma"/>
          <w:sz w:val="14"/>
          <w:szCs w:val="14"/>
        </w:rPr>
        <w:t>.</w:t>
      </w:r>
      <w:r w:rsidRPr="00FA42C6">
        <w:rPr>
          <w:rFonts w:ascii="Tahoma" w:hAnsi="Tahoma" w:cs="Tahoma"/>
          <w:color w:val="000000"/>
          <w:sz w:val="14"/>
          <w:szCs w:val="14"/>
        </w:rPr>
        <w:t>.</w:t>
      </w:r>
    </w:p>
    <w:p w14:paraId="578613F3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4DB84916" w14:textId="77777777" w:rsidR="00C31C32" w:rsidRPr="008D6979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hanging="142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8D6979">
        <w:rPr>
          <w:rFonts w:ascii="Tahoma" w:hAnsi="Tahoma" w:cs="Tahoma"/>
          <w:b/>
          <w:bCs/>
          <w:sz w:val="14"/>
          <w:szCs w:val="14"/>
          <w:lang w:eastAsia="cs-CZ"/>
        </w:rPr>
        <w:t xml:space="preserve">ODPOVĚDNOST </w:t>
      </w:r>
      <w:r w:rsidR="008508B5">
        <w:rPr>
          <w:rFonts w:ascii="Tahoma" w:hAnsi="Tahoma" w:cs="Tahoma"/>
          <w:b/>
          <w:bCs/>
          <w:sz w:val="14"/>
          <w:szCs w:val="14"/>
          <w:lang w:eastAsia="cs-CZ"/>
        </w:rPr>
        <w:t>PLUXEE</w:t>
      </w:r>
    </w:p>
    <w:p w14:paraId="31D8BBD7" w14:textId="4C62E03F" w:rsidR="00C31C32" w:rsidRDefault="00C31C32" w:rsidP="00C31C32">
      <w:pPr>
        <w:numPr>
          <w:ilvl w:val="0"/>
          <w:numId w:val="2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Rozsah odpovědnosti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v souvislosti s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 xml:space="preserve"> kartami 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Gastro/Flexi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vymezují VOP. </w:t>
      </w:r>
    </w:p>
    <w:p w14:paraId="62AB01B1" w14:textId="18E92BF2" w:rsidR="00C31C32" w:rsidRPr="000639ED" w:rsidRDefault="00C31C32" w:rsidP="00C31C32">
      <w:pPr>
        <w:numPr>
          <w:ilvl w:val="0"/>
          <w:numId w:val="2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V souvislosti s přijatou Objednávkou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 xml:space="preserve">karet 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Gastr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o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/Flexi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zaručuje, že Klient obdrží objednaný počet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 xml:space="preserve">karet 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Gastro/Flexi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, které budou ve všech ohledech způsobilé pro způsob užití dohodnutý ve Smlouvě. </w:t>
      </w:r>
    </w:p>
    <w:p w14:paraId="556CD44B" w14:textId="77777777" w:rsidR="00C31C32" w:rsidRPr="000639ED" w:rsidRDefault="00C31C32" w:rsidP="00C31C32">
      <w:pPr>
        <w:autoSpaceDE w:val="0"/>
        <w:autoSpaceDN w:val="0"/>
        <w:adjustRightInd w:val="0"/>
        <w:ind w:left="64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4B1917CA" w14:textId="05A8B9D6" w:rsidR="00C31C32" w:rsidRPr="00FA0F37" w:rsidRDefault="00C31C32" w:rsidP="00C31C32">
      <w:pPr>
        <w:spacing w:before="60"/>
        <w:jc w:val="center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IX</w:t>
      </w:r>
      <w:r w:rsidRPr="00FA0F37">
        <w:rPr>
          <w:rFonts w:ascii="Tahoma" w:hAnsi="Tahoma" w:cs="Tahoma"/>
          <w:b/>
          <w:sz w:val="14"/>
          <w:szCs w:val="14"/>
        </w:rPr>
        <w:t xml:space="preserve">. </w:t>
      </w:r>
      <w:r>
        <w:rPr>
          <w:rFonts w:ascii="Tahoma" w:hAnsi="Tahoma" w:cs="Tahoma"/>
          <w:b/>
          <w:sz w:val="14"/>
          <w:szCs w:val="14"/>
        </w:rPr>
        <w:t>REKLAMACE V SOUVISLOSTI</w:t>
      </w:r>
      <w:r>
        <w:rPr>
          <w:rFonts w:ascii="Tahoma" w:hAnsi="Tahoma" w:cs="Tahoma"/>
          <w:b/>
          <w:sz w:val="14"/>
          <w:szCs w:val="14"/>
        </w:rPr>
        <w:br/>
        <w:t xml:space="preserve">S PRODUKTEM </w:t>
      </w:r>
      <w:r w:rsidR="002973E3">
        <w:rPr>
          <w:rFonts w:ascii="Tahoma" w:hAnsi="Tahoma" w:cs="Tahoma"/>
          <w:b/>
          <w:sz w:val="14"/>
          <w:szCs w:val="14"/>
        </w:rPr>
        <w:t xml:space="preserve">KARTA </w:t>
      </w:r>
      <w:r w:rsidR="0030061E">
        <w:rPr>
          <w:rFonts w:ascii="Tahoma" w:hAnsi="Tahoma" w:cs="Tahoma"/>
          <w:b/>
          <w:sz w:val="14"/>
          <w:szCs w:val="14"/>
        </w:rPr>
        <w:t>MULTIBENEFIT/</w:t>
      </w:r>
      <w:r w:rsidR="002973E3">
        <w:rPr>
          <w:rFonts w:ascii="Tahoma" w:hAnsi="Tahoma" w:cs="Tahoma"/>
          <w:b/>
          <w:sz w:val="14"/>
          <w:szCs w:val="14"/>
        </w:rPr>
        <w:t>GASTRO/FLEXI</w:t>
      </w:r>
    </w:p>
    <w:p w14:paraId="1CB2725B" w14:textId="44479A23" w:rsidR="00C31C32" w:rsidRDefault="00C31C32" w:rsidP="00C31C32">
      <w:pPr>
        <w:numPr>
          <w:ilvl w:val="0"/>
          <w:numId w:val="28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Na reklamace v souvislosti s produkty </w:t>
      </w:r>
      <w:r w:rsidR="002973E3">
        <w:rPr>
          <w:rFonts w:ascii="Tahoma" w:hAnsi="Tahoma" w:cs="Tahoma"/>
          <w:color w:val="000000"/>
          <w:sz w:val="14"/>
          <w:szCs w:val="14"/>
          <w:lang w:eastAsia="cs-CZ"/>
        </w:rPr>
        <w:t>K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arty</w:t>
      </w:r>
      <w:r w:rsidR="002973E3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Gastro/Flexi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se použijí přiměřeně ustanovení tohoto Reklamačního řádu ohledně Poukázek, včetně článku III. odst. 2, článku IV. a článku V.</w:t>
      </w:r>
    </w:p>
    <w:p w14:paraId="04D9DBF6" w14:textId="77777777" w:rsidR="00C31C32" w:rsidRDefault="00C31C32" w:rsidP="00C31C32">
      <w:pPr>
        <w:numPr>
          <w:ilvl w:val="0"/>
          <w:numId w:val="28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</w:rPr>
        <w:t xml:space="preserve"> </w:t>
      </w:r>
      <w:r w:rsidRPr="00DB224C">
        <w:rPr>
          <w:rFonts w:ascii="Tahoma" w:hAnsi="Tahoma" w:cs="Tahoma"/>
          <w:sz w:val="14"/>
          <w:szCs w:val="14"/>
        </w:rPr>
        <w:t xml:space="preserve">V rámci reklamace je </w:t>
      </w:r>
      <w:r>
        <w:rPr>
          <w:rFonts w:ascii="Tahoma" w:hAnsi="Tahoma" w:cs="Tahoma"/>
          <w:sz w:val="14"/>
          <w:szCs w:val="14"/>
        </w:rPr>
        <w:t xml:space="preserve">Klient </w:t>
      </w:r>
      <w:r w:rsidRPr="00DB224C">
        <w:rPr>
          <w:rFonts w:ascii="Tahoma" w:hAnsi="Tahoma" w:cs="Tahoma"/>
          <w:sz w:val="14"/>
          <w:szCs w:val="14"/>
        </w:rPr>
        <w:t xml:space="preserve">oprávněn požadovat, aby </w:t>
      </w:r>
      <w:r w:rsidR="008508B5">
        <w:rPr>
          <w:rFonts w:ascii="Tahoma" w:hAnsi="Tahoma" w:cs="Tahoma"/>
          <w:sz w:val="14"/>
          <w:szCs w:val="14"/>
        </w:rPr>
        <w:t>Pluxee</w:t>
      </w:r>
      <w:r w:rsidRPr="00DB224C">
        <w:rPr>
          <w:rFonts w:ascii="Tahoma" w:hAnsi="Tahoma" w:cs="Tahoma"/>
          <w:sz w:val="14"/>
          <w:szCs w:val="14"/>
        </w:rPr>
        <w:t xml:space="preserve"> dodatečně splnilo své povinnosti podle Smlouvy a aby zajistilo jejich řádné plnění do budoucna</w:t>
      </w:r>
      <w:r>
        <w:rPr>
          <w:rFonts w:ascii="Tahoma" w:hAnsi="Tahoma" w:cs="Tahoma"/>
          <w:sz w:val="14"/>
          <w:szCs w:val="14"/>
        </w:rPr>
        <w:t>.</w:t>
      </w:r>
    </w:p>
    <w:p w14:paraId="34D82A1C" w14:textId="77777777" w:rsidR="00C31C32" w:rsidRDefault="00C31C32" w:rsidP="00C31C32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</w:p>
    <w:p w14:paraId="63D4416C" w14:textId="77777777" w:rsidR="00C31C32" w:rsidRPr="000639ED" w:rsidRDefault="00C31C32" w:rsidP="00C31C32">
      <w:pPr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b/>
          <w:color w:val="000000"/>
          <w:sz w:val="14"/>
          <w:szCs w:val="14"/>
          <w:lang w:eastAsia="cs-CZ"/>
        </w:rPr>
        <w:t>D</w:t>
      </w: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/Společná ustanovení</w:t>
      </w:r>
    </w:p>
    <w:p w14:paraId="60DEB07D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 xml:space="preserve"> </w:t>
      </w:r>
    </w:p>
    <w:p w14:paraId="5A258699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hanging="142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SOU</w:t>
      </w:r>
      <w:r w:rsidRPr="000639ED">
        <w:rPr>
          <w:rFonts w:ascii="Tahoma" w:hAnsi="Tahoma" w:cs="Tahoma"/>
          <w:b/>
          <w:sz w:val="14"/>
          <w:szCs w:val="14"/>
          <w:lang w:eastAsia="cs-CZ"/>
        </w:rPr>
        <w:t>Č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INNOST V REKLAMAČNÍM </w:t>
      </w:r>
      <w:r w:rsidRPr="000639ED">
        <w:rPr>
          <w:rFonts w:ascii="Tahoma" w:hAnsi="Tahoma" w:cs="Tahoma"/>
          <w:b/>
          <w:sz w:val="14"/>
          <w:szCs w:val="14"/>
          <w:lang w:eastAsia="cs-CZ"/>
        </w:rPr>
        <w:t>Ř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ÍZENÍ</w:t>
      </w:r>
    </w:p>
    <w:p w14:paraId="6CA97797" w14:textId="77777777" w:rsidR="00C31C32" w:rsidRPr="000639ED" w:rsidRDefault="00C31C32" w:rsidP="00C31C32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  <w:r w:rsidRPr="000639ED">
        <w:rPr>
          <w:rFonts w:ascii="Tahoma" w:hAnsi="Tahoma" w:cs="Tahoma"/>
          <w:sz w:val="14"/>
          <w:szCs w:val="14"/>
          <w:lang w:eastAsia="cs-CZ"/>
        </w:rPr>
        <w:t xml:space="preserve">Klient se v rámci reklamačního řízení zavazuje poskytnout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veškerou rozumně požadovanou součinnost, včetně případného převzetí reklamovaných Poukázek od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po skončení reklamačního řízení.</w:t>
      </w:r>
    </w:p>
    <w:p w14:paraId="3C5DDE28" w14:textId="77777777" w:rsidR="00C31C32" w:rsidRPr="000639ED" w:rsidRDefault="00C31C32" w:rsidP="00C31C32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78207992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STÍŽNOSTI</w:t>
      </w:r>
    </w:p>
    <w:p w14:paraId="10E4DC77" w14:textId="77777777" w:rsidR="00C31C32" w:rsidRPr="000639ED" w:rsidRDefault="00C31C32" w:rsidP="00C31C32">
      <w:pPr>
        <w:numPr>
          <w:ilvl w:val="0"/>
          <w:numId w:val="1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Stížnosti vyřizuje Oddělení péče o zákazníky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, a to individuálně s ohledem na okolnosti případu. O výsledku vyřízení stížností se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zavazuje Klienta informovat.</w:t>
      </w:r>
    </w:p>
    <w:p w14:paraId="36EA6F9D" w14:textId="77777777" w:rsidR="00C31C32" w:rsidRPr="000639ED" w:rsidRDefault="00C31C32" w:rsidP="00C31C32">
      <w:pPr>
        <w:numPr>
          <w:ilvl w:val="0"/>
          <w:numId w:val="1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Klient je oprávněn podat stížnost písemně vhodnými způsoby dle čl. </w:t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sz w:val="14"/>
          <w:szCs w:val="14"/>
          <w:lang w:eastAsia="cs-CZ"/>
        </w:rPr>
        <w:instrText xml:space="preserve"> REF _Ref378755354 \r \h </w:instrText>
      </w:r>
      <w:r>
        <w:rPr>
          <w:rFonts w:ascii="Tahoma" w:hAnsi="Tahoma" w:cs="Tahoma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sz w:val="14"/>
          <w:szCs w:val="14"/>
          <w:lang w:eastAsia="cs-CZ"/>
        </w:rPr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sz w:val="14"/>
          <w:szCs w:val="14"/>
          <w:lang w:eastAsia="cs-CZ"/>
        </w:rPr>
        <w:t>II</w:t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, odst. </w:t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sz w:val="14"/>
          <w:szCs w:val="14"/>
          <w:lang w:eastAsia="cs-CZ"/>
        </w:rPr>
        <w:instrText xml:space="preserve"> REF _Ref378768756 \r \h </w:instrText>
      </w:r>
      <w:r>
        <w:rPr>
          <w:rFonts w:ascii="Tahoma" w:hAnsi="Tahoma" w:cs="Tahoma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sz w:val="14"/>
          <w:szCs w:val="14"/>
          <w:lang w:eastAsia="cs-CZ"/>
        </w:rPr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sz w:val="14"/>
          <w:szCs w:val="14"/>
          <w:lang w:eastAsia="cs-CZ"/>
        </w:rPr>
        <w:t>3)</w:t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tohoto Reklamačního řádu, a ve stížnosti musí podrobně vylíčit okolnosti případu.</w:t>
      </w:r>
    </w:p>
    <w:p w14:paraId="5AC89E38" w14:textId="77777777" w:rsidR="00C31C32" w:rsidRPr="000639ED" w:rsidRDefault="00C31C32" w:rsidP="00C31C32">
      <w:pPr>
        <w:numPr>
          <w:ilvl w:val="0"/>
          <w:numId w:val="1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Klient se v rámci řízení o stížnosti zavazuje poskytnout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veškerou rozumně požadovanou součinnost.</w:t>
      </w:r>
    </w:p>
    <w:p w14:paraId="5D6AAF6C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60D89D58" w14:textId="77777777" w:rsidR="00C31C32" w:rsidRPr="000639ED" w:rsidRDefault="00C31C32" w:rsidP="00C31C32">
      <w:pPr>
        <w:pStyle w:val="Odstavecseseznamem"/>
        <w:keepNext/>
        <w:keepLines/>
        <w:widowControl w:val="0"/>
        <w:numPr>
          <w:ilvl w:val="0"/>
          <w:numId w:val="20"/>
        </w:numPr>
        <w:ind w:left="0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ZÁV</w:t>
      </w:r>
      <w:r w:rsidRPr="000639ED">
        <w:rPr>
          <w:rFonts w:ascii="Tahoma" w:hAnsi="Tahoma" w:cs="Tahoma"/>
          <w:b/>
          <w:sz w:val="14"/>
          <w:szCs w:val="14"/>
          <w:lang w:eastAsia="cs-CZ"/>
        </w:rPr>
        <w:t>Ě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RE</w:t>
      </w:r>
      <w:r w:rsidRPr="000639ED">
        <w:rPr>
          <w:rFonts w:ascii="Tahoma" w:hAnsi="Tahoma" w:cs="Tahoma"/>
          <w:b/>
          <w:sz w:val="14"/>
          <w:szCs w:val="14"/>
          <w:lang w:eastAsia="cs-CZ"/>
        </w:rPr>
        <w:t>Č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NÁ USTANOVENÍ</w:t>
      </w:r>
    </w:p>
    <w:p w14:paraId="7119345F" w14:textId="77777777" w:rsidR="00C31C32" w:rsidRPr="000639ED" w:rsidRDefault="00C31C32" w:rsidP="00C31C32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>Reklamační řád se nevztahuje na reklamační řízení zahájená před jeho účinností.</w:t>
      </w:r>
    </w:p>
    <w:p w14:paraId="6EFB26EE" w14:textId="530AE105" w:rsidR="00C31C32" w:rsidRPr="000639ED" w:rsidRDefault="00C31C32" w:rsidP="00C31C32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>Reklamační řád je pro Klienty</w:t>
      </w:r>
      <w:r w:rsidRPr="000639ED">
        <w:rPr>
          <w:rFonts w:ascii="Times New Roman" w:hAnsi="Times New Roman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k nahlédnutí ve všech provozovnách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, na internetové adrese </w:t>
      </w:r>
      <w:hyperlink r:id="rId19" w:history="1">
        <w:r w:rsidR="00F50197" w:rsidRPr="008E5DDE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www.pluxee.cz</w:t>
        </w:r>
      </w:hyperlink>
      <w:r w:rsidRPr="000639ED">
        <w:rPr>
          <w:rFonts w:ascii="Tahoma" w:hAnsi="Tahoma" w:cs="Tahoma"/>
          <w:sz w:val="14"/>
          <w:szCs w:val="14"/>
          <w:lang w:eastAsia="cs-CZ"/>
        </w:rPr>
        <w:t xml:space="preserve"> a na adrese aplikace Klienta v doméně mojeBenefity.</w:t>
      </w:r>
    </w:p>
    <w:p w14:paraId="34117392" w14:textId="77777777" w:rsidR="00C31C32" w:rsidRPr="000639ED" w:rsidRDefault="00C31C32" w:rsidP="00C31C32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má právo tento Reklamační řád a Podmínky Reklamace kdykoliv jednostranně změnit způsobem uvedeným ve VOP.</w:t>
      </w:r>
    </w:p>
    <w:p w14:paraId="1C8B6C4D" w14:textId="77777777" w:rsidR="00C31C32" w:rsidRPr="000639ED" w:rsidRDefault="00C31C32" w:rsidP="00C31C32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bookmarkStart w:id="7" w:name="_Ref376254788"/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V rámci Reklamace, nestanoví-li tento Reklamační řád jinak, je Klient oprávněn požadovat, aby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dodatečně splnilo své povinnosti podle Smlouvy a aby zajistilo jejich řádné plnění do budoucna. </w:t>
      </w:r>
      <w:bookmarkEnd w:id="7"/>
    </w:p>
    <w:p w14:paraId="2BC68BA8" w14:textId="77777777" w:rsidR="00C31C32" w:rsidRPr="000639ED" w:rsidRDefault="00C31C32" w:rsidP="00C31C32">
      <w:pPr>
        <w:numPr>
          <w:ilvl w:val="0"/>
          <w:numId w:val="12"/>
        </w:numPr>
        <w:ind w:left="14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Reklamace Benefitů musí Klient a jeho zaměstnanci uplatnit přímo u Partnerů. </w:t>
      </w:r>
    </w:p>
    <w:p w14:paraId="7AE88305" w14:textId="2C4F2572" w:rsidR="00C31C32" w:rsidRPr="000639ED" w:rsidRDefault="00C31C32" w:rsidP="00C31C32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>Tento Reklamační řád nabývá platnosti a účinnosti dnem</w:t>
      </w: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A53501">
        <w:rPr>
          <w:rFonts w:ascii="Tahoma" w:hAnsi="Tahoma" w:cs="Tahoma"/>
          <w:sz w:val="14"/>
          <w:szCs w:val="14"/>
          <w:lang w:val="en-GB" w:eastAsia="cs-CZ"/>
        </w:rPr>
        <w:t>4.1.2024</w:t>
      </w:r>
      <w:r>
        <w:rPr>
          <w:rFonts w:ascii="Tahoma" w:hAnsi="Tahoma" w:cs="Tahoma"/>
          <w:sz w:val="14"/>
          <w:szCs w:val="14"/>
          <w:lang w:eastAsia="cs-CZ"/>
        </w:rPr>
        <w:t>.</w:t>
      </w:r>
    </w:p>
    <w:p w14:paraId="44F75299" w14:textId="77777777" w:rsidR="00C31C32" w:rsidRPr="000639ED" w:rsidRDefault="00C31C32" w:rsidP="00C31C32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5F28941E" w14:textId="77777777" w:rsidR="00C31C32" w:rsidRDefault="00C31C32" w:rsidP="00C31C32">
      <w:pPr>
        <w:ind w:left="284" w:right="-2"/>
        <w:jc w:val="right"/>
        <w:rPr>
          <w:rFonts w:ascii="Tahoma" w:hAnsi="Tahoma" w:cs="Tahoma"/>
          <w:sz w:val="14"/>
          <w:szCs w:val="14"/>
          <w:lang w:eastAsia="cs-CZ"/>
        </w:rPr>
      </w:pPr>
      <w:r w:rsidRPr="000639ED">
        <w:rPr>
          <w:rFonts w:ascii="Tahoma" w:hAnsi="Tahoma" w:cs="Tahoma"/>
          <w:sz w:val="14"/>
          <w:szCs w:val="14"/>
          <w:lang w:eastAsia="cs-CZ"/>
        </w:rPr>
        <w:t xml:space="preserve">V Praze dne </w:t>
      </w:r>
      <w:r w:rsidR="008508B5">
        <w:rPr>
          <w:rFonts w:ascii="Tahoma" w:hAnsi="Tahoma" w:cs="Tahoma"/>
          <w:sz w:val="14"/>
          <w:szCs w:val="14"/>
          <w:lang w:eastAsia="cs-CZ"/>
        </w:rPr>
        <w:t>28.11.2023</w:t>
      </w:r>
    </w:p>
    <w:p w14:paraId="32C72940" w14:textId="11F2347C" w:rsidR="00C31C32" w:rsidRPr="00ED6273" w:rsidRDefault="008508B5" w:rsidP="00C31C32">
      <w:pPr>
        <w:ind w:left="284" w:right="-2"/>
        <w:jc w:val="right"/>
        <w:rPr>
          <w:rFonts w:ascii="Times New Roman" w:hAnsi="Times New Roman"/>
          <w:sz w:val="14"/>
          <w:szCs w:val="14"/>
          <w:lang w:eastAsia="cs-CZ"/>
        </w:rPr>
        <w:sectPr w:rsidR="00C31C32" w:rsidRPr="00ED6273" w:rsidSect="003060C9">
          <w:type w:val="continuous"/>
          <w:pgSz w:w="11906" w:h="16838" w:code="9"/>
          <w:pgMar w:top="820" w:right="849" w:bottom="567" w:left="709" w:header="567" w:footer="709" w:gutter="0"/>
          <w:cols w:num="3" w:space="85"/>
          <w:titlePg/>
          <w:docGrid w:linePitch="360"/>
        </w:sectPr>
      </w:pPr>
      <w:r>
        <w:rPr>
          <w:rFonts w:ascii="Tahoma" w:hAnsi="Tahoma" w:cs="Tahoma"/>
          <w:sz w:val="14"/>
          <w:szCs w:val="14"/>
          <w:lang w:eastAsia="cs-CZ"/>
        </w:rPr>
        <w:t>Pluxee</w:t>
      </w:r>
      <w:r w:rsidR="00F50197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C31C32" w:rsidRPr="000639ED">
        <w:rPr>
          <w:rFonts w:ascii="Tahoma" w:hAnsi="Tahoma" w:cs="Tahoma"/>
          <w:sz w:val="14"/>
          <w:szCs w:val="14"/>
          <w:lang w:eastAsia="cs-CZ"/>
        </w:rPr>
        <w:t>Česká republika a.s</w:t>
      </w:r>
      <w:r w:rsidR="00C31C32">
        <w:rPr>
          <w:rFonts w:ascii="Tahoma" w:hAnsi="Tahoma" w:cs="Tahoma"/>
          <w:sz w:val="14"/>
          <w:szCs w:val="14"/>
          <w:lang w:eastAsia="cs-CZ"/>
        </w:rPr>
        <w:t>.</w:t>
      </w:r>
    </w:p>
    <w:p w14:paraId="1D865ABD" w14:textId="77777777" w:rsidR="00C31C32" w:rsidRPr="003060C9" w:rsidRDefault="00C31C32" w:rsidP="00C31C32">
      <w:pPr>
        <w:ind w:right="-2"/>
        <w:jc w:val="both"/>
        <w:rPr>
          <w:rFonts w:ascii="Times New Roman" w:hAnsi="Times New Roman"/>
          <w:sz w:val="12"/>
          <w:szCs w:val="14"/>
        </w:rPr>
      </w:pPr>
    </w:p>
    <w:p w14:paraId="4653BA02" w14:textId="77777777" w:rsidR="00942DE2" w:rsidRPr="00C31C32" w:rsidRDefault="00942DE2" w:rsidP="00C31C32"/>
    <w:sectPr w:rsidR="00942DE2" w:rsidRPr="00C31C32" w:rsidSect="001B3FAD">
      <w:footerReference w:type="even" r:id="rId20"/>
      <w:footerReference w:type="default" r:id="rId21"/>
      <w:headerReference w:type="first" r:id="rId22"/>
      <w:type w:val="continuous"/>
      <w:pgSz w:w="11906" w:h="16838" w:code="9"/>
      <w:pgMar w:top="820" w:right="1134" w:bottom="1418" w:left="1418" w:header="567" w:footer="709" w:gutter="0"/>
      <w:cols w:num="3" w:space="21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F76F" w14:textId="77777777" w:rsidR="0023690F" w:rsidRDefault="0023690F">
      <w:r>
        <w:separator/>
      </w:r>
    </w:p>
  </w:endnote>
  <w:endnote w:type="continuationSeparator" w:id="0">
    <w:p w14:paraId="0213AA27" w14:textId="77777777" w:rsidR="0023690F" w:rsidRDefault="002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FDA8" w14:textId="77777777" w:rsidR="00C31C32" w:rsidRDefault="00C31C32" w:rsidP="008624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A8EBB6B" w14:textId="77777777" w:rsidR="00C31C32" w:rsidRDefault="00C31C32" w:rsidP="008624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FA80" w14:textId="77777777" w:rsidR="00C31C32" w:rsidRDefault="00C31C32" w:rsidP="008624F6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14:paraId="6A7FD504" w14:textId="77777777" w:rsidR="00C31C32" w:rsidRDefault="00C31C32" w:rsidP="0059476F">
    <w:pPr>
      <w:pStyle w:val="Zpat"/>
      <w:ind w:right="360"/>
      <w:rPr>
        <w:i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D587" w14:textId="77777777" w:rsidR="00722D07" w:rsidRDefault="00722D07" w:rsidP="008624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3D66D31" w14:textId="77777777" w:rsidR="00722D07" w:rsidRDefault="00722D07" w:rsidP="008624F6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FA00" w14:textId="77777777" w:rsidR="00722D07" w:rsidRDefault="00722D07" w:rsidP="008624F6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14B4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14:paraId="7827C17D" w14:textId="77777777" w:rsidR="00722D07" w:rsidRDefault="00722D07" w:rsidP="0059476F">
    <w:pPr>
      <w:pStyle w:val="Zpat"/>
      <w:ind w:right="360"/>
      <w:rPr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0C5F5" w14:textId="77777777" w:rsidR="0023690F" w:rsidRDefault="0023690F">
      <w:r>
        <w:separator/>
      </w:r>
    </w:p>
  </w:footnote>
  <w:footnote w:type="continuationSeparator" w:id="0">
    <w:p w14:paraId="35BC75AD" w14:textId="77777777" w:rsidR="0023690F" w:rsidRDefault="0023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D7F2" w14:textId="77777777" w:rsidR="00C31C32" w:rsidRPr="001B3FAD" w:rsidRDefault="00C31C32" w:rsidP="001B3FAD">
    <w:pPr>
      <w:pStyle w:val="Zhlav"/>
      <w:jc w:val="right"/>
      <w:rPr>
        <w:szCs w:val="24"/>
      </w:rPr>
    </w:pPr>
    <w:r w:rsidRPr="001B3FAD">
      <w:rPr>
        <w:sz w:val="14"/>
        <w:szCs w:val="24"/>
      </w:rPr>
      <w:t>C/03/</w:t>
    </w:r>
    <w:r>
      <w:rPr>
        <w:sz w:val="14"/>
        <w:szCs w:val="24"/>
      </w:rPr>
      <w:t>0</w:t>
    </w:r>
    <w:r w:rsidR="008508B5">
      <w:rPr>
        <w:sz w:val="14"/>
        <w:szCs w:val="24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BE28" w14:textId="77777777" w:rsidR="00722D07" w:rsidRPr="001B3FAD" w:rsidRDefault="00722D07" w:rsidP="001B3FAD">
    <w:pPr>
      <w:pStyle w:val="Zhlav"/>
      <w:jc w:val="right"/>
      <w:rPr>
        <w:szCs w:val="24"/>
      </w:rPr>
    </w:pPr>
    <w:r w:rsidRPr="001B3FAD">
      <w:rPr>
        <w:sz w:val="14"/>
        <w:szCs w:val="24"/>
      </w:rPr>
      <w:t>C/03/</w:t>
    </w:r>
    <w:r w:rsidR="00C31C32">
      <w:rPr>
        <w:sz w:val="14"/>
        <w:szCs w:val="24"/>
      </w:rPr>
      <w:t>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045A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7303D"/>
    <w:multiLevelType w:val="hybridMultilevel"/>
    <w:tmpl w:val="B8C88558"/>
    <w:lvl w:ilvl="0" w:tplc="E78C7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B67B3"/>
    <w:multiLevelType w:val="hybridMultilevel"/>
    <w:tmpl w:val="950A44DA"/>
    <w:lvl w:ilvl="0" w:tplc="A828B4E8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A79C5"/>
    <w:multiLevelType w:val="multilevel"/>
    <w:tmpl w:val="9656EF3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452F0A"/>
    <w:multiLevelType w:val="hybridMultilevel"/>
    <w:tmpl w:val="2EB4254A"/>
    <w:lvl w:ilvl="0" w:tplc="0C767A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AE0CA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BC6F6A"/>
    <w:multiLevelType w:val="hybridMultilevel"/>
    <w:tmpl w:val="2EB4254A"/>
    <w:lvl w:ilvl="0" w:tplc="0C767A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120064"/>
    <w:multiLevelType w:val="hybridMultilevel"/>
    <w:tmpl w:val="FDEE435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9A194B"/>
    <w:multiLevelType w:val="multilevel"/>
    <w:tmpl w:val="462EBCF4"/>
    <w:lvl w:ilvl="0">
      <w:start w:val="1"/>
      <w:numFmt w:val="decimal"/>
      <w:lvlText w:val="%1"/>
      <w:lvlJc w:val="left"/>
      <w:pPr>
        <w:ind w:left="3977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2443C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A3739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D1673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1E4FCD"/>
    <w:multiLevelType w:val="multilevel"/>
    <w:tmpl w:val="9656EF3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BD418F0"/>
    <w:multiLevelType w:val="multilevel"/>
    <w:tmpl w:val="7D3263A2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14"/>
        <w:szCs w:val="1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B14AEE"/>
    <w:multiLevelType w:val="hybridMultilevel"/>
    <w:tmpl w:val="7E667028"/>
    <w:lvl w:ilvl="0" w:tplc="6C5C6BA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sz w:val="16"/>
        <w:szCs w:val="14"/>
      </w:rPr>
    </w:lvl>
    <w:lvl w:ilvl="1" w:tplc="1616AF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770E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9B6A5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DB70F6"/>
    <w:multiLevelType w:val="hybridMultilevel"/>
    <w:tmpl w:val="A1E09DF0"/>
    <w:lvl w:ilvl="0" w:tplc="8D625CE0">
      <w:start w:val="2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728CD808">
      <w:start w:val="1"/>
      <w:numFmt w:val="bullet"/>
      <w:lvlText w:val="-"/>
      <w:lvlJc w:val="left"/>
      <w:pPr>
        <w:tabs>
          <w:tab w:val="num" w:pos="567"/>
        </w:tabs>
        <w:ind w:left="567" w:hanging="170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F29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A255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7845DB9"/>
    <w:multiLevelType w:val="hybridMultilevel"/>
    <w:tmpl w:val="1D78F100"/>
    <w:lvl w:ilvl="0" w:tplc="415261C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9F0E20"/>
    <w:multiLevelType w:val="hybridMultilevel"/>
    <w:tmpl w:val="4DA4E81A"/>
    <w:lvl w:ilvl="0" w:tplc="ECE6DF40">
      <w:start w:val="1"/>
      <w:numFmt w:val="upperRoman"/>
      <w:suff w:val="space"/>
      <w:lvlText w:val="%1."/>
      <w:lvlJc w:val="left"/>
      <w:pPr>
        <w:ind w:left="1146" w:hanging="72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E40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3FC3E01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981241"/>
    <w:multiLevelType w:val="multilevel"/>
    <w:tmpl w:val="27D21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  <w:szCs w:val="14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 w15:restartNumberingAfterBreak="0">
    <w:nsid w:val="7109357C"/>
    <w:multiLevelType w:val="hybridMultilevel"/>
    <w:tmpl w:val="29924450"/>
    <w:lvl w:ilvl="0" w:tplc="E78C73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F207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E265359"/>
    <w:multiLevelType w:val="multilevel"/>
    <w:tmpl w:val="9656EF3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82366348">
    <w:abstractNumId w:val="19"/>
  </w:num>
  <w:num w:numId="2" w16cid:durableId="632029957">
    <w:abstractNumId w:val="1"/>
  </w:num>
  <w:num w:numId="3" w16cid:durableId="2142192111">
    <w:abstractNumId w:val="9"/>
  </w:num>
  <w:num w:numId="4" w16cid:durableId="824053397">
    <w:abstractNumId w:val="15"/>
  </w:num>
  <w:num w:numId="5" w16cid:durableId="489685983">
    <w:abstractNumId w:val="18"/>
  </w:num>
  <w:num w:numId="6" w16cid:durableId="686296365">
    <w:abstractNumId w:val="26"/>
  </w:num>
  <w:num w:numId="7" w16cid:durableId="432482122">
    <w:abstractNumId w:val="13"/>
  </w:num>
  <w:num w:numId="8" w16cid:durableId="2071033970">
    <w:abstractNumId w:val="11"/>
  </w:num>
  <w:num w:numId="9" w16cid:durableId="187719303">
    <w:abstractNumId w:val="10"/>
  </w:num>
  <w:num w:numId="10" w16cid:durableId="919405457">
    <w:abstractNumId w:val="12"/>
  </w:num>
  <w:num w:numId="11" w16cid:durableId="2108841927">
    <w:abstractNumId w:val="22"/>
  </w:num>
  <w:num w:numId="12" w16cid:durableId="475336977">
    <w:abstractNumId w:val="16"/>
  </w:num>
  <w:num w:numId="13" w16cid:durableId="1791783006">
    <w:abstractNumId w:val="8"/>
  </w:num>
  <w:num w:numId="14" w16cid:durableId="530999812">
    <w:abstractNumId w:val="5"/>
  </w:num>
  <w:num w:numId="15" w16cid:durableId="1983729385">
    <w:abstractNumId w:val="3"/>
  </w:num>
  <w:num w:numId="16" w16cid:durableId="1964534215">
    <w:abstractNumId w:val="27"/>
  </w:num>
  <w:num w:numId="17" w16cid:durableId="987590189">
    <w:abstractNumId w:val="0"/>
  </w:num>
  <w:num w:numId="18" w16cid:durableId="18556015">
    <w:abstractNumId w:val="24"/>
  </w:num>
  <w:num w:numId="19" w16cid:durableId="1755937073">
    <w:abstractNumId w:val="2"/>
  </w:num>
  <w:num w:numId="20" w16cid:durableId="799375237">
    <w:abstractNumId w:val="21"/>
  </w:num>
  <w:num w:numId="21" w16cid:durableId="1781680066">
    <w:abstractNumId w:val="25"/>
  </w:num>
  <w:num w:numId="22" w16cid:durableId="634332770">
    <w:abstractNumId w:val="4"/>
  </w:num>
  <w:num w:numId="23" w16cid:durableId="1088817402">
    <w:abstractNumId w:val="17"/>
  </w:num>
  <w:num w:numId="24" w16cid:durableId="2116630391">
    <w:abstractNumId w:val="20"/>
  </w:num>
  <w:num w:numId="25" w16cid:durableId="210384244">
    <w:abstractNumId w:val="14"/>
  </w:num>
  <w:num w:numId="26" w16cid:durableId="1691251578">
    <w:abstractNumId w:val="7"/>
  </w:num>
  <w:num w:numId="27" w16cid:durableId="1649017929">
    <w:abstractNumId w:val="23"/>
  </w:num>
  <w:num w:numId="28" w16cid:durableId="124661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xZiDLg6S1az+ZsbTe20TeOaJtyKiv3hm2967sYZJlrSkYYk01+CLPVj4CYqdM2bh1cembrVsUNBLlrvhV+N49w==" w:salt="sFW5lGzFSwhCLuxHf3NLZw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E2"/>
    <w:rsid w:val="00014BEE"/>
    <w:rsid w:val="00021F14"/>
    <w:rsid w:val="00026F14"/>
    <w:rsid w:val="00041C92"/>
    <w:rsid w:val="000430A6"/>
    <w:rsid w:val="00051851"/>
    <w:rsid w:val="000639ED"/>
    <w:rsid w:val="00066DDB"/>
    <w:rsid w:val="00085DE7"/>
    <w:rsid w:val="000865E4"/>
    <w:rsid w:val="00087F95"/>
    <w:rsid w:val="000919E4"/>
    <w:rsid w:val="000B06EF"/>
    <w:rsid w:val="000C74F4"/>
    <w:rsid w:val="000F4021"/>
    <w:rsid w:val="00111E36"/>
    <w:rsid w:val="00121B45"/>
    <w:rsid w:val="00122587"/>
    <w:rsid w:val="0012316F"/>
    <w:rsid w:val="00137025"/>
    <w:rsid w:val="00137595"/>
    <w:rsid w:val="001548B7"/>
    <w:rsid w:val="0016398B"/>
    <w:rsid w:val="00171B88"/>
    <w:rsid w:val="00172E20"/>
    <w:rsid w:val="00174DF7"/>
    <w:rsid w:val="00175232"/>
    <w:rsid w:val="001965A9"/>
    <w:rsid w:val="001A5821"/>
    <w:rsid w:val="001A67C2"/>
    <w:rsid w:val="001B2B01"/>
    <w:rsid w:val="001B3FAD"/>
    <w:rsid w:val="001B4A01"/>
    <w:rsid w:val="001C6950"/>
    <w:rsid w:val="001D135D"/>
    <w:rsid w:val="001E1DC0"/>
    <w:rsid w:val="001E52B0"/>
    <w:rsid w:val="001F0366"/>
    <w:rsid w:val="002103CC"/>
    <w:rsid w:val="00212DD8"/>
    <w:rsid w:val="00222895"/>
    <w:rsid w:val="0023690F"/>
    <w:rsid w:val="002563B6"/>
    <w:rsid w:val="00270BA9"/>
    <w:rsid w:val="0028100A"/>
    <w:rsid w:val="00290435"/>
    <w:rsid w:val="00297386"/>
    <w:rsid w:val="002973E3"/>
    <w:rsid w:val="002A0EFD"/>
    <w:rsid w:val="002B057C"/>
    <w:rsid w:val="002E1768"/>
    <w:rsid w:val="002F15FD"/>
    <w:rsid w:val="0030061E"/>
    <w:rsid w:val="003060C9"/>
    <w:rsid w:val="00306EA5"/>
    <w:rsid w:val="00324E24"/>
    <w:rsid w:val="0035429F"/>
    <w:rsid w:val="00356941"/>
    <w:rsid w:val="003623D7"/>
    <w:rsid w:val="00375EAB"/>
    <w:rsid w:val="003A166D"/>
    <w:rsid w:val="003A3573"/>
    <w:rsid w:val="003A75C7"/>
    <w:rsid w:val="003B2E55"/>
    <w:rsid w:val="003B671E"/>
    <w:rsid w:val="003C7B65"/>
    <w:rsid w:val="003E2D7D"/>
    <w:rsid w:val="00405599"/>
    <w:rsid w:val="0040619D"/>
    <w:rsid w:val="004142D0"/>
    <w:rsid w:val="0042335D"/>
    <w:rsid w:val="004304E7"/>
    <w:rsid w:val="0043150C"/>
    <w:rsid w:val="00460B88"/>
    <w:rsid w:val="00462D4C"/>
    <w:rsid w:val="004711C3"/>
    <w:rsid w:val="00477933"/>
    <w:rsid w:val="00490F81"/>
    <w:rsid w:val="00494DB7"/>
    <w:rsid w:val="004B47C1"/>
    <w:rsid w:val="004B4B44"/>
    <w:rsid w:val="004C600B"/>
    <w:rsid w:val="004D76A0"/>
    <w:rsid w:val="004E67E0"/>
    <w:rsid w:val="00500512"/>
    <w:rsid w:val="005079FF"/>
    <w:rsid w:val="00511EB3"/>
    <w:rsid w:val="00540367"/>
    <w:rsid w:val="005523E9"/>
    <w:rsid w:val="0059476F"/>
    <w:rsid w:val="005A4018"/>
    <w:rsid w:val="005A458F"/>
    <w:rsid w:val="005A74F9"/>
    <w:rsid w:val="005B3997"/>
    <w:rsid w:val="005B72E8"/>
    <w:rsid w:val="005C65F5"/>
    <w:rsid w:val="005F1696"/>
    <w:rsid w:val="005F2451"/>
    <w:rsid w:val="00603D34"/>
    <w:rsid w:val="00611C35"/>
    <w:rsid w:val="00625540"/>
    <w:rsid w:val="006543F4"/>
    <w:rsid w:val="00655F83"/>
    <w:rsid w:val="006807F3"/>
    <w:rsid w:val="006B265A"/>
    <w:rsid w:val="006C3B72"/>
    <w:rsid w:val="006E53DF"/>
    <w:rsid w:val="006E58A6"/>
    <w:rsid w:val="006F7949"/>
    <w:rsid w:val="0071333C"/>
    <w:rsid w:val="00722A96"/>
    <w:rsid w:val="00722D07"/>
    <w:rsid w:val="007330FE"/>
    <w:rsid w:val="0074173A"/>
    <w:rsid w:val="00757884"/>
    <w:rsid w:val="00766BD8"/>
    <w:rsid w:val="00787BE1"/>
    <w:rsid w:val="007B3311"/>
    <w:rsid w:val="007C1266"/>
    <w:rsid w:val="007C3CB8"/>
    <w:rsid w:val="007D053C"/>
    <w:rsid w:val="007D3982"/>
    <w:rsid w:val="00801610"/>
    <w:rsid w:val="008214E3"/>
    <w:rsid w:val="008508B5"/>
    <w:rsid w:val="008624F6"/>
    <w:rsid w:val="00880B27"/>
    <w:rsid w:val="008924F5"/>
    <w:rsid w:val="0089553C"/>
    <w:rsid w:val="008A6A9E"/>
    <w:rsid w:val="008B456D"/>
    <w:rsid w:val="008B74DB"/>
    <w:rsid w:val="008D6979"/>
    <w:rsid w:val="008E498E"/>
    <w:rsid w:val="008E4B00"/>
    <w:rsid w:val="008E6C5E"/>
    <w:rsid w:val="008F3598"/>
    <w:rsid w:val="008F46F5"/>
    <w:rsid w:val="008F62C7"/>
    <w:rsid w:val="00905FDE"/>
    <w:rsid w:val="00922D99"/>
    <w:rsid w:val="0092584F"/>
    <w:rsid w:val="00925918"/>
    <w:rsid w:val="00932A2B"/>
    <w:rsid w:val="00942DE2"/>
    <w:rsid w:val="009740C5"/>
    <w:rsid w:val="009773B5"/>
    <w:rsid w:val="00985A1A"/>
    <w:rsid w:val="009E5DD1"/>
    <w:rsid w:val="009F13DE"/>
    <w:rsid w:val="009F57D8"/>
    <w:rsid w:val="009F78AA"/>
    <w:rsid w:val="00A255BF"/>
    <w:rsid w:val="00A36A8A"/>
    <w:rsid w:val="00A53501"/>
    <w:rsid w:val="00A962BA"/>
    <w:rsid w:val="00AB232D"/>
    <w:rsid w:val="00AB2F97"/>
    <w:rsid w:val="00AE6E67"/>
    <w:rsid w:val="00B0565F"/>
    <w:rsid w:val="00B147A4"/>
    <w:rsid w:val="00B17BD5"/>
    <w:rsid w:val="00B65D3A"/>
    <w:rsid w:val="00B834D1"/>
    <w:rsid w:val="00BA39AF"/>
    <w:rsid w:val="00BA4704"/>
    <w:rsid w:val="00BB47D6"/>
    <w:rsid w:val="00BC14B4"/>
    <w:rsid w:val="00BD5C7F"/>
    <w:rsid w:val="00BE122D"/>
    <w:rsid w:val="00BE3FD7"/>
    <w:rsid w:val="00BE5708"/>
    <w:rsid w:val="00C31C32"/>
    <w:rsid w:val="00C34986"/>
    <w:rsid w:val="00C62506"/>
    <w:rsid w:val="00C642E6"/>
    <w:rsid w:val="00C67D3D"/>
    <w:rsid w:val="00C71F64"/>
    <w:rsid w:val="00C753E0"/>
    <w:rsid w:val="00C754B7"/>
    <w:rsid w:val="00CA0FA8"/>
    <w:rsid w:val="00CA184F"/>
    <w:rsid w:val="00CC0D21"/>
    <w:rsid w:val="00CC27A5"/>
    <w:rsid w:val="00CC6F32"/>
    <w:rsid w:val="00CD6BFA"/>
    <w:rsid w:val="00CF5299"/>
    <w:rsid w:val="00D016A3"/>
    <w:rsid w:val="00D24B5B"/>
    <w:rsid w:val="00D41602"/>
    <w:rsid w:val="00D512D8"/>
    <w:rsid w:val="00D62E78"/>
    <w:rsid w:val="00D8587E"/>
    <w:rsid w:val="00D9095F"/>
    <w:rsid w:val="00D90DAA"/>
    <w:rsid w:val="00DA0E03"/>
    <w:rsid w:val="00DE5FB0"/>
    <w:rsid w:val="00E00C5C"/>
    <w:rsid w:val="00E069CA"/>
    <w:rsid w:val="00E23088"/>
    <w:rsid w:val="00E23E35"/>
    <w:rsid w:val="00E32F86"/>
    <w:rsid w:val="00E33E94"/>
    <w:rsid w:val="00E45389"/>
    <w:rsid w:val="00E507A1"/>
    <w:rsid w:val="00E57025"/>
    <w:rsid w:val="00E856C2"/>
    <w:rsid w:val="00E91CE3"/>
    <w:rsid w:val="00E947E0"/>
    <w:rsid w:val="00E95629"/>
    <w:rsid w:val="00EA1044"/>
    <w:rsid w:val="00EA35AD"/>
    <w:rsid w:val="00EA6B07"/>
    <w:rsid w:val="00EB2395"/>
    <w:rsid w:val="00EC5F6F"/>
    <w:rsid w:val="00ED61F9"/>
    <w:rsid w:val="00ED6273"/>
    <w:rsid w:val="00F02A62"/>
    <w:rsid w:val="00F23815"/>
    <w:rsid w:val="00F26022"/>
    <w:rsid w:val="00F34112"/>
    <w:rsid w:val="00F35B4D"/>
    <w:rsid w:val="00F463C0"/>
    <w:rsid w:val="00F50197"/>
    <w:rsid w:val="00F523CB"/>
    <w:rsid w:val="00F56353"/>
    <w:rsid w:val="00F674C5"/>
    <w:rsid w:val="00F7448A"/>
    <w:rsid w:val="00F919AA"/>
    <w:rsid w:val="00F9438B"/>
    <w:rsid w:val="00FA42C6"/>
    <w:rsid w:val="00FD313E"/>
    <w:rsid w:val="00FD511B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124440"/>
  <w15:chartTrackingRefBased/>
  <w15:docId w15:val="{E02F4DF5-7049-41B1-943B-2A190C7F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21B45"/>
    <w:rPr>
      <w:rFonts w:ascii="Arial" w:hAnsi="Arial"/>
      <w:sz w:val="22"/>
      <w:lang w:eastAsia="zh-TW"/>
    </w:rPr>
  </w:style>
  <w:style w:type="paragraph" w:styleId="Nadpis1">
    <w:name w:val="heading 1"/>
    <w:basedOn w:val="Normln"/>
    <w:next w:val="Normln"/>
    <w:uiPriority w:val="99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0FA8"/>
    <w:pPr>
      <w:tabs>
        <w:tab w:val="left" w:pos="426"/>
      </w:tabs>
      <w:ind w:left="426" w:hanging="426"/>
      <w:jc w:val="both"/>
      <w:outlineLvl w:val="1"/>
    </w:pPr>
    <w:rPr>
      <w:rFonts w:ascii="Tahoma" w:eastAsia="Times New Roman" w:hAnsi="Tahoma"/>
      <w:sz w:val="16"/>
      <w:szCs w:val="16"/>
      <w:lang w:eastAsia="en-US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CA0FA8"/>
    <w:pPr>
      <w:tabs>
        <w:tab w:val="clear" w:pos="426"/>
        <w:tab w:val="left" w:pos="567"/>
      </w:tabs>
      <w:ind w:left="567" w:hanging="141"/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8E6C5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0FA8"/>
    <w:pPr>
      <w:keepNext/>
      <w:keepLines/>
      <w:spacing w:before="200" w:line="276" w:lineRule="auto"/>
      <w:ind w:left="1008" w:hanging="1008"/>
      <w:outlineLvl w:val="4"/>
    </w:pPr>
    <w:rPr>
      <w:rFonts w:ascii="Cambria" w:eastAsia="Times New Roman" w:hAnsi="Cambria"/>
      <w:color w:val="243F60"/>
      <w:sz w:val="20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0FA8"/>
    <w:pPr>
      <w:keepNext/>
      <w:keepLines/>
      <w:spacing w:before="200" w:line="276" w:lineRule="auto"/>
      <w:ind w:left="1152" w:hanging="1152"/>
      <w:outlineLvl w:val="5"/>
    </w:pPr>
    <w:rPr>
      <w:rFonts w:ascii="Cambria" w:eastAsia="Times New Roman" w:hAnsi="Cambria"/>
      <w:i/>
      <w:iCs/>
      <w:color w:val="243F60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0FA8"/>
    <w:pPr>
      <w:keepNext/>
      <w:keepLines/>
      <w:spacing w:before="200" w:line="276" w:lineRule="auto"/>
      <w:ind w:left="1296" w:hanging="1296"/>
      <w:outlineLvl w:val="6"/>
    </w:pPr>
    <w:rPr>
      <w:rFonts w:ascii="Cambria" w:eastAsia="Times New Roman" w:hAnsi="Cambria"/>
      <w:i/>
      <w:iCs/>
      <w:color w:val="404040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0FA8"/>
    <w:pPr>
      <w:keepNext/>
      <w:keepLines/>
      <w:spacing w:before="200" w:line="276" w:lineRule="auto"/>
      <w:ind w:left="1440" w:hanging="1440"/>
      <w:outlineLvl w:val="7"/>
    </w:pPr>
    <w:rPr>
      <w:rFonts w:ascii="Cambria" w:eastAsia="Times New Roman" w:hAnsi="Cambria"/>
      <w:color w:val="404040"/>
      <w:sz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0FA8"/>
    <w:pPr>
      <w:keepNext/>
      <w:keepLines/>
      <w:spacing w:before="200" w:line="276" w:lineRule="auto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uiPriority w:val="99"/>
    <w:rsid w:val="004C600B"/>
    <w:rPr>
      <w:rFonts w:ascii="Arial" w:hAnsi="Arial"/>
    </w:rPr>
  </w:style>
  <w:style w:type="paragraph" w:styleId="Textbubliny">
    <w:name w:val="Balloon Text"/>
    <w:basedOn w:val="Normln"/>
    <w:link w:val="TextbublinyChar"/>
    <w:rsid w:val="00942D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42DE2"/>
    <w:rPr>
      <w:rFonts w:ascii="Tahoma" w:hAnsi="Tahoma" w:cs="Tahoma"/>
      <w:sz w:val="16"/>
      <w:szCs w:val="16"/>
      <w:lang w:eastAsia="zh-TW"/>
    </w:rPr>
  </w:style>
  <w:style w:type="character" w:styleId="Hypertextovodkaz">
    <w:name w:val="Hyperlink"/>
    <w:rsid w:val="007D053C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CA0FA8"/>
    <w:rPr>
      <w:rFonts w:ascii="Tahoma" w:eastAsia="Times New Roman" w:hAnsi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CA0FA8"/>
    <w:rPr>
      <w:rFonts w:ascii="Tahoma" w:eastAsia="Times New Roman" w:hAnsi="Tahoma"/>
      <w:sz w:val="16"/>
      <w:szCs w:val="16"/>
      <w:lang w:eastAsia="en-US"/>
    </w:rPr>
  </w:style>
  <w:style w:type="character" w:customStyle="1" w:styleId="Nadpis5Char">
    <w:name w:val="Nadpis 5 Char"/>
    <w:link w:val="Nadpis5"/>
    <w:uiPriority w:val="9"/>
    <w:semiHidden/>
    <w:rsid w:val="00CA0FA8"/>
    <w:rPr>
      <w:rFonts w:ascii="Cambria" w:eastAsia="Times New Roman" w:hAnsi="Cambria"/>
      <w:color w:val="243F60"/>
      <w:lang w:eastAsia="en-US"/>
    </w:rPr>
  </w:style>
  <w:style w:type="character" w:customStyle="1" w:styleId="Nadpis6Char">
    <w:name w:val="Nadpis 6 Char"/>
    <w:link w:val="Nadpis6"/>
    <w:uiPriority w:val="9"/>
    <w:semiHidden/>
    <w:rsid w:val="00CA0FA8"/>
    <w:rPr>
      <w:rFonts w:ascii="Cambria" w:eastAsia="Times New Roman" w:hAnsi="Cambria"/>
      <w:i/>
      <w:iCs/>
      <w:color w:val="243F60"/>
      <w:lang w:eastAsia="en-US"/>
    </w:rPr>
  </w:style>
  <w:style w:type="character" w:customStyle="1" w:styleId="Nadpis7Char">
    <w:name w:val="Nadpis 7 Char"/>
    <w:link w:val="Nadpis7"/>
    <w:uiPriority w:val="9"/>
    <w:semiHidden/>
    <w:rsid w:val="00CA0FA8"/>
    <w:rPr>
      <w:rFonts w:ascii="Cambria" w:eastAsia="Times New Roman" w:hAnsi="Cambria"/>
      <w:i/>
      <w:iCs/>
      <w:color w:val="404040"/>
      <w:lang w:eastAsia="en-US"/>
    </w:rPr>
  </w:style>
  <w:style w:type="character" w:customStyle="1" w:styleId="Nadpis8Char">
    <w:name w:val="Nadpis 8 Char"/>
    <w:link w:val="Nadpis8"/>
    <w:uiPriority w:val="9"/>
    <w:semiHidden/>
    <w:rsid w:val="00CA0FA8"/>
    <w:rPr>
      <w:rFonts w:ascii="Cambria" w:eastAsia="Times New Roman" w:hAnsi="Cambria"/>
      <w:color w:val="404040"/>
      <w:lang w:eastAsia="en-US"/>
    </w:rPr>
  </w:style>
  <w:style w:type="character" w:customStyle="1" w:styleId="Nadpis9Char">
    <w:name w:val="Nadpis 9 Char"/>
    <w:link w:val="Nadpis9"/>
    <w:uiPriority w:val="9"/>
    <w:semiHidden/>
    <w:rsid w:val="00CA0FA8"/>
    <w:rPr>
      <w:rFonts w:ascii="Cambria" w:eastAsia="Times New Roman" w:hAnsi="Cambria"/>
      <w:i/>
      <w:iCs/>
      <w:color w:val="404040"/>
      <w:lang w:eastAsia="en-US"/>
    </w:rPr>
  </w:style>
  <w:style w:type="character" w:customStyle="1" w:styleId="Nadpis4Char">
    <w:name w:val="Nadpis 4 Char"/>
    <w:link w:val="Nadpis4"/>
    <w:semiHidden/>
    <w:rsid w:val="008E6C5E"/>
    <w:rPr>
      <w:rFonts w:ascii="Calibri" w:eastAsia="Times New Roman" w:hAnsi="Calibri" w:cs="Times New Roman"/>
      <w:b/>
      <w:bCs/>
      <w:sz w:val="28"/>
      <w:szCs w:val="28"/>
      <w:lang w:eastAsia="zh-TW"/>
    </w:rPr>
  </w:style>
  <w:style w:type="character" w:styleId="Odkaznakoment">
    <w:name w:val="annotation reference"/>
    <w:rsid w:val="00BB47D6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7D6"/>
    <w:rPr>
      <w:sz w:val="20"/>
    </w:rPr>
  </w:style>
  <w:style w:type="character" w:customStyle="1" w:styleId="TextkomenteChar">
    <w:name w:val="Text komentáře Char"/>
    <w:link w:val="Textkomente"/>
    <w:rsid w:val="00BB47D6"/>
    <w:rPr>
      <w:rFonts w:ascii="Arial" w:hAnsi="Arial"/>
      <w:lang w:eastAsia="zh-TW"/>
    </w:rPr>
  </w:style>
  <w:style w:type="paragraph" w:styleId="Pedmtkomente">
    <w:name w:val="annotation subject"/>
    <w:basedOn w:val="Textkomente"/>
    <w:next w:val="Textkomente"/>
    <w:link w:val="PedmtkomenteChar"/>
    <w:rsid w:val="00BB47D6"/>
    <w:rPr>
      <w:b/>
      <w:bCs/>
    </w:rPr>
  </w:style>
  <w:style w:type="character" w:customStyle="1" w:styleId="PedmtkomenteChar">
    <w:name w:val="Předmět komentáře Char"/>
    <w:link w:val="Pedmtkomente"/>
    <w:rsid w:val="00BB47D6"/>
    <w:rPr>
      <w:rFonts w:ascii="Arial" w:hAnsi="Arial"/>
      <w:b/>
      <w:bCs/>
      <w:lang w:eastAsia="zh-TW"/>
    </w:rPr>
  </w:style>
  <w:style w:type="paragraph" w:styleId="Revize">
    <w:name w:val="Revision"/>
    <w:hidden/>
    <w:uiPriority w:val="99"/>
    <w:semiHidden/>
    <w:rsid w:val="00BB47D6"/>
    <w:rPr>
      <w:rFonts w:ascii="Arial" w:hAnsi="Arial"/>
      <w:sz w:val="22"/>
      <w:lang w:eastAsia="zh-TW"/>
    </w:rPr>
  </w:style>
  <w:style w:type="character" w:styleId="Sledovanodkaz">
    <w:name w:val="FollowedHyperlink"/>
    <w:rsid w:val="002F15FD"/>
    <w:rPr>
      <w:color w:val="800080"/>
      <w:u w:val="single"/>
    </w:rPr>
  </w:style>
  <w:style w:type="paragraph" w:styleId="Odstavecseseznamem">
    <w:name w:val="List Paragraph"/>
    <w:basedOn w:val="Normln"/>
    <w:uiPriority w:val="72"/>
    <w:rsid w:val="00801610"/>
    <w:pPr>
      <w:ind w:left="720"/>
      <w:contextualSpacing/>
    </w:pPr>
  </w:style>
  <w:style w:type="character" w:customStyle="1" w:styleId="ZhlavChar">
    <w:name w:val="Záhlaví Char"/>
    <w:link w:val="Zhlav"/>
    <w:uiPriority w:val="99"/>
    <w:locked/>
    <w:rsid w:val="00C31C32"/>
    <w:rPr>
      <w:rFonts w:ascii="Arial" w:hAnsi="Arial"/>
      <w:sz w:val="22"/>
      <w:lang w:eastAsia="zh-TW"/>
    </w:rPr>
  </w:style>
  <w:style w:type="character" w:customStyle="1" w:styleId="ZpatChar">
    <w:name w:val="Zápatí Char"/>
    <w:link w:val="Zpat"/>
    <w:uiPriority w:val="99"/>
    <w:locked/>
    <w:rsid w:val="00C31C32"/>
    <w:rPr>
      <w:rFonts w:ascii="Arial" w:hAnsi="Arial"/>
      <w:sz w:val="22"/>
      <w:lang w:eastAsia="zh-TW"/>
    </w:rPr>
  </w:style>
  <w:style w:type="character" w:styleId="Nevyeenzmnka">
    <w:name w:val="Unresolved Mention"/>
    <w:basedOn w:val="Standardnpsmoodstavce"/>
    <w:uiPriority w:val="99"/>
    <w:semiHidden/>
    <w:unhideWhenUsed/>
    <w:rsid w:val="003C7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hyperlink" Target="mailto:cafeteria.mojebenefity@pluxeegroup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nfo.cz@pluxee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odexo.cz/kontakty/reklamace-klient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://www.pluxee.cz" TargetMode="External"/><Relationship Id="rId22" Type="http://schemas.openxmlformats.org/officeDocument/2006/relationships/header" Target="header2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E05A77308F6449D83FEA8916786A9" ma:contentTypeVersion="30" ma:contentTypeDescription="Vytvoří nový dokument" ma:contentTypeScope="" ma:versionID="740324141dae6e9dbe8cc256d4ac8f51">
  <xsd:schema xmlns:xsd="http://www.w3.org/2001/XMLSchema" xmlns:xs="http://www.w3.org/2001/XMLSchema" xmlns:p="http://schemas.microsoft.com/office/2006/metadata/properties" xmlns:ns2="61592884-9de7-41ef-b70b-2abfe67bef9c" xmlns:ns3="71f06252-c02b-4d48-b841-46db7d6eb17f" xmlns:ns4="12aa8f5f-1d49-4fea-963b-9a0d0e19b55f" targetNamespace="http://schemas.microsoft.com/office/2006/metadata/properties" ma:root="true" ma:fieldsID="f0fc3ea2141746e4a27719e3495a999b" ns2:_="" ns3:_="" ns4:_="">
    <xsd:import namespace="61592884-9de7-41ef-b70b-2abfe67bef9c"/>
    <xsd:import namespace="71f06252-c02b-4d48-b841-46db7d6eb17f"/>
    <xsd:import namespace="12aa8f5f-1d49-4fea-963b-9a0d0e19b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N_x00e1_zevdokumentu" minOccurs="0"/>
                <xsd:element ref="ns2:Verze_x002f__x010d__x00ed_slovyd_x00e1_n_x00ed_" minOccurs="0"/>
                <xsd:element ref="ns2:_x010c__x00ed_slodokumentu" minOccurs="0"/>
                <xsd:element ref="ns2:Platnostod" minOccurs="0"/>
                <xsd:element ref="ns2:Vlastn_x00ed_k" minOccurs="0"/>
                <xsd:element ref="ns2:n75c537b55c441968307774e47f91fbf" minOccurs="0"/>
                <xsd:element ref="ns3:TaxCatchAll" minOccurs="0"/>
                <xsd:element ref="ns2:_x006f_uu4" minOccurs="0"/>
                <xsd:element ref="ns2:a27a4bd54d494104b3f95e6e7060956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92884-9de7-41ef-b70b-2abfe67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_x00e1_zevdokumentu" ma:index="13" nillable="true" ma:displayName="Název dokumentu" ma:format="Dropdown" ma:internalName="N_x00e1_zevdokumentu">
      <xsd:simpleType>
        <xsd:restriction base="dms:Text">
          <xsd:maxLength value="255"/>
        </xsd:restriction>
      </xsd:simpleType>
    </xsd:element>
    <xsd:element name="Verze_x002f__x010d__x00ed_slovyd_x00e1_n_x00ed_" ma:index="14" nillable="true" ma:displayName="Verze/číslo vydání" ma:decimals="0" ma:format="Dropdown" ma:internalName="Verze_x002f__x010d__x00ed_slovyd_x00e1_n_x00ed_" ma:percentage="FALSE">
      <xsd:simpleType>
        <xsd:restriction base="dms:Number"/>
      </xsd:simpleType>
    </xsd:element>
    <xsd:element name="_x010c__x00ed_slodokumentu" ma:index="15" nillable="true" ma:displayName="Číslo dokumentu" ma:format="Dropdown" ma:internalName="_x010c__x00ed_slodokumentu">
      <xsd:simpleType>
        <xsd:restriction base="dms:Text">
          <xsd:maxLength value="255"/>
        </xsd:restriction>
      </xsd:simpleType>
    </xsd:element>
    <xsd:element name="Platnostod" ma:index="16" nillable="true" ma:displayName="Platnost od" ma:description="Platnost od" ma:format="DateTime" ma:internalName="Platnostod">
      <xsd:simpleType>
        <xsd:restriction base="dms:DateTime"/>
      </xsd:simpleType>
    </xsd:element>
    <xsd:element name="Vlastn_x00ed_k" ma:index="17" nillable="true" ma:displayName="Vlastník" ma:description="Vlastník" ma:format="Dropdown" ma:list="UserInfo" ma:SharePointGroup="0" ma:internalName="Vlastn_x00ed_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5c537b55c441968307774e47f91fbf" ma:index="19" nillable="true" ma:taxonomy="true" ma:internalName="n75c537b55c441968307774e47f91fbf" ma:taxonomyFieldName="_x00da_seky" ma:displayName="Úseky" ma:readOnly="false" ma:default="1;#ALL|a9f6dcaf-cc51-4308-bd6e-9494d6fba753" ma:fieldId="{775c537b-55c4-4196-8307-774e47f91fbf}" ma:taxonomyMulti="true" ma:sspId="dcee97bd-1daf-4e2b-a83a-8c0fc503429f" ma:termSetId="803a90ca-5808-4587-abaa-e28bdd5140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6f_uu4" ma:index="21" nillable="true" ma:displayName="Person or Group" ma:list="UserInfo" ma:internalName="_x006f_uu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27a4bd54d494104b3f95e6e7060956a" ma:index="23" nillable="true" ma:taxonomy="true" ma:internalName="a27a4bd54d494104b3f95e6e7060956a" ma:taxonomyFieldName="Proces" ma:displayName="Proces" ma:readOnly="false" ma:default="" ma:fieldId="{a27a4bd5-4d49-4104-b3f9-5e6e7060956a}" ma:sspId="dcee97bd-1daf-4e2b-a83a-8c0fc503429f" ma:termSetId="bae05358-e707-4641-b936-d74eef7fec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b2eaea-2b0b-4193-912d-d273e02f6127}" ma:internalName="TaxCatchAll" ma:showField="CatchAllData" ma:web="12aa8f5f-1d49-4fea-963b-9a0d0e19b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a8f5f-1d49-4fea-963b-9a0d0e19b55f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81A9E7F9FBF44A92C78573CAB97970" ma:contentTypeVersion="26" ma:contentTypeDescription="Vytvořit nový dokument" ma:contentTypeScope="" ma:versionID="161f085a0bade29eb8203cc94a659406">
  <xsd:schema xmlns:xsd="http://www.w3.org/2001/XMLSchema" xmlns:xs="http://www.w3.org/2001/XMLSchema" xmlns:p="http://schemas.microsoft.com/office/2006/metadata/properties" xmlns:ns1="http://schemas.microsoft.com/sharepoint/v3" xmlns:ns2="71255970-a484-4f34-be41-e0e90940ce52" xmlns:ns3="a52fbedc-a6f0-409c-bb84-34ee9327bc49" targetNamespace="http://schemas.microsoft.com/office/2006/metadata/properties" ma:root="true" ma:fieldsID="7c669cf46615e0c08b9b7465be6af473" ns1:_="" ns2:_="" ns3:_="">
    <xsd:import namespace="http://schemas.microsoft.com/sharepoint/v3"/>
    <xsd:import namespace="71255970-a484-4f34-be41-e0e90940ce52"/>
    <xsd:import namespace="a52fbedc-a6f0-409c-bb84-34ee9327bc49"/>
    <xsd:element name="properties">
      <xsd:complexType>
        <xsd:sequence>
          <xsd:element name="documentManagement">
            <xsd:complexType>
              <xsd:all>
                <xsd:element ref="ns2:FIN" minOccurs="0"/>
                <xsd:element ref="ns2:OBCH" minOccurs="0"/>
                <xsd:element ref="ns2:POB_x0020__x010c_R" minOccurs="0"/>
                <xsd:element ref="ns2:MKT" minOccurs="0"/>
                <xsd:element ref="ns2:IS" minOccurs="0"/>
                <xsd:element ref="ns2:PU" minOccurs="0"/>
                <xsd:element ref="ns2:HR" minOccurs="0"/>
                <xsd:element ref="ns2:GR" minOccurs="0"/>
                <xsd:element ref="ns2:Zobr_x002e__x002f_Nezobr_x002e_" minOccurs="0"/>
                <xsd:element ref="ns2:Typ_x0020_dokumentu" minOccurs="0"/>
                <xsd:element ref="ns2:Nejpou_x017e__x00ed_van_x011b_j_x0161__x00ed__x0020_p_x0159__x00ed_loha" minOccurs="0"/>
                <xsd:element ref="ns2:Oblast" minOccurs="0"/>
                <xsd:element ref="ns2:Auditovaci_x0020_filtr" minOccurs="0"/>
                <xsd:element ref="ns3:_dlc_DocId" minOccurs="0"/>
                <xsd:element ref="ns3:_dlc_DocIdUrl" minOccurs="0"/>
                <xsd:element ref="ns3:_dlc_DocIdPersistId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4" nillable="true" ma:displayName="Původní datum ukončení platnosti" ma:hidden="true" ma:internalName="_dlc_ExpireDateSaved" ma:readOnly="true">
      <xsd:simpleType>
        <xsd:restriction base="dms:DateTime"/>
      </xsd:simpleType>
    </xsd:element>
    <xsd:element name="_dlc_ExpireDate" ma:index="25" nillable="true" ma:displayName="Datum ukončení platnosti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55970-a484-4f34-be41-e0e90940ce52" elementFormDefault="qualified">
    <xsd:import namespace="http://schemas.microsoft.com/office/2006/documentManagement/types"/>
    <xsd:import namespace="http://schemas.microsoft.com/office/infopath/2007/PartnerControls"/>
    <xsd:element name="FIN" ma:index="2" nillable="true" ma:displayName="FIN" ma:default="0" ma:internalName="FIN">
      <xsd:simpleType>
        <xsd:restriction base="dms:Boolean"/>
      </xsd:simpleType>
    </xsd:element>
    <xsd:element name="OBCH" ma:index="3" nillable="true" ma:displayName="OBCH - OÚ" ma:default="0" ma:internalName="OBCH">
      <xsd:simpleType>
        <xsd:restriction base="dms:Boolean"/>
      </xsd:simpleType>
    </xsd:element>
    <xsd:element name="POB_x0020__x010c_R" ma:index="4" nillable="true" ma:displayName="OBCH - ZC" ma:default="0" ma:internalName="POB_x0020__x010c_R">
      <xsd:simpleType>
        <xsd:restriction base="dms:Boolean"/>
      </xsd:simpleType>
    </xsd:element>
    <xsd:element name="MKT" ma:index="5" nillable="true" ma:displayName="MKT" ma:default="0" ma:internalName="MKT">
      <xsd:simpleType>
        <xsd:restriction base="dms:Boolean"/>
      </xsd:simpleType>
    </xsd:element>
    <xsd:element name="IS" ma:index="6" nillable="true" ma:displayName="IT" ma:default="0" ma:internalName="IS">
      <xsd:simpleType>
        <xsd:restriction base="dms:Boolean"/>
      </xsd:simpleType>
    </xsd:element>
    <xsd:element name="PU" ma:index="7" nillable="true" ma:displayName="PÚ" ma:default="0" ma:internalName="PU">
      <xsd:simpleType>
        <xsd:restriction base="dms:Boolean"/>
      </xsd:simpleType>
    </xsd:element>
    <xsd:element name="HR" ma:index="8" nillable="true" ma:displayName="HR" ma:default="0" ma:internalName="HR">
      <xsd:simpleType>
        <xsd:restriction base="dms:Boolean"/>
      </xsd:simpleType>
    </xsd:element>
    <xsd:element name="GR" ma:index="9" nillable="true" ma:displayName="KGŘ" ma:default="0" ma:internalName="GR">
      <xsd:simpleType>
        <xsd:restriction base="dms:Boolean"/>
      </xsd:simpleType>
    </xsd:element>
    <xsd:element name="Zobr_x002e__x002f_Nezobr_x002e_" ma:index="10" nillable="true" ma:displayName="Zobr./Nezobr." ma:default="0" ma:internalName="Zobr_x002e__x002f_Nezobr_x002e_">
      <xsd:simpleType>
        <xsd:restriction base="dms:Boolean"/>
      </xsd:simpleType>
    </xsd:element>
    <xsd:element name="Typ_x0020_dokumentu" ma:index="11" nillable="true" ma:displayName="Typ dokumentu" ma:default="Všeobecný" ma:format="RadioButtons" ma:internalName="Typ_x0020_dokumentu">
      <xsd:simpleType>
        <xsd:restriction base="dms:Choice">
          <xsd:enumeration value="Všeobecný"/>
          <xsd:enumeration value="Úsekový"/>
          <xsd:enumeration value="Směrnice"/>
          <xsd:enumeration value="Interní kontrola"/>
          <xsd:enumeration value="Interní kontrola - SCO"/>
          <xsd:enumeration value="Bezpečnostní dokumenty"/>
        </xsd:restriction>
      </xsd:simpleType>
    </xsd:element>
    <xsd:element name="Nejpou_x017e__x00ed_van_x011b_j_x0161__x00ed__x0020_p_x0159__x00ed_loha" ma:index="18" nillable="true" ma:displayName="Kategorie dokumentu" ma:default="Dokumenty" ma:format="RadioButtons" ma:internalName="Nejpou_x017e__x00ed_van_x011b_j_x0161__x00ed__x0020_p_x0159__x00ed_loha">
      <xsd:simpleType>
        <xsd:restriction base="dms:Choice">
          <xsd:enumeration value="Nejpoužívanější přílohy"/>
          <xsd:enumeration value="Dokumenty"/>
        </xsd:restriction>
      </xsd:simpleType>
    </xsd:element>
    <xsd:element name="Oblast" ma:index="19" nillable="true" ma:displayName="Oblast" ma:default="" ma:internalName="Oblast">
      <xsd:simpleType>
        <xsd:restriction base="dms:Text">
          <xsd:maxLength value="255"/>
        </xsd:restriction>
      </xsd:simpleType>
    </xsd:element>
    <xsd:element name="Auditovaci_x0020_filtr" ma:index="20" nillable="true" ma:displayName="Auditovaci filtr" ma:default="1" ma:description="Vyfiltrování podkladů z auditů pro sledování schválení" ma:internalName="Auditovaci_x0020_filt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fbedc-a6f0-409c-bb84-34ee9327bc49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od xmlns="61592884-9de7-41ef-b70b-2abfe67bef9c" xsi:nil="true"/>
    <_x006f_uu4 xmlns="61592884-9de7-41ef-b70b-2abfe67bef9c">
      <UserInfo>
        <DisplayName/>
        <AccountId xsi:nil="true"/>
        <AccountType/>
      </UserInfo>
    </_x006f_uu4>
    <Verze_x002f__x010d__x00ed_slovyd_x00e1_n_x00ed_ xmlns="61592884-9de7-41ef-b70b-2abfe67bef9c" xsi:nil="true"/>
    <Vlastn_x00ed_k xmlns="61592884-9de7-41ef-b70b-2abfe67bef9c">
      <UserInfo>
        <DisplayName/>
        <AccountId xsi:nil="true"/>
        <AccountType/>
      </UserInfo>
    </Vlastn_x00ed_k>
    <TaxCatchAll xmlns="71f06252-c02b-4d48-b841-46db7d6eb17f">
      <Value>1</Value>
    </TaxCatchAll>
    <_x010c__x00ed_slodokumentu xmlns="61592884-9de7-41ef-b70b-2abfe67bef9c" xsi:nil="true"/>
    <n75c537b55c441968307774e47f91fbf xmlns="61592884-9de7-41ef-b70b-2abfe67bef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a9f6dcaf-cc51-4308-bd6e-9494d6fba753</TermId>
        </TermInfo>
      </Terms>
    </n75c537b55c441968307774e47f91fbf>
    <a27a4bd54d494104b3f95e6e7060956a xmlns="61592884-9de7-41ef-b70b-2abfe67bef9c">
      <Terms xmlns="http://schemas.microsoft.com/office/infopath/2007/PartnerControls"/>
    </a27a4bd54d494104b3f95e6e7060956a>
    <N_x00e1_zevdokumentu xmlns="61592884-9de7-41ef-b70b-2abfe67bef9c" xsi:nil="true"/>
  </documentManagement>
</p:properties>
</file>

<file path=customXml/itemProps1.xml><?xml version="1.0" encoding="utf-8"?>
<ds:datastoreItem xmlns:ds="http://schemas.openxmlformats.org/officeDocument/2006/customXml" ds:itemID="{D6EDF3E4-9E49-4A4F-9B88-46BC4061A05D}"/>
</file>

<file path=customXml/itemProps2.xml><?xml version="1.0" encoding="utf-8"?>
<ds:datastoreItem xmlns:ds="http://schemas.openxmlformats.org/officeDocument/2006/customXml" ds:itemID="{D3C28BB8-E2CC-48ED-9901-E01F0D58CEE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D07F95D-7DD2-40B7-840D-91CF816414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1374A-51A7-45C1-BDB1-FF867AAA4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255970-a484-4f34-be41-e0e90940ce52"/>
    <ds:schemaRef ds:uri="a52fbedc-a6f0-409c-bb84-34ee9327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6C9B35-DC78-4AAB-AC7B-5CCB2EF6476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8A3A7D7-2822-4BC8-92B2-B258F61159D2}">
  <ds:schemaRefs>
    <ds:schemaRef ds:uri="http://schemas.microsoft.com/office/2006/metadata/properties"/>
    <ds:schemaRef ds:uri="http://schemas.microsoft.com/office/infopath/2007/PartnerControls"/>
    <ds:schemaRef ds:uri="71255970-a484-4f34-be41-e0e90940c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1350</Words>
  <Characters>7970</Characters>
  <Application>Microsoft Office Word</Application>
  <DocSecurity>8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C/03/04</vt:lpstr>
      <vt:lpstr>C/03/03</vt:lpstr>
    </vt:vector>
  </TitlesOfParts>
  <Company>Glatzová &amp; Co.</Company>
  <LinksUpToDate>false</LinksUpToDate>
  <CharactersWithSpaces>9302</CharactersWithSpaces>
  <SharedDoc>false</SharedDoc>
  <HLinks>
    <vt:vector size="24" baseType="variant">
      <vt:variant>
        <vt:i4>1048662</vt:i4>
      </vt:variant>
      <vt:variant>
        <vt:i4>33</vt:i4>
      </vt:variant>
      <vt:variant>
        <vt:i4>0</vt:i4>
      </vt:variant>
      <vt:variant>
        <vt:i4>5</vt:i4>
      </vt:variant>
      <vt:variant>
        <vt:lpwstr>http://www.sodexo.cz/</vt:lpwstr>
      </vt:variant>
      <vt:variant>
        <vt:lpwstr/>
      </vt:variant>
      <vt:variant>
        <vt:i4>3276888</vt:i4>
      </vt:variant>
      <vt:variant>
        <vt:i4>9</vt:i4>
      </vt:variant>
      <vt:variant>
        <vt:i4>0</vt:i4>
      </vt:variant>
      <vt:variant>
        <vt:i4>5</vt:i4>
      </vt:variant>
      <vt:variant>
        <vt:lpwstr>mailto:cafeteria.mojebenefity@sodexo.com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mailto:info.cz@sodexo.com</vt:lpwstr>
      </vt:variant>
      <vt:variant>
        <vt:lpwstr/>
      </vt:variant>
      <vt:variant>
        <vt:i4>1900565</vt:i4>
      </vt:variant>
      <vt:variant>
        <vt:i4>3</vt:i4>
      </vt:variant>
      <vt:variant>
        <vt:i4>0</vt:i4>
      </vt:variant>
      <vt:variant>
        <vt:i4>5</vt:i4>
      </vt:variant>
      <vt:variant>
        <vt:lpwstr>http://www.sodexo.cz/spokojenost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C/03/04</dc:title>
  <dc:subject/>
  <dc:creator>Jarmila Tornová</dc:creator>
  <cp:keywords/>
  <cp:lastModifiedBy>Listíková, Jana</cp:lastModifiedBy>
  <cp:revision>13</cp:revision>
  <cp:lastPrinted>2014-02-10T08:31:00Z</cp:lastPrinted>
  <dcterms:created xsi:type="dcterms:W3CDTF">2023-11-30T11:37:00Z</dcterms:created>
  <dcterms:modified xsi:type="dcterms:W3CDTF">2024-01-25T14:09:00Z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_dlc_DocIdItemGuid">
    <vt:lpwstr>37a04d81-5b72-4e96-96c9-bebba0723173</vt:lpwstr>
  </property>
  <property fmtid="{D5CDD505-2E9C-101B-9397-08002B2CF9AE}" pid="4" name="ContentTypeId">
    <vt:lpwstr>0x010100C79E05A77308F6449D83FEA8916786A9</vt:lpwstr>
  </property>
  <property fmtid="{D5CDD505-2E9C-101B-9397-08002B2CF9AE}" pid="5" name="ItemRetentionFormula">
    <vt:lpwstr/>
  </property>
  <property fmtid="{D5CDD505-2E9C-101B-9397-08002B2CF9AE}" pid="6" name="_dlc_DocId">
    <vt:lpwstr>SDXCZ-11-12301</vt:lpwstr>
  </property>
  <property fmtid="{D5CDD505-2E9C-101B-9397-08002B2CF9AE}" pid="7" name="_dlc_DocIdUrl">
    <vt:lpwstr>http://intranet/_layouts/DocIdRedir.aspx?ID=SDXCZ-11-12301, SDXCZ-11-12301</vt:lpwstr>
  </property>
</Properties>
</file>