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01208" w14:textId="77777777" w:rsidR="00205C33" w:rsidRDefault="00205C33">
      <w:pPr>
        <w:pStyle w:val="Zkladntext"/>
        <w:rPr>
          <w:rFonts w:ascii="Times New Roman"/>
          <w:sz w:val="20"/>
        </w:rPr>
      </w:pPr>
    </w:p>
    <w:p w14:paraId="5F901209" w14:textId="77777777" w:rsidR="00205C33" w:rsidRDefault="00205C33">
      <w:pPr>
        <w:pStyle w:val="Zkladntext"/>
        <w:rPr>
          <w:rFonts w:ascii="Times New Roman"/>
          <w:sz w:val="20"/>
        </w:rPr>
      </w:pPr>
    </w:p>
    <w:p w14:paraId="5F90120A" w14:textId="77777777" w:rsidR="00205C33" w:rsidRDefault="00205C33">
      <w:pPr>
        <w:pStyle w:val="Zkladntext"/>
        <w:rPr>
          <w:rFonts w:ascii="Times New Roman"/>
          <w:sz w:val="20"/>
        </w:rPr>
      </w:pPr>
    </w:p>
    <w:p w14:paraId="5F90120B" w14:textId="77777777" w:rsidR="00205C33" w:rsidRDefault="00205C33">
      <w:pPr>
        <w:pStyle w:val="Zkladntext"/>
        <w:spacing w:before="6"/>
        <w:rPr>
          <w:rFonts w:ascii="Times New Roman"/>
          <w:sz w:val="19"/>
        </w:rPr>
      </w:pPr>
    </w:p>
    <w:p w14:paraId="5F90120C" w14:textId="77777777" w:rsidR="00205C33" w:rsidRDefault="00000000">
      <w:pPr>
        <w:pStyle w:val="Zkladntext"/>
        <w:ind w:left="2290" w:right="2249"/>
        <w:jc w:val="center"/>
      </w:pPr>
      <w:r>
        <w:t>MSIC DIGI Projekt</w:t>
      </w:r>
    </w:p>
    <w:p w14:paraId="5F90120D" w14:textId="77777777" w:rsidR="00205C33" w:rsidRDefault="00000000">
      <w:pPr>
        <w:pStyle w:val="Nadpis1"/>
        <w:spacing w:before="146"/>
        <w:ind w:left="2290" w:right="2253"/>
        <w:jc w:val="center"/>
      </w:pPr>
      <w:r>
        <w:t>DODATEK č. 1 ke SMLOUVĚ O KONZULTAČNÍ PODPOŘE</w:t>
      </w:r>
    </w:p>
    <w:p w14:paraId="5F90120E" w14:textId="77777777" w:rsidR="00205C33" w:rsidRDefault="00205C33">
      <w:pPr>
        <w:pStyle w:val="Zkladntext"/>
        <w:rPr>
          <w:b/>
        </w:rPr>
      </w:pPr>
    </w:p>
    <w:p w14:paraId="5F90120F" w14:textId="77777777" w:rsidR="00205C33" w:rsidRDefault="00205C33">
      <w:pPr>
        <w:pStyle w:val="Zkladntext"/>
        <w:rPr>
          <w:b/>
        </w:rPr>
      </w:pPr>
    </w:p>
    <w:p w14:paraId="5F901210" w14:textId="77777777" w:rsidR="00205C33" w:rsidRDefault="00205C33">
      <w:pPr>
        <w:pStyle w:val="Zkladntext"/>
        <w:spacing w:before="1"/>
        <w:rPr>
          <w:b/>
          <w:sz w:val="18"/>
        </w:rPr>
      </w:pPr>
    </w:p>
    <w:p w14:paraId="5F901211" w14:textId="77777777" w:rsidR="00205C33" w:rsidRDefault="00000000">
      <w:pPr>
        <w:ind w:left="153"/>
        <w:rPr>
          <w:b/>
          <w:sz w:val="24"/>
        </w:rPr>
      </w:pPr>
      <w:r>
        <w:rPr>
          <w:b/>
          <w:sz w:val="24"/>
          <w:u w:val="single"/>
        </w:rPr>
        <w:t>Poskytovatel podpory:</w:t>
      </w:r>
    </w:p>
    <w:p w14:paraId="5F901212" w14:textId="77777777" w:rsidR="00205C33" w:rsidRDefault="00205C33">
      <w:pPr>
        <w:pStyle w:val="Zkladntext"/>
        <w:spacing w:before="9"/>
        <w:rPr>
          <w:b/>
          <w:sz w:val="19"/>
        </w:rPr>
      </w:pPr>
    </w:p>
    <w:p w14:paraId="5F901213" w14:textId="77777777" w:rsidR="00205C33" w:rsidRDefault="00000000">
      <w:pPr>
        <w:pStyle w:val="Zkladntext"/>
        <w:tabs>
          <w:tab w:val="left" w:pos="2985"/>
        </w:tabs>
        <w:spacing w:before="52"/>
        <w:ind w:left="153"/>
      </w:pPr>
      <w:r>
        <w:t>Název:</w:t>
      </w:r>
      <w:r>
        <w:tab/>
        <w:t>Moravskoslezské inovační centrum Ostrava,</w:t>
      </w:r>
      <w:r>
        <w:rPr>
          <w:spacing w:val="-23"/>
        </w:rPr>
        <w:t xml:space="preserve"> </w:t>
      </w:r>
      <w:r>
        <w:t>a.s.</w:t>
      </w:r>
    </w:p>
    <w:p w14:paraId="5F901214" w14:textId="77777777" w:rsidR="00205C33" w:rsidRDefault="00000000">
      <w:pPr>
        <w:pStyle w:val="Zkladntext"/>
        <w:tabs>
          <w:tab w:val="left" w:pos="2985"/>
        </w:tabs>
        <w:spacing w:before="119"/>
        <w:ind w:left="153"/>
      </w:pPr>
      <w:r>
        <w:t>Sídlo:</w:t>
      </w:r>
      <w:r>
        <w:tab/>
        <w:t>Technologická 372/2, Pustkovec,708 00</w:t>
      </w:r>
      <w:r>
        <w:rPr>
          <w:spacing w:val="-23"/>
        </w:rPr>
        <w:t xml:space="preserve"> </w:t>
      </w:r>
      <w:r>
        <w:t>Ostrava</w:t>
      </w:r>
    </w:p>
    <w:p w14:paraId="5F901215" w14:textId="77777777" w:rsidR="00205C33" w:rsidRDefault="00000000">
      <w:pPr>
        <w:pStyle w:val="Zkladntext"/>
        <w:tabs>
          <w:tab w:val="right" w:pos="3960"/>
        </w:tabs>
        <w:spacing w:before="120"/>
        <w:ind w:left="153"/>
      </w:pPr>
      <w:r>
        <w:t>IČO:</w:t>
      </w:r>
      <w:r>
        <w:tab/>
        <w:t>25379631</w:t>
      </w:r>
    </w:p>
    <w:p w14:paraId="5F901216" w14:textId="77777777" w:rsidR="00205C33" w:rsidRDefault="00000000">
      <w:pPr>
        <w:pStyle w:val="Zkladntext"/>
        <w:spacing w:before="120"/>
        <w:ind w:left="153"/>
      </w:pPr>
      <w:r>
        <w:t>Zastoupený (na základě</w:t>
      </w:r>
    </w:p>
    <w:p w14:paraId="5F901217" w14:textId="2F62F0CF" w:rsidR="00205C33" w:rsidRDefault="00000000">
      <w:pPr>
        <w:pStyle w:val="Zkladntext"/>
        <w:tabs>
          <w:tab w:val="left" w:pos="2985"/>
        </w:tabs>
        <w:ind w:left="153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proofErr w:type="spellStart"/>
      <w:r w:rsidR="00EE5397">
        <w:t>xxxxx</w:t>
      </w:r>
      <w:proofErr w:type="spellEnd"/>
    </w:p>
    <w:p w14:paraId="60E8E61E" w14:textId="77777777" w:rsidR="00EE5397" w:rsidRDefault="00000000">
      <w:pPr>
        <w:tabs>
          <w:tab w:val="left" w:pos="2985"/>
        </w:tabs>
        <w:spacing w:before="120"/>
        <w:ind w:left="153" w:right="5498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proofErr w:type="spellStart"/>
      <w:r w:rsidR="00EE5397">
        <w:rPr>
          <w:sz w:val="24"/>
        </w:rPr>
        <w:t>xxxxx</w:t>
      </w:r>
      <w:proofErr w:type="spellEnd"/>
    </w:p>
    <w:p w14:paraId="5F901218" w14:textId="17317F2F" w:rsidR="00205C33" w:rsidRDefault="00000000">
      <w:pPr>
        <w:tabs>
          <w:tab w:val="left" w:pos="2985"/>
        </w:tabs>
        <w:spacing w:before="120"/>
        <w:ind w:left="153" w:right="5498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5F901219" w14:textId="77777777" w:rsidR="00205C33" w:rsidRDefault="00205C33">
      <w:pPr>
        <w:pStyle w:val="Zkladntext"/>
      </w:pPr>
    </w:p>
    <w:p w14:paraId="5F90121A" w14:textId="77777777" w:rsidR="00205C33" w:rsidRDefault="00205C33">
      <w:pPr>
        <w:pStyle w:val="Zkladntext"/>
      </w:pPr>
    </w:p>
    <w:p w14:paraId="5F90121B" w14:textId="77777777" w:rsidR="00205C33" w:rsidRDefault="00205C33">
      <w:pPr>
        <w:pStyle w:val="Zkladntext"/>
        <w:spacing w:before="2"/>
      </w:pPr>
    </w:p>
    <w:p w14:paraId="5F90121C" w14:textId="77777777" w:rsidR="00205C33" w:rsidRDefault="00000000">
      <w:pPr>
        <w:pStyle w:val="Nadpis1"/>
        <w:ind w:left="153"/>
      </w:pPr>
      <w:r>
        <w:rPr>
          <w:u w:val="single"/>
        </w:rPr>
        <w:t>Příjemce podpory:</w:t>
      </w:r>
    </w:p>
    <w:p w14:paraId="5F90121D" w14:textId="77777777" w:rsidR="00205C33" w:rsidRDefault="00205C33">
      <w:pPr>
        <w:pStyle w:val="Zkladntext"/>
        <w:spacing w:before="9"/>
        <w:rPr>
          <w:b/>
          <w:sz w:val="19"/>
        </w:rPr>
      </w:pPr>
    </w:p>
    <w:p w14:paraId="5F90121E" w14:textId="77777777" w:rsidR="00205C33" w:rsidRDefault="00000000">
      <w:pPr>
        <w:pStyle w:val="Zkladntext"/>
        <w:tabs>
          <w:tab w:val="left" w:pos="2985"/>
        </w:tabs>
        <w:spacing w:before="52"/>
        <w:ind w:left="153"/>
      </w:pPr>
      <w:r>
        <w:t>Název:</w:t>
      </w:r>
      <w:r>
        <w:tab/>
      </w:r>
      <w:proofErr w:type="spellStart"/>
      <w:r>
        <w:t>Prestar</w:t>
      </w:r>
      <w:proofErr w:type="spellEnd"/>
      <w:r>
        <w:t>, s. r.</w:t>
      </w:r>
      <w:r>
        <w:rPr>
          <w:spacing w:val="-4"/>
        </w:rPr>
        <w:t xml:space="preserve"> </w:t>
      </w:r>
      <w:r>
        <w:t>o.</w:t>
      </w:r>
    </w:p>
    <w:p w14:paraId="5F90121F" w14:textId="77777777" w:rsidR="00205C33" w:rsidRDefault="00000000">
      <w:pPr>
        <w:pStyle w:val="Zkladntext"/>
        <w:tabs>
          <w:tab w:val="left" w:pos="2985"/>
        </w:tabs>
        <w:spacing w:before="119"/>
        <w:ind w:left="153"/>
      </w:pPr>
      <w:r>
        <w:t>Sídlo:</w:t>
      </w:r>
      <w:r>
        <w:tab/>
      </w:r>
      <w:proofErr w:type="spellStart"/>
      <w:r>
        <w:t>Vávrovická</w:t>
      </w:r>
      <w:proofErr w:type="spellEnd"/>
      <w:r>
        <w:t xml:space="preserve"> 287/101, Opava,</w:t>
      </w:r>
      <w:r>
        <w:rPr>
          <w:spacing w:val="-2"/>
        </w:rPr>
        <w:t xml:space="preserve"> </w:t>
      </w:r>
      <w:r>
        <w:t>74707</w:t>
      </w:r>
    </w:p>
    <w:p w14:paraId="5F901220" w14:textId="77777777" w:rsidR="00205C33" w:rsidRDefault="00000000">
      <w:pPr>
        <w:tabs>
          <w:tab w:val="right" w:pos="3879"/>
        </w:tabs>
        <w:spacing w:before="120"/>
        <w:ind w:left="153"/>
      </w:pPr>
      <w:r>
        <w:rPr>
          <w:sz w:val="24"/>
        </w:rPr>
        <w:t>IČO:</w:t>
      </w:r>
      <w:r>
        <w:rPr>
          <w:sz w:val="24"/>
        </w:rPr>
        <w:tab/>
      </w:r>
      <w:r>
        <w:t>64609219</w:t>
      </w:r>
    </w:p>
    <w:p w14:paraId="5F901221" w14:textId="76A96486" w:rsidR="00205C33" w:rsidRDefault="00000000">
      <w:pPr>
        <w:pStyle w:val="Zkladntext"/>
        <w:tabs>
          <w:tab w:val="left" w:pos="2985"/>
        </w:tabs>
        <w:spacing w:before="120"/>
        <w:ind w:left="153"/>
      </w:pPr>
      <w:r>
        <w:t>Zastoupený:</w:t>
      </w:r>
      <w:r>
        <w:tab/>
      </w:r>
      <w:proofErr w:type="spellStart"/>
      <w:r w:rsidR="00EE5397">
        <w:t>xxxxxx</w:t>
      </w:r>
      <w:proofErr w:type="spellEnd"/>
    </w:p>
    <w:p w14:paraId="54A70C87" w14:textId="77777777" w:rsidR="00EE5397" w:rsidRDefault="00000000">
      <w:pPr>
        <w:pStyle w:val="Zkladntext"/>
        <w:tabs>
          <w:tab w:val="left" w:pos="2985"/>
        </w:tabs>
        <w:spacing w:before="120"/>
        <w:ind w:left="153" w:right="5434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proofErr w:type="spellStart"/>
      <w:r w:rsidR="00EE5397">
        <w:t>xxxxxx</w:t>
      </w:r>
      <w:proofErr w:type="spellEnd"/>
    </w:p>
    <w:p w14:paraId="5F901222" w14:textId="53B15217" w:rsidR="00205C33" w:rsidRDefault="00000000">
      <w:pPr>
        <w:pStyle w:val="Zkladntext"/>
        <w:tabs>
          <w:tab w:val="left" w:pos="2985"/>
        </w:tabs>
        <w:spacing w:before="120"/>
        <w:ind w:left="153" w:right="5434"/>
      </w:pPr>
      <w:r>
        <w:rPr>
          <w:spacing w:val="-4"/>
        </w:rPr>
        <w:t xml:space="preserve">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Příjemce</w:t>
      </w:r>
      <w:r>
        <w:t>")</w:t>
      </w:r>
    </w:p>
    <w:p w14:paraId="5F901223" w14:textId="77777777" w:rsidR="00205C33" w:rsidRDefault="00205C33">
      <w:pPr>
        <w:pStyle w:val="Zkladntext"/>
      </w:pPr>
    </w:p>
    <w:p w14:paraId="5F901224" w14:textId="77777777" w:rsidR="00205C33" w:rsidRDefault="00205C33">
      <w:pPr>
        <w:pStyle w:val="Zkladntext"/>
      </w:pPr>
    </w:p>
    <w:p w14:paraId="5F901225" w14:textId="77777777" w:rsidR="00205C33" w:rsidRDefault="00205C33">
      <w:pPr>
        <w:pStyle w:val="Zkladntext"/>
        <w:spacing w:before="11"/>
        <w:rPr>
          <w:sz w:val="23"/>
        </w:rPr>
      </w:pPr>
    </w:p>
    <w:p w14:paraId="5F901226" w14:textId="77777777" w:rsidR="00205C33" w:rsidRDefault="00000000">
      <w:pPr>
        <w:pStyle w:val="Nadpis1"/>
        <w:spacing w:before="1"/>
        <w:ind w:left="153"/>
      </w:pPr>
      <w:r>
        <w:rPr>
          <w:u w:val="single"/>
        </w:rPr>
        <w:t>Expert:</w:t>
      </w:r>
    </w:p>
    <w:p w14:paraId="5F901227" w14:textId="77777777" w:rsidR="00205C33" w:rsidRDefault="00205C33">
      <w:pPr>
        <w:pStyle w:val="Zkladntext"/>
        <w:spacing w:before="9"/>
        <w:rPr>
          <w:b/>
          <w:sz w:val="19"/>
        </w:rPr>
      </w:pPr>
    </w:p>
    <w:p w14:paraId="5F901228" w14:textId="77777777" w:rsidR="00205C33" w:rsidRDefault="00000000">
      <w:pPr>
        <w:pStyle w:val="Zkladntext"/>
        <w:tabs>
          <w:tab w:val="left" w:pos="2985"/>
        </w:tabs>
        <w:spacing w:before="51"/>
        <w:ind w:left="153"/>
      </w:pPr>
      <w:r>
        <w:t>Název:</w:t>
      </w:r>
      <w:r>
        <w:tab/>
      </w:r>
      <w:proofErr w:type="spellStart"/>
      <w:r>
        <w:t>Qest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 s.r.o.</w:t>
      </w:r>
    </w:p>
    <w:p w14:paraId="5F901229" w14:textId="77777777" w:rsidR="00205C33" w:rsidRDefault="00000000">
      <w:pPr>
        <w:pStyle w:val="Zkladntext"/>
        <w:tabs>
          <w:tab w:val="left" w:pos="2985"/>
        </w:tabs>
        <w:spacing w:before="123"/>
        <w:ind w:left="153"/>
      </w:pPr>
      <w:r>
        <w:t>Sídlo:</w:t>
      </w:r>
      <w:r>
        <w:tab/>
        <w:t>Pobřežní 249/46, Praha,</w:t>
      </w:r>
      <w:r>
        <w:rPr>
          <w:spacing w:val="-8"/>
        </w:rPr>
        <w:t xml:space="preserve"> </w:t>
      </w:r>
      <w:r>
        <w:t>18600</w:t>
      </w:r>
    </w:p>
    <w:p w14:paraId="5F90122A" w14:textId="77777777" w:rsidR="00205C33" w:rsidRDefault="00000000">
      <w:pPr>
        <w:pStyle w:val="Zkladntext"/>
        <w:tabs>
          <w:tab w:val="right" w:pos="3960"/>
        </w:tabs>
        <w:spacing w:before="119"/>
        <w:ind w:left="153"/>
      </w:pPr>
      <w:r>
        <w:t>IČO:</w:t>
      </w:r>
      <w:r>
        <w:tab/>
        <w:t>11945320</w:t>
      </w:r>
    </w:p>
    <w:p w14:paraId="5F90122B" w14:textId="0CB20AB5" w:rsidR="00205C33" w:rsidRDefault="00000000">
      <w:pPr>
        <w:pStyle w:val="Zkladntext"/>
        <w:tabs>
          <w:tab w:val="left" w:pos="2985"/>
        </w:tabs>
        <w:spacing w:before="120"/>
        <w:ind w:left="153"/>
      </w:pPr>
      <w:r>
        <w:t>Zastoupený:</w:t>
      </w:r>
      <w:r>
        <w:tab/>
      </w:r>
      <w:proofErr w:type="spellStart"/>
      <w:r w:rsidR="00EE5397">
        <w:t>xxxxx</w:t>
      </w:r>
      <w:proofErr w:type="spellEnd"/>
    </w:p>
    <w:p w14:paraId="5F90122C" w14:textId="393D3004" w:rsidR="00205C33" w:rsidRDefault="00000000">
      <w:pPr>
        <w:pStyle w:val="Zkladntext"/>
        <w:tabs>
          <w:tab w:val="left" w:pos="2985"/>
        </w:tabs>
        <w:spacing w:before="121"/>
        <w:ind w:left="153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</w:r>
      <w:proofErr w:type="spellStart"/>
      <w:r w:rsidR="00EE5397">
        <w:t>xxxxx</w:t>
      </w:r>
      <w:proofErr w:type="spellEnd"/>
    </w:p>
    <w:p w14:paraId="5F90122D" w14:textId="77777777" w:rsidR="00205C33" w:rsidRDefault="00000000">
      <w:pPr>
        <w:ind w:left="153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Expert</w:t>
      </w:r>
      <w:r>
        <w:rPr>
          <w:sz w:val="24"/>
        </w:rPr>
        <w:t>")</w:t>
      </w:r>
    </w:p>
    <w:p w14:paraId="5F90122E" w14:textId="77777777" w:rsidR="00205C33" w:rsidRDefault="00205C33">
      <w:pPr>
        <w:rPr>
          <w:sz w:val="24"/>
        </w:rPr>
        <w:sectPr w:rsidR="00205C33">
          <w:headerReference w:type="default" r:id="rId7"/>
          <w:footerReference w:type="default" r:id="rId8"/>
          <w:type w:val="continuous"/>
          <w:pgSz w:w="11910" w:h="16840"/>
          <w:pgMar w:top="500" w:right="1020" w:bottom="1460" w:left="840" w:header="303" w:footer="1270" w:gutter="0"/>
          <w:cols w:space="708"/>
        </w:sectPr>
      </w:pPr>
    </w:p>
    <w:p w14:paraId="5F90122F" w14:textId="77777777" w:rsidR="00205C33" w:rsidRDefault="00000000">
      <w:pPr>
        <w:pStyle w:val="Zkladntext"/>
        <w:ind w:left="853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F901267" wp14:editId="5F901268">
            <wp:extent cx="796704" cy="454628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704" cy="45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01230" w14:textId="77777777" w:rsidR="00205C33" w:rsidRDefault="00205C33">
      <w:pPr>
        <w:pStyle w:val="Zkladntext"/>
        <w:rPr>
          <w:sz w:val="12"/>
        </w:rPr>
      </w:pPr>
    </w:p>
    <w:p w14:paraId="5F901231" w14:textId="77777777" w:rsidR="00205C33" w:rsidRDefault="00000000">
      <w:pPr>
        <w:pStyle w:val="Zkladntext"/>
        <w:spacing w:before="52"/>
        <w:ind w:left="514"/>
      </w:pPr>
      <w:r>
        <w:t>Poskytovatel, Příjemce a Expert (dále jen „Smluvní strany“) uzavřeli dne 19. 12. 2023 Smlouvu o</w:t>
      </w:r>
    </w:p>
    <w:p w14:paraId="5F901232" w14:textId="77777777" w:rsidR="00205C33" w:rsidRDefault="00000000">
      <w:pPr>
        <w:pStyle w:val="Zkladntext"/>
        <w:ind w:left="514"/>
      </w:pPr>
      <w:r>
        <w:t>konzultační podpoře – DIGI Projekt (dále jen „Smlouva“).</w:t>
      </w:r>
    </w:p>
    <w:p w14:paraId="5F901233" w14:textId="77777777" w:rsidR="00205C33" w:rsidRDefault="00205C33">
      <w:pPr>
        <w:pStyle w:val="Zkladntext"/>
        <w:spacing w:before="8"/>
        <w:rPr>
          <w:sz w:val="19"/>
        </w:rPr>
      </w:pPr>
    </w:p>
    <w:p w14:paraId="5F901234" w14:textId="77777777" w:rsidR="00205C33" w:rsidRDefault="00000000">
      <w:pPr>
        <w:pStyle w:val="Nadpis1"/>
        <w:numPr>
          <w:ilvl w:val="0"/>
          <w:numId w:val="2"/>
        </w:numPr>
        <w:tabs>
          <w:tab w:val="left" w:pos="861"/>
          <w:tab w:val="left" w:pos="863"/>
        </w:tabs>
        <w:ind w:hanging="710"/>
      </w:pPr>
      <w:r>
        <w:t>Předmět dodatku</w:t>
      </w:r>
    </w:p>
    <w:p w14:paraId="5F901235" w14:textId="77777777" w:rsidR="00205C33" w:rsidRDefault="00000000">
      <w:pPr>
        <w:pStyle w:val="Zkladntext"/>
        <w:spacing w:before="64"/>
        <w:ind w:left="862"/>
      </w:pPr>
      <w:r>
        <w:t xml:space="preserve">Tímto dodatkem č. 1 Smluvní strany sjednávají změnu znění odstavce 2.1., který se </w:t>
      </w:r>
      <w:proofErr w:type="gramStart"/>
      <w:r>
        <w:t>ruší</w:t>
      </w:r>
      <w:proofErr w:type="gramEnd"/>
    </w:p>
    <w:p w14:paraId="5F901236" w14:textId="77777777" w:rsidR="00205C33" w:rsidRDefault="00000000">
      <w:pPr>
        <w:pStyle w:val="Zkladntext"/>
        <w:spacing w:before="22"/>
        <w:ind w:left="862"/>
      </w:pPr>
      <w:r>
        <w:t>v původním znění a nově zní takto:</w:t>
      </w:r>
    </w:p>
    <w:p w14:paraId="5F901237" w14:textId="77777777" w:rsidR="00205C33" w:rsidRDefault="00205C33">
      <w:pPr>
        <w:pStyle w:val="Zkladntext"/>
      </w:pPr>
    </w:p>
    <w:p w14:paraId="5F901238" w14:textId="77777777" w:rsidR="00205C33" w:rsidRDefault="00000000">
      <w:pPr>
        <w:pStyle w:val="Zkladntext"/>
        <w:spacing w:before="179"/>
        <w:ind w:left="862"/>
      </w:pPr>
      <w:r>
        <w:t>Strany se dohodly, že konzultace Experta dle této smlouvy budou spočívat zejména v následujícím:</w:t>
      </w:r>
    </w:p>
    <w:p w14:paraId="5F901239" w14:textId="77777777" w:rsidR="00205C33" w:rsidRDefault="00205C33">
      <w:pPr>
        <w:pStyle w:val="Zkladntext"/>
        <w:spacing w:before="10"/>
        <w:rPr>
          <w:sz w:val="33"/>
        </w:rPr>
      </w:pPr>
    </w:p>
    <w:p w14:paraId="5F90123A" w14:textId="77777777" w:rsidR="00205C33" w:rsidRDefault="00000000">
      <w:pPr>
        <w:pStyle w:val="Nadpis1"/>
      </w:pPr>
      <w:r>
        <w:t>Cíl:</w:t>
      </w:r>
    </w:p>
    <w:p w14:paraId="5F90123B" w14:textId="77777777" w:rsidR="00205C33" w:rsidRDefault="00000000">
      <w:pPr>
        <w:pStyle w:val="Zkladntext"/>
        <w:spacing w:before="2"/>
        <w:ind w:left="862"/>
      </w:pPr>
      <w:r>
        <w:t>Cílem projektu je návrh digitalizace výroby s přesahem na sběr dat pro potřeby optimalizace</w:t>
      </w:r>
    </w:p>
    <w:p w14:paraId="5F90123C" w14:textId="77777777" w:rsidR="00205C33" w:rsidRDefault="00205C33">
      <w:pPr>
        <w:pStyle w:val="Zkladntext"/>
        <w:spacing w:before="11"/>
        <w:rPr>
          <w:sz w:val="33"/>
        </w:rPr>
      </w:pPr>
    </w:p>
    <w:p w14:paraId="5F90123D" w14:textId="77777777" w:rsidR="00205C33" w:rsidRDefault="00000000">
      <w:pPr>
        <w:pStyle w:val="Nadpis1"/>
      </w:pPr>
      <w:r>
        <w:t>Popis plánovaných aktivit:</w:t>
      </w:r>
    </w:p>
    <w:p w14:paraId="5F90123E" w14:textId="77777777" w:rsidR="00205C33" w:rsidRDefault="00205C33">
      <w:pPr>
        <w:pStyle w:val="Zkladntext"/>
        <w:rPr>
          <w:b/>
          <w:sz w:val="20"/>
        </w:rPr>
      </w:pPr>
    </w:p>
    <w:p w14:paraId="5F90123F" w14:textId="77777777" w:rsidR="00205C33" w:rsidRDefault="00205C33">
      <w:pPr>
        <w:pStyle w:val="Zkladntext"/>
        <w:rPr>
          <w:b/>
          <w:sz w:val="28"/>
        </w:rPr>
      </w:pPr>
    </w:p>
    <w:tbl>
      <w:tblPr>
        <w:tblStyle w:val="TableNormal"/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5"/>
        <w:gridCol w:w="1608"/>
      </w:tblGrid>
      <w:tr w:rsidR="00205C33" w14:paraId="5F901242" w14:textId="77777777">
        <w:trPr>
          <w:trHeight w:val="268"/>
        </w:trPr>
        <w:tc>
          <w:tcPr>
            <w:tcW w:w="7035" w:type="dxa"/>
          </w:tcPr>
          <w:p w14:paraId="5F901240" w14:textId="77777777" w:rsidR="00205C33" w:rsidRDefault="00000000">
            <w:pPr>
              <w:pStyle w:val="TableParagraph"/>
              <w:spacing w:line="248" w:lineRule="exact"/>
              <w:ind w:left="278"/>
              <w:rPr>
                <w:b/>
              </w:rPr>
            </w:pPr>
            <w:r>
              <w:rPr>
                <w:b/>
              </w:rPr>
              <w:t>Popis plánovaných aktivit</w:t>
            </w:r>
          </w:p>
        </w:tc>
        <w:tc>
          <w:tcPr>
            <w:tcW w:w="1608" w:type="dxa"/>
          </w:tcPr>
          <w:p w14:paraId="5F901241" w14:textId="77777777" w:rsidR="00205C33" w:rsidRDefault="00000000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Počet hodin</w:t>
            </w:r>
          </w:p>
        </w:tc>
      </w:tr>
      <w:tr w:rsidR="00205C33" w14:paraId="5F90124D" w14:textId="77777777">
        <w:trPr>
          <w:trHeight w:val="2954"/>
        </w:trPr>
        <w:tc>
          <w:tcPr>
            <w:tcW w:w="7035" w:type="dxa"/>
          </w:tcPr>
          <w:p w14:paraId="5F901243" w14:textId="77777777" w:rsidR="00205C33" w:rsidRDefault="00205C33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5F901244" w14:textId="77777777" w:rsidR="00205C3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hanging="361"/>
            </w:pPr>
            <w:r>
              <w:t>Automatické generování vývojového SW pro automatizační</w:t>
            </w:r>
            <w:r>
              <w:rPr>
                <w:spacing w:val="-8"/>
              </w:rPr>
              <w:t xml:space="preserve"> </w:t>
            </w:r>
            <w:r>
              <w:t>linky</w:t>
            </w:r>
          </w:p>
          <w:p w14:paraId="5F901245" w14:textId="77777777" w:rsidR="00205C3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"/>
              <w:ind w:hanging="361"/>
            </w:pPr>
            <w:r>
              <w:t>Optický</w:t>
            </w:r>
            <w:r>
              <w:rPr>
                <w:spacing w:val="-15"/>
              </w:rPr>
              <w:t xml:space="preserve"> </w:t>
            </w:r>
            <w:r>
              <w:t>systém</w:t>
            </w:r>
            <w:r>
              <w:rPr>
                <w:spacing w:val="-14"/>
              </w:rPr>
              <w:t xml:space="preserve"> </w:t>
            </w:r>
            <w:r>
              <w:t>měření</w:t>
            </w:r>
            <w:r>
              <w:rPr>
                <w:spacing w:val="-14"/>
              </w:rPr>
              <w:t xml:space="preserve"> </w:t>
            </w:r>
            <w:r>
              <w:t>průměru</w:t>
            </w:r>
            <w:r>
              <w:rPr>
                <w:spacing w:val="-15"/>
              </w:rPr>
              <w:t xml:space="preserve"> </w:t>
            </w:r>
            <w:r>
              <w:t>trubek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proofErr w:type="gramStart"/>
            <w:r>
              <w:t>tyčí</w:t>
            </w:r>
            <w:proofErr w:type="gramEnd"/>
            <w:r>
              <w:rPr>
                <w:spacing w:val="-14"/>
              </w:rPr>
              <w:t xml:space="preserve"> </w:t>
            </w:r>
            <w:r>
              <w:t>s integrovaným</w:t>
            </w:r>
            <w:r>
              <w:rPr>
                <w:spacing w:val="-13"/>
              </w:rPr>
              <w:t xml:space="preserve"> </w:t>
            </w:r>
            <w:r>
              <w:t>sběrem</w:t>
            </w:r>
          </w:p>
          <w:p w14:paraId="5F901246" w14:textId="77777777" w:rsidR="00205C33" w:rsidRDefault="00000000">
            <w:pPr>
              <w:pStyle w:val="TableParagraph"/>
            </w:pPr>
            <w:r>
              <w:t>dat</w:t>
            </w:r>
          </w:p>
          <w:p w14:paraId="5F901247" w14:textId="77777777" w:rsidR="00205C33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547"/>
                <w:tab w:val="left" w:pos="1548"/>
              </w:tabs>
              <w:spacing w:line="272" w:lineRule="exact"/>
              <w:ind w:hanging="361"/>
            </w:pPr>
            <w:r>
              <w:t>Rovnací</w:t>
            </w:r>
            <w:r>
              <w:rPr>
                <w:spacing w:val="-1"/>
              </w:rPr>
              <w:t xml:space="preserve"> </w:t>
            </w:r>
            <w:r>
              <w:t>stroje</w:t>
            </w:r>
          </w:p>
          <w:p w14:paraId="5F901248" w14:textId="77777777" w:rsidR="00205C33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547"/>
                <w:tab w:val="left" w:pos="1548"/>
              </w:tabs>
              <w:spacing w:line="268" w:lineRule="exact"/>
              <w:ind w:hanging="361"/>
            </w:pPr>
            <w:r>
              <w:t>Brusky</w:t>
            </w:r>
          </w:p>
          <w:p w14:paraId="5F901249" w14:textId="77777777" w:rsidR="00205C33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547"/>
                <w:tab w:val="left" w:pos="1548"/>
              </w:tabs>
              <w:spacing w:line="268" w:lineRule="exact"/>
              <w:ind w:hanging="361"/>
            </w:pPr>
            <w:r>
              <w:t>NDT</w:t>
            </w:r>
            <w:r>
              <w:rPr>
                <w:spacing w:val="-1"/>
              </w:rPr>
              <w:t xml:space="preserve"> </w:t>
            </w:r>
            <w:r>
              <w:t>stoly</w:t>
            </w:r>
          </w:p>
          <w:p w14:paraId="5F90124A" w14:textId="77777777" w:rsidR="00205C3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97"/>
            </w:pPr>
            <w:r>
              <w:t>Využití sběru dat z rovnacího stroje k optimalizaci jeho parametrů prostřednictvím AI</w:t>
            </w:r>
          </w:p>
          <w:p w14:paraId="5F90124B" w14:textId="77777777" w:rsidR="00205C3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hanging="361"/>
            </w:pPr>
            <w:r>
              <w:t>Dopad na CO2</w:t>
            </w:r>
            <w:r>
              <w:rPr>
                <w:spacing w:val="-6"/>
              </w:rPr>
              <w:t xml:space="preserve"> </w:t>
            </w:r>
            <w:r>
              <w:t>stopu</w:t>
            </w:r>
          </w:p>
        </w:tc>
        <w:tc>
          <w:tcPr>
            <w:tcW w:w="1608" w:type="dxa"/>
          </w:tcPr>
          <w:p w14:paraId="5F90124C" w14:textId="77777777" w:rsidR="00205C33" w:rsidRDefault="00000000">
            <w:pPr>
              <w:pStyle w:val="TableParagraph"/>
              <w:spacing w:line="268" w:lineRule="exact"/>
              <w:ind w:left="515" w:right="819"/>
              <w:jc w:val="center"/>
            </w:pPr>
            <w:r>
              <w:t>40</w:t>
            </w:r>
          </w:p>
        </w:tc>
      </w:tr>
      <w:tr w:rsidR="00205C33" w14:paraId="5F901250" w14:textId="77777777">
        <w:trPr>
          <w:trHeight w:val="628"/>
        </w:trPr>
        <w:tc>
          <w:tcPr>
            <w:tcW w:w="7035" w:type="dxa"/>
          </w:tcPr>
          <w:p w14:paraId="5F90124E" w14:textId="77777777" w:rsidR="00205C33" w:rsidRDefault="00000000">
            <w:pPr>
              <w:pStyle w:val="TableParagraph"/>
              <w:spacing w:line="268" w:lineRule="exact"/>
              <w:ind w:left="136"/>
              <w:rPr>
                <w:b/>
              </w:rPr>
            </w:pPr>
            <w:r>
              <w:rPr>
                <w:b/>
              </w:rPr>
              <w:t>Celkem (rozpočet v Kč bez DPH)</w:t>
            </w:r>
          </w:p>
        </w:tc>
        <w:tc>
          <w:tcPr>
            <w:tcW w:w="1608" w:type="dxa"/>
          </w:tcPr>
          <w:p w14:paraId="5F90124F" w14:textId="77777777" w:rsidR="00205C33" w:rsidRDefault="00000000">
            <w:pPr>
              <w:pStyle w:val="TableParagraph"/>
              <w:spacing w:line="268" w:lineRule="exact"/>
              <w:ind w:left="532"/>
            </w:pPr>
            <w:proofErr w:type="gramStart"/>
            <w:r>
              <w:t>60.000,-</w:t>
            </w:r>
            <w:proofErr w:type="gramEnd"/>
          </w:p>
        </w:tc>
      </w:tr>
    </w:tbl>
    <w:p w14:paraId="5F901251" w14:textId="77777777" w:rsidR="00205C33" w:rsidRDefault="00205C33">
      <w:pPr>
        <w:pStyle w:val="Zkladntext"/>
        <w:spacing w:before="4"/>
        <w:rPr>
          <w:b/>
          <w:sz w:val="15"/>
        </w:rPr>
      </w:pPr>
    </w:p>
    <w:p w14:paraId="5F901252" w14:textId="77777777" w:rsidR="00205C33" w:rsidRDefault="00000000">
      <w:pPr>
        <w:pStyle w:val="Odstavecseseznamem"/>
        <w:numPr>
          <w:ilvl w:val="0"/>
          <w:numId w:val="2"/>
        </w:numPr>
        <w:tabs>
          <w:tab w:val="left" w:pos="861"/>
          <w:tab w:val="left" w:pos="863"/>
        </w:tabs>
        <w:spacing w:before="52"/>
        <w:ind w:hanging="710"/>
        <w:rPr>
          <w:b/>
          <w:sz w:val="24"/>
        </w:rPr>
      </w:pPr>
      <w:r>
        <w:rPr>
          <w:b/>
          <w:sz w:val="24"/>
        </w:rPr>
        <w:t>Závěrečná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ustanovení</w:t>
      </w:r>
    </w:p>
    <w:p w14:paraId="5F901253" w14:textId="77777777" w:rsidR="00205C33" w:rsidRDefault="00000000">
      <w:pPr>
        <w:pStyle w:val="Odstavecseseznamem"/>
        <w:numPr>
          <w:ilvl w:val="1"/>
          <w:numId w:val="2"/>
        </w:numPr>
        <w:tabs>
          <w:tab w:val="left" w:pos="861"/>
          <w:tab w:val="left" w:pos="863"/>
        </w:tabs>
        <w:spacing w:before="65"/>
        <w:ind w:hanging="710"/>
        <w:rPr>
          <w:sz w:val="24"/>
        </w:rPr>
      </w:pPr>
      <w:r>
        <w:rPr>
          <w:sz w:val="24"/>
        </w:rPr>
        <w:t>Ostatní ujednání Smlouvy tímto dodatkem nedotčená zůstávají v platnosti v původním</w:t>
      </w:r>
      <w:r>
        <w:rPr>
          <w:spacing w:val="-27"/>
          <w:sz w:val="24"/>
        </w:rPr>
        <w:t xml:space="preserve"> </w:t>
      </w:r>
      <w:r>
        <w:rPr>
          <w:sz w:val="24"/>
        </w:rPr>
        <w:t>znění.</w:t>
      </w:r>
    </w:p>
    <w:p w14:paraId="5F901254" w14:textId="77777777" w:rsidR="00205C33" w:rsidRDefault="00000000">
      <w:pPr>
        <w:pStyle w:val="Odstavecseseznamem"/>
        <w:numPr>
          <w:ilvl w:val="2"/>
          <w:numId w:val="2"/>
        </w:numPr>
        <w:tabs>
          <w:tab w:val="left" w:pos="875"/>
        </w:tabs>
        <w:spacing w:before="62" w:line="259" w:lineRule="auto"/>
        <w:ind w:right="261"/>
        <w:rPr>
          <w:sz w:val="24"/>
        </w:rPr>
      </w:pPr>
      <w:r>
        <w:rPr>
          <w:sz w:val="24"/>
        </w:rPr>
        <w:t xml:space="preserve">Tento dodatek se vyhotovuje ve třech stejnopisech. Každá smluvní strana </w:t>
      </w:r>
      <w:proofErr w:type="gramStart"/>
      <w:r>
        <w:rPr>
          <w:sz w:val="24"/>
        </w:rPr>
        <w:t>obdrží</w:t>
      </w:r>
      <w:proofErr w:type="gramEnd"/>
      <w:r>
        <w:rPr>
          <w:sz w:val="24"/>
        </w:rPr>
        <w:t xml:space="preserve"> po jednom stejnopisu.</w:t>
      </w:r>
    </w:p>
    <w:p w14:paraId="5F901255" w14:textId="77777777" w:rsidR="00205C33" w:rsidRDefault="00205C33">
      <w:pPr>
        <w:pStyle w:val="Zkladntext"/>
        <w:rPr>
          <w:sz w:val="20"/>
        </w:rPr>
      </w:pPr>
    </w:p>
    <w:p w14:paraId="5F901256" w14:textId="77777777" w:rsidR="00205C33" w:rsidRDefault="00205C33">
      <w:pPr>
        <w:pStyle w:val="Zkladntext"/>
        <w:spacing w:before="5"/>
        <w:rPr>
          <w:sz w:val="29"/>
        </w:rPr>
      </w:pPr>
    </w:p>
    <w:p w14:paraId="5F901257" w14:textId="77777777" w:rsidR="00205C33" w:rsidRDefault="00205C33">
      <w:pPr>
        <w:rPr>
          <w:sz w:val="29"/>
        </w:rPr>
        <w:sectPr w:rsidR="00205C33">
          <w:pgSz w:w="11910" w:h="16840"/>
          <w:pgMar w:top="500" w:right="1020" w:bottom="1460" w:left="840" w:header="303" w:footer="1270" w:gutter="0"/>
          <w:cols w:space="708"/>
        </w:sectPr>
      </w:pPr>
    </w:p>
    <w:p w14:paraId="5F901258" w14:textId="77777777" w:rsidR="00205C33" w:rsidRDefault="00000000">
      <w:pPr>
        <w:tabs>
          <w:tab w:val="left" w:pos="479"/>
        </w:tabs>
        <w:spacing w:before="136"/>
        <w:ind w:left="153"/>
        <w:rPr>
          <w:sz w:val="21"/>
        </w:rPr>
      </w:pPr>
      <w:r>
        <w:pict w14:anchorId="5F901269">
          <v:shape id="_x0000_s2080" style="position:absolute;left:0;text-align:left;margin-left:58.45pt;margin-top:22.15pt;width:104.1pt;height:.1pt;z-index:251670528;mso-position-horizontal-relative:page" coordorigin="1169,443" coordsize="2082,0" o:spt="100" adj="0,,0" path="m1169,443r220,m1389,443r1861,e" filled="f" strokeweight=".25292mm">
            <v:stroke joinstyle="round"/>
            <v:formulas/>
            <v:path arrowok="t" o:connecttype="segments"/>
            <w10:wrap anchorx="page"/>
          </v:shape>
        </w:pict>
      </w:r>
      <w:r>
        <w:rPr>
          <w:w w:val="105"/>
          <w:position w:val="-7"/>
        </w:rPr>
        <w:t>V</w:t>
      </w:r>
      <w:r>
        <w:rPr>
          <w:w w:val="105"/>
          <w:position w:val="-7"/>
        </w:rPr>
        <w:tab/>
      </w:r>
      <w:r>
        <w:rPr>
          <w:w w:val="105"/>
          <w:sz w:val="21"/>
        </w:rPr>
        <w:t>Ostravě</w:t>
      </w:r>
    </w:p>
    <w:p w14:paraId="5F901259" w14:textId="77777777" w:rsidR="00205C33" w:rsidRDefault="00000000">
      <w:pPr>
        <w:pStyle w:val="Zkladntext"/>
        <w:spacing w:before="6"/>
        <w:rPr>
          <w:sz w:val="16"/>
        </w:rPr>
      </w:pPr>
      <w:r>
        <w:br w:type="column"/>
      </w:r>
    </w:p>
    <w:p w14:paraId="5F90125A" w14:textId="77777777" w:rsidR="00205C33" w:rsidRDefault="00000000">
      <w:pPr>
        <w:ind w:left="153"/>
      </w:pPr>
      <w:r>
        <w:rPr>
          <w:spacing w:val="-2"/>
        </w:rPr>
        <w:t>dne</w:t>
      </w:r>
    </w:p>
    <w:p w14:paraId="5F90125B" w14:textId="77777777" w:rsidR="00205C33" w:rsidRDefault="00000000">
      <w:pPr>
        <w:spacing w:before="116"/>
        <w:ind w:left="119"/>
        <w:rPr>
          <w:w w:val="115"/>
          <w:sz w:val="21"/>
        </w:rPr>
      </w:pPr>
      <w:r>
        <w:br w:type="column"/>
      </w:r>
      <w:r>
        <w:rPr>
          <w:w w:val="115"/>
          <w:sz w:val="21"/>
        </w:rPr>
        <w:t>19.6.2024</w:t>
      </w:r>
    </w:p>
    <w:p w14:paraId="5F90125C" w14:textId="77777777" w:rsidR="00205C33" w:rsidRDefault="00205C33">
      <w:pPr>
        <w:pStyle w:val="Zkladntext"/>
        <w:spacing w:before="2"/>
        <w:rPr>
          <w:sz w:val="5"/>
        </w:rPr>
      </w:pPr>
    </w:p>
    <w:p w14:paraId="5F90125D" w14:textId="77777777" w:rsidR="00205C33" w:rsidRDefault="00000000">
      <w:pPr>
        <w:pStyle w:val="Zkladntext"/>
        <w:spacing w:line="20" w:lineRule="exact"/>
        <w:ind w:left="2"/>
        <w:rPr>
          <w:sz w:val="2"/>
        </w:rPr>
      </w:pPr>
      <w:r>
        <w:rPr>
          <w:sz w:val="2"/>
        </w:rPr>
      </w:r>
      <w:r>
        <w:rPr>
          <w:sz w:val="2"/>
        </w:rPr>
        <w:pict w14:anchorId="5F90126B">
          <v:group id="_x0000_s2077" style="width:49.3pt;height:.75pt;mso-position-horizontal-relative:char;mso-position-vertical-relative:line" coordsize="986,15">
            <v:line id="_x0000_s2079" style="position:absolute" from="0,7" to="220,7" strokeweight=".25292mm"/>
            <v:line id="_x0000_s2078" style="position:absolute" from="218,7" to="985,7" strokeweight=".25292mm"/>
            <w10:anchorlock/>
          </v:group>
        </w:pict>
      </w:r>
    </w:p>
    <w:p w14:paraId="5F90125E" w14:textId="77777777" w:rsidR="00205C33" w:rsidRDefault="00205C33">
      <w:pPr>
        <w:spacing w:line="20" w:lineRule="exact"/>
        <w:rPr>
          <w:sz w:val="2"/>
        </w:rPr>
        <w:sectPr w:rsidR="00205C33">
          <w:type w:val="continuous"/>
          <w:pgSz w:w="11910" w:h="16840"/>
          <w:pgMar w:top="500" w:right="1020" w:bottom="1460" w:left="840" w:header="708" w:footer="708" w:gutter="0"/>
          <w:cols w:num="3" w:space="708" w:equalWidth="0">
            <w:col w:w="1253" w:space="1056"/>
            <w:col w:w="492" w:space="40"/>
            <w:col w:w="7209"/>
          </w:cols>
        </w:sectPr>
      </w:pPr>
    </w:p>
    <w:p w14:paraId="5F90125F" w14:textId="77777777" w:rsidR="00205C33" w:rsidRDefault="00205C33">
      <w:pPr>
        <w:pStyle w:val="Zkladntext"/>
        <w:spacing w:before="6"/>
        <w:rPr>
          <w:sz w:val="9"/>
        </w:rPr>
      </w:pPr>
    </w:p>
    <w:p w14:paraId="5F901260" w14:textId="3C6E1E1B" w:rsidR="00205C33" w:rsidRDefault="00000000">
      <w:pPr>
        <w:ind w:left="-120"/>
        <w:rPr>
          <w:sz w:val="20"/>
        </w:rPr>
      </w:pPr>
      <w:r>
        <w:pict w14:anchorId="5F90126D">
          <v:shapetype id="_x0000_t202" coordsize="21600,21600" o:spt="202" path="m,l,21600r21600,l21600,xe">
            <v:stroke joinstyle="miter"/>
            <v:path gradientshapeok="t" o:connecttype="rect"/>
          </v:shapetype>
          <v:shape id="_x0000_s2076" type="#_x0000_t202" style="position:absolute;left:0;text-align:left;margin-left:210.9pt;margin-top:49.85pt;width:131.4pt;height:11.05pt;z-index:-251894784;mso-position-horizontal-relative:page" filled="f" stroked="f">
            <v:textbox inset="0,0,0,0">
              <w:txbxContent>
                <w:p w14:paraId="5F901283" w14:textId="77777777" w:rsidR="00205C33" w:rsidRDefault="00000000">
                  <w:pPr>
                    <w:spacing w:line="221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5F90126E">
          <v:shape id="_x0000_s2075" type="#_x0000_t202" style="position:absolute;left:0;text-align:left;margin-left:374pt;margin-top:49.85pt;width:131.4pt;height:11.05pt;z-index:-251893760;mso-position-horizontal-relative:page" filled="f" stroked="f">
            <v:textbox inset="0,0,0,0">
              <w:txbxContent>
                <w:p w14:paraId="5F901284" w14:textId="77777777" w:rsidR="00205C33" w:rsidRDefault="00000000">
                  <w:pPr>
                    <w:spacing w:line="221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5F90126F">
          <v:shape id="_x0000_s2074" type="#_x0000_t202" style="position:absolute;left:0;text-align:left;margin-left:54.95pt;margin-top:49.85pt;width:131.4pt;height:11.05pt;z-index:-251892736;mso-position-horizontal-relative:page" filled="f" stroked="f">
            <v:textbox inset="0,0,0,0">
              <w:txbxContent>
                <w:p w14:paraId="5F901285" w14:textId="77777777" w:rsidR="00205C33" w:rsidRDefault="00000000">
                  <w:pPr>
                    <w:spacing w:line="221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spacing w:val="50"/>
          <w:sz w:val="20"/>
        </w:rPr>
        <w:t xml:space="preserve"> </w:t>
      </w:r>
    </w:p>
    <w:p w14:paraId="5F901261" w14:textId="77777777" w:rsidR="00205C33" w:rsidRDefault="00000000">
      <w:pPr>
        <w:tabs>
          <w:tab w:val="left" w:pos="4150"/>
          <w:tab w:val="left" w:pos="6985"/>
        </w:tabs>
        <w:spacing w:line="210" w:lineRule="exact"/>
        <w:ind w:left="295"/>
        <w:rPr>
          <w:sz w:val="24"/>
        </w:rPr>
      </w:pPr>
      <w:r>
        <w:t>za</w:t>
      </w:r>
      <w:r>
        <w:rPr>
          <w:spacing w:val="-2"/>
        </w:rPr>
        <w:t xml:space="preserve"> </w:t>
      </w:r>
      <w:r>
        <w:t>Moravskoslezské</w:t>
      </w:r>
      <w:r>
        <w:rPr>
          <w:spacing w:val="-3"/>
        </w:rPr>
        <w:t xml:space="preserve"> </w:t>
      </w:r>
      <w:r>
        <w:t>inovační</w:t>
      </w:r>
      <w:r>
        <w:tab/>
      </w:r>
      <w:proofErr w:type="spellStart"/>
      <w:r>
        <w:t>Prestar</w:t>
      </w:r>
      <w:proofErr w:type="spellEnd"/>
      <w:r>
        <w:rPr>
          <w:spacing w:val="-1"/>
        </w:rPr>
        <w:t xml:space="preserve"> </w:t>
      </w:r>
      <w:r>
        <w:t>s.</w:t>
      </w:r>
      <w:proofErr w:type="gramStart"/>
      <w:r>
        <w:t>r.o</w:t>
      </w:r>
      <w:proofErr w:type="gramEnd"/>
      <w:r>
        <w:tab/>
      </w:r>
      <w:proofErr w:type="spellStart"/>
      <w:r>
        <w:rPr>
          <w:sz w:val="24"/>
        </w:rPr>
        <w:t>Qest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solutions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s.r.o.</w:t>
      </w:r>
    </w:p>
    <w:p w14:paraId="5F901262" w14:textId="77777777" w:rsidR="00205C33" w:rsidRDefault="00000000">
      <w:pPr>
        <w:tabs>
          <w:tab w:val="left" w:pos="3648"/>
          <w:tab w:val="left" w:pos="6910"/>
        </w:tabs>
        <w:spacing w:line="268" w:lineRule="exact"/>
        <w:ind w:left="646"/>
      </w:pPr>
      <w:r>
        <w:t>centrum</w:t>
      </w:r>
      <w:r>
        <w:rPr>
          <w:spacing w:val="-2"/>
        </w:rPr>
        <w:t xml:space="preserve"> </w:t>
      </w:r>
      <w:r>
        <w:t>Ostrava,</w:t>
      </w:r>
      <w:r>
        <w:rPr>
          <w:spacing w:val="-3"/>
        </w:rPr>
        <w:t xml:space="preserve"> </w:t>
      </w:r>
      <w:proofErr w:type="spellStart"/>
      <w:proofErr w:type="gramStart"/>
      <w:r>
        <w:t>a.s</w:t>
      </w:r>
      <w:proofErr w:type="spellEnd"/>
      <w:proofErr w:type="gramEnd"/>
      <w:r>
        <w:tab/>
        <w:t>…………………………………..</w:t>
      </w:r>
      <w:r>
        <w:tab/>
        <w:t>…………………………………..</w:t>
      </w:r>
    </w:p>
    <w:p w14:paraId="5F901263" w14:textId="77777777" w:rsidR="00205C33" w:rsidRDefault="00000000">
      <w:pPr>
        <w:tabs>
          <w:tab w:val="left" w:pos="3694"/>
          <w:tab w:val="left" w:pos="7234"/>
        </w:tabs>
        <w:ind w:left="862"/>
        <w:rPr>
          <w:i/>
        </w:rPr>
      </w:pP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5F901264" w14:textId="77777777" w:rsidR="00205C33" w:rsidRDefault="00205C33">
      <w:pPr>
        <w:sectPr w:rsidR="00205C33">
          <w:type w:val="continuous"/>
          <w:pgSz w:w="11910" w:h="16840"/>
          <w:pgMar w:top="500" w:right="1020" w:bottom="1460" w:left="840" w:header="708" w:footer="708" w:gutter="0"/>
          <w:cols w:space="708"/>
        </w:sectPr>
      </w:pPr>
    </w:p>
    <w:p w14:paraId="5F901265" w14:textId="77777777" w:rsidR="00205C33" w:rsidRDefault="00000000">
      <w:pPr>
        <w:pStyle w:val="Zkladntext"/>
        <w:ind w:left="853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F901274" wp14:editId="5F901275">
            <wp:extent cx="796704" cy="454628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704" cy="45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01266" w14:textId="3C8A488B" w:rsidR="00205C33" w:rsidRDefault="00205C33">
      <w:pPr>
        <w:pStyle w:val="Zkladntext"/>
        <w:spacing w:before="1"/>
        <w:rPr>
          <w:i/>
          <w:sz w:val="13"/>
        </w:rPr>
      </w:pPr>
    </w:p>
    <w:sectPr w:rsidR="00205C33">
      <w:headerReference w:type="default" r:id="rId10"/>
      <w:footerReference w:type="default" r:id="rId11"/>
      <w:pgSz w:w="11910" w:h="16840"/>
      <w:pgMar w:top="500" w:right="1020" w:bottom="280" w:left="840" w:header="23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84625" w14:textId="77777777" w:rsidR="00354E83" w:rsidRDefault="00354E83">
      <w:r>
        <w:separator/>
      </w:r>
    </w:p>
  </w:endnote>
  <w:endnote w:type="continuationSeparator" w:id="0">
    <w:p w14:paraId="0E60DB55" w14:textId="77777777" w:rsidR="00354E83" w:rsidRDefault="00354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01278" w14:textId="77777777" w:rsidR="00205C33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14528" behindDoc="1" locked="0" layoutInCell="1" allowOverlap="1" wp14:anchorId="5F90127E" wp14:editId="5F90127F">
          <wp:simplePos x="0" y="0"/>
          <wp:positionH relativeFrom="page">
            <wp:posOffset>688691</wp:posOffset>
          </wp:positionH>
          <wp:positionV relativeFrom="page">
            <wp:posOffset>9778009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415552" behindDoc="1" locked="0" layoutInCell="1" allowOverlap="1" wp14:anchorId="5F901280" wp14:editId="5F901281">
          <wp:simplePos x="0" y="0"/>
          <wp:positionH relativeFrom="page">
            <wp:posOffset>5621020</wp:posOffset>
          </wp:positionH>
          <wp:positionV relativeFrom="page">
            <wp:posOffset>9758959</wp:posOffset>
          </wp:positionV>
          <wp:extent cx="1211897" cy="50736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0127A" w14:textId="77777777" w:rsidR="00205C33" w:rsidRDefault="00205C33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C1D2F" w14:textId="77777777" w:rsidR="00354E83" w:rsidRDefault="00354E83">
      <w:r>
        <w:separator/>
      </w:r>
    </w:p>
  </w:footnote>
  <w:footnote w:type="continuationSeparator" w:id="0">
    <w:p w14:paraId="1385EB89" w14:textId="77777777" w:rsidR="00354E83" w:rsidRDefault="00354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01277" w14:textId="77777777" w:rsidR="00205C33" w:rsidRDefault="00000000">
    <w:pPr>
      <w:pStyle w:val="Zkladntext"/>
      <w:spacing w:line="14" w:lineRule="auto"/>
      <w:rPr>
        <w:sz w:val="13"/>
      </w:rPr>
    </w:pPr>
    <w:r>
      <w:rPr>
        <w:noProof/>
      </w:rPr>
      <w:drawing>
        <wp:anchor distT="0" distB="0" distL="0" distR="0" simplePos="0" relativeHeight="251412480" behindDoc="1" locked="0" layoutInCell="1" allowOverlap="1" wp14:anchorId="5F90127B" wp14:editId="5F90127C">
          <wp:simplePos x="0" y="0"/>
          <wp:positionH relativeFrom="page">
            <wp:posOffset>5955355</wp:posOffset>
          </wp:positionH>
          <wp:positionV relativeFrom="page">
            <wp:posOffset>326053</wp:posOffset>
          </wp:positionV>
          <wp:extent cx="786811" cy="44898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811" cy="448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F90127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6.9pt;margin-top:14.15pt;width:179.5pt;height:8.75pt;z-index:-251902976;mso-position-horizontal-relative:page;mso-position-vertical-relative:page" filled="f" stroked="f">
          <v:textbox inset="0,0,0,0">
            <w:txbxContent>
              <w:p w14:paraId="5F90128F" w14:textId="77777777" w:rsidR="00205C33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018ff29c-bce8-</w:t>
                </w:r>
                <w:proofErr w:type="gramStart"/>
                <w:r>
                  <w:rPr>
                    <w:rFonts w:ascii="Arial"/>
                    <w:sz w:val="12"/>
                  </w:rPr>
                  <w:t>729b</w:t>
                </w:r>
                <w:proofErr w:type="gramEnd"/>
                <w:r>
                  <w:rPr>
                    <w:rFonts w:ascii="Arial"/>
                    <w:sz w:val="12"/>
                  </w:rPr>
                  <w:t>-b1ff-495e54dbd5c3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01279" w14:textId="77777777" w:rsidR="00205C33" w:rsidRDefault="00000000">
    <w:pPr>
      <w:pStyle w:val="Zkladntext"/>
      <w:spacing w:line="14" w:lineRule="auto"/>
      <w:rPr>
        <w:sz w:val="20"/>
      </w:rPr>
    </w:pPr>
    <w:r>
      <w:pict w14:anchorId="5F90128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6.9pt;margin-top:14.15pt;width:179.5pt;height:8.75pt;z-index:-251899904;mso-position-horizontal-relative:page;mso-position-vertical-relative:page" filled="f" stroked="f">
          <v:textbox inset="0,0,0,0">
            <w:txbxContent>
              <w:p w14:paraId="5F901290" w14:textId="77777777" w:rsidR="00205C33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018ff29c-bce8-</w:t>
                </w:r>
                <w:proofErr w:type="gramStart"/>
                <w:r>
                  <w:rPr>
                    <w:rFonts w:ascii="Arial"/>
                    <w:sz w:val="12"/>
                  </w:rPr>
                  <w:t>729b</w:t>
                </w:r>
                <w:proofErr w:type="gramEnd"/>
                <w:r>
                  <w:rPr>
                    <w:rFonts w:ascii="Arial"/>
                    <w:sz w:val="12"/>
                  </w:rPr>
                  <w:t>-b1ff-495e54dbd5c3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105B25"/>
    <w:multiLevelType w:val="hybridMultilevel"/>
    <w:tmpl w:val="A952407A"/>
    <w:lvl w:ilvl="0" w:tplc="EB5E0238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cs-CZ" w:eastAsia="cs-CZ" w:bidi="cs-CZ"/>
      </w:rPr>
    </w:lvl>
    <w:lvl w:ilvl="1" w:tplc="7B365012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cs-CZ" w:eastAsia="cs-CZ" w:bidi="cs-CZ"/>
      </w:rPr>
    </w:lvl>
    <w:lvl w:ilvl="2" w:tplc="136A4F1C">
      <w:numFmt w:val="bullet"/>
      <w:lvlText w:val="•"/>
      <w:lvlJc w:val="left"/>
      <w:pPr>
        <w:ind w:left="2149" w:hanging="360"/>
      </w:pPr>
      <w:rPr>
        <w:rFonts w:hint="default"/>
        <w:lang w:val="cs-CZ" w:eastAsia="cs-CZ" w:bidi="cs-CZ"/>
      </w:rPr>
    </w:lvl>
    <w:lvl w:ilvl="3" w:tplc="3ED4C124">
      <w:numFmt w:val="bullet"/>
      <w:lvlText w:val="•"/>
      <w:lvlJc w:val="left"/>
      <w:pPr>
        <w:ind w:left="2758" w:hanging="360"/>
      </w:pPr>
      <w:rPr>
        <w:rFonts w:hint="default"/>
        <w:lang w:val="cs-CZ" w:eastAsia="cs-CZ" w:bidi="cs-CZ"/>
      </w:rPr>
    </w:lvl>
    <w:lvl w:ilvl="4" w:tplc="2E8AE0B4">
      <w:numFmt w:val="bullet"/>
      <w:lvlText w:val="•"/>
      <w:lvlJc w:val="left"/>
      <w:pPr>
        <w:ind w:left="3368" w:hanging="360"/>
      </w:pPr>
      <w:rPr>
        <w:rFonts w:hint="default"/>
        <w:lang w:val="cs-CZ" w:eastAsia="cs-CZ" w:bidi="cs-CZ"/>
      </w:rPr>
    </w:lvl>
    <w:lvl w:ilvl="5" w:tplc="F50671C0">
      <w:numFmt w:val="bullet"/>
      <w:lvlText w:val="•"/>
      <w:lvlJc w:val="left"/>
      <w:pPr>
        <w:ind w:left="3977" w:hanging="360"/>
      </w:pPr>
      <w:rPr>
        <w:rFonts w:hint="default"/>
        <w:lang w:val="cs-CZ" w:eastAsia="cs-CZ" w:bidi="cs-CZ"/>
      </w:rPr>
    </w:lvl>
    <w:lvl w:ilvl="6" w:tplc="333C16D4">
      <w:numFmt w:val="bullet"/>
      <w:lvlText w:val="•"/>
      <w:lvlJc w:val="left"/>
      <w:pPr>
        <w:ind w:left="4587" w:hanging="360"/>
      </w:pPr>
      <w:rPr>
        <w:rFonts w:hint="default"/>
        <w:lang w:val="cs-CZ" w:eastAsia="cs-CZ" w:bidi="cs-CZ"/>
      </w:rPr>
    </w:lvl>
    <w:lvl w:ilvl="7" w:tplc="21066A14">
      <w:numFmt w:val="bullet"/>
      <w:lvlText w:val="•"/>
      <w:lvlJc w:val="left"/>
      <w:pPr>
        <w:ind w:left="5196" w:hanging="360"/>
      </w:pPr>
      <w:rPr>
        <w:rFonts w:hint="default"/>
        <w:lang w:val="cs-CZ" w:eastAsia="cs-CZ" w:bidi="cs-CZ"/>
      </w:rPr>
    </w:lvl>
    <w:lvl w:ilvl="8" w:tplc="EA16D8BA">
      <w:numFmt w:val="bullet"/>
      <w:lvlText w:val="•"/>
      <w:lvlJc w:val="left"/>
      <w:pPr>
        <w:ind w:left="5806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620F2659"/>
    <w:multiLevelType w:val="multilevel"/>
    <w:tmpl w:val="E58E0FF6"/>
    <w:lvl w:ilvl="0">
      <w:start w:val="1"/>
      <w:numFmt w:val="decimal"/>
      <w:lvlText w:val="%1."/>
      <w:lvlJc w:val="left"/>
      <w:pPr>
        <w:ind w:left="862" w:hanging="709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2"/>
      <w:numFmt w:val="decimal"/>
      <w:lvlText w:val="%1.%2."/>
      <w:lvlJc w:val="left"/>
      <w:pPr>
        <w:ind w:left="862" w:hanging="709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cs-CZ" w:eastAsia="cs-CZ" w:bidi="cs-CZ"/>
      </w:rPr>
    </w:lvl>
    <w:lvl w:ilvl="2">
      <w:start w:val="1"/>
      <w:numFmt w:val="decimal"/>
      <w:lvlText w:val="%1.%2.%3."/>
      <w:lvlJc w:val="left"/>
      <w:pPr>
        <w:ind w:left="874" w:hanging="721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2148" w:hanging="72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276" w:hanging="72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404" w:hanging="72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533" w:hanging="72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61" w:hanging="72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89" w:hanging="721"/>
      </w:pPr>
      <w:rPr>
        <w:rFonts w:hint="default"/>
        <w:lang w:val="cs-CZ" w:eastAsia="cs-CZ" w:bidi="cs-CZ"/>
      </w:rPr>
    </w:lvl>
  </w:abstractNum>
  <w:num w:numId="1" w16cid:durableId="2094887136">
    <w:abstractNumId w:val="0"/>
  </w:num>
  <w:num w:numId="2" w16cid:durableId="392193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C33"/>
    <w:rsid w:val="001E1A6D"/>
    <w:rsid w:val="00205C33"/>
    <w:rsid w:val="00354E83"/>
    <w:rsid w:val="00EE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2"/>
    </o:shapelayout>
  </w:shapeDefaults>
  <w:decimalSymbol w:val=","/>
  <w:listSeparator w:val=";"/>
  <w14:docId w14:val="5F901208"/>
  <w15:docId w15:val="{611ED9EB-026C-4F58-A0FD-55EC7AF5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862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62" w:hanging="710"/>
    </w:pPr>
  </w:style>
  <w:style w:type="paragraph" w:customStyle="1" w:styleId="TableParagraph">
    <w:name w:val="Table Paragraph"/>
    <w:basedOn w:val="Normln"/>
    <w:uiPriority w:val="1"/>
    <w:qFormat/>
    <w:pPr>
      <w:ind w:left="8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DIGI Projekt -  - Prestar, s. r. o._dodatek č. 1_změna předmětu smlouvy.pdf</dc:title>
  <dc:subject>Smlouva DIGI Projekt -  - Prestar, s. r. o._dodatek č. 1_změna předmětu smlouvy.pdf</dc:subject>
  <dc:creator>Josef Zedník</dc:creator>
  <cp:lastModifiedBy>Olga Palová</cp:lastModifiedBy>
  <cp:revision>2</cp:revision>
  <dcterms:created xsi:type="dcterms:W3CDTF">2024-06-28T08:53:00Z</dcterms:created>
  <dcterms:modified xsi:type="dcterms:W3CDTF">2024-06-28T08:54:00Z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2024-06-28T00:00:00Z</vt:filetime>
  </property>
</Properties>
</file>