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DDB6" w14:textId="37F5BC83" w:rsidR="00126CC2" w:rsidRPr="003B4AAD" w:rsidRDefault="00126CC2" w:rsidP="00126CC2">
      <w:pPr>
        <w:rPr>
          <w:rFonts w:ascii="Arial" w:hAnsi="Arial"/>
          <w:sz w:val="22"/>
          <w:szCs w:val="22"/>
        </w:rPr>
      </w:pPr>
      <w:r w:rsidRPr="003B4AAD">
        <w:rPr>
          <w:rFonts w:ascii="Arial" w:hAnsi="Arial" w:cs="Arial"/>
          <w:sz w:val="22"/>
          <w:szCs w:val="22"/>
        </w:rPr>
        <w:t xml:space="preserve">Č.j. </w:t>
      </w:r>
      <w:r w:rsidR="006C34CB" w:rsidRPr="003B4AAD">
        <w:rPr>
          <w:rFonts w:ascii="Arial" w:hAnsi="Arial" w:cs="Arial"/>
          <w:sz w:val="22"/>
          <w:szCs w:val="22"/>
        </w:rPr>
        <w:t>objednatele:</w:t>
      </w:r>
      <w:r w:rsidR="00FF5122" w:rsidRPr="003B4AAD">
        <w:rPr>
          <w:rFonts w:ascii="Arial" w:hAnsi="Arial" w:cs="Arial"/>
          <w:sz w:val="22"/>
          <w:szCs w:val="22"/>
        </w:rPr>
        <w:t xml:space="preserve"> </w:t>
      </w:r>
      <w:r w:rsidR="00602975" w:rsidRPr="003B4AAD">
        <w:rPr>
          <w:rFonts w:ascii="Arial" w:hAnsi="Arial" w:cs="Arial"/>
          <w:sz w:val="22"/>
          <w:szCs w:val="22"/>
        </w:rPr>
        <w:t>MZE-</w:t>
      </w:r>
      <w:r w:rsidR="003B4AAD" w:rsidRPr="003B4AAD">
        <w:rPr>
          <w:rFonts w:ascii="Arial" w:hAnsi="Arial" w:cs="Arial"/>
          <w:sz w:val="22"/>
          <w:szCs w:val="22"/>
        </w:rPr>
        <w:t>38517</w:t>
      </w:r>
      <w:r w:rsidR="00602975" w:rsidRPr="003B4AAD">
        <w:rPr>
          <w:rFonts w:ascii="Arial" w:hAnsi="Arial" w:cs="Arial"/>
          <w:sz w:val="22"/>
          <w:szCs w:val="22"/>
        </w:rPr>
        <w:t>/</w:t>
      </w:r>
      <w:r w:rsidR="006E07EA" w:rsidRPr="003B4AAD">
        <w:rPr>
          <w:rFonts w:ascii="Arial" w:hAnsi="Arial" w:cs="Arial"/>
          <w:sz w:val="22"/>
          <w:szCs w:val="22"/>
        </w:rPr>
        <w:t>2024</w:t>
      </w:r>
      <w:r w:rsidR="00602975" w:rsidRPr="003B4AAD">
        <w:rPr>
          <w:rFonts w:ascii="Arial" w:hAnsi="Arial" w:cs="Arial"/>
          <w:sz w:val="22"/>
          <w:szCs w:val="22"/>
        </w:rPr>
        <w:t>-18111</w:t>
      </w:r>
      <w:r w:rsidR="0014168D" w:rsidRPr="003B4AAD">
        <w:rPr>
          <w:rFonts w:ascii="Arial" w:hAnsi="Arial" w:cs="Arial"/>
          <w:sz w:val="22"/>
          <w:szCs w:val="22"/>
        </w:rPr>
        <w:tab/>
      </w:r>
      <w:r w:rsidR="0014168D" w:rsidRPr="003B4AAD">
        <w:rPr>
          <w:rFonts w:ascii="Arial" w:hAnsi="Arial" w:cs="Arial"/>
          <w:sz w:val="22"/>
          <w:szCs w:val="22"/>
        </w:rPr>
        <w:tab/>
      </w:r>
      <w:r w:rsidR="0014168D" w:rsidRPr="003B4AAD">
        <w:rPr>
          <w:rFonts w:ascii="Arial" w:hAnsi="Arial" w:cs="Arial"/>
          <w:sz w:val="22"/>
          <w:szCs w:val="22"/>
        </w:rPr>
        <w:tab/>
      </w:r>
      <w:r w:rsidRPr="003B4AAD">
        <w:rPr>
          <w:rFonts w:ascii="Arial" w:hAnsi="Arial"/>
          <w:sz w:val="22"/>
          <w:szCs w:val="22"/>
        </w:rPr>
        <w:t>Č.</w:t>
      </w:r>
      <w:r w:rsidR="00323CFA" w:rsidRPr="003B4AAD">
        <w:rPr>
          <w:rFonts w:ascii="Arial" w:hAnsi="Arial"/>
          <w:sz w:val="22"/>
          <w:szCs w:val="22"/>
        </w:rPr>
        <w:t>j.</w:t>
      </w:r>
      <w:r w:rsidRPr="003B4AAD">
        <w:rPr>
          <w:rFonts w:ascii="Arial" w:hAnsi="Arial"/>
          <w:sz w:val="22"/>
          <w:szCs w:val="22"/>
        </w:rPr>
        <w:t xml:space="preserve"> </w:t>
      </w:r>
      <w:r w:rsidR="00323CFA" w:rsidRPr="003B4AAD">
        <w:rPr>
          <w:rFonts w:ascii="Arial" w:hAnsi="Arial"/>
          <w:sz w:val="22"/>
          <w:szCs w:val="22"/>
        </w:rPr>
        <w:t>zhotovitele</w:t>
      </w:r>
      <w:r w:rsidRPr="003B4AAD">
        <w:rPr>
          <w:rFonts w:ascii="Arial" w:hAnsi="Arial"/>
          <w:sz w:val="22"/>
          <w:szCs w:val="22"/>
        </w:rPr>
        <w:t xml:space="preserve">: </w:t>
      </w:r>
      <w:r w:rsidR="00A94DDA">
        <w:rPr>
          <w:rFonts w:ascii="Arial" w:hAnsi="Arial"/>
          <w:sz w:val="22"/>
          <w:szCs w:val="22"/>
        </w:rPr>
        <w:t>PO 1092/2024</w:t>
      </w:r>
    </w:p>
    <w:p w14:paraId="269E697C" w14:textId="77777777" w:rsidR="00126CC2" w:rsidRPr="003B4AAD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26416FC6" w14:textId="77777777" w:rsidR="00205C86" w:rsidRPr="003B4AAD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69BB79" w14:textId="77777777" w:rsidR="00205C86" w:rsidRPr="003B4AAD" w:rsidRDefault="00205C86" w:rsidP="00126CC2">
      <w:pPr>
        <w:jc w:val="center"/>
        <w:rPr>
          <w:rFonts w:ascii="Arial" w:hAnsi="Arial"/>
          <w:b/>
          <w:sz w:val="22"/>
          <w:szCs w:val="22"/>
        </w:rPr>
      </w:pPr>
    </w:p>
    <w:p w14:paraId="6E49E1CD" w14:textId="77777777" w:rsidR="00126CC2" w:rsidRPr="003B4AAD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bookmarkStart w:id="0" w:name="_Hlk165902816"/>
      <w:r w:rsidRPr="003B4AAD">
        <w:rPr>
          <w:rFonts w:ascii="Arial" w:hAnsi="Arial"/>
          <w:b/>
          <w:sz w:val="22"/>
          <w:szCs w:val="22"/>
        </w:rPr>
        <w:t>SMLOUV</w:t>
      </w:r>
      <w:r w:rsidR="007C68E8" w:rsidRPr="003B4AAD">
        <w:rPr>
          <w:rFonts w:ascii="Arial" w:hAnsi="Arial"/>
          <w:b/>
          <w:sz w:val="22"/>
          <w:szCs w:val="22"/>
        </w:rPr>
        <w:t>A</w:t>
      </w:r>
    </w:p>
    <w:p w14:paraId="2368754D" w14:textId="6E4607DE" w:rsidR="00126CC2" w:rsidRPr="003B4AAD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3B4AAD">
        <w:rPr>
          <w:rFonts w:ascii="Arial" w:hAnsi="Arial"/>
          <w:b/>
          <w:sz w:val="22"/>
          <w:szCs w:val="22"/>
        </w:rPr>
        <w:t xml:space="preserve">č. </w:t>
      </w:r>
      <w:r w:rsidR="003B4AAD" w:rsidRPr="003B4AAD">
        <w:rPr>
          <w:rFonts w:ascii="Arial" w:hAnsi="Arial"/>
          <w:b/>
          <w:sz w:val="22"/>
          <w:szCs w:val="22"/>
        </w:rPr>
        <w:t>684</w:t>
      </w:r>
      <w:r w:rsidR="00602975" w:rsidRPr="003B4AAD">
        <w:rPr>
          <w:rFonts w:ascii="Arial" w:hAnsi="Arial"/>
          <w:b/>
          <w:sz w:val="22"/>
          <w:szCs w:val="22"/>
        </w:rPr>
        <w:t>-</w:t>
      </w:r>
      <w:r w:rsidR="006E07EA" w:rsidRPr="003B4AAD">
        <w:rPr>
          <w:rFonts w:ascii="Arial" w:hAnsi="Arial"/>
          <w:b/>
          <w:sz w:val="22"/>
          <w:szCs w:val="22"/>
        </w:rPr>
        <w:t>2024</w:t>
      </w:r>
      <w:r w:rsidR="00602975" w:rsidRPr="003B4AAD">
        <w:rPr>
          <w:rFonts w:ascii="Arial" w:hAnsi="Arial"/>
          <w:b/>
          <w:sz w:val="22"/>
          <w:szCs w:val="22"/>
        </w:rPr>
        <w:t>-18111</w:t>
      </w:r>
    </w:p>
    <w:p w14:paraId="7968E050" w14:textId="77777777" w:rsidR="00126CC2" w:rsidRPr="00CA1990" w:rsidRDefault="00126CC2" w:rsidP="00126CC2">
      <w:pPr>
        <w:jc w:val="center"/>
        <w:rPr>
          <w:rFonts w:ascii="Arial" w:hAnsi="Arial"/>
          <w:b/>
          <w:i/>
          <w:iCs/>
          <w:sz w:val="22"/>
          <w:szCs w:val="22"/>
        </w:rPr>
      </w:pPr>
    </w:p>
    <w:p w14:paraId="477258F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</w:p>
    <w:p w14:paraId="08CCF2E6" w14:textId="6C7088D4" w:rsidR="00126CC2" w:rsidRPr="00CA1990" w:rsidRDefault="00D247E2" w:rsidP="004C2F80">
      <w:pPr>
        <w:pStyle w:val="Odstavecseseznamem"/>
        <w:spacing w:line="360" w:lineRule="auto"/>
        <w:ind w:left="284"/>
        <w:jc w:val="center"/>
        <w:rPr>
          <w:rFonts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Zajištění plnění cílů NAP k bezpečnému používání pesticidů</w:t>
      </w:r>
      <w:r w:rsidR="00DD7ECC">
        <w:rPr>
          <w:rFonts w:ascii="Arial" w:hAnsi="Arial" w:cs="Arial"/>
          <w:sz w:val="22"/>
          <w:szCs w:val="22"/>
        </w:rPr>
        <w:t xml:space="preserve"> v roce 202</w:t>
      </w:r>
      <w:r w:rsidR="00531FD8">
        <w:rPr>
          <w:rFonts w:ascii="Arial" w:hAnsi="Arial" w:cs="Arial"/>
          <w:sz w:val="22"/>
          <w:szCs w:val="22"/>
        </w:rPr>
        <w:t>4</w:t>
      </w:r>
      <w:r w:rsidR="00762F16" w:rsidRPr="00E9682F">
        <w:rPr>
          <w:rFonts w:ascii="Arial" w:hAnsi="Arial" w:cs="Arial"/>
          <w:sz w:val="22"/>
          <w:szCs w:val="22"/>
        </w:rPr>
        <w:t xml:space="preserve"> </w:t>
      </w:r>
      <w:r w:rsidR="00CA1990" w:rsidRPr="00CA1990">
        <w:rPr>
          <w:rFonts w:ascii="Arial" w:hAnsi="Arial" w:cs="Arial"/>
          <w:sz w:val="22"/>
          <w:szCs w:val="22"/>
        </w:rPr>
        <w:t>–</w:t>
      </w:r>
      <w:r w:rsidR="00762F16" w:rsidRPr="00CA1990">
        <w:rPr>
          <w:rFonts w:ascii="Arial" w:hAnsi="Arial" w:cs="Arial"/>
          <w:sz w:val="22"/>
          <w:szCs w:val="22"/>
        </w:rPr>
        <w:t xml:space="preserve"> </w:t>
      </w:r>
      <w:r w:rsidR="00CA1990" w:rsidRPr="00CA1990">
        <w:rPr>
          <w:rFonts w:ascii="Arial" w:hAnsi="Arial" w:cs="Arial"/>
          <w:bCs/>
          <w:sz w:val="22"/>
          <w:szCs w:val="22"/>
        </w:rPr>
        <w:t>Monitoring herbicidní rezistence v populacích vybraných plevelných druhů na území České republiky (2024 – 2025)</w:t>
      </w:r>
    </w:p>
    <w:p w14:paraId="398F273D" w14:textId="291A072B" w:rsidR="00126CC2" w:rsidRPr="00E9682F" w:rsidRDefault="00126CC2" w:rsidP="00126CC2">
      <w:pPr>
        <w:pStyle w:val="Zkladntext3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 w:cs="Arial"/>
          <w:sz w:val="22"/>
          <w:szCs w:val="22"/>
        </w:rPr>
        <w:t xml:space="preserve">uzavřená </w:t>
      </w:r>
      <w:r w:rsidR="00F07A10" w:rsidRPr="00E9682F">
        <w:rPr>
          <w:rFonts w:ascii="Arial" w:hAnsi="Arial" w:cs="Arial"/>
          <w:sz w:val="22"/>
          <w:szCs w:val="22"/>
        </w:rPr>
        <w:t>podle</w:t>
      </w:r>
      <w:r w:rsidRPr="00E9682F">
        <w:rPr>
          <w:rFonts w:ascii="Arial" w:hAnsi="Arial" w:cs="Arial"/>
          <w:sz w:val="22"/>
          <w:szCs w:val="22"/>
        </w:rPr>
        <w:t xml:space="preserve"> ustanovení </w:t>
      </w:r>
      <w:r w:rsidR="00F07A10" w:rsidRPr="00E9682F">
        <w:rPr>
          <w:rFonts w:ascii="Arial" w:hAnsi="Arial" w:cs="Arial"/>
          <w:sz w:val="22"/>
          <w:szCs w:val="22"/>
        </w:rPr>
        <w:t>§ 2586 a násl.</w:t>
      </w:r>
      <w:r w:rsidR="0068691E" w:rsidRPr="00E9682F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7E071F"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="00177112">
        <w:rPr>
          <w:rFonts w:ascii="Arial" w:hAnsi="Arial" w:cs="Arial"/>
          <w:sz w:val="22"/>
          <w:szCs w:val="22"/>
        </w:rPr>
        <w:t xml:space="preserve"> (dále jen „občanský zákoník“)</w:t>
      </w:r>
    </w:p>
    <w:p w14:paraId="43E12627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2F817B96" w14:textId="77777777" w:rsidR="00126CC2" w:rsidRPr="00E9682F" w:rsidRDefault="00126CC2" w:rsidP="00126CC2">
      <w:pPr>
        <w:jc w:val="center"/>
        <w:rPr>
          <w:rFonts w:ascii="Arial" w:hAnsi="Arial"/>
          <w:sz w:val="22"/>
          <w:szCs w:val="22"/>
        </w:rPr>
      </w:pPr>
    </w:p>
    <w:p w14:paraId="5F4720E5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Smluvní strany</w:t>
      </w:r>
    </w:p>
    <w:p w14:paraId="46C5CF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2DBCFB90" w14:textId="7B215D7C" w:rsidR="00126CC2" w:rsidRPr="003B1450" w:rsidRDefault="003B1450" w:rsidP="003B1450">
      <w:pPr>
        <w:pStyle w:val="Odstavecseseznamem"/>
        <w:numPr>
          <w:ilvl w:val="0"/>
          <w:numId w:val="32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F65BA" w:rsidRPr="003B1450">
        <w:rPr>
          <w:rFonts w:ascii="Arial" w:hAnsi="Arial"/>
          <w:sz w:val="22"/>
          <w:szCs w:val="22"/>
        </w:rPr>
        <w:tab/>
      </w:r>
      <w:r w:rsidR="00126CC2" w:rsidRPr="003B1450">
        <w:rPr>
          <w:rFonts w:ascii="Arial" w:hAnsi="Arial"/>
          <w:sz w:val="22"/>
          <w:szCs w:val="22"/>
        </w:rPr>
        <w:t xml:space="preserve"> </w:t>
      </w:r>
      <w:r w:rsidR="00126CC2" w:rsidRPr="003B1450">
        <w:rPr>
          <w:rFonts w:ascii="Arial" w:hAnsi="Arial"/>
          <w:sz w:val="22"/>
          <w:szCs w:val="22"/>
        </w:rPr>
        <w:tab/>
      </w:r>
      <w:r w:rsidR="00126CC2" w:rsidRPr="003B1450">
        <w:rPr>
          <w:rFonts w:ascii="Arial" w:hAnsi="Arial"/>
          <w:b/>
          <w:sz w:val="22"/>
          <w:szCs w:val="22"/>
        </w:rPr>
        <w:t>Č</w:t>
      </w:r>
      <w:r w:rsidR="00474693" w:rsidRPr="003B1450">
        <w:rPr>
          <w:rFonts w:ascii="Arial" w:hAnsi="Arial"/>
          <w:b/>
          <w:sz w:val="22"/>
          <w:szCs w:val="22"/>
        </w:rPr>
        <w:t xml:space="preserve">eská </w:t>
      </w:r>
      <w:r w:rsidR="00BF65BA" w:rsidRPr="003B1450">
        <w:rPr>
          <w:rFonts w:ascii="Arial" w:hAnsi="Arial"/>
          <w:b/>
          <w:sz w:val="22"/>
          <w:szCs w:val="22"/>
        </w:rPr>
        <w:t>republika – Ministerstvo</w:t>
      </w:r>
      <w:r w:rsidR="00126CC2" w:rsidRPr="003B1450">
        <w:rPr>
          <w:rFonts w:ascii="Arial" w:hAnsi="Arial"/>
          <w:b/>
          <w:sz w:val="22"/>
          <w:szCs w:val="22"/>
        </w:rPr>
        <w:t xml:space="preserve"> zemědělstv</w:t>
      </w:r>
      <w:r w:rsidR="006C34CB" w:rsidRPr="003B1450">
        <w:rPr>
          <w:rFonts w:ascii="Arial" w:hAnsi="Arial"/>
          <w:b/>
          <w:sz w:val="22"/>
          <w:szCs w:val="22"/>
        </w:rPr>
        <w:t>í</w:t>
      </w:r>
    </w:p>
    <w:p w14:paraId="460B8360" w14:textId="3F022160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</w:r>
      <w:r w:rsidR="003B1450">
        <w:rPr>
          <w:rFonts w:ascii="Arial" w:hAnsi="Arial"/>
          <w:sz w:val="22"/>
          <w:szCs w:val="22"/>
        </w:rPr>
        <w:t>Sídlo:</w:t>
      </w:r>
      <w:r w:rsidR="003B1450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 xml:space="preserve">Těšnov </w:t>
      </w:r>
      <w:r w:rsidR="00B20419" w:rsidRPr="00E9682F">
        <w:rPr>
          <w:rFonts w:ascii="Arial" w:hAnsi="Arial"/>
          <w:sz w:val="22"/>
          <w:szCs w:val="22"/>
        </w:rPr>
        <w:t>65/</w:t>
      </w:r>
      <w:r w:rsidRPr="00E9682F">
        <w:rPr>
          <w:rFonts w:ascii="Arial" w:hAnsi="Arial"/>
          <w:sz w:val="22"/>
          <w:szCs w:val="22"/>
        </w:rPr>
        <w:t>17, 11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0</w:t>
      </w:r>
      <w:r w:rsidR="00B20419" w:rsidRPr="00E9682F">
        <w:rPr>
          <w:rFonts w:ascii="Arial" w:hAnsi="Arial"/>
          <w:sz w:val="22"/>
          <w:szCs w:val="22"/>
        </w:rPr>
        <w:t>0</w:t>
      </w:r>
      <w:r w:rsidRPr="00E9682F">
        <w:rPr>
          <w:rFonts w:ascii="Arial" w:hAnsi="Arial"/>
          <w:sz w:val="22"/>
          <w:szCs w:val="22"/>
        </w:rPr>
        <w:t xml:space="preserve"> Praha 1</w:t>
      </w:r>
    </w:p>
    <w:p w14:paraId="42BBDF54" w14:textId="64990231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     </w:t>
      </w:r>
      <w:r w:rsidRPr="00E9682F">
        <w:rPr>
          <w:rFonts w:ascii="Arial" w:hAnsi="Arial"/>
          <w:sz w:val="22"/>
          <w:szCs w:val="22"/>
        </w:rPr>
        <w:tab/>
        <w:t>Zastoupená: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B77494">
        <w:rPr>
          <w:rFonts w:ascii="Arial" w:hAnsi="Arial"/>
          <w:sz w:val="22"/>
          <w:szCs w:val="22"/>
        </w:rPr>
        <w:t>XXXXXXXXXXXXXXX</w:t>
      </w:r>
    </w:p>
    <w:p w14:paraId="3C73711B" w14:textId="77777777" w:rsidR="00126CC2" w:rsidRDefault="00126CC2" w:rsidP="00126CC2">
      <w:pPr>
        <w:ind w:left="35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ředitelka odboru 1</w:t>
      </w:r>
      <w:r w:rsidR="00B20419" w:rsidRPr="00E9682F">
        <w:rPr>
          <w:rFonts w:ascii="Arial" w:hAnsi="Arial"/>
          <w:sz w:val="22"/>
          <w:szCs w:val="22"/>
        </w:rPr>
        <w:t>81</w:t>
      </w:r>
      <w:r w:rsidR="00356395" w:rsidRPr="00E9682F">
        <w:rPr>
          <w:rFonts w:ascii="Arial" w:hAnsi="Arial"/>
          <w:sz w:val="22"/>
          <w:szCs w:val="22"/>
        </w:rPr>
        <w:t>10 – Odbor</w:t>
      </w:r>
      <w:r w:rsidRPr="00E9682F">
        <w:rPr>
          <w:rFonts w:ascii="Arial" w:hAnsi="Arial"/>
          <w:sz w:val="22"/>
          <w:szCs w:val="22"/>
        </w:rPr>
        <w:t xml:space="preserve"> bezpečnosti potravin</w:t>
      </w:r>
    </w:p>
    <w:p w14:paraId="60320848" w14:textId="7636F91E" w:rsidR="00DD486D" w:rsidRDefault="00126CC2" w:rsidP="00DD486D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>Odborný garant:</w:t>
      </w:r>
      <w:r w:rsidRPr="00FE52F4">
        <w:rPr>
          <w:rFonts w:ascii="Arial" w:hAnsi="Arial"/>
          <w:sz w:val="22"/>
          <w:szCs w:val="22"/>
        </w:rPr>
        <w:tab/>
      </w:r>
      <w:r w:rsidR="00DD486D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B77494">
        <w:rPr>
          <w:rFonts w:ascii="Arial" w:hAnsi="Arial"/>
          <w:sz w:val="22"/>
          <w:szCs w:val="22"/>
        </w:rPr>
        <w:t>XXXXXXXXXXXXXXX</w:t>
      </w:r>
    </w:p>
    <w:p w14:paraId="7448E59A" w14:textId="5261A648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D63837" w:rsidRPr="00FE52F4">
        <w:rPr>
          <w:rFonts w:ascii="Arial" w:hAnsi="Arial"/>
          <w:sz w:val="22"/>
          <w:szCs w:val="22"/>
        </w:rPr>
        <w:t>k</w:t>
      </w:r>
      <w:r w:rsidR="005F09F5" w:rsidRPr="00FE52F4">
        <w:rPr>
          <w:rFonts w:ascii="Arial" w:hAnsi="Arial"/>
          <w:sz w:val="22"/>
          <w:szCs w:val="22"/>
        </w:rPr>
        <w:t>ontaktní osoba – Odbor bezpečnosti potravin</w:t>
      </w:r>
    </w:p>
    <w:p w14:paraId="2B9D2E4C" w14:textId="2F862E23" w:rsidR="007F0FF4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 xml:space="preserve">    </w:t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>IČ</w:t>
      </w:r>
      <w:r w:rsidR="00942B61">
        <w:rPr>
          <w:rFonts w:ascii="Arial" w:hAnsi="Arial"/>
          <w:sz w:val="22"/>
          <w:szCs w:val="22"/>
        </w:rPr>
        <w:t>O</w:t>
      </w:r>
      <w:r w:rsidRPr="00FE52F4">
        <w:rPr>
          <w:rFonts w:ascii="Arial" w:hAnsi="Arial"/>
          <w:sz w:val="22"/>
          <w:szCs w:val="22"/>
        </w:rPr>
        <w:t>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  <w:t>00020478</w:t>
      </w:r>
    </w:p>
    <w:p w14:paraId="4805DC12" w14:textId="77777777" w:rsidR="00C3106B" w:rsidRPr="00FE52F4" w:rsidRDefault="007F0FF4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ab/>
        <w:t>DIČ: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2B022F" w:rsidRPr="00FE52F4">
        <w:rPr>
          <w:rFonts w:ascii="Arial" w:hAnsi="Arial" w:cs="Arial"/>
          <w:sz w:val="22"/>
          <w:szCs w:val="22"/>
        </w:rPr>
        <w:t>CZ00020478</w:t>
      </w:r>
    </w:p>
    <w:p w14:paraId="23D87CCD" w14:textId="093F9523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  <w:r w:rsidRPr="00FE52F4">
        <w:rPr>
          <w:rFonts w:ascii="Arial" w:hAnsi="Arial"/>
          <w:sz w:val="22"/>
          <w:szCs w:val="22"/>
        </w:rPr>
        <w:t xml:space="preserve">      </w:t>
      </w:r>
      <w:r w:rsidRPr="00FE52F4">
        <w:rPr>
          <w:rFonts w:ascii="Arial" w:hAnsi="Arial"/>
          <w:sz w:val="22"/>
          <w:szCs w:val="22"/>
        </w:rPr>
        <w:tab/>
        <w:t>Bankovní spojení:</w:t>
      </w:r>
      <w:r w:rsidRPr="00FE52F4">
        <w:rPr>
          <w:rFonts w:ascii="Arial" w:hAnsi="Arial"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ab/>
      </w:r>
      <w:r w:rsidR="00B77494">
        <w:rPr>
          <w:rFonts w:ascii="Arial" w:hAnsi="Arial"/>
          <w:sz w:val="22"/>
          <w:szCs w:val="22"/>
        </w:rPr>
        <w:t>XXXXXXXXXXXXXXX</w:t>
      </w:r>
      <w:r w:rsidRPr="00FE52F4">
        <w:rPr>
          <w:rFonts w:ascii="Arial" w:hAnsi="Arial"/>
          <w:sz w:val="22"/>
          <w:szCs w:val="22"/>
        </w:rPr>
        <w:t>, č.</w:t>
      </w:r>
      <w:r w:rsidR="00205C86" w:rsidRPr="00FE52F4">
        <w:rPr>
          <w:rFonts w:ascii="Arial" w:hAnsi="Arial"/>
          <w:sz w:val="22"/>
          <w:szCs w:val="22"/>
        </w:rPr>
        <w:t xml:space="preserve"> </w:t>
      </w:r>
      <w:r w:rsidRPr="00FE52F4">
        <w:rPr>
          <w:rFonts w:ascii="Arial" w:hAnsi="Arial"/>
          <w:sz w:val="22"/>
          <w:szCs w:val="22"/>
        </w:rPr>
        <w:t xml:space="preserve">ú. </w:t>
      </w:r>
      <w:r w:rsidR="00B77494">
        <w:rPr>
          <w:rFonts w:ascii="Arial" w:hAnsi="Arial"/>
          <w:sz w:val="22"/>
          <w:szCs w:val="22"/>
        </w:rPr>
        <w:t>XXXXXXXXXXXXXXX</w:t>
      </w:r>
    </w:p>
    <w:p w14:paraId="43388B48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B441595" w14:textId="207F861B" w:rsidR="00126CC2" w:rsidRPr="00FE52F4" w:rsidRDefault="00126CC2" w:rsidP="00126CC2">
      <w:pPr>
        <w:jc w:val="both"/>
        <w:rPr>
          <w:rFonts w:ascii="Arial" w:hAnsi="Arial"/>
          <w:sz w:val="22"/>
          <w:szCs w:val="22"/>
        </w:rPr>
      </w:pP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b/>
          <w:sz w:val="22"/>
          <w:szCs w:val="22"/>
        </w:rPr>
        <w:tab/>
      </w:r>
      <w:r w:rsidRPr="00FE52F4">
        <w:rPr>
          <w:rFonts w:ascii="Arial" w:hAnsi="Arial"/>
          <w:sz w:val="22"/>
          <w:szCs w:val="22"/>
        </w:rPr>
        <w:t xml:space="preserve">(dále jen </w:t>
      </w:r>
      <w:r w:rsidRPr="00FE52F4">
        <w:rPr>
          <w:rFonts w:ascii="Arial" w:hAnsi="Arial"/>
          <w:b/>
          <w:sz w:val="22"/>
          <w:szCs w:val="22"/>
        </w:rPr>
        <w:t>"objednatel"</w:t>
      </w:r>
      <w:r w:rsidRPr="00FE52F4">
        <w:rPr>
          <w:rFonts w:ascii="Arial" w:hAnsi="Arial"/>
          <w:sz w:val="22"/>
          <w:szCs w:val="22"/>
        </w:rPr>
        <w:t>) na straně jedné</w:t>
      </w:r>
    </w:p>
    <w:p w14:paraId="2DFCD976" w14:textId="77777777" w:rsidR="00126CC2" w:rsidRPr="00FE52F4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2B7D1CAC" w14:textId="3C4D2CEF" w:rsidR="00DD486D" w:rsidRPr="003B1450" w:rsidRDefault="003B1450" w:rsidP="003B1450">
      <w:pPr>
        <w:pStyle w:val="Odstavecseseznamem"/>
        <w:numPr>
          <w:ilvl w:val="0"/>
          <w:numId w:val="32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D486D" w:rsidRPr="003B1450">
        <w:rPr>
          <w:rFonts w:ascii="Arial" w:hAnsi="Arial"/>
          <w:sz w:val="22"/>
          <w:szCs w:val="22"/>
        </w:rPr>
        <w:tab/>
      </w:r>
      <w:r w:rsidR="00DD486D" w:rsidRPr="003B1450">
        <w:rPr>
          <w:rFonts w:ascii="Arial" w:hAnsi="Arial"/>
          <w:sz w:val="22"/>
          <w:szCs w:val="22"/>
        </w:rPr>
        <w:tab/>
      </w:r>
      <w:r w:rsidR="00DD486D" w:rsidRPr="003B1450">
        <w:rPr>
          <w:rFonts w:ascii="Arial" w:hAnsi="Arial"/>
          <w:b/>
          <w:sz w:val="22"/>
          <w:szCs w:val="22"/>
        </w:rPr>
        <w:t>Česká zemědělská univerzita v Praze</w:t>
      </w:r>
    </w:p>
    <w:p w14:paraId="79C1B578" w14:textId="27E45533" w:rsidR="00DD486D" w:rsidRPr="005E0C64" w:rsidRDefault="00DD486D" w:rsidP="00DD486D">
      <w:pPr>
        <w:jc w:val="both"/>
        <w:rPr>
          <w:rFonts w:ascii="Arial" w:hAnsi="Arial"/>
          <w:sz w:val="22"/>
          <w:szCs w:val="22"/>
        </w:rPr>
      </w:pPr>
      <w:r w:rsidRPr="005E0C64">
        <w:rPr>
          <w:rFonts w:ascii="Arial" w:hAnsi="Arial"/>
          <w:sz w:val="22"/>
          <w:szCs w:val="22"/>
        </w:rPr>
        <w:tab/>
      </w:r>
      <w:r w:rsidR="003B1450">
        <w:rPr>
          <w:rFonts w:ascii="Arial" w:hAnsi="Arial"/>
          <w:sz w:val="22"/>
          <w:szCs w:val="22"/>
        </w:rPr>
        <w:t>Sídlo:</w:t>
      </w:r>
      <w:r w:rsidR="003B1450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  <w:t xml:space="preserve">Kamýcká 129, 165 00 Praha </w:t>
      </w:r>
      <w:r>
        <w:rPr>
          <w:rFonts w:ascii="Arial" w:hAnsi="Arial"/>
          <w:sz w:val="22"/>
          <w:szCs w:val="22"/>
        </w:rPr>
        <w:t>–</w:t>
      </w:r>
      <w:r w:rsidRPr="005E0C64">
        <w:rPr>
          <w:rFonts w:ascii="Arial" w:hAnsi="Arial"/>
          <w:sz w:val="22"/>
          <w:szCs w:val="22"/>
        </w:rPr>
        <w:t xml:space="preserve"> Suchdol</w:t>
      </w:r>
      <w:r>
        <w:rPr>
          <w:rFonts w:ascii="Arial" w:hAnsi="Arial"/>
          <w:sz w:val="22"/>
          <w:szCs w:val="22"/>
        </w:rPr>
        <w:t xml:space="preserve">, ID DS: </w:t>
      </w:r>
      <w:r w:rsidR="00995DDB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XXXXXX</w:t>
      </w:r>
    </w:p>
    <w:p w14:paraId="175BA545" w14:textId="79A8AE03" w:rsidR="00DD486D" w:rsidRDefault="00DD486D" w:rsidP="00DD486D">
      <w:pPr>
        <w:ind w:left="708" w:hanging="708"/>
        <w:jc w:val="both"/>
        <w:rPr>
          <w:rFonts w:ascii="Arial" w:hAnsi="Arial"/>
          <w:b/>
          <w:sz w:val="22"/>
          <w:szCs w:val="22"/>
        </w:rPr>
      </w:pPr>
      <w:r w:rsidRPr="005E0C64">
        <w:rPr>
          <w:rFonts w:ascii="Arial" w:hAnsi="Arial"/>
          <w:b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>Zastoupený:</w:t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="00B77494">
        <w:rPr>
          <w:rFonts w:ascii="Arial" w:hAnsi="Arial"/>
          <w:sz w:val="22"/>
          <w:szCs w:val="22"/>
        </w:rPr>
        <w:t>XXXXXXXXXXXXXXX</w:t>
      </w:r>
    </w:p>
    <w:p w14:paraId="31E01877" w14:textId="77777777" w:rsidR="00DD486D" w:rsidRDefault="00DD486D" w:rsidP="00DD486D">
      <w:pPr>
        <w:ind w:left="708" w:firstLine="28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kvestor</w:t>
      </w:r>
    </w:p>
    <w:p w14:paraId="7D17633F" w14:textId="4DA5D769" w:rsidR="00DD486D" w:rsidRPr="00E9682F" w:rsidRDefault="00DD486D" w:rsidP="00DD486D">
      <w:pPr>
        <w:jc w:val="both"/>
        <w:rPr>
          <w:rFonts w:ascii="Arial" w:hAnsi="Arial"/>
          <w:sz w:val="22"/>
          <w:szCs w:val="22"/>
        </w:rPr>
      </w:pPr>
      <w:r w:rsidRPr="005E0C64">
        <w:rPr>
          <w:rFonts w:ascii="Arial" w:hAnsi="Arial"/>
          <w:b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>Odborný garant:</w:t>
      </w:r>
      <w:r w:rsidRPr="005E0C64">
        <w:rPr>
          <w:rFonts w:ascii="Arial" w:hAnsi="Arial"/>
          <w:sz w:val="22"/>
          <w:szCs w:val="22"/>
        </w:rPr>
        <w:tab/>
      </w:r>
      <w:r w:rsidRPr="005E0C64">
        <w:rPr>
          <w:rFonts w:ascii="Arial" w:hAnsi="Arial"/>
          <w:sz w:val="22"/>
          <w:szCs w:val="22"/>
        </w:rPr>
        <w:tab/>
      </w:r>
      <w:r w:rsidR="00B77494">
        <w:rPr>
          <w:rFonts w:ascii="Arial" w:hAnsi="Arial"/>
          <w:sz w:val="22"/>
          <w:szCs w:val="22"/>
        </w:rPr>
        <w:t>XXXXXXXXXXXXXXX</w:t>
      </w:r>
    </w:p>
    <w:p w14:paraId="054755CF" w14:textId="77777777" w:rsidR="00DD486D" w:rsidRPr="00E9682F" w:rsidRDefault="00DD486D" w:rsidP="00DD486D">
      <w:pPr>
        <w:ind w:left="3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 Fakulty</w:t>
      </w:r>
      <w:r w:rsidRPr="00E653D2">
        <w:rPr>
          <w:rFonts w:ascii="Arial" w:hAnsi="Arial" w:cs="Arial"/>
          <w:sz w:val="22"/>
          <w:szCs w:val="22"/>
        </w:rPr>
        <w:t xml:space="preserve"> agrobiologie, potravinových a přírodních zdrojů </w:t>
      </w:r>
      <w:r>
        <w:rPr>
          <w:rFonts w:ascii="Arial" w:hAnsi="Arial" w:cs="Arial"/>
          <w:sz w:val="22"/>
          <w:szCs w:val="22"/>
        </w:rPr>
        <w:t xml:space="preserve"> ČZU v Praze</w:t>
      </w:r>
    </w:p>
    <w:p w14:paraId="1CB3ABA9" w14:textId="77777777" w:rsidR="00DD486D" w:rsidRPr="000937ED" w:rsidRDefault="00DD486D" w:rsidP="00DD486D">
      <w:pPr>
        <w:jc w:val="both"/>
        <w:rPr>
          <w:rFonts w:ascii="Arial" w:hAnsi="Arial" w:cs="Arial"/>
          <w:sz w:val="22"/>
          <w:szCs w:val="22"/>
        </w:rPr>
      </w:pPr>
      <w:r w:rsidRPr="00E9682F">
        <w:rPr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937ED">
        <w:rPr>
          <w:rFonts w:ascii="Arial" w:hAnsi="Arial" w:cs="Arial"/>
          <w:sz w:val="22"/>
          <w:szCs w:val="22"/>
        </w:rPr>
        <w:t>:</w:t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</w:r>
      <w:r w:rsidRPr="000937ED">
        <w:rPr>
          <w:rFonts w:ascii="Arial" w:hAnsi="Arial" w:cs="Arial"/>
          <w:sz w:val="22"/>
          <w:szCs w:val="22"/>
        </w:rPr>
        <w:tab/>
        <w:t>60460709</w:t>
      </w:r>
    </w:p>
    <w:p w14:paraId="33CD347B" w14:textId="77777777" w:rsidR="00DD486D" w:rsidRPr="00E9682F" w:rsidRDefault="00DD486D" w:rsidP="00DD486D">
      <w:pPr>
        <w:rPr>
          <w:rFonts w:ascii="Arial" w:hAnsi="Arial" w:cs="Arial"/>
          <w:sz w:val="22"/>
          <w:szCs w:val="22"/>
        </w:rPr>
      </w:pPr>
      <w:r w:rsidRPr="00E9682F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CZ60460709</w:t>
      </w:r>
    </w:p>
    <w:p w14:paraId="62633477" w14:textId="77777777" w:rsidR="00DD486D" w:rsidRPr="00E9682F" w:rsidRDefault="00DD486D" w:rsidP="00E35CF2">
      <w:pPr>
        <w:ind w:left="2836" w:firstLine="709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Je plátcem DPH. </w:t>
      </w:r>
    </w:p>
    <w:p w14:paraId="12E094A5" w14:textId="638794D6" w:rsidR="00DD486D" w:rsidRPr="00E9682F" w:rsidRDefault="00DD486D" w:rsidP="00DD486D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  <w:t>Bankovní spojení:</w:t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="00B77494">
        <w:rPr>
          <w:rFonts w:ascii="Arial" w:hAnsi="Arial"/>
          <w:sz w:val="22"/>
          <w:szCs w:val="22"/>
        </w:rPr>
        <w:t>XXXXXXXXXXXXXXX</w:t>
      </w:r>
      <w:r w:rsidRPr="00A272D2">
        <w:rPr>
          <w:rFonts w:ascii="Arial" w:hAnsi="Arial"/>
          <w:sz w:val="22"/>
          <w:szCs w:val="22"/>
        </w:rPr>
        <w:t xml:space="preserve">, č. ú. </w:t>
      </w:r>
      <w:r w:rsidR="00B77494">
        <w:rPr>
          <w:rFonts w:ascii="Arial" w:hAnsi="Arial"/>
          <w:sz w:val="22"/>
          <w:szCs w:val="22"/>
        </w:rPr>
        <w:t>XXXXXXXXXXXXXXX</w:t>
      </w:r>
    </w:p>
    <w:p w14:paraId="4440769E" w14:textId="4CB3487F" w:rsidR="00126CC2" w:rsidRPr="00E9682F" w:rsidRDefault="00126CC2" w:rsidP="00DD486D">
      <w:pPr>
        <w:jc w:val="both"/>
        <w:rPr>
          <w:rFonts w:ascii="Arial" w:hAnsi="Arial"/>
          <w:sz w:val="22"/>
          <w:szCs w:val="22"/>
        </w:rPr>
      </w:pPr>
    </w:p>
    <w:p w14:paraId="78136EAD" w14:textId="77777777" w:rsidR="00126CC2" w:rsidRPr="00E9682F" w:rsidRDefault="00126CC2" w:rsidP="00126CC2">
      <w:p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</w:r>
      <w:r w:rsidRPr="00E9682F">
        <w:rPr>
          <w:rFonts w:ascii="Arial" w:hAnsi="Arial"/>
          <w:sz w:val="22"/>
          <w:szCs w:val="22"/>
        </w:rPr>
        <w:tab/>
        <w:t>(dále jen</w:t>
      </w:r>
      <w:r w:rsidRPr="00E9682F">
        <w:rPr>
          <w:rFonts w:ascii="Arial" w:hAnsi="Arial"/>
          <w:b/>
          <w:sz w:val="22"/>
          <w:szCs w:val="22"/>
        </w:rPr>
        <w:t xml:space="preserve"> "</w:t>
      </w:r>
      <w:r w:rsidR="00834999" w:rsidRPr="00E9682F">
        <w:rPr>
          <w:rFonts w:ascii="Arial" w:hAnsi="Arial"/>
          <w:b/>
          <w:sz w:val="22"/>
          <w:szCs w:val="22"/>
        </w:rPr>
        <w:t>zhotovitel</w:t>
      </w:r>
      <w:r w:rsidRPr="00E9682F">
        <w:rPr>
          <w:rFonts w:ascii="Arial" w:hAnsi="Arial"/>
          <w:b/>
          <w:sz w:val="22"/>
          <w:szCs w:val="22"/>
        </w:rPr>
        <w:t>"</w:t>
      </w:r>
      <w:r w:rsidRPr="00E9682F">
        <w:rPr>
          <w:rFonts w:ascii="Arial" w:hAnsi="Arial"/>
          <w:sz w:val="22"/>
          <w:szCs w:val="22"/>
        </w:rPr>
        <w:t xml:space="preserve">) na straně druhé </w:t>
      </w:r>
    </w:p>
    <w:p w14:paraId="1C89D68A" w14:textId="77777777" w:rsidR="00126CC2" w:rsidRDefault="00126CC2" w:rsidP="00126CC2">
      <w:pPr>
        <w:jc w:val="both"/>
        <w:rPr>
          <w:rFonts w:ascii="Arial" w:hAnsi="Arial"/>
          <w:sz w:val="22"/>
          <w:szCs w:val="22"/>
        </w:rPr>
      </w:pPr>
    </w:p>
    <w:p w14:paraId="138512D5" w14:textId="77777777" w:rsidR="00597385" w:rsidRPr="00E9682F" w:rsidRDefault="00597385" w:rsidP="00126CC2">
      <w:pPr>
        <w:jc w:val="both"/>
        <w:rPr>
          <w:rFonts w:ascii="Arial" w:hAnsi="Arial"/>
          <w:sz w:val="22"/>
          <w:szCs w:val="22"/>
        </w:rPr>
      </w:pPr>
    </w:p>
    <w:p w14:paraId="6EF830FD" w14:textId="613D92AD" w:rsidR="00126CC2" w:rsidRPr="00E9682F" w:rsidRDefault="00177112" w:rsidP="00126CC2">
      <w:pPr>
        <w:pStyle w:val="Zkladntex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</w:t>
      </w:r>
      <w:r w:rsidR="00126CC2" w:rsidRPr="00E9682F">
        <w:rPr>
          <w:rFonts w:ascii="Arial" w:hAnsi="Arial"/>
          <w:sz w:val="22"/>
          <w:szCs w:val="22"/>
        </w:rPr>
        <w:t>zav</w:t>
      </w:r>
      <w:r w:rsidR="00F07A10" w:rsidRPr="00E9682F">
        <w:rPr>
          <w:rFonts w:ascii="Arial" w:hAnsi="Arial"/>
          <w:sz w:val="22"/>
          <w:szCs w:val="22"/>
        </w:rPr>
        <w:t xml:space="preserve">írají </w:t>
      </w:r>
      <w:r w:rsidR="00126CC2" w:rsidRPr="00E9682F">
        <w:rPr>
          <w:rFonts w:ascii="Arial" w:hAnsi="Arial"/>
          <w:sz w:val="22"/>
          <w:szCs w:val="22"/>
        </w:rPr>
        <w:t xml:space="preserve">tuto smlouvu </w:t>
      </w:r>
      <w:r w:rsidR="00F07A10" w:rsidRPr="00E9682F">
        <w:rPr>
          <w:rFonts w:ascii="Arial" w:hAnsi="Arial"/>
          <w:sz w:val="22"/>
          <w:szCs w:val="22"/>
        </w:rPr>
        <w:t xml:space="preserve">o dílo </w:t>
      </w:r>
      <w:r w:rsidR="00126CC2" w:rsidRPr="00E9682F">
        <w:rPr>
          <w:rFonts w:ascii="Arial" w:hAnsi="Arial"/>
          <w:sz w:val="22"/>
          <w:szCs w:val="22"/>
        </w:rPr>
        <w:t>(dále jen „smlouva“):</w:t>
      </w:r>
    </w:p>
    <w:p w14:paraId="427C5757" w14:textId="77777777" w:rsidR="00126CC2" w:rsidRPr="00E9682F" w:rsidRDefault="00126CC2" w:rsidP="00126CC2">
      <w:pPr>
        <w:jc w:val="both"/>
        <w:rPr>
          <w:rFonts w:ascii="Arial" w:hAnsi="Arial"/>
          <w:b/>
          <w:sz w:val="22"/>
          <w:szCs w:val="22"/>
        </w:rPr>
      </w:pPr>
    </w:p>
    <w:p w14:paraId="6E90664C" w14:textId="77777777" w:rsidR="00005DBE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br w:type="page"/>
      </w:r>
    </w:p>
    <w:p w14:paraId="7D4DC013" w14:textId="77777777" w:rsidR="006D6021" w:rsidRDefault="006D6021" w:rsidP="006D602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Článek I.</w:t>
      </w:r>
    </w:p>
    <w:p w14:paraId="2ACE816E" w14:textId="77777777" w:rsidR="006D6021" w:rsidRDefault="006D6021" w:rsidP="006D602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Úvodní ustanovení</w:t>
      </w:r>
    </w:p>
    <w:p w14:paraId="4F481B6C" w14:textId="77777777" w:rsidR="006D6021" w:rsidRDefault="006D6021" w:rsidP="006D6021">
      <w:pPr>
        <w:jc w:val="center"/>
        <w:rPr>
          <w:rFonts w:ascii="Arial" w:hAnsi="Arial"/>
          <w:b/>
          <w:sz w:val="22"/>
          <w:szCs w:val="22"/>
        </w:rPr>
      </w:pPr>
    </w:p>
    <w:p w14:paraId="1C50DC7F" w14:textId="7F31127A" w:rsidR="006D6021" w:rsidRPr="00A94DDA" w:rsidRDefault="006D6021" w:rsidP="006D6021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72041C">
        <w:rPr>
          <w:rFonts w:ascii="Arial" w:hAnsi="Arial" w:cs="Arial"/>
          <w:sz w:val="22"/>
          <w:szCs w:val="22"/>
        </w:rPr>
        <w:t xml:space="preserve">Zhotovitel </w:t>
      </w:r>
      <w:r>
        <w:rPr>
          <w:rFonts w:ascii="Arial" w:hAnsi="Arial" w:cs="Arial"/>
          <w:sz w:val="22"/>
          <w:szCs w:val="22"/>
        </w:rPr>
        <w:t xml:space="preserve">je veřejnou vysokou školou fungující v souladu se zákonem č. 111/1998 Sb., </w:t>
      </w:r>
      <w:r w:rsidRPr="0022278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22278E">
        <w:rPr>
          <w:rFonts w:ascii="Arial" w:hAnsi="Arial" w:cs="Arial"/>
          <w:sz w:val="22"/>
          <w:szCs w:val="22"/>
        </w:rPr>
        <w:t>vysokých školách a o změně a doplnění dalších zákonů</w:t>
      </w:r>
      <w:r>
        <w:rPr>
          <w:rFonts w:ascii="Arial" w:hAnsi="Arial" w:cs="Arial"/>
          <w:sz w:val="22"/>
          <w:szCs w:val="22"/>
        </w:rPr>
        <w:t xml:space="preserve"> (zákon o vysokých školách, </w:t>
      </w:r>
      <w:r w:rsidR="00E35CF2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ve znění pozdějších předpisů, a tudíž </w:t>
      </w:r>
      <w:r w:rsidRPr="0072041C">
        <w:rPr>
          <w:rFonts w:ascii="Arial" w:hAnsi="Arial" w:cs="Arial"/>
          <w:sz w:val="22"/>
          <w:szCs w:val="22"/>
        </w:rPr>
        <w:t>není osobou, na n</w:t>
      </w:r>
      <w:r>
        <w:rPr>
          <w:rFonts w:ascii="Arial" w:hAnsi="Arial" w:cs="Arial"/>
          <w:sz w:val="22"/>
          <w:szCs w:val="22"/>
        </w:rPr>
        <w:t>í</w:t>
      </w:r>
      <w:r w:rsidRPr="0072041C">
        <w:rPr>
          <w:rFonts w:ascii="Arial" w:hAnsi="Arial" w:cs="Arial"/>
          <w:sz w:val="22"/>
          <w:szCs w:val="22"/>
        </w:rPr>
        <w:t>ž by se vztahovaly (i) sankční režimy zavedené Evropskou unií na základě nařízení Rady (EU) č. 269/</w:t>
      </w:r>
      <w:r w:rsidR="003B1450">
        <w:rPr>
          <w:rFonts w:ascii="Arial" w:hAnsi="Arial" w:cs="Arial"/>
          <w:sz w:val="22"/>
          <w:szCs w:val="22"/>
        </w:rPr>
        <w:t>20</w:t>
      </w:r>
      <w:r w:rsidRPr="0072041C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nařízení EU uvedená v tomto odstavci</w:t>
      </w:r>
    </w:p>
    <w:p w14:paraId="220778F2" w14:textId="77777777" w:rsidR="00A94DDA" w:rsidRPr="003B1450" w:rsidRDefault="00A94DDA" w:rsidP="00A94DDA">
      <w:pPr>
        <w:pStyle w:val="Odstavecseseznamem"/>
        <w:ind w:left="709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69098F69" w14:textId="77777777" w:rsidR="003B1450" w:rsidRPr="000511C8" w:rsidRDefault="003B1450" w:rsidP="003B1450">
      <w:pPr>
        <w:pStyle w:val="Odstavecseseznamem"/>
        <w:numPr>
          <w:ilvl w:val="0"/>
          <w:numId w:val="27"/>
        </w:numPr>
        <w:ind w:left="709" w:hanging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836550">
        <w:rPr>
          <w:rFonts w:ascii="Arial" w:hAnsi="Arial" w:cs="Arial"/>
          <w:sz w:val="22"/>
          <w:szCs w:val="22"/>
        </w:rPr>
        <w:t>Zhotovitel se tímto zavazuje udržovat prohlášení podle předchozího odst. 1. tohoto článku smlouvy v pravdivosti a platnosti po celou dobu účinnosti této smlouvy.</w:t>
      </w:r>
      <w:r w:rsidRPr="007241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Současně je také povinen bezodkladně, nejpozději však do 3 pracovních dnů, oznámit objednateli změnu jakýchkoliv skutečností v jeho prohlášení podle odst. 1 tohoto článku.</w:t>
      </w:r>
    </w:p>
    <w:p w14:paraId="17E6C7EE" w14:textId="77777777" w:rsidR="003B1450" w:rsidRPr="003B1450" w:rsidRDefault="003B1450" w:rsidP="003B1450">
      <w:pPr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52B7643C" w14:textId="77777777" w:rsidR="006D6021" w:rsidRDefault="006D6021" w:rsidP="00126CC2">
      <w:pPr>
        <w:jc w:val="center"/>
        <w:rPr>
          <w:rFonts w:ascii="Arial" w:hAnsi="Arial"/>
          <w:b/>
          <w:sz w:val="22"/>
          <w:szCs w:val="22"/>
        </w:rPr>
      </w:pPr>
    </w:p>
    <w:p w14:paraId="372F8125" w14:textId="33FB8202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II.</w:t>
      </w:r>
    </w:p>
    <w:p w14:paraId="347A286E" w14:textId="77777777" w:rsidR="00126CC2" w:rsidRPr="00E9682F" w:rsidRDefault="00126CC2" w:rsidP="00126CC2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 </w:t>
      </w:r>
      <w:r w:rsidR="00F07A10" w:rsidRPr="00E9682F">
        <w:rPr>
          <w:rFonts w:ascii="Arial" w:hAnsi="Arial"/>
          <w:b/>
          <w:sz w:val="22"/>
          <w:szCs w:val="22"/>
        </w:rPr>
        <w:t>Předmět a účel</w:t>
      </w:r>
      <w:r w:rsidRPr="00E9682F">
        <w:rPr>
          <w:rFonts w:ascii="Arial" w:hAnsi="Arial"/>
          <w:b/>
          <w:sz w:val="22"/>
          <w:szCs w:val="22"/>
        </w:rPr>
        <w:t xml:space="preserve"> smlouvy</w:t>
      </w:r>
    </w:p>
    <w:p w14:paraId="0B950B21" w14:textId="77777777" w:rsidR="00B66E92" w:rsidRPr="00E9682F" w:rsidRDefault="00B66E92" w:rsidP="00B66E92">
      <w:pPr>
        <w:jc w:val="both"/>
        <w:rPr>
          <w:rFonts w:ascii="Arial" w:hAnsi="Arial"/>
          <w:color w:val="000000"/>
          <w:sz w:val="22"/>
          <w:szCs w:val="22"/>
        </w:rPr>
      </w:pPr>
    </w:p>
    <w:p w14:paraId="6FD8B10D" w14:textId="6DF6622D" w:rsidR="00B66E92" w:rsidRPr="00E9682F" w:rsidRDefault="00B66E92" w:rsidP="00AF1FEC">
      <w:pPr>
        <w:numPr>
          <w:ilvl w:val="0"/>
          <w:numId w:val="10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Předmětem této smlouvy je</w:t>
      </w:r>
      <w:r w:rsidR="00834999" w:rsidRPr="00E9682F">
        <w:rPr>
          <w:rFonts w:ascii="Arial" w:hAnsi="Arial"/>
          <w:sz w:val="22"/>
          <w:szCs w:val="22"/>
        </w:rPr>
        <w:t xml:space="preserve"> závazek zhotovitele provést</w:t>
      </w:r>
      <w:r w:rsidR="00442AAF" w:rsidRPr="00E9682F">
        <w:rPr>
          <w:rFonts w:ascii="Arial" w:hAnsi="Arial"/>
          <w:sz w:val="22"/>
          <w:szCs w:val="22"/>
        </w:rPr>
        <w:t xml:space="preserve"> dílo specifikované v odst. 2</w:t>
      </w:r>
      <w:r w:rsidR="00942B61">
        <w:rPr>
          <w:rFonts w:ascii="Arial" w:hAnsi="Arial"/>
          <w:sz w:val="22"/>
          <w:szCs w:val="22"/>
        </w:rPr>
        <w:t xml:space="preserve"> tohoto článku</w:t>
      </w:r>
      <w:r w:rsidR="00BC3902">
        <w:rPr>
          <w:rFonts w:ascii="Arial" w:hAnsi="Arial"/>
          <w:sz w:val="22"/>
          <w:szCs w:val="22"/>
        </w:rPr>
        <w:t xml:space="preserve"> </w:t>
      </w:r>
      <w:r w:rsidR="009C417A" w:rsidRPr="00022663">
        <w:rPr>
          <w:rFonts w:ascii="Arial" w:hAnsi="Arial" w:cs="Arial"/>
          <w:sz w:val="22"/>
          <w:szCs w:val="22"/>
        </w:rPr>
        <w:t>(dále též jen „</w:t>
      </w:r>
      <w:r w:rsidR="009C417A" w:rsidRPr="00BC3902">
        <w:rPr>
          <w:rFonts w:ascii="Arial" w:hAnsi="Arial" w:cs="Arial"/>
          <w:bCs/>
          <w:sz w:val="22"/>
          <w:szCs w:val="22"/>
        </w:rPr>
        <w:t>dílo</w:t>
      </w:r>
      <w:r w:rsidR="009C417A" w:rsidRPr="00022663">
        <w:rPr>
          <w:rFonts w:ascii="Arial" w:hAnsi="Arial" w:cs="Arial"/>
          <w:sz w:val="22"/>
          <w:szCs w:val="22"/>
        </w:rPr>
        <w:t>“)</w:t>
      </w:r>
      <w:r w:rsidR="009C417A">
        <w:rPr>
          <w:rFonts w:ascii="Arial" w:hAnsi="Arial" w:cs="Arial"/>
          <w:sz w:val="22"/>
          <w:szCs w:val="22"/>
        </w:rPr>
        <w:t xml:space="preserve"> </w:t>
      </w:r>
      <w:r w:rsidR="00442AAF" w:rsidRPr="00E9682F">
        <w:rPr>
          <w:rFonts w:ascii="Arial" w:hAnsi="Arial"/>
          <w:sz w:val="22"/>
          <w:szCs w:val="22"/>
        </w:rPr>
        <w:t>a </w:t>
      </w:r>
      <w:r w:rsidR="00834999" w:rsidRPr="00E9682F">
        <w:rPr>
          <w:rFonts w:ascii="Arial" w:hAnsi="Arial"/>
          <w:sz w:val="22"/>
          <w:szCs w:val="22"/>
        </w:rPr>
        <w:t>závazek objednatele zaplatit zhotoviteli cenu za provedení díla.</w:t>
      </w:r>
    </w:p>
    <w:p w14:paraId="606108EE" w14:textId="77777777" w:rsidR="00C122D5" w:rsidRDefault="00C122D5" w:rsidP="00C122D5">
      <w:pPr>
        <w:pStyle w:val="Odstavecseseznamem"/>
        <w:numPr>
          <w:ilvl w:val="0"/>
          <w:numId w:val="10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14DAF" w:rsidRPr="00770D4A">
        <w:rPr>
          <w:rFonts w:ascii="Arial" w:hAnsi="Arial" w:cs="Arial"/>
          <w:sz w:val="22"/>
          <w:szCs w:val="22"/>
        </w:rPr>
        <w:t xml:space="preserve">Zhotovitel se zavazuje provádět Monitoring </w:t>
      </w:r>
      <w:r w:rsidR="00770D4A" w:rsidRPr="00770D4A">
        <w:rPr>
          <w:rFonts w:ascii="Arial" w:hAnsi="Arial" w:cs="Arial"/>
          <w:sz w:val="22"/>
          <w:szCs w:val="22"/>
        </w:rPr>
        <w:t>herbicidní rezistence u vybraných plevelných</w:t>
      </w:r>
    </w:p>
    <w:p w14:paraId="22BBB4D3" w14:textId="38958141" w:rsidR="00414DAF" w:rsidRPr="00770D4A" w:rsidRDefault="00C122D5" w:rsidP="00C122D5">
      <w:pPr>
        <w:pStyle w:val="Odstavecseseznamem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70D4A" w:rsidRPr="00770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70D4A" w:rsidRPr="00770D4A">
        <w:rPr>
          <w:rFonts w:ascii="Arial" w:hAnsi="Arial" w:cs="Arial"/>
          <w:sz w:val="22"/>
          <w:szCs w:val="22"/>
        </w:rPr>
        <w:t>druhů na území České republiky v roce 2024</w:t>
      </w:r>
      <w:r w:rsidR="00770D4A">
        <w:rPr>
          <w:rFonts w:ascii="Arial" w:hAnsi="Arial" w:cs="Arial"/>
          <w:sz w:val="22"/>
          <w:szCs w:val="22"/>
        </w:rPr>
        <w:t>.</w:t>
      </w:r>
      <w:r w:rsidR="00414DAF" w:rsidRPr="00770D4A">
        <w:rPr>
          <w:rFonts w:ascii="Arial" w:hAnsi="Arial" w:cs="Arial"/>
          <w:sz w:val="22"/>
          <w:szCs w:val="22"/>
        </w:rPr>
        <w:t xml:space="preserve"> </w:t>
      </w:r>
    </w:p>
    <w:p w14:paraId="36987F43" w14:textId="77777777" w:rsidR="00414DAF" w:rsidRDefault="00414DAF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5C21061A" w14:textId="2663217D" w:rsidR="00770D4A" w:rsidRP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70D4A">
        <w:rPr>
          <w:rFonts w:ascii="Arial" w:hAnsi="Arial" w:cs="Arial"/>
          <w:sz w:val="22"/>
          <w:szCs w:val="22"/>
          <w:u w:val="single"/>
        </w:rPr>
        <w:t>Monitoring herbicidní rezistence na území ČR (sběr, testování a analýza výsledků)</w:t>
      </w:r>
    </w:p>
    <w:p w14:paraId="12E8EC16" w14:textId="77777777" w:rsidR="00770D4A" w:rsidRPr="00414DAF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095CE82F" w14:textId="04BFF765" w:rsidR="00414DAF" w:rsidRDefault="00414DAF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70D4A">
        <w:rPr>
          <w:rFonts w:ascii="Arial" w:hAnsi="Arial" w:cs="Arial"/>
          <w:sz w:val="22"/>
          <w:szCs w:val="22"/>
        </w:rPr>
        <w:t xml:space="preserve">Na základě komunikace s pěstiteli a poradci činnými v ochraně rostlin budou vytipovány lokality s vyšším výskytem zájmových plevelů, které přežily herbicidní ošetření. Neuvážené používání herbicidů se stejným mechanismem účinku vede ke zvyšování jednostranného selekčního tlaku vyvíjeného na populace plevelů a vzniku herbicidní rezistence. </w:t>
      </w:r>
      <w:r w:rsidR="00E35CF2">
        <w:rPr>
          <w:rFonts w:ascii="Arial" w:hAnsi="Arial" w:cs="Arial"/>
          <w:sz w:val="22"/>
          <w:szCs w:val="22"/>
        </w:rPr>
        <w:t xml:space="preserve">                             </w:t>
      </w:r>
      <w:r w:rsidRPr="00770D4A">
        <w:rPr>
          <w:rFonts w:ascii="Arial" w:hAnsi="Arial" w:cs="Arial"/>
          <w:sz w:val="22"/>
          <w:szCs w:val="22"/>
        </w:rPr>
        <w:t xml:space="preserve">Dle předchozích zkušeností garanta projektu budou probíhat odběry plevelných diaspor ve správné zralosti u hospodářsky významných druhů plevelů jako je chundelka metlice, sveřep jalový, jílek mnohokvětý, laskavec ohnutý, merlík bílý, mák vlčí či heřmánkovec nevonný. </w:t>
      </w:r>
      <w:r w:rsidR="00E35CF2">
        <w:rPr>
          <w:rFonts w:ascii="Arial" w:hAnsi="Arial" w:cs="Arial"/>
          <w:sz w:val="22"/>
          <w:szCs w:val="22"/>
        </w:rPr>
        <w:t xml:space="preserve">              </w:t>
      </w:r>
      <w:r w:rsidRPr="00770D4A">
        <w:rPr>
          <w:rFonts w:ascii="Arial" w:hAnsi="Arial" w:cs="Arial"/>
          <w:sz w:val="22"/>
          <w:szCs w:val="22"/>
        </w:rPr>
        <w:t xml:space="preserve">U všech těchto plevelných druhů již byla herbicidní rezistence u několika populací detekována a je předpoklad, že se nachází i na jiných lokalitách, nicméně dosud nemáme informace o rozsahu rozšíření rezistentních populací, jejich škodlivosti a míře, jak ovlivňují celou ekonomiku podniku. Cílem projektu bude provést monitoring výskytu herbicidní rezistence plevelů také na pozemcích, kde byly/jsou pěstovány odrůdy plodin s tolerancí </w:t>
      </w:r>
      <w:r w:rsidR="00E35CF2">
        <w:rPr>
          <w:rFonts w:ascii="Arial" w:hAnsi="Arial" w:cs="Arial"/>
          <w:sz w:val="22"/>
          <w:szCs w:val="22"/>
        </w:rPr>
        <w:t xml:space="preserve">         </w:t>
      </w:r>
      <w:r w:rsidRPr="00770D4A">
        <w:rPr>
          <w:rFonts w:ascii="Arial" w:hAnsi="Arial" w:cs="Arial"/>
          <w:sz w:val="22"/>
          <w:szCs w:val="22"/>
        </w:rPr>
        <w:t xml:space="preserve">k herbicidům (např. Clearfield®, ExpressSun®, Conviso® Smart). Tato technologie je založena na používání herbicidů na bázi inhibitorů acetolaktátsyntázy (ALS), které jsou široce a dlouhodobě používané v mnoha plodinách osevního postupu a je zde předpoklad výskytu druhů s herbicidní rezistencí. Testování bude probíhat pomocí nádobových pokusů. Vzorky semen budou vysety do plastových nádob a rostliny v příslušné růstové fázi ošetřeny přípravky, u kterých selhala účinnost a rovněž herbicidy, u kterých se herbicidní rezistence nepředpokládá a lze je využít pro návrhy antirezistentních strategií. Pomocí platných metodik EPPO bude stanovena účinnost jednotlivých herbicidních přípravků v porovnání </w:t>
      </w:r>
      <w:r w:rsidR="00E35CF2">
        <w:rPr>
          <w:rFonts w:ascii="Arial" w:hAnsi="Arial" w:cs="Arial"/>
          <w:sz w:val="22"/>
          <w:szCs w:val="22"/>
        </w:rPr>
        <w:t xml:space="preserve">                                </w:t>
      </w:r>
      <w:r w:rsidRPr="00770D4A">
        <w:rPr>
          <w:rFonts w:ascii="Arial" w:hAnsi="Arial" w:cs="Arial"/>
          <w:sz w:val="22"/>
          <w:szCs w:val="22"/>
        </w:rPr>
        <w:t>s</w:t>
      </w:r>
      <w:r w:rsidR="00E35CF2">
        <w:rPr>
          <w:rFonts w:ascii="Arial" w:hAnsi="Arial" w:cs="Arial"/>
          <w:sz w:val="22"/>
          <w:szCs w:val="22"/>
        </w:rPr>
        <w:t xml:space="preserve"> </w:t>
      </w:r>
      <w:r w:rsidRPr="00770D4A">
        <w:rPr>
          <w:rFonts w:ascii="Arial" w:hAnsi="Arial" w:cs="Arial"/>
          <w:sz w:val="22"/>
          <w:szCs w:val="22"/>
        </w:rPr>
        <w:t>neošetřenou kontrolou 30 dní po aplikaci herbicidů pomocí odhadové procentní metody. Hodnocení rezistence bude provedeno na základě klasifikace dle Mosse (2007).</w:t>
      </w:r>
    </w:p>
    <w:p w14:paraId="65A141BB" w14:textId="557A9419" w:rsid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7290F5A4" w14:textId="77777777" w:rsidR="00E35CF2" w:rsidRPr="00770D4A" w:rsidRDefault="00E35CF2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4C440ECB" w14:textId="77777777" w:rsidR="00414DAF" w:rsidRPr="00770D4A" w:rsidRDefault="00414DAF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70D4A">
        <w:rPr>
          <w:rFonts w:ascii="Arial" w:hAnsi="Arial" w:cs="Arial"/>
          <w:sz w:val="22"/>
          <w:szCs w:val="22"/>
          <w:u w:val="single"/>
        </w:rPr>
        <w:t xml:space="preserve">Antirezistentní strategie a management herbicidní rezistence </w:t>
      </w:r>
    </w:p>
    <w:p w14:paraId="69F852AB" w14:textId="77777777" w:rsidR="00414DAF" w:rsidRDefault="00414DAF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565AC5C4" w14:textId="5A042FBD" w:rsid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70D4A">
        <w:rPr>
          <w:rFonts w:ascii="Arial" w:hAnsi="Arial" w:cs="Arial"/>
          <w:sz w:val="22"/>
          <w:szCs w:val="22"/>
        </w:rPr>
        <w:t xml:space="preserve">Zemědělským podnikům, na kterých budou odebrány vzorky plevelů, bude na základě výsledků testování poskytnut návrh antirezistentní strategie, který se bude řídit lokálními podmínkami, které zahrnují podmínky přírodní a způsob hospodaření, na nichž závisí výskyt plevelů, pěstované plodiny a použitelné způsoby regulace plevelů </w:t>
      </w:r>
      <w:r>
        <w:rPr>
          <w:rFonts w:ascii="Arial" w:hAnsi="Arial" w:cs="Arial"/>
          <w:sz w:val="22"/>
          <w:szCs w:val="22"/>
        </w:rPr>
        <w:t>v</w:t>
      </w:r>
      <w:r w:rsidRPr="00770D4A">
        <w:rPr>
          <w:rFonts w:ascii="Arial" w:hAnsi="Arial" w:cs="Arial"/>
          <w:sz w:val="22"/>
          <w:szCs w:val="22"/>
        </w:rPr>
        <w:t>edle vhodného výběru přípravků a jejich kombinací budou zohledněny i agrotechnické postupy, zvláště osevní postupy a způsoby zpracování půdy, které jsou v antirezistentních strategiích nepostradatelným prvkem. Uplatňování antirezistentních strategií umožňuje zpomalit vývoj rezistence omezením selekčního tlaku a prodloužit tak životnost přípravku, tj. zachovat jeho účinnost po delší období. Zároveň tato praktická doporučení výrazně sníží či omezí použití herbicidních látek, které z důvodu rezistence v zasažených lokalitách neúčinkují a pěstitelům bude doporučeno je ze sortimentu vyřadit.</w:t>
      </w:r>
    </w:p>
    <w:p w14:paraId="0460E135" w14:textId="77777777" w:rsid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5955FBC6" w14:textId="2A2875B8" w:rsid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770D4A">
        <w:rPr>
          <w:rFonts w:ascii="Arial" w:hAnsi="Arial" w:cs="Arial"/>
          <w:sz w:val="22"/>
          <w:szCs w:val="22"/>
          <w:u w:val="single"/>
        </w:rPr>
        <w:t>Reporting a mapování herbicidní rezistence (ÚKZÚZ, EPPO)</w:t>
      </w:r>
    </w:p>
    <w:p w14:paraId="163858E0" w14:textId="77777777" w:rsidR="00770D4A" w:rsidRP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6DE78B0E" w14:textId="13F577C7" w:rsidR="00770D4A" w:rsidRDefault="00770D4A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770D4A">
        <w:rPr>
          <w:rFonts w:ascii="Arial" w:hAnsi="Arial" w:cs="Arial"/>
          <w:sz w:val="22"/>
          <w:szCs w:val="22"/>
        </w:rPr>
        <w:t>Získaná data o výskytech herbicidní rezistence budou poskytnuta pracovníkům státní správy (ÚKZÚZ) a budou sloužit jako zdroj informací při vytváření závazných předpisů a doporučení legislativní či nelegislativní povahy a souvisejících dokumentů (antirezistentní strategie, zavádění metod integrované ochrany rostlin). Data budou převedena do specializovaných map s odborným obsahem a volně zpřístupněna na Rostlinolékařském portálu. Cílem těchto map je zvýšit obecné povědomí o významném jevu současného zemědělství, mají sloužit odborné veřejnosti (pěstitelé, výzkum, poradenství) jako důležitý zdroj aktuálních informací o rezistenci plevelů proti účinným látkám přípravků používaných na území ČR a o dostupných antirezistentních strategiích. Struktura předávaných dat rovněž bude splňovat požadavky nutné k zadávání podkladů do mezinárodní databáze EPPO (tj. údaje o lokalitě, škodlivém činiteli, přípravku, vůči němuž byla herbicidní rezistence potvrzena, plodině, kde se škodlivý činitel vyskytoval a zda byly tyto údaje zveřejněny v odborném či vědeckém tisku).</w:t>
      </w:r>
    </w:p>
    <w:p w14:paraId="2118DB8F" w14:textId="77777777" w:rsidR="00BA7B0B" w:rsidRDefault="00BA7B0B" w:rsidP="00770D4A">
      <w:pPr>
        <w:pStyle w:val="Odstavecseseznamem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14:paraId="70786F4E" w14:textId="5752F740" w:rsidR="00187118" w:rsidRDefault="00187118" w:rsidP="00187118">
      <w:pPr>
        <w:pStyle w:val="Default"/>
        <w:ind w:left="709"/>
        <w:jc w:val="both"/>
        <w:rPr>
          <w:rFonts w:ascii="Arial" w:eastAsia="Times New Roman" w:hAnsi="Arial" w:cs="Arial"/>
          <w:color w:val="auto"/>
          <w:sz w:val="22"/>
          <w:szCs w:val="22"/>
          <w:u w:val="single"/>
        </w:rPr>
      </w:pPr>
      <w:r w:rsidRPr="00187118">
        <w:rPr>
          <w:rFonts w:ascii="Arial" w:eastAsia="Times New Roman" w:hAnsi="Arial" w:cs="Arial"/>
          <w:color w:val="auto"/>
          <w:sz w:val="22"/>
          <w:szCs w:val="22"/>
          <w:u w:val="single"/>
        </w:rPr>
        <w:t>Očekávané výsledky</w:t>
      </w:r>
    </w:p>
    <w:p w14:paraId="607C4007" w14:textId="77777777" w:rsidR="00187118" w:rsidRPr="00187118" w:rsidRDefault="00187118" w:rsidP="00187118">
      <w:pPr>
        <w:pStyle w:val="Default"/>
        <w:ind w:left="709"/>
        <w:jc w:val="both"/>
        <w:rPr>
          <w:rFonts w:ascii="Arial" w:eastAsia="Times New Roman" w:hAnsi="Arial" w:cs="Arial"/>
          <w:color w:val="auto"/>
          <w:sz w:val="22"/>
          <w:szCs w:val="22"/>
          <w:u w:val="single"/>
        </w:rPr>
      </w:pPr>
    </w:p>
    <w:p w14:paraId="0A3D7F25" w14:textId="639BAA4C" w:rsidR="00414DAF" w:rsidRDefault="00187118" w:rsidP="00187118">
      <w:pPr>
        <w:pStyle w:val="Default"/>
        <w:ind w:left="709"/>
        <w:jc w:val="both"/>
        <w:rPr>
          <w:rFonts w:ascii="Arial" w:hAnsi="Arial" w:cs="Arial"/>
          <w:sz w:val="22"/>
          <w:szCs w:val="22"/>
        </w:rPr>
      </w:pPr>
      <w:r w:rsidRPr="00187118">
        <w:rPr>
          <w:rFonts w:ascii="Arial" w:hAnsi="Arial" w:cs="Arial"/>
          <w:sz w:val="22"/>
          <w:szCs w:val="22"/>
        </w:rPr>
        <w:t>Na základě monitoringu a testování herbicidní rezistence u významných plevelných druhů bude získán aktuální přehled o stavu tohoto problému, který každoročně způsobuje ekonomické ztráty i zátěž pro životní prostředí. Podle standardních metod doporučovaných HRAC a EPPO, kdy budou stanoveny účinnosti daného přípravku na vzorek populace a porovnány s citlivým standardem. Výsledky o účinnosti přípravku a případném výskytu herbicidní rezistence budou spolu s návrhem antirezistentní strategie poskytnuty pro danou lokalitu konkrétnímu pěstiteli. Bude přihlédnuto k nechemickým způsobům ochrany rostlin a postupům, které by snížily závislost na používání přípravků. Podklady pro mapové znázornění dat budou v dohodnutém formátu předány přímo ÚKZÚZ ke zveřejnění na Rostlinolékařském portálu. Data pro EPPO budou zaslána ve vyžadované standardní struktuře. Závěrečná zpráva, jejíž součástí budou výsledky monitoringu a data pro mapové podklady, včetně doporučení pro implementaci antirezistentních strategií, bude zpracována a odevzdána na MZe (ÚKZÚZ) nejpozději do konce listopadu 2024 a stejně tak v případných dalších letech řešení v tištěné i elektronické podobě.</w:t>
      </w:r>
    </w:p>
    <w:p w14:paraId="04C2E44C" w14:textId="77777777" w:rsidR="00187118" w:rsidRDefault="00187118" w:rsidP="00187118">
      <w:pPr>
        <w:pStyle w:val="Default"/>
        <w:ind w:left="709"/>
        <w:jc w:val="both"/>
        <w:rPr>
          <w:rFonts w:ascii="Arial" w:hAnsi="Arial" w:cs="Arial"/>
          <w:sz w:val="22"/>
          <w:szCs w:val="22"/>
        </w:rPr>
      </w:pPr>
    </w:p>
    <w:p w14:paraId="183AC5A0" w14:textId="6AD7D7B1" w:rsidR="00187118" w:rsidRDefault="00187118" w:rsidP="00952E65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  <w:r w:rsidRPr="00791F35">
        <w:rPr>
          <w:rFonts w:ascii="Arial" w:hAnsi="Arial" w:cs="Arial"/>
          <w:sz w:val="22"/>
          <w:szCs w:val="22"/>
        </w:rPr>
        <w:t>Dílo lze zpracovávat prostřednictvím poddodavatelů</w:t>
      </w:r>
      <w:r>
        <w:rPr>
          <w:rFonts w:ascii="Arial" w:hAnsi="Arial" w:cs="Arial"/>
          <w:sz w:val="22"/>
          <w:szCs w:val="22"/>
        </w:rPr>
        <w:t xml:space="preserve">. </w:t>
      </w:r>
      <w:r w:rsidRPr="00C935A8">
        <w:rPr>
          <w:rFonts w:ascii="Arial" w:hAnsi="Arial" w:cs="Arial"/>
          <w:sz w:val="22"/>
          <w:szCs w:val="22"/>
        </w:rPr>
        <w:t>Zhotovitel je však za plnění poddodavatelů odpovědný jako by plnil sám.</w:t>
      </w:r>
    </w:p>
    <w:p w14:paraId="7BB54DA4" w14:textId="77777777" w:rsidR="00952E65" w:rsidRPr="00952E65" w:rsidRDefault="00952E65" w:rsidP="00952E65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7FCFC918" w14:textId="77777777" w:rsidR="00952E65" w:rsidRPr="00246489" w:rsidRDefault="00952E65" w:rsidP="00952E65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" w:name="_Hlk165964853"/>
      <w:r w:rsidRPr="00246489">
        <w:rPr>
          <w:rFonts w:ascii="Arial" w:hAnsi="Arial" w:cs="Arial"/>
          <w:sz w:val="22"/>
          <w:szCs w:val="22"/>
        </w:rPr>
        <w:t>Výsledky</w:t>
      </w:r>
      <w:r>
        <w:rPr>
          <w:rFonts w:ascii="Arial" w:hAnsi="Arial" w:cs="Arial"/>
          <w:sz w:val="22"/>
          <w:szCs w:val="22"/>
        </w:rPr>
        <w:t xml:space="preserve"> monitoringu</w:t>
      </w:r>
      <w:r w:rsidRPr="00246489">
        <w:rPr>
          <w:rFonts w:ascii="Arial" w:hAnsi="Arial" w:cs="Arial"/>
          <w:sz w:val="22"/>
          <w:szCs w:val="22"/>
        </w:rPr>
        <w:t xml:space="preserve"> rezistence zhotovitel zpracuje jako přílohu závěrečné zprávy v rozsahu a formátu, který umožní jejich zveřejnění v souladu s § 4 odst. 1 písm. c) zákona č. 326/2004 Sb., o rostlinolékařské péči a o změně některých souvisejících zákonů, ve znění pozdějších předpisů. Formátem podle věty první se rozumí zpracování dat v elektronické podobě ve formátu .xlsx nebo .CSV, členěných dle jednotlivých škodlivých organismů a účinných látek </w:t>
      </w:r>
      <w:r w:rsidRPr="00246489">
        <w:rPr>
          <w:rFonts w:ascii="Arial" w:hAnsi="Arial" w:cs="Arial"/>
          <w:sz w:val="22"/>
          <w:szCs w:val="22"/>
        </w:rPr>
        <w:lastRenderedPageBreak/>
        <w:t>přípravků na ochranu rostlin.  Rozsahem podle věty první se rozumí údaje stanovené v tabulce, která</w:t>
      </w:r>
      <w:r>
        <w:rPr>
          <w:rFonts w:ascii="Arial" w:hAnsi="Arial" w:cs="Arial"/>
          <w:sz w:val="22"/>
          <w:szCs w:val="22"/>
        </w:rPr>
        <w:t xml:space="preserve"> je přílohou č. 2 této smlouvy a která</w:t>
      </w:r>
      <w:r w:rsidRPr="00246489">
        <w:rPr>
          <w:rFonts w:ascii="Arial" w:hAnsi="Arial" w:cs="Arial"/>
          <w:sz w:val="22"/>
          <w:szCs w:val="22"/>
        </w:rPr>
        <w:t xml:space="preserve"> uvádí příklady vyplnění pro účinné látky ze skupiny fungicidů, insekticidů, herbicidů a rodenticidů.</w:t>
      </w:r>
      <w:bookmarkEnd w:id="1"/>
    </w:p>
    <w:p w14:paraId="413FDA3C" w14:textId="5BF8A5AC" w:rsidR="00005DBE" w:rsidRDefault="00005DBE" w:rsidP="00AF1FEC">
      <w:pPr>
        <w:pStyle w:val="Odstavecseseznamem"/>
        <w:numPr>
          <w:ilvl w:val="0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005DBE">
        <w:rPr>
          <w:rFonts w:ascii="Arial" w:hAnsi="Arial" w:cs="Arial"/>
          <w:sz w:val="22"/>
          <w:szCs w:val="22"/>
        </w:rPr>
        <w:t xml:space="preserve">Zhotovitel dále odpovídá za to, že žádný jeho poddodavatel </w:t>
      </w:r>
      <w:r w:rsidR="0060549F">
        <w:rPr>
          <w:rFonts w:ascii="Arial" w:hAnsi="Arial" w:cs="Arial"/>
          <w:sz w:val="22"/>
          <w:szCs w:val="22"/>
        </w:rPr>
        <w:t>není po celou dobu trvání této s</w:t>
      </w:r>
      <w:r w:rsidRPr="00005DBE">
        <w:rPr>
          <w:rFonts w:ascii="Arial" w:hAnsi="Arial" w:cs="Arial"/>
          <w:sz w:val="22"/>
          <w:szCs w:val="22"/>
        </w:rPr>
        <w:t>mlouvy osobou, na níž by se vztahovaly (i) sankční režimy zavedené Evropskou unií na základě nařízení Rady (EU) č. 269/</w:t>
      </w:r>
      <w:r w:rsidR="003B1450">
        <w:rPr>
          <w:rFonts w:ascii="Arial" w:hAnsi="Arial" w:cs="Arial"/>
          <w:sz w:val="22"/>
          <w:szCs w:val="22"/>
        </w:rPr>
        <w:t>20</w:t>
      </w:r>
      <w:r w:rsidRPr="00005DBE">
        <w:rPr>
          <w:rFonts w:ascii="Arial" w:hAnsi="Arial" w:cs="Arial"/>
          <w:sz w:val="22"/>
          <w:szCs w:val="22"/>
        </w:rPr>
        <w:t>14 o omezujících opatřeních vzhledem k činnostem narušujícím nebo ohrožujícím územní celistvost, svrchovanost a nezávislost Ukrajiny a</w:t>
      </w:r>
      <w:r w:rsidR="00FA3EB3">
        <w:rPr>
          <w:rFonts w:ascii="Arial" w:hAnsi="Arial" w:cs="Arial"/>
          <w:sz w:val="22"/>
          <w:szCs w:val="22"/>
        </w:rPr>
        <w:t> </w:t>
      </w:r>
      <w:r w:rsidRPr="00005DBE">
        <w:rPr>
          <w:rFonts w:ascii="Arial" w:hAnsi="Arial" w:cs="Arial"/>
          <w:sz w:val="22"/>
          <w:szCs w:val="22"/>
        </w:rPr>
        <w:t>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(ii) české právní předpisy, zejména zákon č. 69/2006 Sb., o provádění mezinárodních sankcí, v platném znění, navazující na výše uvedená nařízení EU.</w:t>
      </w:r>
      <w:r w:rsidR="00185B71">
        <w:rPr>
          <w:rFonts w:ascii="Arial" w:hAnsi="Arial" w:cs="Arial"/>
          <w:sz w:val="22"/>
          <w:szCs w:val="22"/>
        </w:rPr>
        <w:t xml:space="preserve"> Zhotovitel dále odpovídá za to, že žádný jeho poddodavatel není po celou dobu trvání této smlouvy osobou dle článku I bodu 1 této Smlouvy. Zhotovitel je povinen </w:t>
      </w:r>
      <w:r w:rsidR="0039340D">
        <w:rPr>
          <w:rFonts w:ascii="Arial" w:hAnsi="Arial" w:cs="Arial"/>
          <w:sz w:val="22"/>
          <w:szCs w:val="22"/>
        </w:rPr>
        <w:t>bezodkladně</w:t>
      </w:r>
      <w:r w:rsidR="003B42FC">
        <w:rPr>
          <w:rFonts w:ascii="Arial" w:hAnsi="Arial" w:cs="Arial"/>
          <w:sz w:val="22"/>
          <w:szCs w:val="22"/>
        </w:rPr>
        <w:t>,</w:t>
      </w:r>
      <w:r w:rsidR="0039340D">
        <w:rPr>
          <w:rFonts w:ascii="Arial" w:hAnsi="Arial" w:cs="Arial"/>
          <w:sz w:val="22"/>
          <w:szCs w:val="22"/>
        </w:rPr>
        <w:t xml:space="preserve"> </w:t>
      </w:r>
      <w:r w:rsidR="003B42FC" w:rsidRPr="003B42FC">
        <w:rPr>
          <w:rFonts w:ascii="Arial" w:hAnsi="Arial" w:cs="Arial"/>
          <w:sz w:val="22"/>
          <w:szCs w:val="22"/>
        </w:rPr>
        <w:t>nejpozději však do 3 pracovních dnů</w:t>
      </w:r>
      <w:r w:rsidR="003B42FC">
        <w:rPr>
          <w:rFonts w:ascii="Arial" w:hAnsi="Arial" w:cs="Arial"/>
          <w:sz w:val="22"/>
          <w:szCs w:val="22"/>
        </w:rPr>
        <w:t>,</w:t>
      </w:r>
      <w:r w:rsidR="003B42FC" w:rsidRPr="003B42FC">
        <w:rPr>
          <w:rFonts w:ascii="Arial" w:hAnsi="Arial" w:cs="Arial"/>
          <w:sz w:val="22"/>
          <w:szCs w:val="22"/>
        </w:rPr>
        <w:t xml:space="preserve"> </w:t>
      </w:r>
      <w:r w:rsidR="00185B71">
        <w:rPr>
          <w:rFonts w:ascii="Arial" w:hAnsi="Arial" w:cs="Arial"/>
          <w:sz w:val="22"/>
          <w:szCs w:val="22"/>
        </w:rPr>
        <w:t>informovat objedna</w:t>
      </w:r>
      <w:r w:rsidR="002557BD">
        <w:rPr>
          <w:rFonts w:ascii="Arial" w:hAnsi="Arial" w:cs="Arial"/>
          <w:sz w:val="22"/>
          <w:szCs w:val="22"/>
        </w:rPr>
        <w:t>tele o změně těchto skutečností</w:t>
      </w:r>
      <w:r w:rsidR="00185B71">
        <w:rPr>
          <w:rFonts w:ascii="Arial" w:hAnsi="Arial" w:cs="Arial"/>
          <w:sz w:val="22"/>
          <w:szCs w:val="22"/>
        </w:rPr>
        <w:t>.</w:t>
      </w:r>
    </w:p>
    <w:p w14:paraId="05145A50" w14:textId="69D2E8F8" w:rsidR="00B66E92" w:rsidRDefault="00942B61" w:rsidP="00AF1FEC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177112" w:rsidRPr="00FE52F4">
        <w:rPr>
          <w:rFonts w:ascii="Arial" w:hAnsi="Arial" w:cs="Arial"/>
          <w:sz w:val="22"/>
          <w:szCs w:val="22"/>
        </w:rPr>
        <w:t>čelem smlouvy</w:t>
      </w:r>
      <w:r w:rsidR="00177112">
        <w:rPr>
          <w:rFonts w:ascii="Arial" w:hAnsi="Arial" w:cs="Arial"/>
          <w:sz w:val="22"/>
          <w:szCs w:val="22"/>
        </w:rPr>
        <w:t xml:space="preserve"> </w:t>
      </w:r>
      <w:r w:rsidR="007B5FFC" w:rsidRPr="00E9682F">
        <w:rPr>
          <w:rFonts w:ascii="Arial" w:hAnsi="Arial" w:cs="Arial"/>
          <w:sz w:val="22"/>
          <w:szCs w:val="22"/>
        </w:rPr>
        <w:t xml:space="preserve">je získávání podkladů pro koncepční, rozhodovací a analytickou činnost </w:t>
      </w:r>
      <w:r w:rsidR="004467A3">
        <w:rPr>
          <w:rFonts w:ascii="Arial" w:hAnsi="Arial" w:cs="Arial"/>
          <w:sz w:val="22"/>
          <w:szCs w:val="22"/>
        </w:rPr>
        <w:t>objednatele</w:t>
      </w:r>
      <w:r w:rsidR="007B5FFC" w:rsidRPr="00E9682F">
        <w:rPr>
          <w:rFonts w:ascii="Arial" w:hAnsi="Arial" w:cs="Arial"/>
          <w:sz w:val="22"/>
          <w:szCs w:val="22"/>
        </w:rPr>
        <w:t xml:space="preserve"> v oblasti bezpečného používání pesticidů, získávání informací potřebných pro splnění povinnosti vyplívající z právních předpisů Evropsk</w:t>
      </w:r>
      <w:r w:rsidR="00D04FA0" w:rsidRPr="00E9682F">
        <w:rPr>
          <w:rFonts w:ascii="Arial" w:hAnsi="Arial" w:cs="Arial"/>
          <w:sz w:val="22"/>
          <w:szCs w:val="22"/>
        </w:rPr>
        <w:t xml:space="preserve">é komise, směrnice 2009/128/ES, dále jsou poskytovány informace dle aktuálních potřeb </w:t>
      </w:r>
      <w:r w:rsidR="00BB0B83">
        <w:rPr>
          <w:rFonts w:ascii="Arial" w:hAnsi="Arial" w:cs="Arial"/>
          <w:sz w:val="22"/>
          <w:szCs w:val="22"/>
        </w:rPr>
        <w:t>objednatele</w:t>
      </w:r>
      <w:r w:rsidR="00D04FA0" w:rsidRPr="00E9682F">
        <w:rPr>
          <w:rFonts w:ascii="Arial" w:hAnsi="Arial" w:cs="Arial"/>
          <w:sz w:val="22"/>
          <w:szCs w:val="22"/>
        </w:rPr>
        <w:t xml:space="preserve"> v roce </w:t>
      </w:r>
      <w:r w:rsidR="006E07EA">
        <w:rPr>
          <w:rFonts w:ascii="Arial" w:hAnsi="Arial" w:cs="Arial"/>
          <w:sz w:val="22"/>
          <w:szCs w:val="22"/>
        </w:rPr>
        <w:t>2024</w:t>
      </w:r>
      <w:r w:rsidR="00D04FA0" w:rsidRPr="00E9682F">
        <w:rPr>
          <w:rFonts w:ascii="Arial" w:hAnsi="Arial" w:cs="Arial"/>
          <w:sz w:val="22"/>
          <w:szCs w:val="22"/>
        </w:rPr>
        <w:t xml:space="preserve">. </w:t>
      </w:r>
    </w:p>
    <w:p w14:paraId="5F974B7F" w14:textId="7AB19920" w:rsidR="00C1333E" w:rsidRDefault="00942B61" w:rsidP="00AF1FEC">
      <w:pPr>
        <w:pStyle w:val="Normlnweb"/>
        <w:numPr>
          <w:ilvl w:val="0"/>
          <w:numId w:val="10"/>
        </w:numPr>
        <w:spacing w:after="24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C1333E">
        <w:rPr>
          <w:rFonts w:ascii="Arial" w:hAnsi="Arial" w:cs="Arial"/>
          <w:sz w:val="22"/>
          <w:szCs w:val="22"/>
        </w:rPr>
        <w:t xml:space="preserve">čelem smlouvy </w:t>
      </w:r>
      <w:r w:rsidR="00C1333E" w:rsidRPr="00E9682F">
        <w:rPr>
          <w:rFonts w:ascii="Arial" w:hAnsi="Arial" w:cs="Arial"/>
          <w:sz w:val="22"/>
          <w:szCs w:val="22"/>
        </w:rPr>
        <w:t>je</w:t>
      </w:r>
      <w:r w:rsidR="00C1333E">
        <w:rPr>
          <w:rFonts w:ascii="Arial" w:hAnsi="Arial" w:cs="Arial"/>
          <w:sz w:val="22"/>
          <w:szCs w:val="22"/>
        </w:rPr>
        <w:t xml:space="preserve"> přispět k řešení cílů NAP:</w:t>
      </w:r>
    </w:p>
    <w:p w14:paraId="4813969D" w14:textId="709DABE6" w:rsidR="009B24B3" w:rsidRPr="00187118" w:rsidRDefault="00C1333E" w:rsidP="00AF1FEC">
      <w:pPr>
        <w:pStyle w:val="Normlnweb"/>
        <w:numPr>
          <w:ilvl w:val="0"/>
          <w:numId w:val="26"/>
        </w:numPr>
        <w:spacing w:before="0" w:beforeAutospacing="0" w:after="240" w:afterAutospacing="0"/>
        <w:jc w:val="both"/>
        <w:rPr>
          <w:rFonts w:ascii="Arial" w:hAnsi="Arial"/>
          <w:sz w:val="22"/>
          <w:szCs w:val="22"/>
        </w:rPr>
      </w:pPr>
      <w:r w:rsidRPr="00187118">
        <w:rPr>
          <w:rFonts w:ascii="Arial" w:hAnsi="Arial" w:cs="Arial"/>
          <w:sz w:val="22"/>
          <w:szCs w:val="22"/>
        </w:rPr>
        <w:t>Cíl 2</w:t>
      </w:r>
      <w:r w:rsidR="00330BBB" w:rsidRPr="00187118">
        <w:rPr>
          <w:rFonts w:ascii="Arial" w:hAnsi="Arial" w:cs="Arial"/>
          <w:sz w:val="22"/>
          <w:szCs w:val="22"/>
        </w:rPr>
        <w:t xml:space="preserve"> (NAP)</w:t>
      </w:r>
      <w:r w:rsidR="001E52A8" w:rsidRPr="00187118">
        <w:t xml:space="preserve"> </w:t>
      </w:r>
      <w:r w:rsidR="001E52A8" w:rsidRPr="00187118">
        <w:rPr>
          <w:rFonts w:ascii="Arial" w:hAnsi="Arial" w:cs="Arial"/>
          <w:sz w:val="22"/>
          <w:szCs w:val="22"/>
        </w:rPr>
        <w:t xml:space="preserve">Optimalizace použití POR bez omezení rozsahu zemědělské produkce </w:t>
      </w:r>
      <w:r w:rsidR="00E35CF2">
        <w:rPr>
          <w:rFonts w:ascii="Arial" w:hAnsi="Arial" w:cs="Arial"/>
          <w:sz w:val="22"/>
          <w:szCs w:val="22"/>
        </w:rPr>
        <w:t>„P</w:t>
      </w:r>
      <w:r w:rsidRPr="00187118">
        <w:rPr>
          <w:rFonts w:ascii="Arial" w:hAnsi="Arial" w:cs="Arial"/>
          <w:sz w:val="22"/>
          <w:szCs w:val="22"/>
        </w:rPr>
        <w:t>odpora ověření a zavádění a optimalizace stávajících a vývoj chybějících plodinově zaměřených nechemických metod ochrany rostlin a metod ochrany s nízkými vstupy přípravků využitelných v ekonomických a výrobních podmínkách ČR</w:t>
      </w:r>
      <w:r w:rsidR="00E35CF2">
        <w:rPr>
          <w:rFonts w:ascii="Arial" w:hAnsi="Arial" w:cs="Arial"/>
          <w:sz w:val="22"/>
          <w:szCs w:val="22"/>
        </w:rPr>
        <w:t>“</w:t>
      </w:r>
      <w:r w:rsidRPr="00187118">
        <w:rPr>
          <w:rFonts w:ascii="Arial" w:hAnsi="Arial" w:cs="Arial"/>
          <w:sz w:val="22"/>
          <w:szCs w:val="22"/>
        </w:rPr>
        <w:t xml:space="preserve"> (NAP 2018 – 2022, str. 22).</w:t>
      </w:r>
      <w:r w:rsidR="003A3D7D" w:rsidRPr="00187118">
        <w:rPr>
          <w:rFonts w:ascii="Arial" w:hAnsi="Arial" w:cs="Arial"/>
          <w:sz w:val="22"/>
          <w:szCs w:val="22"/>
        </w:rPr>
        <w:t xml:space="preserve"> viz</w:t>
      </w:r>
      <w:r w:rsidR="00627A10" w:rsidRPr="0018711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F0911" w:rsidRPr="00187118">
          <w:rPr>
            <w:rStyle w:val="Hypertextovodkaz"/>
            <w:rFonts w:ascii="Arial" w:hAnsi="Arial" w:cs="Arial"/>
            <w:color w:val="auto"/>
            <w:sz w:val="22"/>
            <w:szCs w:val="22"/>
          </w:rPr>
          <w:t>http://portal.mze.cz/public/web/file/670633/NAP_CZ_2018_2022.pdf</w:t>
        </w:r>
      </w:hyperlink>
    </w:p>
    <w:p w14:paraId="762AC5F4" w14:textId="77777777" w:rsidR="009B24B3" w:rsidRPr="009B24B3" w:rsidRDefault="009B24B3" w:rsidP="009B24B3">
      <w:pPr>
        <w:pStyle w:val="Normlnweb"/>
        <w:spacing w:before="0" w:beforeAutospacing="0" w:after="0" w:afterAutospacing="0"/>
        <w:ind w:left="720"/>
        <w:jc w:val="both"/>
        <w:rPr>
          <w:rFonts w:ascii="Arial" w:hAnsi="Arial"/>
          <w:color w:val="000000"/>
          <w:sz w:val="22"/>
          <w:szCs w:val="22"/>
        </w:rPr>
      </w:pPr>
    </w:p>
    <w:p w14:paraId="47B44DA6" w14:textId="77777777" w:rsidR="00126CC2" w:rsidRPr="00E9682F" w:rsidRDefault="00126CC2" w:rsidP="009B24B3">
      <w:pPr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III.</w:t>
      </w:r>
    </w:p>
    <w:p w14:paraId="6B13AEF2" w14:textId="77777777" w:rsidR="00993DA9" w:rsidRPr="00E9682F" w:rsidRDefault="00993DA9" w:rsidP="00993DA9">
      <w:pPr>
        <w:pStyle w:val="Zkladntext2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Místo plnění, provádění díla, doba plnění, termín předání a převzetí díla, přechod vlastnictví</w:t>
      </w:r>
    </w:p>
    <w:p w14:paraId="6D2B6B5A" w14:textId="77777777" w:rsidR="009F427D" w:rsidRPr="00E9682F" w:rsidRDefault="009F427D" w:rsidP="00993DA9">
      <w:pPr>
        <w:pStyle w:val="Zkladntext2"/>
        <w:rPr>
          <w:rFonts w:ascii="Arial" w:hAnsi="Arial" w:cs="Arial"/>
          <w:iCs/>
          <w:sz w:val="22"/>
          <w:szCs w:val="22"/>
        </w:rPr>
      </w:pPr>
    </w:p>
    <w:p w14:paraId="35C25C33" w14:textId="5C744060" w:rsidR="00993DA9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Místem plnění je </w:t>
      </w:r>
      <w:r w:rsidR="00F614CF" w:rsidRPr="00F614CF">
        <w:rPr>
          <w:rFonts w:ascii="Arial" w:hAnsi="Arial"/>
          <w:sz w:val="22"/>
          <w:szCs w:val="22"/>
        </w:rPr>
        <w:t>Česká republika</w:t>
      </w:r>
      <w:r w:rsidR="009F427D" w:rsidRPr="00E9682F">
        <w:rPr>
          <w:rFonts w:ascii="Arial" w:hAnsi="Arial"/>
          <w:sz w:val="22"/>
          <w:szCs w:val="22"/>
        </w:rPr>
        <w:t>.</w:t>
      </w:r>
      <w:r w:rsidR="001E1060">
        <w:rPr>
          <w:rFonts w:ascii="Arial" w:hAnsi="Arial"/>
          <w:sz w:val="22"/>
          <w:szCs w:val="22"/>
        </w:rPr>
        <w:t xml:space="preserve"> </w:t>
      </w:r>
    </w:p>
    <w:p w14:paraId="7C57D7C8" w14:textId="1B1FC890" w:rsidR="005F7B5E" w:rsidRPr="00E9682F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Zhotovitel pracuje na svůj náklad a na své nebezpečí</w:t>
      </w:r>
      <w:r w:rsidR="000B4526">
        <w:rPr>
          <w:rFonts w:ascii="Arial" w:hAnsi="Arial" w:cs="Arial"/>
          <w:iCs/>
          <w:color w:val="000000"/>
          <w:sz w:val="22"/>
          <w:szCs w:val="22"/>
        </w:rPr>
        <w:t xml:space="preserve"> ve smyslu § 5 ve spojení s § 2950 občanského zákoníku</w:t>
      </w:r>
      <w:r w:rsidR="005F7B5E" w:rsidRPr="00E9682F">
        <w:rPr>
          <w:rFonts w:ascii="Arial" w:hAnsi="Arial" w:cs="Arial"/>
          <w:iCs/>
          <w:color w:val="000000"/>
          <w:sz w:val="22"/>
          <w:szCs w:val="22"/>
        </w:rPr>
        <w:t>. Zhotovitel je povinen objednatele bez zbytečných odkladů písemně upozornit na nevhodné pokyny nebo nevhodnost věcí mu předaných objednatelem k provedení díla.</w:t>
      </w:r>
    </w:p>
    <w:p w14:paraId="5345ACC4" w14:textId="77777777" w:rsidR="00667FF7" w:rsidRDefault="005F7B5E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iCs/>
          <w:color w:val="000000"/>
          <w:sz w:val="22"/>
          <w:szCs w:val="22"/>
        </w:rPr>
        <w:t>O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bjednatel je oprávněn provádění díla 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>kdykoliv průběžně</w:t>
      </w:r>
      <w:r w:rsidR="00993DA9" w:rsidRPr="00E9682F">
        <w:rPr>
          <w:rFonts w:ascii="Arial" w:hAnsi="Arial" w:cs="Arial"/>
          <w:iCs/>
          <w:color w:val="000000"/>
          <w:sz w:val="22"/>
          <w:szCs w:val="22"/>
        </w:rPr>
        <w:t xml:space="preserve"> kontrolovat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>Na zjištěné nedostatky upozorní</w:t>
      </w:r>
      <w:r w:rsidRPr="00E9682F">
        <w:rPr>
          <w:rFonts w:ascii="Arial" w:hAnsi="Arial" w:cs="Arial"/>
          <w:iCs/>
          <w:color w:val="000000"/>
          <w:sz w:val="22"/>
          <w:szCs w:val="22"/>
        </w:rPr>
        <w:t xml:space="preserve"> objednatel</w:t>
      </w:r>
      <w:r w:rsidR="00157F3F" w:rsidRPr="00E9682F">
        <w:rPr>
          <w:rFonts w:ascii="Arial" w:hAnsi="Arial" w:cs="Arial"/>
          <w:iCs/>
          <w:color w:val="000000"/>
          <w:sz w:val="22"/>
          <w:szCs w:val="22"/>
        </w:rPr>
        <w:t xml:space="preserve"> písemně zhotovitele a požádá o jejich odstranění. </w:t>
      </w:r>
      <w:r w:rsidR="004B3F1B" w:rsidRPr="00DC73E0">
        <w:rPr>
          <w:rFonts w:ascii="Arial" w:hAnsi="Arial" w:cs="Arial"/>
          <w:sz w:val="22"/>
          <w:szCs w:val="22"/>
        </w:rPr>
        <w:t>Odstranění vad provede zhotovitel na svůj náklad nejpozději do 30 pracovních dnů od obdržení písemné reklamace.</w:t>
      </w:r>
    </w:p>
    <w:p w14:paraId="193F58E6" w14:textId="4F9C1FBE" w:rsidR="00D8604F" w:rsidRPr="00667FF7" w:rsidRDefault="00993DA9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sz w:val="22"/>
          <w:szCs w:val="22"/>
        </w:rPr>
        <w:t xml:space="preserve">Doba plnění díla začíná </w:t>
      </w:r>
      <w:r w:rsidR="00AF4E98" w:rsidRPr="00667FF7">
        <w:rPr>
          <w:rFonts w:ascii="Arial" w:hAnsi="Arial" w:cs="Arial"/>
          <w:sz w:val="22"/>
          <w:szCs w:val="22"/>
        </w:rPr>
        <w:t>bezprostředně po</w:t>
      </w:r>
      <w:r w:rsidRPr="00667FF7">
        <w:rPr>
          <w:rFonts w:ascii="Arial" w:hAnsi="Arial" w:cs="Arial"/>
          <w:sz w:val="22"/>
          <w:szCs w:val="22"/>
        </w:rPr>
        <w:t xml:space="preserve"> </w:t>
      </w:r>
      <w:r w:rsidR="008B7543">
        <w:rPr>
          <w:rFonts w:ascii="Arial" w:hAnsi="Arial" w:cs="Arial"/>
          <w:sz w:val="22"/>
          <w:szCs w:val="22"/>
        </w:rPr>
        <w:t xml:space="preserve">nabytí účinnosti smlouvy. </w:t>
      </w:r>
      <w:r w:rsidRPr="00667FF7">
        <w:rPr>
          <w:rFonts w:ascii="Arial" w:hAnsi="Arial" w:cs="Arial"/>
          <w:sz w:val="22"/>
          <w:szCs w:val="22"/>
        </w:rPr>
        <w:t>Zhotovitel se zavazuje</w:t>
      </w:r>
      <w:r w:rsidR="000C1939" w:rsidRPr="00667FF7">
        <w:rPr>
          <w:rFonts w:ascii="Arial" w:hAnsi="Arial" w:cs="Arial"/>
          <w:sz w:val="22"/>
          <w:szCs w:val="22"/>
        </w:rPr>
        <w:t xml:space="preserve"> zpracovat závěrečnou zprávu shrnující skutečné plnění zhotovitele, kterou zhotovitel </w:t>
      </w:r>
      <w:r w:rsidR="001462A7" w:rsidRPr="00667FF7">
        <w:rPr>
          <w:rFonts w:ascii="Arial" w:hAnsi="Arial" w:cs="Arial"/>
          <w:sz w:val="22"/>
          <w:szCs w:val="22"/>
        </w:rPr>
        <w:t xml:space="preserve">osobně </w:t>
      </w:r>
      <w:r w:rsidR="000C1939" w:rsidRPr="00667FF7">
        <w:rPr>
          <w:rFonts w:ascii="Arial" w:hAnsi="Arial" w:cs="Arial"/>
          <w:sz w:val="22"/>
          <w:szCs w:val="22"/>
        </w:rPr>
        <w:t xml:space="preserve">předá </w:t>
      </w:r>
      <w:r w:rsidR="00AF4E98" w:rsidRPr="00667FF7">
        <w:rPr>
          <w:rFonts w:ascii="Arial" w:hAnsi="Arial" w:cs="Arial"/>
          <w:sz w:val="22"/>
          <w:szCs w:val="22"/>
        </w:rPr>
        <w:t>ke dni</w:t>
      </w:r>
      <w:r w:rsidR="00C1692A" w:rsidRPr="00667FF7">
        <w:rPr>
          <w:rFonts w:ascii="Arial" w:hAnsi="Arial" w:cs="Arial"/>
          <w:sz w:val="22"/>
          <w:szCs w:val="22"/>
        </w:rPr>
        <w:t xml:space="preserve"> </w:t>
      </w:r>
      <w:r w:rsidR="00060293">
        <w:rPr>
          <w:rFonts w:ascii="Arial" w:hAnsi="Arial" w:cs="Arial"/>
          <w:sz w:val="22"/>
          <w:szCs w:val="22"/>
        </w:rPr>
        <w:t>15</w:t>
      </w:r>
      <w:r w:rsidR="000363A2" w:rsidRPr="00667FF7">
        <w:rPr>
          <w:rFonts w:ascii="Arial" w:hAnsi="Arial" w:cs="Arial"/>
          <w:sz w:val="22"/>
          <w:szCs w:val="22"/>
        </w:rPr>
        <w:t xml:space="preserve">. listopadu </w:t>
      </w:r>
      <w:r w:rsidR="006E07EA">
        <w:rPr>
          <w:rFonts w:ascii="Arial" w:hAnsi="Arial" w:cs="Arial"/>
          <w:sz w:val="22"/>
          <w:szCs w:val="22"/>
        </w:rPr>
        <w:t>2024</w:t>
      </w:r>
      <w:r w:rsidR="00E74EDF" w:rsidRPr="00667FF7">
        <w:rPr>
          <w:rFonts w:ascii="Arial" w:hAnsi="Arial" w:cs="Arial"/>
          <w:sz w:val="22"/>
          <w:szCs w:val="22"/>
        </w:rPr>
        <w:t xml:space="preserve"> </w:t>
      </w:r>
      <w:r w:rsidRPr="00667FF7">
        <w:rPr>
          <w:rFonts w:ascii="Arial" w:hAnsi="Arial" w:cs="Arial"/>
          <w:sz w:val="22"/>
          <w:szCs w:val="22"/>
        </w:rPr>
        <w:t xml:space="preserve">objednateli </w:t>
      </w:r>
      <w:r w:rsidR="00E9682F" w:rsidRPr="00667FF7">
        <w:rPr>
          <w:rFonts w:ascii="Arial" w:hAnsi="Arial" w:cs="Arial"/>
          <w:sz w:val="22"/>
          <w:szCs w:val="22"/>
        </w:rPr>
        <w:t>v tištěné (1 ks) a v elektronické formě na USB flash disku (1 ks).</w:t>
      </w:r>
      <w:r w:rsidR="00D8604F" w:rsidRPr="00667FF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14:paraId="5E7CB48C" w14:textId="4265F064" w:rsidR="00D27E74" w:rsidRDefault="00D27E74" w:rsidP="00AF1FEC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O převzetí závěrečné zprávy </w:t>
      </w:r>
      <w:r w:rsidR="00ED2367">
        <w:rPr>
          <w:rFonts w:ascii="Arial" w:hAnsi="Arial" w:cs="Arial"/>
          <w:bCs/>
          <w:sz w:val="22"/>
          <w:szCs w:val="22"/>
        </w:rPr>
        <w:t xml:space="preserve">dle </w:t>
      </w:r>
      <w:r w:rsidRPr="00667FF7">
        <w:rPr>
          <w:rFonts w:ascii="Arial" w:hAnsi="Arial" w:cs="Arial"/>
          <w:bCs/>
          <w:sz w:val="22"/>
          <w:szCs w:val="22"/>
        </w:rPr>
        <w:t xml:space="preserve">smlouvy bude objednatelem vyhotoven protokol o převzetí a předání díla potvrzující, že výsledek díla odpovídá zadání této smlouvy, případným připomínkám objednatele a je bez vad (dále jako „protokol o převzetí a předání díla bez připomínek“), což obě smluvní strany potvrdí svým podpisem tohoto protokolu o převzetí </w:t>
      </w:r>
      <w:r w:rsidR="00E35CF2">
        <w:rPr>
          <w:rFonts w:ascii="Arial" w:hAnsi="Arial" w:cs="Arial"/>
          <w:bCs/>
          <w:sz w:val="22"/>
          <w:szCs w:val="22"/>
        </w:rPr>
        <w:t xml:space="preserve">            </w:t>
      </w:r>
      <w:r w:rsidRPr="00667FF7">
        <w:rPr>
          <w:rFonts w:ascii="Arial" w:hAnsi="Arial" w:cs="Arial"/>
          <w:bCs/>
          <w:sz w:val="22"/>
          <w:szCs w:val="22"/>
        </w:rPr>
        <w:lastRenderedPageBreak/>
        <w:t xml:space="preserve">a předání díla bez připomínek. V případě, že objednatel má k závěrečné zprávě připomínky, uvede je v protokole a stanoví zhotoviteli lhůtu k jejich vypořádání (dále také „protokol </w:t>
      </w:r>
      <w:r w:rsidR="00E35CF2"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667FF7">
        <w:rPr>
          <w:rFonts w:ascii="Arial" w:hAnsi="Arial" w:cs="Arial"/>
          <w:bCs/>
          <w:sz w:val="22"/>
          <w:szCs w:val="22"/>
        </w:rPr>
        <w:t>o převzetí a předání díla s připomínkami“). Po zapracování připomínek předá zhotovitel objednateli závěrečnou zprávu k opětovné akceptaci.</w:t>
      </w:r>
      <w:r w:rsidR="00005DBE" w:rsidRPr="00005DBE">
        <w:rPr>
          <w:rFonts w:ascii="Arial" w:hAnsi="Arial" w:cs="Arial"/>
          <w:bCs/>
          <w:sz w:val="22"/>
          <w:szCs w:val="22"/>
        </w:rPr>
        <w:t xml:space="preserve"> Akceptační lhůta pro objednatele je </w:t>
      </w:r>
      <w:r w:rsidR="00E35CF2">
        <w:rPr>
          <w:rFonts w:ascii="Arial" w:hAnsi="Arial" w:cs="Arial"/>
          <w:bCs/>
          <w:sz w:val="22"/>
          <w:szCs w:val="22"/>
        </w:rPr>
        <w:t xml:space="preserve">             </w:t>
      </w:r>
      <w:r w:rsidR="00005DBE" w:rsidRPr="00005DBE">
        <w:rPr>
          <w:rFonts w:ascii="Arial" w:hAnsi="Arial" w:cs="Arial"/>
          <w:bCs/>
          <w:sz w:val="22"/>
          <w:szCs w:val="22"/>
        </w:rPr>
        <w:t>10 pracovních dnů.</w:t>
      </w:r>
    </w:p>
    <w:p w14:paraId="23A231CA" w14:textId="008C3432" w:rsidR="00667FF7" w:rsidRPr="00667FF7" w:rsidRDefault="00667FF7" w:rsidP="00AF1FEC">
      <w:pPr>
        <w:tabs>
          <w:tab w:val="left" w:pos="709"/>
          <w:tab w:val="left" w:pos="1418"/>
        </w:tabs>
        <w:spacing w:after="240"/>
        <w:ind w:left="709"/>
        <w:jc w:val="both"/>
        <w:rPr>
          <w:rFonts w:ascii="Arial" w:hAnsi="Arial" w:cs="Arial"/>
          <w:sz w:val="22"/>
          <w:szCs w:val="22"/>
        </w:rPr>
      </w:pPr>
      <w:r w:rsidRPr="00667FF7">
        <w:rPr>
          <w:rFonts w:ascii="Arial" w:hAnsi="Arial" w:cs="Arial"/>
          <w:bCs/>
          <w:sz w:val="22"/>
          <w:szCs w:val="22"/>
        </w:rPr>
        <w:t xml:space="preserve">Nejzazším termínem pro předání závěrečné zprávy objednateli prosté jakýchkoliv i drobných ojediněle se vyskytujících vad je </w:t>
      </w:r>
      <w:r w:rsidR="00060293">
        <w:rPr>
          <w:rFonts w:ascii="Arial" w:hAnsi="Arial" w:cs="Arial"/>
          <w:bCs/>
          <w:sz w:val="22"/>
          <w:szCs w:val="22"/>
        </w:rPr>
        <w:t>30</w:t>
      </w:r>
      <w:r w:rsidRPr="00667FF7">
        <w:rPr>
          <w:rFonts w:ascii="Arial" w:hAnsi="Arial" w:cs="Arial"/>
          <w:bCs/>
          <w:sz w:val="22"/>
          <w:szCs w:val="22"/>
        </w:rPr>
        <w:t xml:space="preserve">. </w:t>
      </w:r>
      <w:r w:rsidR="00060293">
        <w:rPr>
          <w:rFonts w:ascii="Arial" w:hAnsi="Arial" w:cs="Arial"/>
          <w:bCs/>
          <w:sz w:val="22"/>
          <w:szCs w:val="22"/>
        </w:rPr>
        <w:t>listopad</w:t>
      </w:r>
      <w:r w:rsidRPr="00667FF7">
        <w:rPr>
          <w:rFonts w:ascii="Arial" w:hAnsi="Arial" w:cs="Arial"/>
          <w:bCs/>
          <w:sz w:val="22"/>
          <w:szCs w:val="22"/>
        </w:rPr>
        <w:t xml:space="preserve"> </w:t>
      </w:r>
      <w:r w:rsidR="006E07EA">
        <w:rPr>
          <w:rFonts w:ascii="Arial" w:hAnsi="Arial" w:cs="Arial"/>
          <w:bCs/>
          <w:sz w:val="22"/>
          <w:szCs w:val="22"/>
        </w:rPr>
        <w:t>2024</w:t>
      </w:r>
      <w:r w:rsidRPr="00667FF7">
        <w:rPr>
          <w:rFonts w:ascii="Arial" w:hAnsi="Arial" w:cs="Arial"/>
          <w:bCs/>
          <w:sz w:val="22"/>
          <w:szCs w:val="22"/>
        </w:rPr>
        <w:t>.</w:t>
      </w:r>
      <w:r w:rsidR="007F37AC">
        <w:rPr>
          <w:rFonts w:ascii="Arial" w:hAnsi="Arial" w:cs="Arial"/>
          <w:bCs/>
          <w:sz w:val="22"/>
          <w:szCs w:val="22"/>
        </w:rPr>
        <w:t xml:space="preserve"> </w:t>
      </w:r>
    </w:p>
    <w:p w14:paraId="45166A00" w14:textId="5BA00AE8" w:rsidR="00F37553" w:rsidRDefault="00D54C3B" w:rsidP="00AF1FEC">
      <w:pPr>
        <w:numPr>
          <w:ilvl w:val="0"/>
          <w:numId w:val="6"/>
        </w:numPr>
        <w:tabs>
          <w:tab w:val="left" w:pos="709"/>
          <w:tab w:val="left" w:pos="1418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Přechod do vlastnictví </w:t>
      </w:r>
      <w:r>
        <w:rPr>
          <w:rFonts w:ascii="Arial" w:hAnsi="Arial" w:cs="Arial"/>
          <w:sz w:val="22"/>
          <w:szCs w:val="22"/>
        </w:rPr>
        <w:t xml:space="preserve">díla na objednatele </w:t>
      </w:r>
      <w:r w:rsidRPr="00E9682F">
        <w:rPr>
          <w:rFonts w:ascii="Arial" w:hAnsi="Arial" w:cs="Arial"/>
          <w:sz w:val="22"/>
          <w:szCs w:val="22"/>
        </w:rPr>
        <w:t xml:space="preserve">se stane </w:t>
      </w:r>
      <w:r>
        <w:rPr>
          <w:rFonts w:ascii="Arial" w:hAnsi="Arial" w:cs="Arial"/>
          <w:sz w:val="22"/>
          <w:szCs w:val="22"/>
        </w:rPr>
        <w:t>okamžikem řádného zaplacení ceny díla</w:t>
      </w:r>
      <w:r w:rsidR="00157F3F" w:rsidRPr="00E9682F">
        <w:rPr>
          <w:rFonts w:ascii="Arial" w:hAnsi="Arial" w:cs="Arial"/>
          <w:sz w:val="22"/>
          <w:szCs w:val="22"/>
        </w:rPr>
        <w:t>.</w:t>
      </w:r>
    </w:p>
    <w:p w14:paraId="25CF5840" w14:textId="0E4C7F31" w:rsidR="00D54C3B" w:rsidRDefault="00D54C3B" w:rsidP="00D54C3B">
      <w:pPr>
        <w:tabs>
          <w:tab w:val="left" w:pos="709"/>
          <w:tab w:val="left" w:pos="1418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07ED5BFE" w14:textId="147C9F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IV.</w:t>
      </w:r>
    </w:p>
    <w:p w14:paraId="37EED885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jc w:val="center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Cena, platební podmínky a fakturace</w:t>
      </w:r>
    </w:p>
    <w:p w14:paraId="60F53776" w14:textId="77777777" w:rsidR="00F37553" w:rsidRPr="00E9682F" w:rsidRDefault="00F37553" w:rsidP="00F37553">
      <w:pPr>
        <w:numPr>
          <w:ilvl w:val="12"/>
          <w:numId w:val="0"/>
        </w:numPr>
        <w:ind w:left="567" w:hanging="567"/>
        <w:rPr>
          <w:rFonts w:ascii="Arial" w:hAnsi="Arial"/>
          <w:sz w:val="22"/>
          <w:szCs w:val="22"/>
        </w:rPr>
      </w:pPr>
    </w:p>
    <w:p w14:paraId="32DF2EE3" w14:textId="3C018C99" w:rsidR="00187118" w:rsidRPr="00E9682F" w:rsidRDefault="00187118" w:rsidP="00187118">
      <w:pPr>
        <w:numPr>
          <w:ilvl w:val="0"/>
          <w:numId w:val="7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Nepřekročitelná maximální cena za řádně a včas provedené dílo je stanovena podle zákona </w:t>
      </w:r>
      <w:r w:rsidRPr="009533C3">
        <w:rPr>
          <w:rFonts w:ascii="Arial" w:hAnsi="Arial"/>
          <w:sz w:val="22"/>
          <w:szCs w:val="22"/>
        </w:rPr>
        <w:t xml:space="preserve">č. 526/1990 Sb., o cenách, ve znění pozdějších předpisů a činí </w:t>
      </w:r>
      <w:r>
        <w:rPr>
          <w:rFonts w:ascii="Arial" w:hAnsi="Arial"/>
          <w:sz w:val="22"/>
          <w:szCs w:val="22"/>
        </w:rPr>
        <w:t>871 200 Kč</w:t>
      </w:r>
      <w:r w:rsidR="00993A3F">
        <w:rPr>
          <w:rFonts w:ascii="Arial" w:hAnsi="Arial"/>
          <w:sz w:val="22"/>
          <w:szCs w:val="22"/>
        </w:rPr>
        <w:t xml:space="preserve"> (slovy osmsetsedmdesátjedentisícdvěstě korun českých)</w:t>
      </w:r>
      <w:r>
        <w:rPr>
          <w:rFonts w:ascii="Arial" w:hAnsi="Arial"/>
          <w:sz w:val="22"/>
          <w:szCs w:val="22"/>
        </w:rPr>
        <w:t>.</w:t>
      </w:r>
    </w:p>
    <w:p w14:paraId="371685B2" w14:textId="55443E31" w:rsidR="00187118" w:rsidRPr="00E9682F" w:rsidRDefault="00187118" w:rsidP="00187118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Cena díla bez DPH </w:t>
      </w:r>
      <w:r>
        <w:rPr>
          <w:rFonts w:ascii="Arial" w:hAnsi="Arial"/>
          <w:sz w:val="22"/>
          <w:szCs w:val="22"/>
        </w:rPr>
        <w:t>720.000</w:t>
      </w:r>
      <w:r w:rsidRPr="00E9682F">
        <w:rPr>
          <w:rFonts w:ascii="Arial" w:hAnsi="Arial"/>
          <w:sz w:val="22"/>
          <w:szCs w:val="22"/>
        </w:rPr>
        <w:t xml:space="preserve"> Kč</w:t>
      </w:r>
    </w:p>
    <w:p w14:paraId="7613BF39" w14:textId="0B9EA84D" w:rsidR="00187118" w:rsidRPr="00E9682F" w:rsidRDefault="00187118" w:rsidP="00187118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DPH (21 %)</w:t>
      </w:r>
      <w:r>
        <w:rPr>
          <w:rFonts w:ascii="Arial" w:hAnsi="Arial"/>
          <w:sz w:val="22"/>
          <w:szCs w:val="22"/>
        </w:rPr>
        <w:t xml:space="preserve"> 151.200</w:t>
      </w:r>
      <w:r w:rsidRPr="00E9682F">
        <w:rPr>
          <w:rFonts w:ascii="Arial" w:hAnsi="Arial"/>
          <w:sz w:val="22"/>
          <w:szCs w:val="22"/>
        </w:rPr>
        <w:t xml:space="preserve"> Kč</w:t>
      </w:r>
    </w:p>
    <w:p w14:paraId="6E9BEB6F" w14:textId="088CA40D" w:rsidR="00187118" w:rsidRDefault="00187118" w:rsidP="00187118">
      <w:pPr>
        <w:numPr>
          <w:ilvl w:val="0"/>
          <w:numId w:val="18"/>
        </w:numPr>
        <w:spacing w:after="12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Celková cena včetně DPH </w:t>
      </w:r>
      <w:r>
        <w:rPr>
          <w:rFonts w:ascii="Arial" w:hAnsi="Arial"/>
          <w:sz w:val="22"/>
          <w:szCs w:val="22"/>
        </w:rPr>
        <w:t xml:space="preserve">871.200 Kč </w:t>
      </w:r>
    </w:p>
    <w:p w14:paraId="206C7D1E" w14:textId="098259E6" w:rsidR="003A4DE3" w:rsidRPr="003B4AAD" w:rsidRDefault="00187118" w:rsidP="00187118">
      <w:pPr>
        <w:spacing w:before="240"/>
        <w:ind w:firstLine="7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Kalkulace nákladů je přílohou č. 1 </w:t>
      </w:r>
      <w:r w:rsidR="003B1450">
        <w:rPr>
          <w:rFonts w:ascii="Arial" w:hAnsi="Arial"/>
          <w:sz w:val="22"/>
          <w:szCs w:val="22"/>
        </w:rPr>
        <w:t xml:space="preserve">této </w:t>
      </w:r>
      <w:r w:rsidRPr="002F6F44">
        <w:rPr>
          <w:rFonts w:ascii="Arial" w:hAnsi="Arial"/>
          <w:sz w:val="22"/>
          <w:szCs w:val="22"/>
        </w:rPr>
        <w:t>smlouvy</w:t>
      </w:r>
      <w:r w:rsidRPr="002F6F44">
        <w:t xml:space="preserve"> </w:t>
      </w:r>
      <w:r w:rsidR="003A4DE3" w:rsidRPr="003B4AAD">
        <w:rPr>
          <w:rFonts w:ascii="Arial" w:hAnsi="Arial"/>
          <w:sz w:val="22"/>
          <w:szCs w:val="22"/>
        </w:rPr>
        <w:t xml:space="preserve">č. </w:t>
      </w:r>
      <w:r w:rsidR="003B4AAD" w:rsidRPr="003B4AAD">
        <w:rPr>
          <w:rFonts w:ascii="Arial" w:hAnsi="Arial"/>
          <w:sz w:val="22"/>
          <w:szCs w:val="22"/>
        </w:rPr>
        <w:t>684</w:t>
      </w:r>
      <w:r w:rsidR="00602975" w:rsidRPr="003B4AAD">
        <w:rPr>
          <w:rFonts w:ascii="Arial" w:hAnsi="Arial"/>
          <w:sz w:val="22"/>
          <w:szCs w:val="22"/>
        </w:rPr>
        <w:t>-</w:t>
      </w:r>
      <w:r w:rsidR="006E07EA" w:rsidRPr="003B4AAD">
        <w:rPr>
          <w:rFonts w:ascii="Arial" w:hAnsi="Arial"/>
          <w:sz w:val="22"/>
          <w:szCs w:val="22"/>
        </w:rPr>
        <w:t>2024</w:t>
      </w:r>
      <w:r w:rsidR="00602975" w:rsidRPr="003B4AAD">
        <w:rPr>
          <w:rFonts w:ascii="Arial" w:hAnsi="Arial"/>
          <w:sz w:val="22"/>
          <w:szCs w:val="22"/>
        </w:rPr>
        <w:t>-18111</w:t>
      </w:r>
      <w:r w:rsidR="003A4DE3" w:rsidRPr="003B4AAD">
        <w:rPr>
          <w:rFonts w:ascii="Arial" w:hAnsi="Arial"/>
          <w:sz w:val="22"/>
          <w:szCs w:val="22"/>
        </w:rPr>
        <w:t>.</w:t>
      </w:r>
    </w:p>
    <w:p w14:paraId="305F68E4" w14:textId="045504A8" w:rsidR="00A15118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sz w:val="22"/>
          <w:szCs w:val="22"/>
        </w:rPr>
        <w:t xml:space="preserve">Dohodnutá 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maximální </w:t>
      </w:r>
      <w:r w:rsidRPr="00E9682F">
        <w:rPr>
          <w:rFonts w:ascii="Arial" w:hAnsi="Arial" w:cs="Arial"/>
          <w:b w:val="0"/>
          <w:sz w:val="22"/>
          <w:szCs w:val="22"/>
        </w:rPr>
        <w:t>cena</w:t>
      </w:r>
      <w:r w:rsidR="00384B1B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dle odst. 1</w:t>
      </w:r>
      <w:r w:rsidRPr="00E9682F">
        <w:rPr>
          <w:rFonts w:ascii="Arial" w:hAnsi="Arial" w:cs="Arial"/>
          <w:b w:val="0"/>
          <w:sz w:val="22"/>
          <w:szCs w:val="22"/>
        </w:rPr>
        <w:t xml:space="preserve"> zahrnuje veškeré</w:t>
      </w:r>
      <w:r w:rsidR="00FA34A6" w:rsidRPr="00E9682F">
        <w:rPr>
          <w:rFonts w:ascii="Arial" w:hAnsi="Arial" w:cs="Arial"/>
          <w:b w:val="0"/>
          <w:sz w:val="22"/>
          <w:szCs w:val="22"/>
          <w:lang w:val="cs-CZ"/>
        </w:rPr>
        <w:t xml:space="preserve"> skutečně vynaložené</w:t>
      </w:r>
      <w:r w:rsidRPr="00E9682F">
        <w:rPr>
          <w:rFonts w:ascii="Arial" w:hAnsi="Arial" w:cs="Arial"/>
          <w:b w:val="0"/>
          <w:sz w:val="22"/>
          <w:szCs w:val="22"/>
        </w:rPr>
        <w:t xml:space="preserve"> náklady zhotovitele související s provedením díla. Objednatel je povinen uhradit zhotoviteli cenu jen na základě řádného provedení díla dle této smlouvy</w:t>
      </w:r>
      <w:r w:rsidR="00371354" w:rsidRPr="00E9682F">
        <w:rPr>
          <w:rFonts w:ascii="Arial" w:hAnsi="Arial" w:cs="Arial"/>
          <w:b w:val="0"/>
          <w:sz w:val="22"/>
          <w:szCs w:val="22"/>
        </w:rPr>
        <w:t>,</w:t>
      </w:r>
      <w:r w:rsidRPr="00E9682F">
        <w:rPr>
          <w:rFonts w:ascii="Arial" w:hAnsi="Arial" w:cs="Arial"/>
          <w:b w:val="0"/>
          <w:sz w:val="22"/>
          <w:szCs w:val="22"/>
        </w:rPr>
        <w:t xml:space="preserve"> což bud</w:t>
      </w:r>
      <w:r w:rsidR="00EF0292" w:rsidRPr="00E9682F">
        <w:rPr>
          <w:rFonts w:ascii="Arial" w:hAnsi="Arial" w:cs="Arial"/>
          <w:b w:val="0"/>
          <w:sz w:val="22"/>
          <w:szCs w:val="22"/>
        </w:rPr>
        <w:t>e potvrzeno protokolem</w:t>
      </w:r>
      <w:r w:rsidR="00150835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  <w:r w:rsidR="00150835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sz w:val="22"/>
          <w:szCs w:val="22"/>
        </w:rPr>
        <w:t xml:space="preserve"> podepsaným oběma smluvními stranami. </w:t>
      </w:r>
    </w:p>
    <w:p w14:paraId="5747BA3C" w14:textId="111E3261" w:rsidR="00A15118" w:rsidRPr="00E9682F" w:rsidRDefault="00A15118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Cena je nejvýše přípustná a nepřekročitelná, s výjimkou zákonné změny výše sazby DPH.</w:t>
      </w:r>
      <w:r w:rsidR="00144CC1" w:rsidRPr="00E9682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5C06D9B" w14:textId="20794FAB" w:rsidR="00600E4D" w:rsidRPr="00E9682F" w:rsidRDefault="002F32E5" w:rsidP="00AF1FEC">
      <w:pPr>
        <w:pStyle w:val="Textkomente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Cs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vystaví objednateli </w:t>
      </w:r>
      <w:r w:rsidR="00A23A1F" w:rsidRPr="00E9682F">
        <w:rPr>
          <w:rFonts w:ascii="Arial" w:hAnsi="Arial" w:cs="Arial"/>
          <w:sz w:val="22"/>
          <w:szCs w:val="22"/>
          <w:lang w:val="cs-CZ"/>
        </w:rPr>
        <w:t xml:space="preserve">fakturu, </w:t>
      </w:r>
      <w:r w:rsidR="00A23A1F" w:rsidRPr="00E9682F">
        <w:rPr>
          <w:rFonts w:ascii="Arial" w:hAnsi="Arial" w:cs="Arial"/>
          <w:sz w:val="22"/>
          <w:szCs w:val="22"/>
        </w:rPr>
        <w:t xml:space="preserve"> která </w:t>
      </w:r>
      <w:r w:rsidRPr="00E9682F">
        <w:rPr>
          <w:rFonts w:ascii="Arial" w:hAnsi="Arial" w:cs="Arial"/>
          <w:sz w:val="22"/>
          <w:szCs w:val="22"/>
        </w:rPr>
        <w:t xml:space="preserve">bude vystavena za provedené dílo v roce </w:t>
      </w:r>
      <w:r w:rsidR="006E07EA">
        <w:rPr>
          <w:rFonts w:ascii="Arial" w:hAnsi="Arial" w:cs="Arial"/>
          <w:sz w:val="22"/>
          <w:szCs w:val="22"/>
        </w:rPr>
        <w:t>2024</w:t>
      </w:r>
      <w:r w:rsidR="00A23A1F" w:rsidRPr="00E9682F">
        <w:rPr>
          <w:rFonts w:ascii="Arial" w:hAnsi="Arial" w:cs="Arial"/>
          <w:sz w:val="22"/>
          <w:szCs w:val="22"/>
        </w:rPr>
        <w:t xml:space="preserve">. </w:t>
      </w:r>
      <w:r w:rsidR="00370C9F" w:rsidRPr="00E9682F">
        <w:rPr>
          <w:rFonts w:ascii="Arial" w:hAnsi="Arial" w:cs="Arial"/>
          <w:bCs/>
          <w:sz w:val="22"/>
          <w:szCs w:val="22"/>
        </w:rPr>
        <w:t>Zhotovitel není oprávněn vystavit fakturu dříve, než objednatel převezme bezvadné</w:t>
      </w:r>
      <w:r w:rsidR="0037535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70C9F" w:rsidRPr="00E9682F">
        <w:rPr>
          <w:rFonts w:ascii="Arial" w:hAnsi="Arial" w:cs="Arial"/>
          <w:bCs/>
          <w:sz w:val="22"/>
          <w:szCs w:val="22"/>
        </w:rPr>
        <w:t>a objednatelem odsouhlasené dílo, tzn. zhotovitel není oprávněn vystavit fakturu dříve, než bude oběma smluvními stranami podepsán protokol</w:t>
      </w:r>
      <w:r w:rsidR="0037535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70C9F" w:rsidRPr="00E9682F">
        <w:rPr>
          <w:rFonts w:ascii="Arial" w:hAnsi="Arial" w:cs="Arial"/>
          <w:bCs/>
          <w:sz w:val="22"/>
          <w:szCs w:val="22"/>
        </w:rPr>
        <w:t>o převzetí a předání díla bez připomínek dle čl. II</w:t>
      </w:r>
      <w:r w:rsidR="00370C9F" w:rsidRPr="00E9682F">
        <w:rPr>
          <w:rFonts w:ascii="Arial" w:hAnsi="Arial" w:cs="Arial"/>
          <w:bCs/>
          <w:sz w:val="22"/>
          <w:szCs w:val="22"/>
          <w:lang w:val="cs-CZ"/>
        </w:rPr>
        <w:t>I</w:t>
      </w:r>
      <w:r w:rsidR="00370C9F" w:rsidRPr="00E9682F">
        <w:rPr>
          <w:rFonts w:ascii="Arial" w:hAnsi="Arial" w:cs="Arial"/>
          <w:bCs/>
          <w:sz w:val="22"/>
          <w:szCs w:val="22"/>
        </w:rPr>
        <w:t>. odst. 4 smlouvy.</w:t>
      </w:r>
      <w:r w:rsidR="00370C9F" w:rsidRPr="00E968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41411">
        <w:rPr>
          <w:rFonts w:ascii="Arial" w:hAnsi="Arial" w:cs="Arial"/>
          <w:bCs/>
          <w:sz w:val="22"/>
          <w:szCs w:val="22"/>
          <w:lang w:val="cs-CZ"/>
        </w:rPr>
        <w:t xml:space="preserve">Faktura </w:t>
      </w:r>
      <w:r w:rsidR="00600E4D" w:rsidRPr="00E9682F">
        <w:rPr>
          <w:rFonts w:ascii="Arial" w:hAnsi="Arial" w:cs="Arial"/>
          <w:sz w:val="22"/>
          <w:szCs w:val="22"/>
        </w:rPr>
        <w:t xml:space="preserve">musí být zhotovitelem doručena objednateli nejpozději do </w:t>
      </w:r>
      <w:r w:rsidR="00871F36">
        <w:rPr>
          <w:rFonts w:ascii="Arial" w:hAnsi="Arial" w:cs="Arial"/>
          <w:sz w:val="22"/>
          <w:szCs w:val="22"/>
          <w:lang w:val="cs-CZ"/>
        </w:rPr>
        <w:t>30</w:t>
      </w:r>
      <w:r w:rsidR="00600E4D" w:rsidRPr="00E9682F">
        <w:rPr>
          <w:rFonts w:ascii="Arial" w:hAnsi="Arial" w:cs="Arial"/>
          <w:sz w:val="22"/>
          <w:szCs w:val="22"/>
        </w:rPr>
        <w:t>. 1</w:t>
      </w:r>
      <w:r w:rsidR="00871F36">
        <w:rPr>
          <w:rFonts w:ascii="Arial" w:hAnsi="Arial" w:cs="Arial"/>
          <w:sz w:val="22"/>
          <w:szCs w:val="22"/>
          <w:lang w:val="cs-CZ"/>
        </w:rPr>
        <w:t>1</w:t>
      </w:r>
      <w:r w:rsidR="00877EEF" w:rsidRPr="00E9682F">
        <w:rPr>
          <w:rFonts w:ascii="Arial" w:hAnsi="Arial" w:cs="Arial"/>
          <w:sz w:val="22"/>
          <w:szCs w:val="22"/>
        </w:rPr>
        <w:t xml:space="preserve">. </w:t>
      </w:r>
      <w:r w:rsidR="006E07EA">
        <w:rPr>
          <w:rFonts w:ascii="Arial" w:hAnsi="Arial" w:cs="Arial"/>
          <w:sz w:val="22"/>
          <w:szCs w:val="22"/>
          <w:lang w:val="cs-CZ"/>
        </w:rPr>
        <w:t>2024</w:t>
      </w:r>
      <w:r w:rsidR="0091399A">
        <w:rPr>
          <w:rFonts w:ascii="Arial" w:hAnsi="Arial" w:cs="Arial"/>
          <w:sz w:val="22"/>
          <w:szCs w:val="22"/>
        </w:rPr>
        <w:t>.</w:t>
      </w:r>
    </w:p>
    <w:p w14:paraId="7239BD08" w14:textId="0476CA57" w:rsidR="00A15118" w:rsidRPr="00E9682F" w:rsidRDefault="00647D64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Splatnost </w:t>
      </w:r>
      <w:r w:rsidR="00A15118" w:rsidRPr="00E9682F">
        <w:rPr>
          <w:rFonts w:ascii="Arial" w:hAnsi="Arial" w:cs="Arial"/>
          <w:b w:val="0"/>
          <w:bCs/>
          <w:sz w:val="22"/>
          <w:szCs w:val="22"/>
        </w:rPr>
        <w:t>faktury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se stanoví na </w:t>
      </w:r>
      <w:r w:rsidR="00491EB9" w:rsidRPr="00E9682F">
        <w:rPr>
          <w:rFonts w:ascii="Arial" w:hAnsi="Arial" w:cs="Arial"/>
          <w:b w:val="0"/>
          <w:bCs/>
          <w:sz w:val="22"/>
          <w:szCs w:val="22"/>
        </w:rPr>
        <w:t xml:space="preserve">30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kalendářních dnů po doručení faktury za dílo, jejíž přílohou bude protokol </w:t>
      </w:r>
      <w:r w:rsidR="00ED2367" w:rsidRPr="006D6254">
        <w:rPr>
          <w:rFonts w:ascii="Arial" w:hAnsi="Arial" w:cs="Arial"/>
          <w:b w:val="0"/>
          <w:bCs/>
          <w:sz w:val="22"/>
          <w:szCs w:val="22"/>
          <w:lang w:val="cs-CZ"/>
        </w:rPr>
        <w:t xml:space="preserve">o převzetí a předání díla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podepsaný oběma smluvními stranami. </w:t>
      </w:r>
    </w:p>
    <w:p w14:paraId="2C15C123" w14:textId="5DA4DAA2" w:rsidR="00647D64" w:rsidRPr="00E9682F" w:rsidRDefault="00A15118" w:rsidP="00AF1FEC">
      <w:pPr>
        <w:pStyle w:val="Zkladntext2"/>
        <w:numPr>
          <w:ilvl w:val="0"/>
          <w:numId w:val="7"/>
        </w:numPr>
        <w:tabs>
          <w:tab w:val="left" w:pos="8400"/>
        </w:tabs>
        <w:spacing w:before="240"/>
        <w:ind w:left="703" w:hanging="7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E9682F">
        <w:rPr>
          <w:rFonts w:ascii="Arial" w:hAnsi="Arial" w:cs="Arial"/>
          <w:b w:val="0"/>
          <w:bCs/>
          <w:sz w:val="22"/>
          <w:szCs w:val="22"/>
        </w:rPr>
        <w:t xml:space="preserve">Cenu za provedení předmětu plnění uhradí objednatel formou bezhotovostního převodu </w:t>
      </w:r>
      <w:r w:rsidR="00E35CF2">
        <w:rPr>
          <w:rFonts w:ascii="Arial" w:hAnsi="Arial" w:cs="Arial"/>
          <w:b w:val="0"/>
          <w:bCs/>
          <w:sz w:val="22"/>
          <w:szCs w:val="22"/>
        </w:rPr>
        <w:t xml:space="preserve">                 </w:t>
      </w:r>
      <w:r w:rsidRPr="00E9682F">
        <w:rPr>
          <w:rFonts w:ascii="Arial" w:hAnsi="Arial" w:cs="Arial"/>
          <w:b w:val="0"/>
          <w:bCs/>
          <w:sz w:val="22"/>
          <w:szCs w:val="22"/>
        </w:rPr>
        <w:t>na účet zhotovitele uvedený v záhlaví smlouvy. Faktura musí obsahovat odkaz na smlouvu. Přílohou faktury bude oběma smluvními stranami podepsaný protokol</w:t>
      </w:r>
      <w:r w:rsidR="0022637B" w:rsidRPr="0022637B">
        <w:rPr>
          <w:rFonts w:ascii="Arial" w:hAnsi="Arial" w:cs="Arial"/>
          <w:b w:val="0"/>
          <w:bCs/>
          <w:sz w:val="22"/>
          <w:szCs w:val="22"/>
          <w:lang w:val="cs-CZ"/>
        </w:rPr>
        <w:t xml:space="preserve"> </w:t>
      </w:r>
      <w:r w:rsidR="0022637B" w:rsidRPr="006D6254">
        <w:rPr>
          <w:rFonts w:ascii="Arial" w:hAnsi="Arial" w:cs="Arial"/>
          <w:b w:val="0"/>
          <w:bCs/>
          <w:sz w:val="22"/>
          <w:szCs w:val="22"/>
          <w:lang w:val="cs-CZ"/>
        </w:rPr>
        <w:t>o převzetí a předání díla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. Dále musí faktura obsahovat veškeré náležitosti daňového dokladu předepsané příslušnými právními předpisy, zejména zákonem č. 235/2004 Sb., o dani z přidané hodnoty, ve znění pozdějších předpisů a informace povinně uváděné na obchodních listinách </w:t>
      </w:r>
      <w:r w:rsidR="00E35CF2">
        <w:rPr>
          <w:rFonts w:ascii="Arial" w:hAnsi="Arial" w:cs="Arial"/>
          <w:b w:val="0"/>
          <w:bCs/>
          <w:sz w:val="22"/>
          <w:szCs w:val="22"/>
        </w:rPr>
        <w:t xml:space="preserve">                       </w:t>
      </w:r>
      <w:r w:rsidRPr="00E9682F">
        <w:rPr>
          <w:rFonts w:ascii="Arial" w:hAnsi="Arial" w:cs="Arial"/>
          <w:b w:val="0"/>
          <w:bCs/>
          <w:sz w:val="22"/>
          <w:szCs w:val="22"/>
        </w:rPr>
        <w:t>na základě § 435 občanského zákoníku. Nebude-li faktura splňovat veškeré výše uvedené náležitosti daňového dokladu, nebo bude-li mít jiné závady</w:t>
      </w:r>
      <w:r w:rsidR="004505F1" w:rsidRPr="00E9682F">
        <w:rPr>
          <w:rFonts w:ascii="Arial" w:hAnsi="Arial" w:cs="Arial"/>
          <w:b w:val="0"/>
          <w:bCs/>
          <w:sz w:val="22"/>
          <w:szCs w:val="22"/>
          <w:lang w:val="cs-CZ"/>
        </w:rPr>
        <w:t xml:space="preserve"> či nesrovnalosti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 v obsahu, </w:t>
      </w:r>
      <w:r w:rsidR="00E35CF2">
        <w:rPr>
          <w:rFonts w:ascii="Arial" w:hAnsi="Arial" w:cs="Arial"/>
          <w:b w:val="0"/>
          <w:bCs/>
          <w:sz w:val="22"/>
          <w:szCs w:val="22"/>
        </w:rPr>
        <w:t xml:space="preserve">            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je objednatel oprávněn ji ve lhůtě její splatnosti zhotoviteli vrátit a zhotovitel je povinen vystavit fakturu novou -  opravenou či doplněnou. V případě vrácení faktury objednatelem </w:t>
      </w:r>
      <w:r w:rsidR="00E35CF2">
        <w:rPr>
          <w:rFonts w:ascii="Arial" w:hAnsi="Arial" w:cs="Arial"/>
          <w:b w:val="0"/>
          <w:bCs/>
          <w:sz w:val="22"/>
          <w:szCs w:val="22"/>
        </w:rPr>
        <w:t xml:space="preserve">      </w:t>
      </w:r>
      <w:r w:rsidRPr="00E9682F">
        <w:rPr>
          <w:rFonts w:ascii="Arial" w:hAnsi="Arial" w:cs="Arial"/>
          <w:b w:val="0"/>
          <w:bCs/>
          <w:sz w:val="22"/>
          <w:szCs w:val="22"/>
        </w:rPr>
        <w:t xml:space="preserve">dle předchozí věty se lhůta splatnosti přerušuje a nová lhůta splatnosti počíná běžet </w:t>
      </w:r>
      <w:r w:rsidR="00E35CF2">
        <w:rPr>
          <w:rFonts w:ascii="Arial" w:hAnsi="Arial" w:cs="Arial"/>
          <w:b w:val="0"/>
          <w:bCs/>
          <w:sz w:val="22"/>
          <w:szCs w:val="22"/>
        </w:rPr>
        <w:t xml:space="preserve">                      </w:t>
      </w:r>
      <w:r w:rsidRPr="00E9682F">
        <w:rPr>
          <w:rFonts w:ascii="Arial" w:hAnsi="Arial" w:cs="Arial"/>
          <w:b w:val="0"/>
          <w:bCs/>
          <w:sz w:val="22"/>
          <w:szCs w:val="22"/>
        </w:rPr>
        <w:t>od počátku až dnem následujícím po dni, kdy byla opravená nebo doplněná faktura splňující všechny náležitosti dle zvláštních předpisů doručena objednateli.</w:t>
      </w:r>
      <w:r w:rsidR="00647D64" w:rsidRPr="00E9682F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48610217" w14:textId="77777777" w:rsidR="00BC1739" w:rsidRPr="00E9682F" w:rsidRDefault="00BC1739" w:rsidP="00AF1FEC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Objednatel neposkytne zhotoviteli </w:t>
      </w:r>
      <w:r w:rsidR="00A05DE6" w:rsidRPr="00E9682F">
        <w:rPr>
          <w:rFonts w:ascii="Arial" w:hAnsi="Arial"/>
          <w:sz w:val="22"/>
          <w:szCs w:val="22"/>
        </w:rPr>
        <w:t xml:space="preserve">na provedení předmětu smlouvy </w:t>
      </w:r>
      <w:r w:rsidRPr="00E9682F">
        <w:rPr>
          <w:rFonts w:ascii="Arial" w:hAnsi="Arial"/>
          <w:sz w:val="22"/>
          <w:szCs w:val="22"/>
        </w:rPr>
        <w:t>zálohy.</w:t>
      </w:r>
    </w:p>
    <w:p w14:paraId="4C9A090B" w14:textId="77777777" w:rsidR="00F37553" w:rsidRPr="00E9682F" w:rsidRDefault="00F37553" w:rsidP="00AF1FEC">
      <w:pPr>
        <w:numPr>
          <w:ilvl w:val="0"/>
          <w:numId w:val="7"/>
        </w:numPr>
        <w:spacing w:before="240"/>
        <w:ind w:left="703" w:hanging="703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Platba se považuje za splněnou dnem odepsání z účtu objednatele</w:t>
      </w:r>
      <w:r w:rsidR="00647D64" w:rsidRPr="00E9682F">
        <w:rPr>
          <w:rFonts w:ascii="Arial" w:hAnsi="Arial"/>
          <w:sz w:val="22"/>
          <w:szCs w:val="22"/>
        </w:rPr>
        <w:t xml:space="preserve"> ve prospěch účtu zhotovitele</w:t>
      </w:r>
      <w:r w:rsidRPr="00E9682F">
        <w:rPr>
          <w:rFonts w:ascii="Arial" w:hAnsi="Arial"/>
          <w:sz w:val="22"/>
          <w:szCs w:val="22"/>
        </w:rPr>
        <w:t>.</w:t>
      </w:r>
    </w:p>
    <w:p w14:paraId="4C59B8EC" w14:textId="77777777" w:rsidR="00A05DE6" w:rsidRPr="00E9682F" w:rsidRDefault="00A05DE6" w:rsidP="00AF1FEC">
      <w:pPr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Platby budou probíhat výhradně v korunách českých a rovněž veškeré cenové údaje budou uvedeny v této měně.</w:t>
      </w:r>
    </w:p>
    <w:p w14:paraId="29180BFB" w14:textId="4695E6B4" w:rsidR="002A6D6D" w:rsidRPr="00341411" w:rsidRDefault="002A6D6D" w:rsidP="00AF1FEC">
      <w:pPr>
        <w:pStyle w:val="Odstavecseseznamem"/>
        <w:numPr>
          <w:ilvl w:val="0"/>
          <w:numId w:val="7"/>
        </w:numPr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preferuje zaslání elektronické faktury zhotovitelem do datové schránky objednatele ID DS: </w:t>
      </w:r>
      <w:r w:rsidR="00B77494">
        <w:rPr>
          <w:rFonts w:ascii="Arial" w:hAnsi="Arial"/>
          <w:sz w:val="22"/>
          <w:szCs w:val="22"/>
        </w:rPr>
        <w:t>XXXXXXXXXXXXXXX</w:t>
      </w:r>
      <w:r w:rsidRPr="00E9682F">
        <w:rPr>
          <w:rFonts w:ascii="Arial" w:hAnsi="Arial"/>
          <w:sz w:val="22"/>
          <w:szCs w:val="22"/>
        </w:rPr>
        <w:t xml:space="preserve"> nebo na e-mailovou adresu </w:t>
      </w:r>
      <w:r w:rsidR="00B77494">
        <w:rPr>
          <w:rFonts w:ascii="Arial" w:hAnsi="Arial"/>
          <w:sz w:val="22"/>
          <w:szCs w:val="22"/>
        </w:rPr>
        <w:t>XXXXXXXXXXXXXXX</w:t>
      </w:r>
      <w:r w:rsidR="00E35CF2">
        <w:rPr>
          <w:rFonts w:ascii="Arial" w:hAnsi="Arial"/>
          <w:sz w:val="22"/>
          <w:szCs w:val="22"/>
        </w:rPr>
        <w:t xml:space="preserve"> </w:t>
      </w:r>
      <w:r w:rsidRPr="00341411">
        <w:rPr>
          <w:rFonts w:ascii="Arial" w:hAnsi="Arial"/>
          <w:sz w:val="22"/>
          <w:szCs w:val="22"/>
        </w:rPr>
        <w:t>ve strukturovaných formátech dle Evropské směrnice 2014/55/EU nebo ve formátu ISDOC 5.2 a vyšším. Faktura musí obsahovat jméno kontaktní osoby objednatele.</w:t>
      </w:r>
    </w:p>
    <w:p w14:paraId="6D0143BE" w14:textId="77777777" w:rsidR="00EA62EF" w:rsidRDefault="00EA62EF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4C900" w14:textId="4AB48799" w:rsidR="00A05DE6" w:rsidRPr="00E9682F" w:rsidRDefault="00A05DE6" w:rsidP="00270771">
      <w:pPr>
        <w:tabs>
          <w:tab w:val="left" w:pos="9639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Článek V.</w:t>
      </w:r>
    </w:p>
    <w:p w14:paraId="69CFC895" w14:textId="77777777" w:rsidR="00A05DE6" w:rsidRPr="00E9682F" w:rsidRDefault="00A05DE6" w:rsidP="00A05DE6">
      <w:pPr>
        <w:tabs>
          <w:tab w:val="left" w:pos="8400"/>
        </w:tabs>
        <w:ind w:left="426" w:hanging="42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9682F">
        <w:rPr>
          <w:rFonts w:ascii="Arial" w:hAnsi="Arial" w:cs="Arial"/>
          <w:b/>
          <w:bCs/>
          <w:color w:val="000000"/>
          <w:sz w:val="22"/>
          <w:szCs w:val="22"/>
        </w:rPr>
        <w:t>Vady díla</w:t>
      </w:r>
    </w:p>
    <w:p w14:paraId="67476527" w14:textId="6C59D6CB" w:rsidR="00A05DE6" w:rsidRPr="00E9682F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garantuje, že dílo vytvořené na základě smlouvy je úplné a že jeho vlastnosti odpovídají vlastnostem díla, sjednaným smlouvou. Zhotovitel poskytuje záruku za jakost díla od okamžiku</w:t>
      </w:r>
      <w:r w:rsidR="00341D33" w:rsidRPr="00E9682F">
        <w:rPr>
          <w:rFonts w:ascii="Arial" w:hAnsi="Arial" w:cs="Arial"/>
          <w:sz w:val="22"/>
          <w:szCs w:val="22"/>
        </w:rPr>
        <w:t xml:space="preserve"> definitivního</w:t>
      </w:r>
      <w:r w:rsidRPr="00E9682F">
        <w:rPr>
          <w:rFonts w:ascii="Arial" w:hAnsi="Arial" w:cs="Arial"/>
          <w:sz w:val="22"/>
          <w:szCs w:val="22"/>
        </w:rPr>
        <w:t xml:space="preserve"> protokolárního předání díla</w:t>
      </w:r>
      <w:r w:rsidR="00341D33" w:rsidRPr="00E9682F">
        <w:rPr>
          <w:rFonts w:ascii="Arial" w:hAnsi="Arial" w:cs="Arial"/>
          <w:sz w:val="22"/>
          <w:szCs w:val="22"/>
        </w:rPr>
        <w:t xml:space="preserve"> </w:t>
      </w:r>
      <w:r w:rsidR="00141F64">
        <w:rPr>
          <w:rFonts w:ascii="Arial" w:hAnsi="Arial" w:cs="Arial"/>
          <w:sz w:val="22"/>
          <w:szCs w:val="22"/>
        </w:rPr>
        <w:t xml:space="preserve">bez jakýchkoliv vad </w:t>
      </w:r>
      <w:r w:rsidR="00341D33" w:rsidRPr="00E9682F">
        <w:rPr>
          <w:rFonts w:ascii="Arial" w:hAnsi="Arial" w:cs="Arial"/>
          <w:sz w:val="22"/>
          <w:szCs w:val="22"/>
        </w:rPr>
        <w:t>podle čl. III. odst</w:t>
      </w:r>
      <w:r w:rsidR="00DB76AF" w:rsidRPr="00E9682F">
        <w:rPr>
          <w:rFonts w:ascii="Arial" w:hAnsi="Arial" w:cs="Arial"/>
          <w:sz w:val="22"/>
          <w:szCs w:val="22"/>
        </w:rPr>
        <w:t>.</w:t>
      </w:r>
      <w:r w:rsidR="00341D33" w:rsidRPr="00E9682F">
        <w:rPr>
          <w:rFonts w:ascii="Arial" w:hAnsi="Arial" w:cs="Arial"/>
          <w:sz w:val="22"/>
          <w:szCs w:val="22"/>
        </w:rPr>
        <w:t xml:space="preserve"> 4</w:t>
      </w:r>
      <w:r w:rsidR="00DB76AF" w:rsidRPr="00E9682F"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 po dobu dvaceti čtyř měsíců. </w:t>
      </w:r>
    </w:p>
    <w:p w14:paraId="39008194" w14:textId="5F932086" w:rsidR="00A05DE6" w:rsidRDefault="00A05DE6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předané dílo vykazuje vady, musí tyto vady objednatel bez zbytečného odkladu písemně u zhotovitele reklamovat. Písemná forma je podmínkou platnosti reklamace. V reklamaci musí objednatel uvést, jak se zjištěné vady projevují. Odstranění vad provede zhotovitel na svůj náklad nejpozději do 30 pracovních dnů od obdržení písemné reklamace. </w:t>
      </w:r>
      <w:r w:rsidR="009F5B19">
        <w:rPr>
          <w:rFonts w:ascii="Arial" w:hAnsi="Arial" w:cs="Arial"/>
          <w:sz w:val="22"/>
          <w:szCs w:val="22"/>
        </w:rPr>
        <w:t>Tím není dotčeno právo o</w:t>
      </w:r>
      <w:r w:rsidR="00341D33" w:rsidRPr="00E9682F">
        <w:rPr>
          <w:rFonts w:ascii="Arial" w:hAnsi="Arial" w:cs="Arial"/>
          <w:sz w:val="22"/>
          <w:szCs w:val="22"/>
        </w:rPr>
        <w:t>bjednatele postupovat podle čl. III. odst. 3 této smlouvy.</w:t>
      </w:r>
    </w:p>
    <w:p w14:paraId="379B0EE9" w14:textId="77777777" w:rsidR="00005DBE" w:rsidRPr="00E9682F" w:rsidRDefault="00005DBE" w:rsidP="00AF1FEC">
      <w:pPr>
        <w:pStyle w:val="Odstavecseseznamem"/>
        <w:numPr>
          <w:ilvl w:val="0"/>
          <w:numId w:val="19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Smluvní strany se dohodly, že</w:t>
      </w:r>
      <w:r>
        <w:rPr>
          <w:rFonts w:ascii="Arial" w:hAnsi="Arial"/>
          <w:sz w:val="22"/>
          <w:szCs w:val="22"/>
        </w:rPr>
        <w:t xml:space="preserve"> odpovědnost za vady </w:t>
      </w:r>
      <w:r w:rsidRPr="00E9682F">
        <w:rPr>
          <w:rFonts w:ascii="Arial" w:hAnsi="Arial"/>
          <w:sz w:val="22"/>
          <w:szCs w:val="22"/>
        </w:rPr>
        <w:t>se řídí obecnou úpravou podle občanského zákoníku</w:t>
      </w:r>
      <w:r>
        <w:rPr>
          <w:rFonts w:ascii="Arial" w:hAnsi="Arial"/>
          <w:sz w:val="22"/>
          <w:szCs w:val="22"/>
        </w:rPr>
        <w:t>.</w:t>
      </w:r>
    </w:p>
    <w:p w14:paraId="08F186D7" w14:textId="77777777" w:rsidR="00491EB9" w:rsidRPr="00E9682F" w:rsidRDefault="00491EB9" w:rsidP="00126CC2">
      <w:pPr>
        <w:numPr>
          <w:ilvl w:val="12"/>
          <w:numId w:val="0"/>
        </w:numPr>
        <w:rPr>
          <w:rFonts w:ascii="Arial" w:hAnsi="Arial"/>
          <w:b/>
          <w:sz w:val="22"/>
          <w:szCs w:val="22"/>
        </w:rPr>
      </w:pPr>
    </w:p>
    <w:p w14:paraId="34CE8D5E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3122FE1" w14:textId="77777777" w:rsidR="00126CC2" w:rsidRPr="00E9682F" w:rsidRDefault="00126CC2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Práva a povinnosti </w:t>
      </w:r>
      <w:r w:rsidR="00DD4FB0" w:rsidRPr="00E9682F">
        <w:rPr>
          <w:rFonts w:ascii="Arial" w:hAnsi="Arial"/>
          <w:b/>
          <w:sz w:val="22"/>
          <w:szCs w:val="22"/>
        </w:rPr>
        <w:t>zhotovitele</w:t>
      </w:r>
    </w:p>
    <w:p w14:paraId="1BC3B7B0" w14:textId="77777777" w:rsidR="00205C86" w:rsidRPr="00E9682F" w:rsidRDefault="00205C86" w:rsidP="00205C86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</w:p>
    <w:p w14:paraId="3E6A929C" w14:textId="4659B04C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Prostředky ze státního rozpočtu jsou objednatelem poskytovány na přímé zabezpečení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je povinen tyto finanční prostředky poskytnuté na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 použít výlučně k tomuto účelu. Využití těchto prostředků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</w:t>
      </w:r>
      <w:r w:rsidR="00A23A1F" w:rsidRPr="00E9682F">
        <w:rPr>
          <w:rFonts w:ascii="Arial" w:hAnsi="Arial"/>
          <w:sz w:val="22"/>
          <w:szCs w:val="22"/>
        </w:rPr>
        <w:t xml:space="preserve">prokázat finančním vyhodnocením (podrobným vyúčtováním), které bude součástí závěrečné zprávy. </w:t>
      </w:r>
    </w:p>
    <w:p w14:paraId="198742F1" w14:textId="1B34E382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použití finančních prostředků na jiný účel, než stanoví tato smlouva, </w:t>
      </w:r>
      <w:r w:rsidRPr="00E9682F">
        <w:rPr>
          <w:rFonts w:ascii="Arial" w:hAnsi="Arial"/>
          <w:sz w:val="22"/>
          <w:szCs w:val="22"/>
        </w:rPr>
        <w:br/>
        <w:t xml:space="preserve">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tyto neoprávněně použité finanční prostředky vrátit objednateli, a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to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nejdéle do </w:t>
      </w:r>
      <w:r w:rsidR="006C4896">
        <w:rPr>
          <w:rFonts w:ascii="Arial" w:hAnsi="Arial"/>
          <w:sz w:val="22"/>
          <w:szCs w:val="22"/>
        </w:rPr>
        <w:t>1</w:t>
      </w:r>
      <w:r w:rsidRPr="00E9682F">
        <w:rPr>
          <w:rFonts w:ascii="Arial" w:hAnsi="Arial"/>
          <w:sz w:val="22"/>
          <w:szCs w:val="22"/>
        </w:rPr>
        <w:t xml:space="preserve">0 kalendářních dnů ode dne, kdy takové porušení smluvní povinnosti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bylo zjištěno</w:t>
      </w:r>
      <w:r w:rsidR="006C4896">
        <w:rPr>
          <w:rFonts w:ascii="Arial" w:hAnsi="Arial"/>
          <w:sz w:val="22"/>
          <w:szCs w:val="22"/>
        </w:rPr>
        <w:t xml:space="preserve"> a písemně zhotoviteli oznámeno</w:t>
      </w:r>
      <w:r w:rsidRPr="00E9682F">
        <w:rPr>
          <w:rFonts w:ascii="Arial" w:hAnsi="Arial"/>
          <w:sz w:val="22"/>
          <w:szCs w:val="22"/>
        </w:rPr>
        <w:t>. Tímto ustanovením není dotčeno právo objednatele na postup ve smyslu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 této smlouvy.</w:t>
      </w:r>
    </w:p>
    <w:p w14:paraId="751FC9FA" w14:textId="4281C510" w:rsidR="00126CC2" w:rsidRP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se zavazuje vést ve vnitropodnikovém účetnictví analytickou evidenci o</w:t>
      </w:r>
      <w:r w:rsidR="00126CC2" w:rsidRPr="00E9682F">
        <w:rPr>
          <w:rFonts w:ascii="Arial" w:hAnsi="Arial" w:cs="Arial"/>
          <w:b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 xml:space="preserve">čerpání </w:t>
      </w:r>
      <w:r w:rsidR="00E35CF2">
        <w:rPr>
          <w:rFonts w:ascii="Arial" w:hAnsi="Arial"/>
          <w:sz w:val="22"/>
          <w:szCs w:val="22"/>
        </w:rPr>
        <w:t xml:space="preserve">            </w:t>
      </w:r>
      <w:r w:rsidR="00126CC2" w:rsidRPr="00E9682F">
        <w:rPr>
          <w:rFonts w:ascii="Arial" w:hAnsi="Arial"/>
          <w:sz w:val="22"/>
          <w:szCs w:val="22"/>
        </w:rPr>
        <w:t xml:space="preserve">a využití poskytnutých finančních prostředků na plnění smlouvy odděleně od ostatních činností podle účetní osnovy tak, aby tuto mohl kdykoli předložit objednateli. </w:t>
      </w:r>
    </w:p>
    <w:p w14:paraId="5F945F06" w14:textId="77777777" w:rsidR="00126CC2" w:rsidRPr="00E9682F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případě, že na straně </w:t>
      </w:r>
      <w:r w:rsidR="00DD4FB0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nastanou okolnosti, v jejichž důsledku nebude </w:t>
      </w:r>
      <w:r w:rsidR="00DD4FB0" w:rsidRPr="00E9682F">
        <w:rPr>
          <w:rFonts w:ascii="Arial" w:hAnsi="Arial"/>
          <w:sz w:val="22"/>
          <w:szCs w:val="22"/>
        </w:rPr>
        <w:t xml:space="preserve">zhotovitel </w:t>
      </w:r>
      <w:r w:rsidRPr="00E9682F">
        <w:rPr>
          <w:rFonts w:ascii="Arial" w:hAnsi="Arial"/>
          <w:sz w:val="22"/>
          <w:szCs w:val="22"/>
        </w:rPr>
        <w:t>schopen dočasně či dlouhodobě pokračovat v plnění smlouvy, je povinen bez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zbytečného odkladu, nejdéle však do 7 kalendářních dnů ode dne vzniku takových okolností, informovat objednate</w:t>
      </w:r>
      <w:r w:rsidR="005C670F" w:rsidRPr="00E9682F">
        <w:rPr>
          <w:rFonts w:ascii="Arial" w:hAnsi="Arial"/>
          <w:sz w:val="22"/>
          <w:szCs w:val="22"/>
        </w:rPr>
        <w:t xml:space="preserve">le a současně navrhnout řešení. </w:t>
      </w:r>
      <w:r w:rsidRPr="00E9682F">
        <w:rPr>
          <w:rFonts w:ascii="Arial" w:hAnsi="Arial"/>
          <w:sz w:val="22"/>
          <w:szCs w:val="22"/>
        </w:rPr>
        <w:t>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lze na nich objektivně požadovat, k dokončení plnění </w:t>
      </w:r>
      <w:r w:rsidR="00DD4FB0" w:rsidRPr="00E9682F">
        <w:rPr>
          <w:rFonts w:ascii="Arial" w:hAnsi="Arial"/>
          <w:sz w:val="22"/>
          <w:szCs w:val="22"/>
        </w:rPr>
        <w:t>díla</w:t>
      </w:r>
      <w:r w:rsidRPr="00E9682F">
        <w:rPr>
          <w:rFonts w:ascii="Arial" w:hAnsi="Arial"/>
          <w:sz w:val="22"/>
          <w:szCs w:val="22"/>
        </w:rPr>
        <w:t xml:space="preserve">. </w:t>
      </w:r>
    </w:p>
    <w:p w14:paraId="5A0E55E6" w14:textId="105AED49" w:rsidR="00126CC2" w:rsidRPr="00187118" w:rsidRDefault="00126CC2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 xml:space="preserve">Pokud objednavatel zjistí vady či chyby v závěrečné zprávě, je </w:t>
      </w:r>
      <w:r w:rsidR="00DD4FB0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na své </w:t>
      </w:r>
      <w:r w:rsidRPr="00E9682F">
        <w:rPr>
          <w:rFonts w:ascii="Arial" w:hAnsi="Arial" w:cs="Arial"/>
          <w:sz w:val="22"/>
          <w:szCs w:val="22"/>
        </w:rPr>
        <w:t>náklady tyto vady či chyby odstranit</w:t>
      </w:r>
      <w:r w:rsidRPr="00667FF7">
        <w:rPr>
          <w:rFonts w:ascii="Arial" w:hAnsi="Arial" w:cs="Arial"/>
          <w:sz w:val="22"/>
          <w:szCs w:val="22"/>
        </w:rPr>
        <w:t>,</w:t>
      </w:r>
      <w:r w:rsidR="001A49E2" w:rsidRPr="00667FF7">
        <w:rPr>
          <w:rFonts w:ascii="Arial" w:hAnsi="Arial" w:cs="Arial"/>
          <w:sz w:val="22"/>
          <w:szCs w:val="22"/>
        </w:rPr>
        <w:t xml:space="preserve"> jak je uvedeno v čl. III. odst. </w:t>
      </w:r>
      <w:r w:rsidR="00667FF7" w:rsidRPr="00667FF7">
        <w:rPr>
          <w:rFonts w:ascii="Arial" w:hAnsi="Arial" w:cs="Arial"/>
          <w:sz w:val="22"/>
          <w:szCs w:val="22"/>
        </w:rPr>
        <w:t>3</w:t>
      </w:r>
      <w:r w:rsidR="001A49E2" w:rsidRPr="00667FF7">
        <w:rPr>
          <w:rFonts w:ascii="Arial" w:hAnsi="Arial" w:cs="Arial"/>
          <w:sz w:val="22"/>
          <w:szCs w:val="22"/>
        </w:rPr>
        <w:t>,</w:t>
      </w:r>
      <w:r w:rsidRPr="00667FF7">
        <w:rPr>
          <w:rFonts w:ascii="Arial" w:hAnsi="Arial" w:cs="Arial"/>
          <w:sz w:val="22"/>
          <w:szCs w:val="22"/>
        </w:rPr>
        <w:t xml:space="preserve"> a to nejdéle </w:t>
      </w:r>
      <w:r w:rsidR="00E35CF2">
        <w:rPr>
          <w:rFonts w:ascii="Arial" w:hAnsi="Arial" w:cs="Arial"/>
          <w:sz w:val="22"/>
          <w:szCs w:val="22"/>
        </w:rPr>
        <w:t xml:space="preserve">                            </w:t>
      </w:r>
      <w:r w:rsidRPr="00667FF7">
        <w:rPr>
          <w:rFonts w:ascii="Arial" w:hAnsi="Arial" w:cs="Arial"/>
          <w:sz w:val="22"/>
          <w:szCs w:val="22"/>
        </w:rPr>
        <w:t xml:space="preserve">do 30 kalendářních dnů ode dne oznámení závad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objednatelem. Oznámení musí být předáno objednatelem </w:t>
      </w:r>
      <w:r w:rsidR="00DD4FB0" w:rsidRPr="00667FF7">
        <w:rPr>
          <w:rFonts w:ascii="Arial" w:hAnsi="Arial" w:cs="Arial"/>
          <w:sz w:val="22"/>
          <w:szCs w:val="22"/>
        </w:rPr>
        <w:t>zhotoviteli</w:t>
      </w:r>
      <w:r w:rsidRPr="00667FF7">
        <w:rPr>
          <w:rFonts w:ascii="Arial" w:hAnsi="Arial" w:cs="Arial"/>
          <w:sz w:val="22"/>
          <w:szCs w:val="22"/>
        </w:rPr>
        <w:t xml:space="preserve"> v elektronické</w:t>
      </w:r>
      <w:r w:rsidRPr="00E9682F">
        <w:rPr>
          <w:rFonts w:ascii="Arial" w:hAnsi="Arial" w:cs="Arial"/>
          <w:sz w:val="22"/>
          <w:szCs w:val="22"/>
        </w:rPr>
        <w:t xml:space="preserve"> formě </w:t>
      </w:r>
      <w:r w:rsidR="00187118" w:rsidRPr="00E9682F">
        <w:rPr>
          <w:rFonts w:ascii="Arial" w:hAnsi="Arial" w:cs="Arial"/>
          <w:sz w:val="22"/>
          <w:szCs w:val="22"/>
        </w:rPr>
        <w:t xml:space="preserve">(e-mailem na adresu: </w:t>
      </w:r>
      <w:r w:rsidR="00B77494">
        <w:rPr>
          <w:rFonts w:ascii="Arial" w:hAnsi="Arial"/>
          <w:sz w:val="22"/>
          <w:szCs w:val="22"/>
        </w:rPr>
        <w:t>XXXXXXXXXXXXXXX</w:t>
      </w:r>
      <w:r w:rsidR="00187118">
        <w:rPr>
          <w:rFonts w:ascii="Arial" w:hAnsi="Arial" w:cs="Arial"/>
          <w:sz w:val="22"/>
          <w:szCs w:val="22"/>
        </w:rPr>
        <w:t>)</w:t>
      </w:r>
      <w:r w:rsidR="00187118"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sz w:val="22"/>
          <w:szCs w:val="22"/>
        </w:rPr>
        <w:t xml:space="preserve"> nebo v písemné formě na adresu </w:t>
      </w:r>
      <w:r w:rsidR="00DD4FB0" w:rsidRPr="00E9682F">
        <w:rPr>
          <w:rFonts w:ascii="Arial" w:hAnsi="Arial" w:cs="Arial"/>
          <w:sz w:val="22"/>
          <w:szCs w:val="22"/>
        </w:rPr>
        <w:t>zhotovitele</w:t>
      </w:r>
      <w:r w:rsidRPr="00E9682F">
        <w:rPr>
          <w:rFonts w:ascii="Arial" w:hAnsi="Arial" w:cs="Arial"/>
          <w:sz w:val="22"/>
          <w:szCs w:val="22"/>
        </w:rPr>
        <w:t>.</w:t>
      </w:r>
    </w:p>
    <w:p w14:paraId="765CC3F7" w14:textId="77777777" w:rsidR="00005DBE" w:rsidRPr="00E9682F" w:rsidRDefault="00005DBE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 xml:space="preserve">Smluvní strany se </w:t>
      </w:r>
      <w:r>
        <w:rPr>
          <w:rFonts w:ascii="Arial" w:hAnsi="Arial"/>
          <w:sz w:val="22"/>
          <w:szCs w:val="22"/>
        </w:rPr>
        <w:t xml:space="preserve">dále </w:t>
      </w:r>
      <w:r w:rsidRPr="00CD0F6D">
        <w:rPr>
          <w:rFonts w:ascii="Arial" w:hAnsi="Arial"/>
          <w:sz w:val="22"/>
          <w:szCs w:val="22"/>
        </w:rPr>
        <w:t>dohodly, že použití ustanovení § 1765 a § 1766 občanského zákoníku je pro tuto smlouvou vyloučeno</w:t>
      </w:r>
      <w:r>
        <w:rPr>
          <w:rFonts w:ascii="Arial" w:hAnsi="Arial"/>
          <w:sz w:val="22"/>
          <w:szCs w:val="22"/>
        </w:rPr>
        <w:t>.</w:t>
      </w:r>
    </w:p>
    <w:p w14:paraId="398D193F" w14:textId="77777777" w:rsidR="00A05DE6" w:rsidRPr="00E9682F" w:rsidRDefault="00A05DE6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Obě smluvní strany se výslovně dohodly, že vylučují ustanovení </w:t>
      </w:r>
      <w:r w:rsidRPr="00E9682F">
        <w:rPr>
          <w:rFonts w:ascii="Arial" w:hAnsi="Arial" w:cs="Arial"/>
          <w:sz w:val="22"/>
          <w:szCs w:val="22"/>
        </w:rPr>
        <w:t>§</w:t>
      </w:r>
      <w:r w:rsidRPr="00E9682F">
        <w:rPr>
          <w:rFonts w:ascii="Arial" w:hAnsi="Arial"/>
          <w:sz w:val="22"/>
          <w:szCs w:val="22"/>
        </w:rPr>
        <w:t xml:space="preserve"> 2605 odst. 2 občanského zákoníku.</w:t>
      </w:r>
    </w:p>
    <w:p w14:paraId="476A8D52" w14:textId="642773CF" w:rsidR="00E9682F" w:rsidRDefault="00DD4FB0" w:rsidP="00AF1FEC">
      <w:pPr>
        <w:numPr>
          <w:ilvl w:val="0"/>
          <w:numId w:val="1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má povinnost řídit se veškerými pokyny objednatele (jeho odborného garanta), pokud nejsou v přímém rozporu se zněním této smlouvy</w:t>
      </w:r>
      <w:r w:rsidR="007642D5">
        <w:rPr>
          <w:rFonts w:ascii="Arial" w:hAnsi="Arial"/>
          <w:sz w:val="22"/>
          <w:szCs w:val="22"/>
        </w:rPr>
        <w:t xml:space="preserve"> nebo právními předpisy</w:t>
      </w:r>
      <w:r w:rsidR="00126CC2" w:rsidRPr="00E9682F">
        <w:rPr>
          <w:rFonts w:ascii="Arial" w:hAnsi="Arial"/>
          <w:sz w:val="22"/>
          <w:szCs w:val="22"/>
        </w:rPr>
        <w:t>.</w:t>
      </w:r>
    </w:p>
    <w:p w14:paraId="6FCFDEB7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 dodržování veškerých právních předpisů České republiky s důrazem na legální zaměstnávání, spravedlivé odměňování a dodržování bezpečnosti a ochrany zdraví při práci, přičemž uvedené je takový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i u svých subdodavatelů, kteří vykonávají činnost na území České republiky. </w:t>
      </w:r>
    </w:p>
    <w:p w14:paraId="14A00187" w14:textId="707B296C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B7C88">
        <w:rPr>
          <w:rFonts w:ascii="Arial" w:hAnsi="Arial" w:cs="Arial"/>
          <w:sz w:val="22"/>
          <w:szCs w:val="22"/>
        </w:rPr>
        <w:t xml:space="preserve">Ve smlouvách se subdodavateli je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povinen zajistit srovnatelnou úroveň </w:t>
      </w:r>
      <w:r w:rsidR="00E35CF2">
        <w:rPr>
          <w:rFonts w:ascii="Arial" w:hAnsi="Arial" w:cs="Arial"/>
          <w:sz w:val="22"/>
          <w:szCs w:val="22"/>
        </w:rPr>
        <w:t xml:space="preserve">                        </w:t>
      </w:r>
      <w:r w:rsidRPr="009B7C88">
        <w:rPr>
          <w:rFonts w:ascii="Arial" w:hAnsi="Arial" w:cs="Arial"/>
          <w:sz w:val="22"/>
          <w:szCs w:val="22"/>
        </w:rPr>
        <w:t xml:space="preserve">s podmínkami této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odpovídá za sjednání a dodržování nediskriminačních smluvních podmínek se svými subdodavateli, včetně poskytování řádných plateb za provedené práce těmto svým subdodavatelům.</w:t>
      </w:r>
    </w:p>
    <w:p w14:paraId="59675303" w14:textId="77777777" w:rsidR="00141F64" w:rsidRPr="009B7C88" w:rsidRDefault="00141F64" w:rsidP="00AF1FEC">
      <w:pPr>
        <w:pStyle w:val="Zkladntext"/>
        <w:numPr>
          <w:ilvl w:val="0"/>
          <w:numId w:val="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9B7C88">
        <w:rPr>
          <w:rFonts w:ascii="Arial" w:hAnsi="Arial" w:cs="Arial"/>
          <w:sz w:val="22"/>
          <w:szCs w:val="22"/>
        </w:rPr>
        <w:t xml:space="preserve"> je povinen při výkonu administrativních činností souvisejících s plněním předmětu </w:t>
      </w:r>
      <w:r>
        <w:rPr>
          <w:rFonts w:ascii="Arial" w:hAnsi="Arial" w:cs="Arial"/>
          <w:sz w:val="22"/>
          <w:szCs w:val="22"/>
        </w:rPr>
        <w:t>s</w:t>
      </w:r>
      <w:r w:rsidRPr="009B7C88">
        <w:rPr>
          <w:rFonts w:ascii="Arial" w:hAnsi="Arial" w:cs="Arial"/>
          <w:sz w:val="22"/>
          <w:szCs w:val="22"/>
        </w:rPr>
        <w:t>mlouvy používat, je-li to objektivně možné, recyklované nebo recyklovatelné materiály, výrobky a obaly.</w:t>
      </w:r>
    </w:p>
    <w:p w14:paraId="45249A87" w14:textId="56BBC1E0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b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Článek VI</w:t>
      </w:r>
      <w:r w:rsidR="00A05DE6" w:rsidRPr="0029668B">
        <w:rPr>
          <w:rFonts w:ascii="Arial" w:hAnsi="Arial"/>
          <w:b/>
          <w:sz w:val="22"/>
          <w:szCs w:val="22"/>
        </w:rPr>
        <w:t>I</w:t>
      </w:r>
      <w:r w:rsidRPr="0029668B">
        <w:rPr>
          <w:rFonts w:ascii="Arial" w:hAnsi="Arial"/>
          <w:b/>
          <w:sz w:val="22"/>
          <w:szCs w:val="22"/>
        </w:rPr>
        <w:t>.</w:t>
      </w:r>
    </w:p>
    <w:p w14:paraId="28490E14" w14:textId="77777777" w:rsidR="00126CC2" w:rsidRPr="0029668B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  <w:r w:rsidRPr="0029668B">
        <w:rPr>
          <w:rFonts w:ascii="Arial" w:hAnsi="Arial"/>
          <w:b/>
          <w:sz w:val="22"/>
          <w:szCs w:val="22"/>
        </w:rPr>
        <w:t>Práva a povinnosti objednatele</w:t>
      </w:r>
    </w:p>
    <w:p w14:paraId="15ADD15C" w14:textId="77777777" w:rsidR="00126CC2" w:rsidRPr="00E9682F" w:rsidRDefault="00126CC2" w:rsidP="00126CC2">
      <w:pPr>
        <w:numPr>
          <w:ilvl w:val="12"/>
          <w:numId w:val="0"/>
        </w:numPr>
        <w:ind w:left="709" w:hanging="709"/>
        <w:jc w:val="center"/>
        <w:rPr>
          <w:rFonts w:ascii="Arial" w:hAnsi="Arial"/>
          <w:sz w:val="22"/>
          <w:szCs w:val="22"/>
        </w:rPr>
      </w:pPr>
    </w:p>
    <w:p w14:paraId="484583D3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povinen přev</w:t>
      </w:r>
      <w:r w:rsidR="00F4534E" w:rsidRPr="00E9682F">
        <w:rPr>
          <w:rFonts w:ascii="Arial" w:hAnsi="Arial"/>
          <w:sz w:val="22"/>
          <w:szCs w:val="22"/>
        </w:rPr>
        <w:t>ést</w:t>
      </w:r>
      <w:r w:rsidRPr="00E9682F">
        <w:rPr>
          <w:rFonts w:ascii="Arial" w:hAnsi="Arial"/>
          <w:sz w:val="22"/>
          <w:szCs w:val="22"/>
        </w:rPr>
        <w:t xml:space="preserve"> finanční prostředky </w:t>
      </w:r>
      <w:r w:rsidR="00DF4B8F" w:rsidRPr="00E9682F">
        <w:rPr>
          <w:rFonts w:ascii="Arial" w:hAnsi="Arial"/>
          <w:sz w:val="22"/>
          <w:szCs w:val="22"/>
        </w:rPr>
        <w:t>zhotoviteli</w:t>
      </w:r>
      <w:r w:rsidRPr="00E9682F">
        <w:rPr>
          <w:rFonts w:ascii="Arial" w:hAnsi="Arial"/>
          <w:sz w:val="22"/>
          <w:szCs w:val="22"/>
        </w:rPr>
        <w:t xml:space="preserve"> v rozsahu a způsobem uvedeným v této smlouvě.</w:t>
      </w:r>
    </w:p>
    <w:p w14:paraId="2DDF017B" w14:textId="77777777" w:rsidR="00126CC2" w:rsidRPr="00E9682F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si vyhrazuje právo provádět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kontrolu stavu řešení a vynakládání nákladů při plnění smlouvy dle článku VII</w:t>
      </w:r>
      <w:r w:rsidR="00A05DE6" w:rsidRPr="00E9682F">
        <w:rPr>
          <w:rFonts w:ascii="Arial" w:hAnsi="Arial"/>
          <w:sz w:val="22"/>
          <w:szCs w:val="22"/>
        </w:rPr>
        <w:t>I</w:t>
      </w:r>
      <w:r w:rsidRPr="00E9682F">
        <w:rPr>
          <w:rFonts w:ascii="Arial" w:hAnsi="Arial"/>
          <w:sz w:val="22"/>
          <w:szCs w:val="22"/>
        </w:rPr>
        <w:t>.</w:t>
      </w:r>
    </w:p>
    <w:p w14:paraId="5F489EA1" w14:textId="0AF64FF9" w:rsidR="00126CC2" w:rsidRDefault="00126CC2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Objednatel je prostřednictvím příslušného odborného garanta oprávněn v průběhu prací při plnění smlouvy seznamovat se</w:t>
      </w:r>
      <w:r w:rsidR="00F4534E" w:rsidRPr="00E9682F">
        <w:rPr>
          <w:rFonts w:ascii="Arial" w:hAnsi="Arial"/>
          <w:sz w:val="22"/>
          <w:szCs w:val="22"/>
        </w:rPr>
        <w:t xml:space="preserve"> kdykoliv</w:t>
      </w:r>
      <w:r w:rsidRPr="00E9682F">
        <w:rPr>
          <w:rFonts w:ascii="Arial" w:hAnsi="Arial"/>
          <w:sz w:val="22"/>
          <w:szCs w:val="22"/>
        </w:rPr>
        <w:t xml:space="preserve"> s dílčími výsledky a udílet pro další postup prací závazné pokyny.</w:t>
      </w:r>
    </w:p>
    <w:p w14:paraId="2706CE9E" w14:textId="090CB5D2" w:rsidR="00005DBE" w:rsidRDefault="00005DBE" w:rsidP="00E16FA7">
      <w:pPr>
        <w:numPr>
          <w:ilvl w:val="0"/>
          <w:numId w:val="2"/>
        </w:numPr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CD0F6D">
        <w:rPr>
          <w:rFonts w:ascii="Arial" w:hAnsi="Arial"/>
          <w:sz w:val="22"/>
          <w:szCs w:val="22"/>
        </w:rPr>
        <w:t>Zhotovitel je povinen písemně oznámit objednateli změnu údajů o zhotoviteli uvedených v záhlaví smlouvy a jakékoliv změny týkající se ne/registrace zhotovitele jako plátce DPH, a to nejpozději do 5 pracovních dnů od uskutečnění takové změny</w:t>
      </w:r>
      <w:r>
        <w:rPr>
          <w:rFonts w:ascii="Arial" w:hAnsi="Arial"/>
          <w:sz w:val="22"/>
          <w:szCs w:val="22"/>
        </w:rPr>
        <w:t>.</w:t>
      </w:r>
    </w:p>
    <w:p w14:paraId="7FFA633F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4731D505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Článek VII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 xml:space="preserve">. </w:t>
      </w:r>
    </w:p>
    <w:p w14:paraId="5DC5F88E" w14:textId="77777777" w:rsidR="00126CC2" w:rsidRPr="00E9682F" w:rsidRDefault="00126CC2" w:rsidP="00126CC2">
      <w:pPr>
        <w:numPr>
          <w:ilvl w:val="12"/>
          <w:numId w:val="0"/>
        </w:numPr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Kontrola plnění smlouvy </w:t>
      </w:r>
    </w:p>
    <w:p w14:paraId="0EDD5454" w14:textId="77777777" w:rsidR="00126CC2" w:rsidRPr="00E9682F" w:rsidRDefault="00126CC2" w:rsidP="00126CC2">
      <w:pPr>
        <w:numPr>
          <w:ilvl w:val="12"/>
          <w:numId w:val="0"/>
        </w:numPr>
        <w:tabs>
          <w:tab w:val="left" w:pos="426"/>
        </w:tabs>
        <w:ind w:left="708" w:hanging="708"/>
        <w:jc w:val="both"/>
        <w:rPr>
          <w:rFonts w:ascii="Arial" w:hAnsi="Arial"/>
          <w:sz w:val="22"/>
          <w:szCs w:val="22"/>
        </w:rPr>
      </w:pPr>
    </w:p>
    <w:p w14:paraId="5BF8CDD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Objednatel může provést u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Pr="00E9682F">
        <w:rPr>
          <w:rFonts w:ascii="Arial" w:hAnsi="Arial"/>
          <w:sz w:val="22"/>
          <w:szCs w:val="22"/>
        </w:rPr>
        <w:t xml:space="preserve"> kdykoli kontrolu plnění této smlouvy.</w:t>
      </w:r>
    </w:p>
    <w:p w14:paraId="72FD9B33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Kontrolu plnění smlouvy provádí </w:t>
      </w:r>
      <w:r w:rsidR="00BC1739" w:rsidRPr="00E9682F">
        <w:rPr>
          <w:rFonts w:ascii="Arial" w:hAnsi="Arial"/>
          <w:sz w:val="22"/>
          <w:szCs w:val="22"/>
        </w:rPr>
        <w:t xml:space="preserve">odborný garant </w:t>
      </w:r>
      <w:r w:rsidRPr="00E9682F">
        <w:rPr>
          <w:rFonts w:ascii="Arial" w:hAnsi="Arial"/>
          <w:sz w:val="22"/>
          <w:szCs w:val="22"/>
        </w:rPr>
        <w:t>objednatel</w:t>
      </w:r>
      <w:r w:rsidR="00BC1739" w:rsidRPr="00E9682F">
        <w:rPr>
          <w:rFonts w:ascii="Arial" w:hAnsi="Arial"/>
          <w:sz w:val="22"/>
          <w:szCs w:val="22"/>
        </w:rPr>
        <w:t>e</w:t>
      </w:r>
      <w:r w:rsidRPr="00E9682F">
        <w:rPr>
          <w:rFonts w:ascii="Arial" w:hAnsi="Arial"/>
          <w:sz w:val="22"/>
          <w:szCs w:val="22"/>
        </w:rPr>
        <w:t xml:space="preserve"> nebo jím písemně pověřená právnická nebo fyzická osoba.</w:t>
      </w:r>
    </w:p>
    <w:p w14:paraId="0637FB87" w14:textId="77777777" w:rsidR="00126CC2" w:rsidRPr="00E9682F" w:rsidRDefault="00126CC2" w:rsidP="00E16FA7">
      <w:pPr>
        <w:numPr>
          <w:ilvl w:val="0"/>
          <w:numId w:val="3"/>
        </w:numPr>
        <w:tabs>
          <w:tab w:val="left" w:pos="426"/>
        </w:tabs>
        <w:spacing w:after="240"/>
        <w:ind w:left="567" w:hanging="567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Kontrola plnění této smlouvy bude zaměřena zejména</w:t>
      </w:r>
      <w:r w:rsidR="00F4534E" w:rsidRPr="00E9682F">
        <w:rPr>
          <w:rFonts w:ascii="Arial" w:hAnsi="Arial"/>
          <w:sz w:val="22"/>
          <w:szCs w:val="22"/>
        </w:rPr>
        <w:t xml:space="preserve"> nikoliv však výlučně</w:t>
      </w:r>
      <w:r w:rsidRPr="00E9682F">
        <w:rPr>
          <w:rFonts w:ascii="Arial" w:hAnsi="Arial"/>
          <w:sz w:val="22"/>
          <w:szCs w:val="22"/>
        </w:rPr>
        <w:t xml:space="preserve"> na: </w:t>
      </w:r>
    </w:p>
    <w:p w14:paraId="2CB9113B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věcné plnění smlouvy,</w:t>
      </w:r>
    </w:p>
    <w:p w14:paraId="52D6DE3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změny v průběhu plnění smlouvy,</w:t>
      </w:r>
    </w:p>
    <w:p w14:paraId="1817153C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výsledky plnění smlouvy dosažené ke dni kontroly a způsob jejich realizace,</w:t>
      </w:r>
    </w:p>
    <w:p w14:paraId="489655F2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výši čerpání a účelné použití poskytnutých finančních prostředků,</w:t>
      </w:r>
    </w:p>
    <w:p w14:paraId="4A6BF2C4" w14:textId="77777777" w:rsidR="00126CC2" w:rsidRPr="00E9682F" w:rsidRDefault="00126CC2" w:rsidP="00E16FA7">
      <w:pPr>
        <w:numPr>
          <w:ilvl w:val="1"/>
          <w:numId w:val="3"/>
        </w:numPr>
        <w:tabs>
          <w:tab w:val="left" w:pos="426"/>
        </w:tabs>
        <w:spacing w:after="240"/>
        <w:ind w:left="993" w:hanging="284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kontrolu plnění smluvních povinností smluvními stranami.</w:t>
      </w:r>
    </w:p>
    <w:p w14:paraId="2A4D187B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Termín konání kontroly určí objednatel nebo jím pověřená právnická nebo fyzická osoba. </w:t>
      </w:r>
      <w:r w:rsidR="00270771" w:rsidRPr="00E9682F">
        <w:rPr>
          <w:rFonts w:ascii="Arial" w:hAnsi="Arial"/>
          <w:sz w:val="22"/>
          <w:szCs w:val="22"/>
        </w:rPr>
        <w:br/>
      </w:r>
      <w:r w:rsidRPr="00E9682F">
        <w:rPr>
          <w:rFonts w:ascii="Arial" w:hAnsi="Arial"/>
          <w:sz w:val="22"/>
          <w:szCs w:val="22"/>
        </w:rPr>
        <w:t xml:space="preserve">O průběhu a závěru kontroly se vyhotovuje protokol, který podepisují všichni zúčastnění. </w:t>
      </w:r>
    </w:p>
    <w:p w14:paraId="6AB0E0E7" w14:textId="77777777" w:rsidR="00126CC2" w:rsidRPr="00E9682F" w:rsidRDefault="00126CC2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 účelem předem oznámeného konání kontroly ve smyslu odst. 3 tohoto článku je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="00112FEB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povinen:</w:t>
      </w:r>
    </w:p>
    <w:p w14:paraId="1EB0DCEE" w14:textId="49944D49" w:rsidR="00126CC2" w:rsidRPr="00E9682F" w:rsidRDefault="00126CC2" w:rsidP="00E16FA7">
      <w:pPr>
        <w:numPr>
          <w:ilvl w:val="1"/>
          <w:numId w:val="3"/>
        </w:numPr>
        <w:tabs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připravit příslušné podklady umožňující kontrolu v plném rozsahu (odst. 3, písm. </w:t>
      </w:r>
      <w:r w:rsidR="00E35CF2">
        <w:rPr>
          <w:rFonts w:ascii="Arial" w:hAnsi="Arial"/>
          <w:sz w:val="22"/>
          <w:szCs w:val="22"/>
        </w:rPr>
        <w:t xml:space="preserve">               </w:t>
      </w:r>
      <w:r w:rsidRPr="00E9682F">
        <w:rPr>
          <w:rFonts w:ascii="Arial" w:hAnsi="Arial"/>
          <w:sz w:val="22"/>
          <w:szCs w:val="22"/>
        </w:rPr>
        <w:t>a) až e) tohoto článku),</w:t>
      </w:r>
    </w:p>
    <w:p w14:paraId="0218563B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zajistit technické podmínky pro uskutečnění kontroly objednatelem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požadovaném rozsahu,</w:t>
      </w:r>
    </w:p>
    <w:p w14:paraId="7AB0B8A6" w14:textId="77777777" w:rsidR="00126CC2" w:rsidRPr="00E9682F" w:rsidRDefault="00126CC2" w:rsidP="00E16FA7">
      <w:pPr>
        <w:numPr>
          <w:ilvl w:val="1"/>
          <w:numId w:val="3"/>
        </w:numPr>
        <w:tabs>
          <w:tab w:val="left" w:pos="709"/>
          <w:tab w:val="left" w:pos="1276"/>
        </w:tabs>
        <w:spacing w:after="240"/>
        <w:ind w:left="1418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přizvat po dohodě s objednatelem další subjekty, jejichž účast je pro potřeby kontroly nezbytná.</w:t>
      </w:r>
    </w:p>
    <w:p w14:paraId="68A8A061" w14:textId="52D98399" w:rsidR="00126CC2" w:rsidRDefault="00BC1739" w:rsidP="00E16FA7">
      <w:pPr>
        <w:numPr>
          <w:ilvl w:val="0"/>
          <w:numId w:val="3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edl</w:t>
      </w:r>
      <w:r w:rsidRPr="00E9682F">
        <w:rPr>
          <w:rFonts w:ascii="Arial" w:hAnsi="Arial"/>
          <w:sz w:val="22"/>
          <w:szCs w:val="22"/>
        </w:rPr>
        <w:t>e zástupců</w:t>
      </w:r>
      <w:r w:rsidR="00126CC2" w:rsidRPr="00E9682F">
        <w:rPr>
          <w:rFonts w:ascii="Arial" w:hAnsi="Arial"/>
          <w:sz w:val="22"/>
          <w:szCs w:val="22"/>
        </w:rPr>
        <w:t xml:space="preserve"> objednatele a </w:t>
      </w:r>
      <w:r w:rsidR="00DF4B8F" w:rsidRPr="00E9682F">
        <w:rPr>
          <w:rFonts w:ascii="Arial" w:hAnsi="Arial"/>
          <w:sz w:val="22"/>
          <w:szCs w:val="22"/>
        </w:rPr>
        <w:t>zhotovitele</w:t>
      </w:r>
      <w:r w:rsidR="00126CC2" w:rsidRPr="00E9682F">
        <w:rPr>
          <w:rFonts w:ascii="Arial" w:hAnsi="Arial"/>
          <w:sz w:val="22"/>
          <w:szCs w:val="22"/>
        </w:rPr>
        <w:t xml:space="preserve">, jsou </w:t>
      </w:r>
      <w:r w:rsidRPr="00E9682F">
        <w:rPr>
          <w:rFonts w:ascii="Arial" w:hAnsi="Arial"/>
          <w:sz w:val="22"/>
          <w:szCs w:val="22"/>
        </w:rPr>
        <w:t>ke kontrole plnění smlouvy dále přizvá</w:t>
      </w:r>
      <w:r w:rsidR="00126CC2" w:rsidRPr="00E9682F">
        <w:rPr>
          <w:rFonts w:ascii="Arial" w:hAnsi="Arial"/>
          <w:sz w:val="22"/>
          <w:szCs w:val="22"/>
        </w:rPr>
        <w:t>n</w:t>
      </w:r>
      <w:r w:rsidRPr="00E9682F">
        <w:rPr>
          <w:rFonts w:ascii="Arial" w:hAnsi="Arial"/>
          <w:sz w:val="22"/>
          <w:szCs w:val="22"/>
        </w:rPr>
        <w:t>i</w:t>
      </w:r>
      <w:r w:rsidR="00126CC2" w:rsidRPr="00E9682F">
        <w:rPr>
          <w:rFonts w:ascii="Arial" w:hAnsi="Arial"/>
          <w:sz w:val="22"/>
          <w:szCs w:val="22"/>
        </w:rPr>
        <w:t xml:space="preserve"> zástupci dalších subjektů, jejichž účast je pro potřeby kontroly nezbytná.</w:t>
      </w:r>
    </w:p>
    <w:p w14:paraId="1BC05595" w14:textId="77777777" w:rsidR="00EC730A" w:rsidRDefault="00EC730A" w:rsidP="00EC730A">
      <w:pPr>
        <w:tabs>
          <w:tab w:val="left" w:pos="709"/>
        </w:tabs>
        <w:jc w:val="both"/>
        <w:rPr>
          <w:rFonts w:ascii="Arial" w:hAnsi="Arial"/>
          <w:sz w:val="22"/>
          <w:szCs w:val="22"/>
        </w:rPr>
      </w:pPr>
    </w:p>
    <w:p w14:paraId="13C48844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="0072195C" w:rsidRPr="00E9682F">
        <w:rPr>
          <w:rFonts w:ascii="Arial" w:hAnsi="Arial"/>
          <w:b/>
          <w:sz w:val="22"/>
          <w:szCs w:val="22"/>
        </w:rPr>
        <w:t>X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5AC5BC3" w14:textId="37BEF9BB" w:rsidR="00126CC2" w:rsidRPr="00E9682F" w:rsidRDefault="00005DBE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Odstoupení od smlouvy, s</w:t>
      </w:r>
      <w:r w:rsidR="00126CC2" w:rsidRPr="00E9682F">
        <w:rPr>
          <w:rFonts w:ascii="Arial" w:hAnsi="Arial"/>
          <w:b/>
          <w:sz w:val="22"/>
          <w:szCs w:val="22"/>
        </w:rPr>
        <w:t>ankce</w:t>
      </w:r>
    </w:p>
    <w:p w14:paraId="7049377B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708" w:hanging="708"/>
        <w:jc w:val="center"/>
        <w:rPr>
          <w:rFonts w:ascii="Arial" w:hAnsi="Arial"/>
          <w:b/>
          <w:sz w:val="22"/>
          <w:szCs w:val="22"/>
        </w:rPr>
      </w:pPr>
    </w:p>
    <w:p w14:paraId="2FE1B2AA" w14:textId="3FF10D18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Objednatel je oprávněn odstoupit od smlouvy vedle důvodů uvedených v občanském zákoníku v případě nedodržení smluvních povinností zhotovitele, spočívajících v:</w:t>
      </w:r>
    </w:p>
    <w:p w14:paraId="008FE7DF" w14:textId="77777777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neoprávněném použití finančních prostředků nebo jejich části na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 xml:space="preserve">jiný účel, než stanoví tato smlouva nebo </w:t>
      </w:r>
    </w:p>
    <w:p w14:paraId="2BBF0DC3" w14:textId="1A255822" w:rsidR="00005DBE" w:rsidRPr="00005DBE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>nemožnosti plnění předmětu smlouvy v rozsahu a způsobu stanoveném touto</w:t>
      </w:r>
      <w:r w:rsidRPr="00005DBE">
        <w:rPr>
          <w:rFonts w:ascii="Arial" w:hAnsi="Arial" w:cs="Arial"/>
          <w:b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smlouvou z</w:t>
      </w:r>
      <w:r w:rsidR="00363A33">
        <w:rPr>
          <w:rFonts w:ascii="Arial" w:hAnsi="Arial"/>
          <w:sz w:val="22"/>
          <w:szCs w:val="22"/>
        </w:rPr>
        <w:t> </w:t>
      </w:r>
      <w:r w:rsidRPr="00005DBE">
        <w:rPr>
          <w:rFonts w:ascii="Arial" w:hAnsi="Arial"/>
          <w:sz w:val="22"/>
          <w:szCs w:val="22"/>
        </w:rPr>
        <w:t>důvodů</w:t>
      </w:r>
      <w:r w:rsidR="00363A33">
        <w:rPr>
          <w:rFonts w:ascii="Arial" w:hAnsi="Arial"/>
          <w:sz w:val="22"/>
          <w:szCs w:val="22"/>
        </w:rPr>
        <w:t xml:space="preserve"> úmyslně</w:t>
      </w:r>
      <w:r w:rsidRPr="00005DBE">
        <w:rPr>
          <w:rFonts w:ascii="Arial" w:hAnsi="Arial"/>
          <w:sz w:val="22"/>
          <w:szCs w:val="22"/>
        </w:rPr>
        <w:t xml:space="preserve"> zaviněných zhotovitelem nebo</w:t>
      </w:r>
    </w:p>
    <w:p w14:paraId="5C102AB5" w14:textId="238F10A2" w:rsidR="00005DBE" w:rsidRPr="00D9100D" w:rsidRDefault="00005DBE" w:rsidP="00CC508A">
      <w:pPr>
        <w:numPr>
          <w:ilvl w:val="1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D9100D">
        <w:rPr>
          <w:rFonts w:ascii="Arial" w:eastAsia="Arial" w:hAnsi="Arial" w:cs="Arial"/>
          <w:bCs/>
          <w:sz w:val="22"/>
          <w:szCs w:val="22"/>
        </w:rPr>
        <w:t xml:space="preserve">nedodržení zhotovitelova závazku dle čl. </w:t>
      </w:r>
      <w:r w:rsidR="00C122D5">
        <w:rPr>
          <w:rFonts w:ascii="Arial" w:eastAsia="Arial" w:hAnsi="Arial" w:cs="Arial"/>
          <w:bCs/>
          <w:sz w:val="22"/>
          <w:szCs w:val="22"/>
        </w:rPr>
        <w:t>I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. odst. </w:t>
      </w:r>
      <w:r w:rsidR="00C122D5">
        <w:rPr>
          <w:rFonts w:ascii="Arial" w:eastAsia="Arial" w:hAnsi="Arial" w:cs="Arial"/>
          <w:bCs/>
          <w:sz w:val="22"/>
          <w:szCs w:val="22"/>
        </w:rPr>
        <w:t>2</w:t>
      </w:r>
      <w:r w:rsidRPr="00D9100D">
        <w:rPr>
          <w:rFonts w:ascii="Arial" w:eastAsia="Arial" w:hAnsi="Arial" w:cs="Arial"/>
          <w:bCs/>
          <w:sz w:val="22"/>
          <w:szCs w:val="22"/>
        </w:rPr>
        <w:t xml:space="preserve"> smlouvy </w:t>
      </w:r>
      <w:r w:rsidR="00C122D5">
        <w:rPr>
          <w:rFonts w:ascii="Arial" w:eastAsia="Arial" w:hAnsi="Arial" w:cs="Arial"/>
          <w:bCs/>
          <w:sz w:val="22"/>
          <w:szCs w:val="22"/>
        </w:rPr>
        <w:t>nebo dle čl. II. Odst. 4 smlouvy</w:t>
      </w:r>
    </w:p>
    <w:p w14:paraId="7A095192" w14:textId="04B1309D" w:rsidR="00005DBE" w:rsidRPr="00005DBE" w:rsidRDefault="00005DBE" w:rsidP="00CC508A">
      <w:pPr>
        <w:numPr>
          <w:ilvl w:val="0"/>
          <w:numId w:val="4"/>
        </w:numPr>
        <w:tabs>
          <w:tab w:val="left" w:pos="709"/>
        </w:tabs>
        <w:spacing w:after="240"/>
        <w:jc w:val="both"/>
        <w:rPr>
          <w:rFonts w:ascii="Arial" w:hAnsi="Arial"/>
          <w:sz w:val="22"/>
          <w:szCs w:val="22"/>
        </w:rPr>
      </w:pPr>
      <w:r w:rsidRPr="00005DBE">
        <w:rPr>
          <w:rFonts w:ascii="Arial" w:hAnsi="Arial"/>
          <w:sz w:val="22"/>
          <w:szCs w:val="22"/>
        </w:rPr>
        <w:t xml:space="preserve">V případě porušení smluvních povinností uvedených v kterémkoliv písmenu </w:t>
      </w:r>
      <w:r w:rsidR="00E35CF2">
        <w:rPr>
          <w:rFonts w:ascii="Arial" w:hAnsi="Arial"/>
          <w:sz w:val="22"/>
          <w:szCs w:val="22"/>
        </w:rPr>
        <w:t xml:space="preserve">                                      </w:t>
      </w:r>
      <w:r w:rsidRPr="00005DBE">
        <w:rPr>
          <w:rFonts w:ascii="Arial" w:hAnsi="Arial"/>
          <w:sz w:val="22"/>
          <w:szCs w:val="22"/>
        </w:rPr>
        <w:t xml:space="preserve">a) až </w:t>
      </w:r>
      <w:r w:rsidR="006B1E52">
        <w:rPr>
          <w:rFonts w:ascii="Arial" w:hAnsi="Arial"/>
          <w:sz w:val="22"/>
          <w:szCs w:val="22"/>
        </w:rPr>
        <w:t>c</w:t>
      </w:r>
      <w:r w:rsidR="00D9100D">
        <w:rPr>
          <w:rFonts w:ascii="Arial" w:hAnsi="Arial"/>
          <w:sz w:val="22"/>
          <w:szCs w:val="22"/>
        </w:rPr>
        <w:t>)</w:t>
      </w:r>
      <w:r w:rsidRPr="00005DBE">
        <w:rPr>
          <w:rFonts w:ascii="Arial" w:hAnsi="Arial"/>
          <w:sz w:val="22"/>
          <w:szCs w:val="22"/>
        </w:rPr>
        <w:t xml:space="preserve"> předchozího odst. 1 tohoto článku smlouvy je objednatel oprávněn po zhotoviteli požadovat zaplacení pokuty ve výši 50.000 Kč, a to za každý případ nedodržení smluvních povinností podle tohoto </w:t>
      </w:r>
      <w:r w:rsidRPr="00005DBE">
        <w:rPr>
          <w:rFonts w:ascii="Arial" w:hAnsi="Arial" w:cs="Arial"/>
          <w:sz w:val="22"/>
          <w:szCs w:val="22"/>
        </w:rPr>
        <w:t>odstavce nebo je objednatel oprávněn odstoupit od smlouvy.</w:t>
      </w:r>
    </w:p>
    <w:p w14:paraId="2C1382CC" w14:textId="77777777" w:rsidR="00126DF7" w:rsidRPr="00E9682F" w:rsidRDefault="00126DF7" w:rsidP="00CC508A">
      <w:pPr>
        <w:numPr>
          <w:ilvl w:val="0"/>
          <w:numId w:val="4"/>
        </w:numPr>
        <w:tabs>
          <w:tab w:val="left" w:pos="0"/>
        </w:tabs>
        <w:spacing w:after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V případě, že zhotovitel nesplní povinnost předat řádně provedené dílo objednateli </w:t>
      </w:r>
      <w:r>
        <w:rPr>
          <w:rFonts w:ascii="Arial" w:hAnsi="Arial" w:cs="Arial"/>
          <w:sz w:val="22"/>
          <w:szCs w:val="22"/>
        </w:rPr>
        <w:t>do 30 dnů po nejzazší lhůtě</w:t>
      </w:r>
      <w:r w:rsidRPr="00E9682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E9682F">
        <w:rPr>
          <w:rFonts w:ascii="Arial" w:hAnsi="Arial" w:cs="Arial"/>
          <w:sz w:val="22"/>
          <w:szCs w:val="22"/>
        </w:rPr>
        <w:t xml:space="preserve"> v čl. III odst. 4</w:t>
      </w:r>
      <w:r>
        <w:rPr>
          <w:rFonts w:ascii="Arial" w:hAnsi="Arial" w:cs="Arial"/>
          <w:sz w:val="22"/>
          <w:szCs w:val="22"/>
        </w:rPr>
        <w:t xml:space="preserve"> této smlouvy</w:t>
      </w:r>
      <w:r w:rsidRPr="00E9682F">
        <w:rPr>
          <w:rFonts w:ascii="Arial" w:hAnsi="Arial" w:cs="Arial"/>
          <w:sz w:val="22"/>
          <w:szCs w:val="22"/>
        </w:rPr>
        <w:t xml:space="preserve">, přísluší objednateli smluvní pokuta ve výši 0,5 % z celkové ceny plnění uvedené v čl. IV. odst. 1 za každý i započatý den prodlení. </w:t>
      </w:r>
    </w:p>
    <w:p w14:paraId="35BE7C5E" w14:textId="3FE9B3F5" w:rsidR="00F4534E" w:rsidRDefault="00F4534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lastRenderedPageBreak/>
        <w:t>V případě závažného porušení smluvních povinností</w:t>
      </w:r>
      <w:r w:rsidR="00E90435" w:rsidRPr="00E9682F">
        <w:rPr>
          <w:rFonts w:ascii="Arial" w:hAnsi="Arial" w:cs="Arial"/>
          <w:sz w:val="22"/>
          <w:szCs w:val="22"/>
        </w:rPr>
        <w:t xml:space="preserve"> ve smyslu</w:t>
      </w:r>
      <w:r w:rsidR="000A3E6E" w:rsidRPr="00E9682F">
        <w:rPr>
          <w:rFonts w:ascii="Arial" w:hAnsi="Arial" w:cs="Arial"/>
          <w:sz w:val="22"/>
          <w:szCs w:val="22"/>
        </w:rPr>
        <w:t xml:space="preserve"> čl. XII odst. </w:t>
      </w:r>
      <w:r w:rsidR="00CE401A">
        <w:rPr>
          <w:rFonts w:ascii="Arial" w:hAnsi="Arial" w:cs="Arial"/>
          <w:sz w:val="22"/>
          <w:szCs w:val="22"/>
        </w:rPr>
        <w:t>5</w:t>
      </w:r>
      <w:r w:rsidR="000A3E6E"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sz w:val="22"/>
          <w:szCs w:val="22"/>
        </w:rPr>
        <w:t>(vyjma doby plnění) ze strany zhotovitele, přísluší obje</w:t>
      </w:r>
      <w:r w:rsidR="00AA6C9F">
        <w:rPr>
          <w:rFonts w:ascii="Arial" w:hAnsi="Arial" w:cs="Arial"/>
          <w:sz w:val="22"/>
          <w:szCs w:val="22"/>
        </w:rPr>
        <w:t>dnateli smluvní pokuta ve výši 1</w:t>
      </w:r>
      <w:r w:rsidRPr="00E9682F">
        <w:rPr>
          <w:rFonts w:ascii="Arial" w:hAnsi="Arial" w:cs="Arial"/>
          <w:sz w:val="22"/>
          <w:szCs w:val="22"/>
        </w:rPr>
        <w:t xml:space="preserve">0 % z ceny plnění uvedené v čl. IV. </w:t>
      </w:r>
      <w:r w:rsidR="00876EAE">
        <w:rPr>
          <w:rFonts w:ascii="Arial" w:hAnsi="Arial" w:cs="Arial"/>
          <w:sz w:val="22"/>
          <w:szCs w:val="22"/>
        </w:rPr>
        <w:t>odst. 1</w:t>
      </w:r>
      <w:r w:rsidRPr="00E9682F">
        <w:rPr>
          <w:rFonts w:ascii="Arial" w:hAnsi="Arial" w:cs="Arial"/>
          <w:sz w:val="22"/>
          <w:szCs w:val="22"/>
        </w:rPr>
        <w:t>, a to za každé jednotlivé porušení.</w:t>
      </w:r>
    </w:p>
    <w:p w14:paraId="12B86A16" w14:textId="14A45372" w:rsidR="00005DBE" w:rsidRPr="00E9682F" w:rsidRDefault="00005DBE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zhotovitel poruší jakoukoliv svoji smluvní povinnost uvedenou v čl. VII. odst.</w:t>
      </w:r>
      <w:r w:rsidR="00E35CF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4 smlouvy, je povinen uhradit objednateli smluvní pokutu ve výši 5 000 Kč, a to za každý případ nedodržení této povinnosti.</w:t>
      </w:r>
    </w:p>
    <w:p w14:paraId="3176B18A" w14:textId="6B0B3282" w:rsidR="00F25C9C" w:rsidRPr="00E9682F" w:rsidRDefault="00126CC2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 prodlení objednatele s termínem splatnosti je </w:t>
      </w:r>
      <w:r w:rsidR="00DF4B8F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oprávněn účtovat objednavateli úrok z prodlení ve výši 0,01 % z dlužné částky za každý den prodlení. </w:t>
      </w:r>
    </w:p>
    <w:p w14:paraId="279D9612" w14:textId="0BD49411" w:rsidR="003A64AD" w:rsidRPr="00E9682F" w:rsidRDefault="003A64AD" w:rsidP="00CC508A">
      <w:pPr>
        <w:numPr>
          <w:ilvl w:val="0"/>
          <w:numId w:val="4"/>
        </w:numPr>
        <w:tabs>
          <w:tab w:val="left" w:pos="0"/>
        </w:tabs>
        <w:spacing w:after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 případě, že zhotovitel nesplní lhůty pro odstranění vad stanovené objednavatelem dle </w:t>
      </w:r>
      <w:r w:rsidR="00E35CF2">
        <w:rPr>
          <w:rFonts w:ascii="Arial" w:hAnsi="Arial"/>
          <w:sz w:val="22"/>
          <w:szCs w:val="22"/>
        </w:rPr>
        <w:t xml:space="preserve">          </w:t>
      </w:r>
      <w:r w:rsidRPr="00E9682F">
        <w:rPr>
          <w:rFonts w:ascii="Arial" w:hAnsi="Arial"/>
          <w:sz w:val="22"/>
          <w:szCs w:val="22"/>
        </w:rPr>
        <w:t>čl. III. odst. 3 a čl. V. odst. 2</w:t>
      </w:r>
      <w:r w:rsidR="00F352A1">
        <w:rPr>
          <w:rFonts w:ascii="Arial" w:hAnsi="Arial"/>
          <w:sz w:val="22"/>
          <w:szCs w:val="22"/>
        </w:rPr>
        <w:t xml:space="preserve"> a neodstraní vady ani v dodatečné přiměřené lhůtě k tomuto poskytnuté</w:t>
      </w:r>
      <w:r w:rsidR="00651621" w:rsidRPr="00E9682F">
        <w:rPr>
          <w:rFonts w:ascii="Arial" w:hAnsi="Arial"/>
          <w:sz w:val="22"/>
          <w:szCs w:val="22"/>
        </w:rPr>
        <w:t>,</w:t>
      </w:r>
      <w:r w:rsidRPr="00E9682F">
        <w:rPr>
          <w:rFonts w:ascii="Arial" w:hAnsi="Arial"/>
          <w:sz w:val="22"/>
          <w:szCs w:val="22"/>
        </w:rPr>
        <w:t xml:space="preserve"> je zhotovitel povinen uhradit objednavateli smluvní pokutu ve výši</w:t>
      </w:r>
      <w:r w:rsidR="00D667B3" w:rsidRPr="00E9682F">
        <w:rPr>
          <w:rFonts w:ascii="Arial" w:hAnsi="Arial"/>
          <w:sz w:val="22"/>
          <w:szCs w:val="22"/>
        </w:rPr>
        <w:t xml:space="preserve"> 9</w:t>
      </w:r>
      <w:r w:rsidR="00C913CF" w:rsidRPr="00E9682F">
        <w:rPr>
          <w:rFonts w:ascii="Arial" w:hAnsi="Arial"/>
          <w:sz w:val="22"/>
          <w:szCs w:val="22"/>
        </w:rPr>
        <w:t>.</w:t>
      </w:r>
      <w:r w:rsidR="00D667B3" w:rsidRPr="00E9682F">
        <w:rPr>
          <w:rFonts w:ascii="Arial" w:hAnsi="Arial"/>
          <w:sz w:val="22"/>
          <w:szCs w:val="22"/>
        </w:rPr>
        <w:t>000 Kč za každý den prodlení</w:t>
      </w:r>
      <w:r w:rsidRPr="00E9682F">
        <w:rPr>
          <w:rFonts w:ascii="Arial" w:hAnsi="Arial"/>
          <w:sz w:val="22"/>
          <w:szCs w:val="22"/>
        </w:rPr>
        <w:t>.</w:t>
      </w:r>
    </w:p>
    <w:p w14:paraId="0DB66765" w14:textId="3B5628D8" w:rsidR="00B66E92" w:rsidRPr="00E9682F" w:rsidRDefault="00B66E92" w:rsidP="00CC508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Za každé jednotli</w:t>
      </w:r>
      <w:r w:rsidR="00F4534E" w:rsidRPr="00E9682F">
        <w:rPr>
          <w:rFonts w:ascii="Arial" w:hAnsi="Arial" w:cs="Arial"/>
          <w:iCs/>
          <w:sz w:val="22"/>
          <w:szCs w:val="22"/>
        </w:rPr>
        <w:t xml:space="preserve">vé porušení povinnosti dle čl. </w:t>
      </w:r>
      <w:r w:rsidRPr="00E9682F">
        <w:rPr>
          <w:rFonts w:ascii="Arial" w:hAnsi="Arial" w:cs="Arial"/>
          <w:iCs/>
          <w:sz w:val="22"/>
          <w:szCs w:val="22"/>
        </w:rPr>
        <w:t>X</w:t>
      </w:r>
      <w:r w:rsidR="00C41428" w:rsidRPr="00E9682F">
        <w:rPr>
          <w:rFonts w:ascii="Arial" w:hAnsi="Arial" w:cs="Arial"/>
          <w:iCs/>
          <w:sz w:val="22"/>
          <w:szCs w:val="22"/>
        </w:rPr>
        <w:t>.</w:t>
      </w:r>
      <w:r w:rsidRPr="00E9682F">
        <w:rPr>
          <w:rFonts w:ascii="Arial" w:hAnsi="Arial" w:cs="Arial"/>
          <w:iCs/>
          <w:sz w:val="22"/>
          <w:szCs w:val="22"/>
        </w:rPr>
        <w:t xml:space="preserve"> je </w:t>
      </w:r>
      <w:r w:rsidR="003C2A6F" w:rsidRPr="00E9682F">
        <w:rPr>
          <w:rFonts w:ascii="Arial" w:hAnsi="Arial" w:cs="Arial"/>
          <w:iCs/>
          <w:sz w:val="22"/>
          <w:szCs w:val="22"/>
        </w:rPr>
        <w:t>zhotovitel</w:t>
      </w:r>
      <w:r w:rsidRPr="00E9682F">
        <w:rPr>
          <w:rFonts w:ascii="Arial" w:hAnsi="Arial" w:cs="Arial"/>
          <w:iCs/>
          <w:sz w:val="22"/>
          <w:szCs w:val="22"/>
        </w:rPr>
        <w:t xml:space="preserve"> povinen uhradit objednateli smluvní pokutu ve výši </w:t>
      </w:r>
      <w:r w:rsidR="00BF6CAE">
        <w:rPr>
          <w:rFonts w:ascii="Arial" w:hAnsi="Arial" w:cs="Arial"/>
          <w:iCs/>
          <w:sz w:val="22"/>
          <w:szCs w:val="22"/>
        </w:rPr>
        <w:t>15</w:t>
      </w:r>
      <w:r w:rsidR="001A3121" w:rsidRPr="00E9682F">
        <w:rPr>
          <w:rFonts w:ascii="Arial" w:hAnsi="Arial" w:cs="Arial"/>
          <w:iCs/>
          <w:sz w:val="22"/>
          <w:szCs w:val="22"/>
        </w:rPr>
        <w:t>0</w:t>
      </w:r>
      <w:r w:rsidRPr="00E9682F">
        <w:rPr>
          <w:rFonts w:ascii="Arial" w:hAnsi="Arial" w:cs="Arial"/>
          <w:iCs/>
          <w:sz w:val="22"/>
          <w:szCs w:val="22"/>
        </w:rPr>
        <w:t>.000 Kč.</w:t>
      </w:r>
    </w:p>
    <w:p w14:paraId="2C1738F7" w14:textId="22B483D8" w:rsidR="0004334D" w:rsidRPr="00B341DC" w:rsidRDefault="00406521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B341DC">
        <w:rPr>
          <w:rFonts w:ascii="Arial" w:hAnsi="Arial" w:cs="Arial"/>
          <w:iCs/>
          <w:sz w:val="22"/>
          <w:szCs w:val="22"/>
        </w:rPr>
        <w:t>Zhotovitel souhlasí, aby objednatel každou smluvní pokutu nebo náhradu škody, na n</w:t>
      </w:r>
      <w:r w:rsidR="00DF4B8F" w:rsidRPr="00B341DC">
        <w:rPr>
          <w:rFonts w:ascii="Arial" w:hAnsi="Arial" w:cs="Arial"/>
          <w:iCs/>
          <w:sz w:val="22"/>
          <w:szCs w:val="22"/>
        </w:rPr>
        <w:t>i</w:t>
      </w:r>
      <w:r w:rsidRPr="00B341DC">
        <w:rPr>
          <w:rFonts w:ascii="Arial" w:hAnsi="Arial" w:cs="Arial"/>
          <w:iCs/>
          <w:sz w:val="22"/>
          <w:szCs w:val="22"/>
        </w:rPr>
        <w:t>ž mu vznikne nárok, započetl vůči platbě (faktuře) ve smyslu ustanovení čl. IV</w:t>
      </w:r>
      <w:r w:rsidR="00D42BA7" w:rsidRPr="00B341DC">
        <w:rPr>
          <w:rFonts w:ascii="Arial" w:hAnsi="Arial" w:cs="Arial"/>
          <w:iCs/>
          <w:sz w:val="22"/>
          <w:szCs w:val="22"/>
        </w:rPr>
        <w:t xml:space="preserve"> či vůči jiné pohledávce zhotovitele</w:t>
      </w:r>
      <w:r w:rsidR="00C41428" w:rsidRPr="00B341DC">
        <w:rPr>
          <w:rFonts w:ascii="Arial" w:hAnsi="Arial" w:cs="Arial"/>
          <w:iCs/>
          <w:sz w:val="22"/>
          <w:szCs w:val="22"/>
        </w:rPr>
        <w:t>.</w:t>
      </w:r>
      <w:r w:rsidRPr="00B341DC">
        <w:rPr>
          <w:rFonts w:ascii="Arial" w:hAnsi="Arial" w:cs="Arial"/>
          <w:iCs/>
          <w:sz w:val="22"/>
          <w:szCs w:val="22"/>
        </w:rPr>
        <w:t xml:space="preserve"> Pokud nedojde k započtení, zavazuje se zhotovitel k doplacení dlužné částky do </w:t>
      </w:r>
      <w:r w:rsidR="00462BDB" w:rsidRPr="00B341DC">
        <w:rPr>
          <w:rFonts w:ascii="Arial" w:hAnsi="Arial" w:cs="Arial"/>
          <w:iCs/>
          <w:sz w:val="22"/>
          <w:szCs w:val="22"/>
        </w:rPr>
        <w:t>1</w:t>
      </w:r>
      <w:r w:rsidR="00DF4B8F" w:rsidRPr="00B341DC">
        <w:rPr>
          <w:rFonts w:ascii="Arial" w:hAnsi="Arial" w:cs="Arial"/>
          <w:iCs/>
          <w:sz w:val="22"/>
          <w:szCs w:val="22"/>
        </w:rPr>
        <w:t xml:space="preserve">0 </w:t>
      </w:r>
      <w:r w:rsidRPr="00B341DC">
        <w:rPr>
          <w:rFonts w:ascii="Arial" w:hAnsi="Arial" w:cs="Arial"/>
          <w:iCs/>
          <w:sz w:val="22"/>
          <w:szCs w:val="22"/>
        </w:rPr>
        <w:t>kalendářních dnů ode dne převzetí písemné výzvy objednatele.</w:t>
      </w:r>
      <w:r w:rsidR="00B341DC">
        <w:rPr>
          <w:rFonts w:ascii="Arial" w:hAnsi="Arial" w:cs="Arial"/>
          <w:iCs/>
          <w:sz w:val="22"/>
          <w:szCs w:val="22"/>
        </w:rPr>
        <w:t xml:space="preserve"> </w:t>
      </w:r>
      <w:r w:rsidR="0004334D" w:rsidRPr="00B341DC">
        <w:rPr>
          <w:rFonts w:ascii="Arial" w:hAnsi="Arial" w:cs="Arial"/>
          <w:iCs/>
          <w:sz w:val="22"/>
          <w:szCs w:val="22"/>
        </w:rPr>
        <w:t>Smluvní pokuty jsou splatné 10. den ode dne doručení písemné výzvy oprávněné smluvní strany k jejich úhradě povinnou smluvní stranou, není-li ve výzvě uvedena lhůta delší.</w:t>
      </w:r>
    </w:p>
    <w:p w14:paraId="394951C4" w14:textId="5F5CC38F" w:rsidR="00876EAE" w:rsidRPr="00876EAE" w:rsidRDefault="00876EAE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202958">
        <w:rPr>
          <w:rFonts w:ascii="Arial" w:hAnsi="Arial" w:cs="Arial"/>
          <w:sz w:val="22"/>
          <w:szCs w:val="22"/>
        </w:rPr>
        <w:t>Pro účely výpočtu výše smluvních pokut a jiných sankcí určených procentní sazbou se počítá výše smluvní pokuty nebo jiné sankce z celkové ceny včetně DPH</w:t>
      </w:r>
      <w:r>
        <w:rPr>
          <w:rFonts w:ascii="Arial" w:hAnsi="Arial" w:cs="Arial"/>
          <w:iCs/>
          <w:sz w:val="22"/>
          <w:szCs w:val="22"/>
        </w:rPr>
        <w:t>.</w:t>
      </w:r>
    </w:p>
    <w:p w14:paraId="6BB849B2" w14:textId="280A8AAC" w:rsidR="003813D5" w:rsidRPr="00E9682F" w:rsidRDefault="003813D5" w:rsidP="00C265CA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color w:val="000000"/>
          <w:sz w:val="22"/>
          <w:szCs w:val="22"/>
        </w:rPr>
        <w:t xml:space="preserve">Uplatněním 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smluvní pokuty není dotčeno právo </w:t>
      </w:r>
      <w:r w:rsidR="00870876">
        <w:rPr>
          <w:rFonts w:ascii="Arial" w:hAnsi="Arial" w:cs="Arial"/>
          <w:color w:val="000000"/>
          <w:sz w:val="22"/>
          <w:szCs w:val="22"/>
        </w:rPr>
        <w:t>smluvní strany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na náhradu škody v plné výši, pokud </w:t>
      </w:r>
      <w:r w:rsidR="00870876">
        <w:rPr>
          <w:rFonts w:ascii="Arial" w:hAnsi="Arial" w:cs="Arial"/>
          <w:color w:val="000000"/>
          <w:sz w:val="22"/>
          <w:szCs w:val="22"/>
        </w:rPr>
        <w:t>jí</w:t>
      </w:r>
      <w:r w:rsidR="00870876" w:rsidRPr="00E9682F">
        <w:rPr>
          <w:rFonts w:ascii="Arial" w:hAnsi="Arial" w:cs="Arial"/>
          <w:color w:val="000000"/>
          <w:sz w:val="22"/>
          <w:szCs w:val="22"/>
        </w:rPr>
        <w:t xml:space="preserve"> v důsledku porušení smluvní povinnosti vznikne, ani právo na odstoupení od této smlouvy, ani povinnost ke splnění povinnosti zajištěné smluvní pokutou</w:t>
      </w:r>
      <w:r w:rsidR="00870876">
        <w:rPr>
          <w:rFonts w:ascii="Arial" w:hAnsi="Arial" w:cs="Arial"/>
          <w:color w:val="000000"/>
          <w:sz w:val="22"/>
          <w:szCs w:val="22"/>
        </w:rPr>
        <w:t>.</w:t>
      </w:r>
    </w:p>
    <w:p w14:paraId="1742A40A" w14:textId="77777777" w:rsidR="00126CC2" w:rsidRPr="00E9682F" w:rsidRDefault="00A05DE6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 xml:space="preserve">Článek </w:t>
      </w:r>
      <w:r w:rsidR="00126CC2" w:rsidRPr="00E9682F">
        <w:rPr>
          <w:rFonts w:ascii="Arial" w:hAnsi="Arial"/>
          <w:b/>
          <w:sz w:val="22"/>
          <w:szCs w:val="22"/>
        </w:rPr>
        <w:t>X.</w:t>
      </w:r>
    </w:p>
    <w:p w14:paraId="729BC11D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Licenční ujednání</w:t>
      </w:r>
    </w:p>
    <w:p w14:paraId="5C4C5930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</w:p>
    <w:p w14:paraId="780676C0" w14:textId="399A45C0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1.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 xml:space="preserve">prohlašuje, </w:t>
      </w:r>
      <w:r w:rsidR="009554C0">
        <w:rPr>
          <w:rFonts w:ascii="Arial" w:hAnsi="Arial" w:cs="Arial"/>
          <w:iCs/>
          <w:sz w:val="22"/>
          <w:szCs w:val="22"/>
        </w:rPr>
        <w:t xml:space="preserve">že </w:t>
      </w:r>
      <w:r w:rsidR="009554C0" w:rsidRPr="00A45037">
        <w:rPr>
          <w:rFonts w:ascii="Arial" w:hAnsi="Arial" w:cs="Arial"/>
          <w:sz w:val="22"/>
          <w:szCs w:val="22"/>
        </w:rPr>
        <w:t xml:space="preserve">v případě, že by na základě této smlouvy vzniklo autorské dílo </w:t>
      </w:r>
      <w:r w:rsidR="00E35CF2">
        <w:rPr>
          <w:rFonts w:ascii="Arial" w:hAnsi="Arial" w:cs="Arial"/>
          <w:sz w:val="22"/>
          <w:szCs w:val="22"/>
        </w:rPr>
        <w:t xml:space="preserve">            </w:t>
      </w:r>
      <w:r w:rsidR="009554C0" w:rsidRPr="00A45037">
        <w:rPr>
          <w:rFonts w:ascii="Arial" w:hAnsi="Arial" w:cs="Arial"/>
          <w:sz w:val="22"/>
          <w:szCs w:val="22"/>
        </w:rPr>
        <w:t>ve smyslu zákona č. 121/2000 Sb., o právu autorském, o právech souvisejících s právem autorským a o změně některých zákonů (autorský zákon), ve znění pozdějších předpisů</w:t>
      </w:r>
      <w:r w:rsidR="009554C0">
        <w:rPr>
          <w:rFonts w:ascii="Arial" w:hAnsi="Arial" w:cs="Arial"/>
          <w:sz w:val="22"/>
          <w:szCs w:val="22"/>
        </w:rPr>
        <w:t>,</w:t>
      </w:r>
      <w:r w:rsidRPr="00E9682F">
        <w:rPr>
          <w:rFonts w:ascii="Arial" w:hAnsi="Arial" w:cs="Arial"/>
          <w:iCs/>
          <w:sz w:val="22"/>
          <w:szCs w:val="22"/>
        </w:rPr>
        <w:t xml:space="preserve"> </w:t>
      </w:r>
      <w:r w:rsidR="00E35CF2">
        <w:rPr>
          <w:rFonts w:ascii="Arial" w:hAnsi="Arial" w:cs="Arial"/>
          <w:iCs/>
          <w:sz w:val="22"/>
          <w:szCs w:val="22"/>
        </w:rPr>
        <w:t xml:space="preserve">            </w:t>
      </w:r>
      <w:r w:rsidRPr="00E9682F">
        <w:rPr>
          <w:rFonts w:ascii="Arial" w:hAnsi="Arial" w:cs="Arial"/>
          <w:iCs/>
          <w:sz w:val="22"/>
          <w:szCs w:val="22"/>
        </w:rPr>
        <w:t>je oprávněn vykonávat svým jménem a na s</w:t>
      </w:r>
      <w:r w:rsidR="00DF4B8F" w:rsidRPr="00E9682F">
        <w:rPr>
          <w:rFonts w:ascii="Arial" w:hAnsi="Arial" w:cs="Arial"/>
          <w:iCs/>
          <w:sz w:val="22"/>
          <w:szCs w:val="22"/>
        </w:rPr>
        <w:t xml:space="preserve">vůj účet majetková práva autorů </w:t>
      </w:r>
      <w:r w:rsidRPr="00E9682F">
        <w:rPr>
          <w:rFonts w:ascii="Arial" w:hAnsi="Arial" w:cs="Arial"/>
          <w:iCs/>
          <w:sz w:val="22"/>
          <w:szCs w:val="22"/>
        </w:rPr>
        <w:t>k dílům, která jsou předmětem jeho plnění podle této smlouvy, a že má souhlas autorů k uzavření následujících licenčních ujednání, toto prohlášení zahrnuje i taková práva autorů, která by vytvořením díla teprve vznikla.</w:t>
      </w:r>
    </w:p>
    <w:p w14:paraId="2B06AEAB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2.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objednateli oprávnění ke všem v úvahu přicházejícím způsobům užití díla a bez jakéhokoliv omezení, a to zejména pokud jde o územní, časový nebo množstevní rozsah užití.</w:t>
      </w:r>
    </w:p>
    <w:p w14:paraId="3A67A6F8" w14:textId="4F59A90C" w:rsidR="00126CC2" w:rsidRPr="00E9682F" w:rsidRDefault="00126CC2" w:rsidP="00CC508A">
      <w:pPr>
        <w:tabs>
          <w:tab w:val="left" w:pos="709"/>
        </w:tabs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3.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F46943" w:rsidRPr="00E9682F">
        <w:rPr>
          <w:rFonts w:ascii="Arial" w:hAnsi="Arial" w:cs="Arial"/>
          <w:iCs/>
          <w:sz w:val="22"/>
          <w:szCs w:val="22"/>
        </w:rPr>
        <w:t>Objednatel není povinen licenci využít.</w:t>
      </w:r>
    </w:p>
    <w:p w14:paraId="357D518F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4. </w:t>
      </w:r>
      <w:r w:rsidRPr="00E9682F">
        <w:rPr>
          <w:rFonts w:ascii="Arial" w:hAnsi="Arial" w:cs="Arial"/>
          <w:iCs/>
          <w:sz w:val="22"/>
          <w:szCs w:val="22"/>
        </w:rPr>
        <w:tab/>
      </w:r>
      <w:r w:rsidR="00DF4B8F" w:rsidRPr="00E9682F">
        <w:rPr>
          <w:rFonts w:ascii="Arial" w:hAnsi="Arial" w:cs="Arial"/>
          <w:sz w:val="22"/>
          <w:szCs w:val="22"/>
        </w:rPr>
        <w:t>Zhotovitel</w:t>
      </w:r>
      <w:r w:rsidRPr="00E9682F">
        <w:rPr>
          <w:rFonts w:ascii="Arial" w:hAnsi="Arial" w:cs="Arial"/>
          <w:sz w:val="22"/>
          <w:szCs w:val="22"/>
        </w:rPr>
        <w:t xml:space="preserve"> </w:t>
      </w:r>
      <w:r w:rsidRPr="00E9682F">
        <w:rPr>
          <w:rFonts w:ascii="Arial" w:hAnsi="Arial" w:cs="Arial"/>
          <w:iCs/>
          <w:sz w:val="22"/>
          <w:szCs w:val="22"/>
        </w:rPr>
        <w:t>poskytuje licenci objednateli jako výhradní, kdy se zavazuje neposkytnout licenci třetí osobě a dílo sám neužít.</w:t>
      </w:r>
    </w:p>
    <w:p w14:paraId="23AEB025" w14:textId="77777777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 xml:space="preserve">5. </w:t>
      </w:r>
      <w:r w:rsidRPr="00E9682F">
        <w:rPr>
          <w:rFonts w:ascii="Arial" w:hAnsi="Arial" w:cs="Arial"/>
          <w:iCs/>
          <w:sz w:val="22"/>
          <w:szCs w:val="22"/>
        </w:rPr>
        <w:tab/>
        <w:t>Objednatel je oprávněn práva tvořící součást licence zcela nebo zčásti jako podlicenci poskytnout třetí osobě</w:t>
      </w:r>
      <w:r w:rsidR="00DA67FB" w:rsidRPr="00E9682F">
        <w:rPr>
          <w:rFonts w:ascii="Arial" w:hAnsi="Arial" w:cs="Arial"/>
          <w:iCs/>
          <w:sz w:val="22"/>
          <w:szCs w:val="22"/>
        </w:rPr>
        <w:t xml:space="preserve"> neomezeně</w:t>
      </w:r>
      <w:r w:rsidRPr="00E9682F">
        <w:rPr>
          <w:rFonts w:ascii="Arial" w:hAnsi="Arial" w:cs="Arial"/>
          <w:iCs/>
          <w:sz w:val="22"/>
          <w:szCs w:val="22"/>
        </w:rPr>
        <w:t>.</w:t>
      </w:r>
    </w:p>
    <w:p w14:paraId="7FA84312" w14:textId="0CFADFED" w:rsidR="00126CC2" w:rsidRPr="00E9682F" w:rsidRDefault="00126CC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lastRenderedPageBreak/>
        <w:t xml:space="preserve">6. </w:t>
      </w:r>
      <w:r w:rsidRPr="00E9682F">
        <w:rPr>
          <w:rFonts w:ascii="Arial" w:hAnsi="Arial" w:cs="Arial"/>
          <w:iCs/>
          <w:sz w:val="22"/>
          <w:szCs w:val="22"/>
        </w:rPr>
        <w:tab/>
        <w:t>Objednatel</w:t>
      </w:r>
      <w:r w:rsidR="00893C90" w:rsidRPr="00E9682F">
        <w:rPr>
          <w:rFonts w:ascii="Arial" w:hAnsi="Arial" w:cs="Arial"/>
          <w:iCs/>
          <w:sz w:val="22"/>
          <w:szCs w:val="22"/>
        </w:rPr>
        <w:t>,</w:t>
      </w:r>
      <w:r w:rsidR="00893C90" w:rsidRPr="00E9682F">
        <w:rPr>
          <w:rFonts w:ascii="Arial" w:hAnsi="Arial" w:cs="Arial"/>
          <w:bCs/>
          <w:color w:val="000000"/>
          <w:sz w:val="22"/>
          <w:szCs w:val="22"/>
        </w:rPr>
        <w:t xml:space="preserve"> stejně jako nabyvatel podlicence,</w:t>
      </w:r>
      <w:r w:rsidRPr="00E9682F">
        <w:rPr>
          <w:rFonts w:ascii="Arial" w:hAnsi="Arial" w:cs="Arial"/>
          <w:iCs/>
          <w:sz w:val="22"/>
          <w:szCs w:val="22"/>
        </w:rPr>
        <w:t xml:space="preserve"> je oprávněn upravit či jinak měnit dílo, jeho název, </w:t>
      </w:r>
      <w:r w:rsidR="00CE401A">
        <w:rPr>
          <w:rFonts w:ascii="Arial" w:hAnsi="Arial" w:cs="Arial"/>
          <w:iCs/>
          <w:sz w:val="22"/>
          <w:szCs w:val="22"/>
        </w:rPr>
        <w:t xml:space="preserve">zveřejnit jej, </w:t>
      </w:r>
      <w:r w:rsidRPr="00E9682F">
        <w:rPr>
          <w:rFonts w:ascii="Arial" w:hAnsi="Arial" w:cs="Arial"/>
          <w:iCs/>
          <w:sz w:val="22"/>
          <w:szCs w:val="22"/>
        </w:rPr>
        <w:t xml:space="preserve">stejně jako spojit dílo s jiným dílem nebo zařadit dílo do díla souborného, a to přímo nebo </w:t>
      </w:r>
      <w:r w:rsidR="00C41428" w:rsidRPr="00E9682F">
        <w:rPr>
          <w:rFonts w:ascii="Arial" w:hAnsi="Arial" w:cs="Arial"/>
          <w:iCs/>
          <w:sz w:val="22"/>
          <w:szCs w:val="22"/>
        </w:rPr>
        <w:t>prostřednictvím třetích osob.</w:t>
      </w:r>
    </w:p>
    <w:p w14:paraId="7521FC40" w14:textId="77777777" w:rsidR="00DF19DC" w:rsidRPr="00E9682F" w:rsidRDefault="0004334D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7.</w:t>
      </w:r>
      <w:r w:rsidRPr="00E9682F">
        <w:rPr>
          <w:rFonts w:ascii="Arial" w:hAnsi="Arial" w:cs="Arial"/>
          <w:iCs/>
          <w:sz w:val="22"/>
          <w:szCs w:val="22"/>
        </w:rPr>
        <w:tab/>
        <w:t>Obě smluvní strany se výslovně dohodly, že vylučují ustanovení § 2364, § 2370 a § 2378 občanského zákoníku.</w:t>
      </w:r>
    </w:p>
    <w:p w14:paraId="33D7270D" w14:textId="77777777" w:rsidR="00B56A62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8.</w:t>
      </w:r>
      <w:r w:rsidRPr="00E9682F">
        <w:rPr>
          <w:rFonts w:ascii="Arial" w:hAnsi="Arial" w:cs="Arial"/>
          <w:iCs/>
          <w:sz w:val="22"/>
          <w:szCs w:val="22"/>
        </w:rPr>
        <w:tab/>
        <w:t>Smluvní strany se výslovně dohodly, že cena za poskytnutí této licence zhotovitele (poskytovatele licence) je již zahrnuta v ceně díla podle čl. IV. této smlouvy</w:t>
      </w:r>
    </w:p>
    <w:p w14:paraId="6001E4AE" w14:textId="3DB70641" w:rsidR="00297DA4" w:rsidRPr="00E9682F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9</w:t>
      </w:r>
      <w:r w:rsidR="000A3E6E" w:rsidRPr="00E9682F">
        <w:rPr>
          <w:rFonts w:ascii="Arial" w:hAnsi="Arial" w:cs="Arial"/>
          <w:iCs/>
          <w:sz w:val="22"/>
          <w:szCs w:val="22"/>
        </w:rPr>
        <w:t>.</w:t>
      </w:r>
      <w:r w:rsidR="000A3E6E" w:rsidRPr="00E9682F">
        <w:rPr>
          <w:rFonts w:ascii="Arial" w:hAnsi="Arial" w:cs="Arial"/>
          <w:iCs/>
          <w:sz w:val="22"/>
          <w:szCs w:val="22"/>
        </w:rPr>
        <w:tab/>
      </w:r>
      <w:r w:rsidR="0096732E" w:rsidRPr="00E9682F">
        <w:rPr>
          <w:rFonts w:ascii="Arial" w:hAnsi="Arial" w:cs="Arial"/>
          <w:iCs/>
          <w:sz w:val="22"/>
          <w:szCs w:val="22"/>
        </w:rPr>
        <w:t xml:space="preserve">Zhotovitel tímto prohlašuje, že pokud v souvislosti s plněním na základě této smlouvy vytvořil databáze, zřídil je pro objednatele jako dle § 89 autorského zákona pro pořizovatele databáze, a objednateli tak svědčí všechna práva na vytěžování nebo na zužitkování celého obsahu databáze nebo její kvalitativně nebo kvantitativně podstatné části a právo udělit jinému oprávnění k výkonu tohoto práva. Objednatel je oprávněn databázi měnit a doplňovat bez souhlasu a vědomí </w:t>
      </w:r>
      <w:r w:rsidR="00241936" w:rsidRPr="00E9682F">
        <w:rPr>
          <w:rFonts w:ascii="Arial" w:hAnsi="Arial" w:cs="Arial"/>
          <w:iCs/>
          <w:sz w:val="22"/>
          <w:szCs w:val="22"/>
        </w:rPr>
        <w:t>z</w:t>
      </w:r>
      <w:r w:rsidR="0096732E" w:rsidRPr="00E9682F">
        <w:rPr>
          <w:rFonts w:ascii="Arial" w:hAnsi="Arial" w:cs="Arial"/>
          <w:iCs/>
          <w:sz w:val="22"/>
          <w:szCs w:val="22"/>
        </w:rPr>
        <w:t>hotovitele.</w:t>
      </w:r>
    </w:p>
    <w:p w14:paraId="43AEC193" w14:textId="3177BDBC" w:rsidR="0096732E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10.</w:t>
      </w:r>
      <w:r w:rsidRPr="00E9682F">
        <w:rPr>
          <w:rFonts w:ascii="Arial" w:hAnsi="Arial" w:cs="Arial"/>
          <w:iCs/>
          <w:sz w:val="22"/>
          <w:szCs w:val="22"/>
        </w:rPr>
        <w:tab/>
        <w:t xml:space="preserve">V případě, že by se z jakéhokoliv důvodu stal pořizovatelem databáze zhotovitel, zhotovitel touto </w:t>
      </w:r>
      <w:r w:rsidR="00241936" w:rsidRPr="00E9682F">
        <w:rPr>
          <w:rFonts w:ascii="Arial" w:hAnsi="Arial" w:cs="Arial"/>
          <w:iCs/>
          <w:sz w:val="22"/>
          <w:szCs w:val="22"/>
        </w:rPr>
        <w:t>s</w:t>
      </w:r>
      <w:r w:rsidRPr="00E9682F">
        <w:rPr>
          <w:rFonts w:ascii="Arial" w:hAnsi="Arial" w:cs="Arial"/>
          <w:iCs/>
          <w:sz w:val="22"/>
          <w:szCs w:val="22"/>
        </w:rPr>
        <w:t xml:space="preserve">mlouvou převádí veškerá práva k databázi na objednatele a objednatel tato práva přijímá.  </w:t>
      </w:r>
    </w:p>
    <w:p w14:paraId="2245007E" w14:textId="6AB7E111" w:rsidR="00297DA4" w:rsidRPr="00E9682F" w:rsidRDefault="0096732E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11.</w:t>
      </w:r>
      <w:r w:rsidRPr="00E9682F">
        <w:rPr>
          <w:rFonts w:ascii="Arial" w:hAnsi="Arial" w:cs="Arial"/>
          <w:iCs/>
          <w:sz w:val="22"/>
          <w:szCs w:val="22"/>
        </w:rPr>
        <w:tab/>
        <w:t>Stejně tak v</w:t>
      </w:r>
      <w:r w:rsidR="00297DA4" w:rsidRPr="00E9682F">
        <w:rPr>
          <w:rFonts w:ascii="Arial" w:hAnsi="Arial" w:cs="Arial"/>
          <w:iCs/>
          <w:sz w:val="22"/>
          <w:szCs w:val="22"/>
        </w:rPr>
        <w:t xml:space="preserve"> případě, že zhotoviteli vznikla na základě této smlouvy zvláštní práva pořizovatele databáze ve smyslu § 88 a násl. </w:t>
      </w:r>
      <w:r w:rsidR="000E59D5" w:rsidRPr="00E9682F">
        <w:rPr>
          <w:rFonts w:ascii="Arial" w:hAnsi="Arial" w:cs="Arial"/>
          <w:iCs/>
          <w:sz w:val="22"/>
          <w:szCs w:val="22"/>
        </w:rPr>
        <w:t xml:space="preserve">zákona č. 121/2000 Sb., o právu autorském, </w:t>
      </w:r>
      <w:r w:rsidR="00E35CF2">
        <w:rPr>
          <w:rFonts w:ascii="Arial" w:hAnsi="Arial" w:cs="Arial"/>
          <w:iCs/>
          <w:sz w:val="22"/>
          <w:szCs w:val="22"/>
        </w:rPr>
        <w:t xml:space="preserve">         </w:t>
      </w:r>
      <w:r w:rsidR="000E59D5" w:rsidRPr="00E9682F">
        <w:rPr>
          <w:rFonts w:ascii="Arial" w:hAnsi="Arial" w:cs="Arial"/>
          <w:iCs/>
          <w:sz w:val="22"/>
          <w:szCs w:val="22"/>
        </w:rPr>
        <w:t>o právech souvisejících s právem autorským a o změně některých zákonů (</w:t>
      </w:r>
      <w:r w:rsidR="0072195C" w:rsidRPr="00E9682F">
        <w:rPr>
          <w:rFonts w:ascii="Arial" w:hAnsi="Arial" w:cs="Arial"/>
          <w:iCs/>
          <w:sz w:val="22"/>
          <w:szCs w:val="22"/>
        </w:rPr>
        <w:t xml:space="preserve">dále jen </w:t>
      </w:r>
      <w:r w:rsidR="00DE1068" w:rsidRPr="00E9682F">
        <w:rPr>
          <w:rFonts w:ascii="Arial" w:hAnsi="Arial" w:cs="Arial"/>
          <w:iCs/>
          <w:sz w:val="22"/>
          <w:szCs w:val="22"/>
        </w:rPr>
        <w:t>„</w:t>
      </w:r>
      <w:r w:rsidR="000E59D5" w:rsidRPr="00E9682F">
        <w:rPr>
          <w:rFonts w:ascii="Arial" w:hAnsi="Arial" w:cs="Arial"/>
          <w:iCs/>
          <w:sz w:val="22"/>
          <w:szCs w:val="22"/>
        </w:rPr>
        <w:t>autorský zákon</w:t>
      </w:r>
      <w:r w:rsidR="0072195C" w:rsidRPr="00E9682F">
        <w:rPr>
          <w:rFonts w:ascii="Arial" w:hAnsi="Arial" w:cs="Arial"/>
          <w:iCs/>
          <w:sz w:val="22"/>
          <w:szCs w:val="22"/>
        </w:rPr>
        <w:t>“</w:t>
      </w:r>
      <w:r w:rsidR="000E59D5" w:rsidRPr="00E9682F">
        <w:rPr>
          <w:rFonts w:ascii="Arial" w:hAnsi="Arial" w:cs="Arial"/>
          <w:iCs/>
          <w:sz w:val="22"/>
          <w:szCs w:val="22"/>
        </w:rPr>
        <w:t>)</w:t>
      </w:r>
      <w:r w:rsidR="00297DA4" w:rsidRPr="00E9682F">
        <w:rPr>
          <w:rFonts w:ascii="Arial" w:hAnsi="Arial" w:cs="Arial"/>
          <w:iCs/>
          <w:sz w:val="22"/>
          <w:szCs w:val="22"/>
        </w:rPr>
        <w:t>, zhotovitel touto smlouvou veškerá tato práva převádí dle § 90 odst. 6 autorského zákona na objednatele a objednatel tato zvláštní práva pořizovatele databáze přijímá.</w:t>
      </w:r>
    </w:p>
    <w:p w14:paraId="5A8C0E63" w14:textId="09155988" w:rsidR="00270771" w:rsidRDefault="00B56A62" w:rsidP="00CC508A">
      <w:pPr>
        <w:autoSpaceDE w:val="0"/>
        <w:autoSpaceDN w:val="0"/>
        <w:adjustRightInd w:val="0"/>
        <w:spacing w:after="240"/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r w:rsidRPr="00E9682F">
        <w:rPr>
          <w:rFonts w:ascii="Arial" w:hAnsi="Arial" w:cs="Arial"/>
          <w:iCs/>
          <w:sz w:val="22"/>
          <w:szCs w:val="22"/>
        </w:rPr>
        <w:t>1</w:t>
      </w:r>
      <w:r w:rsidR="0096732E" w:rsidRPr="00E9682F">
        <w:rPr>
          <w:rFonts w:ascii="Arial" w:hAnsi="Arial" w:cs="Arial"/>
          <w:iCs/>
          <w:sz w:val="22"/>
          <w:szCs w:val="22"/>
        </w:rPr>
        <w:t>2</w:t>
      </w:r>
      <w:r w:rsidR="00297DA4" w:rsidRPr="00E9682F">
        <w:rPr>
          <w:rFonts w:ascii="Arial" w:hAnsi="Arial" w:cs="Arial"/>
          <w:iCs/>
          <w:sz w:val="22"/>
          <w:szCs w:val="22"/>
        </w:rPr>
        <w:t>.</w:t>
      </w:r>
      <w:r w:rsidR="00297DA4" w:rsidRPr="00E9682F">
        <w:rPr>
          <w:rFonts w:ascii="Arial" w:hAnsi="Arial" w:cs="Arial"/>
          <w:iCs/>
          <w:sz w:val="22"/>
          <w:szCs w:val="22"/>
        </w:rPr>
        <w:tab/>
        <w:t>Smluvní strany se výslovně dohodly, že odměna za převod veškerých práv k databázi je již zahrnuta v ceně díla podle čl. IV. této smlouvy.</w:t>
      </w:r>
      <w:r w:rsidR="00883D1B" w:rsidRPr="00E9682F">
        <w:rPr>
          <w:rFonts w:ascii="Arial" w:hAnsi="Arial" w:cs="Arial"/>
          <w:iCs/>
          <w:sz w:val="22"/>
          <w:szCs w:val="22"/>
        </w:rPr>
        <w:t xml:space="preserve"> </w:t>
      </w:r>
    </w:p>
    <w:p w14:paraId="131864CA" w14:textId="77777777" w:rsidR="00680621" w:rsidRPr="00E9682F" w:rsidRDefault="00680621" w:rsidP="003D5036">
      <w:pPr>
        <w:autoSpaceDE w:val="0"/>
        <w:autoSpaceDN w:val="0"/>
        <w:adjustRightInd w:val="0"/>
        <w:spacing w:after="120"/>
        <w:ind w:left="705" w:hanging="705"/>
        <w:jc w:val="both"/>
        <w:rPr>
          <w:rFonts w:ascii="Arial" w:hAnsi="Arial" w:cs="Arial"/>
          <w:iCs/>
          <w:sz w:val="22"/>
          <w:szCs w:val="22"/>
        </w:rPr>
      </w:pPr>
    </w:p>
    <w:p w14:paraId="4A10C1FB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iCs/>
          <w:sz w:val="22"/>
          <w:szCs w:val="22"/>
        </w:rPr>
        <w:t>Č</w:t>
      </w:r>
      <w:r w:rsidRPr="00E9682F">
        <w:rPr>
          <w:rFonts w:ascii="Arial" w:hAnsi="Arial" w:cs="Arial"/>
          <w:b/>
          <w:bCs/>
          <w:sz w:val="22"/>
          <w:szCs w:val="22"/>
        </w:rPr>
        <w:t>lánek X</w:t>
      </w:r>
      <w:r w:rsidR="00A05DE6" w:rsidRPr="00E9682F">
        <w:rPr>
          <w:rFonts w:ascii="Arial" w:hAnsi="Arial" w:cs="Arial"/>
          <w:b/>
          <w:bCs/>
          <w:sz w:val="22"/>
          <w:szCs w:val="22"/>
        </w:rPr>
        <w:t>I</w:t>
      </w:r>
      <w:r w:rsidRPr="00E9682F">
        <w:rPr>
          <w:rFonts w:ascii="Arial" w:hAnsi="Arial" w:cs="Arial"/>
          <w:b/>
          <w:bCs/>
          <w:sz w:val="22"/>
          <w:szCs w:val="22"/>
        </w:rPr>
        <w:t>.</w:t>
      </w:r>
    </w:p>
    <w:p w14:paraId="7FEEA81A" w14:textId="77777777" w:rsidR="00C41428" w:rsidRPr="00E9682F" w:rsidRDefault="00C41428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E9682F">
        <w:rPr>
          <w:rFonts w:ascii="Arial" w:hAnsi="Arial" w:cs="Arial"/>
          <w:b/>
          <w:bCs/>
          <w:sz w:val="22"/>
          <w:szCs w:val="22"/>
        </w:rPr>
        <w:t>Mlčenlivost a finanční kontrola</w:t>
      </w:r>
    </w:p>
    <w:p w14:paraId="01B3D932" w14:textId="77777777" w:rsidR="00205C86" w:rsidRPr="00E9682F" w:rsidRDefault="00205C86" w:rsidP="00C41428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A00E6E" w14:textId="387FEE46" w:rsidR="00C41428" w:rsidRPr="00E9682F" w:rsidRDefault="00C41428" w:rsidP="00CC508A">
      <w:pPr>
        <w:pStyle w:val="Odstavecseseznamem"/>
        <w:numPr>
          <w:ilvl w:val="0"/>
          <w:numId w:val="14"/>
        </w:numPr>
        <w:tabs>
          <w:tab w:val="clear" w:pos="786"/>
          <w:tab w:val="left" w:pos="0"/>
          <w:tab w:val="num" w:pos="709"/>
          <w:tab w:val="left" w:pos="840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se zavazuje během plnění smlouvy i</w:t>
      </w:r>
      <w:r w:rsidR="0004334D" w:rsidRPr="00E9682F">
        <w:rPr>
          <w:rFonts w:ascii="Arial" w:hAnsi="Arial" w:cs="Arial"/>
          <w:sz w:val="22"/>
          <w:szCs w:val="22"/>
        </w:rPr>
        <w:t xml:space="preserve"> po ukončení smlouvy zachovávat </w:t>
      </w:r>
      <w:r w:rsidRPr="00E9682F">
        <w:rPr>
          <w:rFonts w:ascii="Arial" w:hAnsi="Arial" w:cs="Arial"/>
          <w:sz w:val="22"/>
          <w:szCs w:val="22"/>
        </w:rPr>
        <w:t>mlčenlivost o všech skutečnostech, o kterých se dozví v souvislosti s plněním smlouvy.</w:t>
      </w:r>
      <w:r w:rsidR="00D42BA7" w:rsidRPr="00E9682F">
        <w:rPr>
          <w:rFonts w:ascii="Arial" w:hAnsi="Arial" w:cs="Arial"/>
          <w:sz w:val="22"/>
          <w:szCs w:val="22"/>
        </w:rPr>
        <w:t xml:space="preserve"> Povinnost mlčenlivosti zahrnuje také mlčenlivost zhotovitele ohledně osobních údajů. Bude-li zhotovitel s osobními údaji nakládat při realizaci předmětu této smlouvy, odpovídá zhotovitel za to, </w:t>
      </w:r>
      <w:r w:rsidR="00E35CF2">
        <w:rPr>
          <w:rFonts w:ascii="Arial" w:hAnsi="Arial" w:cs="Arial"/>
          <w:sz w:val="22"/>
          <w:szCs w:val="22"/>
        </w:rPr>
        <w:t xml:space="preserve">               </w:t>
      </w:r>
      <w:r w:rsidR="00D42BA7" w:rsidRPr="00E9682F">
        <w:rPr>
          <w:rFonts w:ascii="Arial" w:hAnsi="Arial" w:cs="Arial"/>
          <w:sz w:val="22"/>
          <w:szCs w:val="22"/>
        </w:rPr>
        <w:t xml:space="preserve">že z jeho strany bude nakládání s těmito osobními údaji v souladu s příslušnými právními předpisy o ochraně osobních údajů, zejm. v souladu s nařízením Evropského parlamentu </w:t>
      </w:r>
      <w:r w:rsidR="00E35CF2">
        <w:rPr>
          <w:rFonts w:ascii="Arial" w:hAnsi="Arial" w:cs="Arial"/>
          <w:sz w:val="22"/>
          <w:szCs w:val="22"/>
        </w:rPr>
        <w:t xml:space="preserve">             </w:t>
      </w:r>
      <w:r w:rsidR="00D42BA7" w:rsidRPr="00E9682F">
        <w:rPr>
          <w:rFonts w:ascii="Arial" w:hAnsi="Arial" w:cs="Arial"/>
          <w:sz w:val="22"/>
          <w:szCs w:val="22"/>
        </w:rPr>
        <w:t xml:space="preserve">a Rady (EU) 2016/679 ze dne 27. dubna 2016 o ochraně fyzických osob v souvislosti se zpracováním osobních údajů a o volném pohybu těchto údajů a o zrušení směrnice 95/46/ES (obecné nařízení o ochraně osobních údajů; GDPR) a se zákonem č. 110/2019 Sb., </w:t>
      </w:r>
      <w:r w:rsidR="00E35CF2">
        <w:rPr>
          <w:rFonts w:ascii="Arial" w:hAnsi="Arial" w:cs="Arial"/>
          <w:sz w:val="22"/>
          <w:szCs w:val="22"/>
        </w:rPr>
        <w:t xml:space="preserve">                      </w:t>
      </w:r>
      <w:r w:rsidR="00D42BA7" w:rsidRPr="00E9682F">
        <w:rPr>
          <w:rFonts w:ascii="Arial" w:hAnsi="Arial" w:cs="Arial"/>
          <w:sz w:val="22"/>
          <w:szCs w:val="22"/>
        </w:rPr>
        <w:t>o zpracování osobních údajů.</w:t>
      </w:r>
    </w:p>
    <w:p w14:paraId="765685CD" w14:textId="77777777" w:rsidR="00C41428" w:rsidRDefault="00C41428" w:rsidP="00CC508A">
      <w:pPr>
        <w:pStyle w:val="Odstavecseseznamem"/>
        <w:numPr>
          <w:ilvl w:val="0"/>
          <w:numId w:val="14"/>
        </w:numPr>
        <w:tabs>
          <w:tab w:val="clear" w:pos="786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0726BCEC" w14:textId="77777777" w:rsidR="00A94DDA" w:rsidRDefault="00A94DDA" w:rsidP="00A94DDA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2120D40D" w14:textId="77777777" w:rsidR="00A94DDA" w:rsidRPr="00A94DDA" w:rsidRDefault="00A94DDA" w:rsidP="00A94DDA">
      <w:pPr>
        <w:spacing w:before="240"/>
        <w:jc w:val="both"/>
        <w:rPr>
          <w:rFonts w:ascii="Arial" w:hAnsi="Arial" w:cs="Arial"/>
          <w:sz w:val="22"/>
          <w:szCs w:val="22"/>
        </w:rPr>
      </w:pPr>
    </w:p>
    <w:p w14:paraId="5532EAAA" w14:textId="46814057" w:rsidR="0057378E" w:rsidRPr="00E9682F" w:rsidRDefault="0057378E" w:rsidP="00667F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5377B3C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lastRenderedPageBreak/>
        <w:t>Článek X</w:t>
      </w:r>
      <w:r w:rsidR="00C41428" w:rsidRPr="00E9682F">
        <w:rPr>
          <w:rFonts w:ascii="Arial" w:hAnsi="Arial"/>
          <w:b/>
          <w:sz w:val="22"/>
          <w:szCs w:val="22"/>
        </w:rPr>
        <w:t>I</w:t>
      </w:r>
      <w:r w:rsidR="00A05DE6" w:rsidRPr="00E9682F">
        <w:rPr>
          <w:rFonts w:ascii="Arial" w:hAnsi="Arial"/>
          <w:b/>
          <w:sz w:val="22"/>
          <w:szCs w:val="22"/>
        </w:rPr>
        <w:t>I</w:t>
      </w:r>
      <w:r w:rsidRPr="00E9682F">
        <w:rPr>
          <w:rFonts w:ascii="Arial" w:hAnsi="Arial"/>
          <w:b/>
          <w:sz w:val="22"/>
          <w:szCs w:val="22"/>
        </w:rPr>
        <w:t>.</w:t>
      </w:r>
    </w:p>
    <w:p w14:paraId="7C7F8163" w14:textId="77777777" w:rsidR="00126CC2" w:rsidRPr="00E9682F" w:rsidRDefault="00126CC2" w:rsidP="00126CC2">
      <w:pPr>
        <w:numPr>
          <w:ilvl w:val="12"/>
          <w:numId w:val="0"/>
        </w:numPr>
        <w:tabs>
          <w:tab w:val="left" w:pos="0"/>
        </w:tabs>
        <w:ind w:left="567" w:hanging="567"/>
        <w:jc w:val="center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/>
          <w:b/>
          <w:sz w:val="22"/>
          <w:szCs w:val="22"/>
        </w:rPr>
        <w:t>Společná a závěrečná ustanovení</w:t>
      </w:r>
    </w:p>
    <w:p w14:paraId="37B7A582" w14:textId="77777777" w:rsidR="00837EC3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</w:t>
      </w:r>
      <w:r w:rsidR="00837EC3" w:rsidRPr="00E9682F">
        <w:rPr>
          <w:rFonts w:ascii="Arial" w:hAnsi="Arial" w:cs="Arial"/>
          <w:sz w:val="22"/>
          <w:szCs w:val="22"/>
        </w:rPr>
        <w:t>hotovitel tímto prohlašuje, že je držitelem veškerých povolení a oprávnění, umožňujících mu uskutečnit dílo dle smlouvy.</w:t>
      </w:r>
    </w:p>
    <w:p w14:paraId="1B554698" w14:textId="02A7DD39" w:rsidR="00126CC2" w:rsidRPr="00E9682F" w:rsidRDefault="00837EC3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Zhotovitel tímto prohlašuje, že v době uzavření smlouvy není v likvidaci a není vůči němu vedeno řízení dle zákona č. 182/2006 Sb., o úpadku a způsobech jeho řešení (ins</w:t>
      </w:r>
      <w:r w:rsidR="003C2A6F" w:rsidRPr="00E9682F">
        <w:rPr>
          <w:rFonts w:ascii="Arial" w:hAnsi="Arial" w:cs="Arial"/>
          <w:sz w:val="22"/>
          <w:szCs w:val="22"/>
        </w:rPr>
        <w:t xml:space="preserve">olvenční zákon), ve znění pozd. </w:t>
      </w:r>
      <w:r w:rsidRPr="00E9682F">
        <w:rPr>
          <w:rFonts w:ascii="Arial" w:hAnsi="Arial" w:cs="Arial"/>
          <w:sz w:val="22"/>
          <w:szCs w:val="22"/>
        </w:rPr>
        <w:t xml:space="preserve">předpisů a zavazuje se objednatele bezodkladně informovat o všech skutečnostech o hrozícím úpadku, popř. o prohlášení </w:t>
      </w:r>
      <w:r w:rsidR="00A15357">
        <w:rPr>
          <w:rFonts w:ascii="Arial" w:hAnsi="Arial" w:cs="Arial"/>
          <w:sz w:val="22"/>
          <w:szCs w:val="22"/>
        </w:rPr>
        <w:t xml:space="preserve">jeho </w:t>
      </w:r>
      <w:r w:rsidRPr="00E9682F">
        <w:rPr>
          <w:rFonts w:ascii="Arial" w:hAnsi="Arial" w:cs="Arial"/>
          <w:sz w:val="22"/>
          <w:szCs w:val="22"/>
        </w:rPr>
        <w:t>úpadku.</w:t>
      </w:r>
    </w:p>
    <w:p w14:paraId="3181EAF2" w14:textId="117C81A8" w:rsidR="008F06D8" w:rsidRPr="00E9682F" w:rsidRDefault="008F06D8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může být měněna a doplňována pouze dohodou smluvních stran formou písemných dodatků, podepsaných oprávněnými zástupci obou smluvních stran. Před ukončením účinnosti této smlouvy</w:t>
      </w:r>
      <w:r w:rsidR="00230DD9" w:rsidRPr="00E9682F">
        <w:rPr>
          <w:rFonts w:ascii="Arial" w:hAnsi="Arial"/>
          <w:sz w:val="22"/>
          <w:szCs w:val="22"/>
        </w:rPr>
        <w:t xml:space="preserve"> podle odst. 12 tohoto článku</w:t>
      </w:r>
      <w:r w:rsidRPr="00E9682F">
        <w:rPr>
          <w:rFonts w:ascii="Arial" w:hAnsi="Arial"/>
          <w:sz w:val="22"/>
          <w:szCs w:val="22"/>
        </w:rPr>
        <w:t xml:space="preserve"> může být smlouva ukončena odstoupením od smlouvy, výpovědí, vznikem objektivní následné nemožnosti plnění nebo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dohodou obou smluvních stran.</w:t>
      </w:r>
    </w:p>
    <w:p w14:paraId="20AE135B" w14:textId="3A6793DC" w:rsidR="0004334D" w:rsidRPr="00E9682F" w:rsidRDefault="0004334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b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Objednatel je </w:t>
      </w:r>
      <w:r w:rsidR="00760DAD" w:rsidRPr="00E9682F">
        <w:rPr>
          <w:rFonts w:ascii="Arial" w:hAnsi="Arial" w:cs="Arial"/>
          <w:sz w:val="22"/>
          <w:szCs w:val="22"/>
        </w:rPr>
        <w:t xml:space="preserve">dále </w:t>
      </w:r>
      <w:r w:rsidRPr="00E9682F">
        <w:rPr>
          <w:rFonts w:ascii="Arial" w:hAnsi="Arial" w:cs="Arial"/>
          <w:sz w:val="22"/>
          <w:szCs w:val="22"/>
        </w:rPr>
        <w:t xml:space="preserve">oprávněn odstoupit od této smlouvy v případě, že </w:t>
      </w:r>
      <w:r w:rsidR="00436E4C" w:rsidRPr="00E9682F">
        <w:rPr>
          <w:rFonts w:ascii="Arial" w:hAnsi="Arial" w:cs="Arial"/>
          <w:color w:val="000000"/>
          <w:sz w:val="22"/>
          <w:szCs w:val="22"/>
        </w:rPr>
        <w:t>bude vydáno rozhodnutí o úpadku zhotovitele, nebo bude zahájeno insolvenční řízení se zhotovitelem</w:t>
      </w:r>
      <w:r w:rsidRPr="00E9682F">
        <w:rPr>
          <w:rFonts w:ascii="Arial" w:hAnsi="Arial" w:cs="Arial"/>
          <w:sz w:val="22"/>
          <w:szCs w:val="22"/>
        </w:rPr>
        <w:t>, nebo zhotovitel sám podá dlužnický návrh na zahájení insolvenčního řízení nebo zhotovitel vstoupí do likvidace</w:t>
      </w:r>
      <w:r w:rsidRPr="00E9682F">
        <w:rPr>
          <w:sz w:val="24"/>
          <w:szCs w:val="24"/>
        </w:rPr>
        <w:t>.</w:t>
      </w:r>
    </w:p>
    <w:p w14:paraId="51293D29" w14:textId="4A451267" w:rsidR="00760DAD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O</w:t>
      </w:r>
      <w:r w:rsidR="00760DAD" w:rsidRPr="00E9682F">
        <w:rPr>
          <w:rFonts w:ascii="Arial" w:hAnsi="Arial"/>
          <w:sz w:val="22"/>
          <w:szCs w:val="22"/>
        </w:rPr>
        <w:t xml:space="preserve">bjednatel </w:t>
      </w:r>
      <w:r w:rsidRPr="00E9682F">
        <w:rPr>
          <w:rFonts w:ascii="Arial" w:hAnsi="Arial"/>
          <w:sz w:val="22"/>
          <w:szCs w:val="22"/>
        </w:rPr>
        <w:t xml:space="preserve">může </w:t>
      </w:r>
      <w:r w:rsidR="00760DAD" w:rsidRPr="00E9682F">
        <w:rPr>
          <w:rFonts w:ascii="Arial" w:hAnsi="Arial"/>
          <w:sz w:val="22"/>
          <w:szCs w:val="22"/>
        </w:rPr>
        <w:t>odstoupit od smlouvy také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760DAD" w:rsidRPr="00E9682F">
        <w:rPr>
          <w:rFonts w:ascii="Arial" w:hAnsi="Arial"/>
          <w:sz w:val="22"/>
          <w:szCs w:val="22"/>
        </w:rPr>
        <w:t>z</w:t>
      </w:r>
      <w:r w:rsidR="00760DAD" w:rsidRPr="00E9682F">
        <w:rPr>
          <w:rFonts w:ascii="Arial" w:hAnsi="Arial" w:cs="Arial"/>
          <w:b/>
          <w:sz w:val="22"/>
          <w:szCs w:val="22"/>
        </w:rPr>
        <w:t> </w:t>
      </w:r>
      <w:r w:rsidR="00760DAD" w:rsidRPr="00E9682F">
        <w:rPr>
          <w:rFonts w:ascii="Arial" w:hAnsi="Arial"/>
          <w:sz w:val="22"/>
          <w:szCs w:val="22"/>
        </w:rPr>
        <w:t xml:space="preserve">důvodů závažného porušení smluvní povinnosti zhotovitele. Závažným porušením smluvní povinnosti se pro účely této smlouvy rozumí mimo jiné i použití finančních prostředků nebo jejich části zhotovitelem na jiný účel, než je uvedeno v této smlouvě. </w:t>
      </w:r>
    </w:p>
    <w:p w14:paraId="273D75C7" w14:textId="73D1A59F" w:rsidR="005A3AAC" w:rsidRPr="00E9682F" w:rsidRDefault="00F35066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F35066">
        <w:rPr>
          <w:rFonts w:ascii="Arial" w:hAnsi="Arial"/>
          <w:sz w:val="22"/>
          <w:szCs w:val="22"/>
        </w:rPr>
        <w:t>Smluvní strany jsou oprávněny vypovědět tuto smlouvu i bez udání důvodu s dvouměsíční výpovědní dobou, která počíná běžet dnem doručení výpovědi druhé smluvní straně</w:t>
      </w:r>
      <w:r w:rsidR="005A3AAC" w:rsidRPr="00E9682F">
        <w:rPr>
          <w:rFonts w:ascii="Arial" w:hAnsi="Arial"/>
          <w:sz w:val="22"/>
          <w:szCs w:val="22"/>
        </w:rPr>
        <w:t>.</w:t>
      </w:r>
    </w:p>
    <w:p w14:paraId="5FCB2034" w14:textId="1078449D" w:rsidR="00FA0544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V případě odstoupení od smlouvy je </w:t>
      </w:r>
      <w:r w:rsidR="00C016ED" w:rsidRPr="00E9682F">
        <w:rPr>
          <w:rFonts w:ascii="Arial" w:hAnsi="Arial"/>
          <w:sz w:val="22"/>
          <w:szCs w:val="22"/>
        </w:rPr>
        <w:t>zhotovitel</w:t>
      </w:r>
      <w:r w:rsidRPr="00E9682F">
        <w:rPr>
          <w:rFonts w:ascii="Arial" w:hAnsi="Arial"/>
          <w:sz w:val="22"/>
          <w:szCs w:val="22"/>
        </w:rPr>
        <w:t xml:space="preserve"> povinen vrátit objednateli příslušnou část finančních prostředků poskytnutých podle této smlouvy</w:t>
      </w:r>
      <w:r w:rsidR="00122532" w:rsidRPr="00E9682F">
        <w:rPr>
          <w:rFonts w:ascii="Arial" w:hAnsi="Arial"/>
          <w:sz w:val="22"/>
          <w:szCs w:val="22"/>
        </w:rPr>
        <w:t xml:space="preserve"> za nesplněný zbytek plnění</w:t>
      </w:r>
      <w:r w:rsidRPr="00E9682F">
        <w:rPr>
          <w:rFonts w:ascii="Arial" w:hAnsi="Arial"/>
          <w:sz w:val="22"/>
          <w:szCs w:val="22"/>
        </w:rPr>
        <w:t xml:space="preserve">, </w:t>
      </w:r>
      <w:r w:rsidR="00E35CF2">
        <w:rPr>
          <w:rFonts w:ascii="Arial" w:hAnsi="Arial"/>
          <w:sz w:val="22"/>
          <w:szCs w:val="22"/>
        </w:rPr>
        <w:t xml:space="preserve">                 </w:t>
      </w:r>
      <w:r w:rsidRPr="00E9682F">
        <w:rPr>
          <w:rFonts w:ascii="Arial" w:hAnsi="Arial"/>
          <w:sz w:val="22"/>
          <w:szCs w:val="22"/>
        </w:rPr>
        <w:t>a to nejdéle do 30 kalendářních dnů ode dne, kdy k odstoupení podle této smlouvy došlo.</w:t>
      </w:r>
      <w:r w:rsidR="00122532" w:rsidRPr="00E9682F">
        <w:rPr>
          <w:rFonts w:ascii="Arial" w:hAnsi="Arial"/>
          <w:sz w:val="22"/>
          <w:szCs w:val="22"/>
        </w:rPr>
        <w:t xml:space="preserve"> </w:t>
      </w:r>
      <w:r w:rsidR="00224CA6" w:rsidRPr="00E9682F">
        <w:rPr>
          <w:rFonts w:ascii="Arial" w:hAnsi="Arial"/>
          <w:sz w:val="22"/>
          <w:szCs w:val="22"/>
        </w:rPr>
        <w:t>V</w:t>
      </w:r>
      <w:r w:rsidR="00122532" w:rsidRPr="00E9682F">
        <w:rPr>
          <w:rFonts w:ascii="Arial" w:hAnsi="Arial"/>
          <w:sz w:val="22"/>
          <w:szCs w:val="22"/>
        </w:rPr>
        <w:t xml:space="preserve"> případě výpovědi smlouvy se postupuje obdobně dle první věty tohoto odstavce, lhůta pro </w:t>
      </w:r>
      <w:r w:rsidR="00066941" w:rsidRPr="00E9682F">
        <w:rPr>
          <w:rFonts w:ascii="Arial" w:hAnsi="Arial"/>
          <w:sz w:val="22"/>
          <w:szCs w:val="22"/>
        </w:rPr>
        <w:t xml:space="preserve">vrácení finančních prostředků se počítá ode dne </w:t>
      </w:r>
      <w:r w:rsidR="00005DBE">
        <w:rPr>
          <w:rFonts w:ascii="Arial" w:hAnsi="Arial"/>
          <w:sz w:val="22"/>
          <w:szCs w:val="22"/>
        </w:rPr>
        <w:t>doručení</w:t>
      </w:r>
      <w:r w:rsidR="00005DBE" w:rsidRPr="00E9682F">
        <w:rPr>
          <w:rFonts w:ascii="Arial" w:hAnsi="Arial"/>
          <w:sz w:val="22"/>
          <w:szCs w:val="22"/>
        </w:rPr>
        <w:t xml:space="preserve"> </w:t>
      </w:r>
      <w:r w:rsidR="00066941" w:rsidRPr="00E9682F">
        <w:rPr>
          <w:rFonts w:ascii="Arial" w:hAnsi="Arial"/>
          <w:sz w:val="22"/>
          <w:szCs w:val="22"/>
        </w:rPr>
        <w:t>výpovědi.</w:t>
      </w:r>
      <w:r w:rsidRPr="00E9682F">
        <w:rPr>
          <w:rFonts w:ascii="Arial" w:hAnsi="Arial"/>
          <w:sz w:val="22"/>
          <w:szCs w:val="22"/>
        </w:rPr>
        <w:t xml:space="preserve"> </w:t>
      </w:r>
      <w:r w:rsidR="00B4171E" w:rsidRPr="00E9682F">
        <w:rPr>
          <w:rFonts w:ascii="Arial" w:hAnsi="Arial"/>
          <w:sz w:val="22"/>
          <w:szCs w:val="22"/>
        </w:rPr>
        <w:t>Tímto ustanovením ne</w:t>
      </w:r>
      <w:r w:rsidR="00B4171E">
        <w:rPr>
          <w:rFonts w:ascii="Arial" w:hAnsi="Arial"/>
          <w:sz w:val="22"/>
          <w:szCs w:val="22"/>
        </w:rPr>
        <w:t>jsou</w:t>
      </w:r>
      <w:r w:rsidR="00B4171E" w:rsidRPr="00E9682F">
        <w:rPr>
          <w:rFonts w:ascii="Arial" w:hAnsi="Arial"/>
          <w:sz w:val="22"/>
          <w:szCs w:val="22"/>
        </w:rPr>
        <w:t xml:space="preserve"> dotčen</w:t>
      </w:r>
      <w:r w:rsidR="00B4171E">
        <w:rPr>
          <w:rFonts w:ascii="Arial" w:hAnsi="Arial"/>
          <w:sz w:val="22"/>
          <w:szCs w:val="22"/>
        </w:rPr>
        <w:t>a</w:t>
      </w:r>
      <w:r w:rsidR="00B4171E" w:rsidRPr="00E9682F">
        <w:rPr>
          <w:rFonts w:ascii="Arial" w:hAnsi="Arial"/>
          <w:sz w:val="22"/>
          <w:szCs w:val="22"/>
        </w:rPr>
        <w:t xml:space="preserve"> práv</w:t>
      </w:r>
      <w:r w:rsidR="00B4171E">
        <w:rPr>
          <w:rFonts w:ascii="Arial" w:hAnsi="Arial"/>
          <w:sz w:val="22"/>
          <w:szCs w:val="22"/>
        </w:rPr>
        <w:t>a</w:t>
      </w:r>
      <w:r w:rsidR="00B4171E" w:rsidRPr="00E9682F">
        <w:rPr>
          <w:rFonts w:ascii="Arial" w:hAnsi="Arial"/>
          <w:sz w:val="22"/>
          <w:szCs w:val="22"/>
        </w:rPr>
        <w:t xml:space="preserve"> na sankce stanovené v článku IX. této smlouvy</w:t>
      </w:r>
      <w:r w:rsidRPr="00E9682F">
        <w:rPr>
          <w:rFonts w:ascii="Arial" w:hAnsi="Arial"/>
          <w:sz w:val="22"/>
          <w:szCs w:val="22"/>
        </w:rPr>
        <w:t>.</w:t>
      </w:r>
    </w:p>
    <w:p w14:paraId="4D5A49D6" w14:textId="27E5C692" w:rsidR="002B7347" w:rsidRPr="00E9682F" w:rsidRDefault="002B7347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Odstoupením od smlouvy </w:t>
      </w:r>
      <w:r w:rsidR="004735EB" w:rsidRPr="00E9682F">
        <w:rPr>
          <w:rFonts w:ascii="Arial" w:hAnsi="Arial"/>
          <w:sz w:val="22"/>
          <w:szCs w:val="22"/>
        </w:rPr>
        <w:t xml:space="preserve">ani výpovědí smlouvy </w:t>
      </w:r>
      <w:r w:rsidRPr="00E9682F">
        <w:rPr>
          <w:rFonts w:ascii="Arial" w:hAnsi="Arial"/>
          <w:sz w:val="22"/>
          <w:szCs w:val="22"/>
        </w:rPr>
        <w:t>není dotčen nárok na náhradu škody</w:t>
      </w:r>
      <w:r w:rsidR="00005DBE">
        <w:rPr>
          <w:rFonts w:ascii="Arial" w:hAnsi="Arial"/>
          <w:sz w:val="22"/>
          <w:szCs w:val="22"/>
        </w:rPr>
        <w:t xml:space="preserve"> </w:t>
      </w:r>
      <w:r w:rsidR="00E35CF2">
        <w:rPr>
          <w:rFonts w:ascii="Arial" w:hAnsi="Arial"/>
          <w:sz w:val="22"/>
          <w:szCs w:val="22"/>
        </w:rPr>
        <w:t xml:space="preserve">                      </w:t>
      </w:r>
      <w:r w:rsidR="00005DBE">
        <w:rPr>
          <w:rFonts w:ascii="Arial" w:hAnsi="Arial"/>
          <w:sz w:val="22"/>
          <w:szCs w:val="22"/>
        </w:rPr>
        <w:t>či nároky ze smluvních pokut</w:t>
      </w:r>
      <w:r w:rsidRPr="00E9682F">
        <w:rPr>
          <w:rFonts w:ascii="Arial" w:hAnsi="Arial"/>
          <w:sz w:val="22"/>
          <w:szCs w:val="22"/>
        </w:rPr>
        <w:t>.</w:t>
      </w:r>
    </w:p>
    <w:p w14:paraId="1BCF66FE" w14:textId="70469D02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 xml:space="preserve">Před uplynutím doby </w:t>
      </w:r>
      <w:r w:rsidR="004735EB" w:rsidRPr="00E9682F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 xml:space="preserve">této smlouvy pozbývá smlouva </w:t>
      </w:r>
      <w:r w:rsidR="00776DBE" w:rsidRPr="00E9682F">
        <w:rPr>
          <w:rFonts w:ascii="Arial" w:hAnsi="Arial"/>
          <w:sz w:val="22"/>
          <w:szCs w:val="22"/>
        </w:rPr>
        <w:t>účinnosti rovněž</w:t>
      </w:r>
      <w:r w:rsidRPr="00E9682F">
        <w:rPr>
          <w:rFonts w:ascii="Arial" w:hAnsi="Arial"/>
          <w:sz w:val="22"/>
          <w:szCs w:val="22"/>
        </w:rPr>
        <w:t xml:space="preserve"> v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důsledku vzniklé objektivní </w:t>
      </w:r>
      <w:r w:rsidR="004735EB" w:rsidRPr="00E9682F">
        <w:rPr>
          <w:rFonts w:ascii="Arial" w:hAnsi="Arial"/>
          <w:sz w:val="22"/>
          <w:szCs w:val="22"/>
        </w:rPr>
        <w:t xml:space="preserve">následné </w:t>
      </w:r>
      <w:r w:rsidRPr="00E9682F">
        <w:rPr>
          <w:rFonts w:ascii="Arial" w:hAnsi="Arial"/>
          <w:sz w:val="22"/>
          <w:szCs w:val="22"/>
        </w:rPr>
        <w:t xml:space="preserve">nemožnosti plnění smlouvy, k níž dojde v průběhu </w:t>
      </w:r>
      <w:r w:rsidR="00C165DC">
        <w:rPr>
          <w:rFonts w:ascii="Arial" w:hAnsi="Arial"/>
          <w:sz w:val="22"/>
          <w:szCs w:val="22"/>
        </w:rPr>
        <w:t xml:space="preserve">účinnosti </w:t>
      </w:r>
      <w:r w:rsidRPr="00E9682F">
        <w:rPr>
          <w:rFonts w:ascii="Arial" w:hAnsi="Arial"/>
          <w:sz w:val="22"/>
          <w:szCs w:val="22"/>
        </w:rPr>
        <w:t>smlouvy. Tímto ustanovením není dotčeno právo na náhradu škody, která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>smluvní straně vznikne v důsledku prodlení druhé smluvní strany s</w:t>
      </w:r>
      <w:r w:rsidR="00FA0544" w:rsidRPr="00E9682F">
        <w:rPr>
          <w:rFonts w:ascii="Arial" w:hAnsi="Arial"/>
          <w:sz w:val="22"/>
          <w:szCs w:val="22"/>
        </w:rPr>
        <w:t xml:space="preserve"> </w:t>
      </w:r>
      <w:r w:rsidRPr="00E9682F">
        <w:rPr>
          <w:rFonts w:ascii="Arial" w:hAnsi="Arial"/>
          <w:sz w:val="22"/>
          <w:szCs w:val="22"/>
        </w:rPr>
        <w:t>plněním</w:t>
      </w:r>
      <w:r w:rsidR="004735EB" w:rsidRPr="00E9682F">
        <w:rPr>
          <w:rFonts w:ascii="Arial" w:hAnsi="Arial"/>
          <w:sz w:val="22"/>
          <w:szCs w:val="22"/>
        </w:rPr>
        <w:t>, právo na zaplacení smluvní pokuty</w:t>
      </w:r>
      <w:r w:rsidR="00D0612A">
        <w:rPr>
          <w:rFonts w:ascii="Arial" w:hAnsi="Arial"/>
          <w:sz w:val="22"/>
          <w:szCs w:val="22"/>
        </w:rPr>
        <w:t xml:space="preserve"> a jiná práva a povinnosti, z jejichž povahy vyplývá, že trvají i po skončení smlouvy</w:t>
      </w:r>
      <w:r w:rsidRPr="00E9682F">
        <w:rPr>
          <w:rFonts w:ascii="Arial" w:hAnsi="Arial"/>
          <w:sz w:val="22"/>
          <w:szCs w:val="22"/>
        </w:rPr>
        <w:t>. Obě smluvní strany se zavazují, že v takovém případě vynaloží veškeré úsilí, které</w:t>
      </w:r>
      <w:r w:rsidRPr="00E9682F">
        <w:rPr>
          <w:rFonts w:ascii="Arial" w:hAnsi="Arial" w:cs="Arial"/>
          <w:b/>
          <w:sz w:val="22"/>
          <w:szCs w:val="22"/>
        </w:rPr>
        <w:t> </w:t>
      </w:r>
      <w:r w:rsidRPr="00E9682F">
        <w:rPr>
          <w:rFonts w:ascii="Arial" w:hAnsi="Arial"/>
          <w:sz w:val="22"/>
          <w:szCs w:val="22"/>
        </w:rPr>
        <w:t xml:space="preserve">po nich lze objektivně požadovat, k dořešení a dokončení plnění </w:t>
      </w:r>
      <w:r w:rsidR="007F0FF4" w:rsidRPr="00E9682F">
        <w:rPr>
          <w:rFonts w:ascii="Arial" w:hAnsi="Arial"/>
          <w:sz w:val="22"/>
          <w:szCs w:val="22"/>
        </w:rPr>
        <w:t>díla.</w:t>
      </w:r>
    </w:p>
    <w:p w14:paraId="7EAEE65A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V případě zániku smlouvy písemnou dohodou smluvních stran musí být smluvními stranami sjednány podmínky zániku smlouvy a uveden důvod ukončení její platnosti. Nedílnou součástí takové dohody musí být řádné vyúčtování prostředků poskytnutých na základě této smlouvy.</w:t>
      </w:r>
    </w:p>
    <w:p w14:paraId="16C800DC" w14:textId="7EC46B25" w:rsidR="00CA2B19" w:rsidRPr="00E9682F" w:rsidRDefault="00CA2B19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Tato smlouva nabývá platnosti dnem podpisu poslední ze smluvních stran</w:t>
      </w:r>
      <w:r w:rsidR="00230DD9" w:rsidRPr="00E9682F">
        <w:rPr>
          <w:rFonts w:ascii="Arial" w:hAnsi="Arial"/>
          <w:sz w:val="22"/>
          <w:szCs w:val="22"/>
        </w:rPr>
        <w:t xml:space="preserve"> a účinnosti dnem jejího uveřejnění v registru smluv. </w:t>
      </w:r>
    </w:p>
    <w:p w14:paraId="11D5BCA2" w14:textId="70ECE2BF" w:rsidR="00515342" w:rsidRPr="00E9682F" w:rsidRDefault="00515342" w:rsidP="003517BC">
      <w:pPr>
        <w:numPr>
          <w:ilvl w:val="0"/>
          <w:numId w:val="5"/>
        </w:numPr>
        <w:tabs>
          <w:tab w:val="left" w:pos="0"/>
        </w:tabs>
        <w:spacing w:before="240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lastRenderedPageBreak/>
        <w:t>Vlastníkem výsledků činností</w:t>
      </w:r>
      <w:r w:rsidR="004735EB" w:rsidRPr="00E9682F">
        <w:rPr>
          <w:rFonts w:ascii="Arial" w:hAnsi="Arial"/>
          <w:sz w:val="22"/>
          <w:szCs w:val="22"/>
        </w:rPr>
        <w:t xml:space="preserve"> představujících dílo</w:t>
      </w:r>
      <w:r w:rsidRPr="00E9682F">
        <w:rPr>
          <w:rFonts w:ascii="Arial" w:hAnsi="Arial"/>
          <w:sz w:val="22"/>
          <w:szCs w:val="22"/>
        </w:rPr>
        <w:t>, specifikovaných v</w:t>
      </w:r>
      <w:r w:rsidR="00776DBE" w:rsidRPr="00E9682F">
        <w:rPr>
          <w:rFonts w:ascii="Arial" w:hAnsi="Arial"/>
          <w:sz w:val="22"/>
          <w:szCs w:val="22"/>
        </w:rPr>
        <w:t xml:space="preserve"> </w:t>
      </w:r>
      <w:r w:rsidR="004735EB" w:rsidRPr="00E9682F">
        <w:rPr>
          <w:rFonts w:ascii="Arial" w:hAnsi="Arial"/>
          <w:sz w:val="22"/>
          <w:szCs w:val="22"/>
        </w:rPr>
        <w:t>této smlouvě</w:t>
      </w:r>
      <w:r w:rsidRPr="00E9682F">
        <w:rPr>
          <w:rFonts w:ascii="Arial" w:hAnsi="Arial"/>
          <w:sz w:val="22"/>
          <w:szCs w:val="22"/>
        </w:rPr>
        <w:t xml:space="preserve">, </w:t>
      </w:r>
      <w:r w:rsidR="00AD7958" w:rsidRPr="00AD7958">
        <w:rPr>
          <w:rFonts w:ascii="Arial" w:hAnsi="Arial"/>
          <w:sz w:val="22"/>
          <w:szCs w:val="22"/>
        </w:rPr>
        <w:t>se stává objednatel okamžikem řádného zaplacení ceny díla.</w:t>
      </w:r>
    </w:p>
    <w:p w14:paraId="087F90D1" w14:textId="77777777" w:rsidR="00126CC2" w:rsidRPr="00E9682F" w:rsidRDefault="00C016ED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podpisem této smlouvy stvrzuje, že v</w:t>
      </w:r>
      <w:r w:rsidR="0068691E" w:rsidRPr="00E9682F">
        <w:rPr>
          <w:rFonts w:ascii="Arial" w:hAnsi="Arial"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souvislosti</w:t>
      </w:r>
      <w:r w:rsidR="0068691E" w:rsidRPr="00E9682F">
        <w:rPr>
          <w:rFonts w:ascii="Arial" w:hAnsi="Arial"/>
          <w:sz w:val="22"/>
          <w:szCs w:val="22"/>
        </w:rPr>
        <w:t xml:space="preserve"> </w:t>
      </w:r>
      <w:r w:rsidR="00126CC2" w:rsidRPr="00E9682F">
        <w:rPr>
          <w:rFonts w:ascii="Arial" w:hAnsi="Arial"/>
          <w:sz w:val="22"/>
          <w:szCs w:val="22"/>
        </w:rPr>
        <w:t>s plnění</w:t>
      </w:r>
      <w:r w:rsidR="007F0FF4" w:rsidRPr="00E9682F">
        <w:rPr>
          <w:rFonts w:ascii="Arial" w:hAnsi="Arial"/>
          <w:sz w:val="22"/>
          <w:szCs w:val="22"/>
        </w:rPr>
        <w:t>m díla</w:t>
      </w:r>
      <w:r w:rsidR="00126CC2" w:rsidRPr="00E9682F">
        <w:rPr>
          <w:rFonts w:ascii="Arial" w:hAnsi="Arial"/>
          <w:sz w:val="22"/>
          <w:szCs w:val="22"/>
        </w:rPr>
        <w:t xml:space="preserve"> informace </w:t>
      </w:r>
      <w:r w:rsidR="0068691E" w:rsidRPr="00E9682F">
        <w:rPr>
          <w:rFonts w:ascii="Arial" w:hAnsi="Arial"/>
          <w:sz w:val="22"/>
          <w:szCs w:val="22"/>
        </w:rPr>
        <w:t>v</w:t>
      </w:r>
      <w:r w:rsidR="00126CC2" w:rsidRPr="00E9682F">
        <w:rPr>
          <w:rFonts w:ascii="Arial" w:hAnsi="Arial"/>
          <w:sz w:val="22"/>
          <w:szCs w:val="22"/>
        </w:rPr>
        <w:t>ýslovně označené objednavatele</w:t>
      </w:r>
      <w:r w:rsidR="007F0FF4" w:rsidRPr="00E9682F">
        <w:rPr>
          <w:rFonts w:ascii="Arial" w:hAnsi="Arial"/>
          <w:sz w:val="22"/>
          <w:szCs w:val="22"/>
        </w:rPr>
        <w:t>m za určené pro vnitřní potřebu</w:t>
      </w:r>
      <w:r w:rsidR="00126CC2" w:rsidRPr="00E9682F">
        <w:rPr>
          <w:rFonts w:ascii="Arial" w:hAnsi="Arial"/>
          <w:sz w:val="22"/>
          <w:szCs w:val="22"/>
        </w:rPr>
        <w:t xml:space="preserve"> nesmí </w:t>
      </w:r>
      <w:r w:rsidRPr="00E9682F">
        <w:rPr>
          <w:rFonts w:ascii="Arial" w:hAnsi="Arial"/>
          <w:sz w:val="22"/>
          <w:szCs w:val="22"/>
        </w:rPr>
        <w:t>zhotovitel</w:t>
      </w:r>
      <w:r w:rsidR="00126CC2" w:rsidRPr="00E9682F">
        <w:rPr>
          <w:rFonts w:ascii="Arial" w:hAnsi="Arial"/>
          <w:sz w:val="22"/>
          <w:szCs w:val="22"/>
        </w:rPr>
        <w:t xml:space="preserve"> předat třetí osobě, ani je použít v rozporu s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účelem této smlouvy. Porušení této povinnosti zakládá právo objednavateli na</w:t>
      </w:r>
      <w:r w:rsidR="00126CC2" w:rsidRPr="00E9682F">
        <w:rPr>
          <w:rFonts w:ascii="Arial" w:hAnsi="Arial" w:cs="Arial"/>
          <w:bCs/>
          <w:sz w:val="22"/>
          <w:szCs w:val="22"/>
        </w:rPr>
        <w:t> </w:t>
      </w:r>
      <w:r w:rsidR="00126CC2" w:rsidRPr="00E9682F">
        <w:rPr>
          <w:rFonts w:ascii="Arial" w:hAnsi="Arial"/>
          <w:sz w:val="22"/>
          <w:szCs w:val="22"/>
        </w:rPr>
        <w:t>náhradu škody, která v důsledku porušení smluvní povinnosti objednavateli vznikne.</w:t>
      </w:r>
    </w:p>
    <w:p w14:paraId="20E3533B" w14:textId="77777777" w:rsidR="00126CC2" w:rsidRPr="00E9682F" w:rsidRDefault="00126CC2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Práva a povinnosti z této smlouvy přecházejí na eventuální právní nástupce smluvních stran.</w:t>
      </w:r>
    </w:p>
    <w:p w14:paraId="4BFCC5D7" w14:textId="77777777" w:rsidR="005A3AAC" w:rsidRPr="00E9682F" w:rsidRDefault="005A3AA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/>
          <w:sz w:val="22"/>
          <w:szCs w:val="22"/>
        </w:rPr>
        <w:t>Právní vztahy z této smlouvy vznikající a vyplývající, pokud nejsou touto smlouvou výslovně upraveny, se řídí příslušnými obecnými ustanoveními občanského zákoníku.</w:t>
      </w:r>
    </w:p>
    <w:p w14:paraId="65327680" w14:textId="77777777" w:rsidR="003B1450" w:rsidRDefault="003B1450" w:rsidP="003B1450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Požadavek písemné formy dle této smlouvy je splněn i tehdy, pokud je příslušné právní jednání učiněno elektronicky a elektronicky podepsáno.</w:t>
      </w:r>
    </w:p>
    <w:p w14:paraId="5BF8E9A2" w14:textId="2D532E01" w:rsidR="003B1450" w:rsidRPr="00E9682F" w:rsidRDefault="003B1450" w:rsidP="003B1450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vyhotovuje v elektronické podobě ve formátu (.pdf), přičemž každá </w:t>
      </w:r>
      <w:r w:rsidR="00E35CF2">
        <w:rPr>
          <w:rFonts w:ascii="Arial" w:hAnsi="Arial"/>
          <w:sz w:val="22"/>
          <w:szCs w:val="22"/>
        </w:rPr>
        <w:t xml:space="preserve">               </w:t>
      </w:r>
      <w:r>
        <w:rPr>
          <w:rFonts w:ascii="Arial" w:hAnsi="Arial"/>
          <w:sz w:val="22"/>
          <w:szCs w:val="22"/>
        </w:rPr>
        <w:t>ze smluvních stran obdrží oboustranně elektronicky podepsaný datový soubor této smlouvy.</w:t>
      </w:r>
    </w:p>
    <w:p w14:paraId="6D9648BB" w14:textId="3E53AA63" w:rsidR="002B7347" w:rsidRPr="00E9682F" w:rsidRDefault="00B02DEC" w:rsidP="003517BC">
      <w:pPr>
        <w:numPr>
          <w:ilvl w:val="0"/>
          <w:numId w:val="5"/>
        </w:numPr>
        <w:tabs>
          <w:tab w:val="left" w:pos="0"/>
        </w:tabs>
        <w:spacing w:before="240"/>
        <w:ind w:left="709" w:hanging="709"/>
        <w:jc w:val="both"/>
        <w:rPr>
          <w:rFonts w:ascii="Arial" w:hAnsi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 xml:space="preserve">Zhotovitel svým podpisem níže potvrzuje, že souhlasí s tím, aby obraz smlouvy včetně jejích příloh a případných dodatků a metadata k této smlouvě byla uveřejněna v registru smluv </w:t>
      </w:r>
      <w:r w:rsidR="00E35CF2">
        <w:rPr>
          <w:rFonts w:ascii="Arial" w:hAnsi="Arial" w:cs="Arial"/>
          <w:sz w:val="22"/>
          <w:szCs w:val="22"/>
        </w:rPr>
        <w:t xml:space="preserve">         </w:t>
      </w:r>
      <w:r w:rsidRPr="00E9682F">
        <w:rPr>
          <w:rFonts w:ascii="Arial" w:hAnsi="Arial" w:cs="Arial"/>
          <w:sz w:val="22"/>
          <w:szCs w:val="22"/>
        </w:rPr>
        <w:t>v souladu se zákonem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zhotovitele k jejich odeslání.</w:t>
      </w:r>
    </w:p>
    <w:p w14:paraId="39711316" w14:textId="77777777" w:rsidR="002B7347" w:rsidRPr="00E9682F" w:rsidRDefault="002B7347" w:rsidP="003517BC">
      <w:pPr>
        <w:pStyle w:val="Odstavecseseznamem"/>
        <w:numPr>
          <w:ilvl w:val="0"/>
          <w:numId w:val="5"/>
        </w:numPr>
        <w:tabs>
          <w:tab w:val="left" w:pos="0"/>
          <w:tab w:val="left" w:pos="720"/>
          <w:tab w:val="left" w:pos="84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Tato smlouva se řídí právním řádem České republiky.</w:t>
      </w:r>
    </w:p>
    <w:p w14:paraId="79F4609C" w14:textId="2F2B49CB" w:rsidR="00FA0544" w:rsidRPr="00E9682F" w:rsidRDefault="00FA0544" w:rsidP="002B7347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ABAB3CF" w14:textId="5790D57A" w:rsidR="00FA0544" w:rsidRPr="00E9682F" w:rsidRDefault="00FA0544" w:rsidP="002B7347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0F709D45" w14:textId="77777777" w:rsidR="000F0D59" w:rsidRPr="00E9682F" w:rsidRDefault="000F0D59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6E4E17BC" w14:textId="77777777" w:rsidR="002B7347" w:rsidRPr="00E9682F" w:rsidRDefault="002B7347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44F185ED" w14:textId="77777777" w:rsidR="002B7347" w:rsidRDefault="002B7347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0BC1C540" w14:textId="77777777" w:rsidR="00A94DDA" w:rsidRDefault="00A94DDA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03E3D67D" w14:textId="77777777" w:rsidR="00A94DDA" w:rsidRPr="00E9682F" w:rsidRDefault="00A94DDA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00ABAE0B" w14:textId="77777777" w:rsidR="00AC35BA" w:rsidRPr="00E9682F" w:rsidRDefault="00AC35BA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55408069" w14:textId="77777777" w:rsidR="002B7347" w:rsidRPr="00E9682F" w:rsidRDefault="002B7347" w:rsidP="00C41428">
      <w:pPr>
        <w:tabs>
          <w:tab w:val="left" w:pos="0"/>
        </w:tabs>
        <w:ind w:left="709"/>
        <w:jc w:val="both"/>
        <w:rPr>
          <w:rFonts w:ascii="Arial" w:hAnsi="Arial"/>
          <w:sz w:val="22"/>
          <w:szCs w:val="22"/>
        </w:rPr>
      </w:pPr>
    </w:p>
    <w:p w14:paraId="268B20A0" w14:textId="77777777" w:rsidR="00413015" w:rsidRPr="00E9682F" w:rsidRDefault="00413015" w:rsidP="00205C86">
      <w:pPr>
        <w:tabs>
          <w:tab w:val="left" w:pos="0"/>
          <w:tab w:val="left" w:pos="720"/>
          <w:tab w:val="left" w:pos="4678"/>
          <w:tab w:val="left" w:pos="84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9682F">
        <w:rPr>
          <w:rFonts w:ascii="Arial" w:hAnsi="Arial" w:cs="Arial"/>
          <w:sz w:val="22"/>
          <w:szCs w:val="22"/>
        </w:rPr>
        <w:t>V Praze dne …………</w:t>
      </w:r>
      <w:r w:rsidR="00DE1068" w:rsidRPr="00E9682F">
        <w:rPr>
          <w:rFonts w:ascii="Arial" w:hAnsi="Arial" w:cs="Arial"/>
          <w:sz w:val="22"/>
          <w:szCs w:val="22"/>
        </w:rPr>
        <w:t>…………………….</w:t>
      </w:r>
      <w:r w:rsidRPr="00E9682F">
        <w:rPr>
          <w:rFonts w:ascii="Arial" w:hAnsi="Arial" w:cs="Arial"/>
          <w:sz w:val="22"/>
          <w:szCs w:val="22"/>
        </w:rPr>
        <w:tab/>
        <w:t xml:space="preserve">V Praze dne </w:t>
      </w:r>
      <w:r w:rsidR="00DE1068" w:rsidRPr="00E9682F">
        <w:rPr>
          <w:rFonts w:ascii="Arial" w:hAnsi="Arial" w:cs="Arial"/>
          <w:sz w:val="22"/>
          <w:szCs w:val="22"/>
        </w:rPr>
        <w:t>……………………………….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413015" w:rsidRPr="00205C86" w14:paraId="7348ED84" w14:textId="77777777" w:rsidTr="000F3897">
        <w:trPr>
          <w:trHeight w:val="512"/>
        </w:trPr>
        <w:tc>
          <w:tcPr>
            <w:tcW w:w="4556" w:type="dxa"/>
          </w:tcPr>
          <w:p w14:paraId="426F6F52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80E646C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B2F4F96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10D0ADB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C66339F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37D74037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7C7559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52AA8D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9C220A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0D29C9F" w14:textId="77777777" w:rsidR="00413015" w:rsidRPr="00E9682F" w:rsidRDefault="00413015" w:rsidP="003B1FCD">
            <w:pPr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682F">
              <w:rPr>
                <w:rFonts w:ascii="Arial" w:hAnsi="Arial" w:cs="Arial"/>
                <w:sz w:val="22"/>
                <w:szCs w:val="22"/>
              </w:rPr>
              <w:t xml:space="preserve">Česká republika </w:t>
            </w:r>
            <w:r w:rsidR="00474693" w:rsidRPr="00E9682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682F">
              <w:rPr>
                <w:rFonts w:ascii="Arial" w:hAnsi="Arial" w:cs="Arial"/>
                <w:sz w:val="22"/>
                <w:szCs w:val="22"/>
              </w:rPr>
              <w:t>Ministerstvo zemědělství</w:t>
            </w:r>
          </w:p>
          <w:p w14:paraId="4ACF4213" w14:textId="4160C869" w:rsidR="00413015" w:rsidRPr="00E9682F" w:rsidRDefault="00B77494" w:rsidP="003B1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XXXXXXXXXXXXXXX</w:t>
            </w:r>
            <w:r w:rsidR="00361F23">
              <w:rPr>
                <w:rFonts w:ascii="Arial" w:hAnsi="Arial" w:cs="Arial"/>
                <w:sz w:val="22"/>
                <w:szCs w:val="22"/>
              </w:rPr>
              <w:br/>
              <w:t>ředitelka O</w:t>
            </w:r>
            <w:r w:rsidR="00413015" w:rsidRPr="00E9682F">
              <w:rPr>
                <w:rFonts w:ascii="Arial" w:hAnsi="Arial" w:cs="Arial"/>
                <w:sz w:val="22"/>
                <w:szCs w:val="22"/>
              </w:rPr>
              <w:t>dboru bezpečnosti potravin</w:t>
            </w:r>
          </w:p>
          <w:p w14:paraId="0C26A33B" w14:textId="77777777" w:rsidR="00413015" w:rsidRPr="00E9682F" w:rsidRDefault="00413015" w:rsidP="00401A9B">
            <w:p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4150B71F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08DEBF0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6FA1418F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85CEFF5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406E37C9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F5EF32F" w14:textId="77777777" w:rsidR="003B1FCD" w:rsidRPr="00E9682F" w:rsidRDefault="003B1FCD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58A431C2" w14:textId="77777777" w:rsidR="002B7347" w:rsidRPr="00E9682F" w:rsidRDefault="002B7347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2E15B798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12310D13" w14:textId="77777777" w:rsidR="00413015" w:rsidRPr="00E9682F" w:rsidRDefault="00413015" w:rsidP="00401A9B">
            <w:pPr>
              <w:pBdr>
                <w:bottom w:val="single" w:sz="12" w:space="1" w:color="auto"/>
              </w:pBd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  <w:p w14:paraId="7ECF56FC" w14:textId="33F2F73C" w:rsidR="00413015" w:rsidRPr="00205C86" w:rsidRDefault="00187118" w:rsidP="003B1FC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zemědělská univerzita v Praze</w:t>
            </w:r>
            <w:r w:rsidRPr="00E9682F">
              <w:rPr>
                <w:rFonts w:ascii="Arial" w:hAnsi="Arial" w:cs="Arial"/>
                <w:sz w:val="22"/>
                <w:szCs w:val="22"/>
              </w:rPr>
              <w:br/>
            </w:r>
            <w:r w:rsidR="00B77494">
              <w:rPr>
                <w:rFonts w:ascii="Arial" w:hAnsi="Arial"/>
                <w:sz w:val="22"/>
                <w:szCs w:val="22"/>
              </w:rPr>
              <w:t>XXXXXXXXXXXXXXX</w:t>
            </w:r>
            <w:r w:rsidRPr="00E9682F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3429DD81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5EAF8140" w14:textId="77777777" w:rsidR="00BC5ED5" w:rsidRDefault="00BC5ED5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3FDA06F0" w14:textId="77777777" w:rsidR="003B1450" w:rsidRDefault="003B1450" w:rsidP="00C913CF">
      <w:pPr>
        <w:tabs>
          <w:tab w:val="left" w:pos="0"/>
        </w:tabs>
        <w:rPr>
          <w:rFonts w:ascii="Arial" w:hAnsi="Arial"/>
          <w:sz w:val="22"/>
          <w:szCs w:val="22"/>
        </w:rPr>
      </w:pPr>
    </w:p>
    <w:p w14:paraId="6DD4D27E" w14:textId="77777777" w:rsidR="00187118" w:rsidRDefault="00187118" w:rsidP="00187118">
      <w:pPr>
        <w:tabs>
          <w:tab w:val="left" w:pos="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Příloha č. 1 </w:t>
      </w:r>
      <w:r w:rsidRPr="00FC3D2D">
        <w:rPr>
          <w:rFonts w:ascii="Arial" w:hAnsi="Arial"/>
          <w:sz w:val="22"/>
          <w:szCs w:val="22"/>
        </w:rPr>
        <w:t>Kalkulace nákladů</w:t>
      </w:r>
      <w:r>
        <w:rPr>
          <w:rFonts w:ascii="Arial" w:hAnsi="Arial"/>
          <w:sz w:val="22"/>
          <w:szCs w:val="22"/>
        </w:rPr>
        <w:t xml:space="preserve"> </w:t>
      </w:r>
    </w:p>
    <w:p w14:paraId="189C1F51" w14:textId="77777777" w:rsidR="00187118" w:rsidRDefault="00187118" w:rsidP="00187118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tbl>
      <w:tblPr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863"/>
      </w:tblGrid>
      <w:tr w:rsidR="00187118" w:rsidRPr="00952E65" w14:paraId="79CF48FE" w14:textId="77777777" w:rsidTr="005F3FEE">
        <w:trPr>
          <w:trHeight w:val="37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6A1D80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FA7E62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187118" w:rsidRPr="00952E65" w14:paraId="57CA1F5E" w14:textId="77777777" w:rsidTr="005F3FEE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ED9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Osobní náklady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C6FF" w14:textId="77777777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420 000,0</w:t>
            </w:r>
          </w:p>
        </w:tc>
      </w:tr>
      <w:tr w:rsidR="00187118" w:rsidRPr="00952E65" w14:paraId="56E6E0C7" w14:textId="77777777" w:rsidTr="005F3FEE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75F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268" w14:textId="3722F1CD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40 000,0</w:t>
            </w:r>
          </w:p>
        </w:tc>
      </w:tr>
      <w:tr w:rsidR="00187118" w:rsidRPr="00952E65" w14:paraId="20E376DD" w14:textId="77777777" w:rsidTr="005F3FEE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814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Materiál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5C9" w14:textId="56375A45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110 000,0</w:t>
            </w:r>
          </w:p>
        </w:tc>
      </w:tr>
      <w:tr w:rsidR="00187118" w:rsidRPr="00952E65" w14:paraId="6E39F4C9" w14:textId="77777777" w:rsidTr="005F3FEE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3C4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Cestovné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AFC" w14:textId="1916AAC8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30 000,0</w:t>
            </w:r>
          </w:p>
        </w:tc>
      </w:tr>
      <w:tr w:rsidR="00187118" w:rsidRPr="00952E65" w14:paraId="191D886D" w14:textId="77777777" w:rsidTr="005F3FEE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88C" w14:textId="2E667C3D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Režie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17F" w14:textId="77777777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120 000,0</w:t>
            </w:r>
          </w:p>
        </w:tc>
      </w:tr>
      <w:tr w:rsidR="00187118" w:rsidRPr="00952E65" w14:paraId="57485973" w14:textId="77777777" w:rsidTr="005F3FEE">
        <w:trPr>
          <w:trHeight w:val="375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56C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013" w14:textId="77777777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720 000,0</w:t>
            </w:r>
          </w:p>
        </w:tc>
      </w:tr>
      <w:tr w:rsidR="00187118" w:rsidRPr="00952E65" w14:paraId="495EC02B" w14:textId="77777777" w:rsidTr="005F3FEE">
        <w:trPr>
          <w:trHeight w:val="375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4BC" w14:textId="7777777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F9C" w14:textId="77777777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151 200,0</w:t>
            </w:r>
          </w:p>
        </w:tc>
      </w:tr>
      <w:tr w:rsidR="00187118" w:rsidRPr="00952E65" w14:paraId="18C7F9A6" w14:textId="77777777" w:rsidTr="005F3FEE">
        <w:trPr>
          <w:trHeight w:val="39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C0F" w14:textId="53D461E7" w:rsidR="00187118" w:rsidRPr="00952E65" w:rsidRDefault="00187118" w:rsidP="005F3F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  <w:r w:rsidR="003B14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DPH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7E82" w14:textId="77777777" w:rsidR="00187118" w:rsidRPr="00952E65" w:rsidRDefault="00187118" w:rsidP="005F3FE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2E65">
              <w:rPr>
                <w:rFonts w:ascii="Arial" w:hAnsi="Arial" w:cs="Arial"/>
                <w:color w:val="000000"/>
                <w:sz w:val="22"/>
                <w:szCs w:val="22"/>
              </w:rPr>
              <w:t>871 200,0</w:t>
            </w:r>
          </w:p>
        </w:tc>
      </w:tr>
      <w:bookmarkEnd w:id="0"/>
    </w:tbl>
    <w:p w14:paraId="552A55B1" w14:textId="2983ABD6" w:rsidR="00952E65" w:rsidRDefault="00952E65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2C5629CE" w14:textId="77777777" w:rsidR="00952E65" w:rsidRDefault="00952E65" w:rsidP="00952E65">
      <w:pPr>
        <w:rPr>
          <w:rFonts w:ascii="Arial" w:hAnsi="Arial"/>
          <w:b/>
          <w:sz w:val="22"/>
          <w:szCs w:val="22"/>
        </w:rPr>
        <w:sectPr w:rsidR="00952E65" w:rsidSect="00D249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134" w:bottom="1418" w:left="1134" w:header="709" w:footer="709" w:gutter="0"/>
          <w:cols w:space="708"/>
          <w:titlePg/>
        </w:sectPr>
      </w:pPr>
    </w:p>
    <w:p w14:paraId="4D0BF80A" w14:textId="77777777" w:rsidR="00952E65" w:rsidRPr="00952E65" w:rsidRDefault="00952E65" w:rsidP="00952E65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bookmarkStart w:id="2" w:name="_Hlk165964889"/>
      <w:r w:rsidRPr="00952E65">
        <w:rPr>
          <w:rFonts w:ascii="Arial" w:hAnsi="Arial" w:cs="Arial"/>
          <w:bCs/>
          <w:sz w:val="22"/>
          <w:szCs w:val="22"/>
        </w:rPr>
        <w:lastRenderedPageBreak/>
        <w:t xml:space="preserve">Příloha č. 2 </w:t>
      </w:r>
      <w:r w:rsidRPr="00952E65">
        <w:rPr>
          <w:rFonts w:ascii="Arial" w:hAnsi="Arial" w:cs="Arial"/>
          <w:sz w:val="22"/>
          <w:szCs w:val="22"/>
        </w:rPr>
        <w:t xml:space="preserve">Rozsah zpracování výsledných dat monitoringu rezistence </w:t>
      </w:r>
      <w:r w:rsidRPr="00952E65">
        <w:rPr>
          <w:rFonts w:ascii="Arial" w:hAnsi="Arial" w:cs="Arial"/>
          <w:bCs/>
          <w:sz w:val="22"/>
          <w:szCs w:val="22"/>
        </w:rPr>
        <w:t>dle čl. II odst. 4</w:t>
      </w:r>
    </w:p>
    <w:p w14:paraId="5F377D89" w14:textId="77777777" w:rsidR="00952E65" w:rsidRPr="009D347F" w:rsidRDefault="00952E65" w:rsidP="00952E65">
      <w:pPr>
        <w:tabs>
          <w:tab w:val="left" w:pos="0"/>
        </w:tabs>
        <w:rPr>
          <w:rFonts w:ascii="Arial" w:hAnsi="Arial" w:cs="Arial"/>
          <w:b/>
        </w:rPr>
      </w:pPr>
    </w:p>
    <w:p w14:paraId="6ED7CBCE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</w:p>
    <w:p w14:paraId="67B29246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b/>
          <w:bCs/>
          <w:sz w:val="20"/>
          <w:szCs w:val="20"/>
        </w:rPr>
        <w:t>Škodlivý organismus</w:t>
      </w:r>
      <w:r w:rsidRPr="009D347F">
        <w:rPr>
          <w:rFonts w:ascii="Arial" w:hAnsi="Arial" w:cs="Arial"/>
          <w:sz w:val="20"/>
          <w:szCs w:val="20"/>
        </w:rPr>
        <w:t xml:space="preserve">: ……………………………………    </w:t>
      </w:r>
      <w:r w:rsidRPr="009D347F">
        <w:rPr>
          <w:rFonts w:ascii="Arial" w:hAnsi="Arial" w:cs="Arial"/>
          <w:b/>
          <w:bCs/>
          <w:sz w:val="20"/>
          <w:szCs w:val="20"/>
        </w:rPr>
        <w:t>Účinná látka:</w:t>
      </w:r>
      <w:r w:rsidRPr="009D347F">
        <w:rPr>
          <w:rFonts w:ascii="Arial" w:hAnsi="Arial" w:cs="Arial"/>
          <w:sz w:val="20"/>
          <w:szCs w:val="20"/>
        </w:rPr>
        <w:t xml:space="preserve"> …………………………………….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287"/>
        <w:gridCol w:w="1541"/>
        <w:gridCol w:w="1342"/>
        <w:gridCol w:w="1331"/>
        <w:gridCol w:w="1030"/>
        <w:gridCol w:w="1134"/>
        <w:gridCol w:w="1152"/>
        <w:gridCol w:w="1362"/>
        <w:gridCol w:w="20"/>
        <w:gridCol w:w="26"/>
        <w:gridCol w:w="32"/>
        <w:gridCol w:w="1031"/>
        <w:gridCol w:w="1119"/>
        <w:gridCol w:w="1637"/>
      </w:tblGrid>
      <w:tr w:rsidR="00952E65" w:rsidRPr="009D347F" w14:paraId="521A2B46" w14:textId="77777777" w:rsidTr="0004212E">
        <w:trPr>
          <w:trHeight w:val="300"/>
        </w:trPr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26BC2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CD3A3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okres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FC5BD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lokalita/katastr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F1E656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E42B1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144CA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plodina°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8AD9D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odrůda°°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9044D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režim pěstování*</w:t>
            </w:r>
          </w:p>
        </w:tc>
        <w:tc>
          <w:tcPr>
            <w:tcW w:w="1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6D484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účinnost při registrované dávce**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139DED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citlivost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E5BFF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stupeň rezistence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C29BE" w14:textId="77777777" w:rsidR="00952E65" w:rsidRPr="009D347F" w:rsidRDefault="00952E65" w:rsidP="0004212E">
            <w:pPr>
              <w:pStyle w:val="xmsonormal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b/>
                <w:bCs/>
                <w:sz w:val="20"/>
                <w:szCs w:val="20"/>
              </w:rPr>
              <w:t>metodika testování</w:t>
            </w:r>
          </w:p>
        </w:tc>
      </w:tr>
      <w:tr w:rsidR="00952E65" w:rsidRPr="009D347F" w14:paraId="4F8D713A" w14:textId="77777777" w:rsidTr="0004212E">
        <w:trPr>
          <w:trHeight w:val="285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B00AF" w14:textId="77777777" w:rsidR="00952E65" w:rsidRPr="009D347F" w:rsidRDefault="00952E65" w:rsidP="0004212E">
            <w:pPr>
              <w:pStyle w:val="xmso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614C3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Litoměřice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758DA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Horní Nezly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87F21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50.5662336N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21052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14.2278483E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8F307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jabloň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03A32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Bohemia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56429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konvenční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0441F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95,50%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2412F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citlivá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BA5CE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SS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4A1BC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VENTIN in vivo-AP (BASF, 2006 V1)</w:t>
            </w:r>
          </w:p>
        </w:tc>
      </w:tr>
      <w:tr w:rsidR="00952E65" w:rsidRPr="009D347F" w14:paraId="0C0A7B5E" w14:textId="77777777" w:rsidTr="0004212E">
        <w:trPr>
          <w:trHeight w:val="285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DA64D" w14:textId="77777777" w:rsidR="00952E65" w:rsidRPr="009D347F" w:rsidRDefault="00952E65" w:rsidP="0004212E">
            <w:pPr>
              <w:pStyle w:val="xmso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17E7C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Blansko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E42D4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Velké Opatovice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67079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49.6087564N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580EF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16.7057458E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04CC2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1D7297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1C29A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36D2E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93,33%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05261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středně rezistentní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B536D1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4D921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IRAC 011, verze 3</w:t>
            </w:r>
          </w:p>
        </w:tc>
      </w:tr>
      <w:tr w:rsidR="00952E65" w:rsidRPr="009D347F" w14:paraId="146C424C" w14:textId="77777777" w:rsidTr="0004212E">
        <w:trPr>
          <w:trHeight w:val="285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B775B" w14:textId="77777777" w:rsidR="00952E65" w:rsidRPr="009D347F" w:rsidRDefault="00952E65" w:rsidP="0004212E">
            <w:pPr>
              <w:pStyle w:val="xmso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E85FE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B75A5B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Lhota pod Libčany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24348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50.1624703N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BDC21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15.6972361E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88F98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cukrovka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97723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C470A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EZ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E35DC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4E9B4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citlivá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65B62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C92E6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Moss et al. 1999</w:t>
            </w:r>
          </w:p>
        </w:tc>
      </w:tr>
      <w:tr w:rsidR="00952E65" w:rsidRPr="009D347F" w14:paraId="0E337AC8" w14:textId="77777777" w:rsidTr="0004212E">
        <w:trPr>
          <w:trHeight w:val="285"/>
        </w:trPr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80EB1" w14:textId="77777777" w:rsidR="00952E65" w:rsidRPr="009D347F" w:rsidRDefault="00952E65" w:rsidP="0004212E">
            <w:pPr>
              <w:pStyle w:val="xmso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9865CE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Hlavní město Praha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670F2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7B6FA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50.08N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35E19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14.29E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DD7A7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6CABA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C3016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DB933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6A115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rezistentní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E8E60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homozygot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8DA82" w14:textId="77777777" w:rsidR="00952E65" w:rsidRPr="009D347F" w:rsidRDefault="00952E65" w:rsidP="0004212E">
            <w:pPr>
              <w:pStyle w:val="xmso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7F">
              <w:rPr>
                <w:rFonts w:ascii="Arial" w:hAnsi="Arial" w:cs="Arial"/>
                <w:sz w:val="20"/>
                <w:szCs w:val="20"/>
              </w:rPr>
              <w:t>Aulický et al. 2009</w:t>
            </w:r>
          </w:p>
        </w:tc>
      </w:tr>
      <w:tr w:rsidR="00952E65" w:rsidRPr="009D347F" w14:paraId="7128B42F" w14:textId="77777777" w:rsidTr="0004212E">
        <w:tc>
          <w:tcPr>
            <w:tcW w:w="263" w:type="dxa"/>
            <w:vAlign w:val="center"/>
            <w:hideMark/>
          </w:tcPr>
          <w:p w14:paraId="67F9FE0E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vAlign w:val="center"/>
            <w:hideMark/>
          </w:tcPr>
          <w:p w14:paraId="7C945026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  <w:hideMark/>
          </w:tcPr>
          <w:p w14:paraId="60D3C5AD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  <w:hideMark/>
          </w:tcPr>
          <w:p w14:paraId="37537210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vAlign w:val="center"/>
            <w:hideMark/>
          </w:tcPr>
          <w:p w14:paraId="174B9F17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Align w:val="center"/>
            <w:hideMark/>
          </w:tcPr>
          <w:p w14:paraId="4B22EF93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3648" w:type="dxa"/>
            <w:gridSpan w:val="3"/>
            <w:vAlign w:val="center"/>
            <w:hideMark/>
          </w:tcPr>
          <w:p w14:paraId="164DB96A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  <w:hideMark/>
          </w:tcPr>
          <w:p w14:paraId="3ECED746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26" w:type="dxa"/>
            <w:vAlign w:val="center"/>
            <w:hideMark/>
          </w:tcPr>
          <w:p w14:paraId="20256203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32" w:type="dxa"/>
            <w:vAlign w:val="center"/>
            <w:hideMark/>
          </w:tcPr>
          <w:p w14:paraId="552DCECD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  <w:vAlign w:val="center"/>
            <w:hideMark/>
          </w:tcPr>
          <w:p w14:paraId="596373C6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119" w:type="dxa"/>
            <w:vAlign w:val="center"/>
            <w:hideMark/>
          </w:tcPr>
          <w:p w14:paraId="575D62F2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  <w:hideMark/>
          </w:tcPr>
          <w:p w14:paraId="34A9CCF5" w14:textId="77777777" w:rsidR="00952E65" w:rsidRPr="009D347F" w:rsidRDefault="00952E65" w:rsidP="0004212E">
            <w:pPr>
              <w:rPr>
                <w:rFonts w:ascii="Arial" w:hAnsi="Arial" w:cs="Arial"/>
              </w:rPr>
            </w:pPr>
          </w:p>
        </w:tc>
      </w:tr>
    </w:tbl>
    <w:p w14:paraId="41955F78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 </w:t>
      </w:r>
    </w:p>
    <w:p w14:paraId="1A7C43C1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1             příklad pro fungicid</w:t>
      </w:r>
    </w:p>
    <w:p w14:paraId="2C400FB1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2             příklad pro insekticid</w:t>
      </w:r>
    </w:p>
    <w:p w14:paraId="30A6C534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3             příklad pro herbicid</w:t>
      </w:r>
    </w:p>
    <w:p w14:paraId="08E835CF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4             příklad pro rodenticid</w:t>
      </w:r>
    </w:p>
    <w:p w14:paraId="4F64F87A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°              pouze u herbicidů a fungicidů</w:t>
      </w:r>
    </w:p>
    <w:p w14:paraId="6F9D3596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°°            pouze u fungicidů</w:t>
      </w:r>
    </w:p>
    <w:p w14:paraId="7D1DB074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*             je-li znám</w:t>
      </w:r>
    </w:p>
    <w:p w14:paraId="770740CF" w14:textId="77777777" w:rsidR="00952E65" w:rsidRPr="009D347F" w:rsidRDefault="00952E65" w:rsidP="00952E65">
      <w:pPr>
        <w:pStyle w:val="xmsonormal"/>
        <w:rPr>
          <w:rFonts w:ascii="Arial" w:hAnsi="Arial" w:cs="Arial"/>
          <w:sz w:val="20"/>
          <w:szCs w:val="20"/>
        </w:rPr>
      </w:pPr>
      <w:r w:rsidRPr="009D347F">
        <w:rPr>
          <w:rFonts w:ascii="Arial" w:hAnsi="Arial" w:cs="Arial"/>
          <w:sz w:val="20"/>
          <w:szCs w:val="20"/>
        </w:rPr>
        <w:t>**           pokud se testuje</w:t>
      </w:r>
    </w:p>
    <w:p w14:paraId="6C4E29FA" w14:textId="77777777" w:rsidR="00952E65" w:rsidRPr="009D347F" w:rsidRDefault="00952E65" w:rsidP="00952E65">
      <w:pPr>
        <w:rPr>
          <w:rFonts w:ascii="Arial" w:hAnsi="Arial" w:cs="Arial"/>
        </w:rPr>
      </w:pPr>
    </w:p>
    <w:bookmarkEnd w:id="2"/>
    <w:p w14:paraId="7EE81BE9" w14:textId="52452F31" w:rsidR="00D25FEC" w:rsidRDefault="00D25FEC" w:rsidP="00952E65">
      <w:pPr>
        <w:rPr>
          <w:rFonts w:ascii="Arial" w:hAnsi="Arial"/>
          <w:b/>
          <w:sz w:val="22"/>
          <w:szCs w:val="22"/>
        </w:rPr>
      </w:pPr>
    </w:p>
    <w:p w14:paraId="0938797C" w14:textId="0E1D2A9D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0FF88B20" w14:textId="412F8928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57ADA576" w14:textId="27F1FD59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14:paraId="09910A31" w14:textId="77777777" w:rsidR="00D25FEC" w:rsidRDefault="00D25FEC" w:rsidP="00C913CF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sectPr w:rsidR="00D25FEC" w:rsidSect="00D249E7">
      <w:pgSz w:w="16838" w:h="11906" w:orient="landscape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8042" w14:textId="77777777" w:rsidR="00965786" w:rsidRDefault="00965786">
      <w:r>
        <w:separator/>
      </w:r>
    </w:p>
  </w:endnote>
  <w:endnote w:type="continuationSeparator" w:id="0">
    <w:p w14:paraId="024F0C66" w14:textId="77777777" w:rsidR="00965786" w:rsidRDefault="0096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2654" w14:textId="77777777" w:rsidR="00126CC2" w:rsidRDefault="00126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1973EE" w14:textId="77777777" w:rsidR="00126CC2" w:rsidRDefault="00126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30E4" w14:textId="4B07BA1E" w:rsidR="00C016ED" w:rsidRPr="00784D61" w:rsidRDefault="00C016ED">
    <w:pPr>
      <w:pStyle w:val="Zpat"/>
      <w:jc w:val="center"/>
      <w:rPr>
        <w:rFonts w:ascii="Arial" w:hAnsi="Arial" w:cs="Arial"/>
        <w:sz w:val="22"/>
        <w:szCs w:val="22"/>
      </w:rPr>
    </w:pPr>
    <w:r w:rsidRPr="00784D61">
      <w:rPr>
        <w:rFonts w:ascii="Arial" w:hAnsi="Arial" w:cs="Arial"/>
        <w:sz w:val="22"/>
        <w:szCs w:val="22"/>
      </w:rPr>
      <w:fldChar w:fldCharType="begin"/>
    </w:r>
    <w:r w:rsidRPr="00784D61">
      <w:rPr>
        <w:rFonts w:ascii="Arial" w:hAnsi="Arial" w:cs="Arial"/>
        <w:sz w:val="22"/>
        <w:szCs w:val="22"/>
      </w:rPr>
      <w:instrText xml:space="preserve"> PAGE   \* MERGEFORMAT </w:instrText>
    </w:r>
    <w:r w:rsidRPr="00784D61">
      <w:rPr>
        <w:rFonts w:ascii="Arial" w:hAnsi="Arial" w:cs="Arial"/>
        <w:sz w:val="22"/>
        <w:szCs w:val="22"/>
      </w:rPr>
      <w:fldChar w:fldCharType="separate"/>
    </w:r>
    <w:r w:rsidR="00D51C4A">
      <w:rPr>
        <w:rFonts w:ascii="Arial" w:hAnsi="Arial" w:cs="Arial"/>
        <w:noProof/>
        <w:sz w:val="22"/>
        <w:szCs w:val="22"/>
      </w:rPr>
      <w:t>12</w:t>
    </w:r>
    <w:r w:rsidRPr="00784D61">
      <w:rPr>
        <w:rFonts w:ascii="Arial" w:hAnsi="Arial" w:cs="Arial"/>
        <w:sz w:val="22"/>
        <w:szCs w:val="22"/>
      </w:rPr>
      <w:fldChar w:fldCharType="end"/>
    </w:r>
  </w:p>
  <w:p w14:paraId="7F146048" w14:textId="77777777" w:rsidR="00126CC2" w:rsidRDefault="00126CC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E406" w14:textId="2DB9864D" w:rsidR="005F7779" w:rsidRDefault="005F777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1C4A">
      <w:rPr>
        <w:noProof/>
      </w:rPr>
      <w:t>1</w:t>
    </w:r>
    <w:r>
      <w:fldChar w:fldCharType="end"/>
    </w:r>
  </w:p>
  <w:p w14:paraId="789AA387" w14:textId="77777777" w:rsidR="005F7779" w:rsidRDefault="005F77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8B30" w14:textId="77777777" w:rsidR="00965786" w:rsidRDefault="00965786">
      <w:r>
        <w:separator/>
      </w:r>
    </w:p>
  </w:footnote>
  <w:footnote w:type="continuationSeparator" w:id="0">
    <w:p w14:paraId="0CB59FEA" w14:textId="77777777" w:rsidR="00965786" w:rsidRDefault="0096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46B6" w14:textId="77777777" w:rsidR="00126CC2" w:rsidRDefault="00126C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FEFB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6E19"/>
    <w:multiLevelType w:val="multilevel"/>
    <w:tmpl w:val="C4C2C1E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10EF5"/>
    <w:multiLevelType w:val="hybridMultilevel"/>
    <w:tmpl w:val="75BE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449A1"/>
    <w:multiLevelType w:val="multilevel"/>
    <w:tmpl w:val="AD960A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4" w15:restartNumberingAfterBreak="0">
    <w:nsid w:val="0633133B"/>
    <w:multiLevelType w:val="hybridMultilevel"/>
    <w:tmpl w:val="F16EC9E6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C6111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A6577AC"/>
    <w:multiLevelType w:val="hybridMultilevel"/>
    <w:tmpl w:val="27A8DB4E"/>
    <w:lvl w:ilvl="0" w:tplc="07D241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CEA1A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A25B86"/>
    <w:multiLevelType w:val="hybridMultilevel"/>
    <w:tmpl w:val="E648F358"/>
    <w:lvl w:ilvl="0" w:tplc="9CD07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F55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9D4172"/>
    <w:multiLevelType w:val="hybridMultilevel"/>
    <w:tmpl w:val="17F4515E"/>
    <w:lvl w:ilvl="0" w:tplc="93D0263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39DE"/>
    <w:multiLevelType w:val="multilevel"/>
    <w:tmpl w:val="2478661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12F2D19"/>
    <w:multiLevelType w:val="hybridMultilevel"/>
    <w:tmpl w:val="58345048"/>
    <w:lvl w:ilvl="0" w:tplc="9CD073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2378B"/>
    <w:multiLevelType w:val="hybridMultilevel"/>
    <w:tmpl w:val="1C928C3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7506929"/>
    <w:multiLevelType w:val="hybridMultilevel"/>
    <w:tmpl w:val="3C2235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855EF"/>
    <w:multiLevelType w:val="multilevel"/>
    <w:tmpl w:val="FAA2C1D8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 w:val="0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6" w15:restartNumberingAfterBreak="0">
    <w:nsid w:val="2BAD3B2A"/>
    <w:multiLevelType w:val="hybridMultilevel"/>
    <w:tmpl w:val="DC7AB27C"/>
    <w:lvl w:ilvl="0" w:tplc="C3F08B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06593D"/>
    <w:multiLevelType w:val="multilevel"/>
    <w:tmpl w:val="55A649D8"/>
    <w:lvl w:ilvl="0">
      <w:start w:val="3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6" w:hanging="70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hint="default"/>
      </w:rPr>
    </w:lvl>
  </w:abstractNum>
  <w:abstractNum w:abstractNumId="18" w15:restartNumberingAfterBreak="0">
    <w:nsid w:val="36192D3D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77CA"/>
    <w:multiLevelType w:val="hybridMultilevel"/>
    <w:tmpl w:val="282C8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86DF3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1" w15:restartNumberingAfterBreak="0">
    <w:nsid w:val="437E6E1B"/>
    <w:multiLevelType w:val="hybridMultilevel"/>
    <w:tmpl w:val="58E27238"/>
    <w:lvl w:ilvl="0" w:tplc="721AD9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80994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4" w15:restartNumberingAfterBreak="0">
    <w:nsid w:val="592E12E6"/>
    <w:multiLevelType w:val="multilevel"/>
    <w:tmpl w:val="3698BD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5E813CF3"/>
    <w:multiLevelType w:val="hybridMultilevel"/>
    <w:tmpl w:val="D820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2161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7" w15:restartNumberingAfterBreak="0">
    <w:nsid w:val="771E95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A696D6F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9" w15:restartNumberingAfterBreak="0">
    <w:nsid w:val="7B204DB5"/>
    <w:multiLevelType w:val="multilevel"/>
    <w:tmpl w:val="52722F1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30" w15:restartNumberingAfterBreak="0">
    <w:nsid w:val="7CDA7FF9"/>
    <w:multiLevelType w:val="hybridMultilevel"/>
    <w:tmpl w:val="A712F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20335"/>
    <w:multiLevelType w:val="hybridMultilevel"/>
    <w:tmpl w:val="BABE7D00"/>
    <w:lvl w:ilvl="0" w:tplc="D04EFA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383113">
    <w:abstractNumId w:val="28"/>
  </w:num>
  <w:num w:numId="2" w16cid:durableId="1824858625">
    <w:abstractNumId w:val="29"/>
  </w:num>
  <w:num w:numId="3" w16cid:durableId="50080634">
    <w:abstractNumId w:val="20"/>
  </w:num>
  <w:num w:numId="4" w16cid:durableId="624578744">
    <w:abstractNumId w:val="26"/>
  </w:num>
  <w:num w:numId="5" w16cid:durableId="1014528291">
    <w:abstractNumId w:val="3"/>
  </w:num>
  <w:num w:numId="6" w16cid:durableId="516776609">
    <w:abstractNumId w:val="15"/>
  </w:num>
  <w:num w:numId="7" w16cid:durableId="1597442386">
    <w:abstractNumId w:val="24"/>
  </w:num>
  <w:num w:numId="8" w16cid:durableId="1440101306">
    <w:abstractNumId w:val="11"/>
  </w:num>
  <w:num w:numId="9" w16cid:durableId="512230035">
    <w:abstractNumId w:val="8"/>
  </w:num>
  <w:num w:numId="10" w16cid:durableId="505873448">
    <w:abstractNumId w:val="1"/>
  </w:num>
  <w:num w:numId="11" w16cid:durableId="1180657345">
    <w:abstractNumId w:val="7"/>
  </w:num>
  <w:num w:numId="12" w16cid:durableId="283578810">
    <w:abstractNumId w:val="16"/>
  </w:num>
  <w:num w:numId="13" w16cid:durableId="145632105">
    <w:abstractNumId w:val="5"/>
  </w:num>
  <w:num w:numId="14" w16cid:durableId="494881298">
    <w:abstractNumId w:val="6"/>
  </w:num>
  <w:num w:numId="15" w16cid:durableId="2031687426">
    <w:abstractNumId w:val="23"/>
  </w:num>
  <w:num w:numId="16" w16cid:durableId="1835533769">
    <w:abstractNumId w:val="14"/>
  </w:num>
  <w:num w:numId="17" w16cid:durableId="1653413739">
    <w:abstractNumId w:val="2"/>
  </w:num>
  <w:num w:numId="18" w16cid:durableId="2042129100">
    <w:abstractNumId w:val="13"/>
  </w:num>
  <w:num w:numId="19" w16cid:durableId="1679841665">
    <w:abstractNumId w:val="21"/>
  </w:num>
  <w:num w:numId="20" w16cid:durableId="86849099">
    <w:abstractNumId w:val="30"/>
  </w:num>
  <w:num w:numId="21" w16cid:durableId="1407874009">
    <w:abstractNumId w:val="25"/>
  </w:num>
  <w:num w:numId="22" w16cid:durableId="994525842">
    <w:abstractNumId w:val="18"/>
  </w:num>
  <w:num w:numId="23" w16cid:durableId="1836455689">
    <w:abstractNumId w:val="9"/>
  </w:num>
  <w:num w:numId="24" w16cid:durableId="496504505">
    <w:abstractNumId w:val="19"/>
  </w:num>
  <w:num w:numId="25" w16cid:durableId="241725732">
    <w:abstractNumId w:val="4"/>
  </w:num>
  <w:num w:numId="26" w16cid:durableId="508721249">
    <w:abstractNumId w:val="12"/>
  </w:num>
  <w:num w:numId="27" w16cid:durableId="1293248641">
    <w:abstractNumId w:val="31"/>
  </w:num>
  <w:num w:numId="28" w16cid:durableId="316418232">
    <w:abstractNumId w:val="17"/>
  </w:num>
  <w:num w:numId="29" w16cid:durableId="1782258823">
    <w:abstractNumId w:val="22"/>
  </w:num>
  <w:num w:numId="30" w16cid:durableId="309482824">
    <w:abstractNumId w:val="27"/>
  </w:num>
  <w:num w:numId="31" w16cid:durableId="441338334">
    <w:abstractNumId w:val="0"/>
  </w:num>
  <w:num w:numId="32" w16cid:durableId="562107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C2"/>
    <w:rsid w:val="00000FF3"/>
    <w:rsid w:val="0000243C"/>
    <w:rsid w:val="00003C41"/>
    <w:rsid w:val="00005DBE"/>
    <w:rsid w:val="00006E65"/>
    <w:rsid w:val="0001282A"/>
    <w:rsid w:val="00013591"/>
    <w:rsid w:val="000149B4"/>
    <w:rsid w:val="00030E1B"/>
    <w:rsid w:val="00031CC4"/>
    <w:rsid w:val="000363A2"/>
    <w:rsid w:val="0003744D"/>
    <w:rsid w:val="0004334D"/>
    <w:rsid w:val="000442EA"/>
    <w:rsid w:val="00046C56"/>
    <w:rsid w:val="00052A66"/>
    <w:rsid w:val="00060293"/>
    <w:rsid w:val="00060342"/>
    <w:rsid w:val="000655CA"/>
    <w:rsid w:val="00066941"/>
    <w:rsid w:val="000736D1"/>
    <w:rsid w:val="00086EF0"/>
    <w:rsid w:val="00092977"/>
    <w:rsid w:val="000A3E6E"/>
    <w:rsid w:val="000B0BF3"/>
    <w:rsid w:val="000B1D72"/>
    <w:rsid w:val="000B4526"/>
    <w:rsid w:val="000B5F96"/>
    <w:rsid w:val="000B6D54"/>
    <w:rsid w:val="000C1939"/>
    <w:rsid w:val="000E2FB2"/>
    <w:rsid w:val="000E4899"/>
    <w:rsid w:val="000E59D5"/>
    <w:rsid w:val="000F0D59"/>
    <w:rsid w:val="000F1817"/>
    <w:rsid w:val="000F3897"/>
    <w:rsid w:val="001104D8"/>
    <w:rsid w:val="00112FEB"/>
    <w:rsid w:val="0011790C"/>
    <w:rsid w:val="00117AC3"/>
    <w:rsid w:val="00122532"/>
    <w:rsid w:val="001236F0"/>
    <w:rsid w:val="00126CC2"/>
    <w:rsid w:val="00126DF7"/>
    <w:rsid w:val="00133B4A"/>
    <w:rsid w:val="0014168D"/>
    <w:rsid w:val="00141F64"/>
    <w:rsid w:val="00143B65"/>
    <w:rsid w:val="00144CC1"/>
    <w:rsid w:val="001462A7"/>
    <w:rsid w:val="0014763F"/>
    <w:rsid w:val="00147C61"/>
    <w:rsid w:val="00150835"/>
    <w:rsid w:val="00153BA2"/>
    <w:rsid w:val="00157F3F"/>
    <w:rsid w:val="00170F51"/>
    <w:rsid w:val="00177112"/>
    <w:rsid w:val="00184023"/>
    <w:rsid w:val="001845D5"/>
    <w:rsid w:val="00184994"/>
    <w:rsid w:val="00185B71"/>
    <w:rsid w:val="00186D71"/>
    <w:rsid w:val="00187118"/>
    <w:rsid w:val="00192172"/>
    <w:rsid w:val="001A3121"/>
    <w:rsid w:val="001A49E2"/>
    <w:rsid w:val="001B683B"/>
    <w:rsid w:val="001B6AE4"/>
    <w:rsid w:val="001C1D41"/>
    <w:rsid w:val="001D104B"/>
    <w:rsid w:val="001D21CC"/>
    <w:rsid w:val="001D5F3A"/>
    <w:rsid w:val="001E04BC"/>
    <w:rsid w:val="001E1060"/>
    <w:rsid w:val="001E52A8"/>
    <w:rsid w:val="001E62F8"/>
    <w:rsid w:val="001E6F41"/>
    <w:rsid w:val="001E79BB"/>
    <w:rsid w:val="001F1197"/>
    <w:rsid w:val="001F3D22"/>
    <w:rsid w:val="0020298C"/>
    <w:rsid w:val="00204935"/>
    <w:rsid w:val="00205C86"/>
    <w:rsid w:val="00222735"/>
    <w:rsid w:val="00224CA6"/>
    <w:rsid w:val="0022637B"/>
    <w:rsid w:val="00227228"/>
    <w:rsid w:val="00230BD4"/>
    <w:rsid w:val="00230DD9"/>
    <w:rsid w:val="00231852"/>
    <w:rsid w:val="00234FB7"/>
    <w:rsid w:val="00235846"/>
    <w:rsid w:val="00235E78"/>
    <w:rsid w:val="00241936"/>
    <w:rsid w:val="00242BD6"/>
    <w:rsid w:val="002522A1"/>
    <w:rsid w:val="00252BEE"/>
    <w:rsid w:val="00255631"/>
    <w:rsid w:val="002557BD"/>
    <w:rsid w:val="00255B56"/>
    <w:rsid w:val="00255CFF"/>
    <w:rsid w:val="00260FD8"/>
    <w:rsid w:val="00270771"/>
    <w:rsid w:val="002772F2"/>
    <w:rsid w:val="00284145"/>
    <w:rsid w:val="0029668B"/>
    <w:rsid w:val="00297DA4"/>
    <w:rsid w:val="002A38D6"/>
    <w:rsid w:val="002A395B"/>
    <w:rsid w:val="002A3ABC"/>
    <w:rsid w:val="002A6D6D"/>
    <w:rsid w:val="002B022F"/>
    <w:rsid w:val="002B1557"/>
    <w:rsid w:val="002B2AD0"/>
    <w:rsid w:val="002B49E6"/>
    <w:rsid w:val="002B6032"/>
    <w:rsid w:val="002B7347"/>
    <w:rsid w:val="002C19BC"/>
    <w:rsid w:val="002C3F7A"/>
    <w:rsid w:val="002D3433"/>
    <w:rsid w:val="002F0AAB"/>
    <w:rsid w:val="002F0D25"/>
    <w:rsid w:val="002F2114"/>
    <w:rsid w:val="002F305E"/>
    <w:rsid w:val="002F32E5"/>
    <w:rsid w:val="002F4BAD"/>
    <w:rsid w:val="002F5AF3"/>
    <w:rsid w:val="0030362E"/>
    <w:rsid w:val="00311BF5"/>
    <w:rsid w:val="00312D0A"/>
    <w:rsid w:val="00314C17"/>
    <w:rsid w:val="003207E2"/>
    <w:rsid w:val="003210C4"/>
    <w:rsid w:val="00321E1B"/>
    <w:rsid w:val="0032280A"/>
    <w:rsid w:val="00323CFA"/>
    <w:rsid w:val="00326331"/>
    <w:rsid w:val="00330BBB"/>
    <w:rsid w:val="00341411"/>
    <w:rsid w:val="00341D33"/>
    <w:rsid w:val="003467D5"/>
    <w:rsid w:val="003517BC"/>
    <w:rsid w:val="00353F24"/>
    <w:rsid w:val="003551C6"/>
    <w:rsid w:val="00356395"/>
    <w:rsid w:val="00361F23"/>
    <w:rsid w:val="00362EE2"/>
    <w:rsid w:val="00363A33"/>
    <w:rsid w:val="0036418A"/>
    <w:rsid w:val="00364997"/>
    <w:rsid w:val="00366556"/>
    <w:rsid w:val="00367CB1"/>
    <w:rsid w:val="00370C9F"/>
    <w:rsid w:val="00371354"/>
    <w:rsid w:val="0037535E"/>
    <w:rsid w:val="003770ED"/>
    <w:rsid w:val="003813D5"/>
    <w:rsid w:val="00384B1B"/>
    <w:rsid w:val="0039340D"/>
    <w:rsid w:val="0039418E"/>
    <w:rsid w:val="003A2402"/>
    <w:rsid w:val="003A3D7D"/>
    <w:rsid w:val="003A4DE3"/>
    <w:rsid w:val="003A64AD"/>
    <w:rsid w:val="003A6550"/>
    <w:rsid w:val="003A7FEA"/>
    <w:rsid w:val="003B1450"/>
    <w:rsid w:val="003B1FCD"/>
    <w:rsid w:val="003B2E2F"/>
    <w:rsid w:val="003B41A1"/>
    <w:rsid w:val="003B42FC"/>
    <w:rsid w:val="003B4AAD"/>
    <w:rsid w:val="003C0F29"/>
    <w:rsid w:val="003C2A6F"/>
    <w:rsid w:val="003D10D5"/>
    <w:rsid w:val="003D5036"/>
    <w:rsid w:val="003D594A"/>
    <w:rsid w:val="003D62FE"/>
    <w:rsid w:val="003E1A5D"/>
    <w:rsid w:val="003F2161"/>
    <w:rsid w:val="00401A9B"/>
    <w:rsid w:val="0040232A"/>
    <w:rsid w:val="00406521"/>
    <w:rsid w:val="00413015"/>
    <w:rsid w:val="00414C5E"/>
    <w:rsid w:val="00414DAF"/>
    <w:rsid w:val="00415BDF"/>
    <w:rsid w:val="0042528D"/>
    <w:rsid w:val="00431E3E"/>
    <w:rsid w:val="00433D47"/>
    <w:rsid w:val="004345CF"/>
    <w:rsid w:val="0043687F"/>
    <w:rsid w:val="00436E4C"/>
    <w:rsid w:val="0043750F"/>
    <w:rsid w:val="00442AAF"/>
    <w:rsid w:val="004467A3"/>
    <w:rsid w:val="004505F1"/>
    <w:rsid w:val="004530B4"/>
    <w:rsid w:val="00453435"/>
    <w:rsid w:val="00457207"/>
    <w:rsid w:val="00460199"/>
    <w:rsid w:val="00462BDB"/>
    <w:rsid w:val="004636EB"/>
    <w:rsid w:val="004659A1"/>
    <w:rsid w:val="00467ECA"/>
    <w:rsid w:val="004735EB"/>
    <w:rsid w:val="00474255"/>
    <w:rsid w:val="00474693"/>
    <w:rsid w:val="00475787"/>
    <w:rsid w:val="00491EB9"/>
    <w:rsid w:val="00494DB7"/>
    <w:rsid w:val="004965A0"/>
    <w:rsid w:val="004A6378"/>
    <w:rsid w:val="004A663A"/>
    <w:rsid w:val="004A6A19"/>
    <w:rsid w:val="004A7399"/>
    <w:rsid w:val="004A7CB4"/>
    <w:rsid w:val="004B3F1B"/>
    <w:rsid w:val="004C2F80"/>
    <w:rsid w:val="004C5803"/>
    <w:rsid w:val="004C73E4"/>
    <w:rsid w:val="004E1B50"/>
    <w:rsid w:val="004F10A3"/>
    <w:rsid w:val="004F1D67"/>
    <w:rsid w:val="004F2F81"/>
    <w:rsid w:val="00500132"/>
    <w:rsid w:val="00510DF2"/>
    <w:rsid w:val="00515342"/>
    <w:rsid w:val="005174FC"/>
    <w:rsid w:val="00524703"/>
    <w:rsid w:val="00524819"/>
    <w:rsid w:val="005263B9"/>
    <w:rsid w:val="00531FD8"/>
    <w:rsid w:val="00536A63"/>
    <w:rsid w:val="005453DD"/>
    <w:rsid w:val="00545F2B"/>
    <w:rsid w:val="005649A6"/>
    <w:rsid w:val="00565FCD"/>
    <w:rsid w:val="0057378E"/>
    <w:rsid w:val="005747FE"/>
    <w:rsid w:val="00581C73"/>
    <w:rsid w:val="00594BF2"/>
    <w:rsid w:val="00595B4A"/>
    <w:rsid w:val="005966C1"/>
    <w:rsid w:val="00597385"/>
    <w:rsid w:val="005975CF"/>
    <w:rsid w:val="005A3AAC"/>
    <w:rsid w:val="005A5DFD"/>
    <w:rsid w:val="005A68F7"/>
    <w:rsid w:val="005A7FB1"/>
    <w:rsid w:val="005B2338"/>
    <w:rsid w:val="005B3C3E"/>
    <w:rsid w:val="005C670F"/>
    <w:rsid w:val="005C6DF4"/>
    <w:rsid w:val="005D19F1"/>
    <w:rsid w:val="005D6134"/>
    <w:rsid w:val="005E7C04"/>
    <w:rsid w:val="005F09F5"/>
    <w:rsid w:val="005F258C"/>
    <w:rsid w:val="005F296D"/>
    <w:rsid w:val="005F762F"/>
    <w:rsid w:val="005F7779"/>
    <w:rsid w:val="005F7B5E"/>
    <w:rsid w:val="00600E4D"/>
    <w:rsid w:val="00602975"/>
    <w:rsid w:val="00604ABF"/>
    <w:rsid w:val="0060549F"/>
    <w:rsid w:val="00610CEA"/>
    <w:rsid w:val="006164AB"/>
    <w:rsid w:val="0061713D"/>
    <w:rsid w:val="00621DDD"/>
    <w:rsid w:val="00622ED2"/>
    <w:rsid w:val="00624C88"/>
    <w:rsid w:val="00627A10"/>
    <w:rsid w:val="00641429"/>
    <w:rsid w:val="00647D64"/>
    <w:rsid w:val="00650EBF"/>
    <w:rsid w:val="00651621"/>
    <w:rsid w:val="00651C02"/>
    <w:rsid w:val="00657F92"/>
    <w:rsid w:val="00660F48"/>
    <w:rsid w:val="00667FF7"/>
    <w:rsid w:val="006761E5"/>
    <w:rsid w:val="00680621"/>
    <w:rsid w:val="00681B80"/>
    <w:rsid w:val="00682961"/>
    <w:rsid w:val="006845AE"/>
    <w:rsid w:val="0068691E"/>
    <w:rsid w:val="00687C57"/>
    <w:rsid w:val="00691BFE"/>
    <w:rsid w:val="00697548"/>
    <w:rsid w:val="006B1E52"/>
    <w:rsid w:val="006B3BF6"/>
    <w:rsid w:val="006C34CB"/>
    <w:rsid w:val="006C4158"/>
    <w:rsid w:val="006C4896"/>
    <w:rsid w:val="006D6021"/>
    <w:rsid w:val="006E07EA"/>
    <w:rsid w:val="006E1C71"/>
    <w:rsid w:val="006F0CB5"/>
    <w:rsid w:val="006F31AD"/>
    <w:rsid w:val="006F43DF"/>
    <w:rsid w:val="007038DF"/>
    <w:rsid w:val="00703FD3"/>
    <w:rsid w:val="007073F6"/>
    <w:rsid w:val="00712B5D"/>
    <w:rsid w:val="00714191"/>
    <w:rsid w:val="00715E44"/>
    <w:rsid w:val="00717430"/>
    <w:rsid w:val="007204FE"/>
    <w:rsid w:val="007214E1"/>
    <w:rsid w:val="0072195C"/>
    <w:rsid w:val="007222E7"/>
    <w:rsid w:val="007236F9"/>
    <w:rsid w:val="00730129"/>
    <w:rsid w:val="007407FC"/>
    <w:rsid w:val="00747ACB"/>
    <w:rsid w:val="007502DB"/>
    <w:rsid w:val="00752944"/>
    <w:rsid w:val="00760DAD"/>
    <w:rsid w:val="00762F16"/>
    <w:rsid w:val="007642D5"/>
    <w:rsid w:val="0077063D"/>
    <w:rsid w:val="00770D4A"/>
    <w:rsid w:val="00772CED"/>
    <w:rsid w:val="00773DDE"/>
    <w:rsid w:val="0077437C"/>
    <w:rsid w:val="00776DBE"/>
    <w:rsid w:val="00784D61"/>
    <w:rsid w:val="00784F3B"/>
    <w:rsid w:val="00785E5C"/>
    <w:rsid w:val="00791673"/>
    <w:rsid w:val="00791F35"/>
    <w:rsid w:val="007A08D1"/>
    <w:rsid w:val="007A30C6"/>
    <w:rsid w:val="007A4031"/>
    <w:rsid w:val="007A68A0"/>
    <w:rsid w:val="007B3E1B"/>
    <w:rsid w:val="007B5FFC"/>
    <w:rsid w:val="007B78EF"/>
    <w:rsid w:val="007C04E3"/>
    <w:rsid w:val="007C2E99"/>
    <w:rsid w:val="007C3201"/>
    <w:rsid w:val="007C36A8"/>
    <w:rsid w:val="007C3792"/>
    <w:rsid w:val="007C68E8"/>
    <w:rsid w:val="007C6CDE"/>
    <w:rsid w:val="007D3B57"/>
    <w:rsid w:val="007D47E0"/>
    <w:rsid w:val="007E01F3"/>
    <w:rsid w:val="007E071F"/>
    <w:rsid w:val="007F0FF4"/>
    <w:rsid w:val="007F37AC"/>
    <w:rsid w:val="007F5588"/>
    <w:rsid w:val="007F7461"/>
    <w:rsid w:val="007F7F14"/>
    <w:rsid w:val="0080429B"/>
    <w:rsid w:val="00811564"/>
    <w:rsid w:val="008132F2"/>
    <w:rsid w:val="00813813"/>
    <w:rsid w:val="0082331D"/>
    <w:rsid w:val="00834999"/>
    <w:rsid w:val="00837EC3"/>
    <w:rsid w:val="00850501"/>
    <w:rsid w:val="008523D3"/>
    <w:rsid w:val="00860526"/>
    <w:rsid w:val="008634A8"/>
    <w:rsid w:val="00864D16"/>
    <w:rsid w:val="00870876"/>
    <w:rsid w:val="00871F36"/>
    <w:rsid w:val="008732B1"/>
    <w:rsid w:val="0087338E"/>
    <w:rsid w:val="00876AE9"/>
    <w:rsid w:val="00876BC0"/>
    <w:rsid w:val="00876EAE"/>
    <w:rsid w:val="00877EEF"/>
    <w:rsid w:val="00882221"/>
    <w:rsid w:val="00883D1B"/>
    <w:rsid w:val="008910B7"/>
    <w:rsid w:val="0089279E"/>
    <w:rsid w:val="00893C90"/>
    <w:rsid w:val="008A17E3"/>
    <w:rsid w:val="008A4647"/>
    <w:rsid w:val="008A638D"/>
    <w:rsid w:val="008B7543"/>
    <w:rsid w:val="008D4DE4"/>
    <w:rsid w:val="008D6FC2"/>
    <w:rsid w:val="008D7766"/>
    <w:rsid w:val="008F06D8"/>
    <w:rsid w:val="009001F7"/>
    <w:rsid w:val="0090177C"/>
    <w:rsid w:val="0090291C"/>
    <w:rsid w:val="009029A4"/>
    <w:rsid w:val="00906276"/>
    <w:rsid w:val="0091399A"/>
    <w:rsid w:val="009225D1"/>
    <w:rsid w:val="00930D2D"/>
    <w:rsid w:val="00942B61"/>
    <w:rsid w:val="00942C7D"/>
    <w:rsid w:val="00952E65"/>
    <w:rsid w:val="00953B55"/>
    <w:rsid w:val="009554C0"/>
    <w:rsid w:val="00965786"/>
    <w:rsid w:val="0096732E"/>
    <w:rsid w:val="009770B3"/>
    <w:rsid w:val="009858E9"/>
    <w:rsid w:val="00993A3F"/>
    <w:rsid w:val="00993DA9"/>
    <w:rsid w:val="00995DDB"/>
    <w:rsid w:val="00995ED4"/>
    <w:rsid w:val="009A1E44"/>
    <w:rsid w:val="009A4E06"/>
    <w:rsid w:val="009A63CB"/>
    <w:rsid w:val="009A7CC5"/>
    <w:rsid w:val="009B026C"/>
    <w:rsid w:val="009B24B3"/>
    <w:rsid w:val="009B367D"/>
    <w:rsid w:val="009C1A3F"/>
    <w:rsid w:val="009C2862"/>
    <w:rsid w:val="009C417A"/>
    <w:rsid w:val="009C5CD7"/>
    <w:rsid w:val="009D5F1D"/>
    <w:rsid w:val="009E0279"/>
    <w:rsid w:val="009E1905"/>
    <w:rsid w:val="009E48FA"/>
    <w:rsid w:val="009E7734"/>
    <w:rsid w:val="009F106A"/>
    <w:rsid w:val="009F427D"/>
    <w:rsid w:val="009F5B19"/>
    <w:rsid w:val="00A02C5F"/>
    <w:rsid w:val="00A03B27"/>
    <w:rsid w:val="00A05DE6"/>
    <w:rsid w:val="00A15118"/>
    <w:rsid w:val="00A15357"/>
    <w:rsid w:val="00A15485"/>
    <w:rsid w:val="00A20132"/>
    <w:rsid w:val="00A203DF"/>
    <w:rsid w:val="00A23797"/>
    <w:rsid w:val="00A23A1F"/>
    <w:rsid w:val="00A3272B"/>
    <w:rsid w:val="00A33164"/>
    <w:rsid w:val="00A513D1"/>
    <w:rsid w:val="00A54400"/>
    <w:rsid w:val="00A70749"/>
    <w:rsid w:val="00A7391F"/>
    <w:rsid w:val="00A94DDA"/>
    <w:rsid w:val="00AA4B76"/>
    <w:rsid w:val="00AA6C9F"/>
    <w:rsid w:val="00AA73CA"/>
    <w:rsid w:val="00AB0E30"/>
    <w:rsid w:val="00AB3804"/>
    <w:rsid w:val="00AB7449"/>
    <w:rsid w:val="00AC10CD"/>
    <w:rsid w:val="00AC35BA"/>
    <w:rsid w:val="00AC4F32"/>
    <w:rsid w:val="00AD13B7"/>
    <w:rsid w:val="00AD1543"/>
    <w:rsid w:val="00AD528B"/>
    <w:rsid w:val="00AD7958"/>
    <w:rsid w:val="00AE4AC3"/>
    <w:rsid w:val="00AF1FEC"/>
    <w:rsid w:val="00AF3284"/>
    <w:rsid w:val="00AF3AEA"/>
    <w:rsid w:val="00AF4E98"/>
    <w:rsid w:val="00AF6121"/>
    <w:rsid w:val="00AF6663"/>
    <w:rsid w:val="00B02DEC"/>
    <w:rsid w:val="00B11A6D"/>
    <w:rsid w:val="00B13F00"/>
    <w:rsid w:val="00B142CB"/>
    <w:rsid w:val="00B1549C"/>
    <w:rsid w:val="00B15AF3"/>
    <w:rsid w:val="00B2018C"/>
    <w:rsid w:val="00B20419"/>
    <w:rsid w:val="00B221C9"/>
    <w:rsid w:val="00B24582"/>
    <w:rsid w:val="00B341DC"/>
    <w:rsid w:val="00B35559"/>
    <w:rsid w:val="00B369CE"/>
    <w:rsid w:val="00B4171E"/>
    <w:rsid w:val="00B4258A"/>
    <w:rsid w:val="00B43C23"/>
    <w:rsid w:val="00B45AE1"/>
    <w:rsid w:val="00B50279"/>
    <w:rsid w:val="00B519B3"/>
    <w:rsid w:val="00B55DFD"/>
    <w:rsid w:val="00B56A62"/>
    <w:rsid w:val="00B61E83"/>
    <w:rsid w:val="00B64510"/>
    <w:rsid w:val="00B6595B"/>
    <w:rsid w:val="00B66448"/>
    <w:rsid w:val="00B66E92"/>
    <w:rsid w:val="00B77494"/>
    <w:rsid w:val="00B81BE6"/>
    <w:rsid w:val="00B82005"/>
    <w:rsid w:val="00B86885"/>
    <w:rsid w:val="00B86BE0"/>
    <w:rsid w:val="00B90509"/>
    <w:rsid w:val="00B90561"/>
    <w:rsid w:val="00B935BA"/>
    <w:rsid w:val="00B95054"/>
    <w:rsid w:val="00BA0643"/>
    <w:rsid w:val="00BA0727"/>
    <w:rsid w:val="00BA1D37"/>
    <w:rsid w:val="00BA3115"/>
    <w:rsid w:val="00BA6DB7"/>
    <w:rsid w:val="00BA7B0B"/>
    <w:rsid w:val="00BB06C1"/>
    <w:rsid w:val="00BB0B83"/>
    <w:rsid w:val="00BC1739"/>
    <w:rsid w:val="00BC3902"/>
    <w:rsid w:val="00BC5ED5"/>
    <w:rsid w:val="00BC6776"/>
    <w:rsid w:val="00BC75F8"/>
    <w:rsid w:val="00BD173C"/>
    <w:rsid w:val="00BD4CCF"/>
    <w:rsid w:val="00BD54AE"/>
    <w:rsid w:val="00BE1EA7"/>
    <w:rsid w:val="00BE30BB"/>
    <w:rsid w:val="00BE6738"/>
    <w:rsid w:val="00BE7887"/>
    <w:rsid w:val="00BF465C"/>
    <w:rsid w:val="00BF6556"/>
    <w:rsid w:val="00BF65BA"/>
    <w:rsid w:val="00BF6CAE"/>
    <w:rsid w:val="00C016ED"/>
    <w:rsid w:val="00C10878"/>
    <w:rsid w:val="00C122D5"/>
    <w:rsid w:val="00C1310C"/>
    <w:rsid w:val="00C1333E"/>
    <w:rsid w:val="00C14992"/>
    <w:rsid w:val="00C15282"/>
    <w:rsid w:val="00C165DC"/>
    <w:rsid w:val="00C1692A"/>
    <w:rsid w:val="00C265CA"/>
    <w:rsid w:val="00C3106B"/>
    <w:rsid w:val="00C32249"/>
    <w:rsid w:val="00C41428"/>
    <w:rsid w:val="00C42F3C"/>
    <w:rsid w:val="00C5121D"/>
    <w:rsid w:val="00C51723"/>
    <w:rsid w:val="00C5377E"/>
    <w:rsid w:val="00C552CA"/>
    <w:rsid w:val="00C57C0F"/>
    <w:rsid w:val="00C664FA"/>
    <w:rsid w:val="00C7354A"/>
    <w:rsid w:val="00C73811"/>
    <w:rsid w:val="00C8418F"/>
    <w:rsid w:val="00C87044"/>
    <w:rsid w:val="00C913CF"/>
    <w:rsid w:val="00C916C0"/>
    <w:rsid w:val="00C91A50"/>
    <w:rsid w:val="00C96A03"/>
    <w:rsid w:val="00C96D6B"/>
    <w:rsid w:val="00CA113E"/>
    <w:rsid w:val="00CA1990"/>
    <w:rsid w:val="00CA2B19"/>
    <w:rsid w:val="00CA32D2"/>
    <w:rsid w:val="00CA3FA6"/>
    <w:rsid w:val="00CA7657"/>
    <w:rsid w:val="00CB5915"/>
    <w:rsid w:val="00CB59DC"/>
    <w:rsid w:val="00CC508A"/>
    <w:rsid w:val="00CC52A8"/>
    <w:rsid w:val="00CD241C"/>
    <w:rsid w:val="00CE401A"/>
    <w:rsid w:val="00CE4BDD"/>
    <w:rsid w:val="00CE6663"/>
    <w:rsid w:val="00CF125A"/>
    <w:rsid w:val="00CF33FB"/>
    <w:rsid w:val="00D04FA0"/>
    <w:rsid w:val="00D0612A"/>
    <w:rsid w:val="00D1019B"/>
    <w:rsid w:val="00D1039F"/>
    <w:rsid w:val="00D10C4B"/>
    <w:rsid w:val="00D2111D"/>
    <w:rsid w:val="00D247E2"/>
    <w:rsid w:val="00D249E7"/>
    <w:rsid w:val="00D25FEC"/>
    <w:rsid w:val="00D2728E"/>
    <w:rsid w:val="00D27E74"/>
    <w:rsid w:val="00D30950"/>
    <w:rsid w:val="00D30986"/>
    <w:rsid w:val="00D30E47"/>
    <w:rsid w:val="00D34314"/>
    <w:rsid w:val="00D374A1"/>
    <w:rsid w:val="00D42BA7"/>
    <w:rsid w:val="00D43FC3"/>
    <w:rsid w:val="00D51C4A"/>
    <w:rsid w:val="00D51F51"/>
    <w:rsid w:val="00D54C3B"/>
    <w:rsid w:val="00D62C9A"/>
    <w:rsid w:val="00D63837"/>
    <w:rsid w:val="00D6604A"/>
    <w:rsid w:val="00D667B3"/>
    <w:rsid w:val="00D726BE"/>
    <w:rsid w:val="00D82486"/>
    <w:rsid w:val="00D82F2A"/>
    <w:rsid w:val="00D8604F"/>
    <w:rsid w:val="00D9100D"/>
    <w:rsid w:val="00D97708"/>
    <w:rsid w:val="00DA0C82"/>
    <w:rsid w:val="00DA6112"/>
    <w:rsid w:val="00DA67FB"/>
    <w:rsid w:val="00DA7D1A"/>
    <w:rsid w:val="00DB023D"/>
    <w:rsid w:val="00DB0F1C"/>
    <w:rsid w:val="00DB76AF"/>
    <w:rsid w:val="00DD29F7"/>
    <w:rsid w:val="00DD486D"/>
    <w:rsid w:val="00DD4FB0"/>
    <w:rsid w:val="00DD50DF"/>
    <w:rsid w:val="00DD7ECC"/>
    <w:rsid w:val="00DE1068"/>
    <w:rsid w:val="00DE380F"/>
    <w:rsid w:val="00DF0242"/>
    <w:rsid w:val="00DF0911"/>
    <w:rsid w:val="00DF1017"/>
    <w:rsid w:val="00DF19DC"/>
    <w:rsid w:val="00DF4B8F"/>
    <w:rsid w:val="00DF6A01"/>
    <w:rsid w:val="00E00040"/>
    <w:rsid w:val="00E02544"/>
    <w:rsid w:val="00E040FB"/>
    <w:rsid w:val="00E065E6"/>
    <w:rsid w:val="00E06DC1"/>
    <w:rsid w:val="00E115CD"/>
    <w:rsid w:val="00E142B5"/>
    <w:rsid w:val="00E16FA7"/>
    <w:rsid w:val="00E22905"/>
    <w:rsid w:val="00E23C96"/>
    <w:rsid w:val="00E24DFC"/>
    <w:rsid w:val="00E327AA"/>
    <w:rsid w:val="00E35CF2"/>
    <w:rsid w:val="00E42855"/>
    <w:rsid w:val="00E53DF3"/>
    <w:rsid w:val="00E54713"/>
    <w:rsid w:val="00E61B22"/>
    <w:rsid w:val="00E74EDF"/>
    <w:rsid w:val="00E8101E"/>
    <w:rsid w:val="00E83490"/>
    <w:rsid w:val="00E85366"/>
    <w:rsid w:val="00E860FE"/>
    <w:rsid w:val="00E873E4"/>
    <w:rsid w:val="00E87B2D"/>
    <w:rsid w:val="00E90435"/>
    <w:rsid w:val="00E90E24"/>
    <w:rsid w:val="00E92A47"/>
    <w:rsid w:val="00E952F8"/>
    <w:rsid w:val="00E9682F"/>
    <w:rsid w:val="00EA0068"/>
    <w:rsid w:val="00EA62EF"/>
    <w:rsid w:val="00EB37D6"/>
    <w:rsid w:val="00EB4D71"/>
    <w:rsid w:val="00EC14D0"/>
    <w:rsid w:val="00EC1D6B"/>
    <w:rsid w:val="00EC2767"/>
    <w:rsid w:val="00EC730A"/>
    <w:rsid w:val="00ED2367"/>
    <w:rsid w:val="00ED2755"/>
    <w:rsid w:val="00ED2E5D"/>
    <w:rsid w:val="00ED515D"/>
    <w:rsid w:val="00ED7FDD"/>
    <w:rsid w:val="00EF0292"/>
    <w:rsid w:val="00F07A10"/>
    <w:rsid w:val="00F15920"/>
    <w:rsid w:val="00F25C9C"/>
    <w:rsid w:val="00F27E7D"/>
    <w:rsid w:val="00F35066"/>
    <w:rsid w:val="00F352A1"/>
    <w:rsid w:val="00F37553"/>
    <w:rsid w:val="00F37D32"/>
    <w:rsid w:val="00F40E30"/>
    <w:rsid w:val="00F4506F"/>
    <w:rsid w:val="00F4534E"/>
    <w:rsid w:val="00F46943"/>
    <w:rsid w:val="00F515B1"/>
    <w:rsid w:val="00F60F32"/>
    <w:rsid w:val="00F614CF"/>
    <w:rsid w:val="00F73DCE"/>
    <w:rsid w:val="00F7462E"/>
    <w:rsid w:val="00F8295E"/>
    <w:rsid w:val="00F84E20"/>
    <w:rsid w:val="00F85B7A"/>
    <w:rsid w:val="00F87C94"/>
    <w:rsid w:val="00F94920"/>
    <w:rsid w:val="00FA0544"/>
    <w:rsid w:val="00FA0B52"/>
    <w:rsid w:val="00FA2F7A"/>
    <w:rsid w:val="00FA34A6"/>
    <w:rsid w:val="00FA3EB3"/>
    <w:rsid w:val="00FA7185"/>
    <w:rsid w:val="00FB1C0F"/>
    <w:rsid w:val="00FB390E"/>
    <w:rsid w:val="00FB7807"/>
    <w:rsid w:val="00FC420B"/>
    <w:rsid w:val="00FC6B53"/>
    <w:rsid w:val="00FD2D78"/>
    <w:rsid w:val="00FD386D"/>
    <w:rsid w:val="00FE245A"/>
    <w:rsid w:val="00FE4903"/>
    <w:rsid w:val="00FE52F4"/>
    <w:rsid w:val="00FE588B"/>
    <w:rsid w:val="00FE5CF9"/>
    <w:rsid w:val="00FE698F"/>
    <w:rsid w:val="00FE71F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976"/>
  <w15:docId w15:val="{D149833C-F8E1-4B7F-8974-27325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C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26CC2"/>
    <w:pPr>
      <w:keepNext/>
      <w:numPr>
        <w:numId w:val="8"/>
      </w:numPr>
      <w:outlineLvl w:val="0"/>
    </w:pPr>
    <w:rPr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26CC2"/>
    <w:pPr>
      <w:keepNext/>
      <w:numPr>
        <w:ilvl w:val="1"/>
        <w:numId w:val="8"/>
      </w:numPr>
      <w:jc w:val="both"/>
      <w:outlineLvl w:val="1"/>
    </w:pPr>
    <w:rPr>
      <w:color w:val="FF0000"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126CC2"/>
    <w:pPr>
      <w:keepNext/>
      <w:numPr>
        <w:ilvl w:val="2"/>
        <w:numId w:val="8"/>
      </w:numPr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126CC2"/>
    <w:pPr>
      <w:keepNext/>
      <w:numPr>
        <w:ilvl w:val="3"/>
        <w:numId w:val="8"/>
      </w:numPr>
      <w:outlineLvl w:val="3"/>
    </w:pPr>
    <w:rPr>
      <w:b/>
      <w:sz w:val="32"/>
      <w:lang w:val="x-none"/>
    </w:rPr>
  </w:style>
  <w:style w:type="paragraph" w:styleId="Nadpis5">
    <w:name w:val="heading 5"/>
    <w:basedOn w:val="Normln"/>
    <w:next w:val="Normln"/>
    <w:link w:val="Nadpis5Char"/>
    <w:qFormat/>
    <w:rsid w:val="00126CC2"/>
    <w:pPr>
      <w:keepNext/>
      <w:numPr>
        <w:ilvl w:val="4"/>
        <w:numId w:val="8"/>
      </w:numPr>
      <w:jc w:val="center"/>
      <w:outlineLvl w:val="4"/>
    </w:pPr>
    <w:rPr>
      <w:b/>
      <w:color w:val="000000"/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126CC2"/>
    <w:pPr>
      <w:keepNext/>
      <w:numPr>
        <w:ilvl w:val="5"/>
        <w:numId w:val="8"/>
      </w:numPr>
      <w:jc w:val="both"/>
      <w:outlineLvl w:val="5"/>
    </w:pPr>
    <w:rPr>
      <w:rFonts w:ascii="Arial" w:hAnsi="Arial"/>
      <w:sz w:val="24"/>
      <w:lang w:val="x-none"/>
    </w:rPr>
  </w:style>
  <w:style w:type="paragraph" w:styleId="Nadpis7">
    <w:name w:val="heading 7"/>
    <w:basedOn w:val="Normln"/>
    <w:next w:val="Normln"/>
    <w:link w:val="Nadpis7Char"/>
    <w:qFormat/>
    <w:rsid w:val="00126CC2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sz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126CC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lang w:val="x-none"/>
    </w:rPr>
  </w:style>
  <w:style w:type="paragraph" w:styleId="Nadpis9">
    <w:name w:val="heading 9"/>
    <w:basedOn w:val="Normln"/>
    <w:next w:val="Normln"/>
    <w:link w:val="Nadpis9Char"/>
    <w:qFormat/>
    <w:rsid w:val="00126CC2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26CC2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3Char">
    <w:name w:val="Nadpis 3 Char"/>
    <w:link w:val="Nadpis3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126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link w:val="Nadpis5"/>
    <w:rsid w:val="00126CC2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6Char">
    <w:name w:val="Nadpis 6 Char"/>
    <w:link w:val="Nadpis6"/>
    <w:rsid w:val="00126CC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link w:val="Nadpis7"/>
    <w:rsid w:val="00126CC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link w:val="Nadpis8"/>
    <w:rsid w:val="00126CC2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rsid w:val="00126CC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126CC2"/>
    <w:pPr>
      <w:jc w:val="center"/>
    </w:pPr>
    <w:rPr>
      <w:sz w:val="24"/>
      <w:lang w:val="x-none"/>
    </w:rPr>
  </w:style>
  <w:style w:type="character" w:customStyle="1" w:styleId="Zkladntext3Char">
    <w:name w:val="Základní text 3 Char"/>
    <w:link w:val="Zkladntext3"/>
    <w:rsid w:val="00126C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26CC2"/>
    <w:pPr>
      <w:jc w:val="center"/>
    </w:pPr>
    <w:rPr>
      <w:b/>
      <w:sz w:val="24"/>
      <w:lang w:val="x-none"/>
    </w:rPr>
  </w:style>
  <w:style w:type="character" w:customStyle="1" w:styleId="Zkladntext2Char">
    <w:name w:val="Základní text 2 Char"/>
    <w:link w:val="Zkladntext2"/>
    <w:rsid w:val="00126CC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26CC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26C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6CC2"/>
  </w:style>
  <w:style w:type="character" w:styleId="Hypertextovodkaz">
    <w:name w:val="Hyperlink"/>
    <w:rsid w:val="00126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26CC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7EC3"/>
    <w:pPr>
      <w:ind w:left="708"/>
    </w:pPr>
    <w:rPr>
      <w:sz w:val="24"/>
      <w:szCs w:val="24"/>
    </w:rPr>
  </w:style>
  <w:style w:type="character" w:styleId="Siln">
    <w:name w:val="Strong"/>
    <w:uiPriority w:val="22"/>
    <w:qFormat/>
    <w:rsid w:val="00030E1B"/>
    <w:rPr>
      <w:b/>
      <w:bCs/>
    </w:rPr>
  </w:style>
  <w:style w:type="paragraph" w:customStyle="1" w:styleId="CharChar">
    <w:name w:val="Char Char"/>
    <w:basedOn w:val="Normln"/>
    <w:rsid w:val="001E04BC"/>
    <w:rPr>
      <w:sz w:val="24"/>
      <w:szCs w:val="24"/>
      <w:lang w:val="pl-PL" w:eastAsia="pl-PL"/>
    </w:rPr>
  </w:style>
  <w:style w:type="paragraph" w:customStyle="1" w:styleId="4DNormln">
    <w:name w:val="4D Normální"/>
    <w:link w:val="4DNormlnChar"/>
    <w:rsid w:val="00B86885"/>
    <w:rPr>
      <w:rFonts w:ascii="Arial" w:eastAsia="Times New Roman" w:hAnsi="Arial" w:cs="Tahoma"/>
    </w:rPr>
  </w:style>
  <w:style w:type="character" w:customStyle="1" w:styleId="4DNormlnChar">
    <w:name w:val="4D Normální Char"/>
    <w:link w:val="4DNormln"/>
    <w:rsid w:val="00B86885"/>
    <w:rPr>
      <w:rFonts w:ascii="Arial" w:eastAsia="Times New Roman" w:hAnsi="Arial" w:cs="Tahoma"/>
      <w:lang w:val="cs-CZ" w:eastAsia="cs-CZ" w:bidi="ar-SA"/>
    </w:rPr>
  </w:style>
  <w:style w:type="paragraph" w:customStyle="1" w:styleId="4Dslovn">
    <w:name w:val="4D Číslování"/>
    <w:basedOn w:val="4DNormln"/>
    <w:rsid w:val="00B86885"/>
    <w:pPr>
      <w:numPr>
        <w:numId w:val="15"/>
      </w:numPr>
      <w:tabs>
        <w:tab w:val="clear" w:pos="1080"/>
      </w:tabs>
      <w:ind w:left="708" w:hanging="708"/>
    </w:pPr>
  </w:style>
  <w:style w:type="paragraph" w:styleId="Textkomente">
    <w:name w:val="annotation text"/>
    <w:basedOn w:val="Normln"/>
    <w:link w:val="TextkomenteChar"/>
    <w:uiPriority w:val="99"/>
    <w:unhideWhenUsed/>
    <w:rsid w:val="00A15118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15118"/>
    <w:rPr>
      <w:rFonts w:ascii="Times New Roman" w:eastAsia="Times New Roman" w:hAnsi="Times New Roman"/>
    </w:rPr>
  </w:style>
  <w:style w:type="character" w:styleId="Odkaznakoment">
    <w:name w:val="annotation reference"/>
    <w:uiPriority w:val="99"/>
    <w:unhideWhenUsed/>
    <w:rsid w:val="00F4534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4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534E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693"/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474693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1F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1F64"/>
    <w:rPr>
      <w:rFonts w:ascii="Times New Roman" w:eastAsia="Times New Roman" w:hAnsi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D2367"/>
    <w:rPr>
      <w:color w:val="954F72" w:themeColor="followedHyperlink"/>
      <w:u w:val="single"/>
    </w:rPr>
  </w:style>
  <w:style w:type="paragraph" w:customStyle="1" w:styleId="Default">
    <w:name w:val="Default"/>
    <w:rsid w:val="00414D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_msonormal"/>
    <w:basedOn w:val="Normln"/>
    <w:rsid w:val="00952E65"/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B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ze.cz/public/web/file/670633/NAP_CZ_2018_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AB7E4-84C2-4F2B-B823-4FDEB54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5242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36099</CharactersWithSpaces>
  <SharedDoc>false</SharedDoc>
  <HLinks>
    <vt:vector size="6" baseType="variant">
      <vt:variant>
        <vt:i4>2490372</vt:i4>
      </vt:variant>
      <vt:variant>
        <vt:i4>0</vt:i4>
      </vt:variant>
      <vt:variant>
        <vt:i4>0</vt:i4>
      </vt:variant>
      <vt:variant>
        <vt:i4>5</vt:i4>
      </vt:variant>
      <vt:variant>
        <vt:lpwstr>mailto:ovesna@vurv.cz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10003298</dc:creator>
  <cp:lastModifiedBy>Škopánová Zuzana</cp:lastModifiedBy>
  <cp:revision>13</cp:revision>
  <cp:lastPrinted>2024-06-04T06:35:00Z</cp:lastPrinted>
  <dcterms:created xsi:type="dcterms:W3CDTF">2024-05-30T11:08:00Z</dcterms:created>
  <dcterms:modified xsi:type="dcterms:W3CDTF">2024-06-27T19:03:00Z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2024-05-30T11:16:51Z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f1ec0416-1907-4460-84fe-d3b6eb7f7777</vt:lpwstr>
  </property>
  <property fmtid="{D5CDD505-2E9C-101B-9397-08002B2CF9AE}" pid="8" name="MSIP_Label_8d01bb0b-c2f5-4fc4-bac5-774fe7d62679_ContentBits">
    <vt:lpwstr>0</vt:lpwstr>
  </property>
</Properties>
</file>