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A11882" w14:textId="77777777" w:rsidR="00F85EF4" w:rsidRPr="00CB31ED" w:rsidRDefault="00F85EF4" w:rsidP="0045777E">
      <w:pPr>
        <w:pStyle w:val="Nadpis1"/>
        <w:jc w:val="center"/>
        <w:rPr>
          <w:rFonts w:ascii="Calibri" w:hAnsi="Calibri"/>
        </w:rPr>
      </w:pPr>
      <w:r w:rsidRPr="00CB31ED">
        <w:rPr>
          <w:rFonts w:ascii="Calibri" w:hAnsi="Calibri"/>
        </w:rPr>
        <w:t xml:space="preserve">Smlouva o nájmu </w:t>
      </w:r>
      <w:r>
        <w:rPr>
          <w:rFonts w:ascii="Calibri" w:hAnsi="Calibri"/>
        </w:rPr>
        <w:t>prostoru sloužícího k podnikání</w:t>
      </w:r>
    </w:p>
    <w:p w14:paraId="053630CF" w14:textId="77777777" w:rsidR="00F85EF4" w:rsidRDefault="00F85EF4" w:rsidP="0045777E">
      <w:pPr>
        <w:jc w:val="center"/>
        <w:rPr>
          <w:rFonts w:ascii="Calibri" w:hAnsi="Calibri"/>
          <w:sz w:val="22"/>
          <w:szCs w:val="22"/>
        </w:rPr>
      </w:pPr>
      <w:r w:rsidRPr="00CB31ED">
        <w:rPr>
          <w:rFonts w:ascii="Calibri" w:hAnsi="Calibri"/>
          <w:sz w:val="22"/>
          <w:szCs w:val="22"/>
        </w:rPr>
        <w:t xml:space="preserve">dle </w:t>
      </w:r>
      <w:proofErr w:type="spellStart"/>
      <w:r w:rsidRPr="00CB31ED">
        <w:rPr>
          <w:rFonts w:ascii="Calibri" w:hAnsi="Calibri"/>
          <w:sz w:val="22"/>
          <w:szCs w:val="22"/>
        </w:rPr>
        <w:t>ust</w:t>
      </w:r>
      <w:proofErr w:type="spellEnd"/>
      <w:r w:rsidRPr="00CB31ED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§</w:t>
      </w:r>
      <w:r w:rsidRPr="00CB31ED">
        <w:rPr>
          <w:rFonts w:ascii="Calibri" w:hAnsi="Calibri"/>
          <w:sz w:val="22"/>
          <w:szCs w:val="22"/>
        </w:rPr>
        <w:t> 2302 a násl. zákona č. 89/2012 Sb., občanský zákoník</w:t>
      </w:r>
    </w:p>
    <w:p w14:paraId="0AFB392A" w14:textId="77777777" w:rsidR="00F85EF4" w:rsidRPr="00CB31ED" w:rsidRDefault="00F85EF4" w:rsidP="0045777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„Nájemní smlouva“)</w:t>
      </w:r>
    </w:p>
    <w:p w14:paraId="62CCAA11" w14:textId="77777777" w:rsidR="00F85EF4" w:rsidRDefault="00F85EF4" w:rsidP="0045777E">
      <w:pPr>
        <w:jc w:val="both"/>
        <w:rPr>
          <w:rFonts w:ascii="Georgia" w:hAnsi="Georgia"/>
          <w:b/>
          <w:sz w:val="24"/>
        </w:rPr>
      </w:pPr>
    </w:p>
    <w:p w14:paraId="60A535A6" w14:textId="77777777" w:rsidR="00F85EF4" w:rsidRPr="00617AD1" w:rsidRDefault="00F85EF4" w:rsidP="0045777E">
      <w:pPr>
        <w:jc w:val="both"/>
        <w:rPr>
          <w:rFonts w:ascii="Calibri" w:hAnsi="Calibri"/>
          <w:b/>
          <w:sz w:val="24"/>
          <w:szCs w:val="24"/>
        </w:rPr>
      </w:pPr>
    </w:p>
    <w:p w14:paraId="3D081B97" w14:textId="77777777" w:rsidR="00F85EF4" w:rsidRPr="00E71443" w:rsidRDefault="00F85EF4" w:rsidP="0045777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uzavřená níže uvedeného dne, měsíce a roku </w:t>
      </w:r>
      <w:r w:rsidRPr="00E71443">
        <w:rPr>
          <w:rFonts w:ascii="Calibri" w:hAnsi="Calibri"/>
          <w:sz w:val="24"/>
          <w:szCs w:val="24"/>
        </w:rPr>
        <w:t>mezi</w:t>
      </w:r>
    </w:p>
    <w:p w14:paraId="7B17341D" w14:textId="77777777" w:rsidR="00F85EF4" w:rsidRPr="00617AD1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44372895" w14:textId="77777777" w:rsidR="00F85EF4" w:rsidRPr="002E210B" w:rsidRDefault="00F85EF4" w:rsidP="0045777E">
      <w:pPr>
        <w:jc w:val="both"/>
        <w:rPr>
          <w:rFonts w:ascii="Calibri" w:hAnsi="Calibri"/>
          <w:b/>
          <w:sz w:val="24"/>
          <w:szCs w:val="24"/>
        </w:rPr>
      </w:pPr>
      <w:r w:rsidRPr="002E210B">
        <w:rPr>
          <w:rFonts w:ascii="Calibri" w:hAnsi="Calibri"/>
          <w:b/>
          <w:sz w:val="24"/>
          <w:szCs w:val="24"/>
        </w:rPr>
        <w:t>Městskou částí Praha – Troja</w:t>
      </w:r>
    </w:p>
    <w:p w14:paraId="131CB346" w14:textId="77777777" w:rsidR="00F85EF4" w:rsidRPr="002E210B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2E210B">
        <w:rPr>
          <w:rFonts w:ascii="Calibri" w:hAnsi="Calibri"/>
          <w:sz w:val="24"/>
          <w:szCs w:val="24"/>
        </w:rPr>
        <w:t>se sídlem Trojská 96, Praha 7</w:t>
      </w:r>
    </w:p>
    <w:p w14:paraId="4F16416C" w14:textId="77777777" w:rsidR="00F85EF4" w:rsidRPr="002E210B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2E210B">
        <w:rPr>
          <w:rFonts w:ascii="Calibri" w:hAnsi="Calibri"/>
          <w:sz w:val="24"/>
          <w:szCs w:val="24"/>
        </w:rPr>
        <w:t xml:space="preserve">zastoupenou starostou Ing. Tomášem </w:t>
      </w:r>
      <w:proofErr w:type="spellStart"/>
      <w:r w:rsidR="00751C6C">
        <w:rPr>
          <w:rFonts w:ascii="Calibri" w:hAnsi="Calibri"/>
          <w:sz w:val="24"/>
          <w:szCs w:val="24"/>
        </w:rPr>
        <w:t>Bryknarem</w:t>
      </w:r>
      <w:proofErr w:type="spellEnd"/>
    </w:p>
    <w:p w14:paraId="23D8A088" w14:textId="77777777" w:rsidR="00F85EF4" w:rsidRPr="002E210B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2E210B">
        <w:rPr>
          <w:rFonts w:ascii="Calibri" w:hAnsi="Calibri"/>
          <w:sz w:val="24"/>
          <w:szCs w:val="24"/>
        </w:rPr>
        <w:t>bankovní spojení: ČS a.s., č. ú.:9021-2000725369/0800</w:t>
      </w:r>
    </w:p>
    <w:p w14:paraId="48934225" w14:textId="77777777" w:rsidR="00F85EF4" w:rsidRPr="002E210B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2E210B">
        <w:rPr>
          <w:rFonts w:ascii="Calibri" w:hAnsi="Calibri"/>
          <w:sz w:val="24"/>
          <w:szCs w:val="24"/>
        </w:rPr>
        <w:t>IČO: 45246858</w:t>
      </w:r>
    </w:p>
    <w:p w14:paraId="545D5CE2" w14:textId="77777777" w:rsidR="00F85EF4" w:rsidRPr="002E210B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2E210B">
        <w:rPr>
          <w:rFonts w:ascii="Calibri" w:hAnsi="Calibri"/>
          <w:sz w:val="24"/>
          <w:szCs w:val="24"/>
        </w:rPr>
        <w:t>DIČ: CZ45246858</w:t>
      </w:r>
    </w:p>
    <w:p w14:paraId="1CC122F8" w14:textId="77777777" w:rsidR="00F85EF4" w:rsidRPr="002E210B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2E210B">
        <w:rPr>
          <w:rFonts w:ascii="Calibri" w:hAnsi="Calibri"/>
          <w:sz w:val="24"/>
          <w:szCs w:val="24"/>
        </w:rPr>
        <w:t>(dále jen „pronajímatel“)</w:t>
      </w:r>
    </w:p>
    <w:p w14:paraId="386747E8" w14:textId="77777777" w:rsidR="00F85EF4" w:rsidRPr="002E210B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6D3E5184" w14:textId="77777777" w:rsidR="00F85EF4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2E210B">
        <w:rPr>
          <w:rFonts w:ascii="Calibri" w:hAnsi="Calibri"/>
          <w:sz w:val="24"/>
          <w:szCs w:val="24"/>
        </w:rPr>
        <w:t>a</w:t>
      </w:r>
    </w:p>
    <w:p w14:paraId="2669364F" w14:textId="77777777" w:rsidR="00594C92" w:rsidRPr="002E210B" w:rsidRDefault="00594C92" w:rsidP="0045777E">
      <w:pPr>
        <w:jc w:val="both"/>
        <w:rPr>
          <w:rFonts w:ascii="Calibri" w:hAnsi="Calibri"/>
          <w:sz w:val="24"/>
          <w:szCs w:val="24"/>
        </w:rPr>
      </w:pPr>
    </w:p>
    <w:p w14:paraId="0ACA24AD" w14:textId="77777777" w:rsidR="00F85EF4" w:rsidRPr="002E210B" w:rsidRDefault="00F85EF4" w:rsidP="0045777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panem Janem Kavanem</w:t>
      </w:r>
      <w:r w:rsidRPr="002E210B">
        <w:rPr>
          <w:rFonts w:ascii="Calibri" w:hAnsi="Calibri"/>
          <w:sz w:val="24"/>
          <w:szCs w:val="24"/>
        </w:rPr>
        <w:t xml:space="preserve">, nar. </w:t>
      </w:r>
      <w:r>
        <w:rPr>
          <w:rFonts w:ascii="Calibri" w:hAnsi="Calibri"/>
          <w:sz w:val="24"/>
          <w:szCs w:val="24"/>
        </w:rPr>
        <w:t>7.1.1971</w:t>
      </w:r>
    </w:p>
    <w:p w14:paraId="07EDADBC" w14:textId="08E6C565" w:rsidR="00F85EF4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2E210B">
        <w:rPr>
          <w:rFonts w:ascii="Calibri" w:hAnsi="Calibri"/>
          <w:sz w:val="24"/>
          <w:szCs w:val="24"/>
        </w:rPr>
        <w:t xml:space="preserve">bytem </w:t>
      </w:r>
      <w:r>
        <w:rPr>
          <w:rFonts w:ascii="Calibri" w:hAnsi="Calibri"/>
          <w:sz w:val="24"/>
          <w:szCs w:val="24"/>
        </w:rPr>
        <w:t xml:space="preserve">Pod </w:t>
      </w:r>
      <w:proofErr w:type="spellStart"/>
      <w:r>
        <w:rPr>
          <w:rFonts w:ascii="Calibri" w:hAnsi="Calibri"/>
          <w:sz w:val="24"/>
          <w:szCs w:val="24"/>
        </w:rPr>
        <w:t>Havránkou</w:t>
      </w:r>
      <w:proofErr w:type="spellEnd"/>
      <w:r>
        <w:rPr>
          <w:rFonts w:ascii="Calibri" w:hAnsi="Calibri"/>
          <w:sz w:val="24"/>
          <w:szCs w:val="24"/>
        </w:rPr>
        <w:t xml:space="preserve"> 93/32, 171 00 Praha 7</w:t>
      </w:r>
      <w:r w:rsidR="007938A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-Troja</w:t>
      </w:r>
    </w:p>
    <w:p w14:paraId="5B538E4E" w14:textId="433D2FEB" w:rsidR="00594C92" w:rsidRPr="002E210B" w:rsidRDefault="00594C92" w:rsidP="0045777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15928535</w:t>
      </w:r>
    </w:p>
    <w:p w14:paraId="442EB134" w14:textId="77777777" w:rsidR="00F85EF4" w:rsidRPr="002E210B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2E210B">
        <w:rPr>
          <w:rFonts w:ascii="Calibri" w:hAnsi="Calibri"/>
          <w:sz w:val="24"/>
          <w:szCs w:val="24"/>
        </w:rPr>
        <w:t>(dále jen „nájemce“)</w:t>
      </w:r>
    </w:p>
    <w:p w14:paraId="4E5102AA" w14:textId="77777777" w:rsidR="00F85EF4" w:rsidRDefault="00F85EF4" w:rsidP="0045777E">
      <w:pPr>
        <w:jc w:val="both"/>
        <w:rPr>
          <w:sz w:val="22"/>
          <w:szCs w:val="22"/>
        </w:rPr>
      </w:pPr>
    </w:p>
    <w:p w14:paraId="14E00761" w14:textId="77777777" w:rsidR="00F85EF4" w:rsidRPr="00617AD1" w:rsidRDefault="00F85EF4" w:rsidP="0045777E">
      <w:pPr>
        <w:jc w:val="both"/>
        <w:rPr>
          <w:rFonts w:ascii="Calibri" w:hAnsi="Calibri"/>
          <w:b/>
          <w:sz w:val="24"/>
          <w:szCs w:val="24"/>
        </w:rPr>
      </w:pPr>
    </w:p>
    <w:p w14:paraId="7187E2FC" w14:textId="77777777" w:rsidR="00F85EF4" w:rsidRPr="00617AD1" w:rsidRDefault="00F85EF4" w:rsidP="0045777E">
      <w:pPr>
        <w:jc w:val="center"/>
        <w:rPr>
          <w:rFonts w:ascii="Calibri" w:hAnsi="Calibri"/>
          <w:b/>
          <w:sz w:val="24"/>
          <w:szCs w:val="24"/>
        </w:rPr>
      </w:pPr>
      <w:r w:rsidRPr="00617AD1">
        <w:rPr>
          <w:rFonts w:ascii="Calibri" w:hAnsi="Calibri"/>
          <w:b/>
          <w:sz w:val="24"/>
          <w:szCs w:val="24"/>
        </w:rPr>
        <w:t>I.</w:t>
      </w:r>
    </w:p>
    <w:p w14:paraId="051BDA15" w14:textId="77777777" w:rsidR="00F85EF4" w:rsidRPr="00A64988" w:rsidRDefault="00F85EF4" w:rsidP="0045777E">
      <w:pPr>
        <w:pStyle w:val="Nadpis4"/>
        <w:rPr>
          <w:sz w:val="24"/>
          <w:szCs w:val="24"/>
          <w:u w:val="single"/>
        </w:rPr>
      </w:pPr>
      <w:r w:rsidRPr="00A64988">
        <w:rPr>
          <w:sz w:val="24"/>
          <w:szCs w:val="24"/>
          <w:u w:val="single"/>
        </w:rPr>
        <w:t>Úvodní ustanovení</w:t>
      </w:r>
    </w:p>
    <w:p w14:paraId="188A06E9" w14:textId="77777777" w:rsidR="00F85EF4" w:rsidRPr="00617AD1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0237E3BA" w14:textId="77777777" w:rsidR="00F85EF4" w:rsidRPr="001B0443" w:rsidRDefault="003116A1" w:rsidP="0045777E">
      <w:pPr>
        <w:numPr>
          <w:ilvl w:val="0"/>
          <w:numId w:val="19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</w:t>
      </w:r>
      <w:r w:rsidR="00F85EF4" w:rsidRPr="001B0443">
        <w:rPr>
          <w:rFonts w:ascii="Calibri" w:hAnsi="Calibri"/>
          <w:sz w:val="24"/>
          <w:szCs w:val="24"/>
        </w:rPr>
        <w:t xml:space="preserve">lavní město Praha je </w:t>
      </w:r>
      <w:r>
        <w:rPr>
          <w:rFonts w:ascii="Calibri" w:hAnsi="Calibri"/>
          <w:sz w:val="24"/>
          <w:szCs w:val="24"/>
        </w:rPr>
        <w:t xml:space="preserve">vlastníkem stavby </w:t>
      </w:r>
      <w:r w:rsidR="00F85EF4" w:rsidRPr="001B0443">
        <w:rPr>
          <w:rFonts w:ascii="Calibri" w:hAnsi="Calibri"/>
          <w:sz w:val="24"/>
          <w:szCs w:val="24"/>
        </w:rPr>
        <w:t xml:space="preserve">Dům integrované péče čp. 20, Povltavská ulice, na pozemku parc. č. 250, katastrální území </w:t>
      </w:r>
      <w:r w:rsidR="00A64988">
        <w:rPr>
          <w:rFonts w:ascii="Calibri" w:hAnsi="Calibri"/>
          <w:sz w:val="24"/>
          <w:szCs w:val="24"/>
        </w:rPr>
        <w:t>Troja</w:t>
      </w:r>
      <w:r w:rsidR="00F85EF4" w:rsidRPr="001B0443">
        <w:rPr>
          <w:rFonts w:ascii="Calibri" w:hAnsi="Calibri"/>
          <w:sz w:val="24"/>
          <w:szCs w:val="24"/>
        </w:rPr>
        <w:t>,</w:t>
      </w:r>
      <w:r w:rsidR="00F85EF4" w:rsidRPr="001B0443">
        <w:rPr>
          <w:rFonts w:ascii="Calibri" w:hAnsi="Calibri" w:cs="Arial"/>
          <w:color w:val="000000"/>
          <w:sz w:val="24"/>
          <w:szCs w:val="24"/>
        </w:rPr>
        <w:t xml:space="preserve"> zapsan</w:t>
      </w:r>
      <w:r w:rsidR="00751C6C">
        <w:rPr>
          <w:rFonts w:ascii="Calibri" w:hAnsi="Calibri" w:cs="Arial"/>
          <w:color w:val="000000"/>
          <w:sz w:val="24"/>
          <w:szCs w:val="24"/>
        </w:rPr>
        <w:t>ého</w:t>
      </w:r>
      <w:r w:rsidR="00F85EF4" w:rsidRPr="001B0443">
        <w:rPr>
          <w:rFonts w:ascii="Calibri" w:hAnsi="Calibri" w:cs="Arial"/>
          <w:color w:val="000000"/>
          <w:sz w:val="24"/>
          <w:szCs w:val="24"/>
        </w:rPr>
        <w:t xml:space="preserve"> na listu vlastnictví č. 875 u Katastrálního úřadu hl.</w:t>
      </w:r>
      <w:r w:rsidR="00B37ED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F85EF4" w:rsidRPr="001B0443">
        <w:rPr>
          <w:rFonts w:ascii="Calibri" w:hAnsi="Calibri" w:cs="Arial"/>
          <w:color w:val="000000"/>
          <w:sz w:val="24"/>
          <w:szCs w:val="24"/>
        </w:rPr>
        <w:t>m.</w:t>
      </w:r>
      <w:r w:rsidR="00F85EF4">
        <w:rPr>
          <w:rFonts w:ascii="Calibri" w:hAnsi="Calibri" w:cs="Arial"/>
          <w:color w:val="000000"/>
          <w:sz w:val="24"/>
          <w:szCs w:val="24"/>
        </w:rPr>
        <w:t xml:space="preserve"> Praha</w:t>
      </w:r>
      <w:r w:rsidR="00F85EF4" w:rsidRPr="001B0443">
        <w:rPr>
          <w:rFonts w:ascii="Calibri" w:hAnsi="Calibri" w:cs="Arial"/>
          <w:color w:val="000000"/>
          <w:sz w:val="24"/>
          <w:szCs w:val="24"/>
        </w:rPr>
        <w:t>, katastrální pracoviště Praha.</w:t>
      </w:r>
    </w:p>
    <w:p w14:paraId="35280A32" w14:textId="77777777" w:rsidR="00B37ED2" w:rsidRDefault="00B37ED2" w:rsidP="0045777E">
      <w:pPr>
        <w:pStyle w:val="Zkladntext"/>
        <w:ind w:left="360"/>
        <w:rPr>
          <w:rFonts w:ascii="Calibri" w:hAnsi="Calibri" w:cs="Arial"/>
          <w:szCs w:val="24"/>
        </w:rPr>
      </w:pPr>
    </w:p>
    <w:p w14:paraId="5C1BFFC6" w14:textId="77777777" w:rsidR="00F85EF4" w:rsidRPr="00795D1C" w:rsidRDefault="00F85EF4" w:rsidP="0045777E">
      <w:pPr>
        <w:pStyle w:val="Zkladntex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795D1C">
        <w:rPr>
          <w:rFonts w:ascii="Calibri" w:hAnsi="Calibri" w:cs="Arial"/>
          <w:sz w:val="24"/>
          <w:szCs w:val="24"/>
        </w:rPr>
        <w:t xml:space="preserve">Městské části </w:t>
      </w:r>
      <w:proofErr w:type="gramStart"/>
      <w:r w:rsidRPr="00795D1C">
        <w:rPr>
          <w:rFonts w:ascii="Calibri" w:hAnsi="Calibri" w:cs="Arial"/>
          <w:sz w:val="24"/>
          <w:szCs w:val="24"/>
        </w:rPr>
        <w:t>Praha -Troja</w:t>
      </w:r>
      <w:proofErr w:type="gramEnd"/>
      <w:r w:rsidRPr="00795D1C">
        <w:rPr>
          <w:rFonts w:ascii="Calibri" w:hAnsi="Calibri" w:cs="Arial"/>
          <w:sz w:val="24"/>
          <w:szCs w:val="24"/>
        </w:rPr>
        <w:t xml:space="preserve"> je v souladu s ustanovením §19 odst. 1 zákona č. 131/2000 Sb., o hl. městě Praze, ve znění pozdějších předpisů, tento majetek svěřen do správy a v souladu s </w:t>
      </w:r>
      <w:proofErr w:type="spellStart"/>
      <w:r w:rsidRPr="00795D1C">
        <w:rPr>
          <w:rFonts w:ascii="Calibri" w:hAnsi="Calibri" w:cs="Arial"/>
          <w:sz w:val="24"/>
          <w:szCs w:val="24"/>
        </w:rPr>
        <w:t>ust</w:t>
      </w:r>
      <w:proofErr w:type="spellEnd"/>
      <w:r w:rsidRPr="00795D1C">
        <w:rPr>
          <w:rFonts w:ascii="Calibri" w:hAnsi="Calibri" w:cs="Arial"/>
          <w:sz w:val="24"/>
          <w:szCs w:val="24"/>
        </w:rPr>
        <w:t>. § 17 vyhlášky č. 55/2000 Sb., Hl. město Praha, kterou vydává Statut hl. města Prahy, vykonává při nakládání se svěřeným majetkem všechna práva a povinnosti vlastníka a je tudíž oprávněna disponovat s těmito nemovitostmi.</w:t>
      </w:r>
    </w:p>
    <w:p w14:paraId="39303715" w14:textId="77777777" w:rsidR="00F85EF4" w:rsidRDefault="00F85EF4" w:rsidP="0045777E">
      <w:pPr>
        <w:pStyle w:val="Zkladntext"/>
        <w:rPr>
          <w:rFonts w:ascii="Calibri" w:hAnsi="Calibri" w:cs="Arial"/>
          <w:szCs w:val="24"/>
        </w:rPr>
      </w:pPr>
    </w:p>
    <w:p w14:paraId="09BDE68A" w14:textId="77777777" w:rsidR="00877646" w:rsidRDefault="00877646" w:rsidP="0045777E">
      <w:pPr>
        <w:pStyle w:val="Zkladntext"/>
        <w:rPr>
          <w:rFonts w:ascii="Calibri" w:hAnsi="Calibri" w:cs="Arial"/>
          <w:szCs w:val="24"/>
        </w:rPr>
      </w:pPr>
    </w:p>
    <w:p w14:paraId="554201AA" w14:textId="77777777" w:rsidR="00F85EF4" w:rsidRPr="003116A1" w:rsidRDefault="00F85EF4" w:rsidP="0045777E">
      <w:pPr>
        <w:pStyle w:val="Nadpis4"/>
        <w:rPr>
          <w:szCs w:val="24"/>
        </w:rPr>
      </w:pPr>
      <w:r w:rsidRPr="003116A1">
        <w:rPr>
          <w:szCs w:val="24"/>
        </w:rPr>
        <w:t>II.</w:t>
      </w:r>
    </w:p>
    <w:p w14:paraId="6046C62D" w14:textId="77777777" w:rsidR="00F85EF4" w:rsidRPr="00A64988" w:rsidRDefault="00F85EF4" w:rsidP="0045777E">
      <w:pPr>
        <w:pStyle w:val="Nadpis4"/>
        <w:rPr>
          <w:sz w:val="24"/>
          <w:szCs w:val="24"/>
          <w:u w:val="single"/>
        </w:rPr>
      </w:pPr>
      <w:r w:rsidRPr="00A64988">
        <w:rPr>
          <w:sz w:val="24"/>
          <w:szCs w:val="24"/>
          <w:u w:val="single"/>
        </w:rPr>
        <w:t>Předmět nájmu</w:t>
      </w:r>
    </w:p>
    <w:p w14:paraId="162D8A03" w14:textId="77777777" w:rsidR="00F85EF4" w:rsidRPr="001B0443" w:rsidRDefault="00F85EF4" w:rsidP="0045777E">
      <w:pPr>
        <w:pStyle w:val="Zkladntext"/>
        <w:rPr>
          <w:rFonts w:ascii="Calibri" w:hAnsi="Calibri" w:cs="Arial"/>
          <w:szCs w:val="24"/>
        </w:rPr>
      </w:pPr>
    </w:p>
    <w:p w14:paraId="6C144A83" w14:textId="77777777" w:rsidR="00F85EF4" w:rsidRPr="001B0443" w:rsidRDefault="00F85EF4" w:rsidP="0045777E">
      <w:pPr>
        <w:widowControl w:val="0"/>
        <w:numPr>
          <w:ilvl w:val="0"/>
          <w:numId w:val="20"/>
        </w:numPr>
        <w:ind w:left="360"/>
        <w:jc w:val="both"/>
        <w:rPr>
          <w:rFonts w:ascii="Calibri" w:hAnsi="Calibri"/>
          <w:sz w:val="24"/>
          <w:szCs w:val="24"/>
        </w:rPr>
      </w:pPr>
      <w:r w:rsidRPr="001B0443">
        <w:rPr>
          <w:rFonts w:ascii="Calibri" w:hAnsi="Calibri"/>
          <w:sz w:val="24"/>
          <w:szCs w:val="24"/>
        </w:rPr>
        <w:t xml:space="preserve">Pronajímatel přenechává nájemci do užívání </w:t>
      </w:r>
      <w:r>
        <w:rPr>
          <w:rFonts w:ascii="Calibri" w:hAnsi="Calibri"/>
          <w:sz w:val="24"/>
          <w:szCs w:val="24"/>
        </w:rPr>
        <w:t>prostory sloužící pro podnikání sestávající ze dvou místností o výměře</w:t>
      </w:r>
      <w:r w:rsidRPr="001B0443">
        <w:rPr>
          <w:rFonts w:ascii="Calibri" w:hAnsi="Calibri"/>
          <w:sz w:val="24"/>
          <w:szCs w:val="24"/>
        </w:rPr>
        <w:t xml:space="preserve"> – 22,73 m</w:t>
      </w:r>
      <w:r w:rsidRPr="003116A1">
        <w:rPr>
          <w:rFonts w:ascii="Calibri" w:hAnsi="Calibri"/>
          <w:sz w:val="24"/>
          <w:szCs w:val="24"/>
          <w:vertAlign w:val="superscript"/>
        </w:rPr>
        <w:t>2</w:t>
      </w:r>
      <w:r>
        <w:rPr>
          <w:rFonts w:ascii="Calibri" w:hAnsi="Calibri"/>
          <w:sz w:val="24"/>
          <w:szCs w:val="24"/>
        </w:rPr>
        <w:t xml:space="preserve"> a 21,16 m</w:t>
      </w:r>
      <w:r w:rsidRPr="003116A1">
        <w:rPr>
          <w:rFonts w:ascii="Calibri" w:hAnsi="Calibri"/>
          <w:sz w:val="24"/>
          <w:szCs w:val="24"/>
          <w:vertAlign w:val="superscript"/>
        </w:rPr>
        <w:t>2</w:t>
      </w:r>
      <w:r>
        <w:rPr>
          <w:rFonts w:ascii="Calibri" w:hAnsi="Calibri"/>
          <w:sz w:val="24"/>
          <w:szCs w:val="24"/>
        </w:rPr>
        <w:t xml:space="preserve">, kuchyňky, WC a </w:t>
      </w:r>
      <w:r w:rsidRPr="001B0443">
        <w:rPr>
          <w:rFonts w:ascii="Calibri" w:hAnsi="Calibri"/>
          <w:sz w:val="24"/>
          <w:szCs w:val="24"/>
        </w:rPr>
        <w:t>přiléhající teras</w:t>
      </w:r>
      <w:r>
        <w:rPr>
          <w:rFonts w:ascii="Calibri" w:hAnsi="Calibri"/>
          <w:sz w:val="24"/>
          <w:szCs w:val="24"/>
        </w:rPr>
        <w:t>y o výměře</w:t>
      </w:r>
      <w:r w:rsidRPr="001B0443">
        <w:rPr>
          <w:rFonts w:ascii="Calibri" w:hAnsi="Calibri"/>
          <w:sz w:val="24"/>
          <w:szCs w:val="24"/>
        </w:rPr>
        <w:t xml:space="preserve"> 24,5 m</w:t>
      </w:r>
      <w:r w:rsidRPr="003116A1">
        <w:rPr>
          <w:rFonts w:ascii="Calibri" w:hAnsi="Calibri"/>
          <w:sz w:val="24"/>
          <w:szCs w:val="24"/>
          <w:vertAlign w:val="superscript"/>
        </w:rPr>
        <w:t>2</w:t>
      </w:r>
      <w:r>
        <w:rPr>
          <w:rFonts w:ascii="Calibri" w:hAnsi="Calibri"/>
          <w:sz w:val="24"/>
          <w:szCs w:val="24"/>
        </w:rPr>
        <w:t>, nacházející se v 1. nadzemním podlaží domu č.</w:t>
      </w:r>
      <w:r w:rsidR="00CF2AF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p.</w:t>
      </w:r>
      <w:r w:rsidR="00CF2AF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20, </w:t>
      </w:r>
      <w:r w:rsidR="00CF2AF2">
        <w:rPr>
          <w:rFonts w:ascii="Calibri" w:hAnsi="Calibri"/>
          <w:sz w:val="24"/>
          <w:szCs w:val="24"/>
        </w:rPr>
        <w:t xml:space="preserve">na pozemku parc.  č. 250, </w:t>
      </w:r>
      <w:r>
        <w:rPr>
          <w:rFonts w:ascii="Calibri" w:hAnsi="Calibri"/>
          <w:sz w:val="24"/>
          <w:szCs w:val="24"/>
        </w:rPr>
        <w:t>k.</w:t>
      </w:r>
      <w:r w:rsidR="00CF2AF2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ú.</w:t>
      </w:r>
      <w:proofErr w:type="spellEnd"/>
      <w:r>
        <w:rPr>
          <w:rFonts w:ascii="Calibri" w:hAnsi="Calibri"/>
          <w:sz w:val="24"/>
          <w:szCs w:val="24"/>
        </w:rPr>
        <w:t xml:space="preserve"> Troja v ulici Povltavská, Pra</w:t>
      </w:r>
      <w:r w:rsidR="00DC6CBC">
        <w:rPr>
          <w:rFonts w:ascii="Calibri" w:hAnsi="Calibri"/>
          <w:sz w:val="24"/>
          <w:szCs w:val="24"/>
        </w:rPr>
        <w:t>ha 7 (dále jen „Předmět nájmu“) a zavazuje se nájemci poskytovat služby spojené s nájmem, kterými jsou dodávka tepla</w:t>
      </w:r>
      <w:r w:rsidR="00C71B04">
        <w:rPr>
          <w:rFonts w:ascii="Calibri" w:hAnsi="Calibri"/>
          <w:sz w:val="24"/>
          <w:szCs w:val="24"/>
        </w:rPr>
        <w:t xml:space="preserve"> </w:t>
      </w:r>
      <w:r w:rsidR="00DC6CBC">
        <w:rPr>
          <w:rFonts w:ascii="Calibri" w:hAnsi="Calibri"/>
          <w:sz w:val="24"/>
          <w:szCs w:val="24"/>
        </w:rPr>
        <w:t>a studené vody a odvádění odpadní</w:t>
      </w:r>
      <w:r w:rsidR="00712A90">
        <w:rPr>
          <w:rFonts w:ascii="Calibri" w:hAnsi="Calibri"/>
          <w:sz w:val="24"/>
          <w:szCs w:val="24"/>
        </w:rPr>
        <w:t>ch</w:t>
      </w:r>
      <w:r w:rsidR="00DC6CBC">
        <w:rPr>
          <w:rFonts w:ascii="Calibri" w:hAnsi="Calibri"/>
          <w:sz w:val="24"/>
          <w:szCs w:val="24"/>
        </w:rPr>
        <w:t xml:space="preserve"> vod.</w:t>
      </w:r>
    </w:p>
    <w:p w14:paraId="617B70FC" w14:textId="77777777" w:rsidR="00F85EF4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57AA54E1" w14:textId="77777777" w:rsidR="00F85EF4" w:rsidRDefault="00F85EF4" w:rsidP="0045777E">
      <w:pPr>
        <w:numPr>
          <w:ilvl w:val="0"/>
          <w:numId w:val="20"/>
        </w:numPr>
        <w:ind w:left="360"/>
        <w:jc w:val="both"/>
        <w:rPr>
          <w:rFonts w:ascii="Calibri" w:hAnsi="Calibri"/>
          <w:sz w:val="24"/>
          <w:szCs w:val="24"/>
        </w:rPr>
      </w:pPr>
      <w:r w:rsidRPr="00567F4A">
        <w:rPr>
          <w:rFonts w:ascii="Calibri" w:hAnsi="Calibri"/>
          <w:sz w:val="24"/>
          <w:szCs w:val="24"/>
        </w:rPr>
        <w:t xml:space="preserve">Předmět nájmu </w:t>
      </w:r>
      <w:r w:rsidR="00567F4A">
        <w:rPr>
          <w:rFonts w:ascii="Calibri" w:hAnsi="Calibri"/>
          <w:sz w:val="24"/>
          <w:szCs w:val="24"/>
        </w:rPr>
        <w:t xml:space="preserve">je vybaven drobným </w:t>
      </w:r>
      <w:r>
        <w:rPr>
          <w:rFonts w:ascii="Calibri" w:hAnsi="Calibri"/>
          <w:sz w:val="24"/>
          <w:szCs w:val="24"/>
        </w:rPr>
        <w:t>dlouhodobý</w:t>
      </w:r>
      <w:r w:rsidR="00567F4A"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</w:rPr>
        <w:t xml:space="preserve"> hmotný</w:t>
      </w:r>
      <w:r w:rsidR="00567F4A"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</w:rPr>
        <w:t xml:space="preserve"> majetk</w:t>
      </w:r>
      <w:r w:rsidR="00567F4A">
        <w:rPr>
          <w:rFonts w:ascii="Calibri" w:hAnsi="Calibri"/>
          <w:sz w:val="24"/>
          <w:szCs w:val="24"/>
        </w:rPr>
        <w:t>em</w:t>
      </w:r>
      <w:r>
        <w:rPr>
          <w:rFonts w:ascii="Calibri" w:hAnsi="Calibri"/>
          <w:sz w:val="24"/>
          <w:szCs w:val="24"/>
        </w:rPr>
        <w:t>, který je majetkem pronajímatele a je nájemci k</w:t>
      </w:r>
      <w:r w:rsidR="00567F4A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dispozici</w:t>
      </w:r>
      <w:r w:rsidR="00567F4A">
        <w:rPr>
          <w:rFonts w:ascii="Calibri" w:hAnsi="Calibri"/>
          <w:sz w:val="24"/>
          <w:szCs w:val="24"/>
        </w:rPr>
        <w:t xml:space="preserve">. Přehled drobného dlouhodobého </w:t>
      </w:r>
      <w:r w:rsidR="00567F4A">
        <w:rPr>
          <w:rFonts w:ascii="Calibri" w:hAnsi="Calibri"/>
          <w:sz w:val="24"/>
          <w:szCs w:val="24"/>
        </w:rPr>
        <w:lastRenderedPageBreak/>
        <w:t xml:space="preserve">majetku podle tohoto odstavce </w:t>
      </w:r>
      <w:r>
        <w:rPr>
          <w:rFonts w:ascii="Calibri" w:hAnsi="Calibri"/>
          <w:sz w:val="24"/>
          <w:szCs w:val="24"/>
        </w:rPr>
        <w:t xml:space="preserve">je </w:t>
      </w:r>
      <w:r w:rsidR="00567F4A">
        <w:rPr>
          <w:rFonts w:ascii="Calibri" w:hAnsi="Calibri"/>
          <w:sz w:val="24"/>
          <w:szCs w:val="24"/>
        </w:rPr>
        <w:t xml:space="preserve">uveden </w:t>
      </w:r>
      <w:r>
        <w:rPr>
          <w:rFonts w:ascii="Calibri" w:hAnsi="Calibri"/>
          <w:sz w:val="24"/>
          <w:szCs w:val="24"/>
        </w:rPr>
        <w:t xml:space="preserve">v inventurním soupisu, který </w:t>
      </w:r>
      <w:r w:rsidR="00567F4A">
        <w:rPr>
          <w:rFonts w:ascii="Calibri" w:hAnsi="Calibri"/>
          <w:sz w:val="24"/>
          <w:szCs w:val="24"/>
        </w:rPr>
        <w:t xml:space="preserve">je </w:t>
      </w:r>
      <w:r>
        <w:rPr>
          <w:rFonts w:ascii="Calibri" w:hAnsi="Calibri"/>
          <w:sz w:val="24"/>
          <w:szCs w:val="24"/>
        </w:rPr>
        <w:t>nedílnou součástí této smlouvy</w:t>
      </w:r>
      <w:r w:rsidR="00567F4A">
        <w:rPr>
          <w:rFonts w:ascii="Calibri" w:hAnsi="Calibri"/>
          <w:sz w:val="24"/>
          <w:szCs w:val="24"/>
        </w:rPr>
        <w:t xml:space="preserve"> jak</w:t>
      </w:r>
      <w:r w:rsidR="00CF2AF2">
        <w:rPr>
          <w:rFonts w:ascii="Calibri" w:hAnsi="Calibri"/>
          <w:sz w:val="24"/>
          <w:szCs w:val="24"/>
        </w:rPr>
        <w:t>o</w:t>
      </w:r>
      <w:r w:rsidR="00567F4A">
        <w:rPr>
          <w:rFonts w:ascii="Calibri" w:hAnsi="Calibri"/>
          <w:sz w:val="24"/>
          <w:szCs w:val="24"/>
        </w:rPr>
        <w:t xml:space="preserve"> její Příloha č. 1</w:t>
      </w:r>
      <w:r>
        <w:rPr>
          <w:rFonts w:ascii="Calibri" w:hAnsi="Calibri"/>
          <w:sz w:val="24"/>
          <w:szCs w:val="24"/>
        </w:rPr>
        <w:t>.</w:t>
      </w:r>
    </w:p>
    <w:p w14:paraId="3C8713B4" w14:textId="77777777" w:rsidR="00567F4A" w:rsidRDefault="00567F4A" w:rsidP="0045777E">
      <w:pPr>
        <w:jc w:val="both"/>
        <w:rPr>
          <w:rFonts w:ascii="Calibri" w:hAnsi="Calibri"/>
          <w:sz w:val="24"/>
          <w:szCs w:val="24"/>
        </w:rPr>
      </w:pPr>
    </w:p>
    <w:p w14:paraId="250BC3AC" w14:textId="77777777" w:rsidR="00567F4A" w:rsidRDefault="00567F4A" w:rsidP="0045777E">
      <w:pPr>
        <w:numPr>
          <w:ilvl w:val="0"/>
          <w:numId w:val="20"/>
        </w:numPr>
        <w:ind w:left="360"/>
        <w:jc w:val="both"/>
        <w:rPr>
          <w:rFonts w:ascii="Calibri" w:hAnsi="Calibri"/>
          <w:sz w:val="24"/>
          <w:szCs w:val="24"/>
        </w:rPr>
      </w:pPr>
      <w:r w:rsidRPr="00567F4A">
        <w:rPr>
          <w:rFonts w:ascii="Calibri" w:hAnsi="Calibri"/>
          <w:sz w:val="24"/>
          <w:szCs w:val="24"/>
        </w:rPr>
        <w:t>Pronajímatel je povinen umožnit nájemci vybavení předmětu nájmu vhodným zařízením; toto zařízení je vlastnictvím nájemce</w:t>
      </w:r>
      <w:r>
        <w:rPr>
          <w:rFonts w:ascii="Calibri" w:hAnsi="Calibri"/>
          <w:sz w:val="24"/>
          <w:szCs w:val="24"/>
        </w:rPr>
        <w:t>.</w:t>
      </w:r>
    </w:p>
    <w:p w14:paraId="4F5E6ACF" w14:textId="77777777" w:rsidR="00F85EF4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7434726B" w14:textId="77777777" w:rsidR="00F85EF4" w:rsidRPr="0090095B" w:rsidRDefault="00F85EF4" w:rsidP="0045777E">
      <w:pPr>
        <w:numPr>
          <w:ilvl w:val="0"/>
          <w:numId w:val="20"/>
        </w:numPr>
        <w:ind w:left="360"/>
        <w:jc w:val="both"/>
        <w:rPr>
          <w:rFonts w:ascii="Calibri" w:hAnsi="Calibri"/>
          <w:sz w:val="24"/>
          <w:szCs w:val="24"/>
        </w:rPr>
      </w:pPr>
      <w:r w:rsidRPr="0090095B">
        <w:rPr>
          <w:rFonts w:ascii="Calibri" w:hAnsi="Calibri"/>
          <w:sz w:val="24"/>
          <w:szCs w:val="24"/>
        </w:rPr>
        <w:t>Nájemce předmět nájmu přijímá do svého dočasného užívání a zavazuje se platit pronajímateli za pronájem p</w:t>
      </w:r>
      <w:r>
        <w:rPr>
          <w:rFonts w:ascii="Calibri" w:hAnsi="Calibri"/>
          <w:sz w:val="24"/>
          <w:szCs w:val="24"/>
        </w:rPr>
        <w:t xml:space="preserve">ředmětu nájmu nájemné </w:t>
      </w:r>
      <w:r w:rsidR="007363BE">
        <w:rPr>
          <w:rFonts w:ascii="Calibri" w:hAnsi="Calibri"/>
          <w:sz w:val="24"/>
          <w:szCs w:val="24"/>
        </w:rPr>
        <w:t xml:space="preserve">a platby za služby </w:t>
      </w:r>
      <w:r>
        <w:rPr>
          <w:rFonts w:ascii="Calibri" w:hAnsi="Calibri"/>
          <w:sz w:val="24"/>
          <w:szCs w:val="24"/>
        </w:rPr>
        <w:t>dle čl.</w:t>
      </w:r>
      <w:r w:rsidR="0045777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VI</w:t>
      </w:r>
      <w:r w:rsidRPr="0090095B">
        <w:rPr>
          <w:rFonts w:ascii="Calibri" w:hAnsi="Calibri"/>
          <w:sz w:val="24"/>
          <w:szCs w:val="24"/>
        </w:rPr>
        <w:t xml:space="preserve"> této smlouvy. </w:t>
      </w:r>
    </w:p>
    <w:p w14:paraId="1B16704E" w14:textId="77777777" w:rsidR="00F85EF4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46DF1682" w14:textId="77777777" w:rsidR="00877646" w:rsidRPr="00617AD1" w:rsidRDefault="00877646" w:rsidP="0045777E">
      <w:pPr>
        <w:jc w:val="both"/>
        <w:rPr>
          <w:rFonts w:ascii="Calibri" w:hAnsi="Calibri"/>
          <w:sz w:val="24"/>
          <w:szCs w:val="24"/>
        </w:rPr>
      </w:pPr>
    </w:p>
    <w:p w14:paraId="776F5F93" w14:textId="77777777" w:rsidR="00F85EF4" w:rsidRDefault="00F85EF4" w:rsidP="0045777E">
      <w:pPr>
        <w:jc w:val="center"/>
        <w:rPr>
          <w:rFonts w:ascii="Calibri" w:hAnsi="Calibri"/>
          <w:b/>
          <w:sz w:val="24"/>
          <w:szCs w:val="24"/>
        </w:rPr>
      </w:pPr>
      <w:r w:rsidRPr="00CE4557">
        <w:rPr>
          <w:rFonts w:ascii="Calibri" w:hAnsi="Calibri"/>
          <w:b/>
          <w:sz w:val="24"/>
          <w:szCs w:val="24"/>
        </w:rPr>
        <w:t>II</w:t>
      </w:r>
      <w:r>
        <w:rPr>
          <w:rFonts w:ascii="Calibri" w:hAnsi="Calibri"/>
          <w:b/>
          <w:sz w:val="24"/>
          <w:szCs w:val="24"/>
        </w:rPr>
        <w:t>I</w:t>
      </w:r>
      <w:r w:rsidRPr="00CE4557">
        <w:rPr>
          <w:rFonts w:ascii="Calibri" w:hAnsi="Calibri"/>
          <w:b/>
          <w:sz w:val="24"/>
          <w:szCs w:val="24"/>
        </w:rPr>
        <w:t>.</w:t>
      </w:r>
    </w:p>
    <w:p w14:paraId="06B28F41" w14:textId="77777777" w:rsidR="00F85EF4" w:rsidRDefault="00F85EF4" w:rsidP="0045777E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CE4557">
        <w:rPr>
          <w:rFonts w:ascii="Calibri" w:hAnsi="Calibri"/>
          <w:b/>
          <w:sz w:val="24"/>
          <w:szCs w:val="24"/>
          <w:u w:val="single"/>
        </w:rPr>
        <w:t>Účel nájmu</w:t>
      </w:r>
    </w:p>
    <w:p w14:paraId="0B2E660A" w14:textId="77777777" w:rsidR="00F85EF4" w:rsidRPr="00CE4557" w:rsidRDefault="00F85EF4" w:rsidP="0045777E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0E0D54AB" w14:textId="77777777" w:rsidR="00F85EF4" w:rsidRPr="008B3582" w:rsidRDefault="00F85EF4" w:rsidP="0045777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Předmět nájmu</w:t>
      </w:r>
      <w:r w:rsidRPr="00617AD1">
        <w:rPr>
          <w:rFonts w:ascii="Calibri" w:hAnsi="Calibri"/>
          <w:sz w:val="24"/>
          <w:szCs w:val="24"/>
        </w:rPr>
        <w:t xml:space="preserve"> je nájemce oprávněn užívat pouze k  obchodní činnosti, kterou </w:t>
      </w:r>
      <w:r>
        <w:rPr>
          <w:rFonts w:ascii="Calibri" w:hAnsi="Calibri"/>
          <w:b/>
          <w:sz w:val="24"/>
          <w:szCs w:val="24"/>
        </w:rPr>
        <w:t xml:space="preserve">je prodejna vín s možností posezení </w:t>
      </w:r>
      <w:r>
        <w:rPr>
          <w:rFonts w:ascii="Calibri" w:hAnsi="Calibri"/>
          <w:sz w:val="24"/>
          <w:szCs w:val="24"/>
        </w:rPr>
        <w:t xml:space="preserve">a minimálně v rozsahu podnikatelského záměru předaného </w:t>
      </w:r>
      <w:r w:rsidR="00567F4A">
        <w:rPr>
          <w:rFonts w:ascii="Calibri" w:hAnsi="Calibri"/>
          <w:sz w:val="24"/>
          <w:szCs w:val="24"/>
        </w:rPr>
        <w:t xml:space="preserve">pronajímateli </w:t>
      </w:r>
      <w:r w:rsidR="001C5718">
        <w:rPr>
          <w:rFonts w:ascii="Calibri" w:hAnsi="Calibri"/>
          <w:sz w:val="24"/>
          <w:szCs w:val="24"/>
        </w:rPr>
        <w:t xml:space="preserve">v roce </w:t>
      </w:r>
      <w:r>
        <w:rPr>
          <w:rFonts w:ascii="Calibri" w:hAnsi="Calibri"/>
          <w:sz w:val="24"/>
          <w:szCs w:val="24"/>
        </w:rPr>
        <w:t xml:space="preserve"> 2014.</w:t>
      </w:r>
    </w:p>
    <w:p w14:paraId="3075DF17" w14:textId="77777777" w:rsidR="00F85EF4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34FC4D53" w14:textId="77777777" w:rsidR="00877646" w:rsidRPr="00617AD1" w:rsidRDefault="00877646" w:rsidP="0045777E">
      <w:pPr>
        <w:jc w:val="both"/>
        <w:rPr>
          <w:rFonts w:ascii="Calibri" w:hAnsi="Calibri"/>
          <w:sz w:val="24"/>
          <w:szCs w:val="24"/>
        </w:rPr>
      </w:pPr>
    </w:p>
    <w:p w14:paraId="4E2F2612" w14:textId="77777777" w:rsidR="00F85EF4" w:rsidRPr="00553EB1" w:rsidRDefault="00F85EF4" w:rsidP="0045777E">
      <w:pPr>
        <w:jc w:val="center"/>
        <w:rPr>
          <w:rFonts w:ascii="Calibri" w:hAnsi="Calibri"/>
          <w:b/>
          <w:sz w:val="24"/>
          <w:szCs w:val="24"/>
        </w:rPr>
      </w:pPr>
      <w:r w:rsidRPr="00553EB1">
        <w:rPr>
          <w:rFonts w:ascii="Calibri" w:hAnsi="Calibri"/>
          <w:b/>
          <w:sz w:val="24"/>
          <w:szCs w:val="24"/>
        </w:rPr>
        <w:t>I</w:t>
      </w:r>
      <w:r>
        <w:rPr>
          <w:rFonts w:ascii="Calibri" w:hAnsi="Calibri"/>
          <w:b/>
          <w:sz w:val="24"/>
          <w:szCs w:val="24"/>
        </w:rPr>
        <w:t>V</w:t>
      </w:r>
      <w:r w:rsidRPr="00553EB1">
        <w:rPr>
          <w:rFonts w:ascii="Calibri" w:hAnsi="Calibri"/>
          <w:b/>
          <w:sz w:val="24"/>
          <w:szCs w:val="24"/>
        </w:rPr>
        <w:t>.</w:t>
      </w:r>
    </w:p>
    <w:p w14:paraId="01D44DDF" w14:textId="77777777" w:rsidR="00F85EF4" w:rsidRPr="00617AD1" w:rsidRDefault="00F85EF4" w:rsidP="0045777E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617AD1">
        <w:rPr>
          <w:rFonts w:ascii="Calibri" w:hAnsi="Calibri"/>
          <w:b/>
          <w:sz w:val="24"/>
          <w:szCs w:val="24"/>
          <w:u w:val="single"/>
        </w:rPr>
        <w:t>Stav předmětu nájmu</w:t>
      </w:r>
    </w:p>
    <w:p w14:paraId="48BC0282" w14:textId="77777777" w:rsidR="00F85EF4" w:rsidRPr="00617AD1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6FB90C4B" w14:textId="77777777" w:rsidR="00F85EF4" w:rsidRDefault="00F85EF4" w:rsidP="0045777E">
      <w:pPr>
        <w:numPr>
          <w:ilvl w:val="0"/>
          <w:numId w:val="21"/>
        </w:num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Předmět </w:t>
      </w:r>
      <w:r w:rsidR="00CF2AF2">
        <w:rPr>
          <w:rFonts w:ascii="Calibri" w:hAnsi="Calibri"/>
          <w:sz w:val="24"/>
          <w:szCs w:val="24"/>
        </w:rPr>
        <w:t xml:space="preserve">nájmu je ke dni uzavření této smlouvy </w:t>
      </w:r>
      <w:r w:rsidRPr="00617AD1">
        <w:rPr>
          <w:rFonts w:ascii="Calibri" w:hAnsi="Calibri"/>
          <w:sz w:val="24"/>
          <w:szCs w:val="24"/>
        </w:rPr>
        <w:t>ve stavu způsobilém ke smluvenému užívání.</w:t>
      </w:r>
    </w:p>
    <w:p w14:paraId="29198CA3" w14:textId="77777777" w:rsidR="00F85EF4" w:rsidRPr="00617AD1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54351890" w14:textId="77777777" w:rsidR="0045777E" w:rsidRPr="002D4E12" w:rsidRDefault="00F85EF4" w:rsidP="0045777E">
      <w:pPr>
        <w:numPr>
          <w:ilvl w:val="0"/>
          <w:numId w:val="21"/>
        </w:numPr>
        <w:ind w:left="360"/>
        <w:jc w:val="both"/>
        <w:rPr>
          <w:rFonts w:ascii="Calibri" w:hAnsi="Calibri"/>
          <w:sz w:val="24"/>
          <w:szCs w:val="24"/>
        </w:rPr>
      </w:pPr>
      <w:r w:rsidRPr="00617AD1">
        <w:rPr>
          <w:rFonts w:ascii="Calibri" w:hAnsi="Calibri"/>
          <w:sz w:val="24"/>
          <w:szCs w:val="24"/>
        </w:rPr>
        <w:t>Nájemce byl seznámen se stavem předmětu nájmu.</w:t>
      </w:r>
    </w:p>
    <w:p w14:paraId="13FC33DE" w14:textId="77777777" w:rsidR="00F85EF4" w:rsidRDefault="00F85EF4" w:rsidP="0045777E">
      <w:pPr>
        <w:suppressAutoHyphens w:val="0"/>
        <w:rPr>
          <w:rFonts w:ascii="Calibri" w:hAnsi="Calibri" w:cs="Arial"/>
          <w:sz w:val="24"/>
          <w:szCs w:val="24"/>
        </w:rPr>
      </w:pPr>
    </w:p>
    <w:p w14:paraId="4D5E802C" w14:textId="77777777" w:rsidR="00877646" w:rsidRPr="00617AD1" w:rsidRDefault="00877646" w:rsidP="0045777E">
      <w:pPr>
        <w:suppressAutoHyphens w:val="0"/>
        <w:rPr>
          <w:rFonts w:ascii="Calibri" w:hAnsi="Calibri" w:cs="Arial"/>
          <w:sz w:val="24"/>
          <w:szCs w:val="24"/>
        </w:rPr>
      </w:pPr>
    </w:p>
    <w:p w14:paraId="3D67FE7D" w14:textId="77777777" w:rsidR="00F85EF4" w:rsidRPr="004D41EF" w:rsidRDefault="00F85EF4" w:rsidP="0045777E">
      <w:pPr>
        <w:suppressAutoHyphens w:val="0"/>
        <w:jc w:val="center"/>
        <w:rPr>
          <w:rFonts w:ascii="Calibri" w:hAnsi="Calibri" w:cs="Arial"/>
          <w:b/>
          <w:sz w:val="24"/>
          <w:szCs w:val="24"/>
        </w:rPr>
      </w:pPr>
      <w:r w:rsidRPr="00CE4557">
        <w:rPr>
          <w:rFonts w:ascii="Calibri" w:hAnsi="Calibri" w:cs="Arial"/>
          <w:b/>
          <w:sz w:val="24"/>
          <w:szCs w:val="24"/>
        </w:rPr>
        <w:t>V</w:t>
      </w:r>
      <w:r>
        <w:rPr>
          <w:rFonts w:ascii="Calibri" w:hAnsi="Calibri" w:cs="Arial"/>
          <w:b/>
          <w:sz w:val="24"/>
          <w:szCs w:val="24"/>
        </w:rPr>
        <w:t>.</w:t>
      </w:r>
    </w:p>
    <w:p w14:paraId="599AC778" w14:textId="77777777" w:rsidR="00F85EF4" w:rsidRDefault="00F85EF4" w:rsidP="0045777E">
      <w:pPr>
        <w:suppressAutoHyphens w:val="0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D41EF">
        <w:rPr>
          <w:rFonts w:ascii="Calibri" w:hAnsi="Calibri" w:cs="Arial"/>
          <w:b/>
          <w:sz w:val="24"/>
          <w:szCs w:val="24"/>
          <w:u w:val="single"/>
        </w:rPr>
        <w:t>Doba nájmu a ukončení nájmu</w:t>
      </w:r>
    </w:p>
    <w:p w14:paraId="21E31A11" w14:textId="77777777" w:rsidR="00F85EF4" w:rsidRPr="004D41EF" w:rsidRDefault="00F85EF4" w:rsidP="0045777E">
      <w:pPr>
        <w:suppressAutoHyphens w:val="0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14:paraId="206BBEFE" w14:textId="2578C611" w:rsidR="00F85EF4" w:rsidRPr="0045777E" w:rsidRDefault="00F85EF4" w:rsidP="0045777E">
      <w:pPr>
        <w:numPr>
          <w:ilvl w:val="0"/>
          <w:numId w:val="24"/>
        </w:numPr>
        <w:suppressAutoHyphens w:val="0"/>
        <w:ind w:left="360"/>
        <w:jc w:val="both"/>
        <w:rPr>
          <w:rFonts w:ascii="Calibri" w:hAnsi="Calibri" w:cs="Arial"/>
          <w:sz w:val="24"/>
          <w:szCs w:val="24"/>
        </w:rPr>
      </w:pPr>
      <w:r w:rsidRPr="004D41EF">
        <w:rPr>
          <w:rFonts w:ascii="Calibri" w:hAnsi="Calibri" w:cs="Arial"/>
          <w:sz w:val="24"/>
          <w:szCs w:val="24"/>
        </w:rPr>
        <w:t xml:space="preserve">Nájem se sjednává </w:t>
      </w:r>
      <w:r w:rsidRPr="00070B95">
        <w:rPr>
          <w:rFonts w:ascii="Calibri" w:hAnsi="Calibri" w:cs="Arial"/>
          <w:b/>
          <w:sz w:val="24"/>
          <w:szCs w:val="24"/>
        </w:rPr>
        <w:t xml:space="preserve">na dobu </w:t>
      </w:r>
      <w:r w:rsidR="00F47E28">
        <w:rPr>
          <w:rFonts w:ascii="Calibri" w:hAnsi="Calibri" w:cs="Arial"/>
          <w:b/>
          <w:sz w:val="24"/>
          <w:szCs w:val="24"/>
        </w:rPr>
        <w:t xml:space="preserve">určitou </w:t>
      </w:r>
      <w:r>
        <w:rPr>
          <w:rFonts w:ascii="Calibri" w:hAnsi="Calibri" w:cs="Arial"/>
          <w:sz w:val="24"/>
          <w:szCs w:val="24"/>
        </w:rPr>
        <w:t>od 1.</w:t>
      </w:r>
      <w:r w:rsidR="00F47E2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6.</w:t>
      </w:r>
      <w:r w:rsidR="00F47E28">
        <w:rPr>
          <w:rFonts w:ascii="Calibri" w:hAnsi="Calibri" w:cs="Arial"/>
          <w:sz w:val="24"/>
          <w:szCs w:val="24"/>
        </w:rPr>
        <w:t xml:space="preserve"> </w:t>
      </w:r>
      <w:r w:rsidRPr="0045777E">
        <w:rPr>
          <w:rFonts w:ascii="Calibri" w:hAnsi="Calibri" w:cs="Arial"/>
          <w:sz w:val="24"/>
          <w:szCs w:val="24"/>
        </w:rPr>
        <w:t>20</w:t>
      </w:r>
      <w:r w:rsidR="007938A1">
        <w:rPr>
          <w:rFonts w:ascii="Calibri" w:hAnsi="Calibri" w:cs="Arial"/>
          <w:sz w:val="24"/>
          <w:szCs w:val="24"/>
        </w:rPr>
        <w:t xml:space="preserve">24 </w:t>
      </w:r>
      <w:r w:rsidR="00F47E28" w:rsidRPr="0045777E">
        <w:rPr>
          <w:rFonts w:ascii="Calibri" w:hAnsi="Calibri" w:cs="Arial"/>
          <w:sz w:val="24"/>
          <w:szCs w:val="24"/>
        </w:rPr>
        <w:t>do 3</w:t>
      </w:r>
      <w:r w:rsidR="00CF2AF2">
        <w:rPr>
          <w:rFonts w:ascii="Calibri" w:hAnsi="Calibri" w:cs="Arial"/>
          <w:sz w:val="24"/>
          <w:szCs w:val="24"/>
        </w:rPr>
        <w:t>1</w:t>
      </w:r>
      <w:r w:rsidR="00F47E28" w:rsidRPr="0045777E">
        <w:rPr>
          <w:rFonts w:ascii="Calibri" w:hAnsi="Calibri" w:cs="Arial"/>
          <w:sz w:val="24"/>
          <w:szCs w:val="24"/>
        </w:rPr>
        <w:t xml:space="preserve">. 5. </w:t>
      </w:r>
      <w:r w:rsidR="00B66D2D" w:rsidRPr="0045777E">
        <w:rPr>
          <w:rFonts w:ascii="Calibri" w:hAnsi="Calibri" w:cs="Arial"/>
          <w:sz w:val="24"/>
          <w:szCs w:val="24"/>
        </w:rPr>
        <w:t>20</w:t>
      </w:r>
      <w:r w:rsidR="00751C6C">
        <w:rPr>
          <w:rFonts w:ascii="Calibri" w:hAnsi="Calibri" w:cs="Arial"/>
          <w:sz w:val="24"/>
          <w:szCs w:val="24"/>
        </w:rPr>
        <w:t>2</w:t>
      </w:r>
      <w:r w:rsidR="007938A1">
        <w:rPr>
          <w:rFonts w:ascii="Calibri" w:hAnsi="Calibri" w:cs="Arial"/>
          <w:sz w:val="24"/>
          <w:szCs w:val="24"/>
        </w:rPr>
        <w:t>9</w:t>
      </w:r>
      <w:r w:rsidRPr="0045777E">
        <w:rPr>
          <w:rFonts w:ascii="Calibri" w:hAnsi="Calibri" w:cs="Arial"/>
          <w:sz w:val="24"/>
          <w:szCs w:val="24"/>
        </w:rPr>
        <w:t>.</w:t>
      </w:r>
    </w:p>
    <w:p w14:paraId="608ACE51" w14:textId="77777777" w:rsidR="0045777E" w:rsidRDefault="0045777E" w:rsidP="0045777E">
      <w:pPr>
        <w:pStyle w:val="Druhauroven"/>
        <w:numPr>
          <w:ilvl w:val="0"/>
          <w:numId w:val="0"/>
        </w:numPr>
        <w:spacing w:before="0" w:after="0" w:line="240" w:lineRule="auto"/>
        <w:ind w:left="360"/>
        <w:jc w:val="both"/>
        <w:rPr>
          <w:rFonts w:ascii="Calibri" w:hAnsi="Calibri" w:cs="Arial"/>
          <w:sz w:val="24"/>
          <w:szCs w:val="24"/>
        </w:rPr>
      </w:pPr>
    </w:p>
    <w:p w14:paraId="4819F488" w14:textId="77777777" w:rsidR="00F85EF4" w:rsidRPr="0045777E" w:rsidRDefault="00F85EF4" w:rsidP="0045777E">
      <w:pPr>
        <w:pStyle w:val="Druhauroven"/>
        <w:numPr>
          <w:ilvl w:val="0"/>
          <w:numId w:val="24"/>
        </w:numPr>
        <w:spacing w:before="0" w:after="0" w:line="240" w:lineRule="auto"/>
        <w:ind w:left="360"/>
        <w:jc w:val="both"/>
        <w:rPr>
          <w:rFonts w:ascii="Calibri" w:hAnsi="Calibri" w:cs="Arial"/>
          <w:sz w:val="24"/>
          <w:szCs w:val="24"/>
        </w:rPr>
      </w:pPr>
      <w:r w:rsidRPr="0045777E">
        <w:rPr>
          <w:rFonts w:ascii="Calibri" w:hAnsi="Calibri" w:cs="Arial"/>
          <w:sz w:val="24"/>
          <w:szCs w:val="24"/>
        </w:rPr>
        <w:t xml:space="preserve">Nájem lze ukončit písemnou dohodou smluvních stran nebo písemnou výpovědí </w:t>
      </w:r>
      <w:r w:rsidR="007A5F51" w:rsidRPr="0045777E">
        <w:rPr>
          <w:rFonts w:ascii="Calibri" w:hAnsi="Calibri" w:cs="Arial"/>
          <w:sz w:val="24"/>
          <w:szCs w:val="24"/>
        </w:rPr>
        <w:t>z důvodů sjednaných v této smlouvě</w:t>
      </w:r>
      <w:r w:rsidRPr="0045777E">
        <w:rPr>
          <w:rFonts w:ascii="Calibri" w:hAnsi="Calibri" w:cs="Arial"/>
          <w:sz w:val="24"/>
          <w:szCs w:val="24"/>
        </w:rPr>
        <w:t>.</w:t>
      </w:r>
    </w:p>
    <w:p w14:paraId="26C6EFF5" w14:textId="77777777" w:rsidR="0045777E" w:rsidRDefault="0045777E" w:rsidP="0045777E">
      <w:pPr>
        <w:pStyle w:val="Druhauroven"/>
        <w:numPr>
          <w:ilvl w:val="0"/>
          <w:numId w:val="0"/>
        </w:numPr>
        <w:spacing w:before="0" w:after="0" w:line="240" w:lineRule="auto"/>
        <w:ind w:left="360"/>
        <w:jc w:val="both"/>
        <w:rPr>
          <w:rFonts w:ascii="Calibri" w:hAnsi="Calibri"/>
          <w:sz w:val="24"/>
          <w:szCs w:val="24"/>
        </w:rPr>
      </w:pPr>
    </w:p>
    <w:p w14:paraId="38F048B8" w14:textId="77777777" w:rsidR="00F85EF4" w:rsidRPr="0045777E" w:rsidRDefault="00F85EF4" w:rsidP="0045777E">
      <w:pPr>
        <w:pStyle w:val="Druhauroven"/>
        <w:numPr>
          <w:ilvl w:val="0"/>
          <w:numId w:val="24"/>
        </w:numPr>
        <w:spacing w:before="0"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45777E">
        <w:rPr>
          <w:rFonts w:ascii="Calibri" w:hAnsi="Calibri"/>
          <w:sz w:val="24"/>
          <w:szCs w:val="24"/>
        </w:rPr>
        <w:t>Pronajímatel může nájem dle této smlouvy</w:t>
      </w:r>
      <w:r w:rsidR="00B66D2D">
        <w:rPr>
          <w:rFonts w:ascii="Calibri" w:hAnsi="Calibri"/>
          <w:sz w:val="24"/>
          <w:szCs w:val="24"/>
        </w:rPr>
        <w:t xml:space="preserve"> vypovědět</w:t>
      </w:r>
      <w:r w:rsidR="001E67D2" w:rsidRPr="0045777E">
        <w:rPr>
          <w:rFonts w:ascii="Calibri" w:hAnsi="Calibri"/>
          <w:sz w:val="24"/>
          <w:szCs w:val="24"/>
        </w:rPr>
        <w:t>,</w:t>
      </w:r>
      <w:r w:rsidRPr="0045777E">
        <w:rPr>
          <w:rFonts w:ascii="Calibri" w:hAnsi="Calibri"/>
          <w:sz w:val="24"/>
          <w:szCs w:val="24"/>
        </w:rPr>
        <w:t xml:space="preserve"> jestliže:</w:t>
      </w:r>
    </w:p>
    <w:p w14:paraId="752295F4" w14:textId="77777777" w:rsidR="00F85EF4" w:rsidRPr="0045777E" w:rsidRDefault="00F85EF4" w:rsidP="0045777E">
      <w:pPr>
        <w:pStyle w:val="Druhauroven"/>
        <w:numPr>
          <w:ilvl w:val="0"/>
          <w:numId w:val="25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45777E">
        <w:rPr>
          <w:rFonts w:ascii="Calibri" w:hAnsi="Calibri"/>
          <w:sz w:val="24"/>
          <w:szCs w:val="24"/>
        </w:rPr>
        <w:t>má být dům, v němž se předmět nájmu nachází, odstraněn, anebo přestavován tak, že to brání dalšímu užívání předmětu nájmu, nebo</w:t>
      </w:r>
    </w:p>
    <w:p w14:paraId="4ADFAD0C" w14:textId="77777777" w:rsidR="00F85EF4" w:rsidRPr="0045777E" w:rsidRDefault="00F85EF4" w:rsidP="0045777E">
      <w:pPr>
        <w:pStyle w:val="Druhauroven"/>
        <w:numPr>
          <w:ilvl w:val="0"/>
          <w:numId w:val="25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45777E">
        <w:rPr>
          <w:rFonts w:ascii="Calibri" w:hAnsi="Calibri"/>
          <w:sz w:val="24"/>
          <w:szCs w:val="24"/>
        </w:rPr>
        <w:t xml:space="preserve">nájemce hrubě </w:t>
      </w:r>
      <w:r w:rsidR="001E67D2" w:rsidRPr="0045777E">
        <w:rPr>
          <w:rFonts w:ascii="Calibri" w:hAnsi="Calibri"/>
          <w:sz w:val="24"/>
          <w:szCs w:val="24"/>
        </w:rPr>
        <w:t xml:space="preserve">porušuje </w:t>
      </w:r>
      <w:r w:rsidRPr="0045777E">
        <w:rPr>
          <w:rFonts w:ascii="Calibri" w:hAnsi="Calibri"/>
          <w:sz w:val="24"/>
          <w:szCs w:val="24"/>
        </w:rPr>
        <w:t>své povinnosti vůči pronajímateli</w:t>
      </w:r>
      <w:r w:rsidR="00CF2AF2">
        <w:rPr>
          <w:rFonts w:ascii="Calibri" w:hAnsi="Calibri"/>
          <w:sz w:val="24"/>
          <w:szCs w:val="24"/>
        </w:rPr>
        <w:t>.</w:t>
      </w:r>
      <w:r w:rsidRPr="0045777E">
        <w:rPr>
          <w:rFonts w:ascii="Calibri" w:hAnsi="Calibri"/>
          <w:sz w:val="24"/>
          <w:szCs w:val="24"/>
        </w:rPr>
        <w:t xml:space="preserve"> </w:t>
      </w:r>
    </w:p>
    <w:p w14:paraId="01FE857F" w14:textId="77777777" w:rsidR="0045777E" w:rsidRDefault="0045777E" w:rsidP="0045777E">
      <w:pPr>
        <w:pStyle w:val="Druhauroven"/>
        <w:numPr>
          <w:ilvl w:val="0"/>
          <w:numId w:val="0"/>
        </w:numPr>
        <w:spacing w:before="0" w:after="0" w:line="240" w:lineRule="auto"/>
        <w:ind w:left="360"/>
        <w:jc w:val="both"/>
        <w:rPr>
          <w:rFonts w:ascii="Calibri" w:hAnsi="Calibri"/>
          <w:sz w:val="24"/>
          <w:szCs w:val="24"/>
        </w:rPr>
      </w:pPr>
    </w:p>
    <w:p w14:paraId="1C540E57" w14:textId="77777777" w:rsidR="00F85EF4" w:rsidRPr="0045777E" w:rsidRDefault="00F85EF4" w:rsidP="0045777E">
      <w:pPr>
        <w:pStyle w:val="Druhauroven"/>
        <w:numPr>
          <w:ilvl w:val="0"/>
          <w:numId w:val="24"/>
        </w:numPr>
        <w:spacing w:before="0"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45777E">
        <w:rPr>
          <w:rFonts w:ascii="Calibri" w:hAnsi="Calibri"/>
          <w:sz w:val="24"/>
          <w:szCs w:val="24"/>
        </w:rPr>
        <w:t>Nájemce může nájem dle této smlouvy vypovědět</w:t>
      </w:r>
      <w:r w:rsidR="001E67D2" w:rsidRPr="0045777E">
        <w:rPr>
          <w:rFonts w:ascii="Calibri" w:hAnsi="Calibri"/>
          <w:sz w:val="24"/>
          <w:szCs w:val="24"/>
        </w:rPr>
        <w:t>,</w:t>
      </w:r>
      <w:r w:rsidRPr="0045777E">
        <w:rPr>
          <w:rFonts w:ascii="Calibri" w:hAnsi="Calibri"/>
          <w:sz w:val="24"/>
          <w:szCs w:val="24"/>
        </w:rPr>
        <w:t xml:space="preserve"> jestliže: </w:t>
      </w:r>
    </w:p>
    <w:p w14:paraId="5FB6D1BC" w14:textId="77777777" w:rsidR="00F85EF4" w:rsidRPr="0045777E" w:rsidRDefault="00F85EF4" w:rsidP="0045777E">
      <w:pPr>
        <w:pStyle w:val="Druhauroven"/>
        <w:numPr>
          <w:ilvl w:val="0"/>
          <w:numId w:val="27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45777E">
        <w:rPr>
          <w:rFonts w:ascii="Calibri" w:hAnsi="Calibri"/>
          <w:sz w:val="24"/>
          <w:szCs w:val="24"/>
        </w:rPr>
        <w:t>předmět nájmu se stane nezpůsobilý ke smluvenému užívání</w:t>
      </w:r>
      <w:r w:rsidR="00CF2AF2">
        <w:rPr>
          <w:rFonts w:ascii="Calibri" w:hAnsi="Calibri"/>
          <w:sz w:val="24"/>
          <w:szCs w:val="24"/>
        </w:rPr>
        <w:t>,</w:t>
      </w:r>
    </w:p>
    <w:p w14:paraId="0398F7A3" w14:textId="77777777" w:rsidR="001E67D2" w:rsidRPr="0045777E" w:rsidRDefault="00F85EF4" w:rsidP="0045777E">
      <w:pPr>
        <w:pStyle w:val="Druhauroven"/>
        <w:numPr>
          <w:ilvl w:val="0"/>
          <w:numId w:val="27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45777E">
        <w:rPr>
          <w:rFonts w:ascii="Calibri" w:hAnsi="Calibri"/>
          <w:sz w:val="24"/>
          <w:szCs w:val="24"/>
        </w:rPr>
        <w:t>pronajímatel hrubě porušuje své povinnosti vyplývající z této smlouvy</w:t>
      </w:r>
      <w:r w:rsidR="001E67D2" w:rsidRPr="0045777E">
        <w:rPr>
          <w:rFonts w:ascii="Calibri" w:hAnsi="Calibri"/>
          <w:sz w:val="24"/>
          <w:szCs w:val="24"/>
        </w:rPr>
        <w:t>,</w:t>
      </w:r>
    </w:p>
    <w:p w14:paraId="1E60CFA1" w14:textId="77777777" w:rsidR="00F85EF4" w:rsidRPr="0045777E" w:rsidRDefault="001E67D2" w:rsidP="0045777E">
      <w:pPr>
        <w:pStyle w:val="Druhauroven"/>
        <w:numPr>
          <w:ilvl w:val="0"/>
          <w:numId w:val="27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45777E">
        <w:rPr>
          <w:rFonts w:ascii="Calibri" w:hAnsi="Calibri"/>
          <w:sz w:val="24"/>
          <w:szCs w:val="24"/>
        </w:rPr>
        <w:t xml:space="preserve">nájemce ztratil způsobilost k činnosti, k jejímuž výkonu je předmět nájmu určen, </w:t>
      </w:r>
      <w:r w:rsidR="00B37ED2" w:rsidRPr="0045777E">
        <w:rPr>
          <w:rFonts w:ascii="Calibri" w:hAnsi="Calibri"/>
          <w:sz w:val="24"/>
          <w:szCs w:val="24"/>
        </w:rPr>
        <w:t xml:space="preserve">nebo </w:t>
      </w:r>
      <w:r w:rsidRPr="0045777E">
        <w:rPr>
          <w:rFonts w:ascii="Calibri" w:hAnsi="Calibri"/>
          <w:sz w:val="24"/>
          <w:szCs w:val="24"/>
        </w:rPr>
        <w:t>zaniklo-li oprávnění nájemce k výkonu činnosti uvedené v čl. III této smlouvy</w:t>
      </w:r>
      <w:r w:rsidR="00F85EF4" w:rsidRPr="0045777E">
        <w:rPr>
          <w:rFonts w:ascii="Calibri" w:hAnsi="Calibri"/>
          <w:sz w:val="24"/>
          <w:szCs w:val="24"/>
        </w:rPr>
        <w:t>.</w:t>
      </w:r>
    </w:p>
    <w:p w14:paraId="030A1BCC" w14:textId="77777777" w:rsidR="0045777E" w:rsidRDefault="0045777E" w:rsidP="0045777E">
      <w:pPr>
        <w:suppressAutoHyphens w:val="0"/>
        <w:ind w:left="360"/>
        <w:jc w:val="both"/>
        <w:rPr>
          <w:rFonts w:ascii="Calibri" w:hAnsi="Calibri" w:cs="Arial"/>
          <w:sz w:val="24"/>
          <w:szCs w:val="24"/>
        </w:rPr>
      </w:pPr>
      <w:bookmarkStart w:id="0" w:name="2"/>
      <w:bookmarkEnd w:id="0"/>
    </w:p>
    <w:p w14:paraId="35D91F73" w14:textId="77777777" w:rsidR="00F85EF4" w:rsidRPr="004D41EF" w:rsidRDefault="00F85EF4" w:rsidP="0045777E">
      <w:pPr>
        <w:numPr>
          <w:ilvl w:val="0"/>
          <w:numId w:val="24"/>
        </w:numPr>
        <w:suppressAutoHyphens w:val="0"/>
        <w:ind w:left="360"/>
        <w:jc w:val="both"/>
        <w:rPr>
          <w:rFonts w:ascii="Calibri" w:hAnsi="Calibri" w:cs="Arial"/>
          <w:sz w:val="24"/>
          <w:szCs w:val="24"/>
        </w:rPr>
      </w:pPr>
      <w:r w:rsidRPr="0045777E">
        <w:rPr>
          <w:rFonts w:ascii="Calibri" w:hAnsi="Calibri" w:cs="Arial"/>
          <w:sz w:val="24"/>
          <w:szCs w:val="24"/>
        </w:rPr>
        <w:t xml:space="preserve">Výpovědní lhůta </w:t>
      </w:r>
      <w:r w:rsidR="00B37ED2" w:rsidRPr="0045777E">
        <w:rPr>
          <w:rFonts w:ascii="Calibri" w:hAnsi="Calibri" w:cs="Arial"/>
          <w:sz w:val="24"/>
          <w:szCs w:val="24"/>
        </w:rPr>
        <w:t xml:space="preserve">je tříměsíční a </w:t>
      </w:r>
      <w:r w:rsidRPr="0045777E">
        <w:rPr>
          <w:rFonts w:ascii="Calibri" w:hAnsi="Calibri" w:cs="Arial"/>
          <w:sz w:val="24"/>
          <w:szCs w:val="24"/>
        </w:rPr>
        <w:t>počíná běžet od prvého dne následujícího měsíce po doručení písemné výpovědi druhé smluvní straně.</w:t>
      </w:r>
      <w:r w:rsidR="00B37ED2" w:rsidRPr="0045777E">
        <w:rPr>
          <w:rFonts w:ascii="Calibri" w:hAnsi="Calibri" w:cs="Arial"/>
          <w:sz w:val="24"/>
          <w:szCs w:val="24"/>
        </w:rPr>
        <w:t xml:space="preserve"> Jestliže však smluvní strana porušuje své</w:t>
      </w:r>
      <w:r w:rsidR="00B37ED2">
        <w:rPr>
          <w:rFonts w:ascii="Calibri" w:hAnsi="Calibri" w:cs="Arial"/>
          <w:sz w:val="24"/>
          <w:szCs w:val="24"/>
        </w:rPr>
        <w:t xml:space="preserve"> </w:t>
      </w:r>
      <w:r w:rsidR="00B37ED2">
        <w:rPr>
          <w:rFonts w:ascii="Calibri" w:hAnsi="Calibri" w:cs="Arial"/>
          <w:sz w:val="24"/>
          <w:szCs w:val="24"/>
        </w:rPr>
        <w:lastRenderedPageBreak/>
        <w:t xml:space="preserve">povinnosti zvlášť závažným způsobem, a tím působí značnou újmu druhé smluvní straně, má dotčená smluvní strana právo nájem vypovědět bez výpovědní doby; nájemce má právo nájem vypovědět bez výpovědní doby též v případě uvedeném v odstavci 4 písm. a) tohoto článku. </w:t>
      </w:r>
    </w:p>
    <w:p w14:paraId="65985D6A" w14:textId="77777777" w:rsidR="00F85EF4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214485CC" w14:textId="77777777" w:rsidR="00877646" w:rsidRPr="00617AD1" w:rsidRDefault="00877646" w:rsidP="0045777E">
      <w:pPr>
        <w:jc w:val="both"/>
        <w:rPr>
          <w:rFonts w:ascii="Calibri" w:hAnsi="Calibri"/>
          <w:sz w:val="24"/>
          <w:szCs w:val="24"/>
        </w:rPr>
      </w:pPr>
    </w:p>
    <w:p w14:paraId="5CCDB83A" w14:textId="77777777" w:rsidR="00F85EF4" w:rsidRPr="00617AD1" w:rsidRDefault="00F85EF4" w:rsidP="0045777E">
      <w:pPr>
        <w:jc w:val="center"/>
        <w:rPr>
          <w:rFonts w:ascii="Calibri" w:hAnsi="Calibri"/>
          <w:b/>
          <w:sz w:val="24"/>
          <w:szCs w:val="24"/>
        </w:rPr>
      </w:pPr>
      <w:r w:rsidRPr="00617AD1">
        <w:rPr>
          <w:rFonts w:ascii="Calibri" w:hAnsi="Calibri"/>
          <w:b/>
          <w:sz w:val="24"/>
          <w:szCs w:val="24"/>
        </w:rPr>
        <w:t>V</w:t>
      </w:r>
      <w:r>
        <w:rPr>
          <w:rFonts w:ascii="Calibri" w:hAnsi="Calibri"/>
          <w:b/>
          <w:sz w:val="24"/>
          <w:szCs w:val="24"/>
        </w:rPr>
        <w:t>I</w:t>
      </w:r>
      <w:r w:rsidRPr="00617AD1">
        <w:rPr>
          <w:rFonts w:ascii="Calibri" w:hAnsi="Calibri"/>
          <w:b/>
          <w:sz w:val="24"/>
          <w:szCs w:val="24"/>
        </w:rPr>
        <w:t>.</w:t>
      </w:r>
    </w:p>
    <w:p w14:paraId="5B217018" w14:textId="77777777" w:rsidR="00F85EF4" w:rsidRPr="00A64988" w:rsidRDefault="00F85EF4" w:rsidP="0045777E">
      <w:pPr>
        <w:pStyle w:val="Nadpis2"/>
        <w:jc w:val="center"/>
        <w:rPr>
          <w:rFonts w:ascii="Calibri" w:hAnsi="Calibri"/>
          <w:i w:val="0"/>
          <w:sz w:val="24"/>
          <w:szCs w:val="24"/>
          <w:u w:val="single"/>
        </w:rPr>
      </w:pPr>
      <w:r w:rsidRPr="00A64988">
        <w:rPr>
          <w:rFonts w:ascii="Calibri" w:hAnsi="Calibri"/>
          <w:i w:val="0"/>
          <w:sz w:val="24"/>
          <w:szCs w:val="24"/>
          <w:u w:val="single"/>
        </w:rPr>
        <w:t>Nájemné</w:t>
      </w:r>
      <w:r w:rsidR="007363BE" w:rsidRPr="00A64988">
        <w:rPr>
          <w:rFonts w:ascii="Calibri" w:hAnsi="Calibri"/>
          <w:i w:val="0"/>
          <w:sz w:val="24"/>
          <w:szCs w:val="24"/>
          <w:u w:val="single"/>
        </w:rPr>
        <w:t xml:space="preserve"> a platby za služby</w:t>
      </w:r>
    </w:p>
    <w:p w14:paraId="2CD63F8E" w14:textId="77777777" w:rsidR="00F85EF4" w:rsidRPr="00617AD1" w:rsidRDefault="00F85EF4" w:rsidP="0045777E">
      <w:pPr>
        <w:rPr>
          <w:rFonts w:ascii="Calibri" w:hAnsi="Calibri"/>
          <w:sz w:val="24"/>
          <w:szCs w:val="24"/>
        </w:rPr>
      </w:pPr>
    </w:p>
    <w:p w14:paraId="32510793" w14:textId="205AE3C8" w:rsidR="00F85EF4" w:rsidRDefault="00F85EF4" w:rsidP="0045777E">
      <w:pPr>
        <w:numPr>
          <w:ilvl w:val="0"/>
          <w:numId w:val="28"/>
        </w:numPr>
        <w:ind w:left="360"/>
        <w:jc w:val="both"/>
        <w:rPr>
          <w:rFonts w:ascii="Calibri" w:hAnsi="Calibri"/>
          <w:sz w:val="24"/>
          <w:szCs w:val="24"/>
        </w:rPr>
      </w:pPr>
      <w:r w:rsidRPr="00617AD1">
        <w:rPr>
          <w:rFonts w:ascii="Calibri" w:hAnsi="Calibri"/>
          <w:sz w:val="24"/>
          <w:szCs w:val="24"/>
        </w:rPr>
        <w:t xml:space="preserve">Nájemné </w:t>
      </w:r>
      <w:r w:rsidR="00B37ED2">
        <w:rPr>
          <w:rFonts w:ascii="Calibri" w:hAnsi="Calibri"/>
          <w:sz w:val="24"/>
          <w:szCs w:val="24"/>
        </w:rPr>
        <w:t xml:space="preserve">se sjednává ve výši </w:t>
      </w:r>
      <w:r w:rsidR="00B94556">
        <w:rPr>
          <w:rFonts w:ascii="Calibri" w:hAnsi="Calibri"/>
          <w:b/>
          <w:sz w:val="24"/>
          <w:szCs w:val="24"/>
        </w:rPr>
        <w:t>6 331,--</w:t>
      </w:r>
      <w:r w:rsidRPr="00070B95">
        <w:rPr>
          <w:rFonts w:ascii="Calibri" w:hAnsi="Calibri"/>
          <w:b/>
          <w:sz w:val="24"/>
          <w:szCs w:val="24"/>
        </w:rPr>
        <w:t xml:space="preserve"> Kč</w:t>
      </w:r>
      <w:r w:rsidRPr="00617AD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617AD1">
        <w:rPr>
          <w:rFonts w:ascii="Calibri" w:hAnsi="Calibri"/>
          <w:sz w:val="24"/>
          <w:szCs w:val="24"/>
        </w:rPr>
        <w:t xml:space="preserve">ěsíčně /slovy: </w:t>
      </w:r>
      <w:proofErr w:type="spellStart"/>
      <w:proofErr w:type="gramStart"/>
      <w:r w:rsidR="00B94556">
        <w:rPr>
          <w:rFonts w:ascii="Calibri" w:hAnsi="Calibri"/>
          <w:sz w:val="24"/>
          <w:szCs w:val="24"/>
        </w:rPr>
        <w:t>šesttisíctřistatřicetjedna</w:t>
      </w:r>
      <w:proofErr w:type="spellEnd"/>
      <w:r w:rsidR="00B94556">
        <w:rPr>
          <w:rFonts w:ascii="Calibri" w:hAnsi="Calibri"/>
          <w:sz w:val="24"/>
          <w:szCs w:val="24"/>
        </w:rPr>
        <w:t xml:space="preserve">  koruna</w:t>
      </w:r>
      <w:proofErr w:type="gramEnd"/>
      <w:r w:rsidR="00B94556">
        <w:rPr>
          <w:rFonts w:ascii="Calibri" w:hAnsi="Calibri"/>
          <w:sz w:val="24"/>
          <w:szCs w:val="24"/>
        </w:rPr>
        <w:t xml:space="preserve"> česká</w:t>
      </w:r>
      <w:r w:rsidRPr="00617AD1">
        <w:rPr>
          <w:rFonts w:ascii="Calibri" w:hAnsi="Calibri"/>
          <w:sz w:val="24"/>
          <w:szCs w:val="24"/>
        </w:rPr>
        <w:t xml:space="preserve">/. </w:t>
      </w:r>
    </w:p>
    <w:p w14:paraId="699C55D6" w14:textId="77777777" w:rsidR="00F85EF4" w:rsidRPr="00617AD1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2D95DEDD" w14:textId="4DAC7CDC" w:rsidR="00F85EF4" w:rsidRDefault="00F85EF4" w:rsidP="0045777E">
      <w:pPr>
        <w:numPr>
          <w:ilvl w:val="0"/>
          <w:numId w:val="28"/>
        </w:numPr>
        <w:ind w:left="360"/>
        <w:jc w:val="both"/>
        <w:rPr>
          <w:rFonts w:ascii="Calibri" w:hAnsi="Calibri"/>
          <w:sz w:val="24"/>
          <w:szCs w:val="24"/>
        </w:rPr>
      </w:pPr>
      <w:r w:rsidRPr="00617AD1">
        <w:rPr>
          <w:rFonts w:ascii="Calibri" w:hAnsi="Calibri"/>
          <w:sz w:val="24"/>
          <w:szCs w:val="24"/>
        </w:rPr>
        <w:t xml:space="preserve">Pronajímatel je oprávněn </w:t>
      </w:r>
      <w:r>
        <w:rPr>
          <w:rFonts w:ascii="Calibri" w:hAnsi="Calibri"/>
          <w:sz w:val="24"/>
          <w:szCs w:val="24"/>
        </w:rPr>
        <w:t>počínaje r. 20</w:t>
      </w:r>
      <w:r w:rsidR="00751C6C">
        <w:rPr>
          <w:rFonts w:ascii="Calibri" w:hAnsi="Calibri"/>
          <w:sz w:val="24"/>
          <w:szCs w:val="24"/>
        </w:rPr>
        <w:t>2</w:t>
      </w:r>
      <w:r w:rsidR="002F0677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</w:t>
      </w:r>
      <w:r w:rsidRPr="00617AD1">
        <w:rPr>
          <w:rFonts w:ascii="Calibri" w:hAnsi="Calibri"/>
          <w:sz w:val="24"/>
          <w:szCs w:val="24"/>
        </w:rPr>
        <w:t>každoročně vždy k </w:t>
      </w:r>
      <w:r>
        <w:rPr>
          <w:rFonts w:ascii="Calibri" w:hAnsi="Calibri"/>
          <w:sz w:val="24"/>
          <w:szCs w:val="24"/>
        </w:rPr>
        <w:t>1</w:t>
      </w:r>
      <w:r w:rsidRPr="00617AD1">
        <w:rPr>
          <w:rFonts w:ascii="Calibri" w:hAnsi="Calibri"/>
          <w:sz w:val="24"/>
          <w:szCs w:val="24"/>
        </w:rPr>
        <w:t>. červenci zvýšit nájemné, a to podle koeficientu zvýšení spotřebitelských cen /míry inflace/, které vyhlašuje Český statistický úřad za uplynulý rok.</w:t>
      </w:r>
    </w:p>
    <w:p w14:paraId="6993A23E" w14:textId="77777777" w:rsidR="003A5A91" w:rsidRPr="00617AD1" w:rsidRDefault="003A5A91" w:rsidP="003A5A91">
      <w:pPr>
        <w:ind w:left="360"/>
        <w:jc w:val="both"/>
        <w:rPr>
          <w:rFonts w:ascii="Calibri" w:hAnsi="Calibri"/>
          <w:sz w:val="24"/>
          <w:szCs w:val="24"/>
        </w:rPr>
      </w:pPr>
    </w:p>
    <w:p w14:paraId="5FC41C2F" w14:textId="77777777" w:rsidR="00F85EF4" w:rsidRPr="00617AD1" w:rsidRDefault="00F85EF4" w:rsidP="0045777E">
      <w:pPr>
        <w:numPr>
          <w:ilvl w:val="0"/>
          <w:numId w:val="28"/>
        </w:numPr>
        <w:ind w:left="360"/>
        <w:jc w:val="both"/>
        <w:rPr>
          <w:rFonts w:ascii="Calibri" w:hAnsi="Calibri"/>
          <w:sz w:val="24"/>
          <w:szCs w:val="24"/>
        </w:rPr>
      </w:pPr>
      <w:r w:rsidRPr="00617AD1">
        <w:rPr>
          <w:rFonts w:ascii="Calibri" w:hAnsi="Calibri"/>
          <w:sz w:val="24"/>
          <w:szCs w:val="24"/>
        </w:rPr>
        <w:t>Zvýšené nájem</w:t>
      </w:r>
      <w:r>
        <w:rPr>
          <w:rFonts w:ascii="Calibri" w:hAnsi="Calibri"/>
          <w:sz w:val="24"/>
          <w:szCs w:val="24"/>
        </w:rPr>
        <w:t xml:space="preserve">né pronajímatel oznámí nájemci </w:t>
      </w:r>
      <w:r w:rsidRPr="00617AD1">
        <w:rPr>
          <w:rFonts w:ascii="Calibri" w:hAnsi="Calibri"/>
          <w:sz w:val="24"/>
          <w:szCs w:val="24"/>
        </w:rPr>
        <w:t>písemně nejdéle do 30.</w:t>
      </w:r>
      <w:r>
        <w:rPr>
          <w:rFonts w:ascii="Calibri" w:hAnsi="Calibri"/>
          <w:sz w:val="24"/>
          <w:szCs w:val="24"/>
        </w:rPr>
        <w:t xml:space="preserve"> </w:t>
      </w:r>
      <w:r w:rsidRPr="00617AD1">
        <w:rPr>
          <w:rFonts w:ascii="Calibri" w:hAnsi="Calibri"/>
          <w:sz w:val="24"/>
          <w:szCs w:val="24"/>
        </w:rPr>
        <w:t>6. daného roku.</w:t>
      </w:r>
    </w:p>
    <w:p w14:paraId="017A13FD" w14:textId="77777777" w:rsidR="00F85EF4" w:rsidRPr="00617AD1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435D8D61" w14:textId="5675648D" w:rsidR="001C5718" w:rsidRDefault="007363BE" w:rsidP="00F3393B">
      <w:pPr>
        <w:numPr>
          <w:ilvl w:val="0"/>
          <w:numId w:val="28"/>
        </w:numPr>
        <w:ind w:left="360"/>
        <w:jc w:val="both"/>
        <w:rPr>
          <w:rFonts w:ascii="Calibri" w:hAnsi="Calibri"/>
          <w:sz w:val="24"/>
          <w:szCs w:val="24"/>
        </w:rPr>
      </w:pPr>
      <w:r w:rsidRPr="00F3393B">
        <w:rPr>
          <w:rFonts w:ascii="Calibri" w:hAnsi="Calibri"/>
          <w:sz w:val="24"/>
          <w:szCs w:val="24"/>
        </w:rPr>
        <w:t>Z</w:t>
      </w:r>
      <w:r w:rsidR="00F3393B">
        <w:rPr>
          <w:rFonts w:ascii="Calibri" w:hAnsi="Calibri"/>
          <w:sz w:val="24"/>
          <w:szCs w:val="24"/>
        </w:rPr>
        <w:t xml:space="preserve">áloha </w:t>
      </w:r>
      <w:r w:rsidRPr="00F3393B">
        <w:rPr>
          <w:rFonts w:ascii="Calibri" w:hAnsi="Calibri"/>
          <w:sz w:val="24"/>
          <w:szCs w:val="24"/>
        </w:rPr>
        <w:t xml:space="preserve">na </w:t>
      </w:r>
      <w:r w:rsidR="00F3393B" w:rsidRPr="00F3393B">
        <w:rPr>
          <w:rFonts w:ascii="Calibri" w:hAnsi="Calibri"/>
          <w:sz w:val="24"/>
          <w:szCs w:val="24"/>
        </w:rPr>
        <w:t xml:space="preserve">platbu za dodávku vody a odvádění odpadních vod </w:t>
      </w:r>
      <w:r w:rsidRPr="00F3393B">
        <w:rPr>
          <w:rFonts w:ascii="Calibri" w:hAnsi="Calibri"/>
          <w:sz w:val="24"/>
          <w:szCs w:val="24"/>
        </w:rPr>
        <w:t>činí</w:t>
      </w:r>
      <w:r w:rsidR="0029710E">
        <w:rPr>
          <w:rFonts w:ascii="Calibri" w:hAnsi="Calibri"/>
          <w:sz w:val="24"/>
          <w:szCs w:val="24"/>
        </w:rPr>
        <w:t xml:space="preserve"> </w:t>
      </w:r>
      <w:r w:rsidR="00B94556">
        <w:rPr>
          <w:rFonts w:ascii="Calibri" w:hAnsi="Calibri"/>
          <w:sz w:val="24"/>
          <w:szCs w:val="24"/>
        </w:rPr>
        <w:t>350</w:t>
      </w:r>
      <w:r w:rsidR="0029710E">
        <w:rPr>
          <w:rFonts w:ascii="Calibri" w:hAnsi="Calibri"/>
          <w:sz w:val="24"/>
          <w:szCs w:val="24"/>
        </w:rPr>
        <w:t>,-- Kč měsíčně. Vy</w:t>
      </w:r>
      <w:r w:rsidRPr="00F3393B">
        <w:rPr>
          <w:rFonts w:ascii="Calibri" w:hAnsi="Calibri"/>
          <w:sz w:val="24"/>
          <w:szCs w:val="24"/>
        </w:rPr>
        <w:t>účtování bude provedeno na základě skutečného odběru vody podle vodoměru umístěného v</w:t>
      </w:r>
      <w:r w:rsidR="00F3393B">
        <w:rPr>
          <w:rFonts w:ascii="Calibri" w:hAnsi="Calibri"/>
          <w:sz w:val="24"/>
          <w:szCs w:val="24"/>
        </w:rPr>
        <w:t> předmětu nájmu</w:t>
      </w:r>
      <w:r w:rsidR="00F3393B" w:rsidRPr="00F3393B">
        <w:rPr>
          <w:rFonts w:ascii="Calibri" w:hAnsi="Calibri"/>
          <w:sz w:val="24"/>
          <w:szCs w:val="24"/>
        </w:rPr>
        <w:t xml:space="preserve">. </w:t>
      </w:r>
    </w:p>
    <w:p w14:paraId="77058C1E" w14:textId="77777777" w:rsidR="001C5718" w:rsidRDefault="001C5718" w:rsidP="001C5718">
      <w:pPr>
        <w:pStyle w:val="Odstavecseseznamem"/>
        <w:rPr>
          <w:rFonts w:ascii="Calibri" w:hAnsi="Calibri"/>
          <w:sz w:val="24"/>
          <w:szCs w:val="24"/>
        </w:rPr>
      </w:pPr>
    </w:p>
    <w:p w14:paraId="2ADD43F3" w14:textId="6FF3A97F" w:rsidR="001C5718" w:rsidRDefault="001C5718" w:rsidP="001C5718">
      <w:pPr>
        <w:numPr>
          <w:ilvl w:val="0"/>
          <w:numId w:val="28"/>
        </w:num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Záloha na platbu za dodávku tepla činí </w:t>
      </w:r>
      <w:r w:rsidR="00B94556">
        <w:rPr>
          <w:rFonts w:ascii="Calibri" w:hAnsi="Calibri"/>
          <w:sz w:val="24"/>
          <w:szCs w:val="24"/>
        </w:rPr>
        <w:t>10</w:t>
      </w:r>
      <w:r>
        <w:rPr>
          <w:rFonts w:ascii="Calibri" w:hAnsi="Calibri"/>
          <w:sz w:val="24"/>
          <w:szCs w:val="24"/>
        </w:rPr>
        <w:t>00,- Kč měsíčně. Vy</w:t>
      </w:r>
      <w:r w:rsidRPr="00F3393B">
        <w:rPr>
          <w:rFonts w:ascii="Calibri" w:hAnsi="Calibri"/>
          <w:sz w:val="24"/>
          <w:szCs w:val="24"/>
        </w:rPr>
        <w:t xml:space="preserve">účtování bude provedeno na základě skutečného odběru </w:t>
      </w:r>
      <w:r>
        <w:rPr>
          <w:rFonts w:ascii="Calibri" w:hAnsi="Calibri"/>
          <w:sz w:val="24"/>
          <w:szCs w:val="24"/>
        </w:rPr>
        <w:t>tepla</w:t>
      </w:r>
      <w:r w:rsidRPr="00F3393B">
        <w:rPr>
          <w:rFonts w:ascii="Calibri" w:hAnsi="Calibri"/>
          <w:sz w:val="24"/>
          <w:szCs w:val="24"/>
        </w:rPr>
        <w:t xml:space="preserve"> podle </w:t>
      </w:r>
      <w:r>
        <w:rPr>
          <w:rFonts w:ascii="Calibri" w:hAnsi="Calibri"/>
          <w:sz w:val="24"/>
          <w:szCs w:val="24"/>
        </w:rPr>
        <w:t>měřidla</w:t>
      </w:r>
      <w:r w:rsidRPr="00F3393B">
        <w:rPr>
          <w:rFonts w:ascii="Calibri" w:hAnsi="Calibri"/>
          <w:sz w:val="24"/>
          <w:szCs w:val="24"/>
        </w:rPr>
        <w:t xml:space="preserve"> umístěného v</w:t>
      </w:r>
      <w:r>
        <w:rPr>
          <w:rFonts w:ascii="Calibri" w:hAnsi="Calibri"/>
          <w:sz w:val="24"/>
          <w:szCs w:val="24"/>
        </w:rPr>
        <w:t> předmětu nájmu</w:t>
      </w:r>
      <w:r w:rsidRPr="00F3393B">
        <w:rPr>
          <w:rFonts w:ascii="Calibri" w:hAnsi="Calibri"/>
          <w:sz w:val="24"/>
          <w:szCs w:val="24"/>
        </w:rPr>
        <w:t xml:space="preserve">. </w:t>
      </w:r>
    </w:p>
    <w:p w14:paraId="05848E3C" w14:textId="77777777" w:rsidR="001C5718" w:rsidRDefault="001C5718" w:rsidP="001C5718">
      <w:pPr>
        <w:ind w:left="360"/>
        <w:jc w:val="both"/>
        <w:rPr>
          <w:rFonts w:ascii="Calibri" w:hAnsi="Calibri"/>
          <w:sz w:val="24"/>
          <w:szCs w:val="24"/>
        </w:rPr>
      </w:pPr>
    </w:p>
    <w:p w14:paraId="495135D0" w14:textId="77777777" w:rsidR="007363BE" w:rsidRPr="00F3393B" w:rsidRDefault="00F3393B" w:rsidP="00F3393B">
      <w:pPr>
        <w:numPr>
          <w:ilvl w:val="0"/>
          <w:numId w:val="28"/>
        </w:numPr>
        <w:ind w:left="360"/>
        <w:jc w:val="both"/>
        <w:rPr>
          <w:rFonts w:ascii="Calibri" w:hAnsi="Calibri"/>
          <w:sz w:val="24"/>
          <w:szCs w:val="24"/>
        </w:rPr>
      </w:pPr>
      <w:r w:rsidRPr="00F3393B">
        <w:rPr>
          <w:rFonts w:ascii="Calibri" w:hAnsi="Calibri"/>
          <w:sz w:val="24"/>
          <w:szCs w:val="24"/>
        </w:rPr>
        <w:t>Vyúčtování zálohových plateb za služby provede pronajímatel za každý kalendářní rok do 4 měsíců od skončení příslušné</w:t>
      </w:r>
      <w:r w:rsidR="00B01442">
        <w:rPr>
          <w:rFonts w:ascii="Calibri" w:hAnsi="Calibri"/>
          <w:sz w:val="24"/>
          <w:szCs w:val="24"/>
        </w:rPr>
        <w:t>ho</w:t>
      </w:r>
      <w:r w:rsidRPr="00F3393B">
        <w:rPr>
          <w:rFonts w:ascii="Calibri" w:hAnsi="Calibri"/>
          <w:sz w:val="24"/>
          <w:szCs w:val="24"/>
        </w:rPr>
        <w:t xml:space="preserve"> kalendářního roku</w:t>
      </w:r>
      <w:r w:rsidR="001C5718">
        <w:rPr>
          <w:rFonts w:ascii="Calibri" w:hAnsi="Calibri"/>
          <w:sz w:val="24"/>
          <w:szCs w:val="24"/>
        </w:rPr>
        <w:t>, příp. do 30</w:t>
      </w:r>
      <w:r w:rsidR="003B2358">
        <w:rPr>
          <w:rFonts w:ascii="Calibri" w:hAnsi="Calibri"/>
          <w:sz w:val="24"/>
          <w:szCs w:val="24"/>
        </w:rPr>
        <w:t xml:space="preserve"> </w:t>
      </w:r>
      <w:r w:rsidR="001C5718">
        <w:rPr>
          <w:rFonts w:ascii="Calibri" w:hAnsi="Calibri"/>
          <w:sz w:val="24"/>
          <w:szCs w:val="24"/>
        </w:rPr>
        <w:t>dnů po obdržení konečné faktury od dodavatele služby</w:t>
      </w:r>
      <w:r w:rsidRPr="00F3393B">
        <w:rPr>
          <w:rFonts w:ascii="Calibri" w:hAnsi="Calibri"/>
          <w:sz w:val="24"/>
          <w:szCs w:val="24"/>
        </w:rPr>
        <w:t>. Finanční vyrovnání vyplývající z vyúčtování provedou pronajímatel a nájemce do 15 dnů od předložení vyúčtování nájemci.</w:t>
      </w:r>
      <w:r w:rsidRPr="00F3393B">
        <w:rPr>
          <w:rFonts w:ascii="Calibri" w:hAnsi="Calibri"/>
          <w:sz w:val="24"/>
          <w:szCs w:val="24"/>
        </w:rPr>
        <w:tab/>
      </w:r>
      <w:r w:rsidRPr="00F3393B">
        <w:rPr>
          <w:rFonts w:ascii="Calibri" w:hAnsi="Calibri"/>
          <w:sz w:val="24"/>
          <w:szCs w:val="24"/>
        </w:rPr>
        <w:tab/>
      </w:r>
    </w:p>
    <w:p w14:paraId="4B8A583C" w14:textId="77777777" w:rsidR="007363BE" w:rsidRDefault="007363BE" w:rsidP="001C5718">
      <w:pPr>
        <w:pStyle w:val="Zkladntext21"/>
        <w:jc w:val="both"/>
        <w:rPr>
          <w:rFonts w:ascii="Calibri" w:hAnsi="Calibri"/>
          <w:szCs w:val="24"/>
        </w:rPr>
      </w:pPr>
    </w:p>
    <w:p w14:paraId="1567D050" w14:textId="77777777" w:rsidR="00F85EF4" w:rsidRDefault="00F85EF4" w:rsidP="0045777E">
      <w:pPr>
        <w:pStyle w:val="Zkladntext21"/>
        <w:numPr>
          <w:ilvl w:val="0"/>
          <w:numId w:val="28"/>
        </w:numPr>
        <w:ind w:left="360"/>
        <w:jc w:val="both"/>
        <w:rPr>
          <w:rFonts w:ascii="Calibri" w:hAnsi="Calibri"/>
          <w:szCs w:val="24"/>
        </w:rPr>
      </w:pPr>
      <w:r w:rsidRPr="00617AD1">
        <w:rPr>
          <w:rFonts w:ascii="Calibri" w:hAnsi="Calibri"/>
          <w:szCs w:val="24"/>
        </w:rPr>
        <w:t xml:space="preserve">Nájemce uhradí nájemné </w:t>
      </w:r>
      <w:r w:rsidR="00F3393B">
        <w:rPr>
          <w:rFonts w:ascii="Calibri" w:hAnsi="Calibri"/>
          <w:szCs w:val="24"/>
        </w:rPr>
        <w:t>společně se záloh</w:t>
      </w:r>
      <w:r w:rsidR="001C5718">
        <w:rPr>
          <w:rFonts w:ascii="Calibri" w:hAnsi="Calibri"/>
          <w:szCs w:val="24"/>
        </w:rPr>
        <w:t xml:space="preserve">ami </w:t>
      </w:r>
      <w:r w:rsidR="00F3393B">
        <w:rPr>
          <w:rFonts w:ascii="Calibri" w:hAnsi="Calibri"/>
          <w:szCs w:val="24"/>
        </w:rPr>
        <w:t xml:space="preserve">za </w:t>
      </w:r>
      <w:r w:rsidR="007363BE">
        <w:rPr>
          <w:rFonts w:ascii="Calibri" w:hAnsi="Calibri"/>
          <w:szCs w:val="24"/>
        </w:rPr>
        <w:t xml:space="preserve">služby </w:t>
      </w:r>
      <w:r w:rsidRPr="00617AD1">
        <w:rPr>
          <w:rFonts w:ascii="Calibri" w:hAnsi="Calibri"/>
          <w:szCs w:val="24"/>
        </w:rPr>
        <w:t xml:space="preserve">vždy do 15. dne následujícího měsíce na účet pronajímatele u </w:t>
      </w:r>
      <w:r>
        <w:rPr>
          <w:rFonts w:ascii="Calibri" w:hAnsi="Calibri"/>
          <w:szCs w:val="24"/>
        </w:rPr>
        <w:t xml:space="preserve">České spořitelny a.s., </w:t>
      </w:r>
      <w:r w:rsidRPr="00617AD1">
        <w:rPr>
          <w:rFonts w:ascii="Calibri" w:hAnsi="Calibri"/>
          <w:szCs w:val="24"/>
        </w:rPr>
        <w:t xml:space="preserve">č. účtu </w:t>
      </w:r>
      <w:r>
        <w:rPr>
          <w:rFonts w:ascii="Calibri" w:hAnsi="Calibri"/>
          <w:szCs w:val="24"/>
        </w:rPr>
        <w:t>9021 – 2000725369/0800</w:t>
      </w:r>
      <w:r w:rsidRPr="00617AD1">
        <w:rPr>
          <w:rFonts w:ascii="Calibri" w:hAnsi="Calibri"/>
          <w:szCs w:val="24"/>
        </w:rPr>
        <w:t xml:space="preserve"> nebo přímo </w:t>
      </w:r>
      <w:r>
        <w:rPr>
          <w:rFonts w:ascii="Calibri" w:hAnsi="Calibri"/>
          <w:szCs w:val="24"/>
        </w:rPr>
        <w:t>v pokladně Úřadu městské části Praha-Troja, Trojská 230/96, Praha-Troja v h</w:t>
      </w:r>
      <w:r w:rsidRPr="00617AD1">
        <w:rPr>
          <w:rFonts w:ascii="Calibri" w:hAnsi="Calibri"/>
          <w:szCs w:val="24"/>
        </w:rPr>
        <w:t>otovosti v úředních hodinách.</w:t>
      </w:r>
      <w:r w:rsidR="007363BE">
        <w:rPr>
          <w:rFonts w:ascii="Calibri" w:hAnsi="Calibri"/>
          <w:szCs w:val="24"/>
        </w:rPr>
        <w:t xml:space="preserve"> </w:t>
      </w:r>
    </w:p>
    <w:p w14:paraId="4AAF50B9" w14:textId="77777777" w:rsidR="0045777E" w:rsidRDefault="0045777E" w:rsidP="0045777E">
      <w:pPr>
        <w:pStyle w:val="Druhauroven"/>
        <w:numPr>
          <w:ilvl w:val="0"/>
          <w:numId w:val="0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</w:p>
    <w:p w14:paraId="42B8A3DF" w14:textId="77777777" w:rsidR="00877646" w:rsidRDefault="00877646" w:rsidP="0045777E">
      <w:pPr>
        <w:pStyle w:val="Druhauroven"/>
        <w:numPr>
          <w:ilvl w:val="0"/>
          <w:numId w:val="0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</w:p>
    <w:p w14:paraId="4073739C" w14:textId="77777777" w:rsidR="00F85EF4" w:rsidRPr="00617AD1" w:rsidRDefault="00F85EF4" w:rsidP="0045777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</w:t>
      </w:r>
      <w:r w:rsidRPr="00617AD1">
        <w:rPr>
          <w:rFonts w:ascii="Calibri" w:hAnsi="Calibri"/>
          <w:b/>
          <w:sz w:val="24"/>
          <w:szCs w:val="24"/>
        </w:rPr>
        <w:t>I</w:t>
      </w:r>
      <w:r>
        <w:rPr>
          <w:rFonts w:ascii="Calibri" w:hAnsi="Calibri"/>
          <w:b/>
          <w:sz w:val="24"/>
          <w:szCs w:val="24"/>
        </w:rPr>
        <w:t>I</w:t>
      </w:r>
      <w:r w:rsidRPr="00617AD1">
        <w:rPr>
          <w:rFonts w:ascii="Calibri" w:hAnsi="Calibri"/>
          <w:b/>
          <w:sz w:val="24"/>
          <w:szCs w:val="24"/>
        </w:rPr>
        <w:t>.</w:t>
      </w:r>
    </w:p>
    <w:p w14:paraId="2826FA18" w14:textId="77777777" w:rsidR="00F85EF4" w:rsidRPr="00617AD1" w:rsidRDefault="00F85EF4" w:rsidP="0045777E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617AD1">
        <w:rPr>
          <w:rFonts w:ascii="Calibri" w:hAnsi="Calibri"/>
          <w:b/>
          <w:sz w:val="24"/>
          <w:szCs w:val="24"/>
          <w:u w:val="single"/>
        </w:rPr>
        <w:t xml:space="preserve">Práva a povinnosti stran </w:t>
      </w:r>
    </w:p>
    <w:p w14:paraId="7A553D10" w14:textId="77777777" w:rsidR="00F85EF4" w:rsidRPr="00617AD1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3314808E" w14:textId="77777777" w:rsidR="00F85EF4" w:rsidRPr="00617AD1" w:rsidRDefault="00F85EF4" w:rsidP="000625F1">
      <w:pPr>
        <w:numPr>
          <w:ilvl w:val="0"/>
          <w:numId w:val="29"/>
        </w:numPr>
        <w:ind w:left="360"/>
        <w:jc w:val="both"/>
        <w:rPr>
          <w:rFonts w:ascii="Calibri" w:hAnsi="Calibri" w:cs="Arial"/>
          <w:sz w:val="24"/>
          <w:szCs w:val="24"/>
        </w:rPr>
      </w:pPr>
      <w:r w:rsidRPr="00617AD1">
        <w:rPr>
          <w:rFonts w:ascii="Calibri" w:hAnsi="Calibri" w:cs="Arial"/>
          <w:sz w:val="24"/>
          <w:szCs w:val="24"/>
        </w:rPr>
        <w:t>Nájemce je povinen:</w:t>
      </w:r>
    </w:p>
    <w:p w14:paraId="3494973C" w14:textId="77777777" w:rsidR="00F85EF4" w:rsidRPr="000625F1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>užívat předmět nájmu v souladu s</w:t>
      </w:r>
      <w:r w:rsidR="00E57CDE">
        <w:rPr>
          <w:rFonts w:ascii="Calibri" w:hAnsi="Calibri"/>
          <w:sz w:val="24"/>
          <w:szCs w:val="24"/>
        </w:rPr>
        <w:t xml:space="preserve"> touto </w:t>
      </w:r>
      <w:r w:rsidRPr="000625F1">
        <w:rPr>
          <w:rFonts w:ascii="Calibri" w:hAnsi="Calibri"/>
          <w:sz w:val="24"/>
          <w:szCs w:val="24"/>
        </w:rPr>
        <w:t>smlouv</w:t>
      </w:r>
      <w:r w:rsidR="00E57CDE">
        <w:rPr>
          <w:rFonts w:ascii="Calibri" w:hAnsi="Calibri"/>
          <w:sz w:val="24"/>
          <w:szCs w:val="24"/>
        </w:rPr>
        <w:t>ou</w:t>
      </w:r>
      <w:r w:rsidRPr="000625F1">
        <w:rPr>
          <w:rFonts w:ascii="Calibri" w:hAnsi="Calibri"/>
          <w:sz w:val="24"/>
          <w:szCs w:val="24"/>
        </w:rPr>
        <w:t xml:space="preserve"> a s obecně </w:t>
      </w:r>
      <w:r w:rsidR="00E57CDE">
        <w:rPr>
          <w:rFonts w:ascii="Calibri" w:hAnsi="Calibri"/>
          <w:sz w:val="24"/>
          <w:szCs w:val="24"/>
        </w:rPr>
        <w:t xml:space="preserve">závaznými </w:t>
      </w:r>
      <w:r w:rsidRPr="000625F1">
        <w:rPr>
          <w:rFonts w:ascii="Calibri" w:hAnsi="Calibri"/>
          <w:sz w:val="24"/>
          <w:szCs w:val="24"/>
        </w:rPr>
        <w:t>právními předpisy;</w:t>
      </w:r>
    </w:p>
    <w:p w14:paraId="437AB5DC" w14:textId="77777777" w:rsidR="00F85EF4" w:rsidRPr="000625F1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 xml:space="preserve">provádět vlastním nákladem běžnou údržbu </w:t>
      </w:r>
      <w:r w:rsidR="0045777E" w:rsidRPr="000625F1">
        <w:rPr>
          <w:rFonts w:ascii="Calibri" w:hAnsi="Calibri"/>
          <w:sz w:val="24"/>
          <w:szCs w:val="24"/>
        </w:rPr>
        <w:t xml:space="preserve">předmětu nájmu, kterou se rozumí úklid v předmětu nájmu, malování stěn a stropů, </w:t>
      </w:r>
      <w:r w:rsidR="00DC6CBC" w:rsidRPr="000625F1">
        <w:rPr>
          <w:rFonts w:ascii="Calibri" w:hAnsi="Calibri"/>
          <w:sz w:val="24"/>
          <w:szCs w:val="24"/>
        </w:rPr>
        <w:t xml:space="preserve">výměna žárovek, výměna těsnění u vodovodní baterie, čištění odpadů, čištění podlahové krytiny, a dále drobné opravy, jimiž se rozumí zasklívání oken, výměna kování dveří a oken, výměna zámků a dále </w:t>
      </w:r>
      <w:r w:rsidRPr="000625F1">
        <w:rPr>
          <w:rFonts w:ascii="Calibri" w:hAnsi="Calibri"/>
          <w:sz w:val="24"/>
          <w:szCs w:val="24"/>
        </w:rPr>
        <w:t>opravy</w:t>
      </w:r>
      <w:r w:rsidR="0045777E" w:rsidRPr="000625F1">
        <w:rPr>
          <w:rFonts w:ascii="Calibri" w:hAnsi="Calibri"/>
          <w:sz w:val="24"/>
          <w:szCs w:val="24"/>
        </w:rPr>
        <w:t>, jejichž cena nepřesáhne 1.000,- Kč za jednu opravu</w:t>
      </w:r>
      <w:r w:rsidRPr="000625F1">
        <w:rPr>
          <w:rFonts w:ascii="Calibri" w:hAnsi="Calibri"/>
          <w:sz w:val="24"/>
          <w:szCs w:val="24"/>
        </w:rPr>
        <w:t xml:space="preserve">; </w:t>
      </w:r>
    </w:p>
    <w:p w14:paraId="559F8353" w14:textId="77777777" w:rsidR="00F85EF4" w:rsidRPr="000625F1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>umožnit pronajímateli po předchozím ohlášení za přítomnosti nájemce v nezbytně nutném rozsahu vstup do prostor nájmu za účelem zjištění jeho stavu a jeho užívání;</w:t>
      </w:r>
    </w:p>
    <w:p w14:paraId="637DEF27" w14:textId="77777777" w:rsidR="00F85EF4" w:rsidRPr="000625F1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 xml:space="preserve">provádět </w:t>
      </w:r>
      <w:r w:rsidR="00DC6CBC" w:rsidRPr="000625F1">
        <w:rPr>
          <w:rFonts w:ascii="Calibri" w:hAnsi="Calibri"/>
          <w:sz w:val="24"/>
          <w:szCs w:val="24"/>
        </w:rPr>
        <w:t xml:space="preserve">změny v </w:t>
      </w:r>
      <w:r w:rsidR="00DC6CBC" w:rsidRPr="00DC6CBC">
        <w:rPr>
          <w:rFonts w:ascii="Calibri" w:hAnsi="Calibri"/>
          <w:sz w:val="24"/>
          <w:szCs w:val="24"/>
        </w:rPr>
        <w:t xml:space="preserve">předmětu nájmu </w:t>
      </w:r>
      <w:r w:rsidRPr="00DC6CBC">
        <w:rPr>
          <w:rFonts w:ascii="Calibri" w:hAnsi="Calibri"/>
          <w:sz w:val="24"/>
          <w:szCs w:val="24"/>
        </w:rPr>
        <w:t xml:space="preserve">včetně změn vnitřního vybavení, které patří </w:t>
      </w:r>
      <w:r w:rsidRPr="00DC6CBC">
        <w:rPr>
          <w:rFonts w:ascii="Calibri" w:hAnsi="Calibri"/>
          <w:sz w:val="24"/>
          <w:szCs w:val="24"/>
        </w:rPr>
        <w:lastRenderedPageBreak/>
        <w:t>pronajímateli</w:t>
      </w:r>
      <w:r w:rsidR="00DC6CBC" w:rsidRPr="00DC6CBC">
        <w:rPr>
          <w:rFonts w:ascii="Calibri" w:hAnsi="Calibri"/>
          <w:sz w:val="24"/>
          <w:szCs w:val="24"/>
        </w:rPr>
        <w:t>,</w:t>
      </w:r>
      <w:r w:rsidRPr="00DC6CBC">
        <w:rPr>
          <w:rFonts w:ascii="Calibri" w:hAnsi="Calibri"/>
          <w:sz w:val="24"/>
          <w:szCs w:val="24"/>
        </w:rPr>
        <w:t xml:space="preserve"> pouze po předchozím písemném souhlasu pronajímatele</w:t>
      </w:r>
      <w:r w:rsidR="00E57CDE">
        <w:rPr>
          <w:rFonts w:ascii="Calibri" w:hAnsi="Calibri"/>
          <w:sz w:val="24"/>
          <w:szCs w:val="24"/>
        </w:rPr>
        <w:t>, není-li sjednáno jinak</w:t>
      </w:r>
      <w:r w:rsidR="00DC6CBC">
        <w:rPr>
          <w:rFonts w:ascii="Calibri" w:hAnsi="Calibri"/>
          <w:sz w:val="24"/>
          <w:szCs w:val="24"/>
        </w:rPr>
        <w:t>;</w:t>
      </w:r>
    </w:p>
    <w:p w14:paraId="714C8980" w14:textId="77777777" w:rsidR="00F85EF4" w:rsidRPr="000625F1" w:rsidRDefault="00DC6CBC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 xml:space="preserve">přenechat </w:t>
      </w:r>
      <w:r w:rsidR="00F85EF4" w:rsidRPr="000625F1">
        <w:rPr>
          <w:rFonts w:ascii="Calibri" w:hAnsi="Calibri"/>
          <w:sz w:val="24"/>
          <w:szCs w:val="24"/>
        </w:rPr>
        <w:t xml:space="preserve">předmět nájmu třetí osobě </w:t>
      </w:r>
      <w:r w:rsidRPr="000625F1">
        <w:rPr>
          <w:rFonts w:ascii="Calibri" w:hAnsi="Calibri"/>
          <w:sz w:val="24"/>
          <w:szCs w:val="24"/>
        </w:rPr>
        <w:t xml:space="preserve">do podnájmu </w:t>
      </w:r>
      <w:r w:rsidR="00F85EF4" w:rsidRPr="000625F1">
        <w:rPr>
          <w:rFonts w:ascii="Calibri" w:hAnsi="Calibri"/>
          <w:sz w:val="24"/>
          <w:szCs w:val="24"/>
        </w:rPr>
        <w:t xml:space="preserve">pouze na základě písemného souhlasu pronajímatele;      </w:t>
      </w:r>
    </w:p>
    <w:p w14:paraId="2043E7A4" w14:textId="77777777" w:rsidR="00F85EF4" w:rsidRPr="00617AD1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617AD1">
        <w:rPr>
          <w:rFonts w:ascii="Calibri" w:hAnsi="Calibri"/>
          <w:sz w:val="24"/>
          <w:szCs w:val="24"/>
        </w:rPr>
        <w:t>dodržovat protipožární předpisy, předpisy o bezpečnosti objektu a pokyny pronajímatele a včas hlásit závady, které by mohly jakkoliv ohrozit objekt</w:t>
      </w:r>
      <w:r>
        <w:rPr>
          <w:rFonts w:ascii="Calibri" w:hAnsi="Calibri"/>
          <w:sz w:val="24"/>
          <w:szCs w:val="24"/>
        </w:rPr>
        <w:t>;</w:t>
      </w:r>
    </w:p>
    <w:p w14:paraId="681A4708" w14:textId="77777777" w:rsidR="00F85EF4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EE6E09">
        <w:rPr>
          <w:rFonts w:ascii="Calibri" w:hAnsi="Calibri"/>
          <w:sz w:val="24"/>
          <w:szCs w:val="24"/>
        </w:rPr>
        <w:t>být pojištěn tak, že ochrání pronajímatele od jakékoliv zodpovědnosti vůči svým zaměstnancům, zákazníkům i veřejnosti na pozemku nemovitosti;</w:t>
      </w:r>
    </w:p>
    <w:p w14:paraId="5323F08C" w14:textId="77777777" w:rsidR="00F85EF4" w:rsidRPr="00617AD1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zajistit, že v předmětu nájmu</w:t>
      </w:r>
      <w:r w:rsidRPr="00617AD1">
        <w:rPr>
          <w:rFonts w:ascii="Calibri" w:hAnsi="Calibri"/>
          <w:sz w:val="24"/>
          <w:szCs w:val="24"/>
        </w:rPr>
        <w:t xml:space="preserve"> nebudou instalovány žádn</w:t>
      </w:r>
      <w:r w:rsidR="00E57CDE">
        <w:rPr>
          <w:rFonts w:ascii="Calibri" w:hAnsi="Calibri"/>
          <w:sz w:val="24"/>
          <w:szCs w:val="24"/>
        </w:rPr>
        <w:t>á</w:t>
      </w:r>
      <w:r w:rsidRPr="00617AD1">
        <w:rPr>
          <w:rFonts w:ascii="Calibri" w:hAnsi="Calibri"/>
          <w:sz w:val="24"/>
          <w:szCs w:val="24"/>
        </w:rPr>
        <w:t xml:space="preserve"> výherní hrací zařízení bez souhlasu </w:t>
      </w:r>
      <w:r>
        <w:rPr>
          <w:rFonts w:ascii="Calibri" w:hAnsi="Calibri"/>
          <w:sz w:val="24"/>
          <w:szCs w:val="24"/>
        </w:rPr>
        <w:t>pronají</w:t>
      </w:r>
      <w:r w:rsidRPr="00617AD1">
        <w:rPr>
          <w:rFonts w:ascii="Calibri" w:hAnsi="Calibri"/>
          <w:sz w:val="24"/>
          <w:szCs w:val="24"/>
        </w:rPr>
        <w:t>matele</w:t>
      </w:r>
      <w:r>
        <w:rPr>
          <w:rFonts w:ascii="Calibri" w:hAnsi="Calibri"/>
          <w:sz w:val="24"/>
          <w:szCs w:val="24"/>
        </w:rPr>
        <w:t>;</w:t>
      </w:r>
    </w:p>
    <w:p w14:paraId="24D00141" w14:textId="77777777" w:rsidR="00F85EF4" w:rsidRPr="000625F1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>odevzdat předmět nájmu pronajímateli v den, kdy nájem končí. Předmět nájmu je odevzdán, obdrží-li pronajímatel klíče a jinak mu nic nebrání v přístupu do předmětu nájmu a v jeho užívání</w:t>
      </w:r>
      <w:r w:rsidR="00EE6E09" w:rsidRPr="000625F1">
        <w:rPr>
          <w:rFonts w:ascii="Calibri" w:hAnsi="Calibri"/>
          <w:sz w:val="24"/>
          <w:szCs w:val="24"/>
        </w:rPr>
        <w:t>;</w:t>
      </w:r>
      <w:r w:rsidRPr="000625F1">
        <w:rPr>
          <w:rFonts w:ascii="Calibri" w:hAnsi="Calibri"/>
          <w:sz w:val="24"/>
          <w:szCs w:val="24"/>
        </w:rPr>
        <w:t xml:space="preserve"> </w:t>
      </w:r>
    </w:p>
    <w:p w14:paraId="5ACCDEA6" w14:textId="77777777" w:rsidR="00F85EF4" w:rsidRPr="000625F1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 xml:space="preserve">odevzdat předmět nájmu ve stavu, v jakém jej převzal, </w:t>
      </w:r>
      <w:r w:rsidR="00EE6E09" w:rsidRPr="000625F1">
        <w:rPr>
          <w:rFonts w:ascii="Calibri" w:hAnsi="Calibri"/>
          <w:sz w:val="24"/>
          <w:szCs w:val="24"/>
        </w:rPr>
        <w:t xml:space="preserve">s přihlédnutím k </w:t>
      </w:r>
      <w:r w:rsidRPr="000625F1">
        <w:rPr>
          <w:rFonts w:ascii="Calibri" w:hAnsi="Calibri"/>
          <w:sz w:val="24"/>
          <w:szCs w:val="24"/>
        </w:rPr>
        <w:t>běžné</w:t>
      </w:r>
      <w:r w:rsidR="00EE6E09" w:rsidRPr="000625F1">
        <w:rPr>
          <w:rFonts w:ascii="Calibri" w:hAnsi="Calibri"/>
          <w:sz w:val="24"/>
          <w:szCs w:val="24"/>
        </w:rPr>
        <w:t>mu</w:t>
      </w:r>
      <w:r w:rsidRPr="000625F1">
        <w:rPr>
          <w:rFonts w:ascii="Calibri" w:hAnsi="Calibri"/>
          <w:sz w:val="24"/>
          <w:szCs w:val="24"/>
        </w:rPr>
        <w:t xml:space="preserve"> opotřebení při běžném užívání a </w:t>
      </w:r>
      <w:r w:rsidR="00EE6E09" w:rsidRPr="000625F1">
        <w:rPr>
          <w:rFonts w:ascii="Calibri" w:hAnsi="Calibri"/>
          <w:sz w:val="24"/>
          <w:szCs w:val="24"/>
        </w:rPr>
        <w:t xml:space="preserve">k vadám, </w:t>
      </w:r>
      <w:r w:rsidRPr="000625F1">
        <w:rPr>
          <w:rFonts w:ascii="Calibri" w:hAnsi="Calibri"/>
          <w:sz w:val="24"/>
          <w:szCs w:val="24"/>
        </w:rPr>
        <w:t>které je povinen odstranit pronajímatel, a to formou písemného předávacího protokolu</w:t>
      </w:r>
      <w:r w:rsidR="00EE6E09" w:rsidRPr="000625F1">
        <w:rPr>
          <w:rFonts w:ascii="Calibri" w:hAnsi="Calibri"/>
          <w:sz w:val="24"/>
          <w:szCs w:val="24"/>
        </w:rPr>
        <w:t>;</w:t>
      </w:r>
      <w:r w:rsidRPr="000625F1">
        <w:rPr>
          <w:rFonts w:ascii="Calibri" w:hAnsi="Calibri"/>
          <w:sz w:val="24"/>
          <w:szCs w:val="24"/>
        </w:rPr>
        <w:t xml:space="preserve"> </w:t>
      </w:r>
    </w:p>
    <w:p w14:paraId="00865D73" w14:textId="77777777" w:rsidR="00EE6E09" w:rsidRPr="000625F1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 xml:space="preserve">odstranit v předmětu nájmu změny, které provedl se souhlasem pronajímatele, a uvést předmět nájmu do původního stavu, pokud se </w:t>
      </w:r>
      <w:r w:rsidR="00EE6E09" w:rsidRPr="000625F1">
        <w:rPr>
          <w:rFonts w:ascii="Calibri" w:hAnsi="Calibri"/>
          <w:sz w:val="24"/>
          <w:szCs w:val="24"/>
        </w:rPr>
        <w:t>smluvní strany nedohodnou jinak</w:t>
      </w:r>
      <w:r w:rsidR="00574D66">
        <w:rPr>
          <w:rFonts w:ascii="Calibri" w:hAnsi="Calibri"/>
          <w:sz w:val="24"/>
          <w:szCs w:val="24"/>
        </w:rPr>
        <w:t xml:space="preserve"> (zejména čl. IX odst. 4 této smlouvy)</w:t>
      </w:r>
      <w:r w:rsidR="00EE6E09" w:rsidRPr="000625F1">
        <w:rPr>
          <w:rFonts w:ascii="Calibri" w:hAnsi="Calibri"/>
          <w:sz w:val="24"/>
          <w:szCs w:val="24"/>
        </w:rPr>
        <w:t>;</w:t>
      </w:r>
    </w:p>
    <w:p w14:paraId="3DBBC1C5" w14:textId="77777777" w:rsidR="00F85EF4" w:rsidRPr="000625F1" w:rsidRDefault="00F85EF4" w:rsidP="000625F1">
      <w:pPr>
        <w:pStyle w:val="Druhauroven"/>
        <w:numPr>
          <w:ilvl w:val="0"/>
          <w:numId w:val="31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>odstranit v předmětu nájmu změny, které provedl bez souhlasu pronajímatele, ledaže pronajímatel nájemci sdělí, že odstranění změn nežádá; pronajímatel může žádat náhradu ve výši snížení hodnoty předmětu nájmu, které bylo způsobeno změnami provedenými nájemcem bez souhlasu pronajímatele</w:t>
      </w:r>
      <w:r w:rsidR="00EE6E09" w:rsidRPr="000625F1">
        <w:rPr>
          <w:rFonts w:ascii="Calibri" w:hAnsi="Calibri"/>
          <w:sz w:val="24"/>
          <w:szCs w:val="24"/>
        </w:rPr>
        <w:t>;</w:t>
      </w:r>
      <w:r w:rsidRPr="000625F1">
        <w:rPr>
          <w:rFonts w:ascii="Calibri" w:hAnsi="Calibri"/>
          <w:sz w:val="24"/>
          <w:szCs w:val="24"/>
        </w:rPr>
        <w:t xml:space="preserve"> </w:t>
      </w:r>
    </w:p>
    <w:p w14:paraId="670576DC" w14:textId="77777777" w:rsidR="00EE6E09" w:rsidRDefault="00EE6E09" w:rsidP="000625F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57ADC87C" w14:textId="77777777" w:rsidR="00F85EF4" w:rsidRPr="00CE68B6" w:rsidRDefault="00EE6E09" w:rsidP="000625F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</w:t>
      </w:r>
      <w:r w:rsidR="00F85EF4" w:rsidRPr="00CE68B6">
        <w:rPr>
          <w:rFonts w:ascii="Calibri" w:hAnsi="Calibri" w:cs="Arial"/>
          <w:color w:val="000000"/>
          <w:sz w:val="24"/>
          <w:szCs w:val="24"/>
        </w:rPr>
        <w:t xml:space="preserve">ronajímatel má právo na náhradu ve výši ujednaného nájemného, neodevzdá-li nájemce předmět nájmu pronajímateli v den skončení nájmu až do dne, kdy nájemce pronajímateli prostory skutečně odevzdá. </w:t>
      </w:r>
    </w:p>
    <w:p w14:paraId="40F132D6" w14:textId="77777777" w:rsidR="00EE6E09" w:rsidRDefault="00EE6E09" w:rsidP="000625F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003803E7" w14:textId="77777777" w:rsidR="00F85EF4" w:rsidRPr="00CE68B6" w:rsidRDefault="00EE6E09" w:rsidP="000625F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Z</w:t>
      </w:r>
      <w:r w:rsidR="00F85EF4" w:rsidRPr="00CE68B6">
        <w:rPr>
          <w:rFonts w:ascii="Calibri" w:hAnsi="Calibri" w:cs="Arial"/>
          <w:color w:val="000000"/>
          <w:sz w:val="24"/>
          <w:szCs w:val="24"/>
        </w:rPr>
        <w:t>ůstane-li v předmětu nájmu věc, o které lze mít za to, že patří nájemci, postará se pronajímatel o věc ve prospěch nájemce a na jeho účet. Nepřevezme-li nájemce tuto věc bez zbytečného odkladu, vzniká pronajímateli právo věc po předchozím upozornění nájemce na jeho účet vhodným způsobem prodat poté, co poskytne dodatečnou přiměřenou lhůtu k převzetí. To neplatí, jedná-li se o věc, kterou nájemce zjevně opustil.</w:t>
      </w:r>
    </w:p>
    <w:p w14:paraId="7FFA6551" w14:textId="77777777" w:rsidR="00EE6E09" w:rsidRDefault="00EE6E09" w:rsidP="000625F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440DE1AB" w14:textId="77777777" w:rsidR="00F85EF4" w:rsidRDefault="00EE6E09" w:rsidP="000625F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V</w:t>
      </w:r>
      <w:r w:rsidR="00F85EF4" w:rsidRPr="00CE68B6">
        <w:rPr>
          <w:rFonts w:ascii="Calibri" w:hAnsi="Calibri" w:cs="Arial"/>
          <w:color w:val="000000"/>
          <w:sz w:val="24"/>
          <w:szCs w:val="24"/>
        </w:rPr>
        <w:t xml:space="preserve">yklidí-li nájemce prostor sloužící podnikání v souladu s výpovědí, považuje se výpověď za platnou a přijatou nájemcem bez námitek. </w:t>
      </w:r>
    </w:p>
    <w:p w14:paraId="63972E1E" w14:textId="77777777" w:rsidR="00F85EF4" w:rsidRPr="00617AD1" w:rsidRDefault="00F85EF4" w:rsidP="000625F1">
      <w:pPr>
        <w:jc w:val="both"/>
        <w:rPr>
          <w:rFonts w:ascii="Calibri" w:hAnsi="Calibri"/>
          <w:sz w:val="24"/>
          <w:szCs w:val="24"/>
        </w:rPr>
      </w:pPr>
    </w:p>
    <w:p w14:paraId="39D11C4D" w14:textId="77777777" w:rsidR="00F85EF4" w:rsidRPr="00320A6A" w:rsidRDefault="00F85EF4" w:rsidP="000625F1">
      <w:pPr>
        <w:numPr>
          <w:ilvl w:val="0"/>
          <w:numId w:val="29"/>
        </w:numPr>
        <w:suppressAutoHyphens w:val="0"/>
        <w:ind w:left="360"/>
        <w:rPr>
          <w:rFonts w:ascii="Calibri" w:hAnsi="Calibri" w:cs="Arial"/>
          <w:sz w:val="24"/>
          <w:szCs w:val="24"/>
        </w:rPr>
      </w:pPr>
      <w:r w:rsidRPr="00320A6A">
        <w:rPr>
          <w:rFonts w:ascii="Calibri" w:hAnsi="Calibri" w:cs="Arial"/>
          <w:sz w:val="24"/>
          <w:szCs w:val="24"/>
        </w:rPr>
        <w:t>Pronajímatel je povinen:</w:t>
      </w:r>
    </w:p>
    <w:p w14:paraId="263782ED" w14:textId="77777777" w:rsidR="00F85EF4" w:rsidRPr="00A33D41" w:rsidRDefault="00F85EF4" w:rsidP="000625F1">
      <w:pPr>
        <w:pStyle w:val="Druhauroven"/>
        <w:numPr>
          <w:ilvl w:val="0"/>
          <w:numId w:val="38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>odevzdat nájemci předmět nájmu ve stavu způsobilém ke smluvenému užívání</w:t>
      </w:r>
      <w:r w:rsidR="000625F1" w:rsidRPr="000625F1">
        <w:rPr>
          <w:rFonts w:ascii="Calibri" w:hAnsi="Calibri"/>
          <w:sz w:val="24"/>
          <w:szCs w:val="24"/>
        </w:rPr>
        <w:t xml:space="preserve"> </w:t>
      </w:r>
      <w:r w:rsidRPr="000625F1">
        <w:rPr>
          <w:rFonts w:ascii="Calibri" w:hAnsi="Calibri"/>
          <w:sz w:val="24"/>
          <w:szCs w:val="24"/>
        </w:rPr>
        <w:t xml:space="preserve">a </w:t>
      </w:r>
      <w:r w:rsidRPr="00AB64F0"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> </w:t>
      </w:r>
      <w:r w:rsidRPr="00AB64F0">
        <w:rPr>
          <w:rFonts w:ascii="Calibri" w:hAnsi="Calibri"/>
          <w:sz w:val="24"/>
          <w:szCs w:val="24"/>
        </w:rPr>
        <w:t>tomto stavu jej svým nákladem udržovat</w:t>
      </w:r>
      <w:r w:rsidR="000625F1">
        <w:rPr>
          <w:rFonts w:ascii="Calibri" w:hAnsi="Calibri"/>
          <w:sz w:val="24"/>
          <w:szCs w:val="24"/>
        </w:rPr>
        <w:t>;</w:t>
      </w:r>
    </w:p>
    <w:p w14:paraId="3AA6867B" w14:textId="77777777" w:rsidR="00F85EF4" w:rsidRPr="000625F1" w:rsidRDefault="00F85EF4" w:rsidP="000625F1">
      <w:pPr>
        <w:pStyle w:val="Druhauroven"/>
        <w:numPr>
          <w:ilvl w:val="0"/>
          <w:numId w:val="38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>odstranit na základě oznámení nájemce neprodleně závady</w:t>
      </w:r>
      <w:r w:rsidR="00E57CDE">
        <w:rPr>
          <w:rFonts w:ascii="Calibri" w:hAnsi="Calibri"/>
          <w:sz w:val="24"/>
          <w:szCs w:val="24"/>
        </w:rPr>
        <w:t xml:space="preserve"> předmětu nájmu, nejde-li jen o drobnou opravu</w:t>
      </w:r>
      <w:r w:rsidRPr="000625F1">
        <w:rPr>
          <w:rFonts w:ascii="Calibri" w:hAnsi="Calibri"/>
          <w:sz w:val="24"/>
          <w:szCs w:val="24"/>
        </w:rPr>
        <w:t>;</w:t>
      </w:r>
    </w:p>
    <w:p w14:paraId="2181E1FF" w14:textId="77777777" w:rsidR="00877646" w:rsidRPr="00877646" w:rsidRDefault="00F85EF4" w:rsidP="00877646">
      <w:pPr>
        <w:pStyle w:val="Druhauroven"/>
        <w:numPr>
          <w:ilvl w:val="0"/>
          <w:numId w:val="38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0625F1">
        <w:rPr>
          <w:rFonts w:ascii="Calibri" w:hAnsi="Calibri"/>
          <w:sz w:val="24"/>
          <w:szCs w:val="24"/>
        </w:rPr>
        <w:t xml:space="preserve">zabezpečovat řádné plnění služeb spojených s </w:t>
      </w:r>
      <w:r w:rsidR="00E57CDE">
        <w:rPr>
          <w:rFonts w:ascii="Calibri" w:hAnsi="Calibri"/>
          <w:sz w:val="24"/>
          <w:szCs w:val="24"/>
        </w:rPr>
        <w:t>nájmem</w:t>
      </w:r>
      <w:r w:rsidR="000625F1" w:rsidRPr="000625F1">
        <w:rPr>
          <w:rFonts w:ascii="Calibri" w:hAnsi="Calibri"/>
          <w:sz w:val="24"/>
          <w:szCs w:val="24"/>
        </w:rPr>
        <w:t>;</w:t>
      </w:r>
    </w:p>
    <w:p w14:paraId="0EC7A7CA" w14:textId="77777777" w:rsidR="00F85EF4" w:rsidRPr="00AB64F0" w:rsidRDefault="00F85EF4" w:rsidP="000625F1">
      <w:pPr>
        <w:pStyle w:val="Druhauroven"/>
        <w:numPr>
          <w:ilvl w:val="0"/>
          <w:numId w:val="38"/>
        </w:numPr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AB64F0">
        <w:rPr>
          <w:rFonts w:ascii="Calibri" w:hAnsi="Calibri"/>
          <w:sz w:val="24"/>
          <w:szCs w:val="24"/>
        </w:rPr>
        <w:t>umožnit nájemci, jeho pracovníkům nebo jiným osobám, s jejichž přítomností v</w:t>
      </w:r>
      <w:r w:rsidR="000625F1">
        <w:rPr>
          <w:rFonts w:ascii="Calibri" w:hAnsi="Calibri"/>
          <w:sz w:val="24"/>
          <w:szCs w:val="24"/>
        </w:rPr>
        <w:t> </w:t>
      </w:r>
      <w:r w:rsidRPr="00AB64F0">
        <w:rPr>
          <w:rFonts w:ascii="Calibri" w:hAnsi="Calibri"/>
          <w:sz w:val="24"/>
          <w:szCs w:val="24"/>
        </w:rPr>
        <w:t>předmětu</w:t>
      </w:r>
      <w:r w:rsidR="000625F1">
        <w:rPr>
          <w:rFonts w:ascii="Calibri" w:hAnsi="Calibri"/>
          <w:sz w:val="24"/>
          <w:szCs w:val="24"/>
        </w:rPr>
        <w:t xml:space="preserve"> </w:t>
      </w:r>
      <w:r w:rsidRPr="00AB64F0">
        <w:rPr>
          <w:rFonts w:ascii="Calibri" w:hAnsi="Calibri"/>
          <w:sz w:val="24"/>
          <w:szCs w:val="24"/>
        </w:rPr>
        <w:t>nájmu nájemce souhlasí, vstup do předmětného domu a do předmětu nájmu,</w:t>
      </w:r>
    </w:p>
    <w:p w14:paraId="1C7CB40C" w14:textId="7799E36D" w:rsidR="00F85EF4" w:rsidRDefault="00F85EF4" w:rsidP="00594C92">
      <w:pPr>
        <w:pStyle w:val="Druhauroven"/>
        <w:numPr>
          <w:ilvl w:val="0"/>
          <w:numId w:val="38"/>
        </w:numPr>
        <w:spacing w:before="0" w:after="0" w:line="240" w:lineRule="auto"/>
        <w:ind w:left="426" w:hanging="66"/>
        <w:jc w:val="both"/>
        <w:rPr>
          <w:rFonts w:ascii="Calibri" w:hAnsi="Calibri"/>
          <w:sz w:val="24"/>
          <w:szCs w:val="24"/>
        </w:rPr>
      </w:pPr>
      <w:r w:rsidRPr="00AB64F0">
        <w:rPr>
          <w:rFonts w:ascii="Calibri" w:hAnsi="Calibri"/>
          <w:sz w:val="24"/>
          <w:szCs w:val="24"/>
        </w:rPr>
        <w:t>při výkonu svých práv postupovat s</w:t>
      </w:r>
      <w:r>
        <w:rPr>
          <w:rFonts w:ascii="Calibri" w:hAnsi="Calibri"/>
          <w:sz w:val="24"/>
          <w:szCs w:val="24"/>
        </w:rPr>
        <w:t> </w:t>
      </w:r>
      <w:r w:rsidRPr="00AB64F0">
        <w:rPr>
          <w:rFonts w:ascii="Calibri" w:hAnsi="Calibri"/>
          <w:sz w:val="24"/>
          <w:szCs w:val="24"/>
        </w:rPr>
        <w:t>nejvyššími ohledy na práva a oprávněné zájmy nájemce. Zejména je povinen oznámit nájemci plánované opravy či jiné zásahy v</w:t>
      </w:r>
      <w:r w:rsidR="000625F1">
        <w:rPr>
          <w:rFonts w:ascii="Calibri" w:hAnsi="Calibri"/>
          <w:sz w:val="24"/>
          <w:szCs w:val="24"/>
        </w:rPr>
        <w:t> </w:t>
      </w:r>
      <w:r w:rsidRPr="00AB64F0">
        <w:rPr>
          <w:rFonts w:ascii="Calibri" w:hAnsi="Calibri"/>
          <w:sz w:val="24"/>
          <w:szCs w:val="24"/>
        </w:rPr>
        <w:t>předmětu</w:t>
      </w:r>
      <w:r w:rsidR="000625F1">
        <w:rPr>
          <w:rFonts w:ascii="Calibri" w:hAnsi="Calibri"/>
          <w:sz w:val="24"/>
          <w:szCs w:val="24"/>
        </w:rPr>
        <w:t xml:space="preserve"> </w:t>
      </w:r>
      <w:r w:rsidRPr="00AB64F0">
        <w:rPr>
          <w:rFonts w:ascii="Calibri" w:hAnsi="Calibri"/>
          <w:sz w:val="24"/>
          <w:szCs w:val="24"/>
        </w:rPr>
        <w:t>nájmu nebo v</w:t>
      </w:r>
      <w:r>
        <w:rPr>
          <w:rFonts w:ascii="Calibri" w:hAnsi="Calibri"/>
          <w:sz w:val="24"/>
          <w:szCs w:val="24"/>
        </w:rPr>
        <w:t> </w:t>
      </w:r>
      <w:r w:rsidRPr="00AB64F0">
        <w:rPr>
          <w:rFonts w:ascii="Calibri" w:hAnsi="Calibri"/>
          <w:sz w:val="24"/>
          <w:szCs w:val="24"/>
        </w:rPr>
        <w:t xml:space="preserve">předmětném domě, pokud </w:t>
      </w:r>
      <w:proofErr w:type="gramStart"/>
      <w:r w:rsidRPr="00AB64F0">
        <w:rPr>
          <w:rFonts w:ascii="Calibri" w:hAnsi="Calibri"/>
          <w:sz w:val="24"/>
          <w:szCs w:val="24"/>
        </w:rPr>
        <w:t>mohou</w:t>
      </w:r>
      <w:proofErr w:type="gramEnd"/>
      <w:r w:rsidRPr="00AB64F0">
        <w:rPr>
          <w:rFonts w:ascii="Calibri" w:hAnsi="Calibri"/>
          <w:sz w:val="24"/>
          <w:szCs w:val="24"/>
        </w:rPr>
        <w:t xml:space="preserve"> jakkoliv zasahovat do činnost</w:t>
      </w:r>
      <w:r>
        <w:rPr>
          <w:rFonts w:ascii="Calibri" w:hAnsi="Calibri"/>
          <w:sz w:val="24"/>
          <w:szCs w:val="24"/>
        </w:rPr>
        <w:t xml:space="preserve">i nájemce, </w:t>
      </w:r>
      <w:r>
        <w:rPr>
          <w:rFonts w:ascii="Calibri" w:hAnsi="Calibri"/>
          <w:sz w:val="24"/>
          <w:szCs w:val="24"/>
        </w:rPr>
        <w:lastRenderedPageBreak/>
        <w:t>nejméně 14 dní předem</w:t>
      </w:r>
      <w:r w:rsidR="00594C92">
        <w:rPr>
          <w:rFonts w:ascii="Calibri" w:hAnsi="Calibri"/>
          <w:sz w:val="24"/>
          <w:szCs w:val="24"/>
        </w:rPr>
        <w:t>.</w:t>
      </w:r>
    </w:p>
    <w:p w14:paraId="32291738" w14:textId="77777777" w:rsidR="00594C92" w:rsidRDefault="00594C92" w:rsidP="00594C92">
      <w:pPr>
        <w:pStyle w:val="Druhauroven"/>
        <w:numPr>
          <w:ilvl w:val="0"/>
          <w:numId w:val="0"/>
        </w:numPr>
        <w:spacing w:before="0" w:after="0" w:line="240" w:lineRule="auto"/>
        <w:ind w:left="426"/>
        <w:jc w:val="both"/>
        <w:rPr>
          <w:rFonts w:ascii="Calibri" w:hAnsi="Calibri"/>
          <w:sz w:val="24"/>
          <w:szCs w:val="24"/>
        </w:rPr>
      </w:pPr>
    </w:p>
    <w:p w14:paraId="5B4E2340" w14:textId="77777777" w:rsidR="00594C92" w:rsidRDefault="00594C92" w:rsidP="00594C92">
      <w:pPr>
        <w:pStyle w:val="Druhauroven"/>
        <w:numPr>
          <w:ilvl w:val="0"/>
          <w:numId w:val="0"/>
        </w:numPr>
        <w:spacing w:before="0" w:after="0" w:line="240" w:lineRule="auto"/>
        <w:ind w:left="426"/>
        <w:jc w:val="both"/>
        <w:rPr>
          <w:rFonts w:ascii="Calibri" w:hAnsi="Calibri"/>
          <w:sz w:val="24"/>
          <w:szCs w:val="24"/>
        </w:rPr>
      </w:pPr>
    </w:p>
    <w:p w14:paraId="5137F8FE" w14:textId="6D6C8E04" w:rsidR="00F85EF4" w:rsidRPr="00617AD1" w:rsidRDefault="00A64988" w:rsidP="0045777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VIII</w:t>
      </w:r>
      <w:r w:rsidR="00F85EF4" w:rsidRPr="00617AD1">
        <w:rPr>
          <w:rFonts w:ascii="Calibri" w:hAnsi="Calibri"/>
          <w:b/>
          <w:sz w:val="24"/>
          <w:szCs w:val="24"/>
        </w:rPr>
        <w:t>.</w:t>
      </w:r>
    </w:p>
    <w:p w14:paraId="6B57FAC4" w14:textId="77777777" w:rsidR="00F85EF4" w:rsidRPr="00617AD1" w:rsidRDefault="00F85EF4" w:rsidP="0045777E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617AD1">
        <w:rPr>
          <w:rFonts w:ascii="Calibri" w:hAnsi="Calibri"/>
          <w:b/>
          <w:sz w:val="24"/>
          <w:szCs w:val="24"/>
          <w:u w:val="single"/>
        </w:rPr>
        <w:t>Zvláštní ujednání</w:t>
      </w:r>
    </w:p>
    <w:p w14:paraId="293C30E2" w14:textId="77777777" w:rsidR="00F85EF4" w:rsidRPr="00617AD1" w:rsidRDefault="00F85EF4" w:rsidP="0045777E">
      <w:pPr>
        <w:jc w:val="both"/>
        <w:rPr>
          <w:rFonts w:ascii="Calibri" w:hAnsi="Calibri"/>
          <w:b/>
          <w:sz w:val="24"/>
          <w:szCs w:val="24"/>
        </w:rPr>
      </w:pPr>
    </w:p>
    <w:p w14:paraId="052C155D" w14:textId="77777777" w:rsidR="000625F1" w:rsidRDefault="00F85EF4" w:rsidP="00830F02">
      <w:pPr>
        <w:pStyle w:val="Zkladntext31"/>
        <w:numPr>
          <w:ilvl w:val="0"/>
          <w:numId w:val="42"/>
        </w:numPr>
        <w:ind w:left="360"/>
        <w:rPr>
          <w:rFonts w:ascii="Calibri" w:hAnsi="Calibri"/>
          <w:sz w:val="24"/>
          <w:szCs w:val="24"/>
        </w:rPr>
      </w:pPr>
      <w:r w:rsidRPr="00617AD1">
        <w:rPr>
          <w:rFonts w:ascii="Calibri" w:hAnsi="Calibri"/>
          <w:sz w:val="24"/>
          <w:szCs w:val="24"/>
        </w:rPr>
        <w:t>Pronajímatel pojistí prona</w:t>
      </w:r>
      <w:r>
        <w:rPr>
          <w:rFonts w:ascii="Calibri" w:hAnsi="Calibri"/>
          <w:sz w:val="24"/>
          <w:szCs w:val="24"/>
        </w:rPr>
        <w:t xml:space="preserve">jímané prostory proti živelným </w:t>
      </w:r>
      <w:r w:rsidRPr="00617AD1">
        <w:rPr>
          <w:rFonts w:ascii="Calibri" w:hAnsi="Calibri"/>
          <w:sz w:val="24"/>
          <w:szCs w:val="24"/>
        </w:rPr>
        <w:t xml:space="preserve">pohromám </w:t>
      </w:r>
      <w:r>
        <w:rPr>
          <w:rFonts w:ascii="Calibri" w:hAnsi="Calibri"/>
          <w:sz w:val="24"/>
          <w:szCs w:val="24"/>
        </w:rPr>
        <w:t>nebo zničení j</w:t>
      </w:r>
      <w:r w:rsidRPr="00617AD1">
        <w:rPr>
          <w:rFonts w:ascii="Calibri" w:hAnsi="Calibri"/>
          <w:sz w:val="24"/>
          <w:szCs w:val="24"/>
        </w:rPr>
        <w:t>akoukoliv událostí.</w:t>
      </w:r>
    </w:p>
    <w:p w14:paraId="073C3A4D" w14:textId="77777777" w:rsidR="000625F1" w:rsidRDefault="000625F1" w:rsidP="00830F02">
      <w:pPr>
        <w:pStyle w:val="Zkladntext31"/>
        <w:rPr>
          <w:rFonts w:ascii="Calibri" w:hAnsi="Calibri"/>
          <w:sz w:val="24"/>
          <w:szCs w:val="24"/>
        </w:rPr>
      </w:pPr>
    </w:p>
    <w:p w14:paraId="2C954137" w14:textId="71BA6EE9" w:rsidR="00332D08" w:rsidRDefault="00332D08" w:rsidP="00830F02">
      <w:pPr>
        <w:pStyle w:val="Zkladntext31"/>
        <w:numPr>
          <w:ilvl w:val="0"/>
          <w:numId w:val="42"/>
        </w:num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Dodávku elektrické energie do předmětu nájmu bude zajišťovat nájemce na základě vlastní smlouvy s dodavatelem této energie. Smluvní strany si poskytnou součinnost k převedení elektroměru, jímž se měří spotřeba elektrické energie v předmětu nájmu, zpět na pronajímatele ke dni skončení nájmu.</w:t>
      </w:r>
    </w:p>
    <w:p w14:paraId="74F39905" w14:textId="77777777" w:rsidR="00332D08" w:rsidRDefault="00332D08" w:rsidP="00332D08">
      <w:pPr>
        <w:pStyle w:val="Zkladntext31"/>
        <w:ind w:left="360"/>
        <w:rPr>
          <w:rFonts w:ascii="Calibri" w:hAnsi="Calibri"/>
          <w:sz w:val="24"/>
          <w:szCs w:val="24"/>
        </w:rPr>
      </w:pPr>
    </w:p>
    <w:p w14:paraId="40423DF1" w14:textId="77777777" w:rsidR="00F85EF4" w:rsidRPr="00495EE7" w:rsidRDefault="00F85EF4" w:rsidP="00830F02">
      <w:pPr>
        <w:pStyle w:val="Zkladntext31"/>
        <w:numPr>
          <w:ilvl w:val="0"/>
          <w:numId w:val="42"/>
        </w:numPr>
        <w:ind w:left="360"/>
        <w:rPr>
          <w:rFonts w:ascii="Calibri" w:hAnsi="Calibri"/>
          <w:sz w:val="24"/>
          <w:szCs w:val="24"/>
        </w:rPr>
      </w:pPr>
      <w:r w:rsidRPr="00495EE7">
        <w:rPr>
          <w:rFonts w:ascii="Calibri" w:hAnsi="Calibri"/>
          <w:sz w:val="24"/>
          <w:szCs w:val="24"/>
        </w:rPr>
        <w:t xml:space="preserve">Nájemce zajistí úklid a pořádek v  bezprostředním okolí </w:t>
      </w:r>
      <w:r w:rsidR="003A5A91">
        <w:rPr>
          <w:rFonts w:ascii="Calibri" w:hAnsi="Calibri"/>
          <w:sz w:val="24"/>
          <w:szCs w:val="24"/>
        </w:rPr>
        <w:t xml:space="preserve">předmětu nájmu, </w:t>
      </w:r>
      <w:r w:rsidRPr="00495EE7">
        <w:rPr>
          <w:rFonts w:ascii="Calibri" w:hAnsi="Calibri"/>
          <w:sz w:val="24"/>
          <w:szCs w:val="24"/>
        </w:rPr>
        <w:t xml:space="preserve">tzn. od vchodu do zaplocené části dvora podél budovy k její jižní části (terasy) až na západní roh budovy. </w:t>
      </w:r>
    </w:p>
    <w:p w14:paraId="484F1A65" w14:textId="77777777" w:rsidR="000625F1" w:rsidRDefault="000625F1" w:rsidP="00830F02">
      <w:pPr>
        <w:pStyle w:val="Textvbloku"/>
        <w:ind w:left="0" w:right="-2"/>
        <w:jc w:val="both"/>
        <w:rPr>
          <w:rFonts w:ascii="Calibri" w:hAnsi="Calibri"/>
          <w:sz w:val="24"/>
          <w:szCs w:val="24"/>
        </w:rPr>
      </w:pPr>
    </w:p>
    <w:p w14:paraId="1DB47859" w14:textId="77777777" w:rsidR="00830F02" w:rsidRDefault="00F85EF4" w:rsidP="00830F02">
      <w:pPr>
        <w:pStyle w:val="Textvbloku"/>
        <w:numPr>
          <w:ilvl w:val="0"/>
          <w:numId w:val="42"/>
        </w:numPr>
        <w:tabs>
          <w:tab w:val="clear" w:pos="9088"/>
        </w:tabs>
        <w:ind w:left="360" w:right="-2"/>
        <w:jc w:val="both"/>
        <w:rPr>
          <w:rFonts w:ascii="Calibri" w:hAnsi="Calibri"/>
          <w:sz w:val="24"/>
          <w:szCs w:val="24"/>
        </w:rPr>
      </w:pPr>
      <w:r w:rsidRPr="00830F02">
        <w:rPr>
          <w:rFonts w:ascii="Calibri" w:hAnsi="Calibri"/>
          <w:sz w:val="24"/>
          <w:szCs w:val="24"/>
        </w:rPr>
        <w:t xml:space="preserve">Pronajímatel si vyhrazuje právo dopředu rezervovat a využít pronajímané prostory nebo jejich část </w:t>
      </w:r>
    </w:p>
    <w:p w14:paraId="2F79B823" w14:textId="77777777" w:rsidR="003A5A91" w:rsidRPr="00830F02" w:rsidRDefault="00F85EF4" w:rsidP="00830F02">
      <w:pPr>
        <w:pStyle w:val="Textvbloku"/>
        <w:numPr>
          <w:ilvl w:val="0"/>
          <w:numId w:val="43"/>
        </w:numPr>
        <w:tabs>
          <w:tab w:val="clear" w:pos="9088"/>
        </w:tabs>
        <w:ind w:right="-2"/>
        <w:jc w:val="both"/>
        <w:rPr>
          <w:rFonts w:ascii="Calibri" w:hAnsi="Calibri"/>
          <w:sz w:val="24"/>
          <w:szCs w:val="24"/>
        </w:rPr>
      </w:pPr>
      <w:r w:rsidRPr="00830F02">
        <w:rPr>
          <w:rFonts w:ascii="Calibri" w:hAnsi="Calibri"/>
          <w:sz w:val="24"/>
          <w:szCs w:val="24"/>
        </w:rPr>
        <w:t xml:space="preserve">k realizaci </w:t>
      </w:r>
      <w:r w:rsidR="003A5A91" w:rsidRPr="00830F02">
        <w:rPr>
          <w:rFonts w:ascii="Calibri" w:hAnsi="Calibri"/>
          <w:sz w:val="24"/>
          <w:szCs w:val="24"/>
        </w:rPr>
        <w:t xml:space="preserve">nejvýše jednodenních </w:t>
      </w:r>
      <w:r w:rsidRPr="00830F02">
        <w:rPr>
          <w:rFonts w:ascii="Calibri" w:hAnsi="Calibri"/>
          <w:sz w:val="24"/>
          <w:szCs w:val="24"/>
        </w:rPr>
        <w:t>kulturních a společenských akcí, které pořádá pronajímatel</w:t>
      </w:r>
      <w:r w:rsidR="003A5A91" w:rsidRPr="00830F02">
        <w:rPr>
          <w:rFonts w:ascii="Calibri" w:hAnsi="Calibri"/>
          <w:sz w:val="24"/>
          <w:szCs w:val="24"/>
        </w:rPr>
        <w:t>,</w:t>
      </w:r>
      <w:r w:rsidRPr="00830F02">
        <w:rPr>
          <w:rFonts w:ascii="Calibri" w:hAnsi="Calibri"/>
          <w:sz w:val="24"/>
          <w:szCs w:val="24"/>
        </w:rPr>
        <w:t xml:space="preserve"> </w:t>
      </w:r>
      <w:r w:rsidR="003A5A91" w:rsidRPr="00830F02">
        <w:rPr>
          <w:rFonts w:ascii="Calibri" w:hAnsi="Calibri"/>
          <w:sz w:val="24"/>
          <w:szCs w:val="24"/>
        </w:rPr>
        <w:t xml:space="preserve">a to nejvýše </w:t>
      </w:r>
      <w:r w:rsidR="0067092F">
        <w:rPr>
          <w:rFonts w:ascii="Calibri" w:hAnsi="Calibri"/>
          <w:sz w:val="24"/>
          <w:szCs w:val="24"/>
        </w:rPr>
        <w:t>12</w:t>
      </w:r>
      <w:r w:rsidR="0067092F" w:rsidRPr="00830F02">
        <w:rPr>
          <w:rFonts w:ascii="Calibri" w:hAnsi="Calibri"/>
          <w:sz w:val="24"/>
          <w:szCs w:val="24"/>
        </w:rPr>
        <w:t xml:space="preserve">x </w:t>
      </w:r>
      <w:r w:rsidR="003A5A91" w:rsidRPr="00830F02">
        <w:rPr>
          <w:rFonts w:ascii="Calibri" w:hAnsi="Calibri"/>
          <w:sz w:val="24"/>
          <w:szCs w:val="24"/>
        </w:rPr>
        <w:t>v kalendářním roce;</w:t>
      </w:r>
    </w:p>
    <w:p w14:paraId="6B99ED54" w14:textId="77777777" w:rsidR="003A5A91" w:rsidRDefault="003A5A91" w:rsidP="00830F02">
      <w:pPr>
        <w:pStyle w:val="Textvbloku"/>
        <w:numPr>
          <w:ilvl w:val="0"/>
          <w:numId w:val="43"/>
        </w:numPr>
        <w:tabs>
          <w:tab w:val="clear" w:pos="9088"/>
        </w:tabs>
        <w:ind w:right="-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dobu nezbytně nutnou </w:t>
      </w:r>
      <w:r w:rsidR="00F85EF4" w:rsidRPr="00495EE7">
        <w:rPr>
          <w:rFonts w:ascii="Calibri" w:hAnsi="Calibri"/>
          <w:sz w:val="24"/>
          <w:szCs w:val="24"/>
        </w:rPr>
        <w:t>při odstraňování následků živelných pohrom, havárií nebo jiných mimořádných událostí k nouzovému ubytování a stravování evakuovaných osob</w:t>
      </w:r>
      <w:r>
        <w:rPr>
          <w:rFonts w:ascii="Calibri" w:hAnsi="Calibri"/>
          <w:sz w:val="24"/>
          <w:szCs w:val="24"/>
        </w:rPr>
        <w:t>.</w:t>
      </w:r>
    </w:p>
    <w:p w14:paraId="0B32AED3" w14:textId="77777777" w:rsidR="00F85EF4" w:rsidRDefault="003A5A91" w:rsidP="00830F02">
      <w:pPr>
        <w:pStyle w:val="Textvbloku"/>
        <w:tabs>
          <w:tab w:val="clear" w:pos="9088"/>
        </w:tabs>
        <w:ind w:right="-2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Nájemné a zálohy na služby poskytované s nájmem se snižují o 1/30 (jednu třicetinu) částek sjednaných v čl. VI této smlouvy za každý den, ve kterém pronajímatel </w:t>
      </w:r>
      <w:r w:rsidR="004853CD">
        <w:rPr>
          <w:rFonts w:ascii="Calibri" w:hAnsi="Calibri"/>
          <w:sz w:val="24"/>
          <w:szCs w:val="24"/>
        </w:rPr>
        <w:t>znemožnil nájemci provozovat předmět nájmu k sjednanému účelu dle článku III.</w:t>
      </w:r>
      <w:r>
        <w:rPr>
          <w:rFonts w:ascii="Calibri" w:hAnsi="Calibri"/>
          <w:sz w:val="24"/>
          <w:szCs w:val="24"/>
        </w:rPr>
        <w:t xml:space="preserve">. </w:t>
      </w:r>
    </w:p>
    <w:p w14:paraId="32697925" w14:textId="77777777" w:rsidR="00F85EF4" w:rsidRDefault="00F85EF4" w:rsidP="0045777E">
      <w:pPr>
        <w:pStyle w:val="Textvbloku"/>
        <w:ind w:left="0" w:right="-2" w:firstLine="0"/>
        <w:jc w:val="both"/>
        <w:rPr>
          <w:rFonts w:ascii="Calibri" w:hAnsi="Calibri"/>
          <w:sz w:val="24"/>
          <w:szCs w:val="24"/>
        </w:rPr>
      </w:pPr>
    </w:p>
    <w:p w14:paraId="13594587" w14:textId="77777777" w:rsidR="00574D66" w:rsidRDefault="00574D66" w:rsidP="00830F02">
      <w:pPr>
        <w:pStyle w:val="Textvbloku"/>
        <w:numPr>
          <w:ilvl w:val="0"/>
          <w:numId w:val="42"/>
        </w:numPr>
        <w:tabs>
          <w:tab w:val="clear" w:pos="9088"/>
        </w:tabs>
        <w:ind w:left="360" w:right="-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Smluvní strany se dohodly, že nájemce proved</w:t>
      </w:r>
      <w:r w:rsidR="001C5718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 xml:space="preserve"> v předmětu nájmu tyto další změny:</w:t>
      </w:r>
    </w:p>
    <w:p w14:paraId="62CD11A6" w14:textId="77777777" w:rsidR="00574D66" w:rsidRDefault="00574D66" w:rsidP="00830F02">
      <w:pPr>
        <w:pStyle w:val="Textvbloku"/>
        <w:numPr>
          <w:ilvl w:val="0"/>
          <w:numId w:val="40"/>
        </w:numPr>
        <w:tabs>
          <w:tab w:val="clear" w:pos="9088"/>
        </w:tabs>
        <w:ind w:right="-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instalace výčepního zařízení</w:t>
      </w:r>
    </w:p>
    <w:p w14:paraId="702B03B0" w14:textId="77777777" w:rsidR="00574D66" w:rsidRDefault="001E0A0E" w:rsidP="00830F02">
      <w:pPr>
        <w:pStyle w:val="Textvbloku"/>
        <w:numPr>
          <w:ilvl w:val="0"/>
          <w:numId w:val="40"/>
        </w:numPr>
        <w:tabs>
          <w:tab w:val="clear" w:pos="9088"/>
        </w:tabs>
        <w:ind w:right="-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instalace</w:t>
      </w:r>
      <w:r w:rsidR="00EE4130">
        <w:rPr>
          <w:rFonts w:ascii="Calibri" w:hAnsi="Calibri"/>
          <w:sz w:val="24"/>
          <w:szCs w:val="24"/>
        </w:rPr>
        <w:t xml:space="preserve"> polic a</w:t>
      </w:r>
      <w:r>
        <w:rPr>
          <w:rFonts w:ascii="Calibri" w:hAnsi="Calibri"/>
          <w:sz w:val="24"/>
          <w:szCs w:val="24"/>
        </w:rPr>
        <w:t xml:space="preserve"> regá</w:t>
      </w:r>
      <w:r w:rsidR="00EE4130">
        <w:rPr>
          <w:rFonts w:ascii="Calibri" w:hAnsi="Calibri"/>
          <w:sz w:val="24"/>
          <w:szCs w:val="24"/>
        </w:rPr>
        <w:t>lů pro uskladnění vín</w:t>
      </w:r>
    </w:p>
    <w:p w14:paraId="3D3976D7" w14:textId="77777777" w:rsidR="00574D66" w:rsidRDefault="00574D66" w:rsidP="00830F02">
      <w:pPr>
        <w:pStyle w:val="Textvbloku"/>
        <w:ind w:right="-2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Věci uvedené v tomto odstavci nepřecházejí do vlastnictví pronajímatele a nájemce je povinen je odstranit z předmětu nájmu a změny, které v souvislosti s jejich </w:t>
      </w:r>
      <w:r w:rsidR="00830F02">
        <w:rPr>
          <w:rFonts w:ascii="Calibri" w:hAnsi="Calibri"/>
          <w:sz w:val="24"/>
          <w:szCs w:val="24"/>
        </w:rPr>
        <w:t xml:space="preserve">instalací v předmětu nájmu provedl, uvést do původního stavu </w:t>
      </w:r>
      <w:r>
        <w:rPr>
          <w:rFonts w:ascii="Calibri" w:hAnsi="Calibri"/>
          <w:sz w:val="24"/>
          <w:szCs w:val="24"/>
        </w:rPr>
        <w:t>ke dni skončení nájmu</w:t>
      </w:r>
      <w:r w:rsidR="00830F02">
        <w:rPr>
          <w:rFonts w:ascii="Calibri" w:hAnsi="Calibri"/>
          <w:sz w:val="24"/>
          <w:szCs w:val="24"/>
        </w:rPr>
        <w:t>.</w:t>
      </w:r>
    </w:p>
    <w:p w14:paraId="6090F257" w14:textId="77777777" w:rsidR="00BF6330" w:rsidRDefault="00BF6330" w:rsidP="0045777E">
      <w:pPr>
        <w:pStyle w:val="Textvbloku"/>
        <w:ind w:left="0" w:right="-2" w:firstLine="0"/>
        <w:jc w:val="both"/>
        <w:rPr>
          <w:rFonts w:ascii="Calibri" w:hAnsi="Calibri"/>
          <w:sz w:val="24"/>
          <w:szCs w:val="24"/>
        </w:rPr>
      </w:pPr>
    </w:p>
    <w:p w14:paraId="33ADE473" w14:textId="77777777" w:rsidR="00F85EF4" w:rsidRPr="00495EE7" w:rsidRDefault="00F85EF4" w:rsidP="00830F02">
      <w:pPr>
        <w:pStyle w:val="Textvbloku"/>
        <w:numPr>
          <w:ilvl w:val="0"/>
          <w:numId w:val="42"/>
        </w:numPr>
        <w:tabs>
          <w:tab w:val="clear" w:pos="9088"/>
        </w:tabs>
        <w:ind w:left="360" w:right="-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Otevírací d</w:t>
      </w:r>
      <w:r w:rsidRPr="00495EE7">
        <w:rPr>
          <w:rFonts w:ascii="Calibri" w:hAnsi="Calibri"/>
          <w:sz w:val="24"/>
          <w:szCs w:val="24"/>
        </w:rPr>
        <w:t>oba bude maximálně do 21 hodin.</w:t>
      </w:r>
    </w:p>
    <w:p w14:paraId="3121D862" w14:textId="77777777" w:rsidR="00F85EF4" w:rsidRPr="00495EE7" w:rsidRDefault="00F85EF4" w:rsidP="0045777E">
      <w:pPr>
        <w:tabs>
          <w:tab w:val="num" w:pos="360"/>
        </w:tabs>
        <w:ind w:left="284" w:right="-2" w:hanging="284"/>
        <w:jc w:val="both"/>
        <w:rPr>
          <w:rFonts w:ascii="Calibri" w:hAnsi="Calibri"/>
          <w:sz w:val="24"/>
          <w:szCs w:val="24"/>
        </w:rPr>
      </w:pPr>
    </w:p>
    <w:p w14:paraId="7A7701D0" w14:textId="77777777" w:rsidR="00F85EF4" w:rsidRPr="00495EE7" w:rsidRDefault="00F85EF4" w:rsidP="00830F02">
      <w:pPr>
        <w:pStyle w:val="Textvbloku"/>
        <w:numPr>
          <w:ilvl w:val="0"/>
          <w:numId w:val="42"/>
        </w:numPr>
        <w:tabs>
          <w:tab w:val="clear" w:pos="9088"/>
        </w:tabs>
        <w:ind w:left="360" w:right="-2"/>
        <w:jc w:val="both"/>
        <w:rPr>
          <w:rFonts w:ascii="Calibri" w:hAnsi="Calibri"/>
          <w:sz w:val="24"/>
          <w:szCs w:val="24"/>
        </w:rPr>
      </w:pPr>
      <w:r w:rsidRPr="00495EE7">
        <w:rPr>
          <w:rFonts w:ascii="Calibri" w:hAnsi="Calibri"/>
          <w:sz w:val="24"/>
          <w:szCs w:val="24"/>
        </w:rPr>
        <w:t>V</w:t>
      </w:r>
      <w:r w:rsidR="00830F02">
        <w:rPr>
          <w:rFonts w:ascii="Calibri" w:hAnsi="Calibri"/>
          <w:sz w:val="24"/>
          <w:szCs w:val="24"/>
        </w:rPr>
        <w:t xml:space="preserve"> předmětu nájmu </w:t>
      </w:r>
      <w:r>
        <w:rPr>
          <w:rFonts w:ascii="Calibri" w:hAnsi="Calibri"/>
          <w:sz w:val="24"/>
          <w:szCs w:val="24"/>
        </w:rPr>
        <w:t>s výjimkou venkovní terasy</w:t>
      </w:r>
      <w:r w:rsidRPr="00495EE7">
        <w:rPr>
          <w:rFonts w:ascii="Calibri" w:hAnsi="Calibri"/>
          <w:sz w:val="24"/>
          <w:szCs w:val="24"/>
        </w:rPr>
        <w:t xml:space="preserve"> je zakázáno kouření a nájemce se zavazuje tyto prostory jako nekuřácké řádně označit a dbát na dodržování tohoto zákazu.</w:t>
      </w:r>
      <w:r w:rsidR="00795D1C">
        <w:rPr>
          <w:rFonts w:ascii="Calibri" w:hAnsi="Calibri"/>
          <w:sz w:val="24"/>
          <w:szCs w:val="24"/>
        </w:rPr>
        <w:t xml:space="preserve"> Sdělí-li kterýkoliv obyvatel </w:t>
      </w:r>
      <w:r w:rsidR="00795D1C" w:rsidRPr="001B0443">
        <w:rPr>
          <w:rFonts w:ascii="Calibri" w:hAnsi="Calibri"/>
          <w:sz w:val="24"/>
          <w:szCs w:val="24"/>
        </w:rPr>
        <w:t>D</w:t>
      </w:r>
      <w:r w:rsidR="00795D1C">
        <w:rPr>
          <w:rFonts w:ascii="Calibri" w:hAnsi="Calibri"/>
          <w:sz w:val="24"/>
          <w:szCs w:val="24"/>
        </w:rPr>
        <w:t>omu</w:t>
      </w:r>
      <w:r w:rsidR="00795D1C" w:rsidRPr="001B0443">
        <w:rPr>
          <w:rFonts w:ascii="Calibri" w:hAnsi="Calibri"/>
          <w:sz w:val="24"/>
          <w:szCs w:val="24"/>
        </w:rPr>
        <w:t xml:space="preserve"> integrované péče čp. 20, Povltavská ulice</w:t>
      </w:r>
      <w:r w:rsidR="00795D1C">
        <w:rPr>
          <w:rFonts w:ascii="Calibri" w:hAnsi="Calibri"/>
          <w:sz w:val="24"/>
          <w:szCs w:val="24"/>
        </w:rPr>
        <w:t>, náj</w:t>
      </w:r>
      <w:r w:rsidR="006302AA">
        <w:rPr>
          <w:rFonts w:ascii="Calibri" w:hAnsi="Calibri"/>
          <w:sz w:val="24"/>
          <w:szCs w:val="24"/>
        </w:rPr>
        <w:t>emci, že nesouhlasí s kouřením na venkovní terase, je nájemce povinen zajistit dodržování zákazu kouření i na venkovní terase.</w:t>
      </w:r>
      <w:r w:rsidR="00795D1C">
        <w:rPr>
          <w:rFonts w:ascii="Calibri" w:hAnsi="Calibri"/>
          <w:sz w:val="24"/>
          <w:szCs w:val="24"/>
        </w:rPr>
        <w:t xml:space="preserve"> </w:t>
      </w:r>
    </w:p>
    <w:p w14:paraId="17D20433" w14:textId="77777777" w:rsidR="00594C92" w:rsidRDefault="00594C92" w:rsidP="0045777E">
      <w:pPr>
        <w:jc w:val="center"/>
        <w:rPr>
          <w:rFonts w:ascii="Calibri" w:hAnsi="Calibri"/>
          <w:b/>
          <w:sz w:val="24"/>
          <w:szCs w:val="24"/>
        </w:rPr>
      </w:pPr>
    </w:p>
    <w:p w14:paraId="36007584" w14:textId="77777777" w:rsidR="00594C92" w:rsidRDefault="00594C92" w:rsidP="0045777E">
      <w:pPr>
        <w:jc w:val="center"/>
        <w:rPr>
          <w:rFonts w:ascii="Calibri" w:hAnsi="Calibri"/>
          <w:b/>
          <w:sz w:val="24"/>
          <w:szCs w:val="24"/>
        </w:rPr>
      </w:pPr>
    </w:p>
    <w:p w14:paraId="49042D20" w14:textId="4AA91501" w:rsidR="00F85EF4" w:rsidRDefault="00A64988" w:rsidP="0045777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</w:t>
      </w:r>
      <w:r w:rsidR="00F85EF4">
        <w:rPr>
          <w:rFonts w:ascii="Calibri" w:hAnsi="Calibri"/>
          <w:b/>
          <w:sz w:val="24"/>
          <w:szCs w:val="24"/>
        </w:rPr>
        <w:t>X.</w:t>
      </w:r>
    </w:p>
    <w:p w14:paraId="4043FBB1" w14:textId="77777777" w:rsidR="00F85EF4" w:rsidRPr="00617AD1" w:rsidRDefault="00F85EF4" w:rsidP="0045777E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617AD1">
        <w:rPr>
          <w:rFonts w:ascii="Calibri" w:hAnsi="Calibri"/>
          <w:b/>
          <w:sz w:val="24"/>
          <w:szCs w:val="24"/>
          <w:u w:val="single"/>
        </w:rPr>
        <w:t>Závěrečná ustanovení</w:t>
      </w:r>
    </w:p>
    <w:p w14:paraId="0B1B91B1" w14:textId="77777777" w:rsidR="00F85EF4" w:rsidRPr="00617AD1" w:rsidRDefault="00F85EF4" w:rsidP="0045777E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3BB0E55A" w14:textId="77777777" w:rsidR="00F85EF4" w:rsidRDefault="00F85EF4" w:rsidP="007363BE">
      <w:pPr>
        <w:numPr>
          <w:ilvl w:val="0"/>
          <w:numId w:val="45"/>
        </w:numPr>
        <w:suppressAutoHyphens w:val="0"/>
        <w:ind w:left="360"/>
        <w:jc w:val="both"/>
        <w:rPr>
          <w:rFonts w:ascii="Calibri" w:hAnsi="Calibri" w:cs="Arial"/>
          <w:sz w:val="24"/>
          <w:szCs w:val="24"/>
        </w:rPr>
      </w:pPr>
      <w:r w:rsidRPr="00320A6A">
        <w:rPr>
          <w:rFonts w:ascii="Calibri" w:hAnsi="Calibri" w:cs="Arial"/>
          <w:sz w:val="24"/>
          <w:szCs w:val="24"/>
        </w:rPr>
        <w:t>Pokud není v</w:t>
      </w:r>
      <w:r w:rsidRPr="00617AD1">
        <w:rPr>
          <w:rFonts w:ascii="Calibri" w:hAnsi="Calibri" w:cs="Arial"/>
          <w:sz w:val="24"/>
          <w:szCs w:val="24"/>
        </w:rPr>
        <w:t xml:space="preserve"> </w:t>
      </w:r>
      <w:r w:rsidRPr="00320A6A">
        <w:rPr>
          <w:rFonts w:ascii="Calibri" w:hAnsi="Calibri" w:cs="Arial"/>
          <w:sz w:val="24"/>
          <w:szCs w:val="24"/>
        </w:rPr>
        <w:t xml:space="preserve">této smlouvě stanoveno jinak, řídí se vztahy mezi smluvními stranami příslušnými obecně platnými právními předpisy. </w:t>
      </w:r>
    </w:p>
    <w:p w14:paraId="0C5B946D" w14:textId="77777777" w:rsidR="00F85EF4" w:rsidRPr="00320A6A" w:rsidRDefault="00F85EF4" w:rsidP="007363BE">
      <w:pPr>
        <w:suppressAutoHyphens w:val="0"/>
        <w:jc w:val="both"/>
        <w:rPr>
          <w:rFonts w:ascii="Calibri" w:hAnsi="Calibri" w:cs="Arial"/>
          <w:sz w:val="24"/>
          <w:szCs w:val="24"/>
        </w:rPr>
      </w:pPr>
    </w:p>
    <w:p w14:paraId="3059CE33" w14:textId="77777777" w:rsidR="00F85EF4" w:rsidRDefault="00F85EF4" w:rsidP="007363BE">
      <w:pPr>
        <w:numPr>
          <w:ilvl w:val="0"/>
          <w:numId w:val="45"/>
        </w:numPr>
        <w:suppressAutoHyphens w:val="0"/>
        <w:ind w:left="360"/>
        <w:jc w:val="both"/>
        <w:rPr>
          <w:rFonts w:ascii="Calibri" w:hAnsi="Calibri" w:cs="Arial"/>
          <w:sz w:val="24"/>
          <w:szCs w:val="24"/>
        </w:rPr>
      </w:pPr>
      <w:r w:rsidRPr="00320A6A">
        <w:rPr>
          <w:rFonts w:ascii="Calibri" w:hAnsi="Calibri" w:cs="Arial"/>
          <w:sz w:val="24"/>
          <w:szCs w:val="24"/>
        </w:rPr>
        <w:lastRenderedPageBreak/>
        <w:t>Tuto smlouvu lze měnit a doplňovat pouze písemnými dodatky podepsanými</w:t>
      </w:r>
      <w:r>
        <w:rPr>
          <w:rFonts w:ascii="Calibri" w:hAnsi="Calibri" w:cs="Arial"/>
          <w:sz w:val="24"/>
          <w:szCs w:val="24"/>
        </w:rPr>
        <w:t xml:space="preserve"> o</w:t>
      </w:r>
      <w:r w:rsidRPr="00320A6A">
        <w:rPr>
          <w:rFonts w:ascii="Calibri" w:hAnsi="Calibri" w:cs="Arial"/>
          <w:sz w:val="24"/>
          <w:szCs w:val="24"/>
        </w:rPr>
        <w:t>právněnými zástupci smluvních stran.</w:t>
      </w:r>
    </w:p>
    <w:p w14:paraId="7D209702" w14:textId="77777777" w:rsidR="00B94556" w:rsidRDefault="00B94556" w:rsidP="00B94556">
      <w:pPr>
        <w:pStyle w:val="Zkladntextodsazen2"/>
        <w:spacing w:line="278" w:lineRule="exact"/>
        <w:jc w:val="both"/>
        <w:rPr>
          <w:rFonts w:ascii="Arial" w:hAnsi="Arial" w:cs="Arial"/>
          <w:sz w:val="22"/>
          <w:szCs w:val="22"/>
        </w:rPr>
      </w:pPr>
    </w:p>
    <w:p w14:paraId="664E2647" w14:textId="51FFB0B2" w:rsidR="00B94556" w:rsidRPr="00B94556" w:rsidRDefault="00B94556" w:rsidP="00B94556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94556">
        <w:rPr>
          <w:rFonts w:asciiTheme="minorHAnsi" w:hAnsiTheme="minorHAnsi" w:cstheme="minorHAnsi"/>
          <w:sz w:val="24"/>
          <w:szCs w:val="24"/>
        </w:rPr>
        <w:t xml:space="preserve">V souladu s § 43 odst.1. zákona č. 131/2000 Sb., o hlavním městě Praze, ve znění pozdějších předpisů. tímto pronajímatel potvrzuje, že záměr městské části pronajmout předmětnou nemovitost byl řádně zveřejněn na úřední desce městské části od 13. </w:t>
      </w:r>
      <w:r w:rsidR="007938A1">
        <w:rPr>
          <w:rFonts w:asciiTheme="minorHAnsi" w:hAnsiTheme="minorHAnsi" w:cstheme="minorHAnsi"/>
          <w:sz w:val="24"/>
          <w:szCs w:val="24"/>
        </w:rPr>
        <w:t>5</w:t>
      </w:r>
      <w:r w:rsidRPr="00B94556">
        <w:rPr>
          <w:rFonts w:asciiTheme="minorHAnsi" w:hAnsiTheme="minorHAnsi" w:cstheme="minorHAnsi"/>
          <w:sz w:val="24"/>
          <w:szCs w:val="24"/>
        </w:rPr>
        <w:t>. 202</w:t>
      </w:r>
      <w:r w:rsidR="007938A1">
        <w:rPr>
          <w:rFonts w:asciiTheme="minorHAnsi" w:hAnsiTheme="minorHAnsi" w:cstheme="minorHAnsi"/>
          <w:sz w:val="24"/>
          <w:szCs w:val="24"/>
        </w:rPr>
        <w:t>4</w:t>
      </w:r>
      <w:r w:rsidRPr="00B94556">
        <w:rPr>
          <w:rFonts w:asciiTheme="minorHAnsi" w:hAnsiTheme="minorHAnsi" w:cstheme="minorHAnsi"/>
          <w:sz w:val="24"/>
          <w:szCs w:val="24"/>
        </w:rPr>
        <w:t xml:space="preserve"> do </w:t>
      </w:r>
      <w:r w:rsidR="007938A1">
        <w:rPr>
          <w:rFonts w:asciiTheme="minorHAnsi" w:hAnsiTheme="minorHAnsi" w:cstheme="minorHAnsi"/>
          <w:sz w:val="24"/>
          <w:szCs w:val="24"/>
        </w:rPr>
        <w:t>31. 5. 2024</w:t>
      </w:r>
      <w:r w:rsidRPr="00B94556">
        <w:rPr>
          <w:rFonts w:asciiTheme="minorHAnsi" w:hAnsiTheme="minorHAnsi" w:cstheme="minorHAnsi"/>
          <w:sz w:val="24"/>
          <w:szCs w:val="24"/>
        </w:rPr>
        <w:t xml:space="preserve">. Pronájem nemovitostí za podmínek uvedených v této smlouvě byl schválen starostou městské části ve funkci Rady městské části při podpisu této smlouvy. </w:t>
      </w:r>
    </w:p>
    <w:p w14:paraId="004841A3" w14:textId="77777777" w:rsidR="00F85EF4" w:rsidRPr="00320A6A" w:rsidRDefault="00F85EF4" w:rsidP="007363BE">
      <w:pPr>
        <w:suppressAutoHyphens w:val="0"/>
        <w:jc w:val="both"/>
        <w:rPr>
          <w:rFonts w:ascii="Calibri" w:hAnsi="Calibri" w:cs="Arial"/>
          <w:sz w:val="24"/>
          <w:szCs w:val="24"/>
        </w:rPr>
      </w:pPr>
    </w:p>
    <w:p w14:paraId="6F0ACC26" w14:textId="77777777" w:rsidR="00F85EF4" w:rsidRDefault="00F85EF4" w:rsidP="007363BE">
      <w:pPr>
        <w:numPr>
          <w:ilvl w:val="0"/>
          <w:numId w:val="45"/>
        </w:numPr>
        <w:suppressAutoHyphens w:val="0"/>
        <w:ind w:left="360"/>
        <w:jc w:val="both"/>
        <w:rPr>
          <w:rFonts w:ascii="Calibri" w:hAnsi="Calibri" w:cs="Arial"/>
          <w:sz w:val="24"/>
          <w:szCs w:val="24"/>
        </w:rPr>
      </w:pPr>
      <w:r w:rsidRPr="00320A6A">
        <w:rPr>
          <w:rFonts w:ascii="Calibri" w:hAnsi="Calibri" w:cs="Arial"/>
          <w:sz w:val="24"/>
          <w:szCs w:val="24"/>
        </w:rPr>
        <w:t>Práva a povinnosti vyplývající z</w:t>
      </w:r>
      <w:r w:rsidRPr="00617AD1">
        <w:rPr>
          <w:rFonts w:ascii="Calibri" w:hAnsi="Calibri" w:cs="Arial"/>
          <w:sz w:val="24"/>
          <w:szCs w:val="24"/>
        </w:rPr>
        <w:t xml:space="preserve"> </w:t>
      </w:r>
      <w:r w:rsidRPr="00320A6A">
        <w:rPr>
          <w:rFonts w:ascii="Calibri" w:hAnsi="Calibri" w:cs="Arial"/>
          <w:sz w:val="24"/>
          <w:szCs w:val="24"/>
        </w:rPr>
        <w:t>této smlouvy přecházejí i na případné právní nástupce smluvních stran.</w:t>
      </w:r>
    </w:p>
    <w:p w14:paraId="0C46C805" w14:textId="77777777" w:rsidR="002D4E12" w:rsidRDefault="002D4E12" w:rsidP="002D4E12">
      <w:pPr>
        <w:pStyle w:val="Odstavecseseznamem"/>
        <w:rPr>
          <w:rFonts w:ascii="Calibri" w:hAnsi="Calibri" w:cs="Arial"/>
          <w:sz w:val="24"/>
          <w:szCs w:val="24"/>
        </w:rPr>
      </w:pPr>
    </w:p>
    <w:p w14:paraId="12740D35" w14:textId="77777777" w:rsidR="002D4E12" w:rsidRPr="002D4E12" w:rsidRDefault="002D4E12" w:rsidP="002D4E12">
      <w:pPr>
        <w:numPr>
          <w:ilvl w:val="0"/>
          <w:numId w:val="45"/>
        </w:numPr>
        <w:suppressAutoHyphens w:val="0"/>
        <w:ind w:left="360"/>
        <w:jc w:val="both"/>
        <w:rPr>
          <w:rFonts w:ascii="Calibri" w:hAnsi="Calibri" w:cs="Arial"/>
          <w:sz w:val="24"/>
          <w:szCs w:val="24"/>
        </w:rPr>
      </w:pPr>
      <w:r w:rsidRPr="002D4E12">
        <w:rPr>
          <w:rFonts w:ascii="Calibri" w:hAnsi="Calibri"/>
          <w:sz w:val="24"/>
          <w:szCs w:val="24"/>
        </w:rPr>
        <w:t>Smluvní strany výslovně sjednávají, že uveřejnění této smlouvy v registru smluv dle zákona č.340/2015 Sb., o zvláštních podmínkách účinnosti některých smluv, uveřejňování těchto smluv a o registru smluv (zákon o registru smluv), ve znění pozdějších předpisů, zajistí pro</w:t>
      </w:r>
      <w:r>
        <w:rPr>
          <w:rFonts w:ascii="Calibri" w:hAnsi="Calibri"/>
          <w:sz w:val="24"/>
          <w:szCs w:val="24"/>
        </w:rPr>
        <w:t>najímatel.</w:t>
      </w:r>
      <w:r w:rsidRPr="002D4E12">
        <w:rPr>
          <w:rFonts w:ascii="Calibri" w:hAnsi="Calibri"/>
          <w:sz w:val="24"/>
          <w:szCs w:val="24"/>
        </w:rPr>
        <w:t xml:space="preserve"> </w:t>
      </w:r>
    </w:p>
    <w:p w14:paraId="092B763C" w14:textId="77777777" w:rsidR="002D4E12" w:rsidRDefault="002D4E12" w:rsidP="002D4E12">
      <w:pPr>
        <w:pStyle w:val="Odstavecseseznamem"/>
        <w:rPr>
          <w:rFonts w:ascii="Calibri" w:hAnsi="Calibri" w:cs="Arial"/>
          <w:sz w:val="24"/>
          <w:szCs w:val="24"/>
        </w:rPr>
      </w:pPr>
    </w:p>
    <w:p w14:paraId="63639650" w14:textId="77777777" w:rsidR="00F85EF4" w:rsidRDefault="00F85EF4" w:rsidP="007363BE">
      <w:pPr>
        <w:numPr>
          <w:ilvl w:val="0"/>
          <w:numId w:val="45"/>
        </w:numPr>
        <w:suppressAutoHyphens w:val="0"/>
        <w:ind w:left="360"/>
        <w:jc w:val="both"/>
        <w:rPr>
          <w:rFonts w:ascii="Calibri" w:hAnsi="Calibri" w:cs="Arial"/>
          <w:sz w:val="24"/>
          <w:szCs w:val="24"/>
        </w:rPr>
      </w:pPr>
      <w:r w:rsidRPr="00320A6A">
        <w:rPr>
          <w:rFonts w:ascii="Calibri" w:hAnsi="Calibri" w:cs="Arial"/>
          <w:sz w:val="24"/>
          <w:szCs w:val="24"/>
        </w:rPr>
        <w:t xml:space="preserve">Tato smlouva nabývá platnosti dnem podpisu poslední ze smluvních stran a účinnosti dnem </w:t>
      </w:r>
      <w:r w:rsidR="002D4E12">
        <w:rPr>
          <w:rFonts w:ascii="Calibri" w:hAnsi="Calibri" w:cs="Arial"/>
          <w:sz w:val="24"/>
          <w:szCs w:val="24"/>
        </w:rPr>
        <w:t>zveřejnění v registru smluv dle odst.4 tohoto článku smlouvy.</w:t>
      </w:r>
    </w:p>
    <w:p w14:paraId="7E8A75F1" w14:textId="77777777" w:rsidR="00F85EF4" w:rsidRPr="00320A6A" w:rsidRDefault="00F85EF4" w:rsidP="007363BE">
      <w:pPr>
        <w:suppressAutoHyphens w:val="0"/>
        <w:jc w:val="both"/>
        <w:rPr>
          <w:rFonts w:ascii="Calibri" w:hAnsi="Calibri" w:cs="Arial"/>
          <w:sz w:val="24"/>
          <w:szCs w:val="24"/>
        </w:rPr>
      </w:pPr>
    </w:p>
    <w:p w14:paraId="20DB9A8F" w14:textId="77777777" w:rsidR="00F85EF4" w:rsidRDefault="00F85EF4" w:rsidP="007363BE">
      <w:pPr>
        <w:numPr>
          <w:ilvl w:val="0"/>
          <w:numId w:val="45"/>
        </w:numPr>
        <w:suppressAutoHyphens w:val="0"/>
        <w:ind w:left="360"/>
        <w:jc w:val="both"/>
        <w:rPr>
          <w:rFonts w:ascii="Calibri" w:hAnsi="Calibri" w:cs="Arial"/>
          <w:sz w:val="24"/>
          <w:szCs w:val="24"/>
        </w:rPr>
      </w:pPr>
      <w:r w:rsidRPr="00320A6A">
        <w:rPr>
          <w:rFonts w:ascii="Calibri" w:hAnsi="Calibri" w:cs="Arial"/>
          <w:sz w:val="24"/>
          <w:szCs w:val="24"/>
        </w:rPr>
        <w:t>Tato smlouva je vyhotovena v</w:t>
      </w:r>
      <w:r w:rsidRPr="00617AD1">
        <w:rPr>
          <w:rFonts w:ascii="Calibri" w:hAnsi="Calibri" w:cs="Arial"/>
          <w:sz w:val="24"/>
          <w:szCs w:val="24"/>
        </w:rPr>
        <w:t>e 2</w:t>
      </w:r>
      <w:r w:rsidRPr="00320A6A">
        <w:rPr>
          <w:rFonts w:ascii="Calibri" w:hAnsi="Calibri" w:cs="Arial"/>
          <w:sz w:val="24"/>
          <w:szCs w:val="24"/>
        </w:rPr>
        <w:t xml:space="preserve"> stejnopisech, z</w:t>
      </w:r>
      <w:r w:rsidRPr="00617AD1">
        <w:rPr>
          <w:rFonts w:ascii="Calibri" w:hAnsi="Calibri" w:cs="Arial"/>
          <w:sz w:val="24"/>
          <w:szCs w:val="24"/>
        </w:rPr>
        <w:t xml:space="preserve"> </w:t>
      </w:r>
      <w:r w:rsidRPr="00320A6A">
        <w:rPr>
          <w:rFonts w:ascii="Calibri" w:hAnsi="Calibri" w:cs="Arial"/>
          <w:sz w:val="24"/>
          <w:szCs w:val="24"/>
        </w:rPr>
        <w:t>nichž má každý po podpisu platnost</w:t>
      </w:r>
      <w:r w:rsidRPr="00617AD1">
        <w:rPr>
          <w:rFonts w:ascii="Calibri" w:hAnsi="Calibri" w:cs="Arial"/>
          <w:sz w:val="24"/>
          <w:szCs w:val="24"/>
        </w:rPr>
        <w:t xml:space="preserve"> </w:t>
      </w:r>
      <w:r w:rsidRPr="00320A6A">
        <w:rPr>
          <w:rFonts w:ascii="Calibri" w:hAnsi="Calibri" w:cs="Arial"/>
          <w:sz w:val="24"/>
          <w:szCs w:val="24"/>
        </w:rPr>
        <w:t xml:space="preserve">originálu. Pronajímatel obdrží </w:t>
      </w:r>
      <w:r w:rsidRPr="00617AD1">
        <w:rPr>
          <w:rFonts w:ascii="Calibri" w:hAnsi="Calibri" w:cs="Arial"/>
          <w:sz w:val="24"/>
          <w:szCs w:val="24"/>
        </w:rPr>
        <w:t>1</w:t>
      </w:r>
      <w:r w:rsidRPr="00320A6A">
        <w:rPr>
          <w:rFonts w:ascii="Calibri" w:hAnsi="Calibri" w:cs="Arial"/>
          <w:sz w:val="24"/>
          <w:szCs w:val="24"/>
        </w:rPr>
        <w:t xml:space="preserve"> stejnopis a náj</w:t>
      </w:r>
      <w:r w:rsidRPr="00617AD1">
        <w:rPr>
          <w:rFonts w:ascii="Calibri" w:hAnsi="Calibri" w:cs="Arial"/>
          <w:sz w:val="24"/>
          <w:szCs w:val="24"/>
        </w:rPr>
        <w:t>emce obdrží 1</w:t>
      </w:r>
      <w:r w:rsidRPr="00320A6A">
        <w:rPr>
          <w:rFonts w:ascii="Calibri" w:hAnsi="Calibri" w:cs="Arial"/>
          <w:sz w:val="24"/>
          <w:szCs w:val="24"/>
        </w:rPr>
        <w:t xml:space="preserve"> stejnopis.</w:t>
      </w:r>
    </w:p>
    <w:p w14:paraId="23C52B1B" w14:textId="77777777" w:rsidR="00F85EF4" w:rsidRPr="00320A6A" w:rsidRDefault="00F85EF4" w:rsidP="007363BE">
      <w:pPr>
        <w:suppressAutoHyphens w:val="0"/>
        <w:jc w:val="both"/>
        <w:rPr>
          <w:rFonts w:ascii="Calibri" w:hAnsi="Calibri" w:cs="Arial"/>
          <w:sz w:val="24"/>
          <w:szCs w:val="24"/>
        </w:rPr>
      </w:pPr>
    </w:p>
    <w:p w14:paraId="5E136567" w14:textId="77777777" w:rsidR="00F85EF4" w:rsidRPr="00320A6A" w:rsidRDefault="00F85EF4" w:rsidP="007363BE">
      <w:pPr>
        <w:numPr>
          <w:ilvl w:val="0"/>
          <w:numId w:val="45"/>
        </w:numPr>
        <w:suppressAutoHyphens w:val="0"/>
        <w:ind w:left="360"/>
        <w:jc w:val="both"/>
        <w:rPr>
          <w:rFonts w:ascii="Calibri" w:hAnsi="Calibri" w:cs="Arial"/>
          <w:sz w:val="24"/>
          <w:szCs w:val="24"/>
        </w:rPr>
      </w:pPr>
      <w:r w:rsidRPr="00320A6A">
        <w:rPr>
          <w:rFonts w:ascii="Calibri" w:hAnsi="Calibri" w:cs="Arial"/>
          <w:sz w:val="24"/>
          <w:szCs w:val="24"/>
        </w:rPr>
        <w:t>Smluvní strany si smlouvu přečetly a s</w:t>
      </w:r>
      <w:r w:rsidRPr="00617AD1">
        <w:rPr>
          <w:rFonts w:ascii="Calibri" w:hAnsi="Calibri" w:cs="Arial"/>
          <w:sz w:val="24"/>
          <w:szCs w:val="24"/>
        </w:rPr>
        <w:t xml:space="preserve"> </w:t>
      </w:r>
      <w:r w:rsidRPr="00320A6A">
        <w:rPr>
          <w:rFonts w:ascii="Calibri" w:hAnsi="Calibri" w:cs="Arial"/>
          <w:sz w:val="24"/>
          <w:szCs w:val="24"/>
        </w:rPr>
        <w:t>jejím obsahem souhlasí, což stvrzují svými podpisy.</w:t>
      </w:r>
    </w:p>
    <w:p w14:paraId="2925FBE8" w14:textId="77777777" w:rsidR="00F85EF4" w:rsidRDefault="00F85EF4" w:rsidP="0045777E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14:paraId="313DC4CE" w14:textId="77777777" w:rsidR="00F85EF4" w:rsidRPr="007363BE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7363BE">
        <w:rPr>
          <w:rFonts w:ascii="Calibri" w:hAnsi="Calibri"/>
          <w:sz w:val="24"/>
          <w:szCs w:val="24"/>
        </w:rPr>
        <w:t>Příloha č.</w:t>
      </w:r>
      <w:r w:rsidR="007363BE">
        <w:rPr>
          <w:rFonts w:ascii="Calibri" w:hAnsi="Calibri"/>
          <w:sz w:val="24"/>
          <w:szCs w:val="24"/>
        </w:rPr>
        <w:t xml:space="preserve"> </w:t>
      </w:r>
      <w:r w:rsidRPr="007363BE">
        <w:rPr>
          <w:rFonts w:ascii="Calibri" w:hAnsi="Calibri"/>
          <w:sz w:val="24"/>
          <w:szCs w:val="24"/>
        </w:rPr>
        <w:t>1: Inventurní soupis</w:t>
      </w:r>
    </w:p>
    <w:p w14:paraId="29B3DE4A" w14:textId="77777777" w:rsidR="00F85EF4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74639359" w14:textId="77777777" w:rsidR="006425F2" w:rsidRDefault="006425F2" w:rsidP="0045777E">
      <w:pPr>
        <w:jc w:val="both"/>
        <w:rPr>
          <w:rFonts w:ascii="Calibri" w:hAnsi="Calibri"/>
          <w:sz w:val="24"/>
          <w:szCs w:val="24"/>
        </w:rPr>
      </w:pPr>
    </w:p>
    <w:p w14:paraId="2B18AEB3" w14:textId="77777777" w:rsidR="00F85EF4" w:rsidRPr="00E71443" w:rsidRDefault="00F85EF4" w:rsidP="0045777E">
      <w:pPr>
        <w:rPr>
          <w:rFonts w:ascii="Calibri" w:hAnsi="Calibri"/>
          <w:sz w:val="24"/>
          <w:szCs w:val="24"/>
        </w:rPr>
      </w:pPr>
    </w:p>
    <w:p w14:paraId="6CF2DC1F" w14:textId="77777777" w:rsidR="00F85EF4" w:rsidRDefault="00F85EF4" w:rsidP="0045777E"/>
    <w:p w14:paraId="3BF37BF6" w14:textId="77777777" w:rsidR="00F85EF4" w:rsidRDefault="00F85EF4" w:rsidP="0045777E">
      <w:pPr>
        <w:jc w:val="center"/>
        <w:rPr>
          <w:rFonts w:ascii="Bookman Old Style" w:hAnsi="Bookman Old Style"/>
          <w:b/>
          <w:sz w:val="24"/>
          <w:u w:val="single"/>
        </w:rPr>
      </w:pPr>
    </w:p>
    <w:p w14:paraId="06E75906" w14:textId="32C87DFD" w:rsidR="00F85EF4" w:rsidRPr="006E3CBC" w:rsidRDefault="00F85EF4" w:rsidP="0045777E">
      <w:pPr>
        <w:jc w:val="both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sz w:val="24"/>
          <w:szCs w:val="24"/>
        </w:rPr>
        <w:t>V </w:t>
      </w:r>
      <w:proofErr w:type="gramStart"/>
      <w:r>
        <w:rPr>
          <w:rFonts w:ascii="Calibri" w:hAnsi="Calibri"/>
          <w:sz w:val="24"/>
          <w:szCs w:val="24"/>
        </w:rPr>
        <w:t xml:space="preserve">Praze </w:t>
      </w:r>
      <w:r w:rsidR="00594C92"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Troji</w:t>
      </w:r>
      <w:proofErr w:type="gramEnd"/>
      <w:r>
        <w:rPr>
          <w:rFonts w:ascii="Calibri" w:hAnsi="Calibri"/>
          <w:sz w:val="24"/>
          <w:szCs w:val="24"/>
        </w:rPr>
        <w:t xml:space="preserve"> dne </w:t>
      </w:r>
      <w:r w:rsidR="007938A1">
        <w:rPr>
          <w:rFonts w:ascii="Calibri" w:hAnsi="Calibri"/>
          <w:sz w:val="24"/>
          <w:szCs w:val="24"/>
        </w:rPr>
        <w:t>30. 5. 2024</w:t>
      </w:r>
    </w:p>
    <w:p w14:paraId="744EE7AF" w14:textId="77777777" w:rsidR="00F85EF4" w:rsidRDefault="00F85EF4" w:rsidP="0045777E">
      <w:pPr>
        <w:pStyle w:val="Nadpis5"/>
      </w:pPr>
    </w:p>
    <w:p w14:paraId="121B20BC" w14:textId="2EA95FAF" w:rsidR="00F85EF4" w:rsidRPr="00617AD1" w:rsidRDefault="00594C92" w:rsidP="0045777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35C37F06" w14:textId="77777777" w:rsidR="00F85EF4" w:rsidRPr="00617AD1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27ECE1E6" w14:textId="77777777" w:rsidR="00F85EF4" w:rsidRPr="00617AD1" w:rsidRDefault="00F85EF4" w:rsidP="0045777E">
      <w:pPr>
        <w:jc w:val="both"/>
        <w:rPr>
          <w:rFonts w:ascii="Calibri" w:hAnsi="Calibri"/>
          <w:sz w:val="24"/>
          <w:szCs w:val="24"/>
        </w:rPr>
      </w:pPr>
    </w:p>
    <w:p w14:paraId="45A2EA6E" w14:textId="77777777" w:rsidR="00F85EF4" w:rsidRPr="005E17E9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5E17E9">
        <w:rPr>
          <w:rFonts w:ascii="Calibri" w:hAnsi="Calibri"/>
          <w:sz w:val="24"/>
          <w:szCs w:val="24"/>
        </w:rPr>
        <w:t xml:space="preserve">     ……………………………………                                                   …………………………………..     </w:t>
      </w:r>
    </w:p>
    <w:p w14:paraId="16084871" w14:textId="77777777" w:rsidR="00F85EF4" w:rsidRDefault="00F85EF4" w:rsidP="0045777E">
      <w:pPr>
        <w:jc w:val="both"/>
        <w:rPr>
          <w:rFonts w:ascii="Calibri" w:hAnsi="Calibri"/>
          <w:sz w:val="24"/>
          <w:szCs w:val="24"/>
        </w:rPr>
      </w:pPr>
      <w:r w:rsidRPr="005E17E9">
        <w:rPr>
          <w:rFonts w:ascii="Calibri" w:hAnsi="Calibri"/>
          <w:sz w:val="24"/>
          <w:szCs w:val="24"/>
        </w:rPr>
        <w:t xml:space="preserve">     podpis pronajímatele                                                           podpis nájemce</w:t>
      </w:r>
    </w:p>
    <w:p w14:paraId="56CFDFA8" w14:textId="77777777" w:rsidR="00CD4D0B" w:rsidRDefault="00CD4D0B" w:rsidP="0045777E">
      <w:pPr>
        <w:jc w:val="both"/>
        <w:rPr>
          <w:rFonts w:ascii="Calibri" w:hAnsi="Calibri"/>
          <w:sz w:val="24"/>
          <w:szCs w:val="24"/>
        </w:rPr>
      </w:pPr>
    </w:p>
    <w:p w14:paraId="7FC40A3E" w14:textId="77777777" w:rsidR="00CD4D0B" w:rsidRDefault="00CD4D0B" w:rsidP="0045777E">
      <w:pPr>
        <w:jc w:val="both"/>
        <w:rPr>
          <w:rFonts w:ascii="Calibri" w:hAnsi="Calibri"/>
          <w:sz w:val="24"/>
          <w:szCs w:val="24"/>
        </w:rPr>
      </w:pPr>
    </w:p>
    <w:p w14:paraId="1EC9E10A" w14:textId="77777777" w:rsidR="00CD4D0B" w:rsidRDefault="00CD4D0B" w:rsidP="0045777E">
      <w:pPr>
        <w:jc w:val="both"/>
        <w:rPr>
          <w:rFonts w:ascii="Calibri" w:hAnsi="Calibri"/>
          <w:sz w:val="24"/>
          <w:szCs w:val="24"/>
        </w:rPr>
      </w:pPr>
    </w:p>
    <w:p w14:paraId="41CB017E" w14:textId="77777777" w:rsidR="00CD4D0B" w:rsidRDefault="00CD4D0B" w:rsidP="0045777E">
      <w:pPr>
        <w:jc w:val="both"/>
        <w:rPr>
          <w:rFonts w:ascii="Calibri" w:hAnsi="Calibri"/>
          <w:sz w:val="24"/>
          <w:szCs w:val="24"/>
        </w:rPr>
      </w:pPr>
    </w:p>
    <w:p w14:paraId="240515D8" w14:textId="77777777" w:rsidR="00CD4D0B" w:rsidRDefault="00CD4D0B" w:rsidP="0045777E">
      <w:pPr>
        <w:jc w:val="both"/>
        <w:rPr>
          <w:rFonts w:ascii="Calibri" w:hAnsi="Calibri"/>
          <w:sz w:val="24"/>
          <w:szCs w:val="24"/>
        </w:rPr>
      </w:pPr>
    </w:p>
    <w:p w14:paraId="7223B57D" w14:textId="77777777" w:rsidR="00CD4D0B" w:rsidRDefault="00CD4D0B" w:rsidP="0045777E">
      <w:pPr>
        <w:jc w:val="both"/>
        <w:rPr>
          <w:rFonts w:ascii="Calibri" w:hAnsi="Calibri"/>
          <w:sz w:val="24"/>
          <w:szCs w:val="24"/>
        </w:rPr>
      </w:pPr>
    </w:p>
    <w:p w14:paraId="5EF67B30" w14:textId="77777777" w:rsidR="00CD4D0B" w:rsidRDefault="00CD4D0B" w:rsidP="0045777E">
      <w:pPr>
        <w:jc w:val="both"/>
        <w:rPr>
          <w:rFonts w:ascii="Calibri" w:hAnsi="Calibri"/>
          <w:sz w:val="24"/>
          <w:szCs w:val="24"/>
        </w:rPr>
      </w:pPr>
    </w:p>
    <w:p w14:paraId="15155ED1" w14:textId="77777777" w:rsidR="00CD4D0B" w:rsidRDefault="00CD4D0B" w:rsidP="0045777E">
      <w:pPr>
        <w:jc w:val="both"/>
        <w:rPr>
          <w:rFonts w:ascii="Calibri" w:hAnsi="Calibri"/>
          <w:sz w:val="24"/>
          <w:szCs w:val="24"/>
        </w:rPr>
      </w:pPr>
    </w:p>
    <w:sectPr w:rsidR="00CD4D0B" w:rsidSect="00594C92">
      <w:footerReference w:type="default" r:id="rId8"/>
      <w:footnotePr>
        <w:pos w:val="beneathText"/>
      </w:footnotePr>
      <w:pgSz w:w="11905" w:h="16837"/>
      <w:pgMar w:top="1191" w:right="1247" w:bottom="119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1C8D" w14:textId="77777777" w:rsidR="006425F2" w:rsidRDefault="006425F2" w:rsidP="000E4956">
      <w:r>
        <w:separator/>
      </w:r>
    </w:p>
  </w:endnote>
  <w:endnote w:type="continuationSeparator" w:id="0">
    <w:p w14:paraId="15C1CC21" w14:textId="77777777" w:rsidR="006425F2" w:rsidRDefault="006425F2" w:rsidP="000E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D9D9F" w14:textId="77777777" w:rsidR="006425F2" w:rsidRDefault="00751C6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4988">
      <w:rPr>
        <w:noProof/>
      </w:rPr>
      <w:t>5</w:t>
    </w:r>
    <w:r>
      <w:rPr>
        <w:noProof/>
      </w:rPr>
      <w:fldChar w:fldCharType="end"/>
    </w:r>
  </w:p>
  <w:p w14:paraId="5E34BDF1" w14:textId="77777777" w:rsidR="006425F2" w:rsidRDefault="006425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FD80" w14:textId="77777777" w:rsidR="006425F2" w:rsidRDefault="006425F2" w:rsidP="000E4956">
      <w:r>
        <w:separator/>
      </w:r>
    </w:p>
  </w:footnote>
  <w:footnote w:type="continuationSeparator" w:id="0">
    <w:p w14:paraId="615F1CA3" w14:textId="77777777" w:rsidR="006425F2" w:rsidRDefault="006425F2" w:rsidP="000E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E726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tarSymbol" w:eastAsia="Star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7921846"/>
    <w:multiLevelType w:val="hybridMultilevel"/>
    <w:tmpl w:val="4626981E"/>
    <w:lvl w:ilvl="0" w:tplc="24785F9C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355CB"/>
    <w:multiLevelType w:val="multilevel"/>
    <w:tmpl w:val="F1CE09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54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A22EB2"/>
    <w:multiLevelType w:val="singleLevel"/>
    <w:tmpl w:val="61C8A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7B76DF"/>
    <w:multiLevelType w:val="hybridMultilevel"/>
    <w:tmpl w:val="B052B256"/>
    <w:lvl w:ilvl="0" w:tplc="EDA4362C">
      <w:numFmt w:val="bullet"/>
      <w:lvlText w:val="-"/>
      <w:lvlJc w:val="left"/>
      <w:pPr>
        <w:ind w:left="126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A25D1C"/>
    <w:multiLevelType w:val="hybridMultilevel"/>
    <w:tmpl w:val="665C7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5AFB"/>
    <w:multiLevelType w:val="hybridMultilevel"/>
    <w:tmpl w:val="09A2E16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43E7A"/>
    <w:multiLevelType w:val="hybridMultilevel"/>
    <w:tmpl w:val="CA62A2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056EB2"/>
    <w:multiLevelType w:val="hybridMultilevel"/>
    <w:tmpl w:val="F27C25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B13B6"/>
    <w:multiLevelType w:val="hybridMultilevel"/>
    <w:tmpl w:val="09A2E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B01BB"/>
    <w:multiLevelType w:val="hybridMultilevel"/>
    <w:tmpl w:val="0406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31BD8"/>
    <w:multiLevelType w:val="hybridMultilevel"/>
    <w:tmpl w:val="F5E632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pStyle w:val="Druhauroven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2B1ED9"/>
    <w:multiLevelType w:val="hybridMultilevel"/>
    <w:tmpl w:val="2DD6B3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3F5E54"/>
    <w:multiLevelType w:val="hybridMultilevel"/>
    <w:tmpl w:val="09A2E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172CB"/>
    <w:multiLevelType w:val="hybridMultilevel"/>
    <w:tmpl w:val="09A2E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79BE"/>
    <w:multiLevelType w:val="hybridMultilevel"/>
    <w:tmpl w:val="9C866908"/>
    <w:lvl w:ilvl="0" w:tplc="04050017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B56F93"/>
    <w:multiLevelType w:val="hybridMultilevel"/>
    <w:tmpl w:val="F27C2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03ECA"/>
    <w:multiLevelType w:val="hybridMultilevel"/>
    <w:tmpl w:val="BE5ED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13D0"/>
    <w:multiLevelType w:val="hybridMultilevel"/>
    <w:tmpl w:val="AE0EE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71350"/>
    <w:multiLevelType w:val="hybridMultilevel"/>
    <w:tmpl w:val="51163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3CEB"/>
    <w:multiLevelType w:val="hybridMultilevel"/>
    <w:tmpl w:val="D0141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D6E36"/>
    <w:multiLevelType w:val="multilevel"/>
    <w:tmpl w:val="D442A5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72"/>
        </w:tabs>
        <w:ind w:left="107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248"/>
        </w:tabs>
        <w:ind w:left="12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4"/>
        </w:tabs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60"/>
        </w:tabs>
        <w:ind w:left="1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6"/>
        </w:tabs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72"/>
        </w:tabs>
        <w:ind w:left="26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8"/>
        </w:tabs>
        <w:ind w:left="3208" w:hanging="1800"/>
      </w:pPr>
      <w:rPr>
        <w:rFonts w:cs="Times New Roman" w:hint="default"/>
      </w:rPr>
    </w:lvl>
  </w:abstractNum>
  <w:abstractNum w:abstractNumId="24" w15:restartNumberingAfterBreak="0">
    <w:nsid w:val="50BC79C1"/>
    <w:multiLevelType w:val="hybridMultilevel"/>
    <w:tmpl w:val="57889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51431"/>
    <w:multiLevelType w:val="hybridMultilevel"/>
    <w:tmpl w:val="2C8E90BE"/>
    <w:lvl w:ilvl="0" w:tplc="241A3F50">
      <w:start w:val="7"/>
      <w:numFmt w:val="bullet"/>
      <w:lvlText w:val="-"/>
      <w:lvlJc w:val="left"/>
      <w:pPr>
        <w:ind w:left="6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5B423CB8"/>
    <w:multiLevelType w:val="hybridMultilevel"/>
    <w:tmpl w:val="30E893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B475EC"/>
    <w:multiLevelType w:val="hybridMultilevel"/>
    <w:tmpl w:val="CFF8F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640F2F"/>
    <w:multiLevelType w:val="hybridMultilevel"/>
    <w:tmpl w:val="24D20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350F972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46DD8"/>
    <w:multiLevelType w:val="hybridMultilevel"/>
    <w:tmpl w:val="A184C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D6A98"/>
    <w:multiLevelType w:val="hybridMultilevel"/>
    <w:tmpl w:val="4C363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02219D"/>
    <w:multiLevelType w:val="multilevel"/>
    <w:tmpl w:val="5AFCEBE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C2923C1"/>
    <w:multiLevelType w:val="hybridMultilevel"/>
    <w:tmpl w:val="FDA4094C"/>
    <w:lvl w:ilvl="0" w:tplc="0850273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6F29483D"/>
    <w:multiLevelType w:val="hybridMultilevel"/>
    <w:tmpl w:val="697056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F2C4388"/>
    <w:multiLevelType w:val="hybridMultilevel"/>
    <w:tmpl w:val="2550D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C83E5F"/>
    <w:multiLevelType w:val="hybridMultilevel"/>
    <w:tmpl w:val="BE5ED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C6A1B"/>
    <w:multiLevelType w:val="hybridMultilevel"/>
    <w:tmpl w:val="35F0875A"/>
    <w:lvl w:ilvl="0" w:tplc="040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7D811C93"/>
    <w:multiLevelType w:val="hybridMultilevel"/>
    <w:tmpl w:val="D0141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41138">
    <w:abstractNumId w:val="1"/>
  </w:num>
  <w:num w:numId="2" w16cid:durableId="382216241">
    <w:abstractNumId w:val="2"/>
  </w:num>
  <w:num w:numId="3" w16cid:durableId="1599099718">
    <w:abstractNumId w:val="6"/>
  </w:num>
  <w:num w:numId="4" w16cid:durableId="639504592">
    <w:abstractNumId w:val="9"/>
  </w:num>
  <w:num w:numId="5" w16cid:durableId="1573855436">
    <w:abstractNumId w:val="30"/>
  </w:num>
  <w:num w:numId="6" w16cid:durableId="1659923548">
    <w:abstractNumId w:val="34"/>
  </w:num>
  <w:num w:numId="7" w16cid:durableId="1287812415">
    <w:abstractNumId w:val="13"/>
  </w:num>
  <w:num w:numId="8" w16cid:durableId="467627712">
    <w:abstractNumId w:val="25"/>
  </w:num>
  <w:num w:numId="9" w16cid:durableId="1396779325">
    <w:abstractNumId w:val="26"/>
  </w:num>
  <w:num w:numId="10" w16cid:durableId="283968608">
    <w:abstractNumId w:val="3"/>
  </w:num>
  <w:num w:numId="11" w16cid:durableId="1089430052">
    <w:abstractNumId w:val="27"/>
  </w:num>
  <w:num w:numId="12" w16cid:durableId="408575443">
    <w:abstractNumId w:val="0"/>
  </w:num>
  <w:num w:numId="13" w16cid:durableId="2031954567">
    <w:abstractNumId w:val="4"/>
  </w:num>
  <w:num w:numId="14" w16cid:durableId="1910335745">
    <w:abstractNumId w:val="23"/>
  </w:num>
  <w:num w:numId="15" w16cid:durableId="428501475">
    <w:abstractNumId w:val="31"/>
  </w:num>
  <w:num w:numId="16" w16cid:durableId="1532650083">
    <w:abstractNumId w:val="32"/>
  </w:num>
  <w:num w:numId="17" w16cid:durableId="1213034633">
    <w:abstractNumId w:val="33"/>
  </w:num>
  <w:num w:numId="18" w16cid:durableId="1221601911">
    <w:abstractNumId w:val="17"/>
  </w:num>
  <w:num w:numId="19" w16cid:durableId="1391340129">
    <w:abstractNumId w:val="14"/>
  </w:num>
  <w:num w:numId="20" w16cid:durableId="429858985">
    <w:abstractNumId w:val="24"/>
  </w:num>
  <w:num w:numId="21" w16cid:durableId="72510253">
    <w:abstractNumId w:val="21"/>
  </w:num>
  <w:num w:numId="22" w16cid:durableId="2055083173">
    <w:abstractNumId w:val="13"/>
  </w:num>
  <w:num w:numId="23" w16cid:durableId="1583484332">
    <w:abstractNumId w:val="13"/>
  </w:num>
  <w:num w:numId="24" w16cid:durableId="106461994">
    <w:abstractNumId w:val="19"/>
  </w:num>
  <w:num w:numId="25" w16cid:durableId="542402491">
    <w:abstractNumId w:val="15"/>
  </w:num>
  <w:num w:numId="26" w16cid:durableId="683943825">
    <w:abstractNumId w:val="13"/>
  </w:num>
  <w:num w:numId="27" w16cid:durableId="1932425743">
    <w:abstractNumId w:val="16"/>
  </w:num>
  <w:num w:numId="28" w16cid:durableId="1583182293">
    <w:abstractNumId w:val="35"/>
  </w:num>
  <w:num w:numId="29" w16cid:durableId="492721550">
    <w:abstractNumId w:val="20"/>
  </w:num>
  <w:num w:numId="30" w16cid:durableId="634259552">
    <w:abstractNumId w:val="13"/>
  </w:num>
  <w:num w:numId="31" w16cid:durableId="1328750372">
    <w:abstractNumId w:val="8"/>
  </w:num>
  <w:num w:numId="32" w16cid:durableId="369307275">
    <w:abstractNumId w:val="13"/>
  </w:num>
  <w:num w:numId="33" w16cid:durableId="208148084">
    <w:abstractNumId w:val="13"/>
  </w:num>
  <w:num w:numId="34" w16cid:durableId="1251354817">
    <w:abstractNumId w:val="13"/>
  </w:num>
  <w:num w:numId="35" w16cid:durableId="754475215">
    <w:abstractNumId w:val="28"/>
  </w:num>
  <w:num w:numId="36" w16cid:durableId="1347488352">
    <w:abstractNumId w:val="13"/>
  </w:num>
  <w:num w:numId="37" w16cid:durableId="613908134">
    <w:abstractNumId w:val="13"/>
  </w:num>
  <w:num w:numId="38" w16cid:durableId="1291939783">
    <w:abstractNumId w:val="11"/>
  </w:num>
  <w:num w:numId="39" w16cid:durableId="131142344">
    <w:abstractNumId w:val="10"/>
  </w:num>
  <w:num w:numId="40" w16cid:durableId="526986005">
    <w:abstractNumId w:val="18"/>
  </w:num>
  <w:num w:numId="41" w16cid:durableId="1271281572">
    <w:abstractNumId w:val="29"/>
  </w:num>
  <w:num w:numId="42" w16cid:durableId="1184906237">
    <w:abstractNumId w:val="12"/>
  </w:num>
  <w:num w:numId="43" w16cid:durableId="762535401">
    <w:abstractNumId w:val="37"/>
  </w:num>
  <w:num w:numId="44" w16cid:durableId="387344606">
    <w:abstractNumId w:val="22"/>
  </w:num>
  <w:num w:numId="45" w16cid:durableId="1992515517">
    <w:abstractNumId w:val="7"/>
  </w:num>
  <w:num w:numId="46" w16cid:durableId="937563414">
    <w:abstractNumId w:val="5"/>
  </w:num>
  <w:num w:numId="47" w16cid:durableId="4562214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3D"/>
    <w:rsid w:val="00013F79"/>
    <w:rsid w:val="000163EB"/>
    <w:rsid w:val="00042D1E"/>
    <w:rsid w:val="000625F1"/>
    <w:rsid w:val="00070B95"/>
    <w:rsid w:val="00075D01"/>
    <w:rsid w:val="00080C9F"/>
    <w:rsid w:val="00083BC9"/>
    <w:rsid w:val="000C29CF"/>
    <w:rsid w:val="000E4956"/>
    <w:rsid w:val="00100DCB"/>
    <w:rsid w:val="00143D73"/>
    <w:rsid w:val="00164675"/>
    <w:rsid w:val="00164795"/>
    <w:rsid w:val="00164C85"/>
    <w:rsid w:val="0016690A"/>
    <w:rsid w:val="0019341B"/>
    <w:rsid w:val="001B0443"/>
    <w:rsid w:val="001C5718"/>
    <w:rsid w:val="001E0A0E"/>
    <w:rsid w:val="001E67D2"/>
    <w:rsid w:val="002151E1"/>
    <w:rsid w:val="0022733D"/>
    <w:rsid w:val="0023322D"/>
    <w:rsid w:val="0024606B"/>
    <w:rsid w:val="00247F0A"/>
    <w:rsid w:val="00262D4E"/>
    <w:rsid w:val="0029710E"/>
    <w:rsid w:val="002B0340"/>
    <w:rsid w:val="002D4E12"/>
    <w:rsid w:val="002E0A61"/>
    <w:rsid w:val="002E210B"/>
    <w:rsid w:val="002F0677"/>
    <w:rsid w:val="003116A1"/>
    <w:rsid w:val="003128A5"/>
    <w:rsid w:val="00320A6A"/>
    <w:rsid w:val="00322713"/>
    <w:rsid w:val="00332D08"/>
    <w:rsid w:val="00381DB5"/>
    <w:rsid w:val="00382831"/>
    <w:rsid w:val="003860E0"/>
    <w:rsid w:val="00390738"/>
    <w:rsid w:val="003A1145"/>
    <w:rsid w:val="003A196F"/>
    <w:rsid w:val="003A5A91"/>
    <w:rsid w:val="003A7133"/>
    <w:rsid w:val="003B2358"/>
    <w:rsid w:val="003C5440"/>
    <w:rsid w:val="003D4F7B"/>
    <w:rsid w:val="003E1C92"/>
    <w:rsid w:val="003E23D5"/>
    <w:rsid w:val="003F36D2"/>
    <w:rsid w:val="00402271"/>
    <w:rsid w:val="00445888"/>
    <w:rsid w:val="004461BD"/>
    <w:rsid w:val="0045777E"/>
    <w:rsid w:val="00466147"/>
    <w:rsid w:val="004668B4"/>
    <w:rsid w:val="004853CD"/>
    <w:rsid w:val="00495EE7"/>
    <w:rsid w:val="004A24B7"/>
    <w:rsid w:val="004A5FF9"/>
    <w:rsid w:val="004D41EF"/>
    <w:rsid w:val="004E6557"/>
    <w:rsid w:val="005026EF"/>
    <w:rsid w:val="005038DD"/>
    <w:rsid w:val="00511C47"/>
    <w:rsid w:val="00543071"/>
    <w:rsid w:val="00553EB1"/>
    <w:rsid w:val="00557595"/>
    <w:rsid w:val="00567F4A"/>
    <w:rsid w:val="00574D66"/>
    <w:rsid w:val="00575834"/>
    <w:rsid w:val="005944EA"/>
    <w:rsid w:val="00594C92"/>
    <w:rsid w:val="005E17E9"/>
    <w:rsid w:val="005E5C90"/>
    <w:rsid w:val="0060030C"/>
    <w:rsid w:val="00600B89"/>
    <w:rsid w:val="006045C1"/>
    <w:rsid w:val="00617AD1"/>
    <w:rsid w:val="006302AA"/>
    <w:rsid w:val="006425F2"/>
    <w:rsid w:val="00646A49"/>
    <w:rsid w:val="006614CF"/>
    <w:rsid w:val="00663D4B"/>
    <w:rsid w:val="0067092F"/>
    <w:rsid w:val="006A3EB4"/>
    <w:rsid w:val="006D27CD"/>
    <w:rsid w:val="006D7AF0"/>
    <w:rsid w:val="006E3CBC"/>
    <w:rsid w:val="006E69DC"/>
    <w:rsid w:val="0071136C"/>
    <w:rsid w:val="00712A90"/>
    <w:rsid w:val="00720063"/>
    <w:rsid w:val="00732481"/>
    <w:rsid w:val="007363BE"/>
    <w:rsid w:val="0074704C"/>
    <w:rsid w:val="00751C6C"/>
    <w:rsid w:val="00776F2E"/>
    <w:rsid w:val="00777544"/>
    <w:rsid w:val="0078297B"/>
    <w:rsid w:val="007938A1"/>
    <w:rsid w:val="00795D1C"/>
    <w:rsid w:val="007960E2"/>
    <w:rsid w:val="007A5F51"/>
    <w:rsid w:val="007B467C"/>
    <w:rsid w:val="007E2A62"/>
    <w:rsid w:val="007E3E4C"/>
    <w:rsid w:val="00830F02"/>
    <w:rsid w:val="00832171"/>
    <w:rsid w:val="0085199A"/>
    <w:rsid w:val="008534BD"/>
    <w:rsid w:val="00860EE3"/>
    <w:rsid w:val="008737D3"/>
    <w:rsid w:val="00877646"/>
    <w:rsid w:val="008A3229"/>
    <w:rsid w:val="008B3582"/>
    <w:rsid w:val="008F2BDF"/>
    <w:rsid w:val="0090095B"/>
    <w:rsid w:val="00913FA6"/>
    <w:rsid w:val="00932620"/>
    <w:rsid w:val="0093492E"/>
    <w:rsid w:val="009463F9"/>
    <w:rsid w:val="009532E4"/>
    <w:rsid w:val="009C2635"/>
    <w:rsid w:val="009D39E2"/>
    <w:rsid w:val="009D5AFE"/>
    <w:rsid w:val="00A047C3"/>
    <w:rsid w:val="00A33D41"/>
    <w:rsid w:val="00A64988"/>
    <w:rsid w:val="00A678CE"/>
    <w:rsid w:val="00A717EA"/>
    <w:rsid w:val="00A9166B"/>
    <w:rsid w:val="00AB64F0"/>
    <w:rsid w:val="00B001D9"/>
    <w:rsid w:val="00B01442"/>
    <w:rsid w:val="00B21D9A"/>
    <w:rsid w:val="00B37ED2"/>
    <w:rsid w:val="00B66D2D"/>
    <w:rsid w:val="00B94556"/>
    <w:rsid w:val="00BE48D9"/>
    <w:rsid w:val="00BF6330"/>
    <w:rsid w:val="00C018C5"/>
    <w:rsid w:val="00C1663E"/>
    <w:rsid w:val="00C46B6A"/>
    <w:rsid w:val="00C61BA1"/>
    <w:rsid w:val="00C70C9B"/>
    <w:rsid w:val="00C71B04"/>
    <w:rsid w:val="00CB31ED"/>
    <w:rsid w:val="00CC738D"/>
    <w:rsid w:val="00CD4D0B"/>
    <w:rsid w:val="00CE4557"/>
    <w:rsid w:val="00CE68B6"/>
    <w:rsid w:val="00CF2AF2"/>
    <w:rsid w:val="00D605D1"/>
    <w:rsid w:val="00D76921"/>
    <w:rsid w:val="00D931A8"/>
    <w:rsid w:val="00DC6CBC"/>
    <w:rsid w:val="00DD45E9"/>
    <w:rsid w:val="00DF0B9E"/>
    <w:rsid w:val="00E10C8E"/>
    <w:rsid w:val="00E11967"/>
    <w:rsid w:val="00E14CDE"/>
    <w:rsid w:val="00E247FD"/>
    <w:rsid w:val="00E25BB8"/>
    <w:rsid w:val="00E57CDE"/>
    <w:rsid w:val="00E71443"/>
    <w:rsid w:val="00E76D0A"/>
    <w:rsid w:val="00EB4281"/>
    <w:rsid w:val="00EC0644"/>
    <w:rsid w:val="00EE14B5"/>
    <w:rsid w:val="00EE4130"/>
    <w:rsid w:val="00EE6E09"/>
    <w:rsid w:val="00F101BC"/>
    <w:rsid w:val="00F3393B"/>
    <w:rsid w:val="00F437E1"/>
    <w:rsid w:val="00F47E28"/>
    <w:rsid w:val="00F856D0"/>
    <w:rsid w:val="00F85EF4"/>
    <w:rsid w:val="00FA133A"/>
    <w:rsid w:val="00FB2034"/>
    <w:rsid w:val="00FC2B16"/>
    <w:rsid w:val="00FE1077"/>
    <w:rsid w:val="00FF1807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41ACA"/>
  <w15:docId w15:val="{DFE569A0-7E5D-4157-949D-FB9785AF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D4B"/>
    <w:pPr>
      <w:suppressAutoHyphens/>
    </w:pPr>
  </w:style>
  <w:style w:type="paragraph" w:styleId="Nadpis1">
    <w:name w:val="heading 1"/>
    <w:basedOn w:val="Normln"/>
    <w:next w:val="Normln"/>
    <w:link w:val="Nadpis1Char"/>
    <w:uiPriority w:val="99"/>
    <w:qFormat/>
    <w:rsid w:val="00663D4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63D4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63D4B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63D4B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3D4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46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B46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B467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7B467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7B46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WW8Num1z0">
    <w:name w:val="WW8Num1z0"/>
    <w:uiPriority w:val="99"/>
    <w:rsid w:val="00663D4B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663D4B"/>
  </w:style>
  <w:style w:type="character" w:customStyle="1" w:styleId="WW-Absatz-Standardschriftart">
    <w:name w:val="WW-Absatz-Standardschriftart"/>
    <w:uiPriority w:val="99"/>
    <w:rsid w:val="00663D4B"/>
  </w:style>
  <w:style w:type="character" w:customStyle="1" w:styleId="Standardnpsmoodstavce1">
    <w:name w:val="Standardní písmo odstavce1"/>
    <w:uiPriority w:val="99"/>
    <w:rsid w:val="00663D4B"/>
  </w:style>
  <w:style w:type="paragraph" w:customStyle="1" w:styleId="Nadpis">
    <w:name w:val="Nadpis"/>
    <w:basedOn w:val="Normln"/>
    <w:next w:val="Zkladntext"/>
    <w:uiPriority w:val="99"/>
    <w:rsid w:val="00663D4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663D4B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7B467C"/>
    <w:rPr>
      <w:rFonts w:cs="Times New Roman"/>
      <w:sz w:val="20"/>
      <w:szCs w:val="20"/>
    </w:rPr>
  </w:style>
  <w:style w:type="paragraph" w:styleId="Seznam">
    <w:name w:val="List"/>
    <w:basedOn w:val="Zkladntext"/>
    <w:uiPriority w:val="99"/>
    <w:semiHidden/>
    <w:rsid w:val="00663D4B"/>
    <w:rPr>
      <w:rFonts w:cs="Tahoma"/>
    </w:rPr>
  </w:style>
  <w:style w:type="paragraph" w:customStyle="1" w:styleId="Popisek">
    <w:name w:val="Popisek"/>
    <w:basedOn w:val="Normln"/>
    <w:uiPriority w:val="99"/>
    <w:rsid w:val="00663D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663D4B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663D4B"/>
    <w:rPr>
      <w:rFonts w:ascii="Bookman Old Style" w:hAnsi="Bookman Old Style"/>
      <w:sz w:val="24"/>
    </w:rPr>
  </w:style>
  <w:style w:type="paragraph" w:customStyle="1" w:styleId="Zkladntext31">
    <w:name w:val="Základní text 31"/>
    <w:basedOn w:val="Normln"/>
    <w:uiPriority w:val="99"/>
    <w:rsid w:val="00663D4B"/>
    <w:pPr>
      <w:jc w:val="both"/>
    </w:pPr>
    <w:rPr>
      <w:rFonts w:ascii="Bookman Old Style" w:hAnsi="Bookman Old Style"/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DD45E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45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D41EF"/>
    <w:pPr>
      <w:ind w:left="720"/>
      <w:contextualSpacing/>
    </w:pPr>
  </w:style>
  <w:style w:type="paragraph" w:styleId="Textvbloku">
    <w:name w:val="Block Text"/>
    <w:basedOn w:val="Normln"/>
    <w:uiPriority w:val="99"/>
    <w:semiHidden/>
    <w:rsid w:val="00495EE7"/>
    <w:pPr>
      <w:tabs>
        <w:tab w:val="left" w:pos="9088"/>
      </w:tabs>
      <w:suppressAutoHyphens w:val="0"/>
      <w:ind w:left="360" w:right="548" w:hanging="360"/>
    </w:pPr>
    <w:rPr>
      <w:color w:val="000000"/>
      <w:sz w:val="22"/>
    </w:rPr>
  </w:style>
  <w:style w:type="paragraph" w:styleId="Zhlav">
    <w:name w:val="header"/>
    <w:basedOn w:val="Normln"/>
    <w:link w:val="ZhlavChar"/>
    <w:uiPriority w:val="99"/>
    <w:semiHidden/>
    <w:rsid w:val="000E4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0E4956"/>
    <w:rPr>
      <w:rFonts w:cs="Times New Roman"/>
    </w:rPr>
  </w:style>
  <w:style w:type="paragraph" w:styleId="Zpat">
    <w:name w:val="footer"/>
    <w:basedOn w:val="Normln"/>
    <w:link w:val="ZpatChar"/>
    <w:uiPriority w:val="99"/>
    <w:rsid w:val="000E49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E4956"/>
    <w:rPr>
      <w:rFonts w:cs="Times New Roman"/>
    </w:rPr>
  </w:style>
  <w:style w:type="paragraph" w:customStyle="1" w:styleId="Druhauroven">
    <w:name w:val="Druha_uroven"/>
    <w:basedOn w:val="Normln"/>
    <w:link w:val="DruhaurovenChar"/>
    <w:uiPriority w:val="99"/>
    <w:rsid w:val="0090095B"/>
    <w:pPr>
      <w:widowControl w:val="0"/>
      <w:numPr>
        <w:ilvl w:val="1"/>
        <w:numId w:val="7"/>
      </w:numPr>
      <w:suppressAutoHyphens w:val="0"/>
      <w:spacing w:before="240" w:after="240" w:line="300" w:lineRule="atLeast"/>
      <w:outlineLvl w:val="1"/>
    </w:pPr>
    <w:rPr>
      <w:rFonts w:ascii="Garamond" w:hAnsi="Garamond"/>
    </w:rPr>
  </w:style>
  <w:style w:type="character" w:customStyle="1" w:styleId="DruhaurovenChar">
    <w:name w:val="Druha_uroven Char"/>
    <w:link w:val="Druhauroven"/>
    <w:uiPriority w:val="99"/>
    <w:locked/>
    <w:rsid w:val="0090095B"/>
    <w:rPr>
      <w:rFonts w:ascii="Garamond" w:hAnsi="Garamond"/>
    </w:rPr>
  </w:style>
  <w:style w:type="character" w:styleId="Odkaznakoment">
    <w:name w:val="annotation reference"/>
    <w:uiPriority w:val="99"/>
    <w:semiHidden/>
    <w:rsid w:val="009C26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2635"/>
  </w:style>
  <w:style w:type="character" w:customStyle="1" w:styleId="TextkomenteChar">
    <w:name w:val="Text komentáře Char"/>
    <w:link w:val="Textkomente"/>
    <w:uiPriority w:val="99"/>
    <w:semiHidden/>
    <w:locked/>
    <w:rsid w:val="007B467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C26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B467C"/>
    <w:rPr>
      <w:rFonts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945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9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3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3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6794-3F08-4A4D-B79B-E3691915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1922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</vt:lpstr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</dc:title>
  <dc:creator>obeckruh</dc:creator>
  <cp:lastModifiedBy>Irena Marková</cp:lastModifiedBy>
  <cp:revision>2</cp:revision>
  <cp:lastPrinted>2019-07-26T10:26:00Z</cp:lastPrinted>
  <dcterms:created xsi:type="dcterms:W3CDTF">2024-06-24T12:04:00Z</dcterms:created>
  <dcterms:modified xsi:type="dcterms:W3CDTF">2024-06-24T12:04:00Z</dcterms:modified>
</cp:coreProperties>
</file>