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Divadlo Archa, o.p.s. </w:t>
      </w:r>
    </w:p>
    <w:p w14:paraId="00000002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č. p. 1047, Na Poříčí 26, Praha 1</w:t>
      </w:r>
    </w:p>
    <w:p w14:paraId="00000003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 Jindřichem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Krippnerem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ředitelem společnosti</w:t>
      </w:r>
    </w:p>
    <w:p w14:paraId="00000004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 26 72 30 00, DIČ: CZ 26 72 30 00,</w:t>
      </w:r>
    </w:p>
    <w:p w14:paraId="5E43F019" w14:textId="6F5ED309" w:rsidR="00186DE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ARCHA+) </w:t>
      </w:r>
    </w:p>
    <w:p w14:paraId="00000006" w14:textId="77777777" w:rsidR="0008109D" w:rsidRDefault="00000000">
      <w:pPr>
        <w:ind w:right="-22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00000007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Tanec Praha,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z.ú</w:t>
      </w:r>
      <w:proofErr w:type="spellEnd"/>
    </w:p>
    <w:p w14:paraId="00000008" w14:textId="77777777" w:rsidR="0008109D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 Husitská 899/</w:t>
      </w:r>
      <w:proofErr w:type="gramStart"/>
      <w:r>
        <w:rPr>
          <w:rFonts w:ascii="Arial" w:eastAsia="Arial" w:hAnsi="Arial" w:cs="Arial"/>
          <w:sz w:val="22"/>
          <w:szCs w:val="22"/>
        </w:rPr>
        <w:t>24a</w:t>
      </w:r>
      <w:proofErr w:type="gramEnd"/>
      <w:r>
        <w:rPr>
          <w:rFonts w:ascii="Arial" w:eastAsia="Arial" w:hAnsi="Arial" w:cs="Arial"/>
          <w:sz w:val="22"/>
          <w:szCs w:val="22"/>
        </w:rPr>
        <w:t>, 130 00 Praha 3,</w:t>
      </w:r>
    </w:p>
    <w:p w14:paraId="00000009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Yvonou Kreuzmannovou, ředitelkou festivalu, </w:t>
      </w:r>
    </w:p>
    <w:p w14:paraId="0000000A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 44 26 82 11, neplátce DPH</w:t>
      </w:r>
    </w:p>
    <w:p w14:paraId="0000000B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(dále jen TP) </w:t>
      </w:r>
    </w:p>
    <w:p w14:paraId="0000000C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77777777" w:rsidR="0008109D" w:rsidRDefault="00000000">
      <w:pPr>
        <w:ind w:right="-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uzavírají podle § 1746 odst. 2 zákona č. 89/2012 </w:t>
      </w:r>
      <w:proofErr w:type="spellStart"/>
      <w:r>
        <w:rPr>
          <w:rFonts w:ascii="Arial" w:eastAsia="Arial" w:hAnsi="Arial" w:cs="Arial"/>
          <w:sz w:val="22"/>
          <w:szCs w:val="22"/>
        </w:rPr>
        <w:t>Sb</w:t>
      </w:r>
      <w:proofErr w:type="spellEnd"/>
      <w:r>
        <w:rPr>
          <w:rFonts w:ascii="Arial" w:eastAsia="Arial" w:hAnsi="Arial" w:cs="Arial"/>
          <w:sz w:val="22"/>
          <w:szCs w:val="22"/>
        </w:rPr>
        <w:t>, občanského zákoníku níže uvedeného dne, měsíce a roku tuto</w:t>
      </w:r>
    </w:p>
    <w:p w14:paraId="0000000E" w14:textId="77777777" w:rsidR="0008109D" w:rsidRDefault="0008109D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F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SMLOUVU O SPOLUPRÁCI PŘI USPOŘÁDÁNÍ FESTIVALU</w:t>
      </w:r>
    </w:p>
    <w:p w14:paraId="00000010" w14:textId="77777777" w:rsidR="0008109D" w:rsidRDefault="0008109D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1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</w:t>
      </w:r>
    </w:p>
    <w:p w14:paraId="00000012" w14:textId="77777777" w:rsidR="0008109D" w:rsidRDefault="00000000">
      <w:pPr>
        <w:ind w:right="-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00000013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14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se dohodly na vzájemné spolupráci při uspořádání dvou tanečních inscenací uvedených v rámci festivalu </w:t>
      </w:r>
      <w:r>
        <w:rPr>
          <w:rFonts w:ascii="Arial" w:eastAsia="Arial" w:hAnsi="Arial" w:cs="Arial"/>
          <w:b/>
          <w:sz w:val="22"/>
          <w:szCs w:val="22"/>
        </w:rPr>
        <w:t>Tanec Praha 2024</w:t>
      </w:r>
      <w:r>
        <w:rPr>
          <w:rFonts w:ascii="Arial" w:eastAsia="Arial" w:hAnsi="Arial" w:cs="Arial"/>
          <w:sz w:val="22"/>
          <w:szCs w:val="22"/>
        </w:rPr>
        <w:t xml:space="preserve"> (dále jen Festival). Představení s názvem </w:t>
      </w:r>
      <w:r>
        <w:rPr>
          <w:rFonts w:ascii="Arial" w:eastAsia="Arial" w:hAnsi="Arial" w:cs="Arial"/>
          <w:b/>
          <w:sz w:val="22"/>
          <w:szCs w:val="22"/>
        </w:rPr>
        <w:t>CARCASS</w:t>
      </w:r>
      <w:r>
        <w:rPr>
          <w:rFonts w:ascii="Arial" w:eastAsia="Arial" w:hAnsi="Arial" w:cs="Arial"/>
          <w:sz w:val="22"/>
          <w:szCs w:val="22"/>
        </w:rPr>
        <w:t xml:space="preserve"> (choreografie Marco de Silva </w:t>
      </w:r>
      <w:proofErr w:type="spellStart"/>
      <w:r>
        <w:rPr>
          <w:rFonts w:ascii="Arial" w:eastAsia="Arial" w:hAnsi="Arial" w:cs="Arial"/>
          <w:sz w:val="22"/>
          <w:szCs w:val="22"/>
        </w:rPr>
        <w:t>Ferreira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se uskuteční v prostoru ARCHA+ dne 18. 6. 2024 od 20 hodin a představení </w:t>
      </w:r>
      <w:r>
        <w:rPr>
          <w:rFonts w:ascii="Arial" w:eastAsia="Arial" w:hAnsi="Arial" w:cs="Arial"/>
          <w:b/>
          <w:sz w:val="22"/>
          <w:szCs w:val="22"/>
        </w:rPr>
        <w:t>CHOTTO DESH</w:t>
      </w:r>
      <w:r>
        <w:rPr>
          <w:rFonts w:ascii="Arial" w:eastAsia="Arial" w:hAnsi="Arial" w:cs="Arial"/>
          <w:sz w:val="22"/>
          <w:szCs w:val="22"/>
        </w:rPr>
        <w:t xml:space="preserve"> (choreografie Akram </w:t>
      </w:r>
      <w:proofErr w:type="spellStart"/>
      <w:r>
        <w:rPr>
          <w:rFonts w:ascii="Arial" w:eastAsia="Arial" w:hAnsi="Arial" w:cs="Arial"/>
          <w:sz w:val="22"/>
          <w:szCs w:val="22"/>
        </w:rPr>
        <w:t>Khan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se uskuteční v prostoru ARCHA+ ve dnech 20. 6. 2024 od 19 hodin a 21. 6. 2024 od 16 hodin dle harmonogramu uvedeného v článku II. (Obě uvedená představení společně dále jen Představení). Předmětem této smlouvy je úprava vzájemných práv a povinností smluvních stran souvisejících s uspořádáním Představení dle tohoto článku. </w:t>
      </w:r>
    </w:p>
    <w:p w14:paraId="00000015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6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II. </w:t>
      </w:r>
    </w:p>
    <w:p w14:paraId="00000017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left="2160" w:right="-226"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Harmonogram festivalu v prostoru ARCHA+</w:t>
      </w:r>
    </w:p>
    <w:p w14:paraId="00000018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left="2160" w:right="-226" w:firstLine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9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přípravu a uspořádání Představení budou poskytnuty malý a velký sál prostoru ARCHA+ v ulici Na Poříčí 26, Praha 1 v těchto dnech a časech:</w:t>
      </w:r>
    </w:p>
    <w:p w14:paraId="0000001A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1B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velký sál</w:t>
      </w:r>
    </w:p>
    <w:p w14:paraId="0000001C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16. 6. 2024</w:t>
      </w:r>
      <w:r>
        <w:rPr>
          <w:rFonts w:ascii="Arial" w:eastAsia="Arial" w:hAnsi="Arial" w:cs="Arial"/>
          <w:sz w:val="22"/>
          <w:szCs w:val="22"/>
        </w:rPr>
        <w:tab/>
        <w:t xml:space="preserve"> 10:00 – 17:00 </w:t>
      </w:r>
      <w:proofErr w:type="gramStart"/>
      <w:r>
        <w:rPr>
          <w:rFonts w:ascii="Arial" w:eastAsia="Arial" w:hAnsi="Arial" w:cs="Arial"/>
          <w:sz w:val="22"/>
          <w:szCs w:val="22"/>
        </w:rPr>
        <w:t>–  příprava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představení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Carcass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světla, pódium</w:t>
      </w:r>
    </w:p>
    <w:p w14:paraId="0000001D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17. 6. 2024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9</w:t>
      </w:r>
      <w:proofErr w:type="gramEnd"/>
      <w:r>
        <w:rPr>
          <w:rFonts w:ascii="Arial" w:eastAsia="Arial" w:hAnsi="Arial" w:cs="Arial"/>
          <w:sz w:val="22"/>
          <w:szCs w:val="22"/>
        </w:rPr>
        <w:t>:00 – 24:00  –  příprava techniky – zvuk, světla a další jevištní technika</w:t>
      </w:r>
    </w:p>
    <w:p w14:paraId="0000001E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18. 6. 2024        9:00 – 20:</w:t>
      </w:r>
      <w:proofErr w:type="gramStart"/>
      <w:r>
        <w:rPr>
          <w:rFonts w:ascii="Arial" w:eastAsia="Arial" w:hAnsi="Arial" w:cs="Arial"/>
          <w:sz w:val="22"/>
          <w:szCs w:val="22"/>
        </w:rPr>
        <w:t>00  –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zkouška</w:t>
      </w:r>
    </w:p>
    <w:p w14:paraId="0000001F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20:00 – 21.00 </w:t>
      </w:r>
      <w:proofErr w:type="gramStart"/>
      <w:r>
        <w:rPr>
          <w:rFonts w:ascii="Arial" w:eastAsia="Arial" w:hAnsi="Arial" w:cs="Arial"/>
          <w:sz w:val="22"/>
          <w:szCs w:val="22"/>
        </w:rPr>
        <w:t>–  realizace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představení </w:t>
      </w:r>
      <w:proofErr w:type="spellStart"/>
      <w:r>
        <w:rPr>
          <w:rFonts w:ascii="Arial" w:eastAsia="Arial" w:hAnsi="Arial" w:cs="Arial"/>
          <w:sz w:val="22"/>
          <w:szCs w:val="22"/>
        </w:rPr>
        <w:t>Carcass</w:t>
      </w:r>
      <w:proofErr w:type="spellEnd"/>
    </w:p>
    <w:p w14:paraId="00000020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21:30 – 01:00 (19. 6.</w:t>
      </w:r>
      <w:proofErr w:type="gramStart"/>
      <w:r>
        <w:rPr>
          <w:rFonts w:ascii="Arial" w:eastAsia="Arial" w:hAnsi="Arial" w:cs="Arial"/>
          <w:sz w:val="22"/>
          <w:szCs w:val="22"/>
        </w:rPr>
        <w:t>)  –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likvidace</w:t>
      </w:r>
    </w:p>
    <w:p w14:paraId="00000021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22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19. 6. 2024</w:t>
      </w:r>
      <w:r>
        <w:rPr>
          <w:rFonts w:ascii="Arial" w:eastAsia="Arial" w:hAnsi="Arial" w:cs="Arial"/>
          <w:sz w:val="22"/>
          <w:szCs w:val="22"/>
        </w:rPr>
        <w:tab/>
        <w:t xml:space="preserve">   9:00 – 22:00 </w:t>
      </w:r>
      <w:proofErr w:type="gramStart"/>
      <w:r>
        <w:rPr>
          <w:rFonts w:ascii="Arial" w:eastAsia="Arial" w:hAnsi="Arial" w:cs="Arial"/>
          <w:sz w:val="22"/>
          <w:szCs w:val="22"/>
        </w:rPr>
        <w:t>–  příprava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představení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Chotto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Desh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světla, pódium</w:t>
      </w:r>
    </w:p>
    <w:p w14:paraId="00000023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20. 6. 2024</w:t>
      </w:r>
      <w:r>
        <w:rPr>
          <w:rFonts w:ascii="Arial" w:eastAsia="Arial" w:hAnsi="Arial" w:cs="Arial"/>
          <w:sz w:val="22"/>
          <w:szCs w:val="22"/>
        </w:rPr>
        <w:tab/>
        <w:t xml:space="preserve">   9:00 – 18:</w:t>
      </w:r>
      <w:proofErr w:type="gramStart"/>
      <w:r>
        <w:rPr>
          <w:rFonts w:ascii="Arial" w:eastAsia="Arial" w:hAnsi="Arial" w:cs="Arial"/>
          <w:sz w:val="22"/>
          <w:szCs w:val="22"/>
        </w:rPr>
        <w:t>00  –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příprava techniky - zvuk, světla a další jevištní technika</w:t>
      </w:r>
    </w:p>
    <w:p w14:paraId="00000024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20. 6. 2024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19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:00 – 20:00  – realizace představení </w:t>
      </w:r>
      <w:proofErr w:type="spellStart"/>
      <w:r>
        <w:rPr>
          <w:rFonts w:ascii="Arial" w:eastAsia="Arial" w:hAnsi="Arial" w:cs="Arial"/>
          <w:sz w:val="22"/>
          <w:szCs w:val="22"/>
        </w:rPr>
        <w:t>Chotto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Desh</w:t>
      </w:r>
      <w:proofErr w:type="spellEnd"/>
    </w:p>
    <w:p w14:paraId="00000025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21. 6. 2024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13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:00 – 16:00 –  zkouška představení </w:t>
      </w:r>
      <w:proofErr w:type="spellStart"/>
      <w:r>
        <w:rPr>
          <w:rFonts w:ascii="Arial" w:eastAsia="Arial" w:hAnsi="Arial" w:cs="Arial"/>
          <w:sz w:val="22"/>
          <w:szCs w:val="22"/>
        </w:rPr>
        <w:t>Chotto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7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16:00 – </w:t>
      </w:r>
      <w:proofErr w:type="gramStart"/>
      <w:r>
        <w:rPr>
          <w:rFonts w:ascii="Arial" w:eastAsia="Arial" w:hAnsi="Arial" w:cs="Arial"/>
          <w:sz w:val="22"/>
          <w:szCs w:val="22"/>
        </w:rPr>
        <w:t>17:00  –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realizace představení </w:t>
      </w:r>
      <w:proofErr w:type="spellStart"/>
      <w:r>
        <w:rPr>
          <w:rFonts w:ascii="Arial" w:eastAsia="Arial" w:hAnsi="Arial" w:cs="Arial"/>
          <w:sz w:val="22"/>
          <w:szCs w:val="22"/>
        </w:rPr>
        <w:t>Chotto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8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17:00 – </w:t>
      </w:r>
      <w:proofErr w:type="gramStart"/>
      <w:r>
        <w:rPr>
          <w:rFonts w:ascii="Arial" w:eastAsia="Arial" w:hAnsi="Arial" w:cs="Arial"/>
          <w:sz w:val="22"/>
          <w:szCs w:val="22"/>
        </w:rPr>
        <w:t>22:00  –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likvidace </w:t>
      </w:r>
    </w:p>
    <w:p w14:paraId="00000029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08109D" w:rsidRDefault="00000000">
      <w:pPr>
        <w:ind w:right="-2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malý sál</w:t>
      </w:r>
    </w:p>
    <w:p w14:paraId="0000002B" w14:textId="77777777" w:rsidR="0008109D" w:rsidRDefault="0008109D">
      <w:pPr>
        <w:ind w:right="-226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2C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19. 6. 2024</w:t>
      </w:r>
      <w:r>
        <w:rPr>
          <w:rFonts w:ascii="Arial" w:eastAsia="Arial" w:hAnsi="Arial" w:cs="Arial"/>
          <w:sz w:val="22"/>
          <w:szCs w:val="22"/>
        </w:rPr>
        <w:tab/>
        <w:t xml:space="preserve">   9:00 – 18:00 </w:t>
      </w:r>
      <w:proofErr w:type="gramStart"/>
      <w:r>
        <w:rPr>
          <w:rFonts w:ascii="Arial" w:eastAsia="Arial" w:hAnsi="Arial" w:cs="Arial"/>
          <w:sz w:val="22"/>
          <w:szCs w:val="22"/>
        </w:rPr>
        <w:t>–  zkouška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 příprava tanečníků na představení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Chotto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Desh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D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20. 6. 2024</w:t>
      </w:r>
      <w:r>
        <w:rPr>
          <w:rFonts w:ascii="Arial" w:eastAsia="Arial" w:hAnsi="Arial" w:cs="Arial"/>
          <w:sz w:val="22"/>
          <w:szCs w:val="22"/>
        </w:rPr>
        <w:tab/>
        <w:t xml:space="preserve">   10:00 – 13:</w:t>
      </w:r>
      <w:proofErr w:type="gramStart"/>
      <w:r>
        <w:rPr>
          <w:rFonts w:ascii="Arial" w:eastAsia="Arial" w:hAnsi="Arial" w:cs="Arial"/>
          <w:sz w:val="22"/>
          <w:szCs w:val="22"/>
        </w:rPr>
        <w:t>00  –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zkouška a příprava tanečníků na představení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Chotto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Desh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2E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III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30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ARCHY+</w:t>
      </w:r>
    </w:p>
    <w:p w14:paraId="00000031" w14:textId="77777777" w:rsidR="0008109D" w:rsidRDefault="0008109D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32" w14:textId="77777777" w:rsidR="000810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se zavazuje na vlastní </w:t>
      </w:r>
      <w:r>
        <w:rPr>
          <w:rFonts w:ascii="Arial" w:eastAsia="Arial" w:hAnsi="Arial" w:cs="Arial"/>
          <w:sz w:val="22"/>
          <w:szCs w:val="22"/>
        </w:rPr>
        <w:t>náklady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poskytnout pro zkoušky a pro uvedení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Představení dle článku I. prostory </w:t>
      </w:r>
      <w:r>
        <w:rPr>
          <w:rFonts w:ascii="Arial" w:eastAsia="Arial" w:hAnsi="Arial" w:cs="Arial"/>
          <w:sz w:val="22"/>
          <w:szCs w:val="22"/>
        </w:rPr>
        <w:t>malého i velkého sálu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je</w:t>
      </w:r>
      <w:r>
        <w:rPr>
          <w:rFonts w:ascii="Arial" w:eastAsia="Arial" w:hAnsi="Arial" w:cs="Arial"/>
          <w:sz w:val="22"/>
          <w:szCs w:val="22"/>
        </w:rPr>
        <w:t>jich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zázemí včetně dodávky energií a vody. Prostory budou poskytnuty </w:t>
      </w:r>
      <w:r>
        <w:rPr>
          <w:rFonts w:ascii="Arial" w:eastAsia="Arial" w:hAnsi="Arial" w:cs="Arial"/>
          <w:sz w:val="22"/>
          <w:szCs w:val="22"/>
        </w:rPr>
        <w:t xml:space="preserve">v místě a termínech dle článku II. </w:t>
      </w:r>
    </w:p>
    <w:p w14:paraId="00000033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Kontaktní osobou pro domluvu a případné změny</w:t>
      </w:r>
      <w:r>
        <w:rPr>
          <w:rFonts w:ascii="Arial" w:eastAsia="Arial" w:hAnsi="Arial" w:cs="Arial"/>
          <w:sz w:val="22"/>
          <w:szCs w:val="22"/>
        </w:rPr>
        <w:t xml:space="preserve"> 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harmonogramu je Jakub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Hykeš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186DED">
        <w:rPr>
          <w:rFonts w:ascii="Arial" w:eastAsia="Arial" w:hAnsi="Arial" w:cs="Arial"/>
          <w:color w:val="000000"/>
          <w:sz w:val="22"/>
          <w:szCs w:val="22"/>
          <w:highlight w:val="black"/>
        </w:rPr>
        <w:t>jakub.hykes@archa-plus.cz.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4" w14:textId="77777777" w:rsidR="000810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se zavazuje </w:t>
      </w:r>
      <w:r>
        <w:rPr>
          <w:rFonts w:ascii="Arial" w:eastAsia="Arial" w:hAnsi="Arial" w:cs="Arial"/>
          <w:sz w:val="22"/>
          <w:szCs w:val="22"/>
        </w:rPr>
        <w:t>prostřednictvím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externích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spolup</w:t>
      </w:r>
      <w:r>
        <w:rPr>
          <w:rFonts w:ascii="Arial" w:eastAsia="Arial" w:hAnsi="Arial" w:cs="Arial"/>
          <w:sz w:val="22"/>
          <w:szCs w:val="22"/>
        </w:rPr>
        <w:t xml:space="preserve">racovníků </w:t>
      </w:r>
      <w:r>
        <w:rPr>
          <w:rFonts w:ascii="Arial" w:eastAsia="Arial" w:hAnsi="Arial" w:cs="Arial"/>
          <w:color w:val="000000"/>
          <w:sz w:val="22"/>
          <w:szCs w:val="22"/>
        </w:rPr>
        <w:t>zajistit pro uvedení Představení osvětlovací, zvukařské, video</w:t>
      </w:r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jevištní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služby včetně poskytnutí zvukařsk</w:t>
      </w:r>
      <w:r>
        <w:rPr>
          <w:rFonts w:ascii="Arial" w:eastAsia="Arial" w:hAnsi="Arial" w:cs="Arial"/>
          <w:sz w:val="22"/>
          <w:szCs w:val="22"/>
        </w:rPr>
        <w:t xml:space="preserve">é,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osvětlovací a video techniky, vše v rozsahu vybavení divadla ARCHA+. Smluvní strany se shodují, že vybavení ARCHY+ je dostačující pro uvedení Představení. </w:t>
      </w:r>
    </w:p>
    <w:p w14:paraId="00000035" w14:textId="77777777" w:rsidR="000810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zajistí </w:t>
      </w:r>
      <w:r>
        <w:rPr>
          <w:rFonts w:ascii="Arial" w:eastAsia="Arial" w:hAnsi="Arial" w:cs="Arial"/>
          <w:sz w:val="22"/>
          <w:szCs w:val="22"/>
        </w:rPr>
        <w:t xml:space="preserve">na vlastní náklady </w:t>
      </w:r>
      <w:r>
        <w:rPr>
          <w:rFonts w:ascii="Arial" w:eastAsia="Arial" w:hAnsi="Arial" w:cs="Arial"/>
          <w:color w:val="000000"/>
          <w:sz w:val="22"/>
          <w:szCs w:val="22"/>
        </w:rPr>
        <w:t>pro</w:t>
      </w:r>
      <w:r>
        <w:rPr>
          <w:rFonts w:ascii="Arial" w:eastAsia="Arial" w:hAnsi="Arial" w:cs="Arial"/>
          <w:sz w:val="22"/>
          <w:szCs w:val="22"/>
        </w:rPr>
        <w:t>dukční, organizační a provozní realizaci Představení.</w:t>
      </w:r>
    </w:p>
    <w:p w14:paraId="00000036" w14:textId="77777777" w:rsidR="000810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ARCHA+ zajistí na vlastní náklady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uvaděče a hledištní personál v dostatečném počtu a úklid prostor dle potřeby.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37" w14:textId="77777777" w:rsidR="0008109D" w:rsidRDefault="00000000">
      <w:pPr>
        <w:numPr>
          <w:ilvl w:val="0"/>
          <w:numId w:val="4"/>
        </w:numPr>
        <w:ind w:right="-226"/>
        <w:jc w:val="both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22"/>
          <w:szCs w:val="22"/>
        </w:rPr>
        <w:t>ARCHA+ umožní vstup do svých prostor pracovníkům TP a dalším osobám zabezpečujícím Představení dle seznamu dodaného TP nejpozději do 15. 6. 2024</w:t>
      </w:r>
      <w:r>
        <w:rPr>
          <w:rFonts w:ascii="Arial Narrow" w:eastAsia="Arial Narrow" w:hAnsi="Arial Narrow" w:cs="Arial Narrow"/>
        </w:rPr>
        <w:t>.</w:t>
      </w:r>
    </w:p>
    <w:p w14:paraId="00000038" w14:textId="77777777" w:rsidR="000810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</w:t>
      </w:r>
      <w:r>
        <w:rPr>
          <w:rFonts w:ascii="Arial" w:eastAsia="Arial" w:hAnsi="Arial" w:cs="Arial"/>
          <w:sz w:val="22"/>
          <w:szCs w:val="22"/>
        </w:rPr>
        <w:t xml:space="preserve">poskytne součinnost při </w:t>
      </w:r>
      <w:r>
        <w:rPr>
          <w:rFonts w:ascii="Arial" w:eastAsia="Arial" w:hAnsi="Arial" w:cs="Arial"/>
          <w:color w:val="000000"/>
          <w:sz w:val="22"/>
          <w:szCs w:val="22"/>
        </w:rPr>
        <w:t>propagaci Představení dle běžného standardu.</w:t>
      </w:r>
    </w:p>
    <w:p w14:paraId="00000039" w14:textId="77777777" w:rsidR="000810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ARCHA+ zajistí uskladnění dekorací po dobu dle dohody smluvních stran za cenu 5.000 Kč (slovy pět tisíc korun českých) + DPH v termínu od 7. do 17. června.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A" w14:textId="77777777" w:rsidR="0008109D" w:rsidRDefault="00000000">
      <w:pPr>
        <w:numPr>
          <w:ilvl w:val="0"/>
          <w:numId w:val="4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ARCHA+ má právo využít 15 ks volných vstupenek na všechna představení (celkem 30 ks vstupenek). Kontaktní osobou pro jednání o vstupenkách je za ARCHU+ Barbora Prokopová – </w:t>
      </w:r>
      <w:r w:rsidRPr="00186DED">
        <w:rPr>
          <w:rFonts w:ascii="Arial" w:eastAsia="Arial" w:hAnsi="Arial" w:cs="Arial"/>
          <w:sz w:val="22"/>
          <w:szCs w:val="22"/>
          <w:highlight w:val="black"/>
        </w:rPr>
        <w:t>bara.prokopova@archa-plus.cz,</w:t>
      </w:r>
      <w:r>
        <w:rPr>
          <w:rFonts w:ascii="Arial" w:eastAsia="Arial" w:hAnsi="Arial" w:cs="Arial"/>
          <w:sz w:val="22"/>
          <w:szCs w:val="22"/>
        </w:rPr>
        <w:t xml:space="preserve"> tel. 604 208 494. Volné vstupenky budou ARŠE+ předány způsobem dle dohody smluvních stran. Nevyužité volné vstupenky budou vráceny do prodeje 11. 6. nebo jinak dle dohody smluvních stran. ARCHA+ nezajišťuje prodej vstupenek. </w:t>
      </w:r>
    </w:p>
    <w:p w14:paraId="0000003B" w14:textId="77777777" w:rsidR="0008109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nenese odpovědnost za škody (na zdraví a majetku) účinkujících a dalších spolupracujících osob zajištěných ze strany </w:t>
      </w: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takové škody pokrýt a uhradit svým pojištěním, případně se nároků na škodu vzdát. </w:t>
      </w:r>
    </w:p>
    <w:p w14:paraId="0000003C" w14:textId="77777777" w:rsidR="0008109D" w:rsidRDefault="00000000">
      <w:pPr>
        <w:numPr>
          <w:ilvl w:val="0"/>
          <w:numId w:val="4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ARCHA+ se zavazuje koprodukčním podílem podílet na nákladech souvisejících s uspořádáním Představení.</w:t>
      </w:r>
    </w:p>
    <w:p w14:paraId="0000003D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sz w:val="22"/>
          <w:szCs w:val="22"/>
        </w:rPr>
      </w:pPr>
    </w:p>
    <w:p w14:paraId="0000003E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14:paraId="0000003F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TP</w:t>
      </w:r>
    </w:p>
    <w:p w14:paraId="00000040" w14:textId="77777777" w:rsidR="0008109D" w:rsidRDefault="0008109D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41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na své náklady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zajistit uměleckou přípravu a realizaci Představení dle podmínek stanovených touto smlouvou. </w:t>
      </w:r>
    </w:p>
    <w:p w14:paraId="00000042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zajistit na své náklady</w:t>
      </w:r>
      <w:r>
        <w:rPr>
          <w:rFonts w:ascii="Arial" w:eastAsia="Arial" w:hAnsi="Arial" w:cs="Arial"/>
          <w:sz w:val="22"/>
          <w:szCs w:val="22"/>
        </w:rPr>
        <w:t xml:space="preserve"> autory, </w:t>
      </w:r>
      <w:r>
        <w:rPr>
          <w:rFonts w:ascii="Arial" w:eastAsia="Arial" w:hAnsi="Arial" w:cs="Arial"/>
          <w:color w:val="000000"/>
          <w:sz w:val="22"/>
          <w:szCs w:val="22"/>
        </w:rPr>
        <w:t>účinkující, výkonn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umělc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další osoby podílející se na Představení, přípravě kostýmů, scény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dekorací, rekvizit atd.  Dále zajistí propagaci, </w:t>
      </w:r>
      <w:r>
        <w:rPr>
          <w:rFonts w:ascii="Arial" w:eastAsia="Arial" w:hAnsi="Arial" w:cs="Arial"/>
          <w:sz w:val="22"/>
          <w:szCs w:val="22"/>
        </w:rPr>
        <w:t xml:space="preserve">dopravu osob a přepravu materiálu, zajistí </w:t>
      </w:r>
      <w:r>
        <w:rPr>
          <w:rFonts w:ascii="Arial" w:eastAsia="Arial" w:hAnsi="Arial" w:cs="Arial"/>
          <w:color w:val="000000"/>
          <w:sz w:val="22"/>
          <w:szCs w:val="22"/>
        </w:rPr>
        <w:t>občerstvení pro účinkující</w:t>
      </w:r>
      <w:r>
        <w:rPr>
          <w:rFonts w:ascii="Arial" w:eastAsia="Arial" w:hAnsi="Arial" w:cs="Arial"/>
          <w:sz w:val="22"/>
          <w:szCs w:val="22"/>
        </w:rPr>
        <w:t xml:space="preserve"> a další náklady spojené s účinkováním.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43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uhradit všechny honoráře a další náklady spojené se zajištěním osob a služeb dle odstavce 2. Honoráře a odměny budou vyplaceny na základě samostatných smluv uzavřených ze strany </w:t>
      </w: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4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uhradí všechny autorské odměny včetně licencí a jiných autorských poplatků. V případě užití audiozáznamu či audiovizuálního záznamu je</w:t>
      </w:r>
      <w:r>
        <w:rPr>
          <w:rFonts w:ascii="Arial" w:eastAsia="Arial" w:hAnsi="Arial" w:cs="Arial"/>
          <w:sz w:val="22"/>
          <w:szCs w:val="22"/>
        </w:rPr>
        <w:t xml:space="preserve"> 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povinen nahlásit užití záznamů kolektivním správcům OSA,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Intergram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ARCHA+ nenese odpovědnost za případná porušení autorských a dalších práv vyplývajících z autorského zákona souvisejících s uvedením Představení v prostoru ARCHA+ dle této smlouvy. </w:t>
      </w:r>
    </w:p>
    <w:p w14:paraId="00000045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zajistit, aby kostýmy, dekorace a scéna užité v Představení splňovaly požadavky platných bezpečnostních a protipožárních norem. Jakékoliv rizikové skutečnosti související s BOZP je </w:t>
      </w: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povinen nahlásit s dostatečným předstihem.</w:t>
      </w:r>
    </w:p>
    <w:p w14:paraId="00000046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zajistit propagaci Představení dle běžného standardu a dodat v dostatečném předstihu ARŠE+ propagační materiály vztahující se k Představení.</w:t>
      </w:r>
      <w:r>
        <w:rPr>
          <w:rFonts w:ascii="Arial" w:eastAsia="Arial" w:hAnsi="Arial" w:cs="Arial"/>
          <w:sz w:val="22"/>
          <w:szCs w:val="22"/>
        </w:rPr>
        <w:t xml:space="preserve"> TP se zavazuje uvést na veškerých propagačních materiálech k Představením realizovaných na </w:t>
      </w:r>
      <w:r>
        <w:rPr>
          <w:rFonts w:ascii="Arial" w:eastAsia="Arial" w:hAnsi="Arial" w:cs="Arial"/>
          <w:sz w:val="22"/>
          <w:szCs w:val="22"/>
        </w:rPr>
        <w:lastRenderedPageBreak/>
        <w:t>základě této smlouvy logo prostoru ARCHA+ a text „Uvedeno ve spolupráci s ARCHA+“, není-li dohodnuto jin</w:t>
      </w:r>
      <w:r>
        <w:rPr>
          <w:rFonts w:ascii="Arial Narrow" w:eastAsia="Arial Narrow" w:hAnsi="Arial Narrow" w:cs="Arial Narrow"/>
        </w:rPr>
        <w:t>ak.</w:t>
      </w:r>
    </w:p>
    <w:p w14:paraId="00000047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22"/>
          <w:szCs w:val="22"/>
        </w:rPr>
        <w:t xml:space="preserve">TP zajistí prodej vstupenek a poskytne ARŠE+ volné vstupenky v počtu dle článku III odst. 8. Příjem ze vstupného náleží TP. </w:t>
      </w:r>
    </w:p>
    <w:p w14:paraId="00000048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případě, že chce </w:t>
      </w:r>
      <w:r>
        <w:rPr>
          <w:rFonts w:ascii="Arial" w:eastAsia="Arial" w:hAnsi="Arial" w:cs="Arial"/>
          <w:sz w:val="22"/>
          <w:szCs w:val="22"/>
        </w:rPr>
        <w:t>TP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před nebo po Představení prodávat své propagační předměty, zajistí si prodej na vlastní náklady.</w:t>
      </w:r>
    </w:p>
    <w:p w14:paraId="00000049" w14:textId="77777777" w:rsidR="0008109D" w:rsidRDefault="00000000">
      <w:pPr>
        <w:numPr>
          <w:ilvl w:val="0"/>
          <w:numId w:val="3"/>
        </w:numPr>
        <w:ind w:right="-226"/>
        <w:jc w:val="both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22"/>
          <w:szCs w:val="22"/>
        </w:rPr>
        <w:t xml:space="preserve">TP předá nejpozději do 15. 6. 2024 zástupci ARCHA+ (Jakub </w:t>
      </w:r>
      <w:proofErr w:type="spellStart"/>
      <w:r>
        <w:rPr>
          <w:rFonts w:ascii="Arial" w:eastAsia="Arial" w:hAnsi="Arial" w:cs="Arial"/>
          <w:sz w:val="22"/>
          <w:szCs w:val="22"/>
        </w:rPr>
        <w:t>Hykeš</w:t>
      </w:r>
      <w:proofErr w:type="spellEnd"/>
      <w:r>
        <w:rPr>
          <w:rFonts w:ascii="Arial" w:eastAsia="Arial" w:hAnsi="Arial" w:cs="Arial"/>
          <w:sz w:val="22"/>
          <w:szCs w:val="22"/>
        </w:rPr>
        <w:t>) seznam pracovníků TP a dalších osob zabezpečujících Představení. Na základě tohoto seznamu budou pracovníci vpuštěni do prostor ARCHA+.</w:t>
      </w:r>
    </w:p>
    <w:p w14:paraId="0000004A" w14:textId="77777777" w:rsidR="0008109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TP se zavazuje podílet na nákladech souvisejících s uspořádáním Představení dle podmínek uvedených v článku V.</w:t>
      </w:r>
    </w:p>
    <w:p w14:paraId="0000004B" w14:textId="77777777" w:rsidR="0008109D" w:rsidRDefault="0008109D">
      <w:pPr>
        <w:ind w:right="-226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4C" w14:textId="77777777" w:rsidR="0008109D" w:rsidRDefault="00000000">
      <w:pPr>
        <w:pBdr>
          <w:top w:val="nil"/>
          <w:left w:val="nil"/>
          <w:bottom w:val="nil"/>
          <w:right w:val="nil"/>
          <w:between w:val="nil"/>
        </w:pBdr>
        <w:ind w:left="501" w:right="-22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V.</w:t>
      </w:r>
    </w:p>
    <w:p w14:paraId="0000004D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Finanční podmínky</w:t>
      </w:r>
    </w:p>
    <w:p w14:paraId="0000004E" w14:textId="77777777" w:rsidR="0008109D" w:rsidRDefault="0008109D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4F" w14:textId="77777777" w:rsidR="0008109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se budou na základě vzájemné dohody podílet na přípravě a uspořádání Představení koprodukčními vklady formou zajištění části služeb dle článků III a IV na vlastní náklady.  </w:t>
      </w:r>
    </w:p>
    <w:p w14:paraId="00000050" w14:textId="77777777" w:rsidR="0008109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Nad rámec úhrady nákladů na zajištění služeb dle odstavce 1 uhradí TP část nákladů souvisejících s uspořádáním Představení dle článku III ve výši 386 400 Kč (slovy: tři sta osmdesát šest tisíc čtyři sta korun českých). Uvedené náklady budou uhrazeny na základě faktury vystavené ARCHOU+ do pěti dnů po uvedení posledního Představení. </w:t>
      </w:r>
      <w:r>
        <w:rPr>
          <w:rFonts w:ascii="Arial" w:eastAsia="Arial" w:hAnsi="Arial" w:cs="Arial"/>
          <w:sz w:val="22"/>
          <w:szCs w:val="22"/>
          <w:highlight w:val="white"/>
        </w:rPr>
        <w:t>Splatnost faktury je 14 dnů.</w:t>
      </w:r>
    </w:p>
    <w:p w14:paraId="00000051" w14:textId="77777777" w:rsidR="0008109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případě, že dojde během přípravy a realizace Představení k poskytování služeb ze strany ARCHA+ nad rámce původní dohody na základě které byla vypočtena cena dle odstavce 2, budou k částce dle </w:t>
      </w:r>
      <w:proofErr w:type="spellStart"/>
      <w:r>
        <w:rPr>
          <w:rFonts w:ascii="Arial" w:eastAsia="Arial" w:hAnsi="Arial" w:cs="Arial"/>
          <w:sz w:val="22"/>
          <w:szCs w:val="22"/>
        </w:rPr>
        <w:t>odst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 připočteny vícenáklady dle skutečně odpracovaných hodin externích spolupracovníků. Vícenáklady nad 5.000 Kč bude ARCHA+ realizovat pouze se souhlasem TP. Osoba určená pro jednání </w:t>
      </w:r>
      <w:proofErr w:type="gramStart"/>
      <w:r>
        <w:rPr>
          <w:rFonts w:ascii="Arial" w:eastAsia="Arial" w:hAnsi="Arial" w:cs="Arial"/>
          <w:sz w:val="22"/>
          <w:szCs w:val="22"/>
        </w:rPr>
        <w:t>s  ARCHOU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+: Matěj Kubíček </w:t>
      </w:r>
      <w:r w:rsidRPr="00186DED">
        <w:rPr>
          <w:rFonts w:ascii="Arial" w:eastAsia="Arial" w:hAnsi="Arial" w:cs="Arial"/>
          <w:sz w:val="22"/>
          <w:szCs w:val="22"/>
          <w:highlight w:val="black"/>
        </w:rPr>
        <w:t>matej.kubicek@tanecpraha.eu.</w:t>
      </w:r>
    </w:p>
    <w:p w14:paraId="00000052" w14:textId="77777777" w:rsidR="0008109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ržby ze vstupného </w:t>
      </w:r>
      <w:r>
        <w:rPr>
          <w:rFonts w:ascii="Arial" w:eastAsia="Arial" w:hAnsi="Arial" w:cs="Arial"/>
          <w:sz w:val="22"/>
          <w:szCs w:val="22"/>
        </w:rPr>
        <w:t xml:space="preserve">náleží TP. </w:t>
      </w:r>
    </w:p>
    <w:p w14:paraId="00000053" w14:textId="77777777" w:rsidR="0008109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uskladnění dekorací dle odstavce 7 článku III. zaplatí TP cenu 5.000 Kč (slovy pět tisíc korun českých) + DPH. Uvedená cena bude uhrazena na základě faktury vystavené ARCHOU+. </w:t>
      </w:r>
    </w:p>
    <w:p w14:paraId="00000054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5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00000056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Odstoupení od smlouvy</w:t>
      </w:r>
    </w:p>
    <w:p w14:paraId="00000057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8" w14:textId="77777777" w:rsidR="000810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se jedno nebo všechna Představení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neuskuteční z důvodu vyšší moci, nemá žádná ze smluvních stran nárok na náhradu dosud vynaložených nákladů souvisejících s plněním dle této smlouvy a ani na náhradu škody. Obě strany v takovém případě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vynaloží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úsilí najít náhradní termíny pro konání Představení. </w:t>
      </w:r>
    </w:p>
    <w:p w14:paraId="00000059" w14:textId="77777777" w:rsidR="000810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Pokud jedna ze stran odstoupí od smlouvy z důvodů na své straně, zavazuje se tato strana uhradit druhé straně </w:t>
      </w:r>
      <w:r>
        <w:rPr>
          <w:rFonts w:ascii="Arial" w:eastAsia="Arial" w:hAnsi="Arial" w:cs="Arial"/>
          <w:sz w:val="22"/>
          <w:szCs w:val="22"/>
        </w:rPr>
        <w:t>náklady prokazatelně vynaložené do doby odstoupení od smlouvy související s přípravou na realizaci Představení dle této smlouvy. Dále se odstupující strana zavazuje uhradit pokutu ve výši 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0 000 Kč (slovy </w:t>
      </w:r>
      <w:r>
        <w:rPr>
          <w:rFonts w:ascii="Arial" w:eastAsia="Arial" w:hAnsi="Arial" w:cs="Arial"/>
          <w:sz w:val="22"/>
          <w:szCs w:val="22"/>
        </w:rPr>
        <w:t>padesát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tisíc korun českých</w:t>
      </w:r>
      <w:r>
        <w:rPr>
          <w:rFonts w:ascii="Arial" w:eastAsia="Arial" w:hAnsi="Arial" w:cs="Arial"/>
          <w:sz w:val="22"/>
          <w:szCs w:val="22"/>
        </w:rPr>
        <w:t>).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5A" w14:textId="77777777" w:rsidR="0008109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Náklady i pokuta dle odst. 2 budou uhrazeny na základě faktur vystavených poškozenou smluvní stranou. </w:t>
      </w:r>
    </w:p>
    <w:p w14:paraId="0000005E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F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0" w14:textId="77777777" w:rsidR="0008109D" w:rsidRDefault="0008109D">
      <w:p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1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14:paraId="00000062" w14:textId="77777777" w:rsidR="0008109D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00000063" w14:textId="77777777" w:rsidR="0008109D" w:rsidRDefault="0008109D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64" w14:textId="77777777" w:rsidR="000810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Tato smlouva nabývá platnosti a účinnosti dnem podpisu oprávněnými zástupci obou smluvních stran a je uzavírána do doby vyrovnání veškerých vzájemných závazků z této smlouvy vyplývajících.</w:t>
      </w:r>
    </w:p>
    <w:p w14:paraId="00000065" w14:textId="77777777" w:rsidR="000810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Zástupci obou smluvních stran prohlašují, že jsou oprávněni tuto smlouvu uzavřít.</w:t>
      </w:r>
    </w:p>
    <w:p w14:paraId="00000066" w14:textId="77777777" w:rsidR="0008109D" w:rsidRDefault="00000000">
      <w:pPr>
        <w:numPr>
          <w:ilvl w:val="0"/>
          <w:numId w:val="2"/>
        </w:num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souhlasí s uveřejněním této smlouvy v registru smluv podle zvláštního zákona. Zákonnou povinnost se zavazuje splnit ARCHA+.</w:t>
      </w:r>
    </w:p>
    <w:p w14:paraId="00000067" w14:textId="77777777" w:rsidR="000810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Jakékoliv změny této smlouvy se mohou řešit pouze formou písemných a číslovaných dodatků uzavřených po dohodě obou smluvních stran.</w:t>
      </w:r>
    </w:p>
    <w:p w14:paraId="00000068" w14:textId="77777777" w:rsidR="000810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je vyhotovena ve dvou stejnopisech, z nichž každá z obou smluvních stran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 jednom.</w:t>
      </w:r>
    </w:p>
    <w:p w14:paraId="00000069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A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B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C" w14:textId="2FAEB1E2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Praze dne 2</w:t>
      </w:r>
      <w:r w:rsidR="00186DED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. 5. 2024</w:t>
      </w:r>
    </w:p>
    <w:p w14:paraId="0000006D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E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F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0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1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2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3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 .………                              ………....................................</w:t>
      </w:r>
    </w:p>
    <w:p w14:paraId="00000074" w14:textId="77777777" w:rsidR="0008109D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ARCHA+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TP</w:t>
      </w:r>
    </w:p>
    <w:p w14:paraId="00000075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6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7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8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9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A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B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C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D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E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7F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80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81" w14:textId="77777777" w:rsidR="0008109D" w:rsidRDefault="0008109D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sectPr w:rsidR="000810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manEE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A74E32BA-48FB-45B6-9B41-77B2B526C7C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Regular r:id="rId2" w:fontKey="{92D66AB5-6266-4736-9D20-49DBE759FA4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3" w:fontKey="{C9F75C00-D989-4810-9F58-4D2C14F18D1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00B37F3D-4537-4011-85B8-E96B4C4A902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20483"/>
    <w:multiLevelType w:val="multilevel"/>
    <w:tmpl w:val="9A74C0F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AB1476C"/>
    <w:multiLevelType w:val="multilevel"/>
    <w:tmpl w:val="74289F1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2B010A"/>
    <w:multiLevelType w:val="multilevel"/>
    <w:tmpl w:val="1310902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73C5C30"/>
    <w:multiLevelType w:val="multilevel"/>
    <w:tmpl w:val="D1763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5BD127C1"/>
    <w:multiLevelType w:val="multilevel"/>
    <w:tmpl w:val="87AEA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90872">
    <w:abstractNumId w:val="2"/>
  </w:num>
  <w:num w:numId="2" w16cid:durableId="32116489">
    <w:abstractNumId w:val="1"/>
  </w:num>
  <w:num w:numId="3" w16cid:durableId="314798626">
    <w:abstractNumId w:val="0"/>
  </w:num>
  <w:num w:numId="4" w16cid:durableId="1141463497">
    <w:abstractNumId w:val="3"/>
  </w:num>
  <w:num w:numId="5" w16cid:durableId="426267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9D"/>
    <w:rsid w:val="0008109D"/>
    <w:rsid w:val="00186DED"/>
    <w:rsid w:val="007D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4C55"/>
  <w15:docId w15:val="{89229975-98D0-4D95-A4A7-B628A1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EES" w:eastAsia="RomanEES" w:hAnsi="RomanEES" w:cs="RomanEES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FB"/>
    <w:rPr>
      <w:rFonts w:eastAsia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C1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9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9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9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9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C19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CC1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19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9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9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9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9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9FB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CC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19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19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19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9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19F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CC19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/>
    <w:rsid w:val="00CC19FB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CC19FB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/>
    <w:rsid w:val="00E177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77D5"/>
    <w:rPr>
      <w:color w:val="0000FF"/>
      <w:u w:val="single"/>
    </w:rPr>
  </w:style>
  <w:style w:type="character" w:customStyle="1" w:styleId="il">
    <w:name w:val="il"/>
    <w:basedOn w:val="Standardnpsmoodstavce"/>
    <w:rsid w:val="00EA6DFF"/>
  </w:style>
  <w:style w:type="paragraph" w:styleId="Revize">
    <w:name w:val="Revision"/>
    <w:hidden/>
    <w:uiPriority w:val="99"/>
    <w:semiHidden/>
    <w:rsid w:val="00A41960"/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41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196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1960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960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A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A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sXB5Gy8Bdr/zScAOd6Y5jXlCQ==">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1365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Kareisová</dc:creator>
  <cp:lastModifiedBy>Radka Kareisová</cp:lastModifiedBy>
  <cp:revision>2</cp:revision>
  <dcterms:created xsi:type="dcterms:W3CDTF">2024-06-27T14:44:00Z</dcterms:created>
  <dcterms:modified xsi:type="dcterms:W3CDTF">2024-06-27T14:44:00Z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0x0101004A871FEDB684224DBDE6C99E410D6D07</vt:lpwstr>
  </property>
</Properties>
</file>