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1F59F" w14:textId="77777777" w:rsidR="007243A6" w:rsidRPr="00C45904" w:rsidRDefault="007243A6" w:rsidP="007243A6">
      <w:pPr>
        <w:spacing w:before="120" w:after="120" w:line="240" w:lineRule="auto"/>
        <w:jc w:val="center"/>
        <w:rPr>
          <w:rFonts w:cstheme="minorHAnsi"/>
          <w:b/>
          <w:bCs/>
          <w:caps/>
          <w:kern w:val="1"/>
          <w:sz w:val="28"/>
          <w:szCs w:val="28"/>
        </w:rPr>
      </w:pPr>
      <w:bookmarkStart w:id="0" w:name="_Hlk78443724"/>
      <w:r w:rsidRPr="00C45904">
        <w:rPr>
          <w:rFonts w:cstheme="minorHAnsi"/>
          <w:b/>
          <w:bCs/>
          <w:caps/>
          <w:kern w:val="1"/>
          <w:sz w:val="28"/>
          <w:szCs w:val="28"/>
        </w:rPr>
        <w:t xml:space="preserve">Dodatek </w:t>
      </w:r>
      <w:r w:rsidRPr="00C45904">
        <w:rPr>
          <w:rFonts w:cstheme="minorHAnsi"/>
          <w:b/>
          <w:bCs/>
          <w:kern w:val="28"/>
          <w:sz w:val="28"/>
          <w:szCs w:val="28"/>
        </w:rPr>
        <w:t>č.</w:t>
      </w:r>
      <w:r w:rsidRPr="00C45904">
        <w:rPr>
          <w:rFonts w:cstheme="minorHAnsi"/>
          <w:b/>
          <w:bCs/>
          <w:caps/>
          <w:kern w:val="1"/>
          <w:sz w:val="28"/>
          <w:szCs w:val="28"/>
        </w:rPr>
        <w:t xml:space="preserve"> </w:t>
      </w:r>
      <w:r>
        <w:rPr>
          <w:rFonts w:cstheme="minorHAnsi"/>
          <w:b/>
          <w:bCs/>
          <w:caps/>
          <w:kern w:val="1"/>
          <w:sz w:val="28"/>
          <w:szCs w:val="28"/>
        </w:rPr>
        <w:t>7</w:t>
      </w:r>
    </w:p>
    <w:p w14:paraId="4578D231" w14:textId="77777777" w:rsidR="007243A6" w:rsidRPr="00C45904" w:rsidRDefault="007243A6" w:rsidP="007243A6">
      <w:pPr>
        <w:tabs>
          <w:tab w:val="left" w:pos="2655"/>
          <w:tab w:val="center" w:pos="4536"/>
          <w:tab w:val="left" w:pos="5610"/>
        </w:tabs>
        <w:autoSpaceDE w:val="0"/>
        <w:autoSpaceDN w:val="0"/>
        <w:adjustRightInd w:val="0"/>
        <w:spacing w:before="120" w:after="120" w:line="240" w:lineRule="auto"/>
        <w:contextualSpacing/>
        <w:jc w:val="both"/>
        <w:rPr>
          <w:rFonts w:cstheme="minorHAnsi"/>
          <w:b/>
          <w:bCs/>
        </w:rPr>
      </w:pPr>
      <w:r w:rsidRPr="00C45904">
        <w:rPr>
          <w:rFonts w:cstheme="minorHAnsi"/>
          <w:b/>
          <w:bCs/>
          <w:kern w:val="1"/>
        </w:rPr>
        <w:t xml:space="preserve">ke smlouvě </w:t>
      </w:r>
      <w:bookmarkStart w:id="1" w:name="_Hlk119397432"/>
      <w:r w:rsidRPr="00C45904">
        <w:rPr>
          <w:rFonts w:cstheme="minorHAnsi"/>
          <w:b/>
          <w:bCs/>
        </w:rPr>
        <w:t>o poskytnutí účelové podpory na řešení projektu výzkumu, vývoje a inovací č. LX22NPO510</w:t>
      </w:r>
      <w:r>
        <w:rPr>
          <w:rFonts w:cstheme="minorHAnsi"/>
          <w:b/>
          <w:bCs/>
        </w:rPr>
        <w:t>2</w:t>
      </w:r>
      <w:r w:rsidRPr="00C45904">
        <w:rPr>
          <w:rFonts w:cstheme="minorHAnsi"/>
          <w:b/>
          <w:bCs/>
        </w:rPr>
        <w:t xml:space="preserve"> Programu podpory excelentního výzkumu v prioritních oblastech veřejného zájmu ve zdravotnictví – EXCELES</w:t>
      </w:r>
      <w:bookmarkEnd w:id="1"/>
    </w:p>
    <w:p w14:paraId="47247E30" w14:textId="77777777" w:rsidR="007243A6" w:rsidRDefault="007243A6" w:rsidP="007243A6">
      <w:pPr>
        <w:spacing w:before="120" w:after="120" w:line="240" w:lineRule="auto"/>
        <w:contextualSpacing/>
        <w:jc w:val="center"/>
        <w:rPr>
          <w:rFonts w:cstheme="minorHAnsi"/>
          <w:b/>
        </w:rPr>
      </w:pPr>
    </w:p>
    <w:p w14:paraId="3977C4EC" w14:textId="77777777" w:rsidR="007243A6" w:rsidRPr="00C45904" w:rsidRDefault="007243A6" w:rsidP="007243A6">
      <w:pPr>
        <w:spacing w:before="120" w:after="120" w:line="240" w:lineRule="auto"/>
        <w:contextualSpacing/>
        <w:jc w:val="center"/>
        <w:rPr>
          <w:rFonts w:cstheme="minorHAnsi"/>
          <w:b/>
        </w:rPr>
      </w:pPr>
      <w:r w:rsidRPr="00C45904">
        <w:rPr>
          <w:rFonts w:cstheme="minorHAnsi"/>
          <w:b/>
        </w:rPr>
        <w:t>Smluvní strany</w:t>
      </w:r>
    </w:p>
    <w:p w14:paraId="42CA6CB3" w14:textId="77777777" w:rsidR="007243A6" w:rsidRPr="00C45904" w:rsidRDefault="007243A6" w:rsidP="007243A6">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6AB8D622" w14:textId="77777777" w:rsidR="007243A6" w:rsidRPr="00C45904" w:rsidRDefault="007243A6" w:rsidP="007243A6">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4FFBBEA7" w14:textId="77777777" w:rsidR="007243A6" w:rsidRPr="00C45904" w:rsidRDefault="007243A6" w:rsidP="007243A6">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IČO: 00022985</w:t>
      </w:r>
    </w:p>
    <w:p w14:paraId="07CDE084" w14:textId="77777777" w:rsidR="007243A6" w:rsidRPr="00C45904" w:rsidRDefault="007243A6" w:rsidP="007243A6">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jednající prof. PaedDr. Radkou Wildovou, CSc., vrchní ředitelkou sekce vysokého školství, vědy a výzkumu</w:t>
      </w:r>
    </w:p>
    <w:p w14:paraId="002AE540" w14:textId="77777777" w:rsidR="007243A6" w:rsidRPr="00C45904" w:rsidRDefault="007243A6" w:rsidP="007243A6">
      <w:pPr>
        <w:spacing w:before="120" w:after="120" w:line="240" w:lineRule="auto"/>
        <w:contextualSpacing/>
        <w:rPr>
          <w:rFonts w:cstheme="minorHAnsi"/>
        </w:rPr>
      </w:pPr>
      <w:r w:rsidRPr="00C45904">
        <w:rPr>
          <w:rFonts w:cstheme="minorHAnsi"/>
        </w:rPr>
        <w:t>(dále jen „poskytovatel</w:t>
      </w:r>
      <w:bookmarkStart w:id="2" w:name="_Hlk88559543"/>
      <w:r w:rsidRPr="00C45904">
        <w:rPr>
          <w:rFonts w:cstheme="minorHAnsi"/>
        </w:rPr>
        <w:t>”</w:t>
      </w:r>
      <w:bookmarkEnd w:id="2"/>
      <w:r w:rsidRPr="00C45904">
        <w:rPr>
          <w:rFonts w:cstheme="minorHAnsi"/>
        </w:rPr>
        <w:t>) na straně jedné</w:t>
      </w:r>
    </w:p>
    <w:p w14:paraId="08A96BB2" w14:textId="77777777" w:rsidR="007243A6" w:rsidRDefault="007243A6" w:rsidP="007243A6">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66953BEB" w14:textId="77777777" w:rsidR="007243A6" w:rsidRPr="00C45904" w:rsidRDefault="007243A6" w:rsidP="007243A6">
      <w:pPr>
        <w:pStyle w:val="Default"/>
        <w:spacing w:before="120" w:after="120"/>
        <w:contextualSpacing/>
        <w:jc w:val="center"/>
        <w:rPr>
          <w:rFonts w:asciiTheme="minorHAnsi" w:hAnsiTheme="minorHAnsi" w:cstheme="minorHAnsi"/>
          <w:color w:val="auto"/>
          <w:sz w:val="22"/>
          <w:szCs w:val="22"/>
        </w:rPr>
      </w:pPr>
    </w:p>
    <w:p w14:paraId="06288DB1" w14:textId="77777777" w:rsidR="007243A6" w:rsidRPr="00D94681" w:rsidRDefault="007243A6" w:rsidP="007243A6">
      <w:pPr>
        <w:pStyle w:val="Default"/>
        <w:spacing w:before="120"/>
        <w:contextualSpacing/>
        <w:rPr>
          <w:rFonts w:asciiTheme="minorHAnsi" w:hAnsiTheme="minorHAnsi" w:cstheme="minorHAnsi"/>
          <w:b/>
          <w:color w:val="auto"/>
          <w:sz w:val="22"/>
          <w:szCs w:val="22"/>
        </w:rPr>
      </w:pPr>
      <w:r>
        <w:rPr>
          <w:rFonts w:asciiTheme="minorHAnsi" w:hAnsiTheme="minorHAnsi" w:cstheme="minorHAnsi"/>
          <w:b/>
          <w:color w:val="auto"/>
          <w:sz w:val="22"/>
          <w:szCs w:val="22"/>
        </w:rPr>
        <w:t>Univerzita Karlova</w:t>
      </w:r>
    </w:p>
    <w:p w14:paraId="5CD075FF" w14:textId="77777777" w:rsidR="007243A6" w:rsidRPr="001D6CE3" w:rsidRDefault="007243A6" w:rsidP="007243A6">
      <w:pPr>
        <w:pStyle w:val="Default"/>
        <w:spacing w:before="120" w:after="120"/>
        <w:contextualSpacing/>
        <w:rPr>
          <w:rFonts w:asciiTheme="minorHAnsi" w:hAnsiTheme="minorHAnsi" w:cstheme="minorHAnsi"/>
          <w:bCs/>
          <w:color w:val="auto"/>
          <w:sz w:val="22"/>
          <w:szCs w:val="22"/>
        </w:rPr>
      </w:pPr>
      <w:r w:rsidRPr="001D6CE3">
        <w:rPr>
          <w:rFonts w:asciiTheme="minorHAnsi" w:hAnsiTheme="minorHAnsi" w:cstheme="minorHAnsi"/>
          <w:bCs/>
          <w:color w:val="auto"/>
          <w:sz w:val="22"/>
          <w:szCs w:val="22"/>
        </w:rPr>
        <w:t>se sídlem Ovocný trh 560/5, 116 36 Praha 1</w:t>
      </w:r>
    </w:p>
    <w:p w14:paraId="444BA867" w14:textId="77777777" w:rsidR="007243A6" w:rsidRPr="001D6CE3" w:rsidRDefault="007243A6" w:rsidP="007243A6">
      <w:pPr>
        <w:pStyle w:val="Default"/>
        <w:spacing w:before="120" w:after="120"/>
        <w:contextualSpacing/>
        <w:rPr>
          <w:rFonts w:asciiTheme="minorHAnsi" w:hAnsiTheme="minorHAnsi" w:cstheme="minorHAnsi"/>
          <w:bCs/>
          <w:color w:val="auto"/>
          <w:sz w:val="22"/>
          <w:szCs w:val="22"/>
        </w:rPr>
      </w:pPr>
      <w:r w:rsidRPr="001D6CE3">
        <w:rPr>
          <w:rFonts w:asciiTheme="minorHAnsi" w:hAnsiTheme="minorHAnsi" w:cstheme="minorHAnsi"/>
          <w:bCs/>
          <w:color w:val="auto"/>
          <w:sz w:val="22"/>
          <w:szCs w:val="22"/>
        </w:rPr>
        <w:t>IČO: 00216208</w:t>
      </w:r>
    </w:p>
    <w:p w14:paraId="25885F6C" w14:textId="77777777" w:rsidR="007243A6" w:rsidRPr="001D6CE3" w:rsidRDefault="007243A6" w:rsidP="007243A6">
      <w:pPr>
        <w:pStyle w:val="Default"/>
        <w:spacing w:before="120" w:after="120"/>
        <w:contextualSpacing/>
        <w:rPr>
          <w:rFonts w:asciiTheme="minorHAnsi" w:hAnsiTheme="minorHAnsi" w:cstheme="minorHAnsi"/>
          <w:bCs/>
          <w:color w:val="auto"/>
          <w:sz w:val="22"/>
          <w:szCs w:val="22"/>
        </w:rPr>
      </w:pPr>
      <w:r w:rsidRPr="001D6CE3">
        <w:rPr>
          <w:rFonts w:asciiTheme="minorHAnsi" w:hAnsiTheme="minorHAnsi" w:cstheme="minorHAnsi"/>
          <w:bCs/>
          <w:color w:val="auto"/>
          <w:sz w:val="22"/>
          <w:szCs w:val="22"/>
        </w:rPr>
        <w:t xml:space="preserve">číslo bankovního účtu u České národní banky/bankovní spojení: </w:t>
      </w:r>
      <w:r>
        <w:t>XXXXX</w:t>
      </w:r>
    </w:p>
    <w:p w14:paraId="7BC16A34" w14:textId="77777777" w:rsidR="007243A6" w:rsidRPr="0098651A" w:rsidRDefault="007243A6" w:rsidP="007243A6">
      <w:pPr>
        <w:pStyle w:val="Default"/>
        <w:spacing w:before="120" w:after="120"/>
        <w:rPr>
          <w:rFonts w:asciiTheme="minorHAnsi" w:hAnsiTheme="minorHAnsi" w:cstheme="minorHAnsi"/>
          <w:bCs/>
          <w:color w:val="auto"/>
          <w:sz w:val="22"/>
          <w:szCs w:val="22"/>
        </w:rPr>
      </w:pPr>
      <w:r w:rsidRPr="001D6CE3">
        <w:rPr>
          <w:rFonts w:asciiTheme="minorHAnsi" w:hAnsiTheme="minorHAnsi" w:cstheme="minorHAnsi"/>
          <w:bCs/>
          <w:color w:val="auto"/>
          <w:sz w:val="22"/>
          <w:szCs w:val="22"/>
        </w:rPr>
        <w:t>jednající prof. MUDr. Milenou Králíčkovou, Ph.D., rektorkou</w:t>
      </w:r>
    </w:p>
    <w:p w14:paraId="46144108" w14:textId="77777777" w:rsidR="007243A6" w:rsidRPr="00C45904" w:rsidRDefault="007243A6" w:rsidP="007243A6">
      <w:pPr>
        <w:pStyle w:val="Default"/>
        <w:spacing w:before="120" w:after="120"/>
        <w:contextualSpacing/>
        <w:rPr>
          <w:rFonts w:asciiTheme="minorHAnsi" w:hAnsiTheme="minorHAnsi" w:cstheme="minorHAnsi"/>
          <w:bCs/>
          <w:color w:val="auto"/>
          <w:sz w:val="22"/>
          <w:szCs w:val="22"/>
        </w:rPr>
      </w:pPr>
      <w:r w:rsidRPr="0098651A">
        <w:rPr>
          <w:rFonts w:asciiTheme="minorHAnsi" w:hAnsiTheme="minorHAnsi" w:cstheme="minorHAnsi"/>
          <w:bCs/>
          <w:color w:val="auto"/>
          <w:sz w:val="22"/>
          <w:szCs w:val="22"/>
        </w:rPr>
        <w:t>(dále jen „příjemce“) na straně druhé</w:t>
      </w:r>
    </w:p>
    <w:p w14:paraId="7B54F40F" w14:textId="77777777" w:rsidR="007243A6" w:rsidRDefault="007243A6" w:rsidP="007243A6">
      <w:pPr>
        <w:pStyle w:val="Default"/>
        <w:spacing w:before="120" w:after="120"/>
        <w:contextualSpacing/>
        <w:rPr>
          <w:rFonts w:asciiTheme="minorHAnsi" w:hAnsiTheme="minorHAnsi" w:cstheme="minorHAnsi"/>
          <w:color w:val="auto"/>
          <w:sz w:val="22"/>
          <w:szCs w:val="22"/>
        </w:rPr>
      </w:pPr>
    </w:p>
    <w:p w14:paraId="0523E035" w14:textId="77777777" w:rsidR="007243A6" w:rsidRPr="00C45904" w:rsidRDefault="007243A6" w:rsidP="007243A6">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uzavírají</w:t>
      </w:r>
    </w:p>
    <w:bookmarkEnd w:id="0"/>
    <w:p w14:paraId="4C5D155D" w14:textId="77777777" w:rsidR="007243A6" w:rsidRPr="00C45904" w:rsidRDefault="007243A6" w:rsidP="007243A6">
      <w:pPr>
        <w:spacing w:before="120" w:after="120" w:line="240" w:lineRule="auto"/>
        <w:contextualSpacing/>
        <w:jc w:val="both"/>
        <w:rPr>
          <w:rFonts w:cstheme="minorHAnsi"/>
          <w:b/>
          <w:bCs/>
          <w:lang w:eastAsia="cs-CZ"/>
        </w:rPr>
      </w:pPr>
      <w:r w:rsidRPr="00C45904">
        <w:rPr>
          <w:rFonts w:cstheme="minorHAnsi"/>
          <w:lang w:eastAsia="cs-CZ"/>
        </w:rPr>
        <w:t>v souladu s čl. 24 smlouvy o poskytnutí účelové podpory na řešení projektu výzkumu, vývoje a inovací č. LX22NPO510</w:t>
      </w:r>
      <w:r>
        <w:rPr>
          <w:rFonts w:cstheme="minorHAnsi"/>
          <w:lang w:eastAsia="cs-CZ"/>
        </w:rPr>
        <w:t>2</w:t>
      </w:r>
      <w:r w:rsidRPr="00C45904">
        <w:rPr>
          <w:rFonts w:cstheme="minorHAnsi"/>
          <w:lang w:eastAsia="cs-CZ"/>
        </w:rPr>
        <w:t xml:space="preserve"> Programu podpory excelentního výzkumu v prioritních oblastech veřejného zájmu ve</w:t>
      </w:r>
      <w:r>
        <w:rPr>
          <w:rFonts w:cstheme="minorHAnsi"/>
          <w:lang w:eastAsia="cs-CZ"/>
        </w:rPr>
        <w:t> </w:t>
      </w:r>
      <w:r w:rsidRPr="00C45904">
        <w:rPr>
          <w:rFonts w:cstheme="minorHAnsi"/>
          <w:lang w:eastAsia="cs-CZ"/>
        </w:rPr>
        <w:t>zdravotnictví – EXCELES, č. j. MSMT</w:t>
      </w:r>
      <w:r w:rsidRPr="00C45904">
        <w:rPr>
          <w:rFonts w:cstheme="minorHAnsi"/>
          <w:lang w:eastAsia="cs-CZ"/>
        </w:rPr>
        <w:noBreakHyphen/>
        <w:t>2800/2022-</w:t>
      </w:r>
      <w:r>
        <w:rPr>
          <w:rFonts w:cstheme="minorHAnsi"/>
          <w:lang w:eastAsia="cs-CZ"/>
        </w:rPr>
        <w:t>2, ve znění dodatku č. 6, č. j. MSMT</w:t>
      </w:r>
      <w:r>
        <w:rPr>
          <w:rFonts w:cstheme="minorHAnsi"/>
          <w:lang w:eastAsia="cs-CZ"/>
        </w:rPr>
        <w:noBreakHyphen/>
        <w:t xml:space="preserve">112/2024-3 </w:t>
      </w:r>
      <w:r w:rsidRPr="00C45904">
        <w:rPr>
          <w:rFonts w:cstheme="minorHAnsi"/>
          <w:lang w:eastAsia="cs-CZ"/>
        </w:rPr>
        <w:t>(dále jen „smlouva“)</w:t>
      </w:r>
      <w:r>
        <w:rPr>
          <w:rFonts w:cstheme="minorHAnsi"/>
          <w:lang w:eastAsia="cs-CZ"/>
        </w:rPr>
        <w:t>,</w:t>
      </w:r>
      <w:r w:rsidRPr="00C45904">
        <w:rPr>
          <w:rFonts w:cstheme="minorHAnsi"/>
          <w:lang w:eastAsia="cs-CZ"/>
        </w:rPr>
        <w:t xml:space="preserve"> tento dodatek č.</w:t>
      </w:r>
      <w:r>
        <w:rPr>
          <w:rFonts w:cstheme="minorHAnsi"/>
          <w:lang w:eastAsia="cs-CZ"/>
        </w:rPr>
        <w:t> 7</w:t>
      </w:r>
      <w:r w:rsidRPr="00C45904">
        <w:rPr>
          <w:rFonts w:cstheme="minorHAnsi"/>
          <w:lang w:eastAsia="cs-CZ"/>
        </w:rPr>
        <w:t>, kterým se mění některá ustanovení této smlouvy</w:t>
      </w:r>
      <w:r>
        <w:rPr>
          <w:rFonts w:cstheme="minorHAnsi"/>
          <w:lang w:eastAsia="cs-CZ"/>
        </w:rPr>
        <w:t xml:space="preserve"> takto</w:t>
      </w:r>
      <w:r w:rsidRPr="00C45904">
        <w:rPr>
          <w:rFonts w:cstheme="minorHAnsi"/>
          <w:b/>
          <w:bCs/>
          <w:lang w:eastAsia="cs-CZ"/>
        </w:rPr>
        <w:t>:</w:t>
      </w:r>
    </w:p>
    <w:p w14:paraId="2A096EE6" w14:textId="77777777" w:rsidR="007243A6" w:rsidRPr="00C45904" w:rsidRDefault="007243A6" w:rsidP="007243A6">
      <w:pPr>
        <w:pStyle w:val="Default"/>
        <w:spacing w:before="120" w:after="120"/>
        <w:contextualSpacing/>
        <w:rPr>
          <w:rFonts w:asciiTheme="minorHAnsi" w:hAnsiTheme="minorHAnsi" w:cstheme="minorHAnsi"/>
          <w:sz w:val="22"/>
          <w:szCs w:val="22"/>
        </w:rPr>
      </w:pPr>
    </w:p>
    <w:p w14:paraId="46F0266D" w14:textId="77777777" w:rsidR="007243A6" w:rsidRPr="00C45904" w:rsidRDefault="007243A6" w:rsidP="007243A6">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05FEF845" w14:textId="77777777" w:rsidR="007243A6" w:rsidRDefault="007243A6" w:rsidP="007243A6">
      <w:pPr>
        <w:pStyle w:val="Odstavec-1"/>
        <w:numPr>
          <w:ilvl w:val="0"/>
          <w:numId w:val="1"/>
        </w:numPr>
        <w:spacing w:before="120"/>
        <w:ind w:left="426" w:hanging="426"/>
        <w:contextualSpacing/>
        <w:rPr>
          <w:rFonts w:asciiTheme="minorHAnsi" w:hAnsiTheme="minorHAnsi" w:cstheme="minorHAnsi"/>
          <w:sz w:val="22"/>
          <w:szCs w:val="22"/>
        </w:rPr>
      </w:pPr>
      <w:r>
        <w:rPr>
          <w:rFonts w:asciiTheme="minorHAnsi" w:hAnsiTheme="minorHAnsi" w:cstheme="minorHAnsi"/>
          <w:sz w:val="22"/>
          <w:szCs w:val="22"/>
        </w:rPr>
        <w:t>Stávající tabulka v čl. 4 odst. 7 smlouvy se zrušuje a s účinností od 17. 1. 2024 nahrazuje touto tabulkou:</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7243A6" w:rsidRPr="009442AB" w14:paraId="69E610CB" w14:textId="77777777" w:rsidTr="001B12F2">
        <w:trPr>
          <w:trHeight w:val="110"/>
        </w:trPr>
        <w:tc>
          <w:tcPr>
            <w:tcW w:w="3828" w:type="dxa"/>
          </w:tcPr>
          <w:p w14:paraId="21872C49" w14:textId="77777777" w:rsidR="007243A6" w:rsidRPr="009442AB" w:rsidRDefault="007243A6" w:rsidP="001B12F2">
            <w:pPr>
              <w:pStyle w:val="Default"/>
              <w:keepNext/>
              <w:keepLines/>
              <w:spacing w:line="288" w:lineRule="auto"/>
              <w:jc w:val="center"/>
              <w:rPr>
                <w:sz w:val="22"/>
                <w:szCs w:val="22"/>
              </w:rPr>
            </w:pPr>
            <w:r w:rsidRPr="009442AB">
              <w:rPr>
                <w:sz w:val="22"/>
                <w:szCs w:val="22"/>
              </w:rPr>
              <w:t>jméno spoluřešitele</w:t>
            </w:r>
          </w:p>
        </w:tc>
        <w:tc>
          <w:tcPr>
            <w:tcW w:w="5103" w:type="dxa"/>
          </w:tcPr>
          <w:p w14:paraId="59BAAF5B" w14:textId="77777777" w:rsidR="007243A6" w:rsidRPr="009442AB" w:rsidRDefault="007243A6" w:rsidP="001B12F2">
            <w:pPr>
              <w:pStyle w:val="Default"/>
              <w:keepNext/>
              <w:keepLines/>
              <w:spacing w:line="288" w:lineRule="auto"/>
              <w:jc w:val="center"/>
              <w:rPr>
                <w:sz w:val="22"/>
                <w:szCs w:val="22"/>
              </w:rPr>
            </w:pPr>
            <w:r w:rsidRPr="009442AB">
              <w:rPr>
                <w:sz w:val="22"/>
                <w:szCs w:val="22"/>
              </w:rPr>
              <w:t>název dalšího účastníka projektu</w:t>
            </w:r>
          </w:p>
        </w:tc>
      </w:tr>
      <w:tr w:rsidR="007243A6" w:rsidRPr="009442AB" w14:paraId="2E3CFD87" w14:textId="77777777" w:rsidTr="001B12F2">
        <w:trPr>
          <w:trHeight w:val="110"/>
        </w:trPr>
        <w:tc>
          <w:tcPr>
            <w:tcW w:w="3828" w:type="dxa"/>
          </w:tcPr>
          <w:p w14:paraId="3A1F3AAD" w14:textId="77777777" w:rsidR="007243A6" w:rsidRPr="009442AB" w:rsidRDefault="007243A6" w:rsidP="001B12F2">
            <w:pPr>
              <w:pStyle w:val="Default"/>
              <w:spacing w:line="288" w:lineRule="auto"/>
              <w:rPr>
                <w:sz w:val="22"/>
                <w:szCs w:val="22"/>
              </w:rPr>
            </w:pPr>
            <w:r>
              <w:t>XXXXX</w:t>
            </w:r>
          </w:p>
        </w:tc>
        <w:tc>
          <w:tcPr>
            <w:tcW w:w="5103" w:type="dxa"/>
          </w:tcPr>
          <w:p w14:paraId="5B1ACD25" w14:textId="77777777" w:rsidR="007243A6" w:rsidRPr="009442AB" w:rsidRDefault="007243A6" w:rsidP="001B12F2">
            <w:pPr>
              <w:pStyle w:val="Default"/>
              <w:spacing w:line="288" w:lineRule="auto"/>
              <w:rPr>
                <w:sz w:val="22"/>
                <w:szCs w:val="22"/>
              </w:rPr>
            </w:pPr>
            <w:r w:rsidRPr="009442AB">
              <w:rPr>
                <w:sz w:val="22"/>
                <w:szCs w:val="22"/>
              </w:rPr>
              <w:t xml:space="preserve">Biotechnologický ústav AV ČR, v. v. i. </w:t>
            </w:r>
          </w:p>
        </w:tc>
      </w:tr>
      <w:tr w:rsidR="007243A6" w:rsidRPr="009442AB" w14:paraId="3FAC77B6" w14:textId="77777777" w:rsidTr="001B12F2">
        <w:trPr>
          <w:trHeight w:val="110"/>
        </w:trPr>
        <w:tc>
          <w:tcPr>
            <w:tcW w:w="3828" w:type="dxa"/>
          </w:tcPr>
          <w:p w14:paraId="74D6EBE5" w14:textId="77777777" w:rsidR="007243A6" w:rsidRPr="009442AB" w:rsidRDefault="007243A6" w:rsidP="001B12F2">
            <w:pPr>
              <w:pStyle w:val="Default"/>
              <w:spacing w:line="288" w:lineRule="auto"/>
              <w:rPr>
                <w:sz w:val="22"/>
                <w:szCs w:val="22"/>
              </w:rPr>
            </w:pPr>
            <w:r>
              <w:t>XXXXX</w:t>
            </w:r>
          </w:p>
        </w:tc>
        <w:tc>
          <w:tcPr>
            <w:tcW w:w="5103" w:type="dxa"/>
          </w:tcPr>
          <w:p w14:paraId="7424B7CF" w14:textId="77777777" w:rsidR="007243A6" w:rsidRPr="009442AB" w:rsidRDefault="007243A6" w:rsidP="001B12F2">
            <w:pPr>
              <w:pStyle w:val="Default"/>
              <w:spacing w:line="288" w:lineRule="auto"/>
              <w:rPr>
                <w:sz w:val="22"/>
                <w:szCs w:val="22"/>
              </w:rPr>
            </w:pPr>
            <w:r w:rsidRPr="009442AB">
              <w:rPr>
                <w:sz w:val="22"/>
                <w:szCs w:val="22"/>
              </w:rPr>
              <w:t xml:space="preserve">Masarykova univerzita </w:t>
            </w:r>
          </w:p>
        </w:tc>
      </w:tr>
      <w:tr w:rsidR="007243A6" w:rsidRPr="009442AB" w14:paraId="717347FB" w14:textId="77777777" w:rsidTr="001B12F2">
        <w:trPr>
          <w:trHeight w:val="110"/>
        </w:trPr>
        <w:tc>
          <w:tcPr>
            <w:tcW w:w="3828" w:type="dxa"/>
          </w:tcPr>
          <w:p w14:paraId="5679502A" w14:textId="77777777" w:rsidR="007243A6" w:rsidRPr="009442AB" w:rsidRDefault="007243A6" w:rsidP="001B12F2">
            <w:pPr>
              <w:pStyle w:val="Default"/>
              <w:spacing w:line="288" w:lineRule="auto"/>
              <w:rPr>
                <w:sz w:val="22"/>
                <w:szCs w:val="22"/>
              </w:rPr>
            </w:pPr>
            <w:r>
              <w:t>XXXXX</w:t>
            </w:r>
          </w:p>
        </w:tc>
        <w:tc>
          <w:tcPr>
            <w:tcW w:w="5103" w:type="dxa"/>
          </w:tcPr>
          <w:p w14:paraId="07054D4D" w14:textId="77777777" w:rsidR="007243A6" w:rsidRPr="009442AB" w:rsidRDefault="007243A6" w:rsidP="001B12F2">
            <w:pPr>
              <w:pStyle w:val="Default"/>
              <w:spacing w:line="288" w:lineRule="auto"/>
              <w:rPr>
                <w:sz w:val="22"/>
                <w:szCs w:val="22"/>
              </w:rPr>
            </w:pPr>
            <w:r w:rsidRPr="009442AB">
              <w:rPr>
                <w:sz w:val="22"/>
                <w:szCs w:val="22"/>
              </w:rPr>
              <w:t xml:space="preserve">Masarykův onkologický ústav </w:t>
            </w:r>
          </w:p>
        </w:tc>
      </w:tr>
      <w:tr w:rsidR="007243A6" w:rsidRPr="009442AB" w14:paraId="5881735E" w14:textId="77777777" w:rsidTr="001B12F2">
        <w:trPr>
          <w:trHeight w:val="110"/>
        </w:trPr>
        <w:tc>
          <w:tcPr>
            <w:tcW w:w="3828" w:type="dxa"/>
          </w:tcPr>
          <w:p w14:paraId="6E9D4D2F" w14:textId="77777777" w:rsidR="007243A6" w:rsidRPr="009442AB" w:rsidRDefault="007243A6" w:rsidP="001B12F2">
            <w:pPr>
              <w:pStyle w:val="Default"/>
              <w:spacing w:line="288" w:lineRule="auto"/>
              <w:rPr>
                <w:sz w:val="22"/>
                <w:szCs w:val="22"/>
              </w:rPr>
            </w:pPr>
            <w:r>
              <w:t>XXXXX</w:t>
            </w:r>
          </w:p>
        </w:tc>
        <w:tc>
          <w:tcPr>
            <w:tcW w:w="5103" w:type="dxa"/>
          </w:tcPr>
          <w:p w14:paraId="23A6FE96" w14:textId="77777777" w:rsidR="007243A6" w:rsidRPr="009442AB" w:rsidRDefault="007243A6" w:rsidP="001B12F2">
            <w:pPr>
              <w:pStyle w:val="Default"/>
              <w:spacing w:line="288" w:lineRule="auto"/>
              <w:rPr>
                <w:sz w:val="22"/>
                <w:szCs w:val="22"/>
              </w:rPr>
            </w:pPr>
            <w:r w:rsidRPr="009442AB">
              <w:rPr>
                <w:sz w:val="22"/>
                <w:szCs w:val="22"/>
              </w:rPr>
              <w:t xml:space="preserve">Mikrobiologický ústav AV ČR, v. v. i. </w:t>
            </w:r>
          </w:p>
        </w:tc>
      </w:tr>
      <w:tr w:rsidR="007243A6" w:rsidRPr="009442AB" w14:paraId="4E53BDE5" w14:textId="77777777" w:rsidTr="001B12F2">
        <w:trPr>
          <w:trHeight w:val="110"/>
        </w:trPr>
        <w:tc>
          <w:tcPr>
            <w:tcW w:w="3828" w:type="dxa"/>
          </w:tcPr>
          <w:p w14:paraId="7933C3CC" w14:textId="77777777" w:rsidR="007243A6" w:rsidRPr="009442AB" w:rsidRDefault="007243A6" w:rsidP="001B12F2">
            <w:pPr>
              <w:pStyle w:val="Default"/>
              <w:spacing w:line="288" w:lineRule="auto"/>
              <w:rPr>
                <w:sz w:val="22"/>
                <w:szCs w:val="22"/>
              </w:rPr>
            </w:pPr>
            <w:r>
              <w:t>XXXXX</w:t>
            </w:r>
          </w:p>
        </w:tc>
        <w:tc>
          <w:tcPr>
            <w:tcW w:w="5103" w:type="dxa"/>
          </w:tcPr>
          <w:p w14:paraId="51EB6377" w14:textId="77777777" w:rsidR="007243A6" w:rsidRPr="009442AB" w:rsidRDefault="007243A6" w:rsidP="001B12F2">
            <w:pPr>
              <w:pStyle w:val="Default"/>
              <w:spacing w:line="288" w:lineRule="auto"/>
              <w:rPr>
                <w:sz w:val="22"/>
                <w:szCs w:val="22"/>
              </w:rPr>
            </w:pPr>
            <w:r w:rsidRPr="009442AB">
              <w:rPr>
                <w:sz w:val="22"/>
                <w:szCs w:val="22"/>
              </w:rPr>
              <w:t xml:space="preserve">Univerzita Palackého v Olomouci </w:t>
            </w:r>
          </w:p>
        </w:tc>
      </w:tr>
      <w:tr w:rsidR="007243A6" w:rsidRPr="009442AB" w14:paraId="092F2A83" w14:textId="77777777" w:rsidTr="001B12F2">
        <w:trPr>
          <w:trHeight w:val="110"/>
        </w:trPr>
        <w:tc>
          <w:tcPr>
            <w:tcW w:w="3828" w:type="dxa"/>
          </w:tcPr>
          <w:p w14:paraId="7DA8E915" w14:textId="77777777" w:rsidR="007243A6" w:rsidRPr="009442AB" w:rsidRDefault="007243A6" w:rsidP="001B12F2">
            <w:pPr>
              <w:pStyle w:val="Default"/>
              <w:spacing w:line="288" w:lineRule="auto"/>
              <w:rPr>
                <w:sz w:val="22"/>
                <w:szCs w:val="22"/>
              </w:rPr>
            </w:pPr>
            <w:r>
              <w:t>XXXXX</w:t>
            </w:r>
          </w:p>
        </w:tc>
        <w:tc>
          <w:tcPr>
            <w:tcW w:w="5103" w:type="dxa"/>
          </w:tcPr>
          <w:p w14:paraId="5402C43D" w14:textId="77777777" w:rsidR="007243A6" w:rsidRPr="009442AB" w:rsidRDefault="007243A6" w:rsidP="001B12F2">
            <w:pPr>
              <w:pStyle w:val="Default"/>
              <w:spacing w:line="288" w:lineRule="auto"/>
              <w:rPr>
                <w:sz w:val="22"/>
                <w:szCs w:val="22"/>
              </w:rPr>
            </w:pPr>
            <w:r w:rsidRPr="009442AB">
              <w:rPr>
                <w:sz w:val="22"/>
                <w:szCs w:val="22"/>
              </w:rPr>
              <w:t xml:space="preserve">Ústav experimentální medicíny AV ČR, v. v. i. </w:t>
            </w:r>
          </w:p>
        </w:tc>
      </w:tr>
      <w:tr w:rsidR="007243A6" w:rsidRPr="009442AB" w14:paraId="4F59E166" w14:textId="77777777" w:rsidTr="001B12F2">
        <w:trPr>
          <w:trHeight w:val="110"/>
        </w:trPr>
        <w:tc>
          <w:tcPr>
            <w:tcW w:w="3828" w:type="dxa"/>
          </w:tcPr>
          <w:p w14:paraId="717E889A" w14:textId="77777777" w:rsidR="007243A6" w:rsidRPr="009442AB" w:rsidRDefault="007243A6" w:rsidP="001B12F2">
            <w:pPr>
              <w:pStyle w:val="Default"/>
              <w:spacing w:line="288" w:lineRule="auto"/>
              <w:rPr>
                <w:sz w:val="22"/>
                <w:szCs w:val="22"/>
              </w:rPr>
            </w:pPr>
            <w:r>
              <w:lastRenderedPageBreak/>
              <w:t>XXXXX</w:t>
            </w:r>
          </w:p>
        </w:tc>
        <w:tc>
          <w:tcPr>
            <w:tcW w:w="5103" w:type="dxa"/>
          </w:tcPr>
          <w:p w14:paraId="1E4B71CF" w14:textId="77777777" w:rsidR="007243A6" w:rsidRPr="009442AB" w:rsidRDefault="007243A6" w:rsidP="001B12F2">
            <w:pPr>
              <w:pStyle w:val="Default"/>
              <w:spacing w:line="288" w:lineRule="auto"/>
              <w:rPr>
                <w:sz w:val="22"/>
                <w:szCs w:val="22"/>
              </w:rPr>
            </w:pPr>
            <w:r w:rsidRPr="009442AB">
              <w:rPr>
                <w:sz w:val="22"/>
                <w:szCs w:val="22"/>
              </w:rPr>
              <w:t xml:space="preserve">Ústav </w:t>
            </w:r>
            <w:proofErr w:type="spellStart"/>
            <w:r w:rsidRPr="009442AB">
              <w:rPr>
                <w:sz w:val="22"/>
                <w:szCs w:val="22"/>
              </w:rPr>
              <w:t>fotoniky</w:t>
            </w:r>
            <w:proofErr w:type="spellEnd"/>
            <w:r w:rsidRPr="009442AB">
              <w:rPr>
                <w:sz w:val="22"/>
                <w:szCs w:val="22"/>
              </w:rPr>
              <w:t xml:space="preserve"> a elektroniky AV ČR, v. v. i. </w:t>
            </w:r>
          </w:p>
        </w:tc>
      </w:tr>
      <w:tr w:rsidR="007243A6" w:rsidRPr="009442AB" w14:paraId="53402B00" w14:textId="77777777" w:rsidTr="001B12F2">
        <w:trPr>
          <w:trHeight w:val="110"/>
        </w:trPr>
        <w:tc>
          <w:tcPr>
            <w:tcW w:w="3828" w:type="dxa"/>
          </w:tcPr>
          <w:p w14:paraId="4628DFAB" w14:textId="77777777" w:rsidR="007243A6" w:rsidRPr="009442AB" w:rsidRDefault="007243A6" w:rsidP="001B12F2">
            <w:pPr>
              <w:pStyle w:val="Default"/>
              <w:spacing w:line="288" w:lineRule="auto"/>
              <w:rPr>
                <w:sz w:val="22"/>
                <w:szCs w:val="22"/>
              </w:rPr>
            </w:pPr>
            <w:r>
              <w:t>XXXXX</w:t>
            </w:r>
          </w:p>
        </w:tc>
        <w:tc>
          <w:tcPr>
            <w:tcW w:w="5103" w:type="dxa"/>
          </w:tcPr>
          <w:p w14:paraId="29198641" w14:textId="77777777" w:rsidR="007243A6" w:rsidRPr="009442AB" w:rsidRDefault="007243A6" w:rsidP="001B12F2">
            <w:pPr>
              <w:pStyle w:val="Default"/>
              <w:spacing w:line="288" w:lineRule="auto"/>
              <w:rPr>
                <w:sz w:val="22"/>
                <w:szCs w:val="22"/>
              </w:rPr>
            </w:pPr>
            <w:r w:rsidRPr="009442AB">
              <w:rPr>
                <w:sz w:val="22"/>
                <w:szCs w:val="22"/>
              </w:rPr>
              <w:t xml:space="preserve">Ústav makromolekulární chemie AV ČR, v. v. i. </w:t>
            </w:r>
          </w:p>
        </w:tc>
      </w:tr>
      <w:tr w:rsidR="007243A6" w:rsidRPr="009442AB" w14:paraId="4F129F4A" w14:textId="77777777" w:rsidTr="001B12F2">
        <w:trPr>
          <w:trHeight w:val="110"/>
        </w:trPr>
        <w:tc>
          <w:tcPr>
            <w:tcW w:w="3828" w:type="dxa"/>
          </w:tcPr>
          <w:p w14:paraId="5FBE9276" w14:textId="77777777" w:rsidR="007243A6" w:rsidRPr="009442AB" w:rsidRDefault="007243A6" w:rsidP="001B12F2">
            <w:pPr>
              <w:pStyle w:val="Default"/>
              <w:spacing w:line="288" w:lineRule="auto"/>
              <w:rPr>
                <w:sz w:val="22"/>
                <w:szCs w:val="22"/>
              </w:rPr>
            </w:pPr>
            <w:r>
              <w:t>XXXXX</w:t>
            </w:r>
          </w:p>
        </w:tc>
        <w:tc>
          <w:tcPr>
            <w:tcW w:w="5103" w:type="dxa"/>
          </w:tcPr>
          <w:p w14:paraId="2D05B58D" w14:textId="77777777" w:rsidR="007243A6" w:rsidRPr="009442AB" w:rsidRDefault="007243A6" w:rsidP="001B12F2">
            <w:pPr>
              <w:pStyle w:val="Default"/>
              <w:spacing w:line="288" w:lineRule="auto"/>
              <w:rPr>
                <w:sz w:val="22"/>
                <w:szCs w:val="22"/>
              </w:rPr>
            </w:pPr>
            <w:r w:rsidRPr="009442AB">
              <w:rPr>
                <w:sz w:val="22"/>
                <w:szCs w:val="22"/>
              </w:rPr>
              <w:t xml:space="preserve">Ústav molekulární genetiky AV ČR, v. v. i. </w:t>
            </w:r>
          </w:p>
        </w:tc>
      </w:tr>
      <w:tr w:rsidR="007243A6" w:rsidRPr="009442AB" w14:paraId="532F1A0D" w14:textId="77777777" w:rsidTr="001B12F2">
        <w:trPr>
          <w:trHeight w:val="110"/>
        </w:trPr>
        <w:tc>
          <w:tcPr>
            <w:tcW w:w="3828" w:type="dxa"/>
          </w:tcPr>
          <w:p w14:paraId="1875B526" w14:textId="77777777" w:rsidR="007243A6" w:rsidRPr="009442AB" w:rsidRDefault="007243A6" w:rsidP="001B12F2">
            <w:pPr>
              <w:pStyle w:val="Default"/>
              <w:spacing w:line="288" w:lineRule="auto"/>
              <w:rPr>
                <w:sz w:val="22"/>
                <w:szCs w:val="22"/>
              </w:rPr>
            </w:pPr>
            <w:r>
              <w:t>XXXXX</w:t>
            </w:r>
          </w:p>
        </w:tc>
        <w:tc>
          <w:tcPr>
            <w:tcW w:w="5103" w:type="dxa"/>
          </w:tcPr>
          <w:p w14:paraId="76B32F6B" w14:textId="77777777" w:rsidR="007243A6" w:rsidRPr="009442AB" w:rsidRDefault="007243A6" w:rsidP="001B12F2">
            <w:pPr>
              <w:pStyle w:val="Default"/>
              <w:spacing w:line="288" w:lineRule="auto"/>
              <w:rPr>
                <w:sz w:val="22"/>
                <w:szCs w:val="22"/>
              </w:rPr>
            </w:pPr>
            <w:r w:rsidRPr="009442AB">
              <w:rPr>
                <w:sz w:val="22"/>
                <w:szCs w:val="22"/>
              </w:rPr>
              <w:t xml:space="preserve">Ústav organické chemie a biochemie AV ČR, v. v. i. </w:t>
            </w:r>
          </w:p>
        </w:tc>
      </w:tr>
    </w:tbl>
    <w:p w14:paraId="51073A11" w14:textId="77777777" w:rsidR="007243A6" w:rsidRDefault="007243A6" w:rsidP="007243A6">
      <w:pPr>
        <w:pStyle w:val="Odstavec-1"/>
        <w:spacing w:before="120"/>
        <w:contextualSpacing/>
        <w:rPr>
          <w:rFonts w:asciiTheme="minorHAnsi" w:hAnsiTheme="minorHAnsi" w:cstheme="minorHAnsi"/>
          <w:sz w:val="22"/>
          <w:szCs w:val="22"/>
        </w:rPr>
      </w:pPr>
    </w:p>
    <w:p w14:paraId="1D4B73BF" w14:textId="77777777" w:rsidR="007243A6" w:rsidRDefault="007243A6" w:rsidP="007243A6">
      <w:pPr>
        <w:pStyle w:val="Odstavec-1"/>
        <w:numPr>
          <w:ilvl w:val="0"/>
          <w:numId w:val="1"/>
        </w:numPr>
        <w:spacing w:before="120"/>
        <w:ind w:left="426" w:hanging="426"/>
        <w:contextualSpacing/>
        <w:rPr>
          <w:rFonts w:asciiTheme="minorHAnsi" w:hAnsiTheme="minorHAnsi" w:cstheme="minorHAnsi"/>
          <w:sz w:val="22"/>
          <w:szCs w:val="22"/>
        </w:rPr>
      </w:pPr>
      <w:r>
        <w:rPr>
          <w:rFonts w:asciiTheme="minorHAnsi" w:hAnsiTheme="minorHAnsi" w:cstheme="minorHAnsi"/>
          <w:sz w:val="22"/>
          <w:szCs w:val="22"/>
        </w:rPr>
        <w:t>Stávající text v čl. 6 odst. 4 se zrušuje a nahrazuje se textem, který zní: „Uznané náklady projektu činí 1 622 583,000 tis. Kč, z toho výše podpory projektu činí 1 481 101,000 tis. Kč. Intenzita podpory (podíl podpory projektu na uznaných nákladech projektu) je 91 %. Členění uznaných nákladů projektu a podpory podle příjemce a dalších účastníků projektu je uvedeno v příloze č. 2 smlouvy.“</w:t>
      </w:r>
    </w:p>
    <w:p w14:paraId="72A42A7E" w14:textId="77777777" w:rsidR="007243A6" w:rsidRDefault="007243A6" w:rsidP="007243A6">
      <w:pPr>
        <w:pStyle w:val="Odstavec-1"/>
        <w:spacing w:before="120"/>
        <w:ind w:left="426" w:firstLine="0"/>
        <w:contextualSpacing/>
        <w:rPr>
          <w:rFonts w:asciiTheme="minorHAnsi" w:hAnsiTheme="minorHAnsi" w:cstheme="minorHAnsi"/>
          <w:sz w:val="22"/>
          <w:szCs w:val="22"/>
        </w:rPr>
      </w:pPr>
    </w:p>
    <w:p w14:paraId="1EFF2840" w14:textId="77777777" w:rsidR="007243A6" w:rsidRPr="00C45904" w:rsidRDefault="007243A6" w:rsidP="007243A6">
      <w:pPr>
        <w:pStyle w:val="Odstavec-1"/>
        <w:numPr>
          <w:ilvl w:val="0"/>
          <w:numId w:val="1"/>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příloze č. 2 smlouvy se zrušují a nahrazují se tabulkami uvedenými v příloze tohoto dodatku.</w:t>
      </w:r>
    </w:p>
    <w:p w14:paraId="3DB7D81F" w14:textId="77777777" w:rsidR="007243A6" w:rsidRPr="00C45904" w:rsidRDefault="007243A6" w:rsidP="007243A6">
      <w:pPr>
        <w:pStyle w:val="Odstavec-1"/>
        <w:spacing w:before="120"/>
        <w:ind w:left="426" w:firstLine="0"/>
        <w:contextualSpacing/>
        <w:rPr>
          <w:rFonts w:asciiTheme="minorHAnsi" w:hAnsiTheme="minorHAnsi" w:cstheme="minorHAnsi"/>
          <w:sz w:val="22"/>
          <w:szCs w:val="22"/>
        </w:rPr>
      </w:pPr>
    </w:p>
    <w:p w14:paraId="50EAF1EE" w14:textId="77777777" w:rsidR="007243A6" w:rsidRPr="00C45904" w:rsidRDefault="007243A6" w:rsidP="007243A6">
      <w:pPr>
        <w:pStyle w:val="Odstavec-1"/>
        <w:numPr>
          <w:ilvl w:val="0"/>
          <w:numId w:val="1"/>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60501B0A" w14:textId="77777777" w:rsidR="007243A6" w:rsidRPr="00C45904" w:rsidRDefault="007243A6" w:rsidP="007243A6">
      <w:pPr>
        <w:pStyle w:val="Default"/>
        <w:spacing w:before="120" w:after="120"/>
        <w:jc w:val="center"/>
        <w:rPr>
          <w:rFonts w:asciiTheme="minorHAnsi" w:hAnsiTheme="minorHAnsi" w:cstheme="minorHAnsi"/>
          <w:b/>
          <w:bCs/>
          <w:sz w:val="22"/>
          <w:szCs w:val="22"/>
        </w:rPr>
      </w:pPr>
    </w:p>
    <w:p w14:paraId="7C2A37D4" w14:textId="77777777" w:rsidR="007243A6" w:rsidRPr="00C45904" w:rsidRDefault="007243A6" w:rsidP="007243A6">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7AACC11D" w14:textId="77777777" w:rsidR="007243A6" w:rsidRPr="00C45904" w:rsidRDefault="007243A6" w:rsidP="007243A6">
      <w:pPr>
        <w:pStyle w:val="Odstavec-1"/>
        <w:numPr>
          <w:ilvl w:val="0"/>
          <w:numId w:val="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dodatku řádně před jeho podpisem přečetly a s jeho obsahem a zněním souhlasí. </w:t>
      </w:r>
    </w:p>
    <w:p w14:paraId="5079748A" w14:textId="77777777" w:rsidR="007243A6" w:rsidRPr="00C45904" w:rsidRDefault="007243A6" w:rsidP="007243A6">
      <w:pPr>
        <w:pStyle w:val="Odstavec-1"/>
        <w:numPr>
          <w:ilvl w:val="12"/>
          <w:numId w:val="0"/>
        </w:numPr>
        <w:spacing w:before="120"/>
        <w:ind w:left="426" w:hanging="284"/>
        <w:contextualSpacing/>
        <w:rPr>
          <w:rFonts w:asciiTheme="minorHAnsi" w:hAnsiTheme="minorHAnsi" w:cstheme="minorHAnsi"/>
          <w:sz w:val="22"/>
          <w:szCs w:val="22"/>
        </w:rPr>
      </w:pPr>
    </w:p>
    <w:p w14:paraId="5E78A779" w14:textId="77777777" w:rsidR="007243A6" w:rsidRPr="00C45904" w:rsidRDefault="007243A6" w:rsidP="007243A6">
      <w:pPr>
        <w:pStyle w:val="Odstavec-1"/>
        <w:numPr>
          <w:ilvl w:val="0"/>
          <w:numId w:val="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Tento dodatek nabývá platnosti dnem podpisu druhé ze smluvních stran a účinnosti dnem zveřejnění v registru smluv.</w:t>
      </w:r>
    </w:p>
    <w:p w14:paraId="55BDC8E3" w14:textId="77777777" w:rsidR="007243A6" w:rsidRPr="00C45904" w:rsidRDefault="007243A6" w:rsidP="007243A6">
      <w:pPr>
        <w:pStyle w:val="Odstavec-1"/>
        <w:spacing w:before="120"/>
        <w:ind w:left="426" w:firstLine="0"/>
        <w:contextualSpacing/>
        <w:rPr>
          <w:rFonts w:asciiTheme="minorHAnsi" w:hAnsiTheme="minorHAnsi" w:cstheme="minorHAnsi"/>
          <w:sz w:val="22"/>
          <w:szCs w:val="22"/>
        </w:rPr>
      </w:pPr>
    </w:p>
    <w:p w14:paraId="6CD096EF" w14:textId="77777777" w:rsidR="007243A6" w:rsidRPr="00C45904" w:rsidRDefault="007243A6" w:rsidP="007243A6">
      <w:pPr>
        <w:pStyle w:val="Odstavec-1"/>
        <w:numPr>
          <w:ilvl w:val="0"/>
          <w:numId w:val="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7"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15A45824" w14:textId="77777777" w:rsidR="007243A6" w:rsidRPr="00C45904" w:rsidRDefault="007243A6" w:rsidP="007243A6">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243A6" w:rsidRPr="00C45904" w14:paraId="16238A4E" w14:textId="77777777" w:rsidTr="001B12F2">
        <w:trPr>
          <w:gridAfter w:val="1"/>
          <w:wAfter w:w="214" w:type="dxa"/>
          <w:trHeight w:val="625"/>
        </w:trPr>
        <w:tc>
          <w:tcPr>
            <w:tcW w:w="3758" w:type="dxa"/>
            <w:gridSpan w:val="2"/>
            <w:shd w:val="clear" w:color="auto" w:fill="auto"/>
          </w:tcPr>
          <w:p w14:paraId="5CD61A4B" w14:textId="77777777" w:rsidR="007243A6" w:rsidRPr="00C45904" w:rsidRDefault="007243A6" w:rsidP="001B12F2">
            <w:pPr>
              <w:snapToGrid w:val="0"/>
              <w:spacing w:before="120" w:after="120" w:line="240" w:lineRule="auto"/>
              <w:rPr>
                <w:rFonts w:cstheme="minorHAnsi"/>
              </w:rPr>
            </w:pPr>
            <w:r w:rsidRPr="00C45904">
              <w:rPr>
                <w:rFonts w:cstheme="minorHAnsi"/>
              </w:rPr>
              <w:t xml:space="preserve">Za poskytovatele </w:t>
            </w:r>
          </w:p>
          <w:p w14:paraId="1CBB9873" w14:textId="77777777" w:rsidR="007243A6" w:rsidRPr="00C45904" w:rsidRDefault="007243A6" w:rsidP="001B12F2">
            <w:pPr>
              <w:snapToGrid w:val="0"/>
              <w:spacing w:before="120" w:after="120" w:line="240" w:lineRule="auto"/>
              <w:rPr>
                <w:rFonts w:cstheme="minorHAnsi"/>
              </w:rPr>
            </w:pPr>
            <w:r>
              <w:rPr>
                <w:rFonts w:cstheme="minorHAnsi"/>
              </w:rPr>
              <w:t>V Praze d</w:t>
            </w:r>
            <w:r w:rsidRPr="00C45904">
              <w:rPr>
                <w:rFonts w:cstheme="minorHAnsi"/>
              </w:rPr>
              <w:t xml:space="preserve">ne </w:t>
            </w:r>
            <w:r w:rsidRPr="002724D9">
              <w:rPr>
                <w:rFonts w:cstheme="minorHAnsi"/>
                <w:i/>
                <w:iCs/>
              </w:rPr>
              <w:t>(viz elektronický podpis)</w:t>
            </w:r>
          </w:p>
        </w:tc>
        <w:tc>
          <w:tcPr>
            <w:tcW w:w="5456" w:type="dxa"/>
            <w:gridSpan w:val="2"/>
            <w:tcBorders>
              <w:bottom w:val="single" w:sz="4" w:space="0" w:color="auto"/>
            </w:tcBorders>
            <w:shd w:val="clear" w:color="auto" w:fill="auto"/>
          </w:tcPr>
          <w:p w14:paraId="63D42826" w14:textId="77777777" w:rsidR="007243A6" w:rsidRPr="00C45904" w:rsidRDefault="007243A6" w:rsidP="001B12F2">
            <w:pPr>
              <w:spacing w:before="120" w:after="120" w:line="240" w:lineRule="auto"/>
              <w:contextualSpacing/>
              <w:jc w:val="center"/>
              <w:rPr>
                <w:rFonts w:cstheme="minorHAnsi"/>
              </w:rPr>
            </w:pPr>
          </w:p>
          <w:p w14:paraId="5D1538BB" w14:textId="77777777" w:rsidR="007243A6" w:rsidRPr="00C45904" w:rsidRDefault="007243A6" w:rsidP="001B12F2">
            <w:pPr>
              <w:spacing w:before="120" w:after="120" w:line="240" w:lineRule="auto"/>
              <w:contextualSpacing/>
              <w:jc w:val="center"/>
              <w:rPr>
                <w:rFonts w:cstheme="minorHAnsi"/>
              </w:rPr>
            </w:pPr>
          </w:p>
          <w:p w14:paraId="122E529A" w14:textId="77777777" w:rsidR="007243A6" w:rsidRPr="00C45904" w:rsidRDefault="007243A6" w:rsidP="001B12F2">
            <w:pPr>
              <w:spacing w:before="120" w:after="120" w:line="240" w:lineRule="auto"/>
              <w:contextualSpacing/>
              <w:jc w:val="center"/>
              <w:rPr>
                <w:rFonts w:cstheme="minorHAnsi"/>
              </w:rPr>
            </w:pPr>
            <w:r>
              <w:t>27.06.2024</w:t>
            </w:r>
          </w:p>
        </w:tc>
      </w:tr>
      <w:tr w:rsidR="007243A6" w:rsidRPr="00C45904" w14:paraId="10B64F8F" w14:textId="77777777" w:rsidTr="001B12F2">
        <w:trPr>
          <w:gridAfter w:val="1"/>
          <w:wAfter w:w="214" w:type="dxa"/>
        </w:trPr>
        <w:tc>
          <w:tcPr>
            <w:tcW w:w="993" w:type="dxa"/>
            <w:shd w:val="clear" w:color="auto" w:fill="auto"/>
          </w:tcPr>
          <w:p w14:paraId="6C7D9A31" w14:textId="77777777" w:rsidR="007243A6" w:rsidRPr="00C45904" w:rsidRDefault="007243A6" w:rsidP="001B12F2">
            <w:pPr>
              <w:snapToGrid w:val="0"/>
              <w:spacing w:before="120" w:after="120" w:line="240" w:lineRule="auto"/>
              <w:contextualSpacing/>
              <w:rPr>
                <w:rFonts w:cstheme="minorHAnsi"/>
              </w:rPr>
            </w:pPr>
          </w:p>
        </w:tc>
        <w:tc>
          <w:tcPr>
            <w:tcW w:w="2765" w:type="dxa"/>
            <w:shd w:val="clear" w:color="auto" w:fill="auto"/>
          </w:tcPr>
          <w:p w14:paraId="29912B0F" w14:textId="77777777" w:rsidR="007243A6" w:rsidRPr="00C45904" w:rsidRDefault="007243A6" w:rsidP="001B12F2">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412DAF99" w14:textId="77777777" w:rsidR="007243A6" w:rsidRPr="00C45904" w:rsidRDefault="007243A6" w:rsidP="001B12F2">
            <w:pPr>
              <w:spacing w:after="0" w:line="240" w:lineRule="auto"/>
              <w:ind w:left="6"/>
              <w:jc w:val="center"/>
              <w:rPr>
                <w:rFonts w:cstheme="minorHAnsi"/>
                <w:highlight w:val="yellow"/>
              </w:rPr>
            </w:pPr>
          </w:p>
        </w:tc>
      </w:tr>
      <w:tr w:rsidR="007243A6" w:rsidRPr="00C45904" w14:paraId="05FB985F" w14:textId="77777777" w:rsidTr="001B12F2">
        <w:trPr>
          <w:gridAfter w:val="1"/>
          <w:wAfter w:w="214" w:type="dxa"/>
        </w:trPr>
        <w:tc>
          <w:tcPr>
            <w:tcW w:w="993" w:type="dxa"/>
            <w:shd w:val="clear" w:color="auto" w:fill="auto"/>
          </w:tcPr>
          <w:p w14:paraId="3D16E5A9" w14:textId="77777777" w:rsidR="007243A6" w:rsidRPr="00C45904" w:rsidRDefault="007243A6" w:rsidP="001B12F2">
            <w:pPr>
              <w:snapToGrid w:val="0"/>
              <w:spacing w:before="120" w:after="120" w:line="240" w:lineRule="auto"/>
              <w:contextualSpacing/>
              <w:rPr>
                <w:rFonts w:cstheme="minorHAnsi"/>
              </w:rPr>
            </w:pPr>
          </w:p>
        </w:tc>
        <w:tc>
          <w:tcPr>
            <w:tcW w:w="2765" w:type="dxa"/>
            <w:shd w:val="clear" w:color="auto" w:fill="auto"/>
          </w:tcPr>
          <w:p w14:paraId="32754D87" w14:textId="77777777" w:rsidR="007243A6" w:rsidRPr="00C45904" w:rsidRDefault="007243A6" w:rsidP="001B12F2">
            <w:pPr>
              <w:snapToGrid w:val="0"/>
              <w:spacing w:before="120" w:after="120" w:line="240" w:lineRule="auto"/>
              <w:contextualSpacing/>
              <w:rPr>
                <w:rFonts w:cstheme="minorHAnsi"/>
              </w:rPr>
            </w:pPr>
          </w:p>
        </w:tc>
        <w:tc>
          <w:tcPr>
            <w:tcW w:w="5456" w:type="dxa"/>
            <w:gridSpan w:val="2"/>
            <w:shd w:val="clear" w:color="auto" w:fill="auto"/>
          </w:tcPr>
          <w:p w14:paraId="592BF24F" w14:textId="77777777" w:rsidR="007243A6" w:rsidRPr="00C45904" w:rsidRDefault="007243A6" w:rsidP="001B12F2">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7243A6" w:rsidRPr="00C45904" w14:paraId="7F533AFB" w14:textId="77777777" w:rsidTr="001B12F2">
        <w:trPr>
          <w:gridAfter w:val="1"/>
          <w:wAfter w:w="214" w:type="dxa"/>
          <w:trHeight w:val="625"/>
        </w:trPr>
        <w:tc>
          <w:tcPr>
            <w:tcW w:w="3758" w:type="dxa"/>
            <w:gridSpan w:val="2"/>
            <w:shd w:val="clear" w:color="auto" w:fill="auto"/>
          </w:tcPr>
          <w:p w14:paraId="2011158F" w14:textId="77777777" w:rsidR="007243A6" w:rsidRPr="00C45904" w:rsidRDefault="007243A6" w:rsidP="001B12F2">
            <w:pPr>
              <w:snapToGrid w:val="0"/>
              <w:spacing w:before="120" w:after="120" w:line="240" w:lineRule="auto"/>
              <w:rPr>
                <w:rFonts w:cstheme="minorHAnsi"/>
              </w:rPr>
            </w:pPr>
            <w:r w:rsidRPr="00C45904">
              <w:rPr>
                <w:rFonts w:cstheme="minorHAnsi"/>
              </w:rPr>
              <w:t xml:space="preserve">Za příjemce </w:t>
            </w:r>
          </w:p>
          <w:p w14:paraId="4A74C665" w14:textId="77777777" w:rsidR="007243A6" w:rsidRPr="00C45904" w:rsidRDefault="007243A6" w:rsidP="001B12F2">
            <w:pPr>
              <w:snapToGrid w:val="0"/>
              <w:spacing w:before="120" w:after="120" w:line="240" w:lineRule="auto"/>
              <w:rPr>
                <w:rFonts w:cstheme="minorHAnsi"/>
              </w:rPr>
            </w:pPr>
            <w:r>
              <w:rPr>
                <w:rFonts w:cstheme="minorHAnsi"/>
              </w:rPr>
              <w:t>V Praze dne</w:t>
            </w:r>
            <w:r w:rsidRPr="00C45904">
              <w:rPr>
                <w:rFonts w:cstheme="minorHAnsi"/>
              </w:rPr>
              <w:t xml:space="preserve"> </w:t>
            </w:r>
            <w:r w:rsidRPr="002724D9">
              <w:rPr>
                <w:rFonts w:cstheme="minorHAnsi"/>
                <w:i/>
                <w:iCs/>
              </w:rPr>
              <w:t>(viz elektronický podpis)</w:t>
            </w:r>
          </w:p>
        </w:tc>
        <w:tc>
          <w:tcPr>
            <w:tcW w:w="5456" w:type="dxa"/>
            <w:gridSpan w:val="2"/>
            <w:tcBorders>
              <w:bottom w:val="single" w:sz="4" w:space="0" w:color="auto"/>
            </w:tcBorders>
            <w:shd w:val="clear" w:color="auto" w:fill="auto"/>
          </w:tcPr>
          <w:p w14:paraId="7CEBFA69" w14:textId="77777777" w:rsidR="007243A6" w:rsidRPr="00C45904" w:rsidRDefault="007243A6" w:rsidP="001B12F2">
            <w:pPr>
              <w:spacing w:before="120" w:after="120" w:line="240" w:lineRule="auto"/>
              <w:ind w:left="122" w:hanging="122"/>
              <w:contextualSpacing/>
              <w:jc w:val="center"/>
              <w:rPr>
                <w:rFonts w:cstheme="minorHAnsi"/>
              </w:rPr>
            </w:pPr>
          </w:p>
          <w:p w14:paraId="03F299AA" w14:textId="77777777" w:rsidR="007243A6" w:rsidRPr="00C45904" w:rsidRDefault="007243A6" w:rsidP="001B12F2">
            <w:pPr>
              <w:spacing w:before="120" w:after="120" w:line="240" w:lineRule="auto"/>
              <w:ind w:left="122" w:hanging="122"/>
              <w:contextualSpacing/>
              <w:jc w:val="center"/>
              <w:rPr>
                <w:rFonts w:cstheme="minorHAnsi"/>
              </w:rPr>
            </w:pPr>
          </w:p>
          <w:p w14:paraId="0CFDCAA1" w14:textId="77777777" w:rsidR="007243A6" w:rsidRPr="00C45904" w:rsidRDefault="007243A6" w:rsidP="001B12F2">
            <w:pPr>
              <w:spacing w:before="120" w:after="120" w:line="240" w:lineRule="auto"/>
              <w:ind w:left="122" w:hanging="122"/>
              <w:contextualSpacing/>
              <w:jc w:val="center"/>
              <w:rPr>
                <w:rFonts w:cstheme="minorHAnsi"/>
              </w:rPr>
            </w:pPr>
            <w:r>
              <w:t>18.06.2024</w:t>
            </w:r>
          </w:p>
        </w:tc>
      </w:tr>
      <w:tr w:rsidR="007243A6" w:rsidRPr="00C45904" w14:paraId="1AB885F7" w14:textId="77777777" w:rsidTr="001B12F2">
        <w:tc>
          <w:tcPr>
            <w:tcW w:w="3758" w:type="dxa"/>
            <w:gridSpan w:val="2"/>
            <w:shd w:val="clear" w:color="auto" w:fill="auto"/>
          </w:tcPr>
          <w:p w14:paraId="370AADBD" w14:textId="77777777" w:rsidR="007243A6" w:rsidRPr="00C45904" w:rsidRDefault="007243A6" w:rsidP="001B12F2">
            <w:pPr>
              <w:snapToGrid w:val="0"/>
              <w:spacing w:before="120" w:after="120" w:line="240" w:lineRule="auto"/>
              <w:contextualSpacing/>
              <w:rPr>
                <w:rFonts w:cstheme="minorHAnsi"/>
              </w:rPr>
            </w:pPr>
          </w:p>
        </w:tc>
        <w:tc>
          <w:tcPr>
            <w:tcW w:w="160" w:type="dxa"/>
            <w:shd w:val="clear" w:color="auto" w:fill="auto"/>
          </w:tcPr>
          <w:p w14:paraId="2FB7FD8F" w14:textId="77777777" w:rsidR="007243A6" w:rsidRPr="00C45904" w:rsidRDefault="007243A6" w:rsidP="001B12F2">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40871EE1" w14:textId="77777777" w:rsidR="007243A6" w:rsidRPr="00C45904" w:rsidRDefault="007243A6" w:rsidP="00DF53AD">
            <w:pPr>
              <w:snapToGrid w:val="0"/>
              <w:spacing w:before="120" w:after="120" w:line="240" w:lineRule="auto"/>
              <w:contextualSpacing/>
              <w:rPr>
                <w:rFonts w:cstheme="minorHAnsi"/>
              </w:rPr>
            </w:pPr>
          </w:p>
        </w:tc>
      </w:tr>
    </w:tbl>
    <w:p w14:paraId="512E1F15" w14:textId="71E9C0E6" w:rsidR="007243A6" w:rsidRPr="00C45904" w:rsidRDefault="007243A6" w:rsidP="00DF53AD">
      <w:pPr>
        <w:spacing w:before="120" w:after="120" w:line="240" w:lineRule="auto"/>
        <w:contextualSpacing/>
        <w:jc w:val="center"/>
        <w:rPr>
          <w:rFonts w:cstheme="minorHAnsi"/>
          <w:b/>
        </w:rPr>
      </w:pPr>
      <w:r w:rsidRPr="00C45904">
        <w:rPr>
          <w:rFonts w:cstheme="minorHAnsi"/>
          <w:b/>
        </w:rPr>
        <w:br w:type="page"/>
        <w:t xml:space="preserve">Příloha k dodatku č. </w:t>
      </w:r>
      <w:r>
        <w:rPr>
          <w:rFonts w:cstheme="minorHAnsi"/>
          <w:b/>
        </w:rPr>
        <w:t>7</w:t>
      </w:r>
    </w:p>
    <w:p w14:paraId="716B586B" w14:textId="77777777" w:rsidR="007243A6" w:rsidRPr="00C45904" w:rsidRDefault="007243A6" w:rsidP="007243A6">
      <w:pPr>
        <w:spacing w:before="120" w:after="120" w:line="240" w:lineRule="auto"/>
        <w:contextualSpacing/>
        <w:jc w:val="center"/>
        <w:rPr>
          <w:rFonts w:cstheme="minorHAnsi"/>
          <w:b/>
        </w:rPr>
      </w:pPr>
    </w:p>
    <w:p w14:paraId="3E2C0160" w14:textId="77777777" w:rsidR="007243A6" w:rsidRDefault="007243A6" w:rsidP="007243A6">
      <w:pPr>
        <w:spacing w:before="120" w:after="120" w:line="240" w:lineRule="auto"/>
        <w:contextualSpacing/>
        <w:rPr>
          <w:rFonts w:cstheme="minorHAnsi"/>
          <w:noProof/>
        </w:rPr>
      </w:pPr>
    </w:p>
    <w:p w14:paraId="393D8722" w14:textId="77777777" w:rsidR="007243A6" w:rsidRDefault="007243A6" w:rsidP="007243A6">
      <w:pPr>
        <w:rPr>
          <w:rFonts w:cstheme="minorHAnsi"/>
          <w:b/>
        </w:rPr>
      </w:pPr>
      <w:r w:rsidRPr="00F372AA">
        <w:rPr>
          <w:noProof/>
        </w:rPr>
        <w:drawing>
          <wp:inline distT="0" distB="0" distL="0" distR="0" wp14:anchorId="3D83FC5E" wp14:editId="0B75873B">
            <wp:extent cx="5759450" cy="5695315"/>
            <wp:effectExtent l="0" t="0" r="0" b="635"/>
            <wp:docPr id="20770298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695315"/>
                    </a:xfrm>
                    <a:prstGeom prst="rect">
                      <a:avLst/>
                    </a:prstGeom>
                    <a:noFill/>
                    <a:ln>
                      <a:noFill/>
                    </a:ln>
                  </pic:spPr>
                </pic:pic>
              </a:graphicData>
            </a:graphic>
          </wp:inline>
        </w:drawing>
      </w:r>
    </w:p>
    <w:p w14:paraId="0875F33B" w14:textId="77777777" w:rsidR="007243A6" w:rsidRDefault="007243A6" w:rsidP="007243A6">
      <w:pPr>
        <w:rPr>
          <w:rFonts w:cstheme="minorHAnsi"/>
          <w:b/>
        </w:rPr>
      </w:pPr>
    </w:p>
    <w:p w14:paraId="3000C3AD" w14:textId="77777777" w:rsidR="007243A6" w:rsidRDefault="007243A6" w:rsidP="007243A6">
      <w:pPr>
        <w:rPr>
          <w:rFonts w:cstheme="minorHAnsi"/>
          <w:b/>
        </w:rPr>
      </w:pPr>
      <w:r>
        <w:rPr>
          <w:rFonts w:cstheme="minorHAnsi"/>
          <w:b/>
        </w:rPr>
        <w:br w:type="page"/>
      </w:r>
    </w:p>
    <w:p w14:paraId="285F81E4" w14:textId="77777777" w:rsidR="007243A6" w:rsidRDefault="007243A6" w:rsidP="007243A6">
      <w:pPr>
        <w:rPr>
          <w:rFonts w:cstheme="minorHAnsi"/>
          <w:b/>
        </w:rPr>
      </w:pPr>
    </w:p>
    <w:p w14:paraId="7306CA96" w14:textId="77777777" w:rsidR="007243A6" w:rsidRDefault="007243A6" w:rsidP="007243A6">
      <w:pPr>
        <w:rPr>
          <w:rFonts w:cstheme="minorHAnsi"/>
          <w:b/>
        </w:rPr>
      </w:pPr>
      <w:r w:rsidRPr="00F372AA">
        <w:rPr>
          <w:noProof/>
        </w:rPr>
        <w:drawing>
          <wp:inline distT="0" distB="0" distL="0" distR="0" wp14:anchorId="36D1972F" wp14:editId="21A1BB1F">
            <wp:extent cx="5759450" cy="5552440"/>
            <wp:effectExtent l="0" t="0" r="0" b="0"/>
            <wp:docPr id="76434828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6696D6A0" w14:textId="77777777" w:rsidR="007243A6" w:rsidRDefault="007243A6" w:rsidP="007243A6">
      <w:pPr>
        <w:rPr>
          <w:rFonts w:cstheme="minorHAnsi"/>
          <w:b/>
        </w:rPr>
      </w:pPr>
    </w:p>
    <w:p w14:paraId="43B494F6" w14:textId="77777777" w:rsidR="007243A6" w:rsidRDefault="007243A6" w:rsidP="007243A6">
      <w:pPr>
        <w:rPr>
          <w:rFonts w:cstheme="minorHAnsi"/>
          <w:b/>
        </w:rPr>
      </w:pPr>
      <w:r>
        <w:rPr>
          <w:rFonts w:cstheme="minorHAnsi"/>
          <w:b/>
        </w:rPr>
        <w:br w:type="page"/>
      </w:r>
    </w:p>
    <w:p w14:paraId="01C37D3C" w14:textId="77777777" w:rsidR="007243A6" w:rsidRDefault="007243A6" w:rsidP="007243A6">
      <w:pPr>
        <w:rPr>
          <w:rFonts w:cstheme="minorHAnsi"/>
          <w:b/>
        </w:rPr>
      </w:pPr>
    </w:p>
    <w:p w14:paraId="43A80E6F" w14:textId="77777777" w:rsidR="007243A6" w:rsidRDefault="007243A6" w:rsidP="007243A6">
      <w:pPr>
        <w:rPr>
          <w:rFonts w:cstheme="minorHAnsi"/>
          <w:b/>
        </w:rPr>
      </w:pPr>
      <w:r w:rsidRPr="00F372AA">
        <w:rPr>
          <w:noProof/>
        </w:rPr>
        <w:drawing>
          <wp:inline distT="0" distB="0" distL="0" distR="0" wp14:anchorId="54944DF5" wp14:editId="587F8499">
            <wp:extent cx="5759450" cy="5552440"/>
            <wp:effectExtent l="0" t="0" r="0" b="0"/>
            <wp:docPr id="96114496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213E958A" w14:textId="77777777" w:rsidR="007243A6" w:rsidRDefault="007243A6" w:rsidP="007243A6">
      <w:pPr>
        <w:rPr>
          <w:rFonts w:cstheme="minorHAnsi"/>
          <w:b/>
        </w:rPr>
      </w:pPr>
    </w:p>
    <w:p w14:paraId="78FB981C" w14:textId="77777777" w:rsidR="007243A6" w:rsidRDefault="007243A6" w:rsidP="007243A6">
      <w:pPr>
        <w:rPr>
          <w:rFonts w:cstheme="minorHAnsi"/>
          <w:b/>
        </w:rPr>
      </w:pPr>
      <w:r>
        <w:rPr>
          <w:rFonts w:cstheme="minorHAnsi"/>
          <w:b/>
        </w:rPr>
        <w:br w:type="page"/>
      </w:r>
    </w:p>
    <w:p w14:paraId="6707673A" w14:textId="77777777" w:rsidR="007243A6" w:rsidRDefault="007243A6" w:rsidP="007243A6">
      <w:pPr>
        <w:rPr>
          <w:rFonts w:cstheme="minorHAnsi"/>
          <w:b/>
        </w:rPr>
      </w:pPr>
    </w:p>
    <w:p w14:paraId="220FFC0E" w14:textId="77777777" w:rsidR="007243A6" w:rsidRDefault="007243A6" w:rsidP="007243A6">
      <w:pPr>
        <w:rPr>
          <w:rFonts w:cstheme="minorHAnsi"/>
          <w:b/>
        </w:rPr>
      </w:pPr>
      <w:r w:rsidRPr="00F372AA">
        <w:rPr>
          <w:noProof/>
        </w:rPr>
        <w:drawing>
          <wp:inline distT="0" distB="0" distL="0" distR="0" wp14:anchorId="2F0EBE32" wp14:editId="63A34B1F">
            <wp:extent cx="5759450" cy="5552440"/>
            <wp:effectExtent l="0" t="0" r="0" b="0"/>
            <wp:docPr id="37135046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5A4572B6" w14:textId="77777777" w:rsidR="007243A6" w:rsidRDefault="007243A6" w:rsidP="007243A6">
      <w:pPr>
        <w:rPr>
          <w:rFonts w:cstheme="minorHAnsi"/>
          <w:b/>
        </w:rPr>
      </w:pPr>
    </w:p>
    <w:p w14:paraId="354E90DA" w14:textId="77777777" w:rsidR="007243A6" w:rsidRDefault="007243A6" w:rsidP="007243A6">
      <w:pPr>
        <w:rPr>
          <w:rFonts w:cstheme="minorHAnsi"/>
          <w:b/>
        </w:rPr>
      </w:pPr>
      <w:r>
        <w:rPr>
          <w:rFonts w:cstheme="minorHAnsi"/>
          <w:b/>
        </w:rPr>
        <w:br w:type="page"/>
      </w:r>
    </w:p>
    <w:p w14:paraId="2217C1C8" w14:textId="77777777" w:rsidR="007243A6" w:rsidRDefault="007243A6" w:rsidP="007243A6">
      <w:pPr>
        <w:rPr>
          <w:rFonts w:cstheme="minorHAnsi"/>
          <w:b/>
        </w:rPr>
      </w:pPr>
    </w:p>
    <w:p w14:paraId="0471CD2F"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0A85BEA1" wp14:editId="47EEDC36">
            <wp:extent cx="5759450" cy="5552440"/>
            <wp:effectExtent l="0" t="0" r="0" b="0"/>
            <wp:docPr id="14429233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1CD9280B" w14:textId="77777777" w:rsidR="007243A6" w:rsidRDefault="007243A6" w:rsidP="007243A6">
      <w:pPr>
        <w:spacing w:before="120" w:after="120" w:line="240" w:lineRule="auto"/>
        <w:contextualSpacing/>
        <w:rPr>
          <w:rFonts w:cstheme="minorHAnsi"/>
          <w:b/>
        </w:rPr>
      </w:pPr>
    </w:p>
    <w:p w14:paraId="51E1E8AA" w14:textId="77777777" w:rsidR="007243A6" w:rsidRDefault="007243A6" w:rsidP="007243A6">
      <w:pPr>
        <w:rPr>
          <w:rFonts w:cstheme="minorHAnsi"/>
          <w:b/>
        </w:rPr>
      </w:pPr>
      <w:r>
        <w:rPr>
          <w:rFonts w:cstheme="minorHAnsi"/>
          <w:b/>
        </w:rPr>
        <w:br w:type="page"/>
      </w:r>
    </w:p>
    <w:p w14:paraId="62A7A436" w14:textId="77777777" w:rsidR="007243A6" w:rsidRDefault="007243A6" w:rsidP="007243A6">
      <w:pPr>
        <w:spacing w:before="120" w:after="120" w:line="240" w:lineRule="auto"/>
        <w:contextualSpacing/>
        <w:rPr>
          <w:rFonts w:cstheme="minorHAnsi"/>
          <w:b/>
        </w:rPr>
      </w:pPr>
    </w:p>
    <w:p w14:paraId="54539F61" w14:textId="77777777" w:rsidR="007243A6" w:rsidRDefault="007243A6" w:rsidP="007243A6">
      <w:pPr>
        <w:spacing w:before="120" w:after="120" w:line="240" w:lineRule="auto"/>
        <w:contextualSpacing/>
        <w:rPr>
          <w:rFonts w:cstheme="minorHAnsi"/>
          <w:b/>
        </w:rPr>
      </w:pPr>
    </w:p>
    <w:p w14:paraId="27163E6E"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3182E686" wp14:editId="05D27388">
            <wp:extent cx="5759450" cy="5552440"/>
            <wp:effectExtent l="0" t="0" r="0" b="0"/>
            <wp:docPr id="127411798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1B65D4E9" w14:textId="77777777" w:rsidR="007243A6" w:rsidRDefault="007243A6" w:rsidP="007243A6">
      <w:pPr>
        <w:spacing w:before="120" w:after="120" w:line="240" w:lineRule="auto"/>
        <w:contextualSpacing/>
        <w:rPr>
          <w:rFonts w:cstheme="minorHAnsi"/>
          <w:b/>
        </w:rPr>
      </w:pPr>
    </w:p>
    <w:p w14:paraId="2CA5A50B" w14:textId="77777777" w:rsidR="007243A6" w:rsidRDefault="007243A6" w:rsidP="007243A6">
      <w:pPr>
        <w:spacing w:before="120" w:after="120" w:line="240" w:lineRule="auto"/>
        <w:contextualSpacing/>
        <w:rPr>
          <w:rFonts w:cstheme="minorHAnsi"/>
          <w:b/>
        </w:rPr>
      </w:pPr>
    </w:p>
    <w:p w14:paraId="69B96BE3" w14:textId="77777777" w:rsidR="007243A6" w:rsidRDefault="007243A6" w:rsidP="007243A6">
      <w:pPr>
        <w:rPr>
          <w:rFonts w:cstheme="minorHAnsi"/>
          <w:b/>
        </w:rPr>
      </w:pPr>
      <w:r>
        <w:rPr>
          <w:rFonts w:cstheme="minorHAnsi"/>
          <w:b/>
        </w:rPr>
        <w:br w:type="page"/>
      </w:r>
    </w:p>
    <w:p w14:paraId="096CDBF4" w14:textId="77777777" w:rsidR="007243A6" w:rsidRDefault="007243A6" w:rsidP="007243A6">
      <w:pPr>
        <w:spacing w:before="120" w:after="120" w:line="240" w:lineRule="auto"/>
        <w:contextualSpacing/>
        <w:rPr>
          <w:rFonts w:cstheme="minorHAnsi"/>
          <w:b/>
        </w:rPr>
      </w:pPr>
    </w:p>
    <w:p w14:paraId="303ED61D" w14:textId="77777777" w:rsidR="007243A6" w:rsidRDefault="007243A6" w:rsidP="007243A6">
      <w:pPr>
        <w:spacing w:before="120" w:after="120" w:line="240" w:lineRule="auto"/>
        <w:contextualSpacing/>
        <w:rPr>
          <w:rFonts w:cstheme="minorHAnsi"/>
          <w:b/>
        </w:rPr>
      </w:pPr>
    </w:p>
    <w:p w14:paraId="75A8F265"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75A6DB81" wp14:editId="1D3FDF6C">
            <wp:extent cx="5759450" cy="5552440"/>
            <wp:effectExtent l="0" t="0" r="0" b="0"/>
            <wp:docPr id="207357329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6D68010D" w14:textId="77777777" w:rsidR="007243A6" w:rsidRDefault="007243A6" w:rsidP="007243A6">
      <w:pPr>
        <w:spacing w:before="120" w:after="120" w:line="240" w:lineRule="auto"/>
        <w:contextualSpacing/>
        <w:rPr>
          <w:rFonts w:cstheme="minorHAnsi"/>
          <w:b/>
        </w:rPr>
      </w:pPr>
    </w:p>
    <w:p w14:paraId="49FD535F" w14:textId="77777777" w:rsidR="007243A6" w:rsidRDefault="007243A6" w:rsidP="007243A6">
      <w:pPr>
        <w:rPr>
          <w:rFonts w:cstheme="minorHAnsi"/>
          <w:b/>
        </w:rPr>
      </w:pPr>
      <w:r>
        <w:rPr>
          <w:rFonts w:cstheme="minorHAnsi"/>
          <w:b/>
        </w:rPr>
        <w:br w:type="page"/>
      </w:r>
    </w:p>
    <w:p w14:paraId="167442E6" w14:textId="77777777" w:rsidR="007243A6" w:rsidRDefault="007243A6" w:rsidP="007243A6">
      <w:pPr>
        <w:spacing w:before="120" w:after="120" w:line="240" w:lineRule="auto"/>
        <w:contextualSpacing/>
        <w:rPr>
          <w:rFonts w:cstheme="minorHAnsi"/>
          <w:b/>
        </w:rPr>
      </w:pPr>
    </w:p>
    <w:p w14:paraId="05372DCD" w14:textId="77777777" w:rsidR="007243A6" w:rsidRDefault="007243A6" w:rsidP="007243A6">
      <w:pPr>
        <w:spacing w:before="120" w:after="120" w:line="240" w:lineRule="auto"/>
        <w:contextualSpacing/>
        <w:rPr>
          <w:rFonts w:cstheme="minorHAnsi"/>
          <w:b/>
        </w:rPr>
      </w:pPr>
    </w:p>
    <w:p w14:paraId="30E4C673"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366AF9F1" wp14:editId="410365DF">
            <wp:extent cx="5759450" cy="5552440"/>
            <wp:effectExtent l="0" t="0" r="0" b="0"/>
            <wp:docPr id="779729948"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539DED5D" w14:textId="77777777" w:rsidR="007243A6" w:rsidRDefault="007243A6" w:rsidP="007243A6">
      <w:pPr>
        <w:spacing w:before="120" w:after="120" w:line="240" w:lineRule="auto"/>
        <w:contextualSpacing/>
        <w:rPr>
          <w:rFonts w:cstheme="minorHAnsi"/>
          <w:b/>
        </w:rPr>
      </w:pPr>
    </w:p>
    <w:p w14:paraId="6CA7DC7A" w14:textId="77777777" w:rsidR="007243A6" w:rsidRDefault="007243A6" w:rsidP="007243A6">
      <w:pPr>
        <w:rPr>
          <w:rFonts w:cstheme="minorHAnsi"/>
          <w:b/>
        </w:rPr>
      </w:pPr>
      <w:r>
        <w:rPr>
          <w:rFonts w:cstheme="minorHAnsi"/>
          <w:b/>
        </w:rPr>
        <w:br w:type="page"/>
      </w:r>
    </w:p>
    <w:p w14:paraId="7EC23066" w14:textId="77777777" w:rsidR="007243A6" w:rsidRDefault="007243A6" w:rsidP="007243A6">
      <w:pPr>
        <w:spacing w:before="120" w:after="120" w:line="240" w:lineRule="auto"/>
        <w:contextualSpacing/>
        <w:rPr>
          <w:rFonts w:cstheme="minorHAnsi"/>
          <w:b/>
        </w:rPr>
      </w:pPr>
    </w:p>
    <w:p w14:paraId="7AC7B176" w14:textId="77777777" w:rsidR="007243A6" w:rsidRDefault="007243A6" w:rsidP="007243A6">
      <w:pPr>
        <w:spacing w:before="120" w:after="120" w:line="240" w:lineRule="auto"/>
        <w:contextualSpacing/>
        <w:rPr>
          <w:rFonts w:cstheme="minorHAnsi"/>
          <w:b/>
        </w:rPr>
      </w:pPr>
    </w:p>
    <w:p w14:paraId="59EFF82C"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3A67F541" wp14:editId="41387EE7">
            <wp:extent cx="5759450" cy="5552440"/>
            <wp:effectExtent l="0" t="0" r="0" b="0"/>
            <wp:docPr id="103776843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66109702" w14:textId="77777777" w:rsidR="007243A6" w:rsidRDefault="007243A6" w:rsidP="007243A6">
      <w:pPr>
        <w:spacing w:before="120" w:after="120" w:line="240" w:lineRule="auto"/>
        <w:contextualSpacing/>
        <w:rPr>
          <w:rFonts w:cstheme="minorHAnsi"/>
          <w:b/>
        </w:rPr>
      </w:pPr>
    </w:p>
    <w:p w14:paraId="257E1E91" w14:textId="77777777" w:rsidR="007243A6" w:rsidRDefault="007243A6" w:rsidP="007243A6">
      <w:pPr>
        <w:spacing w:before="120" w:after="120" w:line="240" w:lineRule="auto"/>
        <w:contextualSpacing/>
        <w:rPr>
          <w:rFonts w:cstheme="minorHAnsi"/>
          <w:b/>
        </w:rPr>
      </w:pPr>
    </w:p>
    <w:p w14:paraId="7267574C" w14:textId="77777777" w:rsidR="007243A6" w:rsidRDefault="007243A6" w:rsidP="007243A6">
      <w:pPr>
        <w:rPr>
          <w:rFonts w:cstheme="minorHAnsi"/>
          <w:b/>
        </w:rPr>
      </w:pPr>
      <w:r>
        <w:rPr>
          <w:rFonts w:cstheme="minorHAnsi"/>
          <w:b/>
        </w:rPr>
        <w:br w:type="page"/>
      </w:r>
    </w:p>
    <w:p w14:paraId="018CE86A" w14:textId="77777777" w:rsidR="007243A6" w:rsidRDefault="007243A6" w:rsidP="007243A6">
      <w:pPr>
        <w:spacing w:before="120" w:after="120" w:line="240" w:lineRule="auto"/>
        <w:contextualSpacing/>
        <w:rPr>
          <w:rFonts w:cstheme="minorHAnsi"/>
          <w:b/>
        </w:rPr>
      </w:pPr>
    </w:p>
    <w:p w14:paraId="15BCC9E8" w14:textId="77777777" w:rsidR="007243A6" w:rsidRDefault="007243A6" w:rsidP="007243A6">
      <w:pPr>
        <w:spacing w:before="120" w:after="120" w:line="240" w:lineRule="auto"/>
        <w:contextualSpacing/>
        <w:rPr>
          <w:rFonts w:cstheme="minorHAnsi"/>
          <w:b/>
        </w:rPr>
      </w:pPr>
    </w:p>
    <w:p w14:paraId="069A80E2"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2F6937EA" wp14:editId="7292D73C">
            <wp:extent cx="5759450" cy="5552440"/>
            <wp:effectExtent l="0" t="0" r="0" b="0"/>
            <wp:docPr id="816867630"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704F1489" w14:textId="77777777" w:rsidR="007243A6" w:rsidRDefault="007243A6" w:rsidP="007243A6">
      <w:pPr>
        <w:spacing w:before="120" w:after="120" w:line="240" w:lineRule="auto"/>
        <w:contextualSpacing/>
        <w:rPr>
          <w:rFonts w:cstheme="minorHAnsi"/>
          <w:b/>
        </w:rPr>
      </w:pPr>
    </w:p>
    <w:p w14:paraId="24D3B755" w14:textId="77777777" w:rsidR="007243A6" w:rsidRDefault="007243A6" w:rsidP="007243A6">
      <w:pPr>
        <w:rPr>
          <w:rFonts w:cstheme="minorHAnsi"/>
          <w:b/>
        </w:rPr>
      </w:pPr>
      <w:r>
        <w:rPr>
          <w:rFonts w:cstheme="minorHAnsi"/>
          <w:b/>
        </w:rPr>
        <w:br w:type="page"/>
      </w:r>
    </w:p>
    <w:p w14:paraId="692CF4CB" w14:textId="77777777" w:rsidR="007243A6" w:rsidRDefault="007243A6" w:rsidP="007243A6">
      <w:pPr>
        <w:spacing w:before="120" w:after="120" w:line="240" w:lineRule="auto"/>
        <w:contextualSpacing/>
        <w:rPr>
          <w:rFonts w:cstheme="minorHAnsi"/>
          <w:b/>
        </w:rPr>
      </w:pPr>
    </w:p>
    <w:p w14:paraId="7CB8036F" w14:textId="77777777" w:rsidR="007243A6" w:rsidRDefault="007243A6" w:rsidP="007243A6">
      <w:pPr>
        <w:spacing w:before="120" w:after="120" w:line="240" w:lineRule="auto"/>
        <w:contextualSpacing/>
        <w:rPr>
          <w:rFonts w:cstheme="minorHAnsi"/>
          <w:b/>
        </w:rPr>
      </w:pPr>
    </w:p>
    <w:p w14:paraId="3A68A48C"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065800BA" wp14:editId="792090A5">
            <wp:extent cx="5759450" cy="5552440"/>
            <wp:effectExtent l="0" t="0" r="0" b="0"/>
            <wp:docPr id="115637136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5B7D6600" w14:textId="77777777" w:rsidR="007243A6" w:rsidRDefault="007243A6" w:rsidP="007243A6">
      <w:pPr>
        <w:spacing w:before="120" w:after="120" w:line="240" w:lineRule="auto"/>
        <w:contextualSpacing/>
        <w:rPr>
          <w:rFonts w:cstheme="minorHAnsi"/>
          <w:b/>
        </w:rPr>
      </w:pPr>
    </w:p>
    <w:p w14:paraId="74BEF15A" w14:textId="77777777" w:rsidR="007243A6" w:rsidRDefault="007243A6" w:rsidP="007243A6">
      <w:pPr>
        <w:rPr>
          <w:rFonts w:cstheme="minorHAnsi"/>
          <w:b/>
        </w:rPr>
      </w:pPr>
      <w:r>
        <w:rPr>
          <w:rFonts w:cstheme="minorHAnsi"/>
          <w:b/>
        </w:rPr>
        <w:br w:type="page"/>
      </w:r>
    </w:p>
    <w:p w14:paraId="5C3E045A" w14:textId="77777777" w:rsidR="007243A6" w:rsidRDefault="007243A6" w:rsidP="007243A6">
      <w:pPr>
        <w:spacing w:before="120" w:after="120" w:line="240" w:lineRule="auto"/>
        <w:contextualSpacing/>
        <w:rPr>
          <w:rFonts w:cstheme="minorHAnsi"/>
          <w:b/>
        </w:rPr>
      </w:pPr>
    </w:p>
    <w:p w14:paraId="5239D7DF" w14:textId="77777777" w:rsidR="007243A6" w:rsidRDefault="007243A6" w:rsidP="007243A6">
      <w:pPr>
        <w:spacing w:before="120" w:after="120" w:line="240" w:lineRule="auto"/>
        <w:contextualSpacing/>
        <w:rPr>
          <w:rFonts w:cstheme="minorHAnsi"/>
          <w:b/>
        </w:rPr>
      </w:pPr>
    </w:p>
    <w:p w14:paraId="101B646D" w14:textId="77777777" w:rsidR="007243A6" w:rsidRDefault="007243A6" w:rsidP="007243A6">
      <w:pPr>
        <w:spacing w:before="120" w:after="120" w:line="240" w:lineRule="auto"/>
        <w:contextualSpacing/>
        <w:rPr>
          <w:rFonts w:cstheme="minorHAnsi"/>
          <w:b/>
        </w:rPr>
      </w:pPr>
      <w:r w:rsidRPr="00F372AA">
        <w:rPr>
          <w:noProof/>
        </w:rPr>
        <w:drawing>
          <wp:inline distT="0" distB="0" distL="0" distR="0" wp14:anchorId="715A092B" wp14:editId="261EA0F2">
            <wp:extent cx="5759450" cy="5552440"/>
            <wp:effectExtent l="0" t="0" r="0" b="0"/>
            <wp:docPr id="184544084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5552440"/>
                    </a:xfrm>
                    <a:prstGeom prst="rect">
                      <a:avLst/>
                    </a:prstGeom>
                    <a:noFill/>
                    <a:ln>
                      <a:noFill/>
                    </a:ln>
                  </pic:spPr>
                </pic:pic>
              </a:graphicData>
            </a:graphic>
          </wp:inline>
        </w:drawing>
      </w:r>
    </w:p>
    <w:p w14:paraId="139F9BDA" w14:textId="39D71521" w:rsidR="007243A6" w:rsidRPr="007243A6" w:rsidRDefault="007243A6" w:rsidP="00DF53AD">
      <w:pPr>
        <w:rPr>
          <w:rFonts w:ascii="Calibri" w:eastAsia="Calibri" w:hAnsi="Calibri" w:cs="Calibri"/>
          <w:b/>
          <w:bCs/>
          <w:caps/>
          <w:kern w:val="1"/>
          <w14:ligatures w14:val="none"/>
        </w:rPr>
      </w:pPr>
      <w:r>
        <w:rPr>
          <w:rFonts w:cstheme="minorHAnsi"/>
          <w:b/>
        </w:rPr>
        <w:br w:type="page"/>
      </w:r>
    </w:p>
    <w:p w14:paraId="7F3C421E" w14:textId="77777777" w:rsidR="007243A6" w:rsidRPr="007243A6" w:rsidRDefault="007243A6" w:rsidP="007243A6">
      <w:pPr>
        <w:tabs>
          <w:tab w:val="left" w:pos="2655"/>
          <w:tab w:val="center" w:pos="4536"/>
          <w:tab w:val="left" w:pos="5610"/>
        </w:tabs>
        <w:autoSpaceDE w:val="0"/>
        <w:autoSpaceDN w:val="0"/>
        <w:adjustRightInd w:val="0"/>
        <w:spacing w:after="120" w:line="240" w:lineRule="auto"/>
        <w:jc w:val="center"/>
        <w:rPr>
          <w:rFonts w:ascii="Calibri" w:eastAsia="Calibri" w:hAnsi="Calibri" w:cs="Calibri"/>
          <w:i/>
          <w:kern w:val="0"/>
          <w:sz w:val="40"/>
          <w:szCs w:val="40"/>
          <w14:ligatures w14:val="none"/>
        </w:rPr>
      </w:pPr>
      <w:r w:rsidRPr="007243A6">
        <w:rPr>
          <w:rFonts w:ascii="Calibri" w:eastAsia="Calibri" w:hAnsi="Calibri" w:cs="Calibri"/>
          <w:b/>
          <w:bCs/>
          <w:kern w:val="0"/>
          <w:sz w:val="40"/>
          <w:szCs w:val="40"/>
          <w14:ligatures w14:val="none"/>
        </w:rPr>
        <w:t>SMLOUVA</w:t>
      </w:r>
    </w:p>
    <w:p w14:paraId="45C181CB" w14:textId="77777777" w:rsidR="007243A6" w:rsidRPr="007243A6" w:rsidRDefault="007243A6" w:rsidP="007243A6">
      <w:pPr>
        <w:keepNext/>
        <w:spacing w:after="0" w:line="240" w:lineRule="auto"/>
        <w:jc w:val="center"/>
        <w:rPr>
          <w:rFonts w:ascii="Calibri" w:eastAsia="Calibri" w:hAnsi="Calibri" w:cs="Calibri"/>
          <w:b/>
          <w:bCs/>
          <w:sz w:val="28"/>
          <w:szCs w:val="28"/>
          <w14:ligatures w14:val="none"/>
        </w:rPr>
      </w:pPr>
      <w:r w:rsidRPr="007243A6">
        <w:rPr>
          <w:rFonts w:ascii="Calibri" w:eastAsia="Calibri" w:hAnsi="Calibri" w:cs="Calibri"/>
          <w:b/>
          <w:bCs/>
          <w:sz w:val="28"/>
          <w:szCs w:val="28"/>
          <w14:ligatures w14:val="none"/>
        </w:rPr>
        <w:t>o poskytnutí účelové podpory na řešení projektu výzkumu, vývoje a inovací</w:t>
      </w:r>
    </w:p>
    <w:p w14:paraId="2B9D1D31" w14:textId="77777777" w:rsidR="007243A6" w:rsidRPr="007243A6" w:rsidRDefault="007243A6" w:rsidP="007243A6">
      <w:pPr>
        <w:keepNext/>
        <w:spacing w:after="0" w:line="240" w:lineRule="auto"/>
        <w:jc w:val="center"/>
        <w:rPr>
          <w:rFonts w:ascii="Calibri" w:eastAsia="Calibri" w:hAnsi="Calibri" w:cs="Calibri"/>
          <w:b/>
          <w:bCs/>
          <w:kern w:val="0"/>
          <w:sz w:val="40"/>
          <w:szCs w:val="40"/>
          <w14:ligatures w14:val="none"/>
        </w:rPr>
      </w:pPr>
      <w:r w:rsidRPr="007243A6">
        <w:rPr>
          <w:rFonts w:ascii="Calibri" w:eastAsia="Calibri" w:hAnsi="Calibri" w:cs="Calibri"/>
          <w:b/>
          <w:bCs/>
          <w:kern w:val="0"/>
          <w:sz w:val="40"/>
          <w:szCs w:val="40"/>
          <w14:ligatures w14:val="none"/>
        </w:rPr>
        <w:t>č. LX22NPO5102</w:t>
      </w:r>
    </w:p>
    <w:p w14:paraId="4575AF7A" w14:textId="77777777" w:rsidR="007243A6" w:rsidRPr="007243A6" w:rsidRDefault="007243A6" w:rsidP="007243A6">
      <w:pPr>
        <w:keepNext/>
        <w:spacing w:after="0" w:line="240" w:lineRule="auto"/>
        <w:jc w:val="center"/>
        <w:rPr>
          <w:rFonts w:ascii="Calibri" w:eastAsia="Calibri" w:hAnsi="Calibri" w:cs="Calibri"/>
          <w:b/>
          <w:bCs/>
          <w:sz w:val="28"/>
          <w:szCs w:val="28"/>
          <w14:ligatures w14:val="none"/>
        </w:rPr>
      </w:pPr>
      <w:r w:rsidRPr="007243A6">
        <w:rPr>
          <w:rFonts w:ascii="Calibri" w:eastAsia="Calibri" w:hAnsi="Calibri" w:cs="Calibri"/>
          <w:b/>
          <w:bCs/>
          <w:sz w:val="28"/>
          <w:szCs w:val="28"/>
          <w14:ligatures w14:val="none"/>
        </w:rPr>
        <w:t>Programu podpory excelentního výzkumu v prioritních oblastech veřejného zájmu ve zdravotnictví – EXCELES</w:t>
      </w:r>
    </w:p>
    <w:p w14:paraId="4ED9AA85" w14:textId="77777777" w:rsidR="007243A6" w:rsidRPr="007243A6" w:rsidRDefault="007243A6" w:rsidP="007243A6">
      <w:pPr>
        <w:autoSpaceDE w:val="0"/>
        <w:autoSpaceDN w:val="0"/>
        <w:adjustRightInd w:val="0"/>
        <w:spacing w:after="0" w:line="240" w:lineRule="auto"/>
        <w:jc w:val="center"/>
        <w:rPr>
          <w:rFonts w:ascii="Calibri" w:eastAsia="Calibri" w:hAnsi="Calibri" w:cs="Calibri"/>
          <w:b/>
          <w:bCs/>
          <w:kern w:val="0"/>
          <w14:ligatures w14:val="none"/>
        </w:rPr>
      </w:pPr>
      <w:r w:rsidRPr="007243A6">
        <w:rPr>
          <w:rFonts w:ascii="Calibri" w:eastAsia="Calibri" w:hAnsi="Calibri" w:cs="Calibri"/>
          <w:b/>
          <w:bCs/>
          <w:kern w:val="0"/>
          <w:sz w:val="28"/>
          <w:szCs w:val="28"/>
          <w14:ligatures w14:val="none"/>
        </w:rPr>
        <w:t>(dále jen „smlouva“)</w:t>
      </w:r>
    </w:p>
    <w:p w14:paraId="0F6F89EF" w14:textId="77777777" w:rsidR="007243A6" w:rsidRPr="007243A6" w:rsidRDefault="007243A6" w:rsidP="007243A6">
      <w:pPr>
        <w:autoSpaceDE w:val="0"/>
        <w:autoSpaceDN w:val="0"/>
        <w:adjustRightInd w:val="0"/>
        <w:spacing w:after="120" w:line="240" w:lineRule="auto"/>
        <w:rPr>
          <w:rFonts w:ascii="Calibri" w:eastAsia="Calibri" w:hAnsi="Calibri" w:cs="Calibri"/>
          <w:kern w:val="0"/>
          <w14:ligatures w14:val="none"/>
        </w:rPr>
      </w:pPr>
    </w:p>
    <w:p w14:paraId="450B5297" w14:textId="77777777" w:rsidR="007243A6" w:rsidRPr="007243A6" w:rsidRDefault="007243A6" w:rsidP="007243A6">
      <w:pPr>
        <w:spacing w:after="120" w:line="240" w:lineRule="auto"/>
        <w:jc w:val="center"/>
        <w:rPr>
          <w:rFonts w:ascii="Calibri" w:eastAsia="Calibri" w:hAnsi="Calibri" w:cs="Calibri"/>
          <w:b/>
          <w:kern w:val="0"/>
          <w14:ligatures w14:val="none"/>
        </w:rPr>
      </w:pPr>
      <w:r w:rsidRPr="007243A6">
        <w:rPr>
          <w:rFonts w:ascii="Calibri" w:eastAsia="Calibri" w:hAnsi="Calibri" w:cs="Calibri"/>
          <w:b/>
          <w:kern w:val="0"/>
          <w14:ligatures w14:val="none"/>
        </w:rPr>
        <w:t>Smluvní strany</w:t>
      </w:r>
    </w:p>
    <w:p w14:paraId="5E6C509B" w14:textId="77777777" w:rsidR="007243A6" w:rsidRPr="007243A6" w:rsidRDefault="007243A6" w:rsidP="007243A6">
      <w:pPr>
        <w:autoSpaceDE w:val="0"/>
        <w:autoSpaceDN w:val="0"/>
        <w:adjustRightInd w:val="0"/>
        <w:spacing w:after="120" w:line="240" w:lineRule="auto"/>
        <w:rPr>
          <w:rFonts w:ascii="Calibri" w:eastAsia="Calibri" w:hAnsi="Calibri" w:cs="Calibri"/>
          <w:b/>
          <w:bCs/>
          <w:kern w:val="0"/>
          <w14:ligatures w14:val="none"/>
        </w:rPr>
      </w:pPr>
      <w:r w:rsidRPr="007243A6">
        <w:rPr>
          <w:rFonts w:ascii="Calibri" w:eastAsia="Calibri" w:hAnsi="Calibri" w:cs="Calibri"/>
          <w:b/>
          <w:bCs/>
          <w:kern w:val="0"/>
          <w14:ligatures w14:val="none"/>
        </w:rPr>
        <w:t>Česká republika – Ministerstvo školství, mládeže a tělovýchovy</w:t>
      </w:r>
    </w:p>
    <w:p w14:paraId="7C5D3DC5"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se sídlem Karmelitská 529/5, Malá Strana, 118 12 Praha 1,</w:t>
      </w:r>
    </w:p>
    <w:p w14:paraId="2017AB40"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IČO: 00022985</w:t>
      </w:r>
    </w:p>
    <w:p w14:paraId="47117351"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jednající prof. PaedDr. Radkou Wildovou, CSc., náměstkyní pro řízení sekce vysokého školství, vědy a výzkumu;</w:t>
      </w:r>
    </w:p>
    <w:p w14:paraId="0381C5B1" w14:textId="77777777" w:rsidR="007243A6" w:rsidRPr="007243A6" w:rsidRDefault="007243A6" w:rsidP="007243A6">
      <w:pPr>
        <w:spacing w:line="240" w:lineRule="auto"/>
        <w:rPr>
          <w:rFonts w:ascii="Calibri" w:eastAsia="Calibri" w:hAnsi="Calibri" w:cs="Calibri"/>
          <w:kern w:val="0"/>
          <w14:ligatures w14:val="none"/>
        </w:rPr>
      </w:pPr>
      <w:r w:rsidRPr="007243A6">
        <w:rPr>
          <w:rFonts w:ascii="Calibri" w:eastAsia="Calibri" w:hAnsi="Calibri" w:cs="Calibri"/>
          <w:kern w:val="0"/>
          <w14:ligatures w14:val="none"/>
        </w:rPr>
        <w:t>(dále jen „poskytovatel”) na straně jedné</w:t>
      </w:r>
    </w:p>
    <w:p w14:paraId="2489D3EB"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kern w:val="0"/>
          <w14:ligatures w14:val="none"/>
        </w:rPr>
        <w:t>a</w:t>
      </w:r>
    </w:p>
    <w:p w14:paraId="5693B630" w14:textId="77777777" w:rsidR="007243A6" w:rsidRPr="007243A6" w:rsidRDefault="007243A6" w:rsidP="007243A6">
      <w:pPr>
        <w:autoSpaceDE w:val="0"/>
        <w:autoSpaceDN w:val="0"/>
        <w:adjustRightInd w:val="0"/>
        <w:spacing w:after="120" w:line="240" w:lineRule="auto"/>
        <w:rPr>
          <w:rFonts w:ascii="Calibri" w:eastAsia="Calibri" w:hAnsi="Calibri" w:cs="Calibri"/>
          <w:b/>
          <w:kern w:val="0"/>
          <w14:ligatures w14:val="none"/>
        </w:rPr>
      </w:pPr>
      <w:r w:rsidRPr="007243A6">
        <w:rPr>
          <w:rFonts w:ascii="Calibri" w:eastAsia="Calibri" w:hAnsi="Calibri" w:cs="Calibri"/>
          <w:b/>
          <w:kern w:val="0"/>
          <w14:ligatures w14:val="none"/>
        </w:rPr>
        <w:t>Univerzita Karlova</w:t>
      </w:r>
    </w:p>
    <w:p w14:paraId="7BC124C7"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se sídlem Ovocný trh 560/5, 116 36 Praha 1</w:t>
      </w:r>
    </w:p>
    <w:p w14:paraId="3BACE23A"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IČO: 00216208</w:t>
      </w:r>
    </w:p>
    <w:p w14:paraId="726F8F54"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číslo bankovního účtu u České národní banky/bankovní spojení: XXXXX</w:t>
      </w:r>
    </w:p>
    <w:p w14:paraId="3CDA7590"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jednající prof. MUDr. Milenou Králíčkovou, Ph.D., rektorkou</w:t>
      </w:r>
    </w:p>
    <w:p w14:paraId="23DCEC75" w14:textId="77777777" w:rsidR="007243A6" w:rsidRPr="007243A6" w:rsidRDefault="007243A6" w:rsidP="007243A6">
      <w:pPr>
        <w:autoSpaceDE w:val="0"/>
        <w:autoSpaceDN w:val="0"/>
        <w:adjustRightIn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(dále jen „příjemce“) na straně druhé</w:t>
      </w:r>
    </w:p>
    <w:p w14:paraId="6D68017E" w14:textId="77777777" w:rsidR="007243A6" w:rsidRPr="007243A6" w:rsidRDefault="007243A6" w:rsidP="007243A6">
      <w:pPr>
        <w:autoSpaceDE w:val="0"/>
        <w:autoSpaceDN w:val="0"/>
        <w:adjustRightInd w:val="0"/>
        <w:spacing w:after="120" w:line="240" w:lineRule="auto"/>
        <w:rPr>
          <w:rFonts w:ascii="Calibri" w:eastAsia="Calibri" w:hAnsi="Calibri" w:cs="Calibri"/>
          <w:kern w:val="0"/>
          <w14:ligatures w14:val="none"/>
        </w:rPr>
      </w:pPr>
    </w:p>
    <w:p w14:paraId="4A0E396E"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1EBE1824" w14:textId="77777777" w:rsidR="007243A6" w:rsidRPr="007243A6" w:rsidRDefault="007243A6" w:rsidP="007243A6">
      <w:pPr>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podle ustanovení § 9 odst. 1 a 2 zákona č. 130/2002 Sb., o podpoře výzkumu, experimentálního vývoje a inovací z veřejných prostředků a o změně některých souvisejících zákonů (zákon o podpoře výzkumu, experimentálního vývoje a inovací), ve znění pozdějších předpisů, podle ustanovení § 14 odst. 2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a v souladu se zákonem č. 500/2004 Sb., správní řád, ve znění pozdějších předpisů, tuto smlouvu:</w:t>
      </w:r>
    </w:p>
    <w:p w14:paraId="7DB0D51F"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p>
    <w:p w14:paraId="03ED015F"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w:t>
      </w:r>
    </w:p>
    <w:p w14:paraId="365A5DC6"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Předmět smlouvy a účel poskytnuté podpory</w:t>
      </w:r>
    </w:p>
    <w:p w14:paraId="43CC3A9D"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 xml:space="preserve">Předmětem této smlouvy je poskytnutí účelové podpory poskytovatelem příjemci formou dotace na projekt výzkumu, vývoje a inovací číslo </w:t>
      </w:r>
      <w:r w:rsidRPr="007243A6">
        <w:rPr>
          <w:rFonts w:ascii="Calibri" w:eastAsia="Calibri" w:hAnsi="Calibri" w:cs="Calibri"/>
          <w:b/>
          <w:kern w:val="0"/>
          <w14:ligatures w14:val="none"/>
        </w:rPr>
        <w:t>LX22NPO5102</w:t>
      </w:r>
      <w:r w:rsidRPr="007243A6">
        <w:rPr>
          <w:rFonts w:ascii="Calibri" w:eastAsia="Calibri" w:hAnsi="Calibri" w:cs="Calibri"/>
          <w:kern w:val="0"/>
          <w14:ligatures w14:val="none"/>
        </w:rPr>
        <w:t xml:space="preserve"> s názvem </w:t>
      </w:r>
      <w:r w:rsidRPr="007243A6">
        <w:rPr>
          <w:rFonts w:ascii="Calibri" w:eastAsia="Calibri" w:hAnsi="Calibri" w:cs="Calibri"/>
          <w:b/>
          <w:kern w:val="0"/>
          <w14:ligatures w14:val="none"/>
        </w:rPr>
        <w:t>„Národní ústav pro výzkum rakoviny“</w:t>
      </w:r>
      <w:r w:rsidRPr="007243A6">
        <w:rPr>
          <w:rFonts w:ascii="Calibri" w:eastAsia="Calibri" w:hAnsi="Calibri" w:cs="Calibri"/>
          <w:kern w:val="0"/>
          <w14:ligatures w14:val="none"/>
        </w:rPr>
        <w:t xml:space="preserve">, jehož návrh schválený poskytovatelem uvedený v příloze č. 1 (dále jen „projekt“) je nedílnou součástí této smlouvy. </w:t>
      </w:r>
    </w:p>
    <w:p w14:paraId="0CF17008"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 xml:space="preserve">Účelová podpora (dále jen „podpora“) poskytovaná příjemci podle této smlouvy je určena na realizaci projektových aktivit za účelem dosažení cílů projektu. </w:t>
      </w:r>
    </w:p>
    <w:p w14:paraId="256391F7"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Cílem projektu je prostřednictvím vytvoření a etablování národní vědecké autority zvýšit schopnost výzkumných kapacit ve zvolené prioritní oblasti výzkumu, vývoje a inovací (dále jen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reagovat na aktuální trendy a potřeby ve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v návaznosti na výskyt závažných chorob a sociální a ekonomické dopady systémových zdravotních rizik s nimi spojenými.</w:t>
      </w:r>
    </w:p>
    <w:p w14:paraId="77E366E7"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Dílčími cíli projektu pro zvolenou prioritní oblast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jsou: </w:t>
      </w:r>
    </w:p>
    <w:p w14:paraId="69EF9245"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a)</w:t>
      </w:r>
      <w:r w:rsidRPr="007243A6">
        <w:rPr>
          <w:rFonts w:ascii="Calibri" w:eastAsia="Calibri" w:hAnsi="Calibri" w:cs="Calibri"/>
          <w:kern w:val="0"/>
          <w14:ligatures w14:val="none"/>
        </w:rPr>
        <w:tab/>
        <w:t xml:space="preserve">dosažení a udržení evropské úrovně excelence orientovaného výzkumu; </w:t>
      </w:r>
    </w:p>
    <w:p w14:paraId="26CB3FB4"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b)</w:t>
      </w:r>
      <w:r w:rsidRPr="007243A6">
        <w:rPr>
          <w:rFonts w:ascii="Calibri" w:eastAsia="Calibri" w:hAnsi="Calibri" w:cs="Calibri"/>
          <w:kern w:val="0"/>
          <w14:ligatures w14:val="none"/>
        </w:rPr>
        <w:tab/>
        <w:t>posílení meziinstitucionální, mezioborové a meziregionální spolupráce a kvality národního výzkumu prostřednictvím dalšího růstu mezinárodní spolupráce;</w:t>
      </w:r>
    </w:p>
    <w:p w14:paraId="5E579FAD"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c)</w:t>
      </w:r>
      <w:r w:rsidRPr="007243A6">
        <w:rPr>
          <w:rFonts w:ascii="Calibri" w:eastAsia="Calibri" w:hAnsi="Calibri" w:cs="Calibri"/>
          <w:kern w:val="0"/>
          <w14:ligatures w14:val="none"/>
        </w:rPr>
        <w:tab/>
        <w:t>prohlubování dovedností, vědecká výchova a podpora mladé generace výzkumníků, včetně zajištění kvalitních pracovních podmínek;</w:t>
      </w:r>
    </w:p>
    <w:p w14:paraId="62958E08"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d)</w:t>
      </w:r>
      <w:r w:rsidRPr="007243A6">
        <w:rPr>
          <w:rFonts w:ascii="Calibri" w:eastAsia="Calibri" w:hAnsi="Calibri" w:cs="Calibri"/>
          <w:kern w:val="0"/>
          <w14:ligatures w14:val="none"/>
        </w:rPr>
        <w:tab/>
        <w:t>posílení relevance výzkumných výstupů, popř. doplnění stávajícího poznání prostřednictvím zohlednění genderové perspektivy;</w:t>
      </w:r>
    </w:p>
    <w:p w14:paraId="1E76AF1C"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e)</w:t>
      </w:r>
      <w:r w:rsidRPr="007243A6">
        <w:rPr>
          <w:rFonts w:ascii="Calibri" w:eastAsia="Calibri" w:hAnsi="Calibri" w:cs="Calibri"/>
          <w:kern w:val="0"/>
          <w14:ligatures w14:val="none"/>
        </w:rPr>
        <w:tab/>
        <w:t xml:space="preserve">modernizace a rozvoj výzkumné infrastruktury a kapacit, včetně zajištění odborných informačních kapacit a mechanismů pro ochranu a sdílení získaných výsledků a vědeckých dat; </w:t>
      </w:r>
    </w:p>
    <w:p w14:paraId="4A2895B8" w14:textId="77777777" w:rsidR="007243A6" w:rsidRPr="007243A6" w:rsidRDefault="007243A6" w:rsidP="007243A6">
      <w:pPr>
        <w:spacing w:after="120" w:line="240" w:lineRule="auto"/>
        <w:ind w:left="993" w:hanging="567"/>
        <w:jc w:val="both"/>
        <w:rPr>
          <w:rFonts w:ascii="Calibri" w:eastAsia="Calibri" w:hAnsi="Calibri" w:cs="Calibri"/>
          <w:kern w:val="0"/>
          <w14:ligatures w14:val="none"/>
        </w:rPr>
      </w:pPr>
      <w:r w:rsidRPr="007243A6">
        <w:rPr>
          <w:rFonts w:ascii="Calibri" w:eastAsia="Calibri" w:hAnsi="Calibri" w:cs="Calibri"/>
          <w:kern w:val="0"/>
          <w14:ligatures w14:val="none"/>
        </w:rPr>
        <w:t>f)</w:t>
      </w:r>
      <w:r w:rsidRPr="007243A6">
        <w:rPr>
          <w:rFonts w:ascii="Calibri" w:eastAsia="Calibri" w:hAnsi="Calibri" w:cs="Calibri"/>
          <w:kern w:val="0"/>
          <w14:ligatures w14:val="none"/>
        </w:rPr>
        <w:tab/>
        <w:t xml:space="preserve">začlenění národní vědecké autority do existujícího systému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v ČR a zajištění její udržitelnosti.</w:t>
      </w:r>
    </w:p>
    <w:p w14:paraId="120497CD"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 xml:space="preserve">Předmět smlouvy, účel podpory a cíle projektu vymezené v odst. 1 až 4 nesmí být měněny. </w:t>
      </w:r>
    </w:p>
    <w:p w14:paraId="554052C9" w14:textId="77777777" w:rsidR="007243A6" w:rsidRPr="007243A6" w:rsidRDefault="007243A6" w:rsidP="007243A6">
      <w:pPr>
        <w:numPr>
          <w:ilvl w:val="0"/>
          <w:numId w:val="3"/>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 xml:space="preserve">Za změnu předmětu smlouvy, účelu podpory nebo cílů projektu se nepovažuje změna projektových aktivit realizovaných za účelem dosažení cílů projektu a případná s nimi související změna uznaných nákladů projektu nebo podpory. </w:t>
      </w:r>
    </w:p>
    <w:p w14:paraId="1FB4D585"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p>
    <w:p w14:paraId="77700363"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2</w:t>
      </w:r>
    </w:p>
    <w:p w14:paraId="1F3EF663"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Podmínky použití podpory</w:t>
      </w:r>
    </w:p>
    <w:p w14:paraId="4D7EEC89"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Calibri"/>
          <w:kern w:val="0"/>
          <w14:ligatures w14:val="none"/>
        </w:rPr>
        <w:t>Příjemce je povinen užít podporu v souladu se zákonem č. 130/2002 Sb., články 25 a 26 nařízení Komise (EU) č. 651/2014, Sdělením Komise – Rámec pro státní podporu výzkumu, vývoje a inovací (2014/C 198/01), nařízením Evropského parlamentu a Rady (EU) 2021/241, ze dne 12. února 2021, kterým se zřizuje Nástroj pro oživení a odolnost (RRF) a jeho aktuálně platnými a účinnými prováděcími dokumenty a metodickými pokyny</w:t>
      </w:r>
      <w:r w:rsidRPr="007243A6">
        <w:rPr>
          <w:rFonts w:ascii="Calibri" w:eastAsia="Calibri" w:hAnsi="Calibri" w:cs="Calibri"/>
          <w:kern w:val="0"/>
          <w:vertAlign w:val="superscript"/>
          <w14:ligatures w14:val="none"/>
        </w:rPr>
        <w:footnoteReference w:id="1"/>
      </w:r>
      <w:r w:rsidRPr="007243A6">
        <w:rPr>
          <w:rFonts w:ascii="Calibri" w:eastAsia="Calibri" w:hAnsi="Calibri" w:cs="Calibri"/>
          <w:kern w:val="0"/>
          <w14:ligatures w14:val="none"/>
        </w:rPr>
        <w:t xml:space="preserve"> vydávanými Ministerstvem průmyslu a obchodu pro účely implementace Národního plánu obnovy České republiky, v souladu s dalšími souvisejícími platnými a účinnými právními předpisy České republiky a Evropské unie a v souladu s touto smlouvou. </w:t>
      </w:r>
    </w:p>
    <w:p w14:paraId="194522EE"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p>
    <w:p w14:paraId="0C59D22A"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3</w:t>
      </w:r>
    </w:p>
    <w:p w14:paraId="6CE05698"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Další účastníci projektu</w:t>
      </w:r>
    </w:p>
    <w:p w14:paraId="7566EE0A" w14:textId="77777777" w:rsidR="007243A6" w:rsidRPr="007243A6" w:rsidRDefault="007243A6" w:rsidP="007243A6">
      <w:pPr>
        <w:numPr>
          <w:ilvl w:val="0"/>
          <w:numId w:val="3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musí s dalšími účastníky projektu uzavřít smlouvu nebo smlouvy o účasti na projektu právně upravující jejich vzájemné vztahy, zejména jejich podíly na právech k výsledkům a majetku pořízenému v rámci projektu, podíly na projektových aktivitách a odpovídajících nákladech. Příjemce je povinen zaslat poskytovateli kopii příslušné smlouvy, vč. všech jejích dodatků, nejpozději do 10 kalendářích dnů ode dne podpisu. </w:t>
      </w:r>
    </w:p>
    <w:p w14:paraId="08C6FA56" w14:textId="77777777" w:rsidR="007243A6" w:rsidRPr="007243A6" w:rsidRDefault="007243A6" w:rsidP="007243A6">
      <w:pPr>
        <w:numPr>
          <w:ilvl w:val="0"/>
          <w:numId w:val="3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odpovědný za plnění podmínek použití podpory u každého dalšího účastníka projektu, za komunikaci s poskytovatelem a za koordinaci projektových aktivit všech dalších účastníků projektu.</w:t>
      </w:r>
    </w:p>
    <w:p w14:paraId="547E5CBA" w14:textId="77777777" w:rsidR="007243A6" w:rsidRPr="007243A6" w:rsidRDefault="007243A6" w:rsidP="007243A6">
      <w:pPr>
        <w:spacing w:after="120" w:line="240" w:lineRule="auto"/>
        <w:jc w:val="both"/>
        <w:rPr>
          <w:rFonts w:ascii="Calibri" w:eastAsia="Calibri" w:hAnsi="Calibri" w:cs="Calibri"/>
          <w:kern w:val="0"/>
          <w14:ligatures w14:val="none"/>
        </w:rPr>
      </w:pPr>
    </w:p>
    <w:p w14:paraId="0EB84136"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4</w:t>
      </w:r>
    </w:p>
    <w:p w14:paraId="4DAA6ED6"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Řešení projektu</w:t>
      </w:r>
    </w:p>
    <w:p w14:paraId="1E6AE6C1"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Řešením projektu se rozumí realizace projektových aktivit za účelem dosažení cílů projektu. Projekt může být řešen v období od 1. 1. 2022 do 31. 12. 2025.</w:t>
      </w:r>
    </w:p>
    <w:p w14:paraId="062339E2"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zahájit řešení projektu nejpozději do 60 kalendářních dnů ode dne nabytí účinnosti této smlouvy, nejdříve však v den následující po dni doručení návrhu projektu do veřejné soutěže programu EXCELES. O datu zahájení řešení projektu je příjemce povinen poskytovatele písemně informovat nejpozději do 60 kalendářních dnů od data nabytí účinnosti této smlouvy.</w:t>
      </w:r>
    </w:p>
    <w:p w14:paraId="10703652"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povinen zajistit řešení projektu za podmínek uvedených v této smlouvě, v zadávací dokumentaci programu EXCELES vydanou poskytovatelem pro veřejnou soutěž vyhlášenou dne 8. 12. 2021 (č. j. MSMT-30175/2021, dále jen „ZD“) a v rozsahu věcného zaměření projektových aktivit obsažených v poskytovatelem schváleném návrhu projektu </w:t>
      </w:r>
      <w:r w:rsidRPr="007243A6">
        <w:rPr>
          <w:rFonts w:ascii="Calibri" w:eastAsia="Calibri" w:hAnsi="Calibri" w:cs="Times New Roman"/>
          <w:kern w:val="0"/>
          <w14:ligatures w14:val="none"/>
        </w:rPr>
        <w:t>uvedeném v příloze č. 1</w:t>
      </w:r>
      <w:r w:rsidRPr="007243A6">
        <w:rPr>
          <w:rFonts w:ascii="Calibri" w:eastAsia="Calibri" w:hAnsi="Calibri" w:cs="Calibri"/>
          <w:kern w:val="0"/>
          <w14:ligatures w14:val="none"/>
        </w:rPr>
        <w:t>.</w:t>
      </w:r>
    </w:p>
    <w:p w14:paraId="3BE0A980"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w:t>
      </w:r>
    </w:p>
    <w:p w14:paraId="34D378CE" w14:textId="77777777" w:rsidR="007243A6" w:rsidRPr="007243A6" w:rsidRDefault="007243A6" w:rsidP="007243A6">
      <w:pPr>
        <w:numPr>
          <w:ilvl w:val="0"/>
          <w:numId w:val="12"/>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ukončit výzkumné aktivity v projektu nejpozději do 15. 12. 2025;</w:t>
      </w:r>
    </w:p>
    <w:p w14:paraId="2FCE407E" w14:textId="77777777" w:rsidR="007243A6" w:rsidRPr="007243A6" w:rsidRDefault="007243A6" w:rsidP="007243A6">
      <w:pPr>
        <w:numPr>
          <w:ilvl w:val="0"/>
          <w:numId w:val="12"/>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účetně uzavřít projekt nejpozději do 30 kalendářních dnů ode dne ukončení řešení projektu, pokud poskytovatel nestanoví jinak;</w:t>
      </w:r>
    </w:p>
    <w:p w14:paraId="168CEA75" w14:textId="77777777" w:rsidR="007243A6" w:rsidRPr="007243A6" w:rsidRDefault="007243A6" w:rsidP="007243A6">
      <w:pPr>
        <w:numPr>
          <w:ilvl w:val="0"/>
          <w:numId w:val="12"/>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zhodnotit průběh řešení a dosažené výsledky projektu v závěrečné zprávě a doručit ji poskytovateli nejpozději do konce kalendářního měsíce následujícího po měsíci, v němž došlo k ukončení řešení projektu;</w:t>
      </w:r>
    </w:p>
    <w:p w14:paraId="370B4553" w14:textId="77777777" w:rsidR="007243A6" w:rsidRPr="007243A6" w:rsidRDefault="007243A6" w:rsidP="007243A6">
      <w:pPr>
        <w:numPr>
          <w:ilvl w:val="0"/>
          <w:numId w:val="12"/>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zajistit podle pokynů poskytovatele zhodnocení průběhu řešení a dosažených výsledků projektu v závěrečném oponentním řízení v souladu s čl. 8 a 9 této smlouvy nejpozději do 90 kalendářních dnů ode dne ukončení řešení projektu.</w:t>
      </w:r>
    </w:p>
    <w:p w14:paraId="466F4B2E"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prohlašuje, že fyzickou osobou, která je příjemci odpovědná za odbornou úroveň projektu (dále jen „řešitel“), je XXX</w:t>
      </w:r>
    </w:p>
    <w:p w14:paraId="36A40F3C"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prohlašuje, že fyzickou osobou pověřenou koordinací, administrací, finančním řízením projektu a komunikací s poskytovatelem dle podmínek této smlouvy a ZD (dále jen „koordinátor“) je XXX.</w:t>
      </w:r>
    </w:p>
    <w:p w14:paraId="4EE93D5F"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prohlašuje, že fyzickou osobou, která je dalšímu účastníku projektu odpovědná za odbornou úroveň jeho spoluúčasti na řešení projektu (dále jen „spoluřešitel“), je pro dalšího účastníka</w:t>
      </w:r>
    </w:p>
    <w:tbl>
      <w:tblPr>
        <w:tblStyle w:val="Mkatabulky"/>
        <w:tblW w:w="8641" w:type="dxa"/>
        <w:tblInd w:w="426" w:type="dxa"/>
        <w:tblLook w:val="04A0" w:firstRow="1" w:lastRow="0" w:firstColumn="1" w:lastColumn="0" w:noHBand="0" w:noVBand="1"/>
      </w:tblPr>
      <w:tblGrid>
        <w:gridCol w:w="3822"/>
        <w:gridCol w:w="4819"/>
      </w:tblGrid>
      <w:tr w:rsidR="007243A6" w:rsidRPr="007243A6" w14:paraId="03A094E6" w14:textId="77777777" w:rsidTr="001B12F2">
        <w:tc>
          <w:tcPr>
            <w:tcW w:w="3822" w:type="dxa"/>
          </w:tcPr>
          <w:p w14:paraId="64E457C7" w14:textId="77777777" w:rsidR="007243A6" w:rsidRPr="007243A6" w:rsidRDefault="007243A6" w:rsidP="007243A6">
            <w:pPr>
              <w:spacing w:after="120"/>
              <w:jc w:val="center"/>
              <w:rPr>
                <w:rFonts w:ascii="Calibri" w:eastAsia="Calibri" w:hAnsi="Calibri" w:cs="Calibri"/>
              </w:rPr>
            </w:pPr>
            <w:r w:rsidRPr="007243A6">
              <w:rPr>
                <w:rFonts w:ascii="Calibri" w:eastAsia="Calibri" w:hAnsi="Calibri" w:cs="Calibri"/>
              </w:rPr>
              <w:t>jméno spoluřešitele</w:t>
            </w:r>
          </w:p>
        </w:tc>
        <w:tc>
          <w:tcPr>
            <w:tcW w:w="4819" w:type="dxa"/>
          </w:tcPr>
          <w:p w14:paraId="27084735" w14:textId="77777777" w:rsidR="007243A6" w:rsidRPr="007243A6" w:rsidRDefault="007243A6" w:rsidP="007243A6">
            <w:pPr>
              <w:spacing w:after="120"/>
              <w:ind w:right="-6"/>
              <w:jc w:val="center"/>
              <w:rPr>
                <w:rFonts w:ascii="Calibri" w:eastAsia="Calibri" w:hAnsi="Calibri" w:cs="Calibri"/>
              </w:rPr>
            </w:pPr>
            <w:r w:rsidRPr="007243A6">
              <w:rPr>
                <w:rFonts w:ascii="Calibri" w:eastAsia="Calibri" w:hAnsi="Calibri" w:cs="Calibri"/>
              </w:rPr>
              <w:t>název dalšího účastníka projektu</w:t>
            </w:r>
          </w:p>
        </w:tc>
      </w:tr>
      <w:tr w:rsidR="007243A6" w:rsidRPr="007243A6" w14:paraId="7E95E6D2" w14:textId="77777777" w:rsidTr="001B12F2">
        <w:tc>
          <w:tcPr>
            <w:tcW w:w="3822" w:type="dxa"/>
          </w:tcPr>
          <w:p w14:paraId="427CEA76"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4D3B7F77" w14:textId="77777777" w:rsidR="007243A6" w:rsidRPr="007243A6" w:rsidRDefault="007243A6" w:rsidP="007243A6">
            <w:pPr>
              <w:spacing w:after="120"/>
              <w:ind w:right="-132"/>
              <w:rPr>
                <w:rFonts w:ascii="Calibri" w:eastAsia="Calibri" w:hAnsi="Calibri" w:cs="Calibri"/>
              </w:rPr>
            </w:pPr>
            <w:r w:rsidRPr="007243A6">
              <w:rPr>
                <w:rFonts w:ascii="Calibri" w:eastAsia="Calibri" w:hAnsi="Calibri" w:cs="Calibri"/>
              </w:rPr>
              <w:t>Biotechnologický ústav AV ČR, v. v. i.</w:t>
            </w:r>
          </w:p>
        </w:tc>
      </w:tr>
      <w:tr w:rsidR="007243A6" w:rsidRPr="007243A6" w14:paraId="69A40DFD" w14:textId="77777777" w:rsidTr="001B12F2">
        <w:tc>
          <w:tcPr>
            <w:tcW w:w="3822" w:type="dxa"/>
          </w:tcPr>
          <w:p w14:paraId="57C50A63"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3D2C5ACC"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Masarykova univerzita</w:t>
            </w:r>
          </w:p>
        </w:tc>
      </w:tr>
      <w:tr w:rsidR="007243A6" w:rsidRPr="007243A6" w14:paraId="7291EE27" w14:textId="77777777" w:rsidTr="001B12F2">
        <w:tc>
          <w:tcPr>
            <w:tcW w:w="3822" w:type="dxa"/>
          </w:tcPr>
          <w:p w14:paraId="55B9807F"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48835CF5" w14:textId="77777777" w:rsidR="007243A6" w:rsidRPr="007243A6" w:rsidRDefault="007243A6" w:rsidP="007243A6">
            <w:pPr>
              <w:tabs>
                <w:tab w:val="left" w:pos="1335"/>
              </w:tabs>
              <w:spacing w:after="120"/>
              <w:rPr>
                <w:rFonts w:ascii="Calibri" w:eastAsia="Calibri" w:hAnsi="Calibri" w:cs="Calibri"/>
              </w:rPr>
            </w:pPr>
            <w:r w:rsidRPr="007243A6">
              <w:rPr>
                <w:rFonts w:ascii="Calibri" w:eastAsia="Calibri" w:hAnsi="Calibri" w:cs="Calibri"/>
              </w:rPr>
              <w:t>Masarykův onkologický ústav</w:t>
            </w:r>
          </w:p>
        </w:tc>
      </w:tr>
      <w:tr w:rsidR="007243A6" w:rsidRPr="007243A6" w14:paraId="203043D2" w14:textId="77777777" w:rsidTr="001B12F2">
        <w:tc>
          <w:tcPr>
            <w:tcW w:w="3822" w:type="dxa"/>
          </w:tcPr>
          <w:p w14:paraId="636A557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015E780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Mikrobiologický ústav AV ČR, v. v. i.</w:t>
            </w:r>
          </w:p>
        </w:tc>
      </w:tr>
      <w:tr w:rsidR="007243A6" w:rsidRPr="007243A6" w14:paraId="48D405FD" w14:textId="77777777" w:rsidTr="001B12F2">
        <w:tc>
          <w:tcPr>
            <w:tcW w:w="3822" w:type="dxa"/>
          </w:tcPr>
          <w:p w14:paraId="76A6927F"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6F4F1B37"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Univerzita Palackého v Olomouci</w:t>
            </w:r>
          </w:p>
        </w:tc>
      </w:tr>
      <w:tr w:rsidR="007243A6" w:rsidRPr="007243A6" w14:paraId="30038BF2" w14:textId="77777777" w:rsidTr="001B12F2">
        <w:tc>
          <w:tcPr>
            <w:tcW w:w="3822" w:type="dxa"/>
          </w:tcPr>
          <w:p w14:paraId="08F6A23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78BAC424"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Ústav experimentální medicíny AV ČR, v. v. i.</w:t>
            </w:r>
          </w:p>
        </w:tc>
      </w:tr>
      <w:tr w:rsidR="007243A6" w:rsidRPr="007243A6" w14:paraId="6F8E1FCD" w14:textId="77777777" w:rsidTr="001B12F2">
        <w:tc>
          <w:tcPr>
            <w:tcW w:w="3822" w:type="dxa"/>
          </w:tcPr>
          <w:p w14:paraId="131C87E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48974DB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 xml:space="preserve">Ústav </w:t>
            </w:r>
            <w:proofErr w:type="spellStart"/>
            <w:r w:rsidRPr="007243A6">
              <w:rPr>
                <w:rFonts w:ascii="Calibri" w:eastAsia="Calibri" w:hAnsi="Calibri" w:cs="Calibri"/>
              </w:rPr>
              <w:t>fotoniky</w:t>
            </w:r>
            <w:proofErr w:type="spellEnd"/>
            <w:r w:rsidRPr="007243A6">
              <w:rPr>
                <w:rFonts w:ascii="Calibri" w:eastAsia="Calibri" w:hAnsi="Calibri" w:cs="Calibri"/>
              </w:rPr>
              <w:t xml:space="preserve"> a elektroniky AV ČR, v. v. i.</w:t>
            </w:r>
          </w:p>
        </w:tc>
      </w:tr>
      <w:tr w:rsidR="007243A6" w:rsidRPr="007243A6" w14:paraId="7F1DE76D" w14:textId="77777777" w:rsidTr="001B12F2">
        <w:tc>
          <w:tcPr>
            <w:tcW w:w="3822" w:type="dxa"/>
          </w:tcPr>
          <w:p w14:paraId="3A66FB00"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1BB80ED6"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Ústav makromolekulární chemie AV ČR, v. v. i.</w:t>
            </w:r>
          </w:p>
        </w:tc>
      </w:tr>
      <w:tr w:rsidR="007243A6" w:rsidRPr="007243A6" w14:paraId="0DC8349E" w14:textId="77777777" w:rsidTr="001B12F2">
        <w:tc>
          <w:tcPr>
            <w:tcW w:w="3822" w:type="dxa"/>
          </w:tcPr>
          <w:p w14:paraId="39444FF0"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0CBB7019"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Ústav molekulární genetiky AV ČR, v. v. i.</w:t>
            </w:r>
          </w:p>
        </w:tc>
      </w:tr>
      <w:tr w:rsidR="007243A6" w:rsidRPr="007243A6" w14:paraId="40CA2143" w14:textId="77777777" w:rsidTr="001B12F2">
        <w:tc>
          <w:tcPr>
            <w:tcW w:w="3822" w:type="dxa"/>
          </w:tcPr>
          <w:p w14:paraId="54975A74"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XXX</w:t>
            </w:r>
          </w:p>
        </w:tc>
        <w:tc>
          <w:tcPr>
            <w:tcW w:w="4819" w:type="dxa"/>
          </w:tcPr>
          <w:p w14:paraId="4D75F1CD" w14:textId="77777777" w:rsidR="007243A6" w:rsidRPr="007243A6" w:rsidRDefault="007243A6" w:rsidP="007243A6">
            <w:pPr>
              <w:spacing w:after="120"/>
              <w:rPr>
                <w:rFonts w:ascii="Calibri" w:eastAsia="Calibri" w:hAnsi="Calibri" w:cs="Calibri"/>
              </w:rPr>
            </w:pPr>
            <w:r w:rsidRPr="007243A6">
              <w:rPr>
                <w:rFonts w:ascii="Calibri" w:eastAsia="Calibri" w:hAnsi="Calibri" w:cs="Calibri"/>
              </w:rPr>
              <w:t>Ústav organické chemie a biochemie AV ČR, v. v. i.</w:t>
            </w:r>
          </w:p>
        </w:tc>
      </w:tr>
    </w:tbl>
    <w:p w14:paraId="256ACE60" w14:textId="77777777" w:rsidR="007243A6" w:rsidRPr="007243A6" w:rsidRDefault="007243A6" w:rsidP="007243A6">
      <w:pPr>
        <w:spacing w:after="120" w:line="240" w:lineRule="auto"/>
        <w:ind w:left="851"/>
        <w:rPr>
          <w:rFonts w:ascii="Calibri" w:eastAsia="Calibri" w:hAnsi="Calibri" w:cs="Calibri"/>
          <w:kern w:val="0"/>
          <w14:ligatures w14:val="none"/>
        </w:rPr>
      </w:pPr>
    </w:p>
    <w:p w14:paraId="0D7BF3D9" w14:textId="77777777" w:rsidR="007243A6" w:rsidRPr="007243A6" w:rsidRDefault="007243A6" w:rsidP="007243A6">
      <w:pPr>
        <w:keepNext/>
        <w:numPr>
          <w:ilvl w:val="0"/>
          <w:numId w:val="24"/>
        </w:numPr>
        <w:spacing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být v pracovněprávním vztahu</w:t>
      </w:r>
      <w:r w:rsidRPr="007243A6">
        <w:rPr>
          <w:rFonts w:ascii="Calibri" w:eastAsia="Calibri" w:hAnsi="Calibri" w:cs="Calibri"/>
          <w:kern w:val="0"/>
          <w:vertAlign w:val="superscript"/>
          <w14:ligatures w14:val="none"/>
        </w:rPr>
        <w:footnoteReference w:id="2"/>
      </w:r>
      <w:r w:rsidRPr="007243A6">
        <w:rPr>
          <w:rFonts w:ascii="Calibri" w:eastAsia="Calibri" w:hAnsi="Calibri" w:cs="Calibri"/>
          <w:kern w:val="0"/>
          <w14:ligatures w14:val="none"/>
        </w:rPr>
        <w:t>:</w:t>
      </w:r>
    </w:p>
    <w:p w14:paraId="67467D6F" w14:textId="77777777" w:rsidR="007243A6" w:rsidRPr="007243A6" w:rsidRDefault="007243A6" w:rsidP="007243A6">
      <w:pPr>
        <w:numPr>
          <w:ilvl w:val="1"/>
          <w:numId w:val="1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s koordinátorem projektu, a to minimálně v rozsahu 0,5 plného pracovního úvazku (FTE) na celou dobu řešení projektu a minimálně dalších 6 kalendářních měsíců následujících po dni ukončení řešení projektu; </w:t>
      </w:r>
    </w:p>
    <w:p w14:paraId="1646EE9B" w14:textId="77777777" w:rsidR="007243A6" w:rsidRPr="007243A6" w:rsidRDefault="007243A6" w:rsidP="007243A6">
      <w:pPr>
        <w:numPr>
          <w:ilvl w:val="1"/>
          <w:numId w:val="1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s řešitelem projektu, a to minimálně v rozsahu 0,7 plného pracovního úvazku (FTE) v průměru na celou dobu řešení projektu, aniž by byl v rámci této výše úvazku vázán dalšími pracovními povinnostmi mimo činnosti související s řešením projektu;</w:t>
      </w:r>
    </w:p>
    <w:p w14:paraId="3A3C7DA3" w14:textId="77777777" w:rsidR="007243A6" w:rsidRPr="007243A6" w:rsidRDefault="007243A6" w:rsidP="007243A6">
      <w:pPr>
        <w:numPr>
          <w:ilvl w:val="1"/>
          <w:numId w:val="1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se členy řešitelského týmu, tj. s osobami, které se podílejí na řešení projektu a jejichž osobní náklady jsou součástí uznaných nákladů projektu. V rámci tohoto pracovněprávního vztahu musí příjemce umožnit těmto osobám řešit projekt, tj. vykonávat naplánované projektové aktivity a šířit výsledky projektu v rozsahu pracovních úvazků vyhrazených pro řešení projektu.</w:t>
      </w:r>
    </w:p>
    <w:p w14:paraId="3DAC9B13"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V případě, že příjemce a osoby uvedené v odst. 8 byli v pracovněprávním vztahu již přede dnem účinnosti této smlouvy, musí být pracovní náplň těchto osob nebo s nimi sjednané práce upraveny tak, aby měly v náplni práce vyhrazenu na řešení projektu pracovní kapacitu v požadovaném rozsahu. Splnění této podmínky musí být ze strany příjemce doložitelné. </w:t>
      </w:r>
    </w:p>
    <w:p w14:paraId="21C5FEF9"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že další účastníci projektu</w:t>
      </w:r>
    </w:p>
    <w:p w14:paraId="43D34C7B" w14:textId="77777777" w:rsidR="007243A6" w:rsidRPr="007243A6" w:rsidRDefault="007243A6" w:rsidP="007243A6">
      <w:pPr>
        <w:numPr>
          <w:ilvl w:val="0"/>
          <w:numId w:val="3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budou v pracovněprávním vztahu s osobou spoluřešitele, a to minimálně v rozsahu 0,5 plného pracovního úvazku (FTE) v průměru na celou dobu řešení projektu, aniž by byla v rámci této výše úvazku vázána dalšími pracovními povinnosti mimo činnosti související s řešením projektu,</w:t>
      </w:r>
    </w:p>
    <w:p w14:paraId="1C29E31A" w14:textId="77777777" w:rsidR="007243A6" w:rsidRPr="007243A6" w:rsidRDefault="007243A6" w:rsidP="007243A6">
      <w:pPr>
        <w:numPr>
          <w:ilvl w:val="0"/>
          <w:numId w:val="3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aplikují podmínky uvedené v odst. 8 písm. c) a odst. 9 na pracovněprávní vztahy s členy spoluřešitelského týmu.</w:t>
      </w:r>
    </w:p>
    <w:p w14:paraId="0DFA1CD0" w14:textId="77777777" w:rsidR="007243A6" w:rsidRPr="007243A6" w:rsidRDefault="007243A6" w:rsidP="007243A6">
      <w:pPr>
        <w:keepNext/>
        <w:numPr>
          <w:ilvl w:val="0"/>
          <w:numId w:val="24"/>
        </w:numPr>
        <w:spacing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povinen umožnit řešiteli pro účely projektu svobodně rozhodovat o: </w:t>
      </w:r>
    </w:p>
    <w:p w14:paraId="4F300C29" w14:textId="77777777" w:rsidR="007243A6" w:rsidRPr="007243A6" w:rsidRDefault="007243A6" w:rsidP="007243A6">
      <w:pPr>
        <w:numPr>
          <w:ilvl w:val="0"/>
          <w:numId w:val="27"/>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způsobu řešení projektu, tj. o postupu a harmonogramu řešení, odborné metodologii a způsobu realizace jednotlivých projektových aktivit; </w:t>
      </w:r>
    </w:p>
    <w:p w14:paraId="014F6E5E" w14:textId="77777777" w:rsidR="007243A6" w:rsidRPr="007243A6" w:rsidRDefault="007243A6" w:rsidP="007243A6">
      <w:pPr>
        <w:numPr>
          <w:ilvl w:val="0"/>
          <w:numId w:val="27"/>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způsobu čerpání uznaných nákladů projektu v souladu s účinnými právními předpisy, podmínkami programu EXCELES, jeho ZD, touto smlouvou a interními předpisy příjemce nebo dalších účastníků projektu; </w:t>
      </w:r>
    </w:p>
    <w:p w14:paraId="5F49CE15" w14:textId="77777777" w:rsidR="007243A6" w:rsidRPr="007243A6" w:rsidRDefault="007243A6" w:rsidP="007243A6">
      <w:pPr>
        <w:numPr>
          <w:ilvl w:val="0"/>
          <w:numId w:val="27"/>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personálním složení řešitelského týmu a výši finanční odměny jeho členů za práce odvedené v rámci projektu a hrazené z uznaných nákladů projektu v rámci platných předpisů a ve shodě s interními předpisy příjemce nebo dalších účastníků projektu a podmínkami ZD a této smlouvy;</w:t>
      </w:r>
    </w:p>
    <w:p w14:paraId="2D73F5D7" w14:textId="77777777" w:rsidR="007243A6" w:rsidRPr="007243A6" w:rsidRDefault="007243A6" w:rsidP="007243A6">
      <w:pPr>
        <w:numPr>
          <w:ilvl w:val="0"/>
          <w:numId w:val="27"/>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autorství k výsledkům projektu a o diseminaci výsledků projektu a sdílení vědeckých informací a dat získaných v projektu v rámci platných právních předpisů a podmínek programu EXCELES (aniž by bylo dotčeno právo výkonu autorských práv k zaměstnaneckým dílům dle interních předpisů příjemce nebo dalších účastníků projektu);</w:t>
      </w:r>
    </w:p>
    <w:p w14:paraId="54AB01DC"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pro účely řešení projektu zajistit:</w:t>
      </w:r>
    </w:p>
    <w:p w14:paraId="3F733D13"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prostorové a materiálně technické zázemí nezbytné pro úspěšné řešení projektu, včetně poskytnutí nájmů a podnájmů potřebných laboratorních i jiných prostor, standardního vybavení laboratoří a kanceláří (vč. běžného kancelářského vybavení a nábytku jako jsou stoly, regály, skříně, ledničky, vařiče atp.), běžné kancelářské a běžné výpočetní techniky, přenosné výpočetní techniky a elektroniky (osobní počítače, kopírky, tiskárny, plottery, notebooky atp.), běžného kancelářského a výpočetního HW a SW (např. datová úložiště, běžný kancelářský a výpočetní SW a HW bez ohledu na výrobce, internetové prohlížeče, antivirová ochrana, bezpečnostní a zálohovací systémy atp.); </w:t>
      </w:r>
    </w:p>
    <w:p w14:paraId="42FAC7D0"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dostatečné pracovní kapacity a sdílení personální kapacity dalších osob v potřebné kvalifikaci a v rozsahu nezbytném pro řešení projektu, včetně potřebné kapacity pracovníků jiných útvarů příjemce, jako jsou zejména laboranti, technickohospodářští pracovníci, ekonomové, právníci nebo organizačně administrativní pracovníci působící mimo řešitelské týmy a jejich pracoviště;</w:t>
      </w:r>
    </w:p>
    <w:p w14:paraId="29D03C19"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podpůrné projektové zázemí a maximální podporu ve věci řízení projektu a řešitelského týmu; </w:t>
      </w:r>
    </w:p>
    <w:p w14:paraId="349E5423"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administrativně ekonomické, právní a překladatelské služby za účelem vlastní realizace a administrace projektu, řádného čerpání finančních prostředků projektu nebo ochrany duševního vlastnictví souvisejícího s projektem (zejména jde o služby vedení účetní evidence projektu, výkaznictví a související služby účtáren a ekonomických úseků; personalistiky; zadávání veřejných zakázek při nákupu majetku a služeb pro projekt a dalších typů výběrových řízení; zajištění včasných nákupů materiálu, majetku, technologií a licenčních práv k jejich užívání pro účely projektu); </w:t>
      </w:r>
    </w:p>
    <w:p w14:paraId="390EA060"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včasné uzavírání smluvních vztahů s dodavateli a překladatelskou podporu výstupů;</w:t>
      </w:r>
    </w:p>
    <w:p w14:paraId="012B5EAB"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členům řešitelského týmu včasný přístup k informacím a informačním zdrojům poskytovaným výzkumným pracovníkům a dalším zaměstnancům, a to v rozsahu nezbytném pro řešení projektu, vč. EIZ</w:t>
      </w:r>
      <w:r w:rsidRPr="007243A6">
        <w:rPr>
          <w:rFonts w:ascii="Calibri" w:eastAsia="Calibri" w:hAnsi="Calibri" w:cs="Calibri"/>
          <w:kern w:val="0"/>
          <w:vertAlign w:val="superscript"/>
          <w14:ligatures w14:val="none"/>
        </w:rPr>
        <w:footnoteReference w:id="3"/>
      </w:r>
      <w:r w:rsidRPr="007243A6">
        <w:rPr>
          <w:rFonts w:ascii="Calibri" w:eastAsia="Calibri" w:hAnsi="Calibri" w:cs="Calibri"/>
          <w:kern w:val="0"/>
          <w14:ligatures w14:val="none"/>
        </w:rPr>
        <w:t xml:space="preserve"> a jejich nákupu nebo zajištění potřebných přístupů do internetových veřejných i licenčně zpřístupňovaných oborových, specializovaných i dalších informačních databází a sítí, dále přístupy do interních sítí příjemce a upgrade k tomu potřebného aplikačního prostředí a software; </w:t>
      </w:r>
    </w:p>
    <w:p w14:paraId="77DB66C9"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členům řešitelského týmu podporu při podání žádosti o návazný projekt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k některému ze zahraničních poskytovatelů podpory;</w:t>
      </w:r>
    </w:p>
    <w:p w14:paraId="370334B7"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členům řešitelského týmu možnost flexibilně a efektivně poptávat a využívat kapacit velkých výzkumných infrastruktur provozovaných na území České republiky, a popř. dle potřeb i provozovaných jinými členskými státy Evropské unie; </w:t>
      </w:r>
    </w:p>
    <w:p w14:paraId="110A3410"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 maximální možné míře ochranu výsledků projektu podle zvláštních právních předpisů o ochraně práv duševního vlastnictví nebo práv autorských; </w:t>
      </w:r>
    </w:p>
    <w:p w14:paraId="4F7C0CA6" w14:textId="77777777" w:rsidR="007243A6" w:rsidRPr="007243A6" w:rsidRDefault="007243A6" w:rsidP="007243A6">
      <w:pPr>
        <w:numPr>
          <w:ilvl w:val="0"/>
          <w:numId w:val="1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možnost zveřejňovat a sdílet publikační výstupy projektu v režimu otevřeného přístupu, vč. sdílení souvisejících vědeckých dat tam, kde je to možné; v případě ostatních typů výstupů a vědeckých dat poskytnout plnou podporu pro tvorbu „data management </w:t>
      </w:r>
      <w:proofErr w:type="spellStart"/>
      <w:r w:rsidRPr="007243A6">
        <w:rPr>
          <w:rFonts w:ascii="Calibri" w:eastAsia="Calibri" w:hAnsi="Calibri" w:cs="Calibri"/>
          <w:kern w:val="0"/>
          <w14:ligatures w14:val="none"/>
        </w:rPr>
        <w:t>plan</w:t>
      </w:r>
      <w:proofErr w:type="spellEnd"/>
      <w:r w:rsidRPr="007243A6">
        <w:rPr>
          <w:rFonts w:ascii="Calibri" w:eastAsia="Calibri" w:hAnsi="Calibri" w:cs="Calibri"/>
          <w:kern w:val="0"/>
          <w14:ligatures w14:val="none"/>
        </w:rPr>
        <w:t>“, jejich ochranu, další využívání a sdílení</w:t>
      </w:r>
      <w:r w:rsidRPr="007243A6">
        <w:rPr>
          <w:rFonts w:ascii="Calibri" w:eastAsia="Calibri" w:hAnsi="Calibri" w:cs="Calibri"/>
          <w:kern w:val="0"/>
          <w:vertAlign w:val="superscript"/>
          <w14:ligatures w14:val="none"/>
        </w:rPr>
        <w:footnoteReference w:id="4"/>
      </w:r>
      <w:r w:rsidRPr="007243A6">
        <w:rPr>
          <w:rFonts w:ascii="Calibri" w:eastAsia="Calibri" w:hAnsi="Calibri" w:cs="Calibri"/>
          <w:kern w:val="0"/>
          <w14:ligatures w14:val="none"/>
        </w:rPr>
        <w:t>.</w:t>
      </w:r>
    </w:p>
    <w:p w14:paraId="64FE170A" w14:textId="77777777" w:rsidR="007243A6" w:rsidRPr="007243A6" w:rsidRDefault="007243A6" w:rsidP="007243A6">
      <w:pPr>
        <w:keepNext/>
        <w:numPr>
          <w:ilvl w:val="0"/>
          <w:numId w:val="24"/>
        </w:numPr>
        <w:spacing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je dále povinen:</w:t>
      </w:r>
    </w:p>
    <w:p w14:paraId="02C6D991" w14:textId="77777777" w:rsidR="007243A6" w:rsidRPr="007243A6" w:rsidRDefault="007243A6" w:rsidP="007243A6">
      <w:pPr>
        <w:numPr>
          <w:ilvl w:val="0"/>
          <w:numId w:val="2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řádně uchovávat veškeré dokumenty související s řešením projektu v souladu s platnými a účinnými právními předpisy České republiky;</w:t>
      </w:r>
    </w:p>
    <w:p w14:paraId="2195379D" w14:textId="77777777" w:rsidR="007243A6" w:rsidRPr="007243A6" w:rsidRDefault="007243A6" w:rsidP="007243A6">
      <w:pPr>
        <w:numPr>
          <w:ilvl w:val="0"/>
          <w:numId w:val="2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w:t>
      </w:r>
    </w:p>
    <w:p w14:paraId="748354C1" w14:textId="77777777" w:rsidR="007243A6" w:rsidRPr="007243A6" w:rsidRDefault="007243A6" w:rsidP="007243A6">
      <w:pPr>
        <w:numPr>
          <w:ilvl w:val="0"/>
          <w:numId w:val="2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písemně informovat poskytovatele o svém pravomocném odsouzení pro trestný čin dotýkající se splnění podmínek pro poskytnutí podpory;</w:t>
      </w:r>
    </w:p>
    <w:p w14:paraId="6D577555" w14:textId="77777777" w:rsidR="007243A6" w:rsidRPr="007243A6" w:rsidRDefault="007243A6" w:rsidP="007243A6">
      <w:pPr>
        <w:numPr>
          <w:ilvl w:val="0"/>
          <w:numId w:val="2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po celou dobu řešení projektu dodržovat a prosazovat principy rovných příležitostí;</w:t>
      </w:r>
    </w:p>
    <w:p w14:paraId="4F3D3C95" w14:textId="77777777" w:rsidR="007243A6" w:rsidRPr="007243A6" w:rsidRDefault="007243A6" w:rsidP="007243A6">
      <w:pPr>
        <w:numPr>
          <w:ilvl w:val="0"/>
          <w:numId w:val="2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 vyvinout veškeré nezbytné úsilí k dosažení cílů projektu a splnění veškerých závazků vůči poskytovateli.</w:t>
      </w:r>
    </w:p>
    <w:p w14:paraId="7B49FFF5" w14:textId="77777777" w:rsidR="007243A6" w:rsidRPr="007243A6" w:rsidRDefault="007243A6" w:rsidP="007243A6">
      <w:pPr>
        <w:numPr>
          <w:ilvl w:val="0"/>
          <w:numId w:val="2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povinen při řešení projektu postupovat tak, aby nedocházelo k závažným nesrovnalostem, tj. podvodům, korupci, dvojímu financování a střetu zájmů, případně k jiným typům incidentu, které by byly v rozporu s nařízením Komise (EU) č. 651/2014, </w:t>
      </w:r>
      <w:r w:rsidRPr="007243A6">
        <w:rPr>
          <w:rFonts w:ascii="Calibri" w:eastAsia="Calibri" w:hAnsi="Calibri" w:cs="Times New Roman"/>
          <w:kern w:val="0"/>
          <w14:ligatures w14:val="none"/>
        </w:rPr>
        <w:t>nařízením Evropského parlamentu a Rady (EU) 2021/241</w:t>
      </w:r>
      <w:r w:rsidRPr="007243A6">
        <w:rPr>
          <w:rFonts w:ascii="Calibri" w:eastAsia="Calibri" w:hAnsi="Calibri" w:cs="Calibri"/>
          <w:kern w:val="0"/>
          <w14:ligatures w14:val="none"/>
        </w:rPr>
        <w:t xml:space="preserve"> nebo s právem Evropské unie a České republiky. Zejména pak je příjemce povinen:</w:t>
      </w:r>
    </w:p>
    <w:p w14:paraId="60ED666B" w14:textId="77777777" w:rsidR="007243A6" w:rsidRPr="007243A6" w:rsidRDefault="007243A6" w:rsidP="007243A6">
      <w:pPr>
        <w:numPr>
          <w:ilvl w:val="1"/>
          <w:numId w:val="2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zamezit po dobu řešení projektu dvojímu financování projektových aktivit, resp. dvojímu financování některé z položek uznaných nákladů projektu, </w:t>
      </w:r>
      <w:bookmarkStart w:id="3" w:name="_Hlk87512221"/>
      <w:r w:rsidRPr="007243A6">
        <w:rPr>
          <w:rFonts w:ascii="Calibri" w:eastAsia="Calibri" w:hAnsi="Calibri" w:cs="Calibri"/>
          <w:kern w:val="0"/>
          <w14:ligatures w14:val="none"/>
        </w:rPr>
        <w:t xml:space="preserve">tj. zajistit, že </w:t>
      </w:r>
      <w:bookmarkEnd w:id="3"/>
      <w:r w:rsidRPr="007243A6">
        <w:rPr>
          <w:rFonts w:ascii="Calibri" w:eastAsia="Calibri" w:hAnsi="Calibri" w:cs="Calibri"/>
          <w:kern w:val="0"/>
          <w14:ligatures w14:val="none"/>
        </w:rPr>
        <w:t>na stejné způsobilé výdaje nebo jejich část není čerpána a ani do budoucna nárokována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0E7F0000" w14:textId="77777777" w:rsidR="007243A6" w:rsidRPr="007243A6" w:rsidRDefault="007243A6" w:rsidP="007243A6">
      <w:pPr>
        <w:numPr>
          <w:ilvl w:val="1"/>
          <w:numId w:val="2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informovat bezodkladně poskytovatele, dochází-li u projektu k souběhu podpor, a zdroj a výši souběžné podpory jednoznačně identifikovat; </w:t>
      </w:r>
    </w:p>
    <w:p w14:paraId="392FAD68" w14:textId="77777777" w:rsidR="007243A6" w:rsidRPr="007243A6" w:rsidRDefault="007243A6" w:rsidP="007243A6">
      <w:pPr>
        <w:numPr>
          <w:ilvl w:val="1"/>
          <w:numId w:val="2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informovat bezodkladně poskytovatele i o případném podezření na dvojí financování téže projektové aktivity; </w:t>
      </w:r>
    </w:p>
    <w:p w14:paraId="751C4B77" w14:textId="77777777" w:rsidR="007243A6" w:rsidRPr="007243A6" w:rsidRDefault="007243A6" w:rsidP="007243A6">
      <w:pPr>
        <w:numPr>
          <w:ilvl w:val="1"/>
          <w:numId w:val="2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ve všech fázích řešení projektu předcházet vzniku střetu zájmů ve smyslu čl. 61 nařízení (EU) 2018/1046</w:t>
      </w:r>
      <w:r w:rsidRPr="007243A6">
        <w:rPr>
          <w:rFonts w:ascii="Calibri" w:eastAsia="Calibri" w:hAnsi="Calibri" w:cs="Calibri"/>
          <w:kern w:val="0"/>
          <w:vertAlign w:val="superscript"/>
          <w14:ligatures w14:val="none"/>
        </w:rPr>
        <w:footnoteReference w:id="5"/>
      </w:r>
      <w:r w:rsidRPr="007243A6">
        <w:rPr>
          <w:rFonts w:ascii="Calibri" w:eastAsia="Calibri" w:hAnsi="Calibri" w:cs="Calibri"/>
          <w:kern w:val="0"/>
          <w14:ligatures w14:val="none"/>
        </w:rPr>
        <w:t xml:space="preserve"> přijetím vhodných opatření doložitelných poskytovateli</w:t>
      </w:r>
      <w:r w:rsidRPr="007243A6">
        <w:rPr>
          <w:rFonts w:ascii="Calibri" w:eastAsia="Calibri" w:hAnsi="Calibri" w:cs="Calibri"/>
          <w:kern w:val="0"/>
          <w:vertAlign w:val="superscript"/>
          <w14:ligatures w14:val="none"/>
        </w:rPr>
        <w:footnoteReference w:id="6"/>
      </w:r>
      <w:r w:rsidRPr="007243A6">
        <w:rPr>
          <w:rFonts w:ascii="Calibri" w:eastAsia="Calibri" w:hAnsi="Calibri" w:cs="Calibri"/>
          <w:kern w:val="0"/>
          <w14:ligatures w14:val="none"/>
        </w:rPr>
        <w:t>;</w:t>
      </w:r>
    </w:p>
    <w:p w14:paraId="59880885" w14:textId="77777777" w:rsidR="007243A6" w:rsidRPr="007243A6" w:rsidRDefault="007243A6" w:rsidP="007243A6">
      <w:pPr>
        <w:spacing w:after="120" w:line="240" w:lineRule="auto"/>
        <w:jc w:val="both"/>
        <w:rPr>
          <w:rFonts w:ascii="Calibri" w:eastAsia="Calibri" w:hAnsi="Calibri" w:cs="Calibri"/>
          <w:kern w:val="0"/>
          <w14:ligatures w14:val="none"/>
        </w:rPr>
      </w:pPr>
    </w:p>
    <w:p w14:paraId="52BBAC8F"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5</w:t>
      </w:r>
    </w:p>
    <w:p w14:paraId="04D7C66A"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Zásada „významně nepoškozovat“</w:t>
      </w:r>
    </w:p>
    <w:p w14:paraId="64E38987" w14:textId="77777777" w:rsidR="007243A6" w:rsidRPr="007243A6" w:rsidRDefault="007243A6" w:rsidP="007243A6">
      <w:pPr>
        <w:numPr>
          <w:ilvl w:val="0"/>
          <w:numId w:val="5"/>
        </w:numPr>
        <w:spacing w:after="120" w:line="240" w:lineRule="auto"/>
        <w:ind w:left="426" w:hanging="426"/>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podpory je povinen zajistit při řešení projektu dodržování zásady „významně nepoškozovat“ („do no </w:t>
      </w:r>
      <w:proofErr w:type="spellStart"/>
      <w:r w:rsidRPr="007243A6">
        <w:rPr>
          <w:rFonts w:ascii="Calibri" w:eastAsia="Calibri" w:hAnsi="Calibri" w:cs="Calibri"/>
          <w:kern w:val="0"/>
          <w14:ligatures w14:val="none"/>
        </w:rPr>
        <w:t>significant</w:t>
      </w:r>
      <w:proofErr w:type="spellEnd"/>
      <w:r w:rsidRPr="007243A6">
        <w:rPr>
          <w:rFonts w:ascii="Calibri" w:eastAsia="Calibri" w:hAnsi="Calibri" w:cs="Calibri"/>
          <w:kern w:val="0"/>
          <w14:ligatures w14:val="none"/>
        </w:rPr>
        <w:t xml:space="preserve"> </w:t>
      </w:r>
      <w:proofErr w:type="spellStart"/>
      <w:r w:rsidRPr="007243A6">
        <w:rPr>
          <w:rFonts w:ascii="Calibri" w:eastAsia="Calibri" w:hAnsi="Calibri" w:cs="Calibri"/>
          <w:kern w:val="0"/>
          <w14:ligatures w14:val="none"/>
        </w:rPr>
        <w:t>harm</w:t>
      </w:r>
      <w:proofErr w:type="spellEnd"/>
      <w:r w:rsidRPr="007243A6">
        <w:rPr>
          <w:rFonts w:ascii="Calibri" w:eastAsia="Calibri" w:hAnsi="Calibri" w:cs="Calibri"/>
          <w:kern w:val="0"/>
          <w14:ligatures w14:val="none"/>
        </w:rPr>
        <w:t>“, dále jen „DNSH“)</w:t>
      </w:r>
      <w:r w:rsidRPr="007243A6">
        <w:rPr>
          <w:rFonts w:ascii="Calibri" w:eastAsia="Calibri" w:hAnsi="Calibri" w:cs="Times New Roman"/>
          <w:kern w:val="0"/>
          <w:vertAlign w:val="superscript"/>
          <w14:ligatures w14:val="none"/>
        </w:rPr>
        <w:footnoteReference w:id="7"/>
      </w:r>
      <w:r w:rsidRPr="007243A6">
        <w:rPr>
          <w:rFonts w:ascii="Calibri" w:eastAsia="Calibri" w:hAnsi="Calibri" w:cs="Calibri"/>
          <w:kern w:val="0"/>
          <w14:ligatures w14:val="none"/>
        </w:rPr>
        <w:t xml:space="preserve">, tj. ve všech činnostech příjemce a každého dalšího účastníka projektu prováděných v projektu nepodporovat nebo nevykonávat hospodářské činnosti, které významně poškozují některý ze šesti environmentálních cílů EU: </w:t>
      </w:r>
    </w:p>
    <w:p w14:paraId="081FE2A7" w14:textId="77777777" w:rsidR="007243A6" w:rsidRPr="007243A6" w:rsidRDefault="007243A6" w:rsidP="007243A6">
      <w:pPr>
        <w:numPr>
          <w:ilvl w:val="1"/>
          <w:numId w:val="36"/>
        </w:numPr>
        <w:spacing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 xml:space="preserve">zmírňování změny klimatu, </w:t>
      </w:r>
    </w:p>
    <w:p w14:paraId="4A46D5A4" w14:textId="77777777" w:rsidR="007243A6" w:rsidRPr="007243A6" w:rsidRDefault="007243A6" w:rsidP="007243A6">
      <w:pPr>
        <w:numPr>
          <w:ilvl w:val="1"/>
          <w:numId w:val="36"/>
        </w:numPr>
        <w:spacing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přizpůsobování se změně klimatu, </w:t>
      </w:r>
    </w:p>
    <w:p w14:paraId="1A7EDE88" w14:textId="77777777" w:rsidR="007243A6" w:rsidRPr="007243A6" w:rsidRDefault="007243A6" w:rsidP="007243A6">
      <w:pPr>
        <w:numPr>
          <w:ilvl w:val="1"/>
          <w:numId w:val="36"/>
        </w:numPr>
        <w:spacing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udržitelné využívání a ochranu vodních a mořských zdrojů,</w:t>
      </w:r>
    </w:p>
    <w:p w14:paraId="102BB4BE" w14:textId="77777777" w:rsidR="007243A6" w:rsidRPr="007243A6" w:rsidRDefault="007243A6" w:rsidP="007243A6">
      <w:pPr>
        <w:numPr>
          <w:ilvl w:val="1"/>
          <w:numId w:val="36"/>
        </w:numPr>
        <w:spacing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oběhové hospodářství nebo jej významně zatěžuje,</w:t>
      </w:r>
    </w:p>
    <w:p w14:paraId="77C18C60" w14:textId="77777777" w:rsidR="007243A6" w:rsidRPr="007243A6" w:rsidRDefault="007243A6" w:rsidP="007243A6">
      <w:pPr>
        <w:numPr>
          <w:ilvl w:val="1"/>
          <w:numId w:val="36"/>
        </w:numPr>
        <w:spacing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prevenci a omezování znečištění,</w:t>
      </w:r>
    </w:p>
    <w:p w14:paraId="57333749" w14:textId="77777777" w:rsidR="007243A6" w:rsidRPr="007243A6" w:rsidRDefault="007243A6" w:rsidP="007243A6">
      <w:pPr>
        <w:numPr>
          <w:ilvl w:val="1"/>
          <w:numId w:val="36"/>
        </w:numPr>
        <w:spacing w:before="120" w:after="120" w:line="240" w:lineRule="auto"/>
        <w:ind w:left="1134" w:hanging="425"/>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ochranu a obnovu biologické rozmanitosti a ekosystémů.</w:t>
      </w:r>
    </w:p>
    <w:p w14:paraId="62DCC176" w14:textId="77777777" w:rsidR="007243A6" w:rsidRPr="007243A6" w:rsidRDefault="007243A6" w:rsidP="007243A6">
      <w:pPr>
        <w:numPr>
          <w:ilvl w:val="0"/>
          <w:numId w:val="5"/>
        </w:numPr>
        <w:spacing w:before="120"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má povinnost ve smyslu článku 17 nařízení (EU) 2020/852</w:t>
      </w:r>
      <w:r w:rsidRPr="007243A6">
        <w:rPr>
          <w:rFonts w:ascii="Calibri" w:eastAsia="Calibri" w:hAnsi="Calibri" w:cs="Times New Roman"/>
          <w:kern w:val="0"/>
          <w14:ligatures w14:val="none"/>
        </w:rPr>
        <w:footnoteReference w:id="8"/>
      </w:r>
      <w:r w:rsidRPr="007243A6">
        <w:rPr>
          <w:rFonts w:ascii="Calibri" w:eastAsia="Calibri" w:hAnsi="Calibri" w:cs="Calibri"/>
          <w:kern w:val="0"/>
          <w14:ligatures w14:val="none"/>
        </w:rPr>
        <w:t xml:space="preserve"> prováděné projektové aktivity posoudit a sledovat z hlediska dodržení zásady „významně nepoškozovat“ ve smyslu Oznámení Komise (2021/C 58/01)</w:t>
      </w:r>
      <w:r w:rsidRPr="007243A6">
        <w:rPr>
          <w:rFonts w:ascii="Calibri" w:eastAsia="Calibri" w:hAnsi="Calibri" w:cs="Times New Roman"/>
          <w:kern w:val="0"/>
          <w:vertAlign w:val="superscript"/>
          <w14:ligatures w14:val="none"/>
        </w:rPr>
        <w:footnoteReference w:id="9"/>
      </w:r>
      <w:r w:rsidRPr="007243A6">
        <w:rPr>
          <w:rFonts w:ascii="Calibri" w:eastAsia="Calibri" w:hAnsi="Calibri" w:cs="Calibri"/>
          <w:kern w:val="0"/>
          <w14:ligatures w14:val="none"/>
        </w:rPr>
        <w:t xml:space="preserve"> a toto posouzení podle pokynů poskytovatele doložit jako součást zpráv zasílaných poskytovateli podle čl. 8 smlouvy.</w:t>
      </w:r>
    </w:p>
    <w:p w14:paraId="49F6B2D2" w14:textId="77777777" w:rsidR="007243A6" w:rsidRPr="007243A6" w:rsidRDefault="007243A6" w:rsidP="007243A6">
      <w:pPr>
        <w:spacing w:after="120" w:line="240" w:lineRule="auto"/>
        <w:jc w:val="both"/>
        <w:rPr>
          <w:rFonts w:ascii="Calibri" w:eastAsia="Calibri" w:hAnsi="Calibri" w:cs="Calibri"/>
          <w:kern w:val="0"/>
          <w14:ligatures w14:val="none"/>
        </w:rPr>
      </w:pPr>
    </w:p>
    <w:p w14:paraId="1836EBCC"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6</w:t>
      </w:r>
    </w:p>
    <w:p w14:paraId="0E00ABDB"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Způsobilost nákladů, uznané náklady projektu, výše podpory a podmínky jejího čerpání</w:t>
      </w:r>
    </w:p>
    <w:p w14:paraId="4ACDB39E"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Způsobilými náklady se rozumí takové náklady nebo výdaje ve výzkumu, vývoji a inovacích, které mohou být příjemcem vynaloženy na činnosti ve výzkumu, vývoji a inovacích, nebo v souvislosti s nimi. Způsobilost nákladů projektu se řídí zákonem č. 130/2002 Sb., ZD a metodickými pokyny pro čerpání prostředků RRF; v případě podpory hospodářských činností také přílohou I Sdělení Komise – Rámec (2014/C 198/01), kap. III odd. 4 čl. 25 odst. 3 a čl. 26 odst. 5 nařízení (EU) č. 651/2014. O způsobilosti nákladů rozhoduje poskytovatel.</w:t>
      </w:r>
    </w:p>
    <w:p w14:paraId="5070A40A"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Uznanými náklady projektu se rozumí takové způsobilé náklady podle odst. 1, které jsou příjemcem zdůvodněné a které poskytovatel schválil jako náklady nezbytné k řešení projektu.</w:t>
      </w:r>
    </w:p>
    <w:p w14:paraId="0C520634"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Podporu lze použít výhradně na úhradu uznaných nákladů projektu.</w:t>
      </w:r>
    </w:p>
    <w:p w14:paraId="41C4A1F4"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Uznané náklady projektu činí 1 619 923 tis. Kč, výše podpory projektu 1 481 101 tis. Kč a intenzita podpory (podíl podpory projektu na uznaných nákladech projektu) 91 %. Uznané náklady projektu a podpora se člení podle příjemce a dalších účastníků projektu takto: </w:t>
      </w:r>
    </w:p>
    <w:tbl>
      <w:tblPr>
        <w:tblStyle w:val="Mkatabulky"/>
        <w:tblW w:w="0" w:type="auto"/>
        <w:tblInd w:w="421" w:type="dxa"/>
        <w:tblLook w:val="04A0" w:firstRow="1" w:lastRow="0" w:firstColumn="1" w:lastColumn="0" w:noHBand="0" w:noVBand="1"/>
      </w:tblPr>
      <w:tblGrid>
        <w:gridCol w:w="3743"/>
        <w:gridCol w:w="1109"/>
        <w:gridCol w:w="1673"/>
        <w:gridCol w:w="1111"/>
        <w:gridCol w:w="1003"/>
      </w:tblGrid>
      <w:tr w:rsidR="007243A6" w:rsidRPr="007243A6" w14:paraId="5067B5A5" w14:textId="77777777" w:rsidTr="001B12F2">
        <w:tc>
          <w:tcPr>
            <w:tcW w:w="3743" w:type="dxa"/>
          </w:tcPr>
          <w:p w14:paraId="2F85D5CC" w14:textId="77777777" w:rsidR="007243A6" w:rsidRPr="007243A6" w:rsidRDefault="007243A6" w:rsidP="007243A6">
            <w:pPr>
              <w:keepNext/>
              <w:spacing w:after="120"/>
              <w:jc w:val="center"/>
              <w:rPr>
                <w:rFonts w:ascii="Calibri" w:eastAsia="Calibri" w:hAnsi="Calibri" w:cs="Calibri"/>
              </w:rPr>
            </w:pPr>
            <w:r w:rsidRPr="007243A6">
              <w:rPr>
                <w:rFonts w:ascii="Calibri" w:eastAsia="Calibri" w:hAnsi="Calibri" w:cs="Calibri"/>
              </w:rPr>
              <w:t>Příjemce a další účastníci projektu</w:t>
            </w:r>
          </w:p>
          <w:p w14:paraId="3C67C9E0" w14:textId="77777777" w:rsidR="007243A6" w:rsidRPr="007243A6" w:rsidRDefault="007243A6" w:rsidP="007243A6">
            <w:pPr>
              <w:keepNext/>
              <w:spacing w:after="120"/>
              <w:jc w:val="center"/>
              <w:rPr>
                <w:rFonts w:ascii="Calibri" w:eastAsia="Calibri" w:hAnsi="Calibri" w:cs="Calibri"/>
              </w:rPr>
            </w:pPr>
          </w:p>
        </w:tc>
        <w:tc>
          <w:tcPr>
            <w:tcW w:w="1109" w:type="dxa"/>
          </w:tcPr>
          <w:p w14:paraId="74B87D40"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IČO</w:t>
            </w:r>
          </w:p>
        </w:tc>
        <w:tc>
          <w:tcPr>
            <w:tcW w:w="1673" w:type="dxa"/>
          </w:tcPr>
          <w:p w14:paraId="64A9E926"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 xml:space="preserve">Uznané náklady </w:t>
            </w:r>
          </w:p>
          <w:p w14:paraId="65623C08"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(v tis. Kč)</w:t>
            </w:r>
          </w:p>
        </w:tc>
        <w:tc>
          <w:tcPr>
            <w:tcW w:w="1111" w:type="dxa"/>
          </w:tcPr>
          <w:p w14:paraId="04A5E7F6" w14:textId="77777777" w:rsidR="007243A6" w:rsidRPr="007243A6" w:rsidRDefault="007243A6" w:rsidP="007243A6">
            <w:pPr>
              <w:keepNext/>
              <w:spacing w:after="120"/>
              <w:jc w:val="center"/>
              <w:rPr>
                <w:rFonts w:ascii="Calibri" w:eastAsia="Calibri" w:hAnsi="Calibri" w:cs="Calibri"/>
              </w:rPr>
            </w:pPr>
            <w:r w:rsidRPr="007243A6">
              <w:rPr>
                <w:rFonts w:ascii="Calibri" w:eastAsia="Calibri" w:hAnsi="Calibri" w:cs="Calibri"/>
              </w:rPr>
              <w:t>Podpora (v tis. Kč)</w:t>
            </w:r>
          </w:p>
        </w:tc>
        <w:tc>
          <w:tcPr>
            <w:tcW w:w="1003" w:type="dxa"/>
          </w:tcPr>
          <w:p w14:paraId="6BC06ECE" w14:textId="77777777" w:rsidR="007243A6" w:rsidRPr="007243A6" w:rsidRDefault="007243A6" w:rsidP="007243A6">
            <w:pPr>
              <w:keepNext/>
              <w:spacing w:after="120"/>
              <w:jc w:val="center"/>
              <w:rPr>
                <w:rFonts w:ascii="Calibri" w:eastAsia="Calibri" w:hAnsi="Calibri" w:cs="Calibri"/>
              </w:rPr>
            </w:pPr>
            <w:r w:rsidRPr="007243A6">
              <w:rPr>
                <w:rFonts w:ascii="Calibri" w:eastAsia="Calibri" w:hAnsi="Calibri" w:cs="Calibri"/>
              </w:rPr>
              <w:t>Intenzita podpory (%)</w:t>
            </w:r>
          </w:p>
        </w:tc>
      </w:tr>
      <w:tr w:rsidR="007243A6" w:rsidRPr="007243A6" w14:paraId="164A7582" w14:textId="77777777" w:rsidTr="001B12F2">
        <w:tc>
          <w:tcPr>
            <w:tcW w:w="3743" w:type="dxa"/>
          </w:tcPr>
          <w:p w14:paraId="35B0487E"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Univerzita Karlova</w:t>
            </w:r>
          </w:p>
        </w:tc>
        <w:tc>
          <w:tcPr>
            <w:tcW w:w="1109" w:type="dxa"/>
          </w:tcPr>
          <w:p w14:paraId="46D9E38A" w14:textId="77777777" w:rsidR="007243A6" w:rsidRPr="007243A6" w:rsidRDefault="007243A6" w:rsidP="007243A6">
            <w:pPr>
              <w:keepNext/>
              <w:spacing w:after="120"/>
              <w:ind w:right="-6"/>
              <w:rPr>
                <w:rFonts w:ascii="Calibri" w:eastAsia="Calibri" w:hAnsi="Calibri" w:cs="Calibri"/>
              </w:rPr>
            </w:pPr>
            <w:r w:rsidRPr="007243A6">
              <w:rPr>
                <w:rFonts w:ascii="Calibri" w:eastAsia="Calibri" w:hAnsi="Calibri" w:cs="Calibri"/>
              </w:rPr>
              <w:t>00216208</w:t>
            </w:r>
          </w:p>
        </w:tc>
        <w:tc>
          <w:tcPr>
            <w:tcW w:w="1673" w:type="dxa"/>
          </w:tcPr>
          <w:p w14:paraId="2FFAEFD6"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472 653</w:t>
            </w:r>
          </w:p>
        </w:tc>
        <w:tc>
          <w:tcPr>
            <w:tcW w:w="1111" w:type="dxa"/>
          </w:tcPr>
          <w:p w14:paraId="48CFC241" w14:textId="77777777" w:rsidR="007243A6" w:rsidRPr="007243A6" w:rsidRDefault="007243A6" w:rsidP="007243A6">
            <w:pPr>
              <w:keepNext/>
              <w:spacing w:after="120"/>
              <w:jc w:val="right"/>
              <w:rPr>
                <w:rFonts w:ascii="Calibri" w:eastAsia="Calibri" w:hAnsi="Calibri" w:cs="Calibri"/>
              </w:rPr>
            </w:pPr>
            <w:r w:rsidRPr="007243A6">
              <w:rPr>
                <w:rFonts w:ascii="Calibri" w:eastAsia="Calibri" w:hAnsi="Calibri" w:cs="Calibri"/>
              </w:rPr>
              <w:t>431 315</w:t>
            </w:r>
          </w:p>
        </w:tc>
        <w:tc>
          <w:tcPr>
            <w:tcW w:w="1003" w:type="dxa"/>
          </w:tcPr>
          <w:p w14:paraId="655C0576" w14:textId="77777777" w:rsidR="007243A6" w:rsidRPr="007243A6" w:rsidRDefault="007243A6" w:rsidP="007243A6">
            <w:pPr>
              <w:keepNext/>
              <w:spacing w:after="120"/>
              <w:jc w:val="center"/>
              <w:rPr>
                <w:rFonts w:ascii="Calibri" w:eastAsia="Calibri" w:hAnsi="Calibri" w:cs="Calibri"/>
              </w:rPr>
            </w:pPr>
            <w:r w:rsidRPr="007243A6">
              <w:rPr>
                <w:rFonts w:ascii="Calibri" w:eastAsia="Calibri" w:hAnsi="Calibri" w:cs="Calibri"/>
              </w:rPr>
              <w:t>91</w:t>
            </w:r>
          </w:p>
        </w:tc>
      </w:tr>
      <w:tr w:rsidR="007243A6" w:rsidRPr="007243A6" w14:paraId="79CD9068" w14:textId="77777777" w:rsidTr="001B12F2">
        <w:tc>
          <w:tcPr>
            <w:tcW w:w="3743" w:type="dxa"/>
          </w:tcPr>
          <w:p w14:paraId="418AB672"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Biotechnologický ústav AV ČR, v. v. i.</w:t>
            </w:r>
          </w:p>
        </w:tc>
        <w:tc>
          <w:tcPr>
            <w:tcW w:w="1109" w:type="dxa"/>
          </w:tcPr>
          <w:p w14:paraId="0186126D"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86652036</w:t>
            </w:r>
          </w:p>
        </w:tc>
        <w:tc>
          <w:tcPr>
            <w:tcW w:w="1673" w:type="dxa"/>
          </w:tcPr>
          <w:p w14:paraId="0F7D9F5D"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31 527</w:t>
            </w:r>
          </w:p>
        </w:tc>
        <w:tc>
          <w:tcPr>
            <w:tcW w:w="1111" w:type="dxa"/>
          </w:tcPr>
          <w:p w14:paraId="61577C5D"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29 999</w:t>
            </w:r>
          </w:p>
        </w:tc>
        <w:tc>
          <w:tcPr>
            <w:tcW w:w="1003" w:type="dxa"/>
          </w:tcPr>
          <w:p w14:paraId="744AEF5C"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95</w:t>
            </w:r>
          </w:p>
        </w:tc>
      </w:tr>
      <w:tr w:rsidR="007243A6" w:rsidRPr="007243A6" w14:paraId="27B3D211" w14:textId="77777777" w:rsidTr="001B12F2">
        <w:tc>
          <w:tcPr>
            <w:tcW w:w="3743" w:type="dxa"/>
          </w:tcPr>
          <w:p w14:paraId="5E29ECE0"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Masarykova univerzita</w:t>
            </w:r>
          </w:p>
        </w:tc>
        <w:tc>
          <w:tcPr>
            <w:tcW w:w="1109" w:type="dxa"/>
          </w:tcPr>
          <w:p w14:paraId="09713A66"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00216224</w:t>
            </w:r>
          </w:p>
        </w:tc>
        <w:tc>
          <w:tcPr>
            <w:tcW w:w="1673" w:type="dxa"/>
          </w:tcPr>
          <w:p w14:paraId="57DA198B"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364 099</w:t>
            </w:r>
          </w:p>
        </w:tc>
        <w:tc>
          <w:tcPr>
            <w:tcW w:w="1111" w:type="dxa"/>
          </w:tcPr>
          <w:p w14:paraId="6512D611"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334 998</w:t>
            </w:r>
          </w:p>
        </w:tc>
        <w:tc>
          <w:tcPr>
            <w:tcW w:w="1003" w:type="dxa"/>
          </w:tcPr>
          <w:p w14:paraId="1EAB2B96"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92</w:t>
            </w:r>
          </w:p>
        </w:tc>
      </w:tr>
      <w:tr w:rsidR="007243A6" w:rsidRPr="007243A6" w14:paraId="7146971D" w14:textId="77777777" w:rsidTr="001B12F2">
        <w:tc>
          <w:tcPr>
            <w:tcW w:w="3743" w:type="dxa"/>
          </w:tcPr>
          <w:p w14:paraId="388E8EF9"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Masarykův onkologický ústav</w:t>
            </w:r>
          </w:p>
        </w:tc>
        <w:tc>
          <w:tcPr>
            <w:tcW w:w="1109" w:type="dxa"/>
          </w:tcPr>
          <w:p w14:paraId="500FB428"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00209805</w:t>
            </w:r>
          </w:p>
        </w:tc>
        <w:tc>
          <w:tcPr>
            <w:tcW w:w="1673" w:type="dxa"/>
          </w:tcPr>
          <w:p w14:paraId="057F4A3C"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45 124</w:t>
            </w:r>
          </w:p>
        </w:tc>
        <w:tc>
          <w:tcPr>
            <w:tcW w:w="1111" w:type="dxa"/>
          </w:tcPr>
          <w:p w14:paraId="7F4FA241"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40 000</w:t>
            </w:r>
          </w:p>
        </w:tc>
        <w:tc>
          <w:tcPr>
            <w:tcW w:w="1003" w:type="dxa"/>
          </w:tcPr>
          <w:p w14:paraId="2D109C3D"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89</w:t>
            </w:r>
          </w:p>
        </w:tc>
      </w:tr>
      <w:tr w:rsidR="007243A6" w:rsidRPr="007243A6" w14:paraId="5CAE2A0F" w14:textId="77777777" w:rsidTr="001B12F2">
        <w:tc>
          <w:tcPr>
            <w:tcW w:w="3743" w:type="dxa"/>
          </w:tcPr>
          <w:p w14:paraId="3C203443"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Mikrobiologický ústav AV ČR, v. v. i.</w:t>
            </w:r>
          </w:p>
        </w:tc>
        <w:tc>
          <w:tcPr>
            <w:tcW w:w="1109" w:type="dxa"/>
          </w:tcPr>
          <w:p w14:paraId="3A81CA94"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61388971</w:t>
            </w:r>
          </w:p>
        </w:tc>
        <w:tc>
          <w:tcPr>
            <w:tcW w:w="1673" w:type="dxa"/>
          </w:tcPr>
          <w:p w14:paraId="20455A3F"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32 311</w:t>
            </w:r>
          </w:p>
        </w:tc>
        <w:tc>
          <w:tcPr>
            <w:tcW w:w="1111" w:type="dxa"/>
          </w:tcPr>
          <w:p w14:paraId="1FA3EB7F"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29 997</w:t>
            </w:r>
          </w:p>
        </w:tc>
        <w:tc>
          <w:tcPr>
            <w:tcW w:w="1003" w:type="dxa"/>
          </w:tcPr>
          <w:p w14:paraId="6E8E1AFC"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93</w:t>
            </w:r>
          </w:p>
        </w:tc>
      </w:tr>
      <w:tr w:rsidR="007243A6" w:rsidRPr="007243A6" w14:paraId="790372E1" w14:textId="77777777" w:rsidTr="001B12F2">
        <w:tc>
          <w:tcPr>
            <w:tcW w:w="3743" w:type="dxa"/>
          </w:tcPr>
          <w:p w14:paraId="20906CAD"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Univerzita Palackého v Olomouci</w:t>
            </w:r>
          </w:p>
        </w:tc>
        <w:tc>
          <w:tcPr>
            <w:tcW w:w="1109" w:type="dxa"/>
          </w:tcPr>
          <w:p w14:paraId="5FA5D98D"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61989592</w:t>
            </w:r>
          </w:p>
        </w:tc>
        <w:tc>
          <w:tcPr>
            <w:tcW w:w="1673" w:type="dxa"/>
          </w:tcPr>
          <w:p w14:paraId="7897D29B"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333 808</w:t>
            </w:r>
          </w:p>
        </w:tc>
        <w:tc>
          <w:tcPr>
            <w:tcW w:w="1111" w:type="dxa"/>
          </w:tcPr>
          <w:p w14:paraId="73778316"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299 851</w:t>
            </w:r>
          </w:p>
        </w:tc>
        <w:tc>
          <w:tcPr>
            <w:tcW w:w="1003" w:type="dxa"/>
          </w:tcPr>
          <w:p w14:paraId="4AECC9B8"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90</w:t>
            </w:r>
          </w:p>
        </w:tc>
      </w:tr>
      <w:tr w:rsidR="007243A6" w:rsidRPr="007243A6" w14:paraId="0C001134" w14:textId="77777777" w:rsidTr="001B12F2">
        <w:tc>
          <w:tcPr>
            <w:tcW w:w="3743" w:type="dxa"/>
          </w:tcPr>
          <w:p w14:paraId="145B162E"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Ústav experimentální medicíny AV ČR, v. v. i.</w:t>
            </w:r>
          </w:p>
        </w:tc>
        <w:tc>
          <w:tcPr>
            <w:tcW w:w="1109" w:type="dxa"/>
          </w:tcPr>
          <w:p w14:paraId="056EA0AE"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68378041</w:t>
            </w:r>
          </w:p>
        </w:tc>
        <w:tc>
          <w:tcPr>
            <w:tcW w:w="1673" w:type="dxa"/>
          </w:tcPr>
          <w:p w14:paraId="0016EF02"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15 808</w:t>
            </w:r>
          </w:p>
        </w:tc>
        <w:tc>
          <w:tcPr>
            <w:tcW w:w="1111" w:type="dxa"/>
          </w:tcPr>
          <w:p w14:paraId="0ADBD142"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14 964</w:t>
            </w:r>
          </w:p>
        </w:tc>
        <w:tc>
          <w:tcPr>
            <w:tcW w:w="1003" w:type="dxa"/>
          </w:tcPr>
          <w:p w14:paraId="2DF786EE"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95</w:t>
            </w:r>
          </w:p>
        </w:tc>
      </w:tr>
      <w:tr w:rsidR="007243A6" w:rsidRPr="007243A6" w14:paraId="5027FD36" w14:textId="77777777" w:rsidTr="001B12F2">
        <w:tc>
          <w:tcPr>
            <w:tcW w:w="3743" w:type="dxa"/>
          </w:tcPr>
          <w:p w14:paraId="79A0B6C1"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 xml:space="preserve">Ústav </w:t>
            </w:r>
            <w:proofErr w:type="spellStart"/>
            <w:r w:rsidRPr="007243A6">
              <w:rPr>
                <w:rFonts w:ascii="Calibri" w:eastAsia="Calibri" w:hAnsi="Calibri" w:cs="Calibri"/>
              </w:rPr>
              <w:t>fotoniky</w:t>
            </w:r>
            <w:proofErr w:type="spellEnd"/>
            <w:r w:rsidRPr="007243A6">
              <w:rPr>
                <w:rFonts w:ascii="Calibri" w:eastAsia="Calibri" w:hAnsi="Calibri" w:cs="Calibri"/>
              </w:rPr>
              <w:t xml:space="preserve"> a elektroniky AV ČR, v. v. i.</w:t>
            </w:r>
          </w:p>
        </w:tc>
        <w:tc>
          <w:tcPr>
            <w:tcW w:w="1109" w:type="dxa"/>
          </w:tcPr>
          <w:p w14:paraId="258FF32A"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67985882</w:t>
            </w:r>
          </w:p>
        </w:tc>
        <w:tc>
          <w:tcPr>
            <w:tcW w:w="1673" w:type="dxa"/>
          </w:tcPr>
          <w:p w14:paraId="1E705F36"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15 384</w:t>
            </w:r>
          </w:p>
        </w:tc>
        <w:tc>
          <w:tcPr>
            <w:tcW w:w="1111" w:type="dxa"/>
          </w:tcPr>
          <w:p w14:paraId="580162FF"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15 000</w:t>
            </w:r>
          </w:p>
        </w:tc>
        <w:tc>
          <w:tcPr>
            <w:tcW w:w="1003" w:type="dxa"/>
          </w:tcPr>
          <w:p w14:paraId="483FBC4F"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98</w:t>
            </w:r>
          </w:p>
        </w:tc>
      </w:tr>
      <w:tr w:rsidR="007243A6" w:rsidRPr="007243A6" w14:paraId="7C57931C" w14:textId="77777777" w:rsidTr="001B12F2">
        <w:tc>
          <w:tcPr>
            <w:tcW w:w="3743" w:type="dxa"/>
          </w:tcPr>
          <w:p w14:paraId="2929EAA4"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Ústav makromolekulární chemie AV ČR, v. v. i.</w:t>
            </w:r>
          </w:p>
        </w:tc>
        <w:tc>
          <w:tcPr>
            <w:tcW w:w="1109" w:type="dxa"/>
          </w:tcPr>
          <w:p w14:paraId="481B703E"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61389013</w:t>
            </w:r>
          </w:p>
        </w:tc>
        <w:tc>
          <w:tcPr>
            <w:tcW w:w="1673" w:type="dxa"/>
          </w:tcPr>
          <w:p w14:paraId="5FADCC1E"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32 231</w:t>
            </w:r>
          </w:p>
        </w:tc>
        <w:tc>
          <w:tcPr>
            <w:tcW w:w="1111" w:type="dxa"/>
          </w:tcPr>
          <w:p w14:paraId="297C93AF"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30 000</w:t>
            </w:r>
          </w:p>
        </w:tc>
        <w:tc>
          <w:tcPr>
            <w:tcW w:w="1003" w:type="dxa"/>
          </w:tcPr>
          <w:p w14:paraId="2B3A72EC"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93</w:t>
            </w:r>
          </w:p>
        </w:tc>
      </w:tr>
      <w:tr w:rsidR="007243A6" w:rsidRPr="007243A6" w14:paraId="55043929" w14:textId="77777777" w:rsidTr="001B12F2">
        <w:tc>
          <w:tcPr>
            <w:tcW w:w="3743" w:type="dxa"/>
          </w:tcPr>
          <w:p w14:paraId="46B38F09"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Ústav molekulární genetiky AV ČR, v. v. i.</w:t>
            </w:r>
          </w:p>
        </w:tc>
        <w:tc>
          <w:tcPr>
            <w:tcW w:w="1109" w:type="dxa"/>
          </w:tcPr>
          <w:p w14:paraId="71831B77" w14:textId="77777777" w:rsidR="007243A6" w:rsidRPr="007243A6" w:rsidRDefault="007243A6" w:rsidP="007243A6">
            <w:pPr>
              <w:keepNext/>
              <w:rPr>
                <w:rFonts w:ascii="Calibri" w:eastAsia="Calibri" w:hAnsi="Calibri" w:cs="Times New Roman"/>
              </w:rPr>
            </w:pPr>
            <w:r w:rsidRPr="007243A6">
              <w:rPr>
                <w:rFonts w:ascii="Calibri" w:eastAsia="Calibri" w:hAnsi="Calibri" w:cs="Times New Roman"/>
              </w:rPr>
              <w:t>68378050</w:t>
            </w:r>
          </w:p>
        </w:tc>
        <w:tc>
          <w:tcPr>
            <w:tcW w:w="1673" w:type="dxa"/>
          </w:tcPr>
          <w:p w14:paraId="4DC1A435"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111 534</w:t>
            </w:r>
          </w:p>
        </w:tc>
        <w:tc>
          <w:tcPr>
            <w:tcW w:w="1111" w:type="dxa"/>
          </w:tcPr>
          <w:p w14:paraId="18C56863"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105 000</w:t>
            </w:r>
          </w:p>
        </w:tc>
        <w:tc>
          <w:tcPr>
            <w:tcW w:w="1003" w:type="dxa"/>
          </w:tcPr>
          <w:p w14:paraId="68425D5A"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94</w:t>
            </w:r>
          </w:p>
        </w:tc>
      </w:tr>
      <w:tr w:rsidR="007243A6" w:rsidRPr="007243A6" w14:paraId="4EBF2173" w14:textId="77777777" w:rsidTr="001B12F2">
        <w:tc>
          <w:tcPr>
            <w:tcW w:w="3743" w:type="dxa"/>
          </w:tcPr>
          <w:p w14:paraId="1E11B037"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Ústav organické chemie a biochemie AV ČR, v. v. i.</w:t>
            </w:r>
          </w:p>
        </w:tc>
        <w:tc>
          <w:tcPr>
            <w:tcW w:w="1109" w:type="dxa"/>
          </w:tcPr>
          <w:p w14:paraId="27A1EB0D" w14:textId="77777777" w:rsidR="007243A6" w:rsidRPr="007243A6" w:rsidRDefault="007243A6" w:rsidP="007243A6">
            <w:pPr>
              <w:keepNext/>
              <w:spacing w:after="120"/>
              <w:rPr>
                <w:rFonts w:ascii="Calibri" w:eastAsia="Calibri" w:hAnsi="Calibri" w:cs="Calibri"/>
              </w:rPr>
            </w:pPr>
            <w:r w:rsidRPr="007243A6">
              <w:rPr>
                <w:rFonts w:ascii="Calibri" w:eastAsia="Calibri" w:hAnsi="Calibri" w:cs="Calibri"/>
              </w:rPr>
              <w:t>61388963</w:t>
            </w:r>
          </w:p>
        </w:tc>
        <w:tc>
          <w:tcPr>
            <w:tcW w:w="1673" w:type="dxa"/>
          </w:tcPr>
          <w:p w14:paraId="09C306A0"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165 444</w:t>
            </w:r>
          </w:p>
        </w:tc>
        <w:tc>
          <w:tcPr>
            <w:tcW w:w="1111" w:type="dxa"/>
          </w:tcPr>
          <w:p w14:paraId="19E1E4BF" w14:textId="77777777" w:rsidR="007243A6" w:rsidRPr="007243A6" w:rsidRDefault="007243A6" w:rsidP="007243A6">
            <w:pPr>
              <w:keepNext/>
              <w:spacing w:after="120"/>
              <w:ind w:right="-6"/>
              <w:jc w:val="right"/>
              <w:rPr>
                <w:rFonts w:ascii="Calibri" w:eastAsia="Calibri" w:hAnsi="Calibri" w:cs="Calibri"/>
              </w:rPr>
            </w:pPr>
            <w:r w:rsidRPr="007243A6">
              <w:rPr>
                <w:rFonts w:ascii="Calibri" w:eastAsia="Calibri" w:hAnsi="Calibri" w:cs="Calibri"/>
              </w:rPr>
              <w:t>149 977</w:t>
            </w:r>
          </w:p>
        </w:tc>
        <w:tc>
          <w:tcPr>
            <w:tcW w:w="1003" w:type="dxa"/>
          </w:tcPr>
          <w:p w14:paraId="0A1124D8" w14:textId="77777777" w:rsidR="007243A6" w:rsidRPr="007243A6" w:rsidRDefault="007243A6" w:rsidP="007243A6">
            <w:pPr>
              <w:keepNext/>
              <w:spacing w:after="120"/>
              <w:ind w:right="-6"/>
              <w:jc w:val="center"/>
              <w:rPr>
                <w:rFonts w:ascii="Calibri" w:eastAsia="Calibri" w:hAnsi="Calibri" w:cs="Calibri"/>
              </w:rPr>
            </w:pPr>
            <w:r w:rsidRPr="007243A6">
              <w:rPr>
                <w:rFonts w:ascii="Calibri" w:eastAsia="Calibri" w:hAnsi="Calibri" w:cs="Calibri"/>
              </w:rPr>
              <w:t>91</w:t>
            </w:r>
          </w:p>
        </w:tc>
      </w:tr>
    </w:tbl>
    <w:p w14:paraId="15730E59" w14:textId="77777777" w:rsidR="007243A6" w:rsidRPr="007243A6" w:rsidRDefault="007243A6" w:rsidP="007243A6">
      <w:pPr>
        <w:spacing w:after="120" w:line="240" w:lineRule="auto"/>
        <w:jc w:val="both"/>
        <w:rPr>
          <w:rFonts w:ascii="Calibri" w:eastAsia="Calibri" w:hAnsi="Calibri" w:cs="Calibri"/>
          <w:kern w:val="0"/>
          <w14:ligatures w14:val="none"/>
        </w:rPr>
      </w:pPr>
    </w:p>
    <w:p w14:paraId="79FA3070"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Položkové členění uznaných nákladů projektu a podpory včetně rozdělení na příjemce a další účastníky projektu a na jednotlivé roky řešení projektu jsou uvedeny v příloze č. 2 této smlouvy.</w:t>
      </w:r>
    </w:p>
    <w:p w14:paraId="0E213D2A"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Výše uznaných nákladů projektu ani výše podpory projektu, stanovené v první větě odst. 4 tohoto článku nemohou být za celou dobu řešení projektu změněny o více než 50 %. Změna výše uznaných nákladů nebo změna výše podpory musí být příjemcem písemně odůvodněna a provádí se písemným dodatkem k této smlouvě. Totéž platí při změně výše uznaných nákladů nebo výše podpory pro jednotlivé kalendářní roky řešení projektu nebo pro příjemce a jednotlivé další účastníky projektu. Na změnu výše uznaných nákladů projektu nebo změnu výše podpory nemá příjemce právní nárok.</w:t>
      </w:r>
    </w:p>
    <w:p w14:paraId="2C342D21"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 případě změny uznaných nákladů projektu, která má dopad na členění podpory na investiční a neinvestičních prostředky, se postupuje podle odstavce 6.</w:t>
      </w:r>
    </w:p>
    <w:p w14:paraId="68B41FA8"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Times New Roman"/>
          <w:kern w:val="0"/>
          <w14:ligatures w14:val="none"/>
        </w:rPr>
        <w:t xml:space="preserve">Při změně položkového členění uznaných nákladů projektu uvedeného v příloze č. 2, které nemají vliv na výši uznaných nákladů projektu, výši podpory ani na jejich rozdělení na jednotlivé roky řešení projektu ani na příjemce a jednotlivé další účastníky projektu, je příjemce povinen si k jejich provedení vyžádat předchozí písemný souhlas poskytovatele. </w:t>
      </w:r>
    </w:p>
    <w:p w14:paraId="612F539C"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Za změnu výše podpory a uznaných nákladů projektu se nepovažuje, pokud po kontrole řešení projektu za předchozí kalendářní rok poskytovatel v souladu s § 14f zákona č. 218/2000 Sb. vyzve příjemce k vrácení části podpory z důvodu zjištěných nesrovnalostí, nezpůsobilosti nákladů nebo nesplnění projektových aktivit.</w:t>
      </w:r>
    </w:p>
    <w:p w14:paraId="6FA770DE"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Při čerpání finančních prostředků projektu je příjemce povinen zajistit:</w:t>
      </w:r>
    </w:p>
    <w:p w14:paraId="05A1F5C1"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přiměřenost jejich vynakládání ve vztahu ke schváleným projektovým aktivitám;</w:t>
      </w:r>
    </w:p>
    <w:p w14:paraId="315D9F64"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relevanci k cenám v místě a čase obvyklým; </w:t>
      </w:r>
    </w:p>
    <w:p w14:paraId="6FB89498"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dodržování principů hospodárnosti a úspornosti (minimalizace výdajů při respektování cílů projektu), účelovosti a účinnosti (přímá vazba na projekt a nezbytnost pro řešení projektu a plnění jeho cílů) a efektivnosti (maximalizace poměru mezi výstupy a vstupy projektu);</w:t>
      </w:r>
    </w:p>
    <w:p w14:paraId="1729802F"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dodržování obvyklých interních účetních postupů a zásad příjemce podpory v souladu s platnými a účinnými právními předpisy i vnitřními předpisy příjemce; </w:t>
      </w:r>
    </w:p>
    <w:p w14:paraId="2E275362"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přímé srovnání nákladů a výnosů deklarovaných v souvislosti s projektem a odpovídajícími finančními výkazy a účetními dokumenty stanovenými vnitřními účetními a kontrolními předpisy příjemce;</w:t>
      </w:r>
    </w:p>
    <w:p w14:paraId="35B694F1" w14:textId="77777777" w:rsidR="007243A6" w:rsidRPr="007243A6" w:rsidRDefault="007243A6" w:rsidP="007243A6">
      <w:pPr>
        <w:numPr>
          <w:ilvl w:val="0"/>
          <w:numId w:val="6"/>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jejich vynakládání pouze na poskytovatelem schválené projektové aktivity realizované v období od data zahájení řešení projektu.</w:t>
      </w:r>
    </w:p>
    <w:p w14:paraId="387CC030"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Čerpání uznaných nákladů projektu a každá provedená odchylka od rozpočtu projektu uvedeného v příloze č. 2 musí být odůvodněna ve zprávách předkládaných poskytovateli podle čl. 8 smlouvy.</w:t>
      </w:r>
    </w:p>
    <w:p w14:paraId="24E5B4BA" w14:textId="77777777" w:rsidR="007243A6" w:rsidRPr="007243A6" w:rsidRDefault="007243A6" w:rsidP="007243A6">
      <w:pPr>
        <w:numPr>
          <w:ilvl w:val="0"/>
          <w:numId w:val="3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Při zajišťování služby externím dodavatelem nebo při pořízení hmotného nebo nehmotného majetku musí příjemce:</w:t>
      </w:r>
    </w:p>
    <w:p w14:paraId="1B52FB65" w14:textId="77777777" w:rsidR="007243A6" w:rsidRPr="007243A6" w:rsidRDefault="007243A6" w:rsidP="007243A6">
      <w:pPr>
        <w:numPr>
          <w:ilvl w:val="0"/>
          <w:numId w:val="3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postupovat v souladu se zákonem č. 134/2016 Sb., o zadávání veřejných zakázek, ve znění pozdějších předpisů, Směrnicí Evropského parlamentu a Rady (EU) 2014/24/EU ze dne 26. února 2014 o zadávání veřejných zakázek a o zrušení směrnice 2004/18/ES; </w:t>
      </w:r>
    </w:p>
    <w:p w14:paraId="59831187" w14:textId="77777777" w:rsidR="007243A6" w:rsidRPr="007243A6" w:rsidRDefault="007243A6" w:rsidP="007243A6">
      <w:pPr>
        <w:numPr>
          <w:ilvl w:val="0"/>
          <w:numId w:val="3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zajistit kontrolu rizika střetu zájmů v souladu s čl. 61 nařízení (EU) 2018/1046 u osob, které se podílely na přípravě zadávacích podmínek, hodnocení nabídek nebo rozhodnutí o výběru dodavatele, a provedení kontroly doložit poskytovateli jako součást zpráv podle čl. 8 smlouvy;</w:t>
      </w:r>
    </w:p>
    <w:p w14:paraId="14445EF5" w14:textId="77777777" w:rsidR="007243A6" w:rsidRPr="007243A6" w:rsidRDefault="007243A6" w:rsidP="007243A6">
      <w:pPr>
        <w:numPr>
          <w:ilvl w:val="0"/>
          <w:numId w:val="3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zajistit u konečných příjemců finančních prostředků hrazených z podpory</w:t>
      </w:r>
      <w:r w:rsidRPr="007243A6">
        <w:rPr>
          <w:rFonts w:ascii="Calibri" w:eastAsia="Calibri" w:hAnsi="Calibri" w:cs="Calibri"/>
          <w:kern w:val="0"/>
          <w:vertAlign w:val="superscript"/>
          <w14:ligatures w14:val="none"/>
        </w:rPr>
        <w:footnoteReference w:id="10"/>
      </w:r>
      <w:r w:rsidRPr="007243A6">
        <w:rPr>
          <w:rFonts w:ascii="Calibri" w:eastAsia="Calibri" w:hAnsi="Calibri" w:cs="Calibri"/>
          <w:kern w:val="0"/>
          <w14:ligatures w14:val="none"/>
        </w:rPr>
        <w:t xml:space="preserve"> provedení kontroly skutečných majitelů a dodržování omezujících a sankčních opatření EU</w:t>
      </w:r>
      <w:r w:rsidRPr="007243A6">
        <w:rPr>
          <w:rFonts w:ascii="Calibri" w:eastAsia="Calibri" w:hAnsi="Calibri" w:cs="Calibri"/>
          <w:kern w:val="0"/>
          <w:vertAlign w:val="superscript"/>
          <w14:ligatures w14:val="none"/>
        </w:rPr>
        <w:footnoteReference w:id="11"/>
      </w:r>
      <w:r w:rsidRPr="007243A6">
        <w:rPr>
          <w:rFonts w:ascii="Calibri" w:eastAsia="Calibri" w:hAnsi="Calibri" w:cs="Calibri"/>
          <w:kern w:val="0"/>
          <w14:ligatures w14:val="none"/>
        </w:rPr>
        <w:t xml:space="preserve"> a tuto doložit poskytovateli jako součást zpráv zasílaných podle čl. 8 smlouvy;</w:t>
      </w:r>
    </w:p>
    <w:p w14:paraId="1DFB9A99" w14:textId="77777777" w:rsidR="007243A6" w:rsidRPr="007243A6" w:rsidRDefault="007243A6" w:rsidP="007243A6">
      <w:pPr>
        <w:numPr>
          <w:ilvl w:val="0"/>
          <w:numId w:val="31"/>
        </w:numPr>
        <w:spacing w:after="120" w:line="240" w:lineRule="auto"/>
        <w:ind w:left="851" w:hanging="425"/>
        <w:jc w:val="both"/>
        <w:rPr>
          <w:rFonts w:ascii="Calibri" w:eastAsia="Calibri" w:hAnsi="Calibri" w:cs="Times New Roman"/>
          <w:kern w:val="0"/>
          <w14:ligatures w14:val="none"/>
        </w:rPr>
      </w:pPr>
      <w:r w:rsidRPr="007243A6">
        <w:rPr>
          <w:rFonts w:ascii="Calibri" w:eastAsia="Calibri" w:hAnsi="Calibri" w:cs="Times New Roman"/>
          <w:kern w:val="0"/>
          <w14:ligatures w14:val="none"/>
        </w:rPr>
        <w:t>dodržovat zásadu rovného zacházení a zákaz diskriminace ve vztahu k dodavatelům;</w:t>
      </w:r>
    </w:p>
    <w:p w14:paraId="58669EE5" w14:textId="77777777" w:rsidR="007243A6" w:rsidRPr="007243A6" w:rsidRDefault="007243A6" w:rsidP="007243A6">
      <w:pPr>
        <w:numPr>
          <w:ilvl w:val="0"/>
          <w:numId w:val="3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Times New Roman"/>
          <w:kern w:val="0"/>
          <w14:ligatures w14:val="none"/>
        </w:rPr>
        <w:t>výběrové řízení řádně doložit a údaje z výběrového řízení podléhající článku 22 Nařízení Evropského parlamentu a Rady (EU) 2021/241 vykázat do jednotného systému Ministerstva průmyslu a obchodu (dále jen „MPO“) zřízeného pro Národní plán obnovy ČR (dále jen „NPO“), a to podle aktuálního pokynu poskytovatele;</w:t>
      </w:r>
    </w:p>
    <w:p w14:paraId="73EAA3AF" w14:textId="77777777" w:rsidR="007243A6" w:rsidRPr="007243A6" w:rsidRDefault="007243A6" w:rsidP="007243A6">
      <w:pPr>
        <w:numPr>
          <w:ilvl w:val="0"/>
          <w:numId w:val="3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zakotvit do smluvního vztahu s externím dodavatelem ustanovení, dávající poskytovateli stejná práva kontroly jeho účasti na řešení projektu, jaká má poskytovatel vůči příjemci, a garantující dodržení podmínek stanovených touto smlouvou o poskytnutí podpory.</w:t>
      </w:r>
      <w:r w:rsidRPr="007243A6">
        <w:rPr>
          <w:rFonts w:ascii="Calibri" w:eastAsia="Calibri" w:hAnsi="Calibri" w:cs="Times New Roman"/>
          <w:kern w:val="0"/>
          <w14:ligatures w14:val="none"/>
        </w:rPr>
        <w:t> </w:t>
      </w:r>
    </w:p>
    <w:p w14:paraId="0B967161" w14:textId="77777777" w:rsidR="007243A6" w:rsidRPr="007243A6" w:rsidRDefault="007243A6" w:rsidP="007243A6">
      <w:pPr>
        <w:spacing w:after="120" w:line="240" w:lineRule="auto"/>
        <w:ind w:left="426"/>
        <w:jc w:val="both"/>
        <w:rPr>
          <w:rFonts w:ascii="Calibri" w:eastAsia="Calibri" w:hAnsi="Calibri" w:cs="Calibri"/>
          <w:kern w:val="0"/>
          <w14:ligatures w14:val="none"/>
        </w:rPr>
      </w:pPr>
      <w:r w:rsidRPr="007243A6">
        <w:rPr>
          <w:rFonts w:ascii="Calibri" w:eastAsia="Calibri" w:hAnsi="Calibri" w:cs="Times New Roman"/>
          <w:kern w:val="0"/>
          <w14:ligatures w14:val="none"/>
        </w:rPr>
        <w:t>V případě nedodržení uvedených povinností nebude náklad započten do uznaných nákladů projektu. </w:t>
      </w:r>
    </w:p>
    <w:p w14:paraId="25885302" w14:textId="77777777" w:rsidR="007243A6" w:rsidRPr="007243A6" w:rsidRDefault="007243A6" w:rsidP="007243A6">
      <w:pPr>
        <w:numPr>
          <w:ilvl w:val="0"/>
          <w:numId w:val="38"/>
        </w:numPr>
        <w:spacing w:after="120" w:line="240" w:lineRule="auto"/>
        <w:ind w:left="426" w:hanging="425"/>
        <w:jc w:val="both"/>
        <w:rPr>
          <w:rFonts w:ascii="Calibri" w:eastAsia="Calibri" w:hAnsi="Calibri" w:cs="Calibri"/>
          <w:kern w:val="0"/>
          <w14:ligatures w14:val="none"/>
        </w:rPr>
      </w:pPr>
      <w:r w:rsidRPr="007243A6">
        <w:rPr>
          <w:rFonts w:ascii="Calibri" w:eastAsia="Calibri" w:hAnsi="Calibri" w:cs="Calibri"/>
          <w:kern w:val="0"/>
          <w14:ligatures w14:val="none"/>
        </w:rPr>
        <w:t>U projektových vzdělávacích aktivit musí být výdaje na tuto aktivitu čerpané z podpory doloženy prezenční listinou nebo potvrzením o účasti a dokladem o typu vzdělávání (interní/externí školení, odborné vzdělávání), kategorizací účastníků (minimálně ve struktuře: věk 0-17, 18-29, 30-54 a 55+, gender, vzdělávací stupeň dle ISCED</w:t>
      </w:r>
      <w:r w:rsidRPr="007243A6">
        <w:rPr>
          <w:rFonts w:ascii="Calibri" w:eastAsia="Calibri" w:hAnsi="Calibri" w:cs="Calibri"/>
          <w:kern w:val="0"/>
          <w:vertAlign w:val="superscript"/>
          <w14:ligatures w14:val="none"/>
        </w:rPr>
        <w:footnoteReference w:id="12"/>
      </w:r>
      <w:r w:rsidRPr="007243A6">
        <w:rPr>
          <w:rFonts w:ascii="Calibri" w:eastAsia="Calibri" w:hAnsi="Calibri" w:cs="Calibri"/>
          <w:kern w:val="0"/>
          <w14:ligatures w14:val="none"/>
        </w:rPr>
        <w:t xml:space="preserve"> 0-6 a 7-8). U projektových aktivit typu prezentační akce musí být výdaje čerpané z podpory doloženy prezenční listinou a dokladem s anonymizovanou kategorizací účastníků (minimálně ve struktuře: věk 18-29 a 30-54, gender). </w:t>
      </w:r>
    </w:p>
    <w:p w14:paraId="79E5331D" w14:textId="77777777" w:rsidR="007243A6" w:rsidRPr="007243A6" w:rsidRDefault="007243A6" w:rsidP="007243A6">
      <w:pPr>
        <w:spacing w:after="120" w:line="240" w:lineRule="auto"/>
        <w:ind w:left="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V opačném případě nemůže být náklad </w:t>
      </w:r>
      <w:r w:rsidRPr="007243A6">
        <w:rPr>
          <w:rFonts w:ascii="Calibri" w:eastAsia="Calibri" w:hAnsi="Calibri" w:cs="Times New Roman"/>
          <w:kern w:val="0"/>
          <w14:ligatures w14:val="none"/>
        </w:rPr>
        <w:t>započten do uznaných nákladů projektu hrazených z podpory</w:t>
      </w:r>
      <w:r w:rsidRPr="007243A6">
        <w:rPr>
          <w:rFonts w:ascii="Calibri" w:eastAsia="Calibri" w:hAnsi="Calibri" w:cs="Calibri"/>
          <w:kern w:val="0"/>
          <w14:ligatures w14:val="none"/>
        </w:rPr>
        <w:t>.</w:t>
      </w:r>
    </w:p>
    <w:p w14:paraId="68E6D2FF" w14:textId="77777777" w:rsidR="007243A6" w:rsidRPr="007243A6" w:rsidRDefault="007243A6" w:rsidP="007243A6">
      <w:pPr>
        <w:numPr>
          <w:ilvl w:val="0"/>
          <w:numId w:val="38"/>
        </w:numPr>
        <w:spacing w:after="120" w:line="240" w:lineRule="auto"/>
        <w:ind w:left="426" w:hanging="425"/>
        <w:jc w:val="both"/>
        <w:rPr>
          <w:rFonts w:ascii="Calibri" w:eastAsia="Calibri" w:hAnsi="Calibri" w:cs="Calibri"/>
          <w:kern w:val="0"/>
          <w14:ligatures w14:val="none"/>
        </w:rPr>
      </w:pPr>
      <w:r w:rsidRPr="007243A6">
        <w:rPr>
          <w:rFonts w:ascii="Calibri" w:eastAsia="Calibri" w:hAnsi="Calibri" w:cs="Calibri"/>
          <w:kern w:val="0"/>
          <w14:ligatures w14:val="none"/>
        </w:rPr>
        <w:t>Z podpory nelze hradit nezpůsobilé náklady nebo výdaje, kterými jsou:</w:t>
      </w:r>
    </w:p>
    <w:p w14:paraId="7A397D64"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které vznikly nebo byly vynaloženy před datem zahájení řešení projektu, které bylo písemně oznámeno poskytovateli, nejdříve však v den následující po dni doručení návrhu projektu do veřejné soutěže programu EXCELES.</w:t>
      </w:r>
    </w:p>
    <w:p w14:paraId="0A8C4FBB"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které vznikly po 31. 12. 2025.</w:t>
      </w:r>
    </w:p>
    <w:p w14:paraId="43DB69B6"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u nichž není nebo v okamžiku plnění nebyl znám, tj. doložen</w:t>
      </w:r>
      <w:r w:rsidRPr="007243A6">
        <w:rPr>
          <w:rFonts w:ascii="Calibri" w:eastAsia="Calibri" w:hAnsi="Calibri" w:cs="Calibri"/>
          <w:kern w:val="0"/>
          <w:vertAlign w:val="superscript"/>
          <w14:ligatures w14:val="none"/>
        </w:rPr>
        <w:footnoteReference w:id="13"/>
      </w:r>
      <w:r w:rsidRPr="007243A6">
        <w:rPr>
          <w:rFonts w:ascii="Calibri" w:eastAsia="Calibri" w:hAnsi="Calibri" w:cs="Calibri"/>
          <w:kern w:val="0"/>
          <w14:ligatures w14:val="none"/>
        </w:rPr>
        <w:t xml:space="preserve"> a z hlediska rizika střetu zájmů v souladu s čl. 61 nařízení (EU) 2018/1046 prověřen skutečný konečný příjemce finančních prostředků hrazených z podpory (vč. dodavatelů produktů a služeb) nebo některý z jeho majitelů s podílem nejméně 25 % je veřejným funkcionářem, nebo některý z nich směřuje do zemí nespolupracující jurisdikce nebo je předmětem sankčního opatření EU.</w:t>
      </w:r>
      <w:r w:rsidRPr="007243A6">
        <w:rPr>
          <w:rFonts w:ascii="Calibri" w:eastAsia="Calibri" w:hAnsi="Calibri" w:cs="Calibri"/>
          <w:kern w:val="0"/>
          <w:vertAlign w:val="superscript"/>
          <w14:ligatures w14:val="none"/>
        </w:rPr>
        <w:footnoteReference w:id="14"/>
      </w:r>
      <w:r w:rsidRPr="007243A6">
        <w:rPr>
          <w:rFonts w:ascii="Calibri" w:eastAsia="Calibri" w:hAnsi="Calibri" w:cs="Calibri"/>
          <w:kern w:val="0"/>
          <w14:ligatures w14:val="none"/>
        </w:rPr>
        <w:t xml:space="preserve"> </w:t>
      </w:r>
    </w:p>
    <w:p w14:paraId="53734E79"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které nebyly užity, vykazovány nebo řádně doloženy a odůvodněny ve vztahu ke konkrétní schválené a realizované projektové aktivitě za účelem plnění některého cíle projektu, a to v souladu s platnou metodikou pro užití prostředků RRF a NPO nebo jinými platnými právními a metodickými dokumenty nebo s běžně užívanou interně schválenou metodikou příjemce podpory nebo dalšího účastníka projektu pro vykazování skutečných nákladů nebo výdajů</w:t>
      </w:r>
      <w:r w:rsidRPr="007243A6">
        <w:rPr>
          <w:rFonts w:ascii="Calibri" w:eastAsia="Calibri" w:hAnsi="Calibri" w:cs="Calibri"/>
          <w:kern w:val="0"/>
          <w:vertAlign w:val="superscript"/>
          <w14:ligatures w14:val="none"/>
        </w:rPr>
        <w:footnoteReference w:id="15"/>
      </w:r>
      <w:r w:rsidRPr="007243A6">
        <w:rPr>
          <w:rFonts w:ascii="Calibri" w:eastAsia="Calibri" w:hAnsi="Calibri" w:cs="Calibri"/>
          <w:kern w:val="0"/>
          <w14:ligatures w14:val="none"/>
        </w:rPr>
        <w:t>.</w:t>
      </w:r>
    </w:p>
    <w:p w14:paraId="09964C41"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 prostou obnovu nebo údržbu a opravy stávajícího majetku nebo zařízení, tj. pořizovaného bez odůvodněné kvalitativní přidané hodnoty (tzv. „opakované výdaje“).</w:t>
      </w:r>
    </w:p>
    <w:p w14:paraId="65F81A59" w14:textId="77777777" w:rsidR="007243A6" w:rsidRPr="007243A6" w:rsidDel="00675477" w:rsidRDefault="007243A6" w:rsidP="007243A6">
      <w:pPr>
        <w:numPr>
          <w:ilvl w:val="0"/>
          <w:numId w:val="10"/>
        </w:numPr>
        <w:spacing w:before="120"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Náklady nebo výdaje na aktivity, majetek či zařízení, která nevyhovují </w:t>
      </w:r>
      <w:r w:rsidRPr="007243A6" w:rsidDel="00675477">
        <w:rPr>
          <w:rFonts w:ascii="Calibri" w:eastAsia="Calibri" w:hAnsi="Calibri" w:cs="Calibri"/>
          <w:kern w:val="0"/>
          <w14:ligatures w14:val="none"/>
        </w:rPr>
        <w:t>zásadě DNSH</w:t>
      </w:r>
      <w:r w:rsidRPr="007243A6">
        <w:rPr>
          <w:rFonts w:ascii="Calibri" w:eastAsia="Calibri" w:hAnsi="Calibri" w:cs="Calibri"/>
          <w:kern w:val="0"/>
          <w14:ligatures w14:val="none"/>
        </w:rPr>
        <w:t>.</w:t>
      </w:r>
      <w:r w:rsidRPr="007243A6" w:rsidDel="00675477">
        <w:rPr>
          <w:rFonts w:ascii="Calibri" w:eastAsia="Calibri" w:hAnsi="Calibri" w:cs="Calibri"/>
          <w:kern w:val="0"/>
          <w14:ligatures w14:val="none"/>
        </w:rPr>
        <w:t xml:space="preserve"> </w:t>
      </w:r>
    </w:p>
    <w:p w14:paraId="7A17C622"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Náklady nebo výdaje na obnovu, údržbu nebo opravy běžné kancelářské techniky a ITC (HW a přenosná výpočetní technika a elektronika jako jsou běžné osobní počítače, notebooky, tablety, mobilní telefony, </w:t>
      </w:r>
      <w:proofErr w:type="spellStart"/>
      <w:r w:rsidRPr="007243A6">
        <w:rPr>
          <w:rFonts w:ascii="Calibri" w:eastAsia="Calibri" w:hAnsi="Calibri" w:cs="Calibri"/>
          <w:kern w:val="0"/>
          <w14:ligatures w14:val="none"/>
        </w:rPr>
        <w:t>ibooky</w:t>
      </w:r>
      <w:proofErr w:type="spellEnd"/>
      <w:r w:rsidRPr="007243A6">
        <w:rPr>
          <w:rFonts w:ascii="Calibri" w:eastAsia="Calibri" w:hAnsi="Calibri" w:cs="Calibri"/>
          <w:kern w:val="0"/>
          <w14:ligatures w14:val="none"/>
        </w:rPr>
        <w:t xml:space="preserve">, </w:t>
      </w:r>
      <w:proofErr w:type="spellStart"/>
      <w:r w:rsidRPr="007243A6">
        <w:rPr>
          <w:rFonts w:ascii="Calibri" w:eastAsia="Calibri" w:hAnsi="Calibri" w:cs="Calibri"/>
          <w:kern w:val="0"/>
          <w14:ligatures w14:val="none"/>
        </w:rPr>
        <w:t>ipady</w:t>
      </w:r>
      <w:proofErr w:type="spellEnd"/>
      <w:r w:rsidRPr="007243A6">
        <w:rPr>
          <w:rFonts w:ascii="Calibri" w:eastAsia="Calibri" w:hAnsi="Calibri" w:cs="Calibri"/>
          <w:kern w:val="0"/>
          <w14:ligatures w14:val="none"/>
        </w:rPr>
        <w:t xml:space="preserve"> atp., a dále kopírky, tiskárny, plottery, projekční nebo jiná zobrazovací a telekomunikační technika, televizní a radiové přijímače atp.) a dále běžný kancelářský SW bez ohledu na výrobce (vč. SW aplikací, internetových prohlížečů, antivirové ochrany, bezpečnostních, zálohovacích, ekonomicko-administrativních a informačních systémů obecného užití  atp.). V konkrétních případech může poskytovatel povolit způsobilost specifického nákladu a uznat úhradu speciálně vyrobeného nebo upraveného HW a SW, který je přímo nástrojem nebo předmětem výzkumu v projektu nebo který je nedílnou součástí pořizovaného experimentálního vybavení a je výhradně užíván pro potřeby projektu. Způsobilost takového nákladu posoudí poskytovatel na základě písemného odůvodnění v návaznosti na předmět podpory a konkrétní projektové aktivity. Na povolení způsobilosti a uznání specifického nákladu není právní nárok.</w:t>
      </w:r>
    </w:p>
    <w:p w14:paraId="7D190594"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bookmarkStart w:id="5" w:name="_Hlk87766121"/>
      <w:r w:rsidRPr="007243A6">
        <w:rPr>
          <w:rFonts w:ascii="Calibri" w:eastAsia="Calibri" w:hAnsi="Calibri" w:cs="Calibri"/>
          <w:kern w:val="0"/>
          <w14:ligatures w14:val="none"/>
        </w:rPr>
        <w:t>Náklady nebo výdaje na pořízení aut nebo dalších typů dopravních prostředků, pokud se nejedná o specializované mobilní výzkumné zařízení, tj. speciálně konstrukčně nebo jinak trvale upravený dopravní prostředek vybavený výzkumným zařízením, které je jeho neoddělitelnou výbavou a které je nezbytné pro účely projektu, a pokud náklad nebo výdaj na něj byl předem písemně schválen poskytovatelem.</w:t>
      </w:r>
    </w:p>
    <w:bookmarkEnd w:id="5"/>
    <w:p w14:paraId="43F7E917"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 provoz nebo přístupy do internetových nebo dalších sítí, včetně interních sítí příjemce nebo dalšího účastníka projektu nebo jejich upgrade, pokud se nejedná o specifické, mezinárodní profesní vědecké sítě nebo platformy nezbytné pro sdílení projektem produkovaných vědeckých informací a dat. Způsobilost takového nákladu posoudí poskytovatel na základě písemného odůvodnění v návaznosti na předmět podpory, konkrétní projektové aktivity nebo výstupy projektu, které mají naplnit projektem stanovené cíle a cíle programu EXCELES. Na povolení způsobilosti a uznání takového specifického nákladu není právní nárok.</w:t>
      </w:r>
    </w:p>
    <w:p w14:paraId="18B5E79B"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 pořízení, provoz nebo údržbu běžného kancelářského nábytku nebo jiného standardního vybavení kanceláří nebo laboratoří (stoly, regály, skříně, osvětlení, klimatizace, digestoře, ledničky, vařiče atp.).</w:t>
      </w:r>
    </w:p>
    <w:p w14:paraId="1582ED64"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 pořizování, provoz, nájem nebo podnájem nemovitostí, nájem nebo podnájem jednotlivých prostor nebo amortizace budov, s možnou výjimkou dočasného nájmu nebo podnájmu konkrétních laboratorních prostor nebo kapacit pro projektové aktivity, která však podléhá předchozímu písemnému souhlasu poskytovatele. V konkrétních případech může poskytovatel povolit způsobilost dočasného nájmu nebo podnájmu speciálně vybavené laboratoře nebo její části nebo strojového času specializovaných výzkumných zařízení nebo infrastruktur, kde budou probíhat výzkumné projektové aktivity za účelem plnění cílů projektu, nebo konferenčních prostor, expozic, výstavních prostor nebo stánku za účelem povinné publicity nebo za účelem šíření, prezentace nebo popularizace výsledků projektu. Způsobilost takového nákladu posoudí poskytovatel na základě písemného odůvodnění v návaznosti na předmět podpory, konkrétní projektové aktivity nebo výstupy projektu, které mají naplnit stanovené cíle projektu a cíle programu EXCELES, včetně zajištění udržitelnosti. Na povolení způsobilosti a uznání takového specifického nákladu není právní nárok.</w:t>
      </w:r>
    </w:p>
    <w:p w14:paraId="5AD9E520"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Osobní nebo jiné náklady nebo výdaje vynaložené v přímé souvislosti s výkonem lékařské nebo zdravotnické praxe, léčebnou, rehabilitační nebo jinou zdravotnickou péčí o pacienty nebo úkony vykazovanými zdravotním pojišťovnám.</w:t>
      </w:r>
    </w:p>
    <w:p w14:paraId="7437E79F"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Osobní náklady nebo výdaje veřejných funkcionářů podle § 2 odst. 1 písm. c) zákona č. 159/2006 Sb. o střetu zájmů, ve znění pozdějších předpisů, nebo osob, které se podílely na přípravě programu EXCELES nebo jeho zadávací dokumentace.</w:t>
      </w:r>
    </w:p>
    <w:p w14:paraId="1FBDA74A"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Osobní náklady nebo výdaje, které překračují měsíční limit 166 660 Kč/FTE.</w:t>
      </w:r>
    </w:p>
    <w:p w14:paraId="49C78458"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Times New Roman"/>
          <w:kern w:val="0"/>
          <w14:ligatures w14:val="none"/>
        </w:rPr>
        <w:t>Osobní náklady nebo výdaje na úhradu pracovní kapacity překračující limit 1 FTE/rok/osoba v součtu za všechny projekty hrazené z NPO, kterých se daná osoba účastní.</w:t>
      </w:r>
    </w:p>
    <w:p w14:paraId="062D023B"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Nepřímé, doplňkové, resp. režijní náklady nebo výdaje, které překročily hranici 20 % ze způsobilých neinvestičních nákladů projektu ročně i celkově za celé období řešení projektu.</w:t>
      </w:r>
    </w:p>
    <w:p w14:paraId="07BB583F"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Identifikovatelné nepřímé daně a poplatky, clo a další celní poplatky.</w:t>
      </w:r>
    </w:p>
    <w:p w14:paraId="39350EF3"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DPH v případě, že příjemce nebo další účastník projektu uplatňuje její odpočet. V případě, že příjemce podpory nebo další účastník projektu odpočet neuplatňuje, jde o způsobilý výdaj, který nelze hradit z podpory.</w:t>
      </w:r>
    </w:p>
    <w:p w14:paraId="438B649B"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Dluhy a poplatky za dluhovou službu.</w:t>
      </w:r>
    </w:p>
    <w:p w14:paraId="559F7077"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Finanční rezervy na možné budoucí ztráty nebo výdaje.</w:t>
      </w:r>
    </w:p>
    <w:p w14:paraId="60AA5D1F"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Kurzové ztráty.</w:t>
      </w:r>
    </w:p>
    <w:p w14:paraId="02C34A94"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spojené s kapitálovým výnosem.</w:t>
      </w:r>
    </w:p>
    <w:p w14:paraId="1910BADA"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 případné soudní spory.</w:t>
      </w:r>
    </w:p>
    <w:p w14:paraId="31DD01AF"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nadměrné nebo nepřiměřené, v čase a místě neobvyklé nebo náklady nebo výdaje prováděné mimo projekt nebo již jednou z veřejných prostředků uhrazené (tj. dvojí financování téhož výdaje).</w:t>
      </w:r>
    </w:p>
    <w:p w14:paraId="069661CE" w14:textId="77777777" w:rsidR="007243A6" w:rsidRPr="007243A6" w:rsidRDefault="007243A6" w:rsidP="007243A6">
      <w:pPr>
        <w:numPr>
          <w:ilvl w:val="0"/>
          <w:numId w:val="1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Náklady nebo výdaje, které nesouvisejí s plněním cílů projektu ani se schválenými projektovými aktivitami.</w:t>
      </w:r>
    </w:p>
    <w:p w14:paraId="5232DD66" w14:textId="77777777" w:rsidR="007243A6" w:rsidRPr="007243A6" w:rsidRDefault="007243A6" w:rsidP="007243A6">
      <w:pPr>
        <w:tabs>
          <w:tab w:val="left" w:pos="3115"/>
        </w:tabs>
        <w:overflowPunct w:val="0"/>
        <w:autoSpaceDE w:val="0"/>
        <w:autoSpaceDN w:val="0"/>
        <w:adjustRightInd w:val="0"/>
        <w:spacing w:after="0" w:line="240" w:lineRule="auto"/>
        <w:jc w:val="both"/>
        <w:rPr>
          <w:rFonts w:ascii="Calibri" w:eastAsia="Calibri" w:hAnsi="Calibri" w:cs="Calibri"/>
          <w:kern w:val="0"/>
          <w14:ligatures w14:val="none"/>
        </w:rPr>
      </w:pPr>
    </w:p>
    <w:p w14:paraId="0464696D"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bookmarkStart w:id="6" w:name="_Hlk86919033"/>
      <w:r w:rsidRPr="007243A6">
        <w:rPr>
          <w:rFonts w:ascii="Calibri" w:eastAsia="Calibri" w:hAnsi="Calibri" w:cs="Calibri"/>
          <w:b/>
          <w:bCs/>
          <w:kern w:val="0"/>
          <w14:ligatures w14:val="none"/>
        </w:rPr>
        <w:t>Článek 7</w:t>
      </w:r>
    </w:p>
    <w:p w14:paraId="1B2D2622" w14:textId="77777777" w:rsidR="007243A6" w:rsidRPr="007243A6" w:rsidRDefault="007243A6" w:rsidP="007243A6">
      <w:pPr>
        <w:keepNext/>
        <w:spacing w:after="120" w:line="240" w:lineRule="auto"/>
        <w:ind w:left="720"/>
        <w:jc w:val="center"/>
        <w:rPr>
          <w:rFonts w:ascii="Calibri" w:eastAsia="Calibri" w:hAnsi="Calibri" w:cs="Calibri"/>
          <w:b/>
          <w:bCs/>
          <w:kern w:val="0"/>
          <w14:ligatures w14:val="none"/>
        </w:rPr>
      </w:pPr>
      <w:r w:rsidRPr="007243A6">
        <w:rPr>
          <w:rFonts w:ascii="Calibri" w:eastAsia="Calibri" w:hAnsi="Calibri" w:cs="Calibri"/>
          <w:b/>
          <w:bCs/>
          <w:kern w:val="0"/>
          <w14:ligatures w14:val="none"/>
        </w:rPr>
        <w:t>Způsob poskytnutí podpory a povinnosti příjemce související s podporou</w:t>
      </w:r>
    </w:p>
    <w:p w14:paraId="2E1CAE49"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Podpora bude poskytována převodem z bankovního účtu poskytovatele na bankovní účet příjemce uvedený v této smlouvě. </w:t>
      </w:r>
    </w:p>
    <w:p w14:paraId="1D56E862"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Podpora bude poskytována na jednotlivé kalendářní roky řešení projektu.</w:t>
      </w:r>
    </w:p>
    <w:p w14:paraId="2A1DC47B"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Poskytovatel poskytne příjemci podporu včetně její části určené dalším účastníkům projektu. Příjemce je povinen převést stanovenou část podpory podle přílohy č. 2 na bankovní účty dalších účastníků projektu bez zbytečného odkladu, nejpozději však do 15 pracovních dnů po jejím obdržení. Případné pozastavení převodu stanovené části podpory kterémukoliv dalšímu účastníkovi projektu musí příjemce poskytovateli oznámit a zdůvodnit.</w:t>
      </w:r>
    </w:p>
    <w:p w14:paraId="53076418"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Nedojde-li v důsledku rozpočtového provizoria podle rozpočtových pravidel k regulaci čerpání státního rozpočtu, bude poskytovatel poskytovat příjemci podporu takto:</w:t>
      </w:r>
    </w:p>
    <w:p w14:paraId="5D97DC83"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50 % podpory na první kalendářní rok řešení projektu poskytne do 60 kalendářních dnů ode dne nabytí účinnosti smlouvy. Zbývající část podpory poskytne po akceptaci kopií smluv o účasti na řešení projektu s dalšími účastníky projektu, kopií dokumentů o ustavení International Supervisory and Advisory </w:t>
      </w:r>
      <w:proofErr w:type="spellStart"/>
      <w:r w:rsidRPr="007243A6">
        <w:rPr>
          <w:rFonts w:ascii="Calibri" w:eastAsia="Calibri" w:hAnsi="Calibri" w:cs="Calibri"/>
          <w:kern w:val="0"/>
          <w14:ligatures w14:val="none"/>
        </w:rPr>
        <w:t>Board</w:t>
      </w:r>
      <w:proofErr w:type="spellEnd"/>
      <w:r w:rsidRPr="007243A6">
        <w:rPr>
          <w:rFonts w:ascii="Calibri" w:eastAsia="Calibri" w:hAnsi="Calibri" w:cs="Calibri"/>
          <w:kern w:val="0"/>
          <w14:ligatures w14:val="none"/>
        </w:rPr>
        <w:t xml:space="preserve"> a kopií právního aktu uzavřeného s jeho členy. </w:t>
      </w:r>
    </w:p>
    <w:p w14:paraId="25F367BB"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50 % podpory na každý další kalendářní rok řešení projektu poskytne do 60 kalendářních dnů od začátku příslušného kalendářního roku po akceptaci čestného prohlášení dle čl. 8 odst. 5 písm. a) této smlouvy. Zbývající část podpory poskytne po ukončení kontroly řešení projektu za uplynulý kalendářní rok, tj. poté, co došlo zejména:</w:t>
      </w:r>
    </w:p>
    <w:p w14:paraId="05DF381F" w14:textId="77777777" w:rsidR="007243A6" w:rsidRPr="007243A6" w:rsidRDefault="007243A6" w:rsidP="007243A6">
      <w:pPr>
        <w:numPr>
          <w:ilvl w:val="0"/>
          <w:numId w:val="32"/>
        </w:numPr>
        <w:spacing w:after="120" w:line="240" w:lineRule="auto"/>
        <w:ind w:left="1276"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k ukončení kontroly ze strany poskytovatele </w:t>
      </w:r>
      <w:r w:rsidRPr="007243A6">
        <w:rPr>
          <w:rFonts w:ascii="Calibri" w:eastAsia="Calibri" w:hAnsi="Calibri" w:cs="Times New Roman"/>
          <w:kern w:val="0"/>
          <w14:ligatures w14:val="none"/>
        </w:rPr>
        <w:t>akceptací průběžné zprávy o řešení projektu po odstranění zjištěných nesrovnalostí (finančních i věcných) a po vypořádání všech připomínek poskytovatele vznesených k průběžné zprávě</w:t>
      </w:r>
      <w:r w:rsidRPr="007243A6">
        <w:rPr>
          <w:rFonts w:ascii="Calibri" w:eastAsia="Calibri" w:hAnsi="Calibri" w:cs="Calibri"/>
          <w:kern w:val="0"/>
          <w14:ligatures w14:val="none"/>
        </w:rPr>
        <w:t>;</w:t>
      </w:r>
    </w:p>
    <w:p w14:paraId="5F789FCD" w14:textId="77777777" w:rsidR="007243A6" w:rsidRPr="007243A6" w:rsidRDefault="007243A6" w:rsidP="007243A6">
      <w:pPr>
        <w:numPr>
          <w:ilvl w:val="0"/>
          <w:numId w:val="32"/>
        </w:numPr>
        <w:spacing w:after="120" w:line="240" w:lineRule="auto"/>
        <w:ind w:left="1276"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k aktualizaci údajů o projektu v Informačním systému výzkumu vývoje a inovací (dále jen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w:t>
      </w:r>
      <w:r w:rsidRPr="007243A6">
        <w:rPr>
          <w:rFonts w:ascii="Calibri" w:eastAsia="Calibri" w:hAnsi="Calibri" w:cs="Calibri"/>
          <w:kern w:val="0"/>
          <w:vertAlign w:val="superscript"/>
          <w14:ligatures w14:val="none"/>
        </w:rPr>
        <w:footnoteReference w:id="16"/>
      </w:r>
      <w:r w:rsidRPr="007243A6">
        <w:rPr>
          <w:rFonts w:ascii="Calibri" w:eastAsia="Calibri" w:hAnsi="Calibri" w:cs="Calibri"/>
          <w:kern w:val="0"/>
          <w14:ligatures w14:val="none"/>
        </w:rPr>
        <w:t>;</w:t>
      </w:r>
    </w:p>
    <w:p w14:paraId="31977190" w14:textId="77777777" w:rsidR="007243A6" w:rsidRPr="007243A6" w:rsidRDefault="007243A6" w:rsidP="007243A6">
      <w:pPr>
        <w:numPr>
          <w:ilvl w:val="0"/>
          <w:numId w:val="32"/>
        </w:numPr>
        <w:spacing w:after="120" w:line="240" w:lineRule="auto"/>
        <w:ind w:left="1276" w:hanging="425"/>
        <w:jc w:val="both"/>
        <w:rPr>
          <w:rFonts w:ascii="Calibri" w:eastAsia="Calibri" w:hAnsi="Calibri" w:cs="Calibri"/>
          <w:kern w:val="0"/>
          <w14:ligatures w14:val="none"/>
        </w:rPr>
      </w:pPr>
      <w:r w:rsidRPr="007243A6">
        <w:rPr>
          <w:rFonts w:ascii="Calibri" w:eastAsia="Calibri" w:hAnsi="Calibri" w:cs="Calibri"/>
          <w:kern w:val="0"/>
          <w14:ligatures w14:val="none"/>
        </w:rPr>
        <w:t>ke splnění dalších podmínek vyplývajících z této smlouvy.</w:t>
      </w:r>
    </w:p>
    <w:p w14:paraId="19EC5EFB"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po celou dobu řešení projektu dodržování limitů pro intenzitu podpory stanovenou zákonem č. 130/2002 Sb. a nařízením Komise (EU) č. 651/2014. Limity jsou stanoveny pro jednotlivé kategorie výzkumu a vztahují se na projekt, na příjemce i na další účastníky projektu a odpovídají korunovému ekvivalentu</w:t>
      </w:r>
      <w:r w:rsidRPr="007243A6">
        <w:rPr>
          <w:rFonts w:ascii="Calibri" w:eastAsia="Calibri" w:hAnsi="Calibri" w:cs="Calibri"/>
          <w:kern w:val="0"/>
          <w:vertAlign w:val="superscript"/>
          <w14:ligatures w14:val="none"/>
        </w:rPr>
        <w:footnoteReference w:id="17"/>
      </w:r>
      <w:r w:rsidRPr="007243A6">
        <w:rPr>
          <w:rFonts w:ascii="Calibri" w:eastAsia="Calibri" w:hAnsi="Calibri" w:cs="Calibri"/>
          <w:kern w:val="0"/>
          <w14:ligatures w14:val="none"/>
        </w:rPr>
        <w:t xml:space="preserve"> v den vyhlášení veřejné soutěže programu EXCELES, tj. dne 8. prosince 2021. Tyto limity se vztahují i na případy kumulace podpor, povoleného křížového financování nebo kofinancování projektu z jiných veřejných zdrojů.</w:t>
      </w:r>
    </w:p>
    <w:p w14:paraId="1C048978"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lang w:eastAsia="cs-CZ"/>
          <w14:ligatures w14:val="none"/>
        </w:rPr>
        <w:t>Příjemce je povinen poskytnout poskytovateli podklady umožňující přezkoumat, zda byly dodrženy povolené limity podpory a nedošlo k dvojímu financování totožných výdajů, a to kdykoliv v průběhu řešení projektu a až do 10 let po skončení řešení projektu</w:t>
      </w:r>
      <w:bookmarkStart w:id="7" w:name="_Hlk86065794"/>
      <w:r w:rsidRPr="007243A6">
        <w:rPr>
          <w:rFonts w:ascii="Calibri" w:eastAsia="Calibri" w:hAnsi="Calibri" w:cs="Calibri"/>
          <w:kern w:val="0"/>
          <w:lang w:eastAsia="cs-CZ"/>
          <w14:ligatures w14:val="none"/>
        </w:rPr>
        <w:t>.</w:t>
      </w:r>
    </w:p>
    <w:p w14:paraId="751A829A"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lang w:eastAsia="cs-CZ"/>
          <w14:ligatures w14:val="none"/>
        </w:rPr>
      </w:pPr>
      <w:r w:rsidRPr="007243A6">
        <w:rPr>
          <w:rFonts w:ascii="Calibri" w:eastAsia="Calibri" w:hAnsi="Calibri" w:cs="Calibri"/>
          <w:kern w:val="0"/>
          <w:lang w:eastAsia="cs-CZ"/>
          <w14:ligatures w14:val="none"/>
        </w:rPr>
        <w:t>Příjemce je povinen:</w:t>
      </w:r>
    </w:p>
    <w:p w14:paraId="15114F20"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 rámci účetnictví podle zákona č. 563/1991 Sb., o účetnictví, ve znění pozdějších předpisů vést oddělenou evidenci o uznaných nákladech projektu a v rámci této evidence sledovat výdaje nebo náklady hrazené z podpory (např. nástroji analytického účetnictví);</w:t>
      </w:r>
    </w:p>
    <w:p w14:paraId="541537CB"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vázat každý náklad nebo výdaj projektu k identifikačnímu kódu projektu v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w:t>
      </w:r>
    </w:p>
    <w:p w14:paraId="4D0A574A"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 případě vícezdrojového financování projektových aktivit identifikovat finanční zdroje odlišné od podpory a v rámci účetní evidence podle písm. a) sledovat výdaje nebo náklady hrazené z finančních zdrojů odlišných od podpory; </w:t>
      </w:r>
    </w:p>
    <w:p w14:paraId="20C384FB"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uchovávat účetní záznamy v účetní evidenci a účetní doklady související s řešením projektu po dobu nejméně 10 let od ukončení poskytování podpory v programu EXCELES, tj. do 31. 12. 2035 včetně. Zároveň musí být poskytovateli i následným jiným kontrolám umožněna a zajištěna identifikace konečných příjemců finančních prostředků hrazených z podpory (včetně dodavatelů/subdodavatelů produktů, zboží nebo služeb) spolu s výší platby a doprovodnou dokumentací (např. o provedených výběrových řízeních) v rozsahu stanoveném čl. 22 bodu d) nařízení (EU) 2021/241;</w:t>
      </w:r>
    </w:p>
    <w:p w14:paraId="07D15586"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provádět vyúčtování uznaných nákladů projektu a podpory za každý uplynulý kalendářní rok a po ukončení řešení projektu za účelem kontroly plnění cílů projektu v rozsahu podle čl. 8 této smlouvy, a to podle pokynů poskytovatele a na jím předepsaných formulářích.</w:t>
      </w:r>
    </w:p>
    <w:p w14:paraId="04CA9BF9" w14:textId="77777777" w:rsidR="007243A6" w:rsidRPr="007243A6" w:rsidRDefault="007243A6" w:rsidP="007243A6">
      <w:pPr>
        <w:keepNext/>
        <w:numPr>
          <w:ilvl w:val="0"/>
          <w:numId w:val="4"/>
        </w:numPr>
        <w:spacing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dále povinen: </w:t>
      </w:r>
    </w:p>
    <w:p w14:paraId="6BCE4BF6"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nejpozději do 15. listopadu daného kalendářního roku informovat poskytovatele o výši podpory, která nebude s určitostí v daném kalendářním roce využita nebo převedena do fondu účelově určených prostředků podle zvláštního právního předpisu</w:t>
      </w:r>
      <w:r w:rsidRPr="007243A6">
        <w:rPr>
          <w:rFonts w:ascii="Calibri" w:eastAsia="Calibri" w:hAnsi="Calibri" w:cs="Calibri"/>
          <w:kern w:val="0"/>
          <w:vertAlign w:val="superscript"/>
          <w14:ligatures w14:val="none"/>
        </w:rPr>
        <w:footnoteReference w:id="18"/>
      </w:r>
      <w:r w:rsidRPr="007243A6">
        <w:rPr>
          <w:rFonts w:ascii="Calibri" w:eastAsia="Calibri" w:hAnsi="Calibri" w:cs="Calibri"/>
          <w:kern w:val="0"/>
          <w14:ligatures w14:val="none"/>
        </w:rPr>
        <w:t>, nevyužitou podporu nejpozději do 31. prosince daného kalendářního roku vrátit na výdajový účet poskytovatele číslo 821001/0710 a informovat poskytovatele o výši vracené podpory avízem, které musí být doručeno elektronickou poštou na adresu aviza@msmt.cz a v kopii poskytovatelem určenému administrátorovi programu tak, aby poskytovatel obdržel avízo nejpozději v den připsání vratky na účet;</w:t>
      </w:r>
    </w:p>
    <w:p w14:paraId="64451885"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ve zprávách podle čl. 8 oznámit a odůvodnit výši podpory, která byla příjemcem nebo dalším účastníkem projektu převedena do fondu účelově určených prostředků;</w:t>
      </w:r>
    </w:p>
    <w:p w14:paraId="49CAA5C5" w14:textId="77777777" w:rsidR="007243A6" w:rsidRPr="007243A6" w:rsidRDefault="007243A6" w:rsidP="007243A6">
      <w:pPr>
        <w:numPr>
          <w:ilvl w:val="1"/>
          <w:numId w:val="4"/>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vrátit nevyčerpané prostředky fondu účelově určených prostředků na účet poskytovatele číslo 6015-821001/0710, a to při zúčtování se státním rozpočtem, tj. nejpozději do 15. února 2026.</w:t>
      </w:r>
    </w:p>
    <w:p w14:paraId="7E464F47"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podporu, včetně části podpory určené dalším účastníkům projektu, finančně vypořádat podle § 75 rozpočtových pravidel v termínech a podle zásad, které stanoví Ministerstvo financí vyhláškou, a případnou vratku převést na účet cizích prostředků poskytovatele č. 6015</w:t>
      </w:r>
      <w:r w:rsidRPr="007243A6">
        <w:rPr>
          <w:rFonts w:ascii="Calibri" w:eastAsia="Calibri" w:hAnsi="Calibri" w:cs="Calibri"/>
          <w:kern w:val="0"/>
          <w14:ligatures w14:val="none"/>
        </w:rPr>
        <w:noBreakHyphen/>
        <w:t>821001/0710. Porušení této povinnosti je porušením rozpočtové kázně ve smyslu ustanovení § 44 rozpočtových pravidel a bude postiženo odvodem za porušení rozpočtové kázně.</w:t>
      </w:r>
    </w:p>
    <w:p w14:paraId="6A5C5964" w14:textId="77777777" w:rsidR="007243A6" w:rsidRPr="007243A6" w:rsidRDefault="007243A6" w:rsidP="007243A6">
      <w:pPr>
        <w:numPr>
          <w:ilvl w:val="0"/>
          <w:numId w:val="4"/>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Pokud není výslovně stanoveno jinak, je příjemce povinen zajistit plnění podmínek této smlouvy i u každého dalšího účastníka projektu.</w:t>
      </w:r>
    </w:p>
    <w:p w14:paraId="73DE423E"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bookmarkStart w:id="8" w:name="_Hlk78960099"/>
      <w:bookmarkEnd w:id="6"/>
      <w:bookmarkEnd w:id="7"/>
    </w:p>
    <w:p w14:paraId="30A03A76"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8</w:t>
      </w:r>
    </w:p>
    <w:p w14:paraId="0DEF971D"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 xml:space="preserve">Kontrola </w:t>
      </w:r>
    </w:p>
    <w:p w14:paraId="3B84E9A2"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Poskytovatel je oprávněn v průběhu řešení projektu a následně až do tří let po ukončení jeho řešení provádět kontrolu a hodnocení plnění cílů projektu, včetně kontroly čerpání uznaných nákladů a podpory a účelnosti jejich vynakládání a zhodnocení dosažených výsledků, a to v rozsahu § 13 zákona č. 130/2002 Sb., a dále specifikovanými v čl. 11 ZD. Finanční kontrolu provádí poskytovatel podle § 39 rozpočtových pravidel a zákona č. 320/2001 Sb., o finanční kontrole ve veřejné správě a o změně některých zákonů (zákon o finanční kontrole), ve znění pozdějších předpisů. Tímto ustanovením nejsou dotčena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7503CB3B"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Osobám provádějícím kontrolu a hodnocení projektu podle odst. 1 je příjemce povinen zajistit přístup na pracoviště a k osobám podílejícím se na řešení projektu i ke všem dokumentům, počítačovým záznamům a zařízením, které přísluší k projektu či s ním mají souvislost. </w:t>
      </w:r>
    </w:p>
    <w:p w14:paraId="2D989F67"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Vzájemná práva a povinnosti příjemce a kontrolních orgánů při finanční kontrole stanoví zákon o finanční kontrole.</w:t>
      </w:r>
    </w:p>
    <w:p w14:paraId="53280DC1"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Kontrolu plnění cílů projektu, včetně kontroly čerpání uznaných nákladů a podpory a účelnosti jejich vynakládání provádí u dalších účastníků projektu příjemce, a to na své náklady. Tím není vyloučeno právo kontroly u dalších účastníků projektu ze strany poskytovatele. </w:t>
      </w:r>
    </w:p>
    <w:p w14:paraId="42A48F10"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Pro účely kontroly a hodnocení projektu podle odst. 1 příjemce předkládá poskytovateli následující dokumenty: </w:t>
      </w:r>
    </w:p>
    <w:p w14:paraId="3E112C82" w14:textId="77777777" w:rsidR="007243A6" w:rsidRPr="007243A6" w:rsidRDefault="007243A6" w:rsidP="007243A6">
      <w:pPr>
        <w:numPr>
          <w:ilvl w:val="0"/>
          <w:numId w:val="9"/>
        </w:numPr>
        <w:spacing w:after="120" w:line="240" w:lineRule="auto"/>
        <w:ind w:left="850" w:hanging="425"/>
        <w:jc w:val="both"/>
        <w:rPr>
          <w:rFonts w:ascii="Calibri" w:eastAsia="Calibri" w:hAnsi="Calibri" w:cs="Calibri"/>
          <w:kern w:val="0"/>
          <w14:ligatures w14:val="none"/>
        </w:rPr>
      </w:pPr>
      <w:r w:rsidRPr="007243A6">
        <w:rPr>
          <w:rFonts w:ascii="Calibri" w:eastAsia="Calibri" w:hAnsi="Calibri" w:cs="Calibri"/>
          <w:kern w:val="0"/>
          <w14:ligatures w14:val="none"/>
        </w:rPr>
        <w:t>průběžnou zprávu o řešení projektu zpracovanou za každý uplynulý kalendářní rok - průběžná zpráva musí obsahovat informace o postupu řešení projektu, případných odchylkách od poskytovatelem schválených projektových aktivit nebo harmonogramu jejich realizace, odůvodnění provedených změn a jejich důsledky, o dosažených cílech a výsledcích, vyúčtování vynaložených nákladů projektu a informace o postupu řešení a způsobu plnění dílčích cílů projektu pro následující kalendářní rok, včetně specifikace položkového členění uznaných nákladů projektu. Nedílnou součástí průběžné zprávy ve formě přílohy jsou čestná prohlášení a dokumenty o prověření a vyloučení střetu zájmů a dodržení principu DNSH ve smyslu metodických pokynů MPO-DU</w:t>
      </w:r>
      <w:r w:rsidRPr="007243A6">
        <w:rPr>
          <w:rFonts w:ascii="Calibri" w:eastAsia="Calibri" w:hAnsi="Calibri" w:cs="Calibri"/>
          <w:kern w:val="0"/>
          <w:vertAlign w:val="superscript"/>
          <w14:ligatures w14:val="none"/>
        </w:rPr>
        <w:footnoteReference w:id="19"/>
      </w:r>
      <w:r w:rsidRPr="007243A6">
        <w:rPr>
          <w:rFonts w:ascii="Calibri" w:eastAsia="Calibri" w:hAnsi="Calibri" w:cs="Calibri"/>
          <w:kern w:val="0"/>
          <w14:ligatures w14:val="none"/>
        </w:rPr>
        <w:t xml:space="preserve">, výpis z účetní evidence dokládající skutečné výdaje projektu a zhodnocení věcného zaměření, výsledků a výstupů projektu provedeného členy International Supervisory and Advisory </w:t>
      </w:r>
      <w:proofErr w:type="spellStart"/>
      <w:r w:rsidRPr="007243A6">
        <w:rPr>
          <w:rFonts w:ascii="Calibri" w:eastAsia="Calibri" w:hAnsi="Calibri" w:cs="Calibri"/>
          <w:kern w:val="0"/>
          <w14:ligatures w14:val="none"/>
        </w:rPr>
        <w:t>Board</w:t>
      </w:r>
      <w:proofErr w:type="spellEnd"/>
      <w:r w:rsidRPr="007243A6">
        <w:rPr>
          <w:rFonts w:ascii="Calibri" w:eastAsia="Calibri" w:hAnsi="Calibri" w:cs="Calibri"/>
          <w:kern w:val="0"/>
          <w14:ligatures w14:val="none"/>
        </w:rPr>
        <w:t xml:space="preserve"> (dále jen „ISAB“), obsahující odborná doporučení k dalšímu postupu řešení;</w:t>
      </w:r>
    </w:p>
    <w:p w14:paraId="33E54CF2" w14:textId="77777777" w:rsidR="007243A6" w:rsidRPr="007243A6" w:rsidRDefault="007243A6" w:rsidP="007243A6">
      <w:pPr>
        <w:numPr>
          <w:ilvl w:val="0"/>
          <w:numId w:val="9"/>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závěrečnou zprávu o řešení projektu, která obsahuje průběžnou zprávu zpracovanou za poslední kalendářní rok podle písm. a), souhrnné zhodnocení a přehled dosažených výsledků a výstupů projektu s ohledem na stanovené cíle za celé období řešení projektu a předepsané ukazatele a přehled skutečně vynaložených nákladů za celé období řešení projektu. Nedílnou součástí závěrečné zprávy ve formě přílohy je zhodnocení věcného zaměření, výsledků a výstupů projektu provedeného členy ISAB;</w:t>
      </w:r>
    </w:p>
    <w:p w14:paraId="7EC5B1F5" w14:textId="77777777" w:rsidR="007243A6" w:rsidRPr="007243A6" w:rsidRDefault="007243A6" w:rsidP="007243A6">
      <w:pPr>
        <w:numPr>
          <w:ilvl w:val="0"/>
          <w:numId w:val="9"/>
        </w:numPr>
        <w:spacing w:after="120" w:line="240" w:lineRule="auto"/>
        <w:ind w:left="850" w:hanging="425"/>
        <w:jc w:val="both"/>
        <w:rPr>
          <w:rFonts w:ascii="Calibri" w:eastAsia="Calibri" w:hAnsi="Calibri" w:cs="Calibri"/>
          <w:kern w:val="0"/>
          <w14:ligatures w14:val="none"/>
        </w:rPr>
      </w:pPr>
      <w:r w:rsidRPr="007243A6">
        <w:rPr>
          <w:rFonts w:ascii="Calibri" w:eastAsia="Calibri" w:hAnsi="Calibri" w:cs="Calibri"/>
          <w:kern w:val="0"/>
          <w14:ligatures w14:val="none"/>
        </w:rPr>
        <w:t>dílčí a doplňkové zprávy, tj. jakékoliv další zprávy vyžádané poskytovatelem ke kontrolním účelům nebo pro účely zajištění publicity programu EXCELES;</w:t>
      </w:r>
    </w:p>
    <w:p w14:paraId="0149003D" w14:textId="77777777" w:rsidR="007243A6" w:rsidRPr="007243A6" w:rsidRDefault="007243A6" w:rsidP="007243A6">
      <w:pPr>
        <w:numPr>
          <w:ilvl w:val="0"/>
          <w:numId w:val="9"/>
        </w:numPr>
        <w:spacing w:after="120" w:line="240" w:lineRule="auto"/>
        <w:ind w:left="850"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(za redakčně upravenou závěrečnou zprávu se považuje též závěrečná zpráva, kterou lze se souhlasem příjemce zveřejnit v plném znění); </w:t>
      </w:r>
    </w:p>
    <w:p w14:paraId="689ADDED" w14:textId="77777777" w:rsidR="007243A6" w:rsidRPr="007243A6" w:rsidRDefault="007243A6" w:rsidP="007243A6">
      <w:pPr>
        <w:numPr>
          <w:ilvl w:val="0"/>
          <w:numId w:val="9"/>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zprávy nezávislých auditorů o nálezech a zjištění provedených finančních auditů v souvislosti s řešením projektu; </w:t>
      </w:r>
    </w:p>
    <w:p w14:paraId="1840CF07" w14:textId="77777777" w:rsidR="007243A6" w:rsidRPr="007243A6" w:rsidRDefault="007243A6" w:rsidP="007243A6">
      <w:pPr>
        <w:numPr>
          <w:ilvl w:val="0"/>
          <w:numId w:val="9"/>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výroční zprávu příjemce podpory, včetně finanční výroční zprávy za uplynulý kalendářní rok. </w:t>
      </w:r>
    </w:p>
    <w:p w14:paraId="0952FD23"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Dokumenty podle odst. 5 písm. a) až d) se zpracovávají a předávají v rozsahu a formátech podle pokynů poskytovatele. Náležitosti (obsah a strukturu) stanoví poskytovatel nejpozději 60 kalendářních dnů před termínem jejich předložení. </w:t>
      </w:r>
    </w:p>
    <w:p w14:paraId="4FC5E707"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Průběžná zpráva podle odst. 5 písm. a) se poskytovateli předkládá nejpozději do 30 kalendářních dnů následujících po dni ukončení kalendářního roku, za který se zpráva podává. </w:t>
      </w:r>
    </w:p>
    <w:p w14:paraId="763CE409"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Závěrečná zpráva podle odst. 5 písm. b) se poskytovateli předkládá nejpozději v termínu stanoveném v čl. 4 odst. 4 písm. c). </w:t>
      </w:r>
    </w:p>
    <w:p w14:paraId="19052E13" w14:textId="77777777" w:rsidR="007243A6" w:rsidRPr="007243A6" w:rsidRDefault="007243A6" w:rsidP="007243A6">
      <w:pPr>
        <w:numPr>
          <w:ilvl w:val="0"/>
          <w:numId w:val="8"/>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Závěrečná zpráva musí být pro účely oponentního řízení posouzena a zhodnocena nejméně dvěma nezávislými oponenty schválenými poskytovatelem.</w:t>
      </w:r>
    </w:p>
    <w:p w14:paraId="76C54BAB" w14:textId="77777777" w:rsidR="007243A6" w:rsidRPr="007243A6" w:rsidRDefault="007243A6" w:rsidP="007243A6">
      <w:pPr>
        <w:spacing w:after="120" w:line="240" w:lineRule="auto"/>
        <w:jc w:val="both"/>
        <w:rPr>
          <w:rFonts w:ascii="Calibri" w:eastAsia="Calibri" w:hAnsi="Calibri" w:cs="Calibri"/>
          <w:kern w:val="0"/>
          <w14:ligatures w14:val="none"/>
        </w:rPr>
      </w:pPr>
    </w:p>
    <w:p w14:paraId="09F4C4E1"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9</w:t>
      </w:r>
    </w:p>
    <w:p w14:paraId="0E3192A1"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color w:val="000000"/>
          <w:kern w:val="0"/>
          <w:sz w:val="24"/>
          <w:szCs w:val="24"/>
          <w14:ligatures w14:val="none"/>
        </w:rPr>
      </w:pPr>
      <w:r w:rsidRPr="007243A6">
        <w:rPr>
          <w:rFonts w:ascii="Calibri" w:eastAsia="Calibri" w:hAnsi="Calibri" w:cs="Calibri"/>
          <w:b/>
          <w:bCs/>
          <w:kern w:val="0"/>
          <w14:ligatures w14:val="none"/>
        </w:rPr>
        <w:t>Oponentní řízení a kontrolní dny</w:t>
      </w:r>
    </w:p>
    <w:p w14:paraId="1ED2E862"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Poskytovatel může uložit, aby údaje ve zprávách předložených podle čl. 8 odst. 5 písm. a) a b), zejména uvedený stav plnění cílů projektu, čerpání podpory a kvalita řešení projektu, včetně kvality dosahovaných výsledků a výstupů projektu, byly posouzeny v oponentním řízení nebo v kontrolním dnu podle pokynů poskytovatele. Tyto pokyny poskytovatel zveřejnění na internetových stránkách programu EXCELES nebo zašle koordinátorovi projektu elektronickou poštou nejpozději 30 kalendářních dnů před datem konání kontrolního dne nebo oponentního řízení. </w:t>
      </w:r>
    </w:p>
    <w:p w14:paraId="1C29AC6E"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Oponentní řízení nebo kontrolní den organizuje a finančně zajišťuje příjemce dle pokynů poskytovatele. Kontaktní osobou pro účely organizace oponentního řízení nebo kontrolního dne je koordinátor projektu. Oponentní řízení a kontrolní den probíhá zpravidla v místě řešení projektu, pokud poskytovatel nestanoví jinak. </w:t>
      </w:r>
    </w:p>
    <w:p w14:paraId="05C8AD9D"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Poskytovatel si vyhrazuje právo určit způsob provedení oponentního řízení a kontrolního dne, určit oponenty, stanovit složení oponentní rady a kontrolní komise, určit termín a místo konání. Pokud poskytovatel tohoto práva nevyužije do 30 dnů ode dne ukončení hodnocené etapy řešení nebo od ukončení řešení projektu, navrhuje tyto příjemce a svůj návrh zašle poskytovateli ke schválení nejpozději 14 kalendářních dnů před termínem jejich konání.</w:t>
      </w:r>
    </w:p>
    <w:p w14:paraId="7EB9159B"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Oponentní rada nebo kontrolní komise má nejméně tři členy, z toho alespoň jeden je vždy zástupce poskytovatele a jeden člen odborného poradního orgánu poskytovatele. Jméno předsedy oponentní rady nebo předsedy kontrolní komise oznámí nejpozději v místě konání zástupce poskytovatele.</w:t>
      </w:r>
    </w:p>
    <w:p w14:paraId="1D7ED6A5"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má právo se k termínu konání oponentního řízení nebo kontrolního dne, k osobám oponentů ke složení oponentní rady nebo kontrolní komise, vyjádřit, a to nejdéle do 7 kalendářních dnů od doručení výzvy. Pokud tak neučiní, má se za to, že příjemce se složením oponentní rady nebo kontrolní komise a se stanoveným termínem souhlasí. Případné námitky příjemce není poskytovatel povinen akceptovat. </w:t>
      </w:r>
    </w:p>
    <w:p w14:paraId="25FD2AD2"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Oponentní rada a kontrolní komise se při své činnosti řídí zejména zákonem č. 130/2002 Sb., zákonem č. 320/2001 Sb., postupem a kritérii uvedenými v ZD, pokyny poskytovatele a aktuálně platnou Metodikou hodnocení výsledků výzkumných organizací a hodnocení výsledků ukončených programů schvalovanou vládou ČR, resp. jiným oficiálně závazným dokumentem schváleným vládou ČR a platným v době provádění kontroly a hodnocení projektu.</w:t>
      </w:r>
    </w:p>
    <w:p w14:paraId="7C607A93"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Oponentní řízení probíhá vždy za účasti členů oponentní rady a alespoň dvou nezávislých oponentů</w:t>
      </w:r>
      <w:r w:rsidRPr="007243A6">
        <w:rPr>
          <w:rFonts w:ascii="Calibri" w:eastAsia="Calibri" w:hAnsi="Calibri" w:cs="Calibri"/>
          <w:kern w:val="0"/>
          <w:vertAlign w:val="superscript"/>
          <w14:ligatures w14:val="none"/>
        </w:rPr>
        <w:footnoteReference w:id="20"/>
      </w:r>
      <w:r w:rsidRPr="007243A6">
        <w:rPr>
          <w:rFonts w:ascii="Calibri" w:eastAsia="Calibri" w:hAnsi="Calibri" w:cs="Calibri"/>
          <w:kern w:val="0"/>
          <w14:ligatures w14:val="none"/>
        </w:rPr>
        <w:t xml:space="preserve"> schválených poskytovatelem, koordinátora, řešitele, zástupce statutárního orgánu příjemce nebo osoby jím pověřené na pozici nadřízené řešiteli s rozhodovací pravomocí ve vztahu k financování projektu, zástupce ISAB a spoluřešitelů.</w:t>
      </w:r>
      <w:r w:rsidRPr="007243A6">
        <w:rPr>
          <w:rFonts w:ascii="Calibri" w:eastAsia="Calibri" w:hAnsi="Calibri" w:cs="Calibri"/>
          <w:kern w:val="0"/>
          <w:vertAlign w:val="superscript"/>
          <w14:ligatures w14:val="none"/>
        </w:rPr>
        <w:footnoteReference w:id="21"/>
      </w:r>
      <w:r w:rsidRPr="007243A6">
        <w:rPr>
          <w:rFonts w:ascii="Calibri" w:eastAsia="Calibri" w:hAnsi="Calibri" w:cs="Calibri"/>
          <w:kern w:val="0"/>
          <w14:ligatures w14:val="none"/>
        </w:rPr>
        <w:t xml:space="preserve"> Oponentní řízení, s výjimkou uzavřeného jednání oponentní rady o závěrech a výsledku řízení, může být veřejně přístupné a mohou se ho se souhlasem oponentní rady účastnit i další osoby jako hosté.</w:t>
      </w:r>
    </w:p>
    <w:p w14:paraId="1C4B53C3"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Kontrolního dne se vždy účastní členové kontrolní komise schválení poskytovatelem, koordinátor, řešitel, zástupce příjemce na pozici nadřízené řešiteli s rozhodovací pravomocí ve vztahu k financování projektu a zástupce ISAB. Kontrolního dne se mohou jako hosté a se souhlasem kontrolní komise účastnit i další osoby.</w:t>
      </w:r>
    </w:p>
    <w:p w14:paraId="10D92B25"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 případě, že oponentní řízení nebo kontrolní den nebo jeho část probíhá na pracovišti dalšího účastníka projektu, je účast povinná též pro zástupce statutárního orgánu dalšího účastníka projektu nebo jím pověřenou osobu na pozici nadřízené spoluřešiteli s rozhodovací pravomocí ve vztahu k financování části projektu v kontrolovaném místě řešení projektu.</w:t>
      </w:r>
    </w:p>
    <w:p w14:paraId="7658F2F8" w14:textId="77777777" w:rsidR="007243A6" w:rsidRPr="007243A6" w:rsidRDefault="007243A6" w:rsidP="007243A6">
      <w:pPr>
        <w:numPr>
          <w:ilvl w:val="0"/>
          <w:numId w:val="3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Z oponentního řízení nebo kontrolního dne je vždy pořizován zápis, který je zpravidla vyhotoven na místě ve dvou stejnopisech, přičemž jeden z nich náleží poskytovateli a druhý příjemci.</w:t>
      </w:r>
      <w:bookmarkEnd w:id="8"/>
    </w:p>
    <w:p w14:paraId="4D6E0DB4" w14:textId="77777777" w:rsidR="007243A6" w:rsidRPr="007243A6" w:rsidRDefault="007243A6" w:rsidP="007243A6">
      <w:pPr>
        <w:spacing w:after="120" w:line="240" w:lineRule="auto"/>
        <w:ind w:left="720"/>
        <w:rPr>
          <w:rFonts w:ascii="Calibri" w:eastAsia="Calibri" w:hAnsi="Calibri" w:cs="Calibri"/>
          <w:kern w:val="0"/>
          <w14:ligatures w14:val="none"/>
        </w:rPr>
      </w:pPr>
    </w:p>
    <w:p w14:paraId="121084BD"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10</w:t>
      </w:r>
    </w:p>
    <w:p w14:paraId="1EC1120A"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Plnění cílů projektu</w:t>
      </w:r>
    </w:p>
    <w:p w14:paraId="6FDDD921" w14:textId="77777777" w:rsidR="007243A6" w:rsidRPr="007243A6" w:rsidRDefault="007243A6" w:rsidP="007243A6">
      <w:pPr>
        <w:numPr>
          <w:ilvl w:val="0"/>
          <w:numId w:val="3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v průběhu řešení dosahovat schválených cílů projektu naplňováním cílových hodnot ukazatelů podle přílohy 1 a podle kritérií v čl. 11.1 ZD. Přitom je povinen řešením projektu zajistit podle čl. 11.2 ZD :</w:t>
      </w:r>
    </w:p>
    <w:p w14:paraId="2CDFBC7A"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využití dostupných kapacit velkých výzkumných infrastruktur uvedených na cestovní mapě ČR nebo jiných špičkových výzkumných kapacit v zahraničí dostupných v open </w:t>
      </w:r>
      <w:proofErr w:type="spellStart"/>
      <w:r w:rsidRPr="007243A6">
        <w:rPr>
          <w:rFonts w:ascii="Calibri" w:eastAsia="Calibri" w:hAnsi="Calibri" w:cs="Calibri"/>
          <w:kern w:val="0"/>
          <w14:ligatures w14:val="none"/>
        </w:rPr>
        <w:t>access</w:t>
      </w:r>
      <w:proofErr w:type="spellEnd"/>
      <w:r w:rsidRPr="007243A6">
        <w:rPr>
          <w:rFonts w:ascii="Calibri" w:eastAsia="Calibri" w:hAnsi="Calibri" w:cs="Calibri"/>
          <w:kern w:val="0"/>
          <w14:ligatures w14:val="none"/>
        </w:rPr>
        <w:t xml:space="preserve"> režimu minimálně jednou v průběhu řešení projektu;</w:t>
      </w:r>
    </w:p>
    <w:p w14:paraId="1E4E66F8"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vytvoření minimálně pěti výsledků nebo měřitelných výstupů v dané prioritní oblasti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v přepočtu na 1 FTE výzkumníka hrazeného z projektu za celou dobu řešení projektu;</w:t>
      </w:r>
    </w:p>
    <w:p w14:paraId="40D0F8FB"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dosažení minimálně 30% podílu publikačních výsledků</w:t>
      </w:r>
      <w:r w:rsidRPr="007243A6">
        <w:rPr>
          <w:rFonts w:ascii="Calibri" w:eastAsia="Calibri" w:hAnsi="Calibri" w:cs="Times New Roman"/>
          <w:kern w:val="0"/>
          <w:vertAlign w:val="superscript"/>
          <w14:ligatures w14:val="none"/>
        </w:rPr>
        <w:footnoteReference w:id="22"/>
      </w:r>
      <w:r w:rsidRPr="007243A6">
        <w:rPr>
          <w:rFonts w:ascii="Calibri" w:eastAsia="Calibri" w:hAnsi="Calibri" w:cs="Calibri"/>
          <w:kern w:val="0"/>
          <w14:ligatures w14:val="none"/>
        </w:rPr>
        <w:t xml:space="preserve"> hodnocených alespoň v 1.Q v citačních databázích </w:t>
      </w:r>
      <w:proofErr w:type="spellStart"/>
      <w:r w:rsidRPr="007243A6">
        <w:rPr>
          <w:rFonts w:ascii="Calibri" w:eastAsia="Calibri" w:hAnsi="Calibri" w:cs="Calibri"/>
          <w:kern w:val="0"/>
          <w14:ligatures w14:val="none"/>
        </w:rPr>
        <w:t>WoS</w:t>
      </w:r>
      <w:proofErr w:type="spellEnd"/>
      <w:r w:rsidRPr="007243A6">
        <w:rPr>
          <w:rFonts w:ascii="Calibri" w:eastAsia="Calibri" w:hAnsi="Calibri" w:cs="Calibri"/>
          <w:kern w:val="0"/>
          <w14:ligatures w14:val="none"/>
        </w:rPr>
        <w:t xml:space="preserve"> nebo </w:t>
      </w:r>
      <w:proofErr w:type="spellStart"/>
      <w:r w:rsidRPr="007243A6">
        <w:rPr>
          <w:rFonts w:ascii="Calibri" w:eastAsia="Calibri" w:hAnsi="Calibri" w:cs="Calibri"/>
          <w:kern w:val="0"/>
          <w14:ligatures w14:val="none"/>
        </w:rPr>
        <w:t>Scopus</w:t>
      </w:r>
      <w:proofErr w:type="spellEnd"/>
      <w:r w:rsidRPr="007243A6">
        <w:rPr>
          <w:rFonts w:ascii="Calibri" w:eastAsia="Calibri" w:hAnsi="Calibri" w:cs="Calibri"/>
          <w:kern w:val="0"/>
          <w14:ligatures w14:val="none"/>
        </w:rPr>
        <w:t xml:space="preserve"> na celkovém počtu publikačních výsledků projektu;</w:t>
      </w:r>
    </w:p>
    <w:p w14:paraId="2BEC9A90"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vytvoření minimálně deseti výstupů do 31. 12. 2023;</w:t>
      </w:r>
    </w:p>
    <w:p w14:paraId="2EF256F0"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vytvoření minimálně jednoho nepublikačního výsledku chráněného podle zvláštního právního předpisu</w:t>
      </w:r>
      <w:r w:rsidRPr="007243A6">
        <w:rPr>
          <w:rFonts w:ascii="Calibri" w:eastAsia="Calibri" w:hAnsi="Calibri" w:cs="Times New Roman"/>
          <w:kern w:val="0"/>
          <w:vertAlign w:val="superscript"/>
          <w14:ligatures w14:val="none"/>
        </w:rPr>
        <w:footnoteReference w:id="23"/>
      </w:r>
      <w:r w:rsidRPr="007243A6">
        <w:rPr>
          <w:rFonts w:ascii="Calibri" w:eastAsia="Calibri" w:hAnsi="Calibri" w:cs="Calibri"/>
          <w:kern w:val="0"/>
          <w14:ligatures w14:val="none"/>
        </w:rPr>
        <w:t xml:space="preserve"> nebo jeho uplatnění promítnutím do normy nebo předpisu; </w:t>
      </w:r>
    </w:p>
    <w:p w14:paraId="21FDF9C0"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uplatnění minimálně jednoho nepublikačního výsledku uvedeného výše pod písmenem e), který bude po ukončení řešení projektu přinášet finanční benefit příjemci nebo dalšímu účastníkovi projektu; </w:t>
      </w:r>
    </w:p>
    <w:p w14:paraId="2762F5F2"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zapojení nejméně 30 % členů řešitelského týmu na pozici výzkumníků se zahraniční zkušeností ve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w:t>
      </w:r>
    </w:p>
    <w:p w14:paraId="1A820B6D"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získání podpory ze zahraničních zdrojů na projekt mezinárodní spolupráce ve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s oborově shodným nebo oborově či mezioborově návazným tématem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který bude časově přesahovat dobu řešení projektu programu EXCELES; </w:t>
      </w:r>
    </w:p>
    <w:p w14:paraId="09FD0528"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získání podpory od některého z poskytovatelů podpory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na alespoň jeden projekt s oborově shodným nebo oborově či mezioborově návazným tématem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odlišným od projektu podle písm. h), jehož řešitelem či spoluřešitelem bude juniorní člen řešitelského týmu projektu programu EXCELES;</w:t>
      </w:r>
    </w:p>
    <w:p w14:paraId="4ABB779E"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ročně od druhého roku řešení projektu vytvoření minimálně jedné k projektu tematicky relevantní oponované studentské práce v přepočtu na 1 FTE studentů zapojených do řešení projektu, minimálně však čtyř oponovaných studentských prací za celou dobu řešení projektu; </w:t>
      </w:r>
    </w:p>
    <w:p w14:paraId="14E8C90F"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vytvoření minimálně dvou výstupů zaměřených na prezentaci genderové dimenze výzkumu, který je předmětem projektu; </w:t>
      </w:r>
    </w:p>
    <w:p w14:paraId="41760410"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vytvoření minimálně dvou výsledků v rámci odborné a informační podpory „evidence </w:t>
      </w:r>
      <w:proofErr w:type="spellStart"/>
      <w:r w:rsidRPr="007243A6">
        <w:rPr>
          <w:rFonts w:ascii="Calibri" w:eastAsia="Calibri" w:hAnsi="Calibri" w:cs="Calibri"/>
          <w:kern w:val="0"/>
          <w14:ligatures w14:val="none"/>
        </w:rPr>
        <w:t>based</w:t>
      </w:r>
      <w:proofErr w:type="spellEnd"/>
      <w:r w:rsidRPr="007243A6">
        <w:rPr>
          <w:rFonts w:ascii="Calibri" w:eastAsia="Calibri" w:hAnsi="Calibri" w:cs="Calibri"/>
          <w:kern w:val="0"/>
          <w14:ligatures w14:val="none"/>
        </w:rPr>
        <w:t>“ rozhodování orgánů veřejné moci;</w:t>
      </w:r>
    </w:p>
    <w:p w14:paraId="6786BBD1"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vytvoření plánu správy výzkumných dat („data management </w:t>
      </w:r>
      <w:proofErr w:type="spellStart"/>
      <w:r w:rsidRPr="007243A6">
        <w:rPr>
          <w:rFonts w:ascii="Calibri" w:eastAsia="Calibri" w:hAnsi="Calibri" w:cs="Calibri"/>
          <w:kern w:val="0"/>
          <w14:ligatures w14:val="none"/>
        </w:rPr>
        <w:t>plan</w:t>
      </w:r>
      <w:proofErr w:type="spellEnd"/>
      <w:r w:rsidRPr="007243A6">
        <w:rPr>
          <w:rFonts w:ascii="Calibri" w:eastAsia="Calibri" w:hAnsi="Calibri" w:cs="Calibri"/>
          <w:kern w:val="0"/>
          <w14:ligatures w14:val="none"/>
        </w:rPr>
        <w:t xml:space="preserve">“) a jeho implementaci; </w:t>
      </w:r>
    </w:p>
    <w:p w14:paraId="36E0313F" w14:textId="77777777" w:rsidR="007243A6" w:rsidRPr="007243A6" w:rsidRDefault="007243A6" w:rsidP="007243A6">
      <w:pPr>
        <w:numPr>
          <w:ilvl w:val="0"/>
          <w:numId w:val="1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vznik národní vědecké autority ve zvolené prioritní oblasti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jejíž struktura a činnost jsou upraveny písemně (např. konsorciální smlouvou) na dobu minimálně tři roky po ukončení řešení projektu. </w:t>
      </w:r>
    </w:p>
    <w:p w14:paraId="51CDFC14" w14:textId="77777777" w:rsidR="007243A6" w:rsidRPr="007243A6" w:rsidRDefault="007243A6" w:rsidP="007243A6">
      <w:pPr>
        <w:numPr>
          <w:ilvl w:val="0"/>
          <w:numId w:val="35"/>
        </w:numPr>
        <w:spacing w:before="240"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podle čl. 11.2. ZD dále zajistit spolupráci příjemce a dalších účastníků projektu ve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po dobu nejméně tří let po ukončení řešení projektu za účelem:</w:t>
      </w:r>
    </w:p>
    <w:p w14:paraId="664C5BF6" w14:textId="77777777" w:rsidR="007243A6" w:rsidRPr="007243A6" w:rsidRDefault="007243A6" w:rsidP="007243A6">
      <w:pPr>
        <w:numPr>
          <w:ilvl w:val="0"/>
          <w:numId w:val="4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udržení úrovně dosažených vědeckých výsledků a meziinstitucionální a meziregionální spolupráce v dané prioritní oblasti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w:t>
      </w:r>
    </w:p>
    <w:p w14:paraId="1A70DE43" w14:textId="77777777" w:rsidR="007243A6" w:rsidRPr="007243A6" w:rsidRDefault="007243A6" w:rsidP="007243A6">
      <w:pPr>
        <w:numPr>
          <w:ilvl w:val="0"/>
          <w:numId w:val="4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poskytování odborné a informační podpory pro „evidence </w:t>
      </w:r>
      <w:proofErr w:type="spellStart"/>
      <w:r w:rsidRPr="007243A6">
        <w:rPr>
          <w:rFonts w:ascii="Calibri" w:eastAsia="Calibri" w:hAnsi="Calibri" w:cs="Calibri"/>
          <w:kern w:val="0"/>
          <w14:ligatures w14:val="none"/>
        </w:rPr>
        <w:t>based</w:t>
      </w:r>
      <w:proofErr w:type="spellEnd"/>
      <w:r w:rsidRPr="007243A6">
        <w:rPr>
          <w:rFonts w:ascii="Calibri" w:eastAsia="Calibri" w:hAnsi="Calibri" w:cs="Calibri"/>
          <w:kern w:val="0"/>
          <w14:ligatures w14:val="none"/>
        </w:rPr>
        <w:t>“ rozhodování orgánů veřejné moci;</w:t>
      </w:r>
    </w:p>
    <w:p w14:paraId="770B6769" w14:textId="77777777" w:rsidR="007243A6" w:rsidRPr="007243A6" w:rsidRDefault="007243A6" w:rsidP="007243A6">
      <w:pPr>
        <w:numPr>
          <w:ilvl w:val="0"/>
          <w:numId w:val="4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vytváření mezinárodně konkurenceschopných výsledků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tj. výsledků, které jsou prokazatelně přijímány k publikování v zahraničních odborných periodikách nebo citovány nebo jinak využívány zahraničními vědci;</w:t>
      </w:r>
    </w:p>
    <w:p w14:paraId="0B8B1465" w14:textId="77777777" w:rsidR="007243A6" w:rsidRPr="007243A6" w:rsidRDefault="007243A6" w:rsidP="007243A6">
      <w:pPr>
        <w:numPr>
          <w:ilvl w:val="0"/>
          <w:numId w:val="4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implementace plánu správy výzkumných dat („data management </w:t>
      </w:r>
      <w:proofErr w:type="spellStart"/>
      <w:r w:rsidRPr="007243A6">
        <w:rPr>
          <w:rFonts w:ascii="Calibri" w:eastAsia="Calibri" w:hAnsi="Calibri" w:cs="Calibri"/>
          <w:kern w:val="0"/>
          <w14:ligatures w14:val="none"/>
        </w:rPr>
        <w:t>plan</w:t>
      </w:r>
      <w:proofErr w:type="spellEnd"/>
      <w:r w:rsidRPr="007243A6">
        <w:rPr>
          <w:rFonts w:ascii="Calibri" w:eastAsia="Calibri" w:hAnsi="Calibri" w:cs="Calibri"/>
          <w:kern w:val="0"/>
          <w14:ligatures w14:val="none"/>
        </w:rPr>
        <w:t>“) vzniklých v průběhu řešení projektu.</w:t>
      </w:r>
    </w:p>
    <w:p w14:paraId="719A13DF" w14:textId="77777777" w:rsidR="007243A6" w:rsidRPr="007243A6" w:rsidRDefault="007243A6" w:rsidP="007243A6">
      <w:pPr>
        <w:numPr>
          <w:ilvl w:val="0"/>
          <w:numId w:val="35"/>
        </w:numPr>
        <w:spacing w:before="240" w:after="120" w:line="240" w:lineRule="auto"/>
        <w:ind w:left="425" w:hanging="425"/>
        <w:jc w:val="both"/>
        <w:rPr>
          <w:rFonts w:ascii="Calibri" w:eastAsia="Calibri" w:hAnsi="Calibri" w:cs="Calibri"/>
          <w:kern w:val="0"/>
          <w14:ligatures w14:val="none"/>
        </w:rPr>
      </w:pPr>
      <w:r w:rsidRPr="007243A6">
        <w:rPr>
          <w:rFonts w:ascii="Calibri" w:eastAsia="Calibri" w:hAnsi="Calibri" w:cs="Calibri"/>
          <w:kern w:val="0"/>
          <w14:ligatures w14:val="none"/>
        </w:rPr>
        <w:t>Plnění povinností podle odst. 1 a 2 je předmětem kontroly podle čl. 8.</w:t>
      </w:r>
    </w:p>
    <w:p w14:paraId="3EF94028"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p>
    <w:p w14:paraId="7B1F18F7"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11</w:t>
      </w:r>
    </w:p>
    <w:p w14:paraId="730DC525"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Vlastnictví majetku</w:t>
      </w:r>
    </w:p>
    <w:p w14:paraId="725121BC" w14:textId="77777777" w:rsidR="007243A6" w:rsidRPr="007243A6" w:rsidRDefault="007243A6" w:rsidP="007243A6">
      <w:pPr>
        <w:numPr>
          <w:ilvl w:val="0"/>
          <w:numId w:val="1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Vlastníkem hmotného nebo nehmotného majetku nutného k řešení projektu a pořízeného z podpory nebo vytvořeného při nebo v důsledku řešení projektu je příjemce nebo další účastník projektu.</w:t>
      </w:r>
    </w:p>
    <w:p w14:paraId="2D882EE5" w14:textId="77777777" w:rsidR="007243A6" w:rsidRPr="007243A6" w:rsidRDefault="007243A6" w:rsidP="007243A6">
      <w:pPr>
        <w:numPr>
          <w:ilvl w:val="0"/>
          <w:numId w:val="1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 dobu řešení projektu není vlastník majetku podle odst. 1 oprávněn bez souhlasu poskytovatele s tímto majetkem disponovat ve prospěch třetích osob, zejména tento majetek zcizit, pronajmout, zapůjčit nebo zastavit. Jakákoliv výše uvedená dispozice s majetkem ve prospěch třetích osob je posuzována jako porušení rozpočtové kázně ve smyslu ustanovení § 44 rozpočtových pravidel, které bude postiženo odvodem za porušení rozpočtové kázně.</w:t>
      </w:r>
    </w:p>
    <w:p w14:paraId="5C7BDBEF" w14:textId="77777777" w:rsidR="007243A6" w:rsidRPr="007243A6" w:rsidRDefault="007243A6" w:rsidP="007243A6">
      <w:pPr>
        <w:numPr>
          <w:ilvl w:val="0"/>
          <w:numId w:val="1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zajistí, že vlastník nakládá po dobu řešení projektu s majetkem podle odst. 1 s péčí řádného hospodáře, zejména jej zabezpečí proti poškození, ztrátě nebo odcizení. </w:t>
      </w:r>
    </w:p>
    <w:p w14:paraId="16B14A60" w14:textId="77777777" w:rsidR="007243A6" w:rsidRPr="007243A6" w:rsidRDefault="007243A6" w:rsidP="007243A6">
      <w:pPr>
        <w:spacing w:after="120" w:line="240" w:lineRule="auto"/>
        <w:ind w:left="426"/>
        <w:jc w:val="both"/>
        <w:rPr>
          <w:rFonts w:ascii="Calibri" w:eastAsia="Calibri" w:hAnsi="Calibri" w:cs="Calibri"/>
          <w:kern w:val="0"/>
          <w14:ligatures w14:val="none"/>
        </w:rPr>
      </w:pPr>
    </w:p>
    <w:p w14:paraId="2A7F0397"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12</w:t>
      </w:r>
    </w:p>
    <w:p w14:paraId="65B992F7"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Poskytování informací</w:t>
      </w:r>
    </w:p>
    <w:p w14:paraId="1B480924"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zveřejňovat úplné, pravdivé a včasné informace o projektu a získaných výsledcích projektu v souladu s § 12 zákona č. 130/2002 Sb.</w:t>
      </w:r>
    </w:p>
    <w:p w14:paraId="359363C6"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plní povinnost poskytování informací podle odst. 1 předáním údajů do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ve formě a v termínech stanovených poskytovatelem v souladu s požadavky § 30 až 32 zákona č. 130/2002 Sb. a nařízení vlády č. 397/2009 Sb., o informačním systému výzkumu, experimentálního vývoje a inovací. </w:t>
      </w:r>
    </w:p>
    <w:p w14:paraId="72677785"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souhlasí se zveřejněním údajů o projektu poskytovatelem v rozsahu stanoveném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a se zpřístupněním závěrečné zprávy projektu veřejnosti.</w:t>
      </w:r>
    </w:p>
    <w:p w14:paraId="06612C4B"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Pokud je řešení projektu nebo některá jeho část předmětem obchodního nebo jiného tajemství nebo utajovanou informací podle zvláštního právního předpisu nebo skutečností, jejíž zveřejnění by mohlo ohrozit činnost zpravodajské služby, musí poskytovatel a příjemce poskytnout informace o projektu nebo jeho výsledcích do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tak, aby byly zveřejnitelné podle odst. 2. Pokud je řešení projektu nebo některá jeho část utajovanou informací, předají poskytovatel i příjemce úplné údaje o projektu a výsledcích postupem stanoveným zákonem č. 412/2005 Sb., o ochraně utajovaných informací a o bezpečnostní způsobilosti, ve znění pozdějších předpisů.</w:t>
      </w:r>
    </w:p>
    <w:p w14:paraId="58ED0034"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na výzvu poskytovatele předávat údaje o projektu a jeho výdajích vyžadované v souladu s metodickými pokyny řídícího orgánu NPO nebo s požadavky Evropské komise (dále jen „EK“) k čerpání prostředků RRF nebo k plnění NPO.</w:t>
      </w:r>
    </w:p>
    <w:p w14:paraId="172DA542" w14:textId="77777777" w:rsidR="007243A6" w:rsidRPr="007243A6" w:rsidRDefault="007243A6" w:rsidP="007243A6">
      <w:pPr>
        <w:numPr>
          <w:ilvl w:val="0"/>
          <w:numId w:val="3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povinen na výzvu poskytovatele předat informace nezbytné pro hodnocení přínosů a dopadů programu EXCELES a udržitelnosti projektu, a to až do 3 let od ukončení řešení projektu. </w:t>
      </w:r>
    </w:p>
    <w:p w14:paraId="4D298AB3"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p>
    <w:p w14:paraId="4DBAD7EF"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13</w:t>
      </w:r>
    </w:p>
    <w:p w14:paraId="13FABCAD"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 xml:space="preserve">Práva k výsledkům a využití výsledků projektu, otevřený přístup k výsledkům </w:t>
      </w:r>
    </w:p>
    <w:p w14:paraId="1524EBF4"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Práva k výsledkům projektu náleží příjemci nebo dalším účastníkům projektu. Využití výsledků projektu se řídí ustanovením § 16 odst. 4 zákona č. 130/2002 Sb. Na práva autorů, původců výsledků a výstupů projektu a majitelů nebo vykonavatelů ochranných práv k nim, se vztahují zvláštní právní předpisy. </w:t>
      </w:r>
    </w:p>
    <w:p w14:paraId="447C9E79"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aby výsledky a výstupy projektu, které mohou být využity, byly přiměřeně a účinně chráněny; zároveň je povinen takové výsledky a výstupy projektu využít nebo umožnit jejich využití. Na využití výsledků a výstupů projektu v období řešení projektu a až do 3 let po jeho ukončení se vztahuje informační povinnost příjemce podle čl. 12 odst. 6.</w:t>
      </w:r>
    </w:p>
    <w:p w14:paraId="7BD84F96"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že informace o výsledcích a výstupech projektu budou aktivně veřejně šířeny a publikovány tak, aby publikováním nebyla dotčena jejich ochrana.</w:t>
      </w:r>
    </w:p>
    <w:p w14:paraId="34722035"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otevřený přístup k recenzovaným publikacím o výsledcích projektu. Zejména musí zajistit:</w:t>
      </w:r>
    </w:p>
    <w:p w14:paraId="194A6EB1" w14:textId="77777777" w:rsidR="007243A6" w:rsidRPr="007243A6" w:rsidRDefault="007243A6" w:rsidP="007243A6">
      <w:pPr>
        <w:numPr>
          <w:ilvl w:val="0"/>
          <w:numId w:val="4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uložení strojově čitelné elektronické verze zveřejněné publikace nebo konečné verze recenzovaného rukopisu přijatého ke zveřejnění (tj. verzi publikace po zapracování připomínek vzešlých z recenzního řízení), do důvěryhodného </w:t>
      </w:r>
      <w:proofErr w:type="spellStart"/>
      <w:r w:rsidRPr="007243A6">
        <w:rPr>
          <w:rFonts w:ascii="Calibri" w:eastAsia="Calibri" w:hAnsi="Calibri" w:cs="Calibri"/>
          <w:kern w:val="0"/>
          <w14:ligatures w14:val="none"/>
        </w:rPr>
        <w:t>repozitáře</w:t>
      </w:r>
      <w:proofErr w:type="spellEnd"/>
      <w:r w:rsidRPr="007243A6">
        <w:rPr>
          <w:rFonts w:ascii="Calibri" w:eastAsia="Calibri" w:hAnsi="Calibri" w:cs="Calibri"/>
          <w:kern w:val="0"/>
          <w14:ligatures w14:val="none"/>
        </w:rPr>
        <w:t xml:space="preserve"> pro vědecké publikace, a to nejpozději v den vydání publikace;</w:t>
      </w:r>
    </w:p>
    <w:p w14:paraId="5785432F" w14:textId="77777777" w:rsidR="007243A6" w:rsidRPr="007243A6" w:rsidRDefault="007243A6" w:rsidP="007243A6">
      <w:pPr>
        <w:numPr>
          <w:ilvl w:val="0"/>
          <w:numId w:val="40"/>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okamžitý otevřený přístup k uložené publikaci za podmínek poslední dostupné verze veřejné licence </w:t>
      </w:r>
      <w:proofErr w:type="spellStart"/>
      <w:r w:rsidRPr="007243A6">
        <w:rPr>
          <w:rFonts w:ascii="Calibri" w:eastAsia="Calibri" w:hAnsi="Calibri" w:cs="Calibri"/>
          <w:kern w:val="0"/>
          <w14:ligatures w14:val="none"/>
        </w:rPr>
        <w:t>Creative</w:t>
      </w:r>
      <w:proofErr w:type="spellEnd"/>
      <w:r w:rsidRPr="007243A6">
        <w:rPr>
          <w:rFonts w:ascii="Calibri" w:eastAsia="Calibri" w:hAnsi="Calibri" w:cs="Calibri"/>
          <w:kern w:val="0"/>
          <w14:ligatures w14:val="none"/>
        </w:rPr>
        <w:t xml:space="preserve"> </w:t>
      </w:r>
      <w:proofErr w:type="spellStart"/>
      <w:r w:rsidRPr="007243A6">
        <w:rPr>
          <w:rFonts w:ascii="Calibri" w:eastAsia="Calibri" w:hAnsi="Calibri" w:cs="Calibri"/>
          <w:kern w:val="0"/>
          <w14:ligatures w14:val="none"/>
        </w:rPr>
        <w:t>Commons</w:t>
      </w:r>
      <w:proofErr w:type="spellEnd"/>
      <w:r w:rsidRPr="007243A6">
        <w:rPr>
          <w:rFonts w:ascii="Calibri" w:eastAsia="Calibri" w:hAnsi="Calibri" w:cs="Calibri"/>
          <w:kern w:val="0"/>
          <w14:ligatures w14:val="none"/>
        </w:rPr>
        <w:t xml:space="preserve"> </w:t>
      </w:r>
      <w:proofErr w:type="spellStart"/>
      <w:r w:rsidRPr="007243A6">
        <w:rPr>
          <w:rFonts w:ascii="Calibri" w:eastAsia="Calibri" w:hAnsi="Calibri" w:cs="Calibri"/>
          <w:kern w:val="0"/>
          <w14:ligatures w14:val="none"/>
        </w:rPr>
        <w:t>Attribution</w:t>
      </w:r>
      <w:proofErr w:type="spellEnd"/>
      <w:r w:rsidRPr="007243A6">
        <w:rPr>
          <w:rFonts w:ascii="Calibri" w:eastAsia="Calibri" w:hAnsi="Calibri" w:cs="Calibri"/>
          <w:kern w:val="0"/>
          <w14:ligatures w14:val="none"/>
        </w:rPr>
        <w:t xml:space="preserve"> International (CC BY); pro monografie a jiné dlouhé textové formáty může publikaci zpřístupnit za podmínek veřejné licence vylučující úpravu publikace či její komerční užití (např. CC BY-NC, CC BY-ND, CC BY-NC-ND).</w:t>
      </w:r>
    </w:p>
    <w:p w14:paraId="2E6F3579"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b/>
          <w:kern w:val="0"/>
          <w14:ligatures w14:val="none"/>
        </w:rPr>
      </w:pPr>
      <w:r w:rsidRPr="007243A6">
        <w:rPr>
          <w:rFonts w:ascii="Calibri" w:eastAsia="Calibri" w:hAnsi="Calibri" w:cs="Calibri"/>
          <w:kern w:val="0"/>
          <w14:ligatures w14:val="none"/>
        </w:rPr>
        <w:t xml:space="preserve">Metadata uložených publikací v </w:t>
      </w:r>
      <w:proofErr w:type="spellStart"/>
      <w:r w:rsidRPr="007243A6">
        <w:rPr>
          <w:rFonts w:ascii="Calibri" w:eastAsia="Calibri" w:hAnsi="Calibri" w:cs="Calibri"/>
          <w:kern w:val="0"/>
          <w14:ligatures w14:val="none"/>
        </w:rPr>
        <w:t>repozitáři</w:t>
      </w:r>
      <w:proofErr w:type="spellEnd"/>
      <w:r w:rsidRPr="007243A6">
        <w:rPr>
          <w:rFonts w:ascii="Calibri" w:eastAsia="Calibri" w:hAnsi="Calibri" w:cs="Calibri"/>
          <w:kern w:val="0"/>
          <w14:ligatures w14:val="none"/>
        </w:rPr>
        <w:t xml:space="preserve"> musí být v souladu se zásadami FAIR</w:t>
      </w:r>
      <w:r w:rsidRPr="007243A6">
        <w:rPr>
          <w:rFonts w:ascii="Calibri" w:eastAsia="Calibri" w:hAnsi="Calibri" w:cs="Calibri"/>
          <w:kern w:val="0"/>
          <w:vertAlign w:val="superscript"/>
          <w14:ligatures w14:val="none"/>
        </w:rPr>
        <w:footnoteReference w:id="24"/>
      </w:r>
      <w:r w:rsidRPr="007243A6">
        <w:rPr>
          <w:rFonts w:ascii="Calibri" w:eastAsia="Calibri" w:hAnsi="Calibri" w:cs="Calibri"/>
          <w:kern w:val="0"/>
          <w14:ligatures w14:val="none"/>
        </w:rPr>
        <w:t xml:space="preserve"> veřejně dostupná a strojově čitelná a musí obsahovat minimálně tyto údaje: název publikace, jména tvůrců, datum zveřejnění publikace, typ publikace (např. odborný recenzovaný článek, odborná kniha) a jazyk publikace. Dále se doporučuje uvádět i další údaje jako jsou: trvalé identifikátory publikace, informace o financování (poskytovatel podpory a číslo projektu), licenční podmínky, trvalé identifikátory osob, organizací a grantů. Metadata by měla obsahovat i trvalé identifikátory k dalším výstupům projektu (např. výzkumná data) nebo trvalý odkaz na jakékoli jiné nástroje potřebné k ověření závěrů publikace. </w:t>
      </w:r>
    </w:p>
    <w:p w14:paraId="7B631CCC"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je povinen zajistit správu výzkumných dat shromážděných či vytvořených v průběhu řešení projektu v souladu s principy FAIR. To se netýká výzkumných dat, jejichž zpřístupněním by došlo k nepřiměřenému zásahu do práva na ochranu duševního vlastnictví, práva na ochranu soukromí a osobních údajů, práva na ochranu obchodního tajemství, k ohrožení bezpečnosti státu nebo jiných oprávněných zájmů příjemce nebo dalšího účastníka projektu. Zejména musí zajistit:</w:t>
      </w:r>
    </w:p>
    <w:p w14:paraId="2454C701" w14:textId="77777777" w:rsidR="007243A6" w:rsidRPr="007243A6" w:rsidRDefault="007243A6" w:rsidP="007243A6">
      <w:pPr>
        <w:numPr>
          <w:ilvl w:val="0"/>
          <w:numId w:val="2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Vypracování plánu správy výzkumných dat („data management </w:t>
      </w:r>
      <w:proofErr w:type="spellStart"/>
      <w:r w:rsidRPr="007243A6">
        <w:rPr>
          <w:rFonts w:ascii="Calibri" w:eastAsia="Calibri" w:hAnsi="Calibri" w:cs="Calibri"/>
          <w:kern w:val="0"/>
          <w14:ligatures w14:val="none"/>
        </w:rPr>
        <w:t>plan</w:t>
      </w:r>
      <w:proofErr w:type="spellEnd"/>
      <w:r w:rsidRPr="007243A6">
        <w:rPr>
          <w:rFonts w:ascii="Calibri" w:eastAsia="Calibri" w:hAnsi="Calibri" w:cs="Calibri"/>
          <w:kern w:val="0"/>
          <w14:ligatures w14:val="none"/>
        </w:rPr>
        <w:t>“) v souladu s FAIR principy a jeho pravidelnou aktualizaci. Aktuální plán správy výzkumných dat se předkládá poskytovateli jako součást průběžné nebo závěrečné zprávy.</w:t>
      </w:r>
    </w:p>
    <w:p w14:paraId="636345CE" w14:textId="77777777" w:rsidR="007243A6" w:rsidRPr="007243A6" w:rsidRDefault="007243A6" w:rsidP="007243A6">
      <w:pPr>
        <w:numPr>
          <w:ilvl w:val="0"/>
          <w:numId w:val="2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Uložení výzkumných dat do důvěryhodného </w:t>
      </w:r>
      <w:proofErr w:type="spellStart"/>
      <w:r w:rsidRPr="007243A6">
        <w:rPr>
          <w:rFonts w:ascii="Calibri" w:eastAsia="Calibri" w:hAnsi="Calibri" w:cs="Calibri"/>
          <w:kern w:val="0"/>
          <w14:ligatures w14:val="none"/>
        </w:rPr>
        <w:t>repozitáře</w:t>
      </w:r>
      <w:proofErr w:type="spellEnd"/>
      <w:r w:rsidRPr="007243A6">
        <w:rPr>
          <w:rFonts w:ascii="Calibri" w:eastAsia="Calibri" w:hAnsi="Calibri" w:cs="Calibri"/>
          <w:kern w:val="0"/>
          <w14:ligatures w14:val="none"/>
        </w:rPr>
        <w:t xml:space="preserve"> dle plánu pro správu výzkumných dat.</w:t>
      </w:r>
    </w:p>
    <w:p w14:paraId="7279E4DF" w14:textId="77777777" w:rsidR="007243A6" w:rsidRPr="007243A6" w:rsidRDefault="007243A6" w:rsidP="007243A6">
      <w:pPr>
        <w:numPr>
          <w:ilvl w:val="0"/>
          <w:numId w:val="2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V souladu s plánem pro správu výzkumných dat zajistit co nejdříve otevřený přístup k výzkumným datům uložených v </w:t>
      </w:r>
      <w:proofErr w:type="spellStart"/>
      <w:r w:rsidRPr="007243A6">
        <w:rPr>
          <w:rFonts w:ascii="Calibri" w:eastAsia="Calibri" w:hAnsi="Calibri" w:cs="Calibri"/>
          <w:kern w:val="0"/>
          <w14:ligatures w14:val="none"/>
        </w:rPr>
        <w:t>repozitáři</w:t>
      </w:r>
      <w:proofErr w:type="spellEnd"/>
      <w:r w:rsidRPr="007243A6">
        <w:rPr>
          <w:rFonts w:ascii="Calibri" w:eastAsia="Calibri" w:hAnsi="Calibri" w:cs="Calibri"/>
          <w:kern w:val="0"/>
          <w14:ligatures w14:val="none"/>
        </w:rPr>
        <w:t xml:space="preserve"> podle FAIR principů a podle jejich charakteru, stavu zpracování metadat a zabezpečení tam, kde je to možné, nejlépe za podmínek některé z existujících veřejných licencí. Otevřený přístup k výzkumným datům se řídí zásadou „as open as </w:t>
      </w:r>
      <w:proofErr w:type="spellStart"/>
      <w:r w:rsidRPr="007243A6">
        <w:rPr>
          <w:rFonts w:ascii="Calibri" w:eastAsia="Calibri" w:hAnsi="Calibri" w:cs="Calibri"/>
          <w:kern w:val="0"/>
          <w14:ligatures w14:val="none"/>
        </w:rPr>
        <w:t>possible</w:t>
      </w:r>
      <w:proofErr w:type="spellEnd"/>
      <w:r w:rsidRPr="007243A6">
        <w:rPr>
          <w:rFonts w:ascii="Calibri" w:eastAsia="Calibri" w:hAnsi="Calibri" w:cs="Calibri"/>
          <w:kern w:val="0"/>
          <w14:ligatures w14:val="none"/>
        </w:rPr>
        <w:t xml:space="preserve"> as </w:t>
      </w:r>
      <w:proofErr w:type="spellStart"/>
      <w:r w:rsidRPr="007243A6">
        <w:rPr>
          <w:rFonts w:ascii="Calibri" w:eastAsia="Calibri" w:hAnsi="Calibri" w:cs="Calibri"/>
          <w:kern w:val="0"/>
          <w14:ligatures w14:val="none"/>
        </w:rPr>
        <w:t>closed</w:t>
      </w:r>
      <w:proofErr w:type="spellEnd"/>
      <w:r w:rsidRPr="007243A6">
        <w:rPr>
          <w:rFonts w:ascii="Calibri" w:eastAsia="Calibri" w:hAnsi="Calibri" w:cs="Calibri"/>
          <w:kern w:val="0"/>
          <w14:ligatures w14:val="none"/>
        </w:rPr>
        <w:t xml:space="preserve"> as </w:t>
      </w:r>
      <w:proofErr w:type="spellStart"/>
      <w:r w:rsidRPr="007243A6">
        <w:rPr>
          <w:rFonts w:ascii="Calibri" w:eastAsia="Calibri" w:hAnsi="Calibri" w:cs="Calibri"/>
          <w:kern w:val="0"/>
          <w14:ligatures w14:val="none"/>
        </w:rPr>
        <w:t>necessary</w:t>
      </w:r>
      <w:proofErr w:type="spellEnd"/>
      <w:r w:rsidRPr="007243A6">
        <w:rPr>
          <w:rFonts w:ascii="Calibri" w:eastAsia="Calibri" w:hAnsi="Calibri" w:cs="Calibri"/>
          <w:kern w:val="0"/>
          <w14:ligatures w14:val="none"/>
        </w:rPr>
        <w:t>“ s ohledem na soukromí, ochranu osobních údajů, důvěrnost, oprávněné obchodní zájmy a práva duševního vlastnictví třetích stran nebo pokud by to bylo v rozporu s jinými omezeními. Pokud není poskytnut otevřený přístup (k některým nebo všem) výzkumným datům, musí to být odůvodněno v plánu pro správu výzkumných dat a musí být zajištěn pravidelný přezkum těchto důvodů, který bude předkládán poskytovateli.</w:t>
      </w:r>
    </w:p>
    <w:p w14:paraId="494E3493" w14:textId="77777777" w:rsidR="007243A6" w:rsidRPr="007243A6" w:rsidRDefault="007243A6" w:rsidP="007243A6">
      <w:pPr>
        <w:numPr>
          <w:ilvl w:val="0"/>
          <w:numId w:val="2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Poskytnutí (prostřednictvím </w:t>
      </w:r>
      <w:proofErr w:type="spellStart"/>
      <w:r w:rsidRPr="007243A6">
        <w:rPr>
          <w:rFonts w:ascii="Calibri" w:eastAsia="Calibri" w:hAnsi="Calibri" w:cs="Calibri"/>
          <w:kern w:val="0"/>
          <w14:ligatures w14:val="none"/>
        </w:rPr>
        <w:t>repozitáře</w:t>
      </w:r>
      <w:proofErr w:type="spellEnd"/>
      <w:r w:rsidRPr="007243A6">
        <w:rPr>
          <w:rFonts w:ascii="Calibri" w:eastAsia="Calibri" w:hAnsi="Calibri" w:cs="Calibri"/>
          <w:kern w:val="0"/>
          <w14:ligatures w14:val="none"/>
        </w:rPr>
        <w:t xml:space="preserve">) dostatečných informací o dalších výsledcích projektu nebo nástrojích a instrumentech potřebných k opětovnému využití výzkumných dat nebo k jejich validaci. </w:t>
      </w:r>
    </w:p>
    <w:p w14:paraId="5843C517" w14:textId="77777777" w:rsidR="007243A6" w:rsidRPr="007243A6" w:rsidRDefault="007243A6" w:rsidP="007243A6">
      <w:pPr>
        <w:numPr>
          <w:ilvl w:val="0"/>
          <w:numId w:val="28"/>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Správu metadat uložených výzkumných dat v souladu se zásadami FAIR tak, aby byla veřejně dostupná v rozsahu, v jakém jsou chráněny legitimní zájmy jejich tvůrců, strojově čitelná a aby obsahovala minimálně tyto údaje: název datové sady, datum uložení, jména tvůrců, popis datové sady, případné časové embargo a licenci. Dále se doporučuje uvádět i další údaje jako jsou: trvalé identifikátory datové sady, informace o financování (poskytovatel podpory a číslo projektu), trvalé identifikátory osob, organizací a grantů. Metadata by měla zahrnovat i trvalé identifikátory pro případné související publikace a další na ně navázané výzkumné výstupy.</w:t>
      </w:r>
    </w:p>
    <w:p w14:paraId="3AECED74"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Mohou-li si činit nároky na práva nebo výkon práv k výsledkům, výstupům nebo výzkumným, datům projektu třetí osoby, musí příjemce provést nebo zajistit taková opatření nebo uzavřít takové smlouvy, aby tato práva byla vykonávána v souladu s jeho vlastními povinnostmi vyplývajícími z této smlouvy. </w:t>
      </w:r>
    </w:p>
    <w:p w14:paraId="2E5E5CC6" w14:textId="77777777" w:rsidR="007243A6" w:rsidRPr="007243A6" w:rsidRDefault="007243A6" w:rsidP="007243A6">
      <w:pPr>
        <w:numPr>
          <w:ilvl w:val="0"/>
          <w:numId w:val="7"/>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V případě postoupení majetkových práv nebo výkonu práv k výsledkům, výstupům nebo výzkumným datům projektu třetím osobám musí příjemce provést taková opatření nebo uzavřít takové smlouvy, aby tato práva byla vykonávána v souladu s jeho povinnostmi vyplývajícími z této smlouvy. </w:t>
      </w:r>
    </w:p>
    <w:p w14:paraId="7519E567" w14:textId="77777777" w:rsidR="007243A6" w:rsidRPr="007243A6" w:rsidRDefault="007243A6" w:rsidP="007243A6">
      <w:pPr>
        <w:spacing w:after="120" w:line="240" w:lineRule="auto"/>
        <w:ind w:left="426" w:hanging="426"/>
        <w:jc w:val="both"/>
        <w:rPr>
          <w:rFonts w:ascii="Calibri" w:eastAsia="Calibri" w:hAnsi="Calibri" w:cs="Calibri"/>
          <w:kern w:val="0"/>
          <w14:ligatures w14:val="none"/>
        </w:rPr>
      </w:pPr>
    </w:p>
    <w:p w14:paraId="7D829993" w14:textId="77777777" w:rsidR="007243A6" w:rsidRPr="007243A6" w:rsidRDefault="007243A6" w:rsidP="007243A6">
      <w:pPr>
        <w:keepNext/>
        <w:spacing w:after="120" w:line="240" w:lineRule="auto"/>
        <w:ind w:left="425"/>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14</w:t>
      </w:r>
    </w:p>
    <w:p w14:paraId="164A91AB" w14:textId="77777777" w:rsidR="007243A6" w:rsidRPr="007243A6" w:rsidRDefault="007243A6" w:rsidP="007243A6">
      <w:pPr>
        <w:keepNext/>
        <w:spacing w:after="120" w:line="240" w:lineRule="auto"/>
        <w:ind w:left="425"/>
        <w:jc w:val="center"/>
        <w:rPr>
          <w:rFonts w:ascii="Calibri" w:eastAsia="Calibri" w:hAnsi="Calibri" w:cs="Calibri"/>
          <w:b/>
          <w:bCs/>
          <w:kern w:val="0"/>
          <w14:ligatures w14:val="none"/>
        </w:rPr>
      </w:pPr>
      <w:r w:rsidRPr="007243A6">
        <w:rPr>
          <w:rFonts w:ascii="Calibri" w:eastAsia="Calibri" w:hAnsi="Calibri" w:cs="Calibri"/>
          <w:b/>
          <w:bCs/>
          <w:kern w:val="0"/>
          <w14:ligatures w14:val="none"/>
        </w:rPr>
        <w:t>Publicita projektu</w:t>
      </w:r>
    </w:p>
    <w:p w14:paraId="45C30AF0" w14:textId="77777777" w:rsidR="007243A6" w:rsidRPr="007243A6" w:rsidRDefault="007243A6" w:rsidP="007243A6">
      <w:pPr>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je povinen </w:t>
      </w:r>
    </w:p>
    <w:p w14:paraId="66876D68" w14:textId="77777777" w:rsidR="007243A6" w:rsidRPr="007243A6" w:rsidRDefault="007243A6" w:rsidP="007243A6">
      <w:pPr>
        <w:numPr>
          <w:ilvl w:val="0"/>
          <w:numId w:val="3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se ve všech informačních a komunikačních činnostech řídit pravidly jednotné publicity dle čl. 34 nařízení Evropského parlamentu a Rady (EU) 2021/241, pokud poskytovatel nestanoví jinak;</w:t>
      </w:r>
    </w:p>
    <w:p w14:paraId="747D0EE9" w14:textId="77777777" w:rsidR="007243A6" w:rsidRPr="007243A6" w:rsidRDefault="007243A6" w:rsidP="007243A6">
      <w:pPr>
        <w:numPr>
          <w:ilvl w:val="0"/>
          <w:numId w:val="3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všude tam, kde je to technicky možné v závislosti na charakteru aktivit a požadavcích stanovených v příslušných </w:t>
      </w:r>
      <w:proofErr w:type="spellStart"/>
      <w:r w:rsidRPr="007243A6">
        <w:rPr>
          <w:rFonts w:ascii="Calibri" w:eastAsia="Calibri" w:hAnsi="Calibri" w:cs="Calibri"/>
          <w:kern w:val="0"/>
          <w14:ligatures w14:val="none"/>
        </w:rPr>
        <w:t>logomanuálech</w:t>
      </w:r>
      <w:proofErr w:type="spellEnd"/>
      <w:r w:rsidRPr="007243A6">
        <w:rPr>
          <w:rFonts w:ascii="Calibri" w:eastAsia="Calibri" w:hAnsi="Calibri" w:cs="Calibri"/>
          <w:kern w:val="0"/>
          <w:vertAlign w:val="superscript"/>
          <w14:ligatures w14:val="none"/>
        </w:rPr>
        <w:footnoteReference w:id="25"/>
      </w:r>
      <w:r w:rsidRPr="007243A6">
        <w:rPr>
          <w:rFonts w:ascii="Calibri" w:eastAsia="Calibri" w:hAnsi="Calibri" w:cs="Calibri"/>
          <w:kern w:val="0"/>
          <w14:ligatures w14:val="none"/>
        </w:rPr>
        <w:t xml:space="preserve"> uvádět v informacích zveřejňovaných v souvislosti s projektem, včetně jakéhokoliv potvrzení, identifikační kód projektu podle IS </w:t>
      </w:r>
      <w:proofErr w:type="spellStart"/>
      <w:r w:rsidRPr="007243A6">
        <w:rPr>
          <w:rFonts w:ascii="Calibri" w:eastAsia="Calibri" w:hAnsi="Calibri" w:cs="Calibri"/>
          <w:kern w:val="0"/>
          <w14:ligatures w14:val="none"/>
        </w:rPr>
        <w:t>VaVaI</w:t>
      </w:r>
      <w:proofErr w:type="spellEnd"/>
      <w:r w:rsidRPr="007243A6">
        <w:rPr>
          <w:rFonts w:ascii="Calibri" w:eastAsia="Calibri" w:hAnsi="Calibri" w:cs="Calibri"/>
          <w:kern w:val="0"/>
          <w14:ligatures w14:val="none"/>
        </w:rPr>
        <w:t xml:space="preserve">, logo MŠMT, logo NPO, logo EU pro RRF nebo prohlášení „Financováno Evropskou unií – </w:t>
      </w:r>
      <w:proofErr w:type="spellStart"/>
      <w:r w:rsidRPr="007243A6">
        <w:rPr>
          <w:rFonts w:ascii="Calibri" w:eastAsia="Calibri" w:hAnsi="Calibri" w:cs="Calibri"/>
          <w:kern w:val="0"/>
          <w14:ligatures w14:val="none"/>
        </w:rPr>
        <w:t>Next</w:t>
      </w:r>
      <w:proofErr w:type="spellEnd"/>
      <w:r w:rsidRPr="007243A6">
        <w:rPr>
          <w:rFonts w:ascii="Calibri" w:eastAsia="Calibri" w:hAnsi="Calibri" w:cs="Calibri"/>
          <w:kern w:val="0"/>
          <w14:ligatures w14:val="none"/>
        </w:rPr>
        <w:t xml:space="preserve"> </w:t>
      </w:r>
      <w:proofErr w:type="spellStart"/>
      <w:r w:rsidRPr="007243A6">
        <w:rPr>
          <w:rFonts w:ascii="Calibri" w:eastAsia="Calibri" w:hAnsi="Calibri" w:cs="Calibri"/>
          <w:kern w:val="0"/>
          <w14:ligatures w14:val="none"/>
        </w:rPr>
        <w:t>Generation</w:t>
      </w:r>
      <w:proofErr w:type="spellEnd"/>
      <w:r w:rsidRPr="007243A6">
        <w:rPr>
          <w:rFonts w:ascii="Calibri" w:eastAsia="Calibri" w:hAnsi="Calibri" w:cs="Calibri"/>
          <w:kern w:val="0"/>
          <w14:ligatures w14:val="none"/>
        </w:rPr>
        <w:t xml:space="preserve"> EU“</w:t>
      </w:r>
      <w:r w:rsidRPr="007243A6">
        <w:rPr>
          <w:rFonts w:ascii="Calibri" w:eastAsia="Calibri" w:hAnsi="Calibri" w:cs="Times New Roman"/>
          <w:kern w:val="0"/>
          <w:vertAlign w:val="superscript"/>
          <w14:ligatures w14:val="none"/>
        </w:rPr>
        <w:footnoteReference w:id="26"/>
      </w:r>
      <w:r w:rsidRPr="007243A6">
        <w:rPr>
          <w:rFonts w:ascii="Calibri" w:eastAsia="Calibri" w:hAnsi="Calibri" w:cs="Calibri"/>
          <w:kern w:val="0"/>
          <w14:ligatures w14:val="none"/>
        </w:rPr>
        <w:t xml:space="preserve"> nebo jejich cizojazyčný ekvivalent. </w:t>
      </w:r>
      <w:hyperlink r:id="rId20" w:history="1">
        <w:r w:rsidRPr="007243A6">
          <w:rPr>
            <w:rFonts w:ascii="Calibri" w:eastAsia="Calibri" w:hAnsi="Calibri" w:cs="Times New Roman"/>
            <w:color w:val="0563C1"/>
            <w:kern w:val="0"/>
            <w:u w:val="single"/>
            <w14:ligatures w14:val="none"/>
          </w:rPr>
          <w:t>\\msmt.cz\users\cibulkovap\EXCELES-NPO\V</w:t>
        </w:r>
      </w:hyperlink>
      <w:r w:rsidRPr="007243A6">
        <w:rPr>
          <w:rFonts w:ascii="Calibri" w:eastAsia="Calibri" w:hAnsi="Calibri" w:cs="Times New Roman"/>
          <w:kern w:val="0"/>
          <w14:ligatures w14:val="none"/>
        </w:rPr>
        <w:t xml:space="preserve"> Není-li technicky možné uvedení všech těchto náležitostí, je minimálním požadavkem zobrazení loga EU pro RRF;</w:t>
      </w:r>
    </w:p>
    <w:p w14:paraId="7CB20291" w14:textId="77777777" w:rsidR="007243A6" w:rsidRPr="007243A6" w:rsidRDefault="007243A6" w:rsidP="007243A6">
      <w:pPr>
        <w:numPr>
          <w:ilvl w:val="0"/>
          <w:numId w:val="3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Times New Roman"/>
          <w:kern w:val="0"/>
          <w14:ligatures w14:val="none"/>
        </w:rPr>
        <w:t xml:space="preserve">zveřejnit </w:t>
      </w:r>
      <w:r w:rsidRPr="007243A6">
        <w:rPr>
          <w:rFonts w:ascii="Calibri" w:eastAsia="Calibri" w:hAnsi="Calibri" w:cs="Calibri"/>
          <w:kern w:val="0"/>
          <w14:ligatures w14:val="none"/>
        </w:rPr>
        <w:t xml:space="preserve">na své internetové stránce nebo na internetové stránce projektu informace o projektu, včetně jeho cílů a stručného popisu a následně na těchto internetových stránkách aktivně zveřejňovat informace o výstupech a výsledcích projektu a probíhajících projektových aktivitách; </w:t>
      </w:r>
    </w:p>
    <w:p w14:paraId="541973AE" w14:textId="77777777" w:rsidR="007243A6" w:rsidRPr="007243A6" w:rsidRDefault="007243A6" w:rsidP="007243A6">
      <w:pPr>
        <w:numPr>
          <w:ilvl w:val="0"/>
          <w:numId w:val="33"/>
        </w:numPr>
        <w:spacing w:after="120" w:line="240" w:lineRule="auto"/>
        <w:ind w:left="851" w:hanging="425"/>
        <w:jc w:val="both"/>
        <w:rPr>
          <w:rFonts w:ascii="Calibri" w:eastAsia="Calibri" w:hAnsi="Calibri" w:cs="Calibri"/>
          <w:kern w:val="0"/>
          <w14:ligatures w14:val="none"/>
        </w:rPr>
      </w:pPr>
      <w:bookmarkStart w:id="9" w:name="_Hlk78798391"/>
      <w:r w:rsidRPr="007243A6">
        <w:rPr>
          <w:rFonts w:ascii="Calibri" w:eastAsia="Calibri" w:hAnsi="Calibri" w:cs="Calibri"/>
          <w:kern w:val="0"/>
          <w14:ligatures w14:val="none"/>
        </w:rPr>
        <w:t>v případě financování pro projekt nezbytných fyzických objektů (např. stroje, zařízení, technologie), infrastruktury nebo stavebních prací s podporou minimálně 1 mil. EUR vystavit po dobu realizace této investice na místě dobře viditelném pro veřejnost dočasnou informaci vyhovující odst. 1 písm. b), která bude nejpozději po dokončení této investice nahrazena stálou pamětní deskou nebo štítkem po dobu životnosti investice.</w:t>
      </w:r>
    </w:p>
    <w:bookmarkEnd w:id="9"/>
    <w:p w14:paraId="6F77AF8D" w14:textId="77777777" w:rsidR="007243A6" w:rsidRPr="007243A6" w:rsidRDefault="007243A6" w:rsidP="007243A6">
      <w:pPr>
        <w:numPr>
          <w:ilvl w:val="0"/>
          <w:numId w:val="33"/>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předávat poskytovateli podle jeho pokynů, v jím stanovených termínech a rozsahu, informace o realizované publicitě projektu, zejména pak v průběžné nebo závěrečné zprávě. </w:t>
      </w:r>
      <w:r w:rsidRPr="007243A6">
        <w:rPr>
          <w:rFonts w:ascii="Calibri" w:eastAsia="Calibri" w:hAnsi="Calibri" w:cs="Times New Roman"/>
          <w:kern w:val="0"/>
          <w14:ligatures w14:val="none"/>
        </w:rPr>
        <w:t>Informace musí obsahovat zejména seznam uskutečněných a plánovaných aktivit publicity projektu a jeho řešení, včetně jejich stručného popisu (typ, rozsah, místo a realizátor aktivit) a identifikace cílových skupin.</w:t>
      </w:r>
    </w:p>
    <w:p w14:paraId="5D96B027" w14:textId="77777777" w:rsidR="007243A6" w:rsidRPr="007243A6" w:rsidRDefault="007243A6" w:rsidP="007243A6">
      <w:pPr>
        <w:spacing w:after="120" w:line="240" w:lineRule="auto"/>
        <w:ind w:left="426"/>
        <w:jc w:val="both"/>
        <w:rPr>
          <w:rFonts w:ascii="Calibri" w:eastAsia="Calibri" w:hAnsi="Calibri" w:cs="Calibri"/>
          <w:kern w:val="0"/>
          <w14:ligatures w14:val="none"/>
        </w:rPr>
      </w:pPr>
    </w:p>
    <w:p w14:paraId="78F0B2CA"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15</w:t>
      </w:r>
    </w:p>
    <w:p w14:paraId="4507DB6E" w14:textId="77777777" w:rsidR="007243A6" w:rsidRPr="007243A6" w:rsidRDefault="007243A6" w:rsidP="007243A6">
      <w:pPr>
        <w:keepNext/>
        <w:tabs>
          <w:tab w:val="left" w:pos="426"/>
        </w:tabs>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 xml:space="preserve">Odpovědnost </w:t>
      </w:r>
    </w:p>
    <w:p w14:paraId="5979E21A" w14:textId="77777777" w:rsidR="007243A6" w:rsidRPr="007243A6" w:rsidRDefault="007243A6" w:rsidP="007243A6">
      <w:pPr>
        <w:numPr>
          <w:ilvl w:val="0"/>
          <w:numId w:val="1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Poskytovatel nenese odpovědnost za jednání nebo naopak nečinnost příjemce. Poskytovatel neodpovídá za nedostatky výrobků nebo služeb, které spočívají na výsledcích dosažených při řešení projektu.</w:t>
      </w:r>
    </w:p>
    <w:p w14:paraId="33E3E2CD" w14:textId="77777777" w:rsidR="007243A6" w:rsidRPr="007243A6" w:rsidRDefault="007243A6" w:rsidP="007243A6">
      <w:pPr>
        <w:numPr>
          <w:ilvl w:val="0"/>
          <w:numId w:val="1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Nároky třetích stran v souvislosti s prováděním této smlouvy nemohou být uplatňovány vůči poskytovateli.</w:t>
      </w:r>
    </w:p>
    <w:p w14:paraId="4880A6C4" w14:textId="77777777" w:rsidR="007243A6" w:rsidRPr="007243A6" w:rsidRDefault="007243A6" w:rsidP="007243A6">
      <w:pPr>
        <w:numPr>
          <w:ilvl w:val="0"/>
          <w:numId w:val="19"/>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Uplatní-li další účastník projektu své nároky vůči příjemci, může poskytovatel v souladu s platnými a účinnými právními předpisy poskytnout příjemci součinnost, aniž by byl dotčen odst. 1 tohoto článku. Podmínkou je, aby příjemce poskytovatele o součinnost písemně požádal. Náklady, které poskytovateli v souvislosti s pomocí vzniknou, jdou k tíži příjemce.</w:t>
      </w:r>
    </w:p>
    <w:p w14:paraId="0A8A944F" w14:textId="77777777" w:rsidR="007243A6" w:rsidRPr="007243A6" w:rsidRDefault="007243A6" w:rsidP="007243A6">
      <w:pPr>
        <w:tabs>
          <w:tab w:val="left" w:pos="567"/>
        </w:tabs>
        <w:suppressAutoHyphens/>
        <w:spacing w:after="120" w:line="240" w:lineRule="auto"/>
        <w:ind w:left="567"/>
        <w:jc w:val="both"/>
        <w:rPr>
          <w:rFonts w:ascii="Calibri" w:eastAsia="Calibri" w:hAnsi="Calibri" w:cs="Calibri"/>
          <w:kern w:val="0"/>
          <w14:ligatures w14:val="none"/>
        </w:rPr>
      </w:pPr>
    </w:p>
    <w:p w14:paraId="01684BC8"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16</w:t>
      </w:r>
    </w:p>
    <w:p w14:paraId="192FEA29" w14:textId="77777777" w:rsidR="007243A6" w:rsidRPr="007243A6" w:rsidRDefault="007243A6" w:rsidP="007243A6">
      <w:pPr>
        <w:keepNext/>
        <w:tabs>
          <w:tab w:val="left" w:pos="426"/>
        </w:tabs>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Sankce za nesplnění smlouvy</w:t>
      </w:r>
    </w:p>
    <w:p w14:paraId="5E36EAB4" w14:textId="77777777" w:rsidR="007243A6" w:rsidRPr="007243A6" w:rsidRDefault="007243A6" w:rsidP="007243A6">
      <w:pPr>
        <w:numPr>
          <w:ilvl w:val="0"/>
          <w:numId w:val="1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Za neplnění cílů projektu podle některého z ustanovení čl. 10 odst. 1 písm. a) až n) je příjemce povinen zaplatit poskytovateli smluvní pokutu ve výši 1 % z čerpané podpory. Při souběhu smluvních pokut podle tohoto odstavce se částky smluvních pokut sčítají. </w:t>
      </w:r>
    </w:p>
    <w:p w14:paraId="7BD6EF7D" w14:textId="77777777" w:rsidR="007243A6" w:rsidRPr="007243A6" w:rsidRDefault="007243A6" w:rsidP="007243A6">
      <w:pPr>
        <w:numPr>
          <w:ilvl w:val="0"/>
          <w:numId w:val="1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Smluvní pokuta podle odst. 1 je splatná do 30 kalendářních dnů ode dne doručení výzvy poskytovatele příjemci k jejímu uhrazení. </w:t>
      </w:r>
    </w:p>
    <w:p w14:paraId="7FAE8CBC" w14:textId="77777777" w:rsidR="007243A6" w:rsidRPr="007243A6" w:rsidRDefault="007243A6" w:rsidP="007243A6">
      <w:pPr>
        <w:numPr>
          <w:ilvl w:val="0"/>
          <w:numId w:val="1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Smluvní pokuta se nedotýká práva poskytovatele domáhat se náhrady škody.</w:t>
      </w:r>
    </w:p>
    <w:p w14:paraId="665A1217" w14:textId="77777777" w:rsidR="007243A6" w:rsidRPr="007243A6" w:rsidRDefault="007243A6" w:rsidP="007243A6">
      <w:pPr>
        <w:numPr>
          <w:ilvl w:val="0"/>
          <w:numId w:val="1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Při dalších sankcích a smluvních pokutách se v případě naplnění skutkové podstaty pro jejich uložení řídí poskytovatel rozpočtovými pravidly a správním řádem. Při souběhu smluvních pokut podle tohoto ustanovení se částky smluvních pokut vyplývající z téhož porušení povinností dle této smlouvy nesčítají, ale uplatní se pouze nejvyšší z nich.</w:t>
      </w:r>
    </w:p>
    <w:p w14:paraId="2874D7B2" w14:textId="77777777" w:rsidR="007243A6" w:rsidRPr="007243A6" w:rsidRDefault="007243A6" w:rsidP="007243A6">
      <w:pPr>
        <w:numPr>
          <w:ilvl w:val="0"/>
          <w:numId w:val="15"/>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Porušení některé z povinností vyplývající ze smlouvy dalším účastníkem projektu má za následek uplatnění sankce poskytovatelem podle tohoto článku vždy vůči příjemci.</w:t>
      </w:r>
    </w:p>
    <w:p w14:paraId="25838B40" w14:textId="77777777" w:rsidR="007243A6" w:rsidRPr="007243A6" w:rsidRDefault="007243A6" w:rsidP="007243A6">
      <w:pPr>
        <w:tabs>
          <w:tab w:val="left" w:pos="5245"/>
        </w:tabs>
        <w:spacing w:after="120" w:line="240" w:lineRule="auto"/>
        <w:ind w:left="567"/>
        <w:jc w:val="both"/>
        <w:rPr>
          <w:rFonts w:ascii="Calibri" w:eastAsia="Calibri" w:hAnsi="Calibri" w:cs="Calibri"/>
          <w:kern w:val="0"/>
          <w14:ligatures w14:val="none"/>
        </w:rPr>
      </w:pPr>
    </w:p>
    <w:p w14:paraId="4281E9F2"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17</w:t>
      </w:r>
    </w:p>
    <w:p w14:paraId="0CF8BEA3"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Výpověď smlouvy</w:t>
      </w:r>
    </w:p>
    <w:p w14:paraId="3DB61EE6" w14:textId="77777777" w:rsidR="007243A6" w:rsidRPr="007243A6" w:rsidRDefault="007243A6" w:rsidP="007243A6">
      <w:pPr>
        <w:keepNext/>
        <w:numPr>
          <w:ilvl w:val="0"/>
          <w:numId w:val="20"/>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Poskytovatel může tuto smlouvu vypovědět, jestliže:</w:t>
      </w:r>
    </w:p>
    <w:p w14:paraId="0ECC336D" w14:textId="77777777" w:rsidR="007243A6" w:rsidRPr="007243A6" w:rsidRDefault="007243A6" w:rsidP="007243A6">
      <w:pPr>
        <w:numPr>
          <w:ilvl w:val="1"/>
          <w:numId w:val="2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řešení projektu nebylo zahájeno ve lhůtě stanovené čl. 4 odst. 2 , pokud se poskytovatel písemně nedohodl s příjemcem na jiném termínu zahájení řešení projektu;</w:t>
      </w:r>
    </w:p>
    <w:p w14:paraId="4ADD9638" w14:textId="77777777" w:rsidR="007243A6" w:rsidRPr="007243A6" w:rsidDel="000553A6" w:rsidRDefault="007243A6" w:rsidP="007243A6">
      <w:pPr>
        <w:numPr>
          <w:ilvl w:val="1"/>
          <w:numId w:val="21"/>
        </w:numPr>
        <w:spacing w:after="120" w:line="240" w:lineRule="auto"/>
        <w:ind w:left="851" w:hanging="425"/>
        <w:jc w:val="both"/>
        <w:rPr>
          <w:rFonts w:ascii="Calibri" w:eastAsia="Calibri" w:hAnsi="Calibri" w:cs="Calibri"/>
          <w:kern w:val="0"/>
          <w14:ligatures w14:val="none"/>
        </w:rPr>
      </w:pPr>
      <w:r w:rsidRPr="007243A6" w:rsidDel="000553A6">
        <w:rPr>
          <w:rFonts w:ascii="Calibri" w:eastAsia="Calibri" w:hAnsi="Calibri" w:cs="Calibri"/>
          <w:kern w:val="0"/>
          <w14:ligatures w14:val="none"/>
        </w:rPr>
        <w:t xml:space="preserve">příjemce nezajistil dodržení </w:t>
      </w:r>
      <w:r w:rsidRPr="007243A6">
        <w:rPr>
          <w:rFonts w:ascii="Calibri" w:eastAsia="Calibri" w:hAnsi="Calibri" w:cs="Calibri"/>
          <w:kern w:val="0"/>
          <w14:ligatures w14:val="none"/>
        </w:rPr>
        <w:t xml:space="preserve">některé z </w:t>
      </w:r>
      <w:r w:rsidRPr="007243A6" w:rsidDel="000553A6">
        <w:rPr>
          <w:rFonts w:ascii="Calibri" w:eastAsia="Calibri" w:hAnsi="Calibri" w:cs="Calibri"/>
          <w:kern w:val="0"/>
          <w14:ligatures w14:val="none"/>
        </w:rPr>
        <w:t xml:space="preserve">podmínek stanovených v čl. 4 odst. 3 a 8 až 14 </w:t>
      </w:r>
      <w:r w:rsidRPr="007243A6">
        <w:rPr>
          <w:rFonts w:ascii="Calibri" w:eastAsia="Calibri" w:hAnsi="Calibri" w:cs="Calibri"/>
          <w:kern w:val="0"/>
          <w14:ligatures w14:val="none"/>
        </w:rPr>
        <w:t xml:space="preserve">nebo nezavedl na </w:t>
      </w:r>
      <w:r w:rsidRPr="007243A6" w:rsidDel="000553A6">
        <w:rPr>
          <w:rFonts w:ascii="Calibri" w:eastAsia="Calibri" w:hAnsi="Calibri" w:cs="Calibri"/>
          <w:kern w:val="0"/>
          <w14:ligatures w14:val="none"/>
        </w:rPr>
        <w:t>výzv</w:t>
      </w:r>
      <w:r w:rsidRPr="007243A6">
        <w:rPr>
          <w:rFonts w:ascii="Calibri" w:eastAsia="Calibri" w:hAnsi="Calibri" w:cs="Calibri"/>
          <w:kern w:val="0"/>
          <w14:ligatures w14:val="none"/>
        </w:rPr>
        <w:t>u</w:t>
      </w:r>
      <w:r w:rsidRPr="007243A6" w:rsidDel="000553A6">
        <w:rPr>
          <w:rFonts w:ascii="Calibri" w:eastAsia="Calibri" w:hAnsi="Calibri" w:cs="Calibri"/>
          <w:kern w:val="0"/>
          <w14:ligatures w14:val="none"/>
        </w:rPr>
        <w:t xml:space="preserve"> poskytovatele </w:t>
      </w:r>
      <w:r w:rsidRPr="007243A6">
        <w:rPr>
          <w:rFonts w:ascii="Calibri" w:eastAsia="Calibri" w:hAnsi="Calibri" w:cs="Calibri"/>
          <w:kern w:val="0"/>
          <w14:ligatures w14:val="none"/>
        </w:rPr>
        <w:t xml:space="preserve">a </w:t>
      </w:r>
      <w:r w:rsidRPr="007243A6" w:rsidDel="000553A6">
        <w:rPr>
          <w:rFonts w:ascii="Calibri" w:eastAsia="Calibri" w:hAnsi="Calibri" w:cs="Calibri"/>
          <w:kern w:val="0"/>
          <w14:ligatures w14:val="none"/>
        </w:rPr>
        <w:t>v</w:t>
      </w:r>
      <w:r w:rsidRPr="007243A6">
        <w:rPr>
          <w:rFonts w:ascii="Calibri" w:eastAsia="Calibri" w:hAnsi="Calibri" w:cs="Calibri"/>
          <w:kern w:val="0"/>
          <w14:ligatures w14:val="none"/>
        </w:rPr>
        <w:t> jím</w:t>
      </w:r>
      <w:r w:rsidRPr="007243A6" w:rsidDel="000553A6">
        <w:rPr>
          <w:rFonts w:ascii="Calibri" w:eastAsia="Calibri" w:hAnsi="Calibri" w:cs="Calibri"/>
          <w:kern w:val="0"/>
          <w14:ligatures w14:val="none"/>
        </w:rPr>
        <w:t xml:space="preserve"> stanovené lhůtě opatření, které dodržení podmínek zajistí</w:t>
      </w:r>
      <w:r w:rsidRPr="007243A6">
        <w:rPr>
          <w:rFonts w:ascii="Calibri" w:eastAsia="Calibri" w:hAnsi="Calibri" w:cs="Calibri"/>
          <w:kern w:val="0"/>
          <w14:ligatures w14:val="none"/>
        </w:rPr>
        <w:t>;</w:t>
      </w:r>
    </w:p>
    <w:p w14:paraId="31D8AFF8" w14:textId="77777777" w:rsidR="007243A6" w:rsidRPr="007243A6" w:rsidRDefault="007243A6" w:rsidP="007243A6">
      <w:pPr>
        <w:numPr>
          <w:ilvl w:val="1"/>
          <w:numId w:val="2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 xml:space="preserve">příjemce nezajistil na opakovanou výzvu poskytovatele a ve lhůtě uložené poskytovatelem odstranění nedostatků v plnění cílů projektu nebo jiných nedostatků v plnění závazků podle této smlouvy, které byly zjištěny při kontrolách podle čl. 8;  </w:t>
      </w:r>
    </w:p>
    <w:p w14:paraId="60E39DD3" w14:textId="77777777" w:rsidR="007243A6" w:rsidRPr="007243A6" w:rsidRDefault="007243A6" w:rsidP="007243A6">
      <w:pPr>
        <w:numPr>
          <w:ilvl w:val="1"/>
          <w:numId w:val="21"/>
        </w:numPr>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byly poskytovatelem zjištěny závažné finanční nesrovnalosti nebo nedostatky v informacích nebo dokladech poskytnutých příjemcem, které se týkají použití podpory nebo podmínek jejího poskytnutí podle ZD a této smlouvy, a tyto nebyly na výzvu poskytovatele a v jím stanovené lhůtě odstraněny;</w:t>
      </w:r>
    </w:p>
    <w:p w14:paraId="172A949A" w14:textId="77777777" w:rsidR="007243A6" w:rsidRPr="007243A6" w:rsidRDefault="007243A6" w:rsidP="007243A6">
      <w:pPr>
        <w:numPr>
          <w:ilvl w:val="0"/>
          <w:numId w:val="20"/>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Příjemce může tuto smlouvu vypovědět, jestliže poskytovatel nedodržel ustanovení článku 7 odst. 1 až 4.</w:t>
      </w:r>
    </w:p>
    <w:p w14:paraId="57938F77" w14:textId="77777777" w:rsidR="007243A6" w:rsidRPr="007243A6" w:rsidRDefault="007243A6" w:rsidP="007243A6">
      <w:pPr>
        <w:numPr>
          <w:ilvl w:val="0"/>
          <w:numId w:val="20"/>
        </w:numPr>
        <w:spacing w:after="120" w:line="240" w:lineRule="auto"/>
        <w:contextualSpacing/>
        <w:jc w:val="both"/>
        <w:rPr>
          <w:rFonts w:ascii="Calibri" w:eastAsia="Calibri" w:hAnsi="Calibri" w:cs="Calibri"/>
          <w:kern w:val="0"/>
          <w14:ligatures w14:val="none"/>
        </w:rPr>
      </w:pPr>
      <w:r w:rsidRPr="007243A6">
        <w:rPr>
          <w:rFonts w:ascii="Calibri" w:eastAsia="Calibri" w:hAnsi="Calibri" w:cs="Calibri"/>
          <w:kern w:val="0"/>
          <w14:ligatures w14:val="none"/>
        </w:rPr>
        <w:t>V jiných případech se při výpovědi smlouvy postupuje podle zvláštního právního předpisu.</w:t>
      </w:r>
      <w:r w:rsidRPr="007243A6">
        <w:rPr>
          <w:rFonts w:ascii="Calibri" w:eastAsia="Calibri" w:hAnsi="Calibri" w:cs="Calibri"/>
          <w:kern w:val="0"/>
          <w:vertAlign w:val="superscript"/>
          <w14:ligatures w14:val="none"/>
        </w:rPr>
        <w:footnoteReference w:id="27"/>
      </w:r>
      <w:r w:rsidRPr="007243A6">
        <w:rPr>
          <w:rFonts w:ascii="Calibri" w:eastAsia="Calibri" w:hAnsi="Calibri" w:cs="Calibri"/>
          <w:kern w:val="0"/>
          <w14:ligatures w14:val="none"/>
        </w:rPr>
        <w:t xml:space="preserve"> </w:t>
      </w:r>
    </w:p>
    <w:p w14:paraId="52F3B8EC" w14:textId="77777777" w:rsidR="007243A6" w:rsidRPr="007243A6" w:rsidRDefault="007243A6" w:rsidP="007243A6">
      <w:pPr>
        <w:numPr>
          <w:ilvl w:val="0"/>
          <w:numId w:val="20"/>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Výpověď smlouvy sdělí smluvní strana druhé smluvní straně písemně s uvedením důvodů. Výpovědní lhůta činí 15 kalendářních dnů a počíná běžet dnem následujícím po dni doručení výpovědi druhé smluvní straně.</w:t>
      </w:r>
    </w:p>
    <w:p w14:paraId="6B0A16C4" w14:textId="77777777" w:rsidR="007243A6" w:rsidRPr="007243A6" w:rsidRDefault="007243A6" w:rsidP="007243A6">
      <w:pPr>
        <w:autoSpaceDE w:val="0"/>
        <w:autoSpaceDN w:val="0"/>
        <w:adjustRightInd w:val="0"/>
        <w:spacing w:after="120" w:line="240" w:lineRule="auto"/>
        <w:rPr>
          <w:rFonts w:ascii="Calibri" w:eastAsia="Calibri" w:hAnsi="Calibri" w:cs="Calibri"/>
          <w:b/>
          <w:bCs/>
          <w:kern w:val="0"/>
          <w14:ligatures w14:val="none"/>
        </w:rPr>
      </w:pPr>
    </w:p>
    <w:p w14:paraId="7D183FA8"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18</w:t>
      </w:r>
    </w:p>
    <w:p w14:paraId="264F03F2" w14:textId="77777777" w:rsidR="007243A6" w:rsidRPr="007243A6" w:rsidRDefault="007243A6" w:rsidP="007243A6">
      <w:pPr>
        <w:keepNext/>
        <w:spacing w:after="120" w:line="240" w:lineRule="auto"/>
        <w:jc w:val="center"/>
        <w:rPr>
          <w:rFonts w:ascii="Calibri" w:eastAsia="Calibri" w:hAnsi="Calibri" w:cs="Calibri"/>
          <w:bCs/>
          <w:kern w:val="0"/>
          <w14:ligatures w14:val="none"/>
        </w:rPr>
      </w:pPr>
      <w:r w:rsidRPr="007243A6">
        <w:rPr>
          <w:rFonts w:ascii="Calibri" w:eastAsia="Calibri" w:hAnsi="Calibri" w:cs="Calibri"/>
          <w:b/>
          <w:bCs/>
          <w:kern w:val="0"/>
          <w14:ligatures w14:val="none"/>
        </w:rPr>
        <w:t>Řešení sporů</w:t>
      </w:r>
    </w:p>
    <w:p w14:paraId="405734C1" w14:textId="77777777" w:rsidR="007243A6" w:rsidRPr="007243A6" w:rsidRDefault="007243A6" w:rsidP="007243A6">
      <w:pPr>
        <w:tabs>
          <w:tab w:val="left" w:pos="5245"/>
        </w:tabs>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Spory smluvních stran vznikající z této smlouvy a v souvislosti s ní budou řešeny podle § 169 správního řádu. </w:t>
      </w:r>
    </w:p>
    <w:p w14:paraId="6C8FA1C8" w14:textId="77777777" w:rsidR="007243A6" w:rsidRPr="007243A6" w:rsidRDefault="007243A6" w:rsidP="007243A6">
      <w:pPr>
        <w:tabs>
          <w:tab w:val="left" w:pos="5245"/>
        </w:tabs>
        <w:spacing w:after="120" w:line="240" w:lineRule="auto"/>
        <w:ind w:left="567"/>
        <w:jc w:val="both"/>
        <w:rPr>
          <w:rFonts w:ascii="Calibri" w:eastAsia="Calibri" w:hAnsi="Calibri" w:cs="Calibri"/>
          <w:kern w:val="0"/>
          <w14:ligatures w14:val="none"/>
        </w:rPr>
      </w:pPr>
    </w:p>
    <w:p w14:paraId="5D3E7568"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19</w:t>
      </w:r>
    </w:p>
    <w:p w14:paraId="402B0B72"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Vymezení stupně důvěrnosti údajů</w:t>
      </w:r>
    </w:p>
    <w:p w14:paraId="4E62E722" w14:textId="77777777" w:rsidR="007243A6" w:rsidRPr="007243A6" w:rsidRDefault="007243A6" w:rsidP="007243A6">
      <w:pPr>
        <w:tabs>
          <w:tab w:val="left" w:pos="5245"/>
        </w:tabs>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Údaje týkající se řešení projektu, poskytované na základě této smlouvy, nebudou podléhat ochraně podle zákona č. 412/2005 Sb., o ochraně utajovaných informací a o bezpečnostní způsobilosti, ve znění pozdějších předpisů.</w:t>
      </w:r>
    </w:p>
    <w:p w14:paraId="4349F192" w14:textId="77777777" w:rsidR="007243A6" w:rsidRPr="007243A6" w:rsidRDefault="007243A6" w:rsidP="007243A6">
      <w:pPr>
        <w:tabs>
          <w:tab w:val="left" w:pos="5245"/>
        </w:tabs>
        <w:spacing w:after="120" w:line="240" w:lineRule="auto"/>
        <w:ind w:left="426"/>
        <w:jc w:val="both"/>
        <w:rPr>
          <w:rFonts w:ascii="Calibri" w:eastAsia="Calibri" w:hAnsi="Calibri" w:cs="Calibri"/>
          <w:kern w:val="0"/>
          <w14:ligatures w14:val="none"/>
        </w:rPr>
      </w:pPr>
    </w:p>
    <w:p w14:paraId="06C54F4D"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20</w:t>
      </w:r>
    </w:p>
    <w:p w14:paraId="5A7FE79B"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 xml:space="preserve">Používané právo </w:t>
      </w:r>
    </w:p>
    <w:p w14:paraId="77E50CB5" w14:textId="77777777" w:rsidR="007243A6" w:rsidRPr="007243A6" w:rsidRDefault="007243A6" w:rsidP="007243A6">
      <w:pPr>
        <w:numPr>
          <w:ilvl w:val="0"/>
          <w:numId w:val="22"/>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Tato smlouva se řídí právním řádem České republiky.</w:t>
      </w:r>
    </w:p>
    <w:p w14:paraId="29256F12" w14:textId="77777777" w:rsidR="007243A6" w:rsidRPr="007243A6" w:rsidRDefault="007243A6" w:rsidP="007243A6">
      <w:pPr>
        <w:numPr>
          <w:ilvl w:val="0"/>
          <w:numId w:val="22"/>
        </w:numPr>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Vztahy smluvních stran touto smlouvou výslovně neupravené se řídí zákonem č. 130/2002 Sb., rozpočtovými pravidly a správním řádem.</w:t>
      </w:r>
    </w:p>
    <w:p w14:paraId="1C22CDFF" w14:textId="77777777" w:rsidR="007243A6" w:rsidRPr="007243A6" w:rsidRDefault="007243A6" w:rsidP="007243A6">
      <w:pPr>
        <w:suppressAutoHyphens/>
        <w:spacing w:after="120" w:line="240" w:lineRule="auto"/>
        <w:ind w:left="567"/>
        <w:jc w:val="both"/>
        <w:rPr>
          <w:rFonts w:ascii="Calibri" w:eastAsia="Calibri" w:hAnsi="Calibri" w:cs="Calibri"/>
          <w:kern w:val="0"/>
          <w14:ligatures w14:val="none"/>
        </w:rPr>
      </w:pPr>
    </w:p>
    <w:p w14:paraId="7E457BE9"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21</w:t>
      </w:r>
    </w:p>
    <w:p w14:paraId="4AAF9666"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 xml:space="preserve">Způsob aplikace a výklad smlouvy o poskytnutí podpory </w:t>
      </w:r>
    </w:p>
    <w:p w14:paraId="4D29B187" w14:textId="77777777" w:rsidR="007243A6" w:rsidRPr="007243A6" w:rsidRDefault="007243A6" w:rsidP="007243A6">
      <w:pPr>
        <w:tabs>
          <w:tab w:val="left" w:pos="5245"/>
        </w:tabs>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 xml:space="preserve">Není-li v této smlouvě stanoveno jinak, pojmy užité v textu smlouvy budou přednostně vykládány v souladu s významem, který je jim stanoven zákonem č. 130/2002 Sb. a Nařízením Komise (ES) č. 651/2014, </w:t>
      </w:r>
      <w:r w:rsidRPr="007243A6">
        <w:rPr>
          <w:rFonts w:ascii="Calibri" w:eastAsia="Calibri" w:hAnsi="Calibri" w:cs="Times New Roman"/>
          <w:kern w:val="0"/>
          <w14:ligatures w14:val="none"/>
        </w:rPr>
        <w:t>Nařízením Evropského parlamentu a Rady (EU) 2021/241 ze dne 12. února 2021, kterým se zřizuje Nástroj pro oživení a odolnost (RRF), a jeho aktuálně planými prováděcími dokumenty a metodickými pokyny</w:t>
      </w:r>
      <w:r w:rsidRPr="007243A6">
        <w:rPr>
          <w:rFonts w:ascii="Calibri" w:eastAsia="Calibri" w:hAnsi="Calibri" w:cs="Calibri"/>
          <w:kern w:val="0"/>
          <w14:ligatures w14:val="none"/>
        </w:rPr>
        <w:t xml:space="preserve">. </w:t>
      </w:r>
    </w:p>
    <w:p w14:paraId="538C6627" w14:textId="77777777" w:rsidR="007243A6" w:rsidRPr="007243A6" w:rsidRDefault="007243A6" w:rsidP="007243A6">
      <w:pPr>
        <w:tabs>
          <w:tab w:val="left" w:pos="5245"/>
        </w:tabs>
        <w:spacing w:after="120" w:line="240" w:lineRule="auto"/>
        <w:ind w:left="567"/>
        <w:jc w:val="both"/>
        <w:rPr>
          <w:rFonts w:ascii="Calibri" w:eastAsia="Calibri" w:hAnsi="Calibri" w:cs="Calibri"/>
          <w:kern w:val="0"/>
          <w14:ligatures w14:val="none"/>
        </w:rPr>
      </w:pPr>
    </w:p>
    <w:p w14:paraId="4C37C567"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Článek 22</w:t>
      </w:r>
    </w:p>
    <w:p w14:paraId="129CD517"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Zveřejnění smlouvy</w:t>
      </w:r>
    </w:p>
    <w:p w14:paraId="25A79093" w14:textId="77777777" w:rsidR="007243A6" w:rsidRPr="007243A6" w:rsidRDefault="007243A6" w:rsidP="007243A6">
      <w:pPr>
        <w:autoSpaceDE w:val="0"/>
        <w:autoSpaceDN w:val="0"/>
        <w:adjustRightInd w:val="0"/>
        <w:spacing w:after="0" w:line="240" w:lineRule="auto"/>
        <w:jc w:val="both"/>
        <w:rPr>
          <w:rFonts w:ascii="Calibri" w:eastAsia="Calibri" w:hAnsi="Calibri" w:cs="Calibri"/>
          <w:b/>
          <w:bCs/>
          <w:kern w:val="0"/>
          <w14:ligatures w14:val="none"/>
        </w:rPr>
      </w:pPr>
      <w:r w:rsidRPr="007243A6">
        <w:rPr>
          <w:rFonts w:ascii="Calibri" w:eastAsia="Calibri" w:hAnsi="Calibri" w:cs="Calibri"/>
          <w:kern w:val="0"/>
          <w14:ligatures w14:val="none"/>
        </w:rPr>
        <w:t>V souladu se zákonem č. 340/2015 Sb., o zvláštních podmínkách účinnosti některých smluv, uveřejňování těchto smluv a o registru smluv (zákon o registru smluv), ve znění pozdějších předpisů, zajistí povinnost uveřejnit tuto smlouvu v registru smluv na internetových stránkách portálu veřejné správy https://smlouvy.gov.cz poskytovatel.</w:t>
      </w:r>
    </w:p>
    <w:p w14:paraId="569570E6"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23</w:t>
      </w:r>
    </w:p>
    <w:p w14:paraId="3E19001F"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Trvání smlouvy</w:t>
      </w:r>
    </w:p>
    <w:p w14:paraId="6026738F" w14:textId="77777777" w:rsidR="007243A6" w:rsidRPr="007243A6" w:rsidRDefault="007243A6" w:rsidP="007243A6">
      <w:pPr>
        <w:numPr>
          <w:ilvl w:val="0"/>
          <w:numId w:val="25"/>
        </w:numPr>
        <w:tabs>
          <w:tab w:val="clear" w:pos="360"/>
        </w:tabs>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Tato smlouva nabývá platnosti dnem podpisu druhé ze smluvních stran.</w:t>
      </w:r>
    </w:p>
    <w:p w14:paraId="3E2C2E09" w14:textId="77777777" w:rsidR="007243A6" w:rsidRPr="007243A6" w:rsidRDefault="007243A6" w:rsidP="007243A6">
      <w:pPr>
        <w:numPr>
          <w:ilvl w:val="0"/>
          <w:numId w:val="25"/>
        </w:numPr>
        <w:tabs>
          <w:tab w:val="clear" w:pos="360"/>
        </w:tabs>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Tato smlouva nabývá účinnosti dnem jejího zveřejnění v registru smluv.</w:t>
      </w:r>
    </w:p>
    <w:p w14:paraId="3FEED720" w14:textId="77777777" w:rsidR="007243A6" w:rsidRPr="007243A6" w:rsidRDefault="007243A6" w:rsidP="007243A6">
      <w:pPr>
        <w:numPr>
          <w:ilvl w:val="0"/>
          <w:numId w:val="25"/>
        </w:numPr>
        <w:tabs>
          <w:tab w:val="clear" w:pos="360"/>
        </w:tabs>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 xml:space="preserve">Pokud se smluvní strany písemně nedohodnou jinak, bude tato smlouva splněna dnem, kdy budou splněny všechny tyto podmínky: </w:t>
      </w:r>
    </w:p>
    <w:p w14:paraId="48BFC7E2" w14:textId="77777777" w:rsidR="007243A6" w:rsidRPr="007243A6" w:rsidRDefault="007243A6" w:rsidP="007243A6">
      <w:pPr>
        <w:numPr>
          <w:ilvl w:val="1"/>
          <w:numId w:val="14"/>
        </w:numPr>
        <w:suppressAutoHyphens/>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poskytovatel ukončil kontrolu a hodnocení projektu podle čl. 8 po skončení řešení projektu;</w:t>
      </w:r>
    </w:p>
    <w:p w14:paraId="0063FA1A" w14:textId="77777777" w:rsidR="007243A6" w:rsidRPr="007243A6" w:rsidRDefault="007243A6" w:rsidP="007243A6">
      <w:pPr>
        <w:numPr>
          <w:ilvl w:val="1"/>
          <w:numId w:val="14"/>
        </w:numPr>
        <w:suppressAutoHyphens/>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podporu finančně vypořádal podle čl. 7 odst. 9;</w:t>
      </w:r>
    </w:p>
    <w:p w14:paraId="167E787C" w14:textId="77777777" w:rsidR="007243A6" w:rsidRPr="007243A6" w:rsidRDefault="007243A6" w:rsidP="007243A6">
      <w:pPr>
        <w:numPr>
          <w:ilvl w:val="1"/>
          <w:numId w:val="14"/>
        </w:numPr>
        <w:suppressAutoHyphens/>
        <w:spacing w:after="120" w:line="240" w:lineRule="auto"/>
        <w:ind w:left="851" w:hanging="425"/>
        <w:jc w:val="both"/>
        <w:rPr>
          <w:rFonts w:ascii="Calibri" w:eastAsia="Calibri" w:hAnsi="Calibri" w:cs="Calibri"/>
          <w:kern w:val="0"/>
          <w14:ligatures w14:val="none"/>
        </w:rPr>
      </w:pPr>
      <w:r w:rsidRPr="007243A6">
        <w:rPr>
          <w:rFonts w:ascii="Calibri" w:eastAsia="Calibri" w:hAnsi="Calibri" w:cs="Calibri"/>
          <w:kern w:val="0"/>
          <w14:ligatures w14:val="none"/>
        </w:rPr>
        <w:t>příjemce splnil informační povinnosti vyplývající z této smlouvy včetně povinnosti čl. 12 odst. 6.</w:t>
      </w:r>
    </w:p>
    <w:p w14:paraId="0CE0FA01" w14:textId="77777777" w:rsidR="007243A6" w:rsidRPr="007243A6" w:rsidRDefault="007243A6" w:rsidP="007243A6">
      <w:pPr>
        <w:suppressAutoHyphens/>
        <w:spacing w:after="120" w:line="240" w:lineRule="auto"/>
        <w:jc w:val="both"/>
        <w:rPr>
          <w:rFonts w:ascii="Calibri" w:eastAsia="Calibri" w:hAnsi="Calibri" w:cs="Calibri"/>
          <w:kern w:val="0"/>
          <w14:ligatures w14:val="none"/>
        </w:rPr>
      </w:pPr>
    </w:p>
    <w:p w14:paraId="2DE3A8C0" w14:textId="77777777" w:rsidR="007243A6" w:rsidRPr="007243A6" w:rsidRDefault="007243A6" w:rsidP="007243A6">
      <w:pPr>
        <w:keepNext/>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24</w:t>
      </w:r>
    </w:p>
    <w:p w14:paraId="11CD961D" w14:textId="77777777" w:rsidR="007243A6" w:rsidRPr="007243A6" w:rsidRDefault="007243A6" w:rsidP="007243A6">
      <w:pPr>
        <w:keepNext/>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Změny smlouvy</w:t>
      </w:r>
    </w:p>
    <w:p w14:paraId="1704A3B7" w14:textId="77777777" w:rsidR="007243A6" w:rsidRPr="007243A6" w:rsidRDefault="007243A6" w:rsidP="007243A6">
      <w:pPr>
        <w:tabs>
          <w:tab w:val="left" w:pos="5245"/>
        </w:tabs>
        <w:spacing w:after="120" w:line="240" w:lineRule="auto"/>
        <w:jc w:val="both"/>
        <w:rPr>
          <w:rFonts w:ascii="Calibri" w:eastAsia="Calibri" w:hAnsi="Calibri" w:cs="Calibri"/>
          <w:kern w:val="0"/>
          <w14:ligatures w14:val="none"/>
        </w:rPr>
      </w:pPr>
      <w:r w:rsidRPr="007243A6">
        <w:rPr>
          <w:rFonts w:ascii="Calibri" w:eastAsia="Calibri" w:hAnsi="Calibri" w:cs="Calibri"/>
          <w:kern w:val="0"/>
          <w14:ligatures w14:val="none"/>
        </w:rPr>
        <w:t>Změny této smlouvy mohou být prováděny pouze dohodou smluvních stran formou písemných číslovaných dodatků.</w:t>
      </w:r>
      <w:bookmarkStart w:id="10" w:name="_Ref126924095"/>
      <w:r w:rsidRPr="007243A6">
        <w:rPr>
          <w:rFonts w:ascii="Calibri" w:eastAsia="Calibri" w:hAnsi="Calibri" w:cs="Calibri"/>
          <w:kern w:val="0"/>
          <w14:ligatures w14:val="none"/>
        </w:rPr>
        <w:t xml:space="preserve"> </w:t>
      </w:r>
    </w:p>
    <w:p w14:paraId="28095A68" w14:textId="77777777" w:rsidR="007243A6" w:rsidRPr="007243A6" w:rsidRDefault="007243A6" w:rsidP="007243A6">
      <w:pPr>
        <w:tabs>
          <w:tab w:val="left" w:pos="5245"/>
        </w:tabs>
        <w:spacing w:after="120" w:line="240" w:lineRule="auto"/>
        <w:ind w:left="567"/>
        <w:jc w:val="both"/>
        <w:rPr>
          <w:rFonts w:ascii="Calibri" w:eastAsia="Calibri" w:hAnsi="Calibri" w:cs="Calibri"/>
          <w:kern w:val="0"/>
          <w14:ligatures w14:val="none"/>
        </w:rPr>
      </w:pPr>
    </w:p>
    <w:bookmarkEnd w:id="10"/>
    <w:p w14:paraId="09DE00BB"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kern w:val="0"/>
          <w14:ligatures w14:val="none"/>
        </w:rPr>
      </w:pPr>
      <w:r w:rsidRPr="007243A6">
        <w:rPr>
          <w:rFonts w:ascii="Calibri" w:eastAsia="Calibri" w:hAnsi="Calibri" w:cs="Calibri"/>
          <w:b/>
          <w:bCs/>
          <w:kern w:val="0"/>
          <w14:ligatures w14:val="none"/>
        </w:rPr>
        <w:t>Článek 25</w:t>
      </w:r>
    </w:p>
    <w:p w14:paraId="24CEBB36" w14:textId="77777777" w:rsidR="007243A6" w:rsidRPr="007243A6" w:rsidRDefault="007243A6" w:rsidP="007243A6">
      <w:pPr>
        <w:keepNext/>
        <w:spacing w:after="120" w:line="240" w:lineRule="auto"/>
        <w:jc w:val="center"/>
        <w:rPr>
          <w:rFonts w:ascii="Calibri" w:eastAsia="Calibri" w:hAnsi="Calibri" w:cs="Calibri"/>
          <w:b/>
          <w:kern w:val="0"/>
          <w14:ligatures w14:val="none"/>
        </w:rPr>
      </w:pPr>
      <w:r w:rsidRPr="007243A6">
        <w:rPr>
          <w:rFonts w:ascii="Calibri" w:eastAsia="Calibri" w:hAnsi="Calibri" w:cs="Calibri"/>
          <w:b/>
          <w:kern w:val="0"/>
          <w14:ligatures w14:val="none"/>
        </w:rPr>
        <w:t xml:space="preserve">Závěrečná </w:t>
      </w:r>
      <w:r w:rsidRPr="007243A6">
        <w:rPr>
          <w:rFonts w:ascii="Calibri" w:eastAsia="Calibri" w:hAnsi="Calibri" w:cs="Calibri"/>
          <w:b/>
          <w:bCs/>
          <w:kern w:val="0"/>
          <w14:ligatures w14:val="none"/>
        </w:rPr>
        <w:t>ustanovení</w:t>
      </w:r>
    </w:p>
    <w:p w14:paraId="29F0BFB7" w14:textId="77777777" w:rsidR="007243A6" w:rsidRPr="007243A6" w:rsidRDefault="007243A6" w:rsidP="007243A6">
      <w:pPr>
        <w:numPr>
          <w:ilvl w:val="0"/>
          <w:numId w:val="26"/>
        </w:numPr>
        <w:tabs>
          <w:tab w:val="clear" w:pos="360"/>
        </w:tabs>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Přílohy č. 1 a 2 jsou nedílnou součástí této smlouvy.</w:t>
      </w:r>
    </w:p>
    <w:p w14:paraId="13F792B2" w14:textId="77777777" w:rsidR="007243A6" w:rsidRPr="007243A6" w:rsidRDefault="007243A6" w:rsidP="007243A6">
      <w:pPr>
        <w:numPr>
          <w:ilvl w:val="0"/>
          <w:numId w:val="26"/>
        </w:numPr>
        <w:tabs>
          <w:tab w:val="clear" w:pos="360"/>
        </w:tabs>
        <w:spacing w:after="120" w:line="240" w:lineRule="auto"/>
        <w:ind w:left="426" w:hanging="426"/>
        <w:jc w:val="both"/>
        <w:rPr>
          <w:rFonts w:ascii="Calibri" w:eastAsia="Calibri" w:hAnsi="Calibri" w:cs="Calibri"/>
          <w:kern w:val="0"/>
          <w14:ligatures w14:val="none"/>
        </w:rPr>
      </w:pPr>
      <w:r w:rsidRPr="007243A6">
        <w:rPr>
          <w:rFonts w:ascii="Calibri" w:eastAsia="Calibri" w:hAnsi="Calibri" w:cs="Calibri"/>
          <w:kern w:val="0"/>
          <w14:ligatures w14:val="none"/>
        </w:rPr>
        <w:t>Smluvní strany prohlašují, že si tuto smlouvu přečetly, jejímu obsahu porozuměly, její obsah je určitý, že jim nejsou známy žádné důvody, pro které by tato smlouva nemohla být řádně plněna nebo které by způsobovaly neplatnost této smlouvy, a že je projevem jejich vážné vůle.</w:t>
      </w:r>
    </w:p>
    <w:p w14:paraId="1BC36785" w14:textId="77777777" w:rsidR="007243A6" w:rsidRPr="007243A6" w:rsidRDefault="007243A6" w:rsidP="007243A6">
      <w:pPr>
        <w:tabs>
          <w:tab w:val="left" w:pos="426"/>
        </w:tabs>
        <w:suppressAutoHyphens/>
        <w:spacing w:after="120" w:line="240" w:lineRule="auto"/>
        <w:jc w:val="both"/>
        <w:rPr>
          <w:rFonts w:ascii="Calibri" w:eastAsia="Times New Roman" w:hAnsi="Calibri" w:cs="Calibri"/>
          <w:kern w:val="0"/>
          <w:lang w:eastAsia="ar-SA"/>
          <w14:ligatures w14:val="none"/>
        </w:rPr>
      </w:pPr>
    </w:p>
    <w:p w14:paraId="32671D47" w14:textId="77777777" w:rsidR="007243A6" w:rsidRPr="007243A6" w:rsidRDefault="007243A6" w:rsidP="007243A6">
      <w:pPr>
        <w:tabs>
          <w:tab w:val="left" w:pos="426"/>
        </w:tabs>
        <w:suppressAutoHyphens/>
        <w:spacing w:after="120" w:line="240" w:lineRule="auto"/>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 xml:space="preserve">Přílohy: </w:t>
      </w:r>
    </w:p>
    <w:p w14:paraId="38DAFCF8" w14:textId="77777777" w:rsidR="007243A6" w:rsidRPr="007243A6" w:rsidRDefault="007243A6" w:rsidP="007243A6">
      <w:pPr>
        <w:numPr>
          <w:ilvl w:val="0"/>
          <w:numId w:val="16"/>
        </w:numPr>
        <w:suppressAutoHyphens/>
        <w:spacing w:after="120" w:line="240" w:lineRule="auto"/>
        <w:ind w:left="426" w:hanging="426"/>
        <w:jc w:val="both"/>
        <w:rPr>
          <w:rFonts w:ascii="Calibri" w:eastAsia="Times New Roman" w:hAnsi="Calibri" w:cs="Calibri"/>
          <w:kern w:val="0"/>
          <w:lang w:eastAsia="ar-SA"/>
          <w14:ligatures w14:val="none"/>
        </w:rPr>
      </w:pPr>
      <w:r w:rsidRPr="007243A6">
        <w:rPr>
          <w:rFonts w:ascii="Calibri" w:eastAsia="Times New Roman" w:hAnsi="Calibri" w:cs="Calibri"/>
          <w:kern w:val="0"/>
          <w:lang w:eastAsia="ar-SA"/>
          <w14:ligatures w14:val="none"/>
        </w:rPr>
        <w:t>Návrh projektu</w:t>
      </w:r>
    </w:p>
    <w:p w14:paraId="44277735" w14:textId="77777777" w:rsidR="007243A6" w:rsidRPr="007243A6" w:rsidRDefault="007243A6" w:rsidP="007243A6">
      <w:pPr>
        <w:numPr>
          <w:ilvl w:val="0"/>
          <w:numId w:val="16"/>
        </w:numPr>
        <w:suppressAutoHyphens/>
        <w:spacing w:after="120" w:line="240" w:lineRule="auto"/>
        <w:ind w:left="426" w:hanging="426"/>
        <w:jc w:val="both"/>
        <w:rPr>
          <w:rFonts w:ascii="Calibri" w:eastAsia="Times New Roman" w:hAnsi="Calibri" w:cs="Calibri"/>
          <w:kern w:val="0"/>
          <w:lang w:eastAsia="ar-SA"/>
          <w14:ligatures w14:val="none"/>
        </w:rPr>
      </w:pPr>
      <w:r w:rsidRPr="007243A6">
        <w:rPr>
          <w:rFonts w:ascii="Calibri" w:eastAsia="Times New Roman" w:hAnsi="Calibri" w:cs="Calibri"/>
          <w:kern w:val="0"/>
          <w:lang w:eastAsia="ar-SA"/>
          <w14:ligatures w14:val="none"/>
        </w:rPr>
        <w:t>Uznané náklady projektu</w:t>
      </w:r>
    </w:p>
    <w:p w14:paraId="75B4829B" w14:textId="77777777" w:rsidR="007243A6" w:rsidRPr="007243A6" w:rsidRDefault="007243A6" w:rsidP="007243A6">
      <w:pPr>
        <w:spacing w:after="120" w:line="240" w:lineRule="auto"/>
        <w:jc w:val="both"/>
        <w:rPr>
          <w:rFonts w:ascii="Calibri" w:eastAsia="Calibri" w:hAnsi="Calibri" w:cs="Calibri"/>
          <w:kern w:val="0"/>
          <w14:ligatures w14:val="none"/>
        </w:rPr>
      </w:pPr>
    </w:p>
    <w:p w14:paraId="2903605B" w14:textId="77777777" w:rsidR="007243A6" w:rsidRPr="007243A6" w:rsidRDefault="007243A6" w:rsidP="007243A6">
      <w:pPr>
        <w:keepNext/>
        <w:tabs>
          <w:tab w:val="left" w:pos="426"/>
        </w:tabs>
        <w:suppressAutoHyphens/>
        <w:spacing w:after="120" w:line="240" w:lineRule="auto"/>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7243A6" w:rsidRPr="007243A6" w14:paraId="43188396" w14:textId="77777777" w:rsidTr="001B12F2">
        <w:trPr>
          <w:trHeight w:val="625"/>
        </w:trPr>
        <w:tc>
          <w:tcPr>
            <w:tcW w:w="3474" w:type="dxa"/>
            <w:gridSpan w:val="2"/>
            <w:shd w:val="clear" w:color="auto" w:fill="auto"/>
          </w:tcPr>
          <w:p w14:paraId="01945A34"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poskytovatele </w:t>
            </w:r>
          </w:p>
          <w:p w14:paraId="335539E2"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viz elektronický podpis </w:t>
            </w:r>
          </w:p>
        </w:tc>
        <w:tc>
          <w:tcPr>
            <w:tcW w:w="5740" w:type="dxa"/>
            <w:gridSpan w:val="3"/>
            <w:tcBorders>
              <w:bottom w:val="single" w:sz="4" w:space="0" w:color="auto"/>
            </w:tcBorders>
            <w:shd w:val="clear" w:color="auto" w:fill="auto"/>
          </w:tcPr>
          <w:p w14:paraId="679A6765" w14:textId="77777777" w:rsidR="007243A6" w:rsidRPr="007243A6" w:rsidRDefault="007243A6" w:rsidP="007243A6">
            <w:pPr>
              <w:spacing w:after="120" w:line="240" w:lineRule="auto"/>
              <w:jc w:val="center"/>
              <w:rPr>
                <w:rFonts w:ascii="Calibri" w:eastAsia="Calibri" w:hAnsi="Calibri" w:cs="Calibri"/>
                <w:kern w:val="0"/>
                <w14:ligatures w14:val="none"/>
              </w:rPr>
            </w:pPr>
          </w:p>
          <w:p w14:paraId="297D804C" w14:textId="77777777" w:rsidR="007243A6" w:rsidRPr="007243A6" w:rsidRDefault="007243A6" w:rsidP="007243A6">
            <w:pPr>
              <w:spacing w:after="120" w:line="240" w:lineRule="auto"/>
              <w:jc w:val="center"/>
              <w:rPr>
                <w:rFonts w:ascii="Calibri" w:eastAsia="Calibri" w:hAnsi="Calibri" w:cs="Calibri"/>
                <w:kern w:val="0"/>
                <w14:ligatures w14:val="none"/>
              </w:rPr>
            </w:pPr>
          </w:p>
          <w:p w14:paraId="4EAFA34C" w14:textId="77777777" w:rsidR="007243A6" w:rsidRPr="007243A6" w:rsidRDefault="007243A6" w:rsidP="007243A6">
            <w:pPr>
              <w:spacing w:after="120" w:line="240" w:lineRule="auto"/>
              <w:jc w:val="center"/>
              <w:rPr>
                <w:rFonts w:ascii="Calibri" w:eastAsia="Calibri" w:hAnsi="Calibri" w:cs="Calibri"/>
                <w:kern w:val="0"/>
                <w14:ligatures w14:val="none"/>
              </w:rPr>
            </w:pPr>
          </w:p>
        </w:tc>
      </w:tr>
      <w:tr w:rsidR="007243A6" w:rsidRPr="007243A6" w14:paraId="08EF9620" w14:textId="77777777" w:rsidTr="001B12F2">
        <w:tc>
          <w:tcPr>
            <w:tcW w:w="993" w:type="dxa"/>
            <w:shd w:val="clear" w:color="auto" w:fill="auto"/>
          </w:tcPr>
          <w:p w14:paraId="1E7CD754"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2481" w:type="dxa"/>
            <w:shd w:val="clear" w:color="auto" w:fill="auto"/>
          </w:tcPr>
          <w:p w14:paraId="365D7015"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5740" w:type="dxa"/>
            <w:gridSpan w:val="3"/>
            <w:tcBorders>
              <w:top w:val="single" w:sz="4" w:space="0" w:color="auto"/>
            </w:tcBorders>
            <w:shd w:val="clear" w:color="auto" w:fill="auto"/>
          </w:tcPr>
          <w:p w14:paraId="39A1A2CE" w14:textId="77777777" w:rsidR="007243A6" w:rsidRPr="007243A6" w:rsidRDefault="007243A6" w:rsidP="007243A6">
            <w:pPr>
              <w:snapToGrid w:val="0"/>
              <w:spacing w:after="120" w:line="240" w:lineRule="auto"/>
              <w:jc w:val="center"/>
              <w:rPr>
                <w:rFonts w:ascii="Calibri" w:eastAsia="Calibri" w:hAnsi="Calibri" w:cs="Calibri"/>
                <w:kern w:val="0"/>
                <w:highlight w:val="yellow"/>
                <w14:ligatures w14:val="none"/>
              </w:rPr>
            </w:pPr>
          </w:p>
        </w:tc>
      </w:tr>
      <w:tr w:rsidR="007243A6" w:rsidRPr="007243A6" w14:paraId="64F55BE8" w14:textId="77777777" w:rsidTr="001B12F2">
        <w:tc>
          <w:tcPr>
            <w:tcW w:w="993" w:type="dxa"/>
            <w:shd w:val="clear" w:color="auto" w:fill="auto"/>
          </w:tcPr>
          <w:p w14:paraId="6A5F0291"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2481" w:type="dxa"/>
            <w:shd w:val="clear" w:color="auto" w:fill="auto"/>
          </w:tcPr>
          <w:p w14:paraId="59F276AD"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5740" w:type="dxa"/>
            <w:gridSpan w:val="3"/>
            <w:shd w:val="clear" w:color="auto" w:fill="auto"/>
          </w:tcPr>
          <w:p w14:paraId="45BFAA4E" w14:textId="77777777" w:rsidR="007243A6" w:rsidRPr="007243A6" w:rsidRDefault="007243A6" w:rsidP="007243A6">
            <w:pPr>
              <w:tabs>
                <w:tab w:val="left" w:pos="-70"/>
              </w:tabs>
              <w:suppressAutoHyphens/>
              <w:spacing w:after="120" w:line="240" w:lineRule="auto"/>
              <w:jc w:val="center"/>
              <w:rPr>
                <w:rFonts w:ascii="Calibri" w:eastAsia="Times New Roman" w:hAnsi="Calibri" w:cs="Calibri"/>
                <w:kern w:val="0"/>
                <w:highlight w:val="yellow"/>
                <w:lang w:eastAsia="ar-SA"/>
                <w14:ligatures w14:val="none"/>
              </w:rPr>
            </w:pPr>
          </w:p>
        </w:tc>
      </w:tr>
      <w:tr w:rsidR="007243A6" w:rsidRPr="007243A6" w14:paraId="3C12A914" w14:textId="77777777" w:rsidTr="001B12F2">
        <w:trPr>
          <w:trHeight w:val="625"/>
        </w:trPr>
        <w:tc>
          <w:tcPr>
            <w:tcW w:w="3474" w:type="dxa"/>
            <w:gridSpan w:val="2"/>
            <w:shd w:val="clear" w:color="auto" w:fill="auto"/>
          </w:tcPr>
          <w:p w14:paraId="33D3D0DD"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Za příjemce</w:t>
            </w:r>
          </w:p>
          <w:p w14:paraId="6000723E"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V Praze dne: viz elektronický podpis</w:t>
            </w:r>
          </w:p>
        </w:tc>
        <w:tc>
          <w:tcPr>
            <w:tcW w:w="5740" w:type="dxa"/>
            <w:gridSpan w:val="3"/>
            <w:tcBorders>
              <w:bottom w:val="single" w:sz="4" w:space="0" w:color="auto"/>
            </w:tcBorders>
            <w:shd w:val="clear" w:color="auto" w:fill="auto"/>
          </w:tcPr>
          <w:p w14:paraId="0C2BAB10" w14:textId="77777777" w:rsidR="007243A6" w:rsidRPr="007243A6" w:rsidRDefault="007243A6" w:rsidP="007243A6">
            <w:pPr>
              <w:spacing w:after="120" w:line="240" w:lineRule="auto"/>
              <w:jc w:val="center"/>
              <w:rPr>
                <w:rFonts w:ascii="Calibri" w:eastAsia="Calibri" w:hAnsi="Calibri" w:cs="Calibri"/>
                <w:kern w:val="0"/>
                <w14:ligatures w14:val="none"/>
              </w:rPr>
            </w:pPr>
          </w:p>
          <w:p w14:paraId="024E45EE" w14:textId="77777777" w:rsidR="007243A6" w:rsidRPr="007243A6" w:rsidRDefault="007243A6" w:rsidP="007243A6">
            <w:pPr>
              <w:spacing w:after="120" w:line="240" w:lineRule="auto"/>
              <w:jc w:val="center"/>
              <w:rPr>
                <w:rFonts w:ascii="Calibri" w:eastAsia="Calibri" w:hAnsi="Calibri" w:cs="Calibri"/>
                <w:kern w:val="0"/>
                <w14:ligatures w14:val="none"/>
              </w:rPr>
            </w:pPr>
          </w:p>
          <w:p w14:paraId="0FDD6905" w14:textId="77777777" w:rsidR="007243A6" w:rsidRPr="007243A6" w:rsidRDefault="007243A6" w:rsidP="007243A6">
            <w:pPr>
              <w:spacing w:after="120" w:line="240" w:lineRule="auto"/>
              <w:jc w:val="center"/>
              <w:rPr>
                <w:rFonts w:ascii="Calibri" w:eastAsia="Calibri" w:hAnsi="Calibri" w:cs="Calibri"/>
                <w:kern w:val="0"/>
                <w14:ligatures w14:val="none"/>
              </w:rPr>
            </w:pPr>
          </w:p>
        </w:tc>
      </w:tr>
      <w:tr w:rsidR="007243A6" w:rsidRPr="007243A6" w14:paraId="1EE971D6" w14:textId="77777777" w:rsidTr="001B12F2">
        <w:trPr>
          <w:gridAfter w:val="1"/>
          <w:wAfter w:w="70" w:type="dxa"/>
        </w:trPr>
        <w:tc>
          <w:tcPr>
            <w:tcW w:w="3474" w:type="dxa"/>
            <w:gridSpan w:val="2"/>
            <w:shd w:val="clear" w:color="auto" w:fill="auto"/>
          </w:tcPr>
          <w:p w14:paraId="32ED40F4"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160" w:type="dxa"/>
            <w:shd w:val="clear" w:color="auto" w:fill="auto"/>
          </w:tcPr>
          <w:p w14:paraId="52E19E91"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c>
          <w:tcPr>
            <w:tcW w:w="5510" w:type="dxa"/>
            <w:tcBorders>
              <w:top w:val="single" w:sz="4" w:space="0" w:color="auto"/>
            </w:tcBorders>
            <w:shd w:val="clear" w:color="auto" w:fill="auto"/>
          </w:tcPr>
          <w:p w14:paraId="348CF6EB"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r>
    </w:tbl>
    <w:p w14:paraId="7CC0D7C2"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D22367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48F8EC0" w14:textId="77777777" w:rsidR="007243A6" w:rsidRPr="007243A6" w:rsidRDefault="007243A6" w:rsidP="007243A6">
      <w:pPr>
        <w:spacing w:line="360" w:lineRule="auto"/>
        <w:jc w:val="center"/>
        <w:rPr>
          <w:rFonts w:ascii="Calibri" w:eastAsia="Calibri" w:hAnsi="Calibri" w:cs="Calibri"/>
          <w:b/>
          <w:bCs/>
          <w:caps/>
          <w:kern w:val="1"/>
          <w:sz w:val="28"/>
          <w:szCs w:val="28"/>
          <w14:ligatures w14:val="none"/>
        </w:rPr>
      </w:pPr>
      <w:r w:rsidRPr="007243A6">
        <w:rPr>
          <w:rFonts w:ascii="Calibri" w:eastAsia="Calibri" w:hAnsi="Calibri" w:cs="Calibri"/>
          <w:b/>
          <w:bCs/>
          <w:kern w:val="0"/>
          <w14:ligatures w14:val="none"/>
        </w:rPr>
        <w:tab/>
      </w:r>
      <w:r w:rsidRPr="007243A6">
        <w:rPr>
          <w:rFonts w:ascii="Calibri" w:eastAsia="Calibri" w:hAnsi="Calibri" w:cs="Calibri"/>
          <w:b/>
          <w:bCs/>
          <w:caps/>
          <w:kern w:val="1"/>
          <w:sz w:val="28"/>
          <w:szCs w:val="28"/>
          <w14:ligatures w14:val="none"/>
        </w:rPr>
        <w:t>Dodatek č. 1</w:t>
      </w:r>
    </w:p>
    <w:p w14:paraId="426445B3" w14:textId="77777777" w:rsidR="007243A6" w:rsidRPr="007243A6" w:rsidRDefault="007243A6" w:rsidP="007243A6">
      <w:pPr>
        <w:tabs>
          <w:tab w:val="left" w:pos="2655"/>
          <w:tab w:val="center" w:pos="4536"/>
          <w:tab w:val="left" w:pos="5610"/>
        </w:tabs>
        <w:autoSpaceDE w:val="0"/>
        <w:autoSpaceDN w:val="0"/>
        <w:adjustRightInd w:val="0"/>
        <w:spacing w:after="120" w:line="276" w:lineRule="auto"/>
        <w:jc w:val="both"/>
        <w:rPr>
          <w:rFonts w:ascii="Calibri" w:eastAsia="Calibri" w:hAnsi="Calibri" w:cs="Calibri"/>
          <w:b/>
          <w:bCs/>
          <w:sz w:val="24"/>
          <w:szCs w:val="24"/>
          <w14:ligatures w14:val="none"/>
        </w:rPr>
      </w:pPr>
      <w:r w:rsidRPr="007243A6">
        <w:rPr>
          <w:rFonts w:ascii="Calibri" w:eastAsia="Calibri" w:hAnsi="Calibri" w:cs="Calibri"/>
          <w:b/>
          <w:bCs/>
          <w:kern w:val="1"/>
          <w:sz w:val="24"/>
          <w:szCs w:val="24"/>
          <w14:ligatures w14:val="none"/>
        </w:rPr>
        <w:t xml:space="preserve">ke smlouvě </w:t>
      </w:r>
      <w:r w:rsidRPr="007243A6">
        <w:rPr>
          <w:rFonts w:ascii="Calibri" w:eastAsia="Calibri" w:hAnsi="Calibri" w:cs="Calibri"/>
          <w:b/>
          <w:bCs/>
          <w:sz w:val="24"/>
          <w:szCs w:val="24"/>
          <w14:ligatures w14:val="none"/>
        </w:rPr>
        <w:t>o poskytnutí účelové podpory na řešení projektu výzkumu, vývoje a inovací č. LX22NPO5102 Programu podpory excelentního výzkumu v prioritních oblastech veřejného zájmu ve zdravotnictví – EXCELES</w:t>
      </w:r>
    </w:p>
    <w:p w14:paraId="1BD2B7E0" w14:textId="77777777" w:rsidR="007243A6" w:rsidRPr="007243A6" w:rsidRDefault="007243A6" w:rsidP="007243A6">
      <w:pPr>
        <w:autoSpaceDE w:val="0"/>
        <w:autoSpaceDN w:val="0"/>
        <w:adjustRightInd w:val="0"/>
        <w:spacing w:after="0" w:line="276" w:lineRule="auto"/>
        <w:jc w:val="center"/>
        <w:rPr>
          <w:rFonts w:ascii="Calibri" w:eastAsia="Calibri" w:hAnsi="Calibri" w:cs="Calibri"/>
          <w:b/>
          <w:bCs/>
          <w:kern w:val="0"/>
          <w:sz w:val="24"/>
          <w:szCs w:val="24"/>
          <w14:ligatures w14:val="none"/>
        </w:rPr>
      </w:pPr>
    </w:p>
    <w:p w14:paraId="7DE4C9AA" w14:textId="77777777" w:rsidR="007243A6" w:rsidRPr="007243A6" w:rsidRDefault="007243A6" w:rsidP="007243A6">
      <w:pPr>
        <w:autoSpaceDE w:val="0"/>
        <w:autoSpaceDN w:val="0"/>
        <w:adjustRightInd w:val="0"/>
        <w:spacing w:after="120" w:line="240" w:lineRule="auto"/>
        <w:rPr>
          <w:rFonts w:ascii="Calibri" w:eastAsia="Calibri" w:hAnsi="Calibri" w:cs="Calibri"/>
          <w:kern w:val="0"/>
          <w14:ligatures w14:val="none"/>
        </w:rPr>
      </w:pPr>
    </w:p>
    <w:p w14:paraId="4D196EED" w14:textId="77777777" w:rsidR="007243A6" w:rsidRPr="007243A6" w:rsidRDefault="007243A6" w:rsidP="007243A6">
      <w:pPr>
        <w:spacing w:after="120" w:line="240" w:lineRule="auto"/>
        <w:jc w:val="center"/>
        <w:rPr>
          <w:rFonts w:ascii="Calibri" w:eastAsia="Calibri" w:hAnsi="Calibri" w:cs="Calibri"/>
          <w:b/>
          <w:kern w:val="0"/>
          <w14:ligatures w14:val="none"/>
        </w:rPr>
      </w:pPr>
      <w:r w:rsidRPr="007243A6">
        <w:rPr>
          <w:rFonts w:ascii="Calibri" w:eastAsia="Calibri" w:hAnsi="Calibri" w:cs="Calibri"/>
          <w:b/>
          <w:kern w:val="0"/>
          <w14:ligatures w14:val="none"/>
        </w:rPr>
        <w:t>Smluvní strany</w:t>
      </w:r>
    </w:p>
    <w:p w14:paraId="63C150CA" w14:textId="77777777" w:rsidR="007243A6" w:rsidRPr="007243A6" w:rsidRDefault="007243A6" w:rsidP="007243A6">
      <w:pPr>
        <w:autoSpaceDE w:val="0"/>
        <w:autoSpaceDN w:val="0"/>
        <w:adjustRightInd w:val="0"/>
        <w:spacing w:after="120" w:line="276" w:lineRule="auto"/>
        <w:rPr>
          <w:rFonts w:ascii="Calibri" w:eastAsia="Calibri" w:hAnsi="Calibri" w:cs="Calibri"/>
          <w:b/>
          <w:bCs/>
          <w:kern w:val="0"/>
          <w14:ligatures w14:val="none"/>
        </w:rPr>
      </w:pPr>
      <w:r w:rsidRPr="007243A6">
        <w:rPr>
          <w:rFonts w:ascii="Calibri" w:eastAsia="Calibri" w:hAnsi="Calibri" w:cs="Calibri"/>
          <w:b/>
          <w:bCs/>
          <w:kern w:val="0"/>
          <w14:ligatures w14:val="none"/>
        </w:rPr>
        <w:t>Česká republika – Ministerstvo školství, mládeže a tělovýchovy</w:t>
      </w:r>
    </w:p>
    <w:p w14:paraId="0A45354B" w14:textId="77777777" w:rsidR="007243A6" w:rsidRPr="007243A6" w:rsidRDefault="007243A6" w:rsidP="007243A6">
      <w:pPr>
        <w:autoSpaceDE w:val="0"/>
        <w:autoSpaceDN w:val="0"/>
        <w:adjustRightInd w:val="0"/>
        <w:spacing w:after="0" w:line="276" w:lineRule="auto"/>
        <w:rPr>
          <w:rFonts w:ascii="Calibri" w:eastAsia="Calibri" w:hAnsi="Calibri" w:cs="Calibri"/>
          <w:bCs/>
          <w:kern w:val="0"/>
          <w14:ligatures w14:val="none"/>
        </w:rPr>
      </w:pPr>
      <w:r w:rsidRPr="007243A6">
        <w:rPr>
          <w:rFonts w:ascii="Calibri" w:eastAsia="Calibri" w:hAnsi="Calibri" w:cs="Calibri"/>
          <w:bCs/>
          <w:kern w:val="0"/>
          <w14:ligatures w14:val="none"/>
        </w:rPr>
        <w:t>se sídlem Karmelitská 529/5, Malá Strana, 118 12 Praha 1,</w:t>
      </w:r>
    </w:p>
    <w:p w14:paraId="1C1A44E8" w14:textId="77777777" w:rsidR="007243A6" w:rsidRPr="007243A6" w:rsidRDefault="007243A6" w:rsidP="007243A6">
      <w:pPr>
        <w:autoSpaceDE w:val="0"/>
        <w:autoSpaceDN w:val="0"/>
        <w:adjustRightInd w:val="0"/>
        <w:spacing w:after="0" w:line="276" w:lineRule="auto"/>
        <w:rPr>
          <w:rFonts w:ascii="Calibri" w:eastAsia="Calibri" w:hAnsi="Calibri" w:cs="Calibri"/>
          <w:bCs/>
          <w:kern w:val="0"/>
          <w14:ligatures w14:val="none"/>
        </w:rPr>
      </w:pPr>
      <w:r w:rsidRPr="007243A6">
        <w:rPr>
          <w:rFonts w:ascii="Calibri" w:eastAsia="Calibri" w:hAnsi="Calibri" w:cs="Calibri"/>
          <w:bCs/>
          <w:kern w:val="0"/>
          <w14:ligatures w14:val="none"/>
        </w:rPr>
        <w:t>IČO: 00022985</w:t>
      </w:r>
    </w:p>
    <w:p w14:paraId="36D236C6" w14:textId="77777777" w:rsidR="007243A6" w:rsidRPr="007243A6" w:rsidRDefault="007243A6" w:rsidP="007243A6">
      <w:pPr>
        <w:autoSpaceDE w:val="0"/>
        <w:autoSpaceDN w:val="0"/>
        <w:adjustRightInd w:val="0"/>
        <w:spacing w:after="0" w:line="276" w:lineRule="auto"/>
        <w:rPr>
          <w:rFonts w:ascii="Calibri" w:eastAsia="Calibri" w:hAnsi="Calibri" w:cs="Calibri"/>
          <w:bCs/>
          <w:kern w:val="0"/>
          <w14:ligatures w14:val="none"/>
        </w:rPr>
      </w:pPr>
      <w:r w:rsidRPr="007243A6">
        <w:rPr>
          <w:rFonts w:ascii="Calibri" w:eastAsia="Calibri" w:hAnsi="Calibri" w:cs="Calibri"/>
          <w:bCs/>
          <w:kern w:val="0"/>
          <w14:ligatures w14:val="none"/>
        </w:rPr>
        <w:t>jednající prof. PaedDr. Radkou Wildovou, CSc., náměstkyní pro řízení sekce vysokého školství, vědy a výzkumu</w:t>
      </w:r>
    </w:p>
    <w:p w14:paraId="398C1023" w14:textId="77777777" w:rsidR="007243A6" w:rsidRPr="007243A6" w:rsidRDefault="007243A6" w:rsidP="007243A6">
      <w:pPr>
        <w:spacing w:line="276" w:lineRule="auto"/>
        <w:rPr>
          <w:rFonts w:ascii="Calibri" w:eastAsia="Calibri" w:hAnsi="Calibri" w:cs="Calibri"/>
          <w:kern w:val="0"/>
          <w14:ligatures w14:val="none"/>
        </w:rPr>
      </w:pPr>
      <w:r w:rsidRPr="007243A6">
        <w:rPr>
          <w:rFonts w:ascii="Calibri" w:eastAsia="Calibri" w:hAnsi="Calibri" w:cs="Calibri"/>
          <w:kern w:val="0"/>
          <w14:ligatures w14:val="none"/>
        </w:rPr>
        <w:t>(dále jen „poskytovatel”) na straně jedné</w:t>
      </w:r>
    </w:p>
    <w:p w14:paraId="4D53F01F" w14:textId="77777777" w:rsidR="007243A6" w:rsidRPr="007243A6" w:rsidRDefault="007243A6" w:rsidP="007243A6">
      <w:pPr>
        <w:autoSpaceDE w:val="0"/>
        <w:autoSpaceDN w:val="0"/>
        <w:adjustRightInd w:val="0"/>
        <w:spacing w:after="120" w:line="276" w:lineRule="auto"/>
        <w:jc w:val="center"/>
        <w:rPr>
          <w:rFonts w:ascii="Calibri" w:eastAsia="Calibri" w:hAnsi="Calibri" w:cs="Calibri"/>
          <w:kern w:val="0"/>
          <w14:ligatures w14:val="none"/>
        </w:rPr>
      </w:pPr>
      <w:r w:rsidRPr="007243A6">
        <w:rPr>
          <w:rFonts w:ascii="Calibri" w:eastAsia="Calibri" w:hAnsi="Calibri" w:cs="Calibri"/>
          <w:kern w:val="0"/>
          <w14:ligatures w14:val="none"/>
        </w:rPr>
        <w:t>a</w:t>
      </w:r>
    </w:p>
    <w:p w14:paraId="282FB433" w14:textId="77777777" w:rsidR="007243A6" w:rsidRPr="007243A6" w:rsidRDefault="007243A6" w:rsidP="007243A6">
      <w:pPr>
        <w:autoSpaceDE w:val="0"/>
        <w:autoSpaceDN w:val="0"/>
        <w:adjustRightInd w:val="0"/>
        <w:spacing w:after="0" w:line="276" w:lineRule="auto"/>
        <w:rPr>
          <w:rFonts w:ascii="Calibri" w:eastAsia="Calibri" w:hAnsi="Calibri" w:cs="Calibri"/>
          <w:b/>
          <w:kern w:val="0"/>
          <w14:ligatures w14:val="none"/>
        </w:rPr>
      </w:pPr>
      <w:r w:rsidRPr="007243A6">
        <w:rPr>
          <w:rFonts w:ascii="Calibri" w:eastAsia="Calibri" w:hAnsi="Calibri" w:cs="Calibri"/>
          <w:b/>
          <w:kern w:val="0"/>
          <w14:ligatures w14:val="none"/>
        </w:rPr>
        <w:t>Univerzita Karlova</w:t>
      </w:r>
    </w:p>
    <w:p w14:paraId="4920C153"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se sídlem Ovocný trh 560/5, 116 36 Praha 1</w:t>
      </w:r>
    </w:p>
    <w:p w14:paraId="08A55ADB"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IČO: 00216208</w:t>
      </w:r>
    </w:p>
    <w:p w14:paraId="4A9B44E5"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číslo bankovního účtu u České národní banky/bankovní spojení: </w:t>
      </w:r>
      <w:proofErr w:type="spellStart"/>
      <w:r w:rsidRPr="007243A6">
        <w:rPr>
          <w:rFonts w:ascii="Calibri" w:eastAsia="Calibri" w:hAnsi="Calibri" w:cs="Calibri"/>
          <w:kern w:val="0"/>
          <w14:ligatures w14:val="none"/>
        </w:rPr>
        <w:t>xxxxx</w:t>
      </w:r>
      <w:proofErr w:type="spellEnd"/>
    </w:p>
    <w:p w14:paraId="41AEEE04" w14:textId="77777777" w:rsidR="007243A6" w:rsidRPr="007243A6" w:rsidRDefault="007243A6" w:rsidP="007243A6">
      <w:pPr>
        <w:autoSpaceDE w:val="0"/>
        <w:autoSpaceDN w:val="0"/>
        <w:adjustRightInd w:val="0"/>
        <w:spacing w:after="0" w:line="240" w:lineRule="auto"/>
        <w:rPr>
          <w:rFonts w:ascii="Calibri" w:eastAsia="Calibri" w:hAnsi="Calibri" w:cs="Calibri"/>
          <w:kern w:val="0"/>
          <w14:ligatures w14:val="none"/>
        </w:rPr>
      </w:pPr>
      <w:r w:rsidRPr="007243A6">
        <w:rPr>
          <w:rFonts w:ascii="Calibri" w:eastAsia="Calibri" w:hAnsi="Calibri" w:cs="Calibri"/>
          <w:kern w:val="0"/>
          <w14:ligatures w14:val="none"/>
        </w:rPr>
        <w:t>jednající prof. MUDr. Milenou Králíčkovou, Ph.D., rektorkou</w:t>
      </w:r>
    </w:p>
    <w:p w14:paraId="6EEDEDB6" w14:textId="77777777" w:rsidR="007243A6" w:rsidRPr="007243A6" w:rsidRDefault="007243A6" w:rsidP="007243A6">
      <w:pPr>
        <w:autoSpaceDE w:val="0"/>
        <w:autoSpaceDN w:val="0"/>
        <w:adjustRightInd w:val="0"/>
        <w:spacing w:after="120" w:line="276" w:lineRule="auto"/>
        <w:rPr>
          <w:rFonts w:ascii="Calibri" w:eastAsia="Calibri" w:hAnsi="Calibri" w:cs="Calibri"/>
          <w:kern w:val="0"/>
          <w14:ligatures w14:val="none"/>
        </w:rPr>
      </w:pPr>
      <w:r w:rsidRPr="007243A6">
        <w:rPr>
          <w:rFonts w:ascii="Calibri" w:eastAsia="Calibri" w:hAnsi="Calibri" w:cs="Calibri"/>
          <w:kern w:val="0"/>
          <w14:ligatures w14:val="none"/>
        </w:rPr>
        <w:t>(dále jen „příjemce“) na straně druhé</w:t>
      </w:r>
    </w:p>
    <w:p w14:paraId="38C54C4A" w14:textId="77777777" w:rsidR="007243A6" w:rsidRPr="007243A6" w:rsidRDefault="007243A6" w:rsidP="007243A6">
      <w:pPr>
        <w:autoSpaceDE w:val="0"/>
        <w:autoSpaceDN w:val="0"/>
        <w:adjustRightInd w:val="0"/>
        <w:spacing w:after="120" w:line="276" w:lineRule="auto"/>
        <w:rPr>
          <w:rFonts w:ascii="Calibri" w:eastAsia="Calibri" w:hAnsi="Calibri" w:cs="Calibri"/>
          <w:kern w:val="0"/>
          <w14:ligatures w14:val="none"/>
        </w:rPr>
      </w:pPr>
    </w:p>
    <w:p w14:paraId="040C7F63" w14:textId="77777777" w:rsidR="007243A6" w:rsidRPr="007243A6" w:rsidRDefault="007243A6" w:rsidP="007243A6">
      <w:pPr>
        <w:autoSpaceDE w:val="0"/>
        <w:autoSpaceDN w:val="0"/>
        <w:adjustRightInd w:val="0"/>
        <w:spacing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6E7FBDE5" w14:textId="77777777" w:rsidR="007243A6" w:rsidRPr="007243A6" w:rsidRDefault="007243A6" w:rsidP="007243A6">
      <w:pPr>
        <w:spacing w:after="120" w:line="240" w:lineRule="auto"/>
        <w:ind w:left="720"/>
        <w:jc w:val="center"/>
        <w:rPr>
          <w:rFonts w:ascii="Calibri" w:eastAsia="Calibri" w:hAnsi="Calibri" w:cs="Calibri"/>
          <w:b/>
          <w:bCs/>
          <w:kern w:val="0"/>
          <w14:ligatures w14:val="none"/>
        </w:rPr>
      </w:pPr>
    </w:p>
    <w:p w14:paraId="35A4FE97" w14:textId="77777777" w:rsidR="007243A6" w:rsidRPr="007243A6" w:rsidRDefault="007243A6" w:rsidP="007243A6">
      <w:pPr>
        <w:spacing w:line="276" w:lineRule="auto"/>
        <w:jc w:val="both"/>
        <w:rPr>
          <w:rFonts w:ascii="Calibri" w:eastAsia="Calibri" w:hAnsi="Calibri" w:cs="Calibri"/>
          <w:b/>
          <w:bCs/>
          <w:kern w:val="0"/>
          <w:sz w:val="24"/>
          <w:szCs w:val="24"/>
          <w:lang w:eastAsia="cs-CZ"/>
          <w14:ligatures w14:val="none"/>
        </w:rPr>
      </w:pPr>
      <w:r w:rsidRPr="007243A6">
        <w:rPr>
          <w:rFonts w:ascii="Calibri" w:eastAsia="Calibri" w:hAnsi="Calibri" w:cs="Calibri"/>
          <w:kern w:val="0"/>
          <w:sz w:val="24"/>
          <w:szCs w:val="24"/>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MSMT-2800/2022-2 (dále jen „smlouva“) tento dodatek č. 1, kterým se mění některá ustanovení této smlouvy</w:t>
      </w:r>
      <w:r w:rsidRPr="007243A6">
        <w:rPr>
          <w:rFonts w:ascii="Calibri" w:eastAsia="Calibri" w:hAnsi="Calibri" w:cs="Calibri"/>
          <w:b/>
          <w:bCs/>
          <w:kern w:val="0"/>
          <w:sz w:val="24"/>
          <w:szCs w:val="24"/>
          <w:lang w:eastAsia="cs-CZ"/>
          <w14:ligatures w14:val="none"/>
        </w:rPr>
        <w:t>:</w:t>
      </w:r>
    </w:p>
    <w:p w14:paraId="15C7BF33" w14:textId="77777777" w:rsidR="007243A6" w:rsidRPr="007243A6" w:rsidRDefault="007243A6" w:rsidP="007243A6">
      <w:pPr>
        <w:autoSpaceDE w:val="0"/>
        <w:autoSpaceDN w:val="0"/>
        <w:adjustRightInd w:val="0"/>
        <w:spacing w:after="0" w:line="276"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 </w:t>
      </w:r>
    </w:p>
    <w:p w14:paraId="2AFEC0ED" w14:textId="77777777" w:rsidR="007243A6" w:rsidRPr="007243A6" w:rsidRDefault="007243A6" w:rsidP="007243A6">
      <w:pPr>
        <w:autoSpaceDE w:val="0"/>
        <w:autoSpaceDN w:val="0"/>
        <w:adjustRightInd w:val="0"/>
        <w:spacing w:after="0" w:line="276" w:lineRule="auto"/>
        <w:rPr>
          <w:rFonts w:ascii="Calibri" w:eastAsia="Calibri" w:hAnsi="Calibri" w:cs="Calibri"/>
          <w:color w:val="000000"/>
          <w:kern w:val="0"/>
          <w:sz w:val="24"/>
          <w:szCs w:val="24"/>
          <w14:ligatures w14:val="none"/>
        </w:rPr>
      </w:pPr>
    </w:p>
    <w:p w14:paraId="0A3BFCD2" w14:textId="77777777" w:rsidR="007243A6" w:rsidRPr="007243A6" w:rsidRDefault="007243A6" w:rsidP="007243A6">
      <w:pPr>
        <w:autoSpaceDE w:val="0"/>
        <w:autoSpaceDN w:val="0"/>
        <w:adjustRightInd w:val="0"/>
        <w:spacing w:after="0" w:line="276" w:lineRule="auto"/>
        <w:jc w:val="center"/>
        <w:rPr>
          <w:rFonts w:ascii="Calibri" w:eastAsia="Calibri" w:hAnsi="Calibri" w:cs="Calibri"/>
          <w:color w:val="000000"/>
          <w:kern w:val="0"/>
          <w:sz w:val="23"/>
          <w:szCs w:val="23"/>
          <w14:ligatures w14:val="none"/>
        </w:rPr>
      </w:pPr>
      <w:r w:rsidRPr="007243A6">
        <w:rPr>
          <w:rFonts w:ascii="Calibri" w:eastAsia="Calibri" w:hAnsi="Calibri" w:cs="Calibri"/>
          <w:b/>
          <w:bCs/>
          <w:color w:val="000000"/>
          <w:kern w:val="0"/>
          <w:sz w:val="23"/>
          <w:szCs w:val="23"/>
          <w14:ligatures w14:val="none"/>
        </w:rPr>
        <w:t>I. PŘEDMĚT DODATKU</w:t>
      </w:r>
    </w:p>
    <w:p w14:paraId="3A5ECB06" w14:textId="77777777" w:rsidR="007243A6" w:rsidRPr="007243A6" w:rsidRDefault="007243A6" w:rsidP="007243A6">
      <w:pPr>
        <w:spacing w:after="0" w:line="276" w:lineRule="auto"/>
        <w:jc w:val="both"/>
        <w:rPr>
          <w:rFonts w:ascii="Calibri" w:eastAsia="Calibri" w:hAnsi="Calibri" w:cs="Calibri"/>
          <w:b/>
          <w:bCs/>
          <w:kern w:val="0"/>
          <w:sz w:val="24"/>
          <w:szCs w:val="24"/>
          <w:lang w:eastAsia="cs-CZ"/>
          <w14:ligatures w14:val="none"/>
        </w:rPr>
      </w:pPr>
    </w:p>
    <w:p w14:paraId="619F6AA3" w14:textId="77777777" w:rsidR="007243A6" w:rsidRPr="007243A6" w:rsidRDefault="007243A6" w:rsidP="007243A6">
      <w:pPr>
        <w:numPr>
          <w:ilvl w:val="0"/>
          <w:numId w:val="42"/>
        </w:numPr>
        <w:spacing w:after="0" w:line="276" w:lineRule="auto"/>
        <w:ind w:left="426"/>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Tabulky v příloze č. 2 smlouvy se zrušují a nahrazují se tabulkami uvedenými v příloze tohoto dodatku.</w:t>
      </w:r>
    </w:p>
    <w:p w14:paraId="3BCAD7AA" w14:textId="77777777" w:rsidR="007243A6" w:rsidRPr="007243A6" w:rsidRDefault="007243A6" w:rsidP="007243A6">
      <w:pPr>
        <w:spacing w:after="0" w:line="276" w:lineRule="auto"/>
        <w:ind w:left="426"/>
        <w:jc w:val="both"/>
        <w:rPr>
          <w:rFonts w:ascii="Calibri" w:eastAsia="Times New Roman" w:hAnsi="Calibri" w:cs="Calibri"/>
          <w:kern w:val="0"/>
          <w:sz w:val="24"/>
          <w:szCs w:val="24"/>
          <w:lang w:eastAsia="cs-CZ"/>
          <w14:ligatures w14:val="none"/>
        </w:rPr>
      </w:pPr>
    </w:p>
    <w:p w14:paraId="6FC07689" w14:textId="77777777" w:rsidR="007243A6" w:rsidRPr="007243A6" w:rsidRDefault="007243A6" w:rsidP="007243A6">
      <w:pPr>
        <w:numPr>
          <w:ilvl w:val="0"/>
          <w:numId w:val="42"/>
        </w:numPr>
        <w:spacing w:after="0" w:line="276" w:lineRule="auto"/>
        <w:ind w:left="426" w:hanging="426"/>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Všechna ostatní ustanovení smlouvy o poskytnutí podpory zůstávají nedotčena.</w:t>
      </w:r>
    </w:p>
    <w:p w14:paraId="4590678C" w14:textId="77777777" w:rsidR="007243A6" w:rsidRPr="007243A6" w:rsidRDefault="007243A6" w:rsidP="007243A6">
      <w:pPr>
        <w:autoSpaceDE w:val="0"/>
        <w:autoSpaceDN w:val="0"/>
        <w:adjustRightInd w:val="0"/>
        <w:spacing w:after="0" w:line="276" w:lineRule="auto"/>
        <w:rPr>
          <w:rFonts w:ascii="Calibri" w:eastAsia="Calibri" w:hAnsi="Calibri" w:cs="Calibri"/>
          <w:b/>
          <w:bCs/>
          <w:color w:val="000000"/>
          <w:kern w:val="0"/>
          <w:sz w:val="23"/>
          <w:szCs w:val="23"/>
          <w14:ligatures w14:val="none"/>
        </w:rPr>
      </w:pPr>
      <w:r w:rsidRPr="007243A6">
        <w:rPr>
          <w:rFonts w:ascii="Calibri" w:eastAsia="Calibri" w:hAnsi="Calibri" w:cs="Calibri"/>
          <w:color w:val="000000"/>
          <w:kern w:val="0"/>
          <w:sz w:val="24"/>
          <w:szCs w:val="24"/>
          <w14:ligatures w14:val="none"/>
        </w:rPr>
        <w:t xml:space="preserve"> </w:t>
      </w:r>
    </w:p>
    <w:p w14:paraId="4FE1306A" w14:textId="77777777" w:rsidR="007243A6" w:rsidRPr="007243A6" w:rsidRDefault="007243A6" w:rsidP="007243A6">
      <w:pPr>
        <w:autoSpaceDE w:val="0"/>
        <w:autoSpaceDN w:val="0"/>
        <w:adjustRightInd w:val="0"/>
        <w:spacing w:after="0" w:line="276" w:lineRule="auto"/>
        <w:jc w:val="center"/>
        <w:rPr>
          <w:rFonts w:ascii="Calibri" w:eastAsia="Calibri" w:hAnsi="Calibri" w:cs="Calibri"/>
          <w:b/>
          <w:bCs/>
          <w:color w:val="000000"/>
          <w:kern w:val="0"/>
          <w:sz w:val="23"/>
          <w:szCs w:val="23"/>
          <w14:ligatures w14:val="none"/>
        </w:rPr>
      </w:pPr>
      <w:r w:rsidRPr="007243A6">
        <w:rPr>
          <w:rFonts w:ascii="Calibri" w:eastAsia="Calibri" w:hAnsi="Calibri" w:cs="Calibri"/>
          <w:b/>
          <w:bCs/>
          <w:color w:val="000000"/>
          <w:kern w:val="0"/>
          <w:sz w:val="23"/>
          <w:szCs w:val="23"/>
          <w14:ligatures w14:val="none"/>
        </w:rPr>
        <w:t>II. ZÁVĚREČNÁ USTANOVENÍ</w:t>
      </w:r>
    </w:p>
    <w:p w14:paraId="0D0B2216" w14:textId="77777777" w:rsidR="007243A6" w:rsidRPr="007243A6" w:rsidRDefault="007243A6" w:rsidP="007243A6">
      <w:pPr>
        <w:autoSpaceDE w:val="0"/>
        <w:autoSpaceDN w:val="0"/>
        <w:adjustRightInd w:val="0"/>
        <w:spacing w:after="0" w:line="276" w:lineRule="auto"/>
        <w:jc w:val="center"/>
        <w:rPr>
          <w:rFonts w:ascii="Calibri" w:eastAsia="Calibri" w:hAnsi="Calibri" w:cs="Calibri"/>
          <w:color w:val="000000"/>
          <w:kern w:val="0"/>
          <w:sz w:val="23"/>
          <w:szCs w:val="23"/>
          <w14:ligatures w14:val="none"/>
        </w:rPr>
      </w:pPr>
    </w:p>
    <w:p w14:paraId="7F2755B8"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1. Smluvní strany prohlašují, že si text tohoto dodatku řádně před jeho podpisem přečetly a s jeho obsahem a zněním souhlasí. </w:t>
      </w:r>
    </w:p>
    <w:p w14:paraId="231068BC"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p>
    <w:p w14:paraId="478EB58F"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2. Tento dodatek nabývá platnosti dnem podpisu druhé ze smluvních stran a účinnosti dnem zveřejnění v registru smluv.</w:t>
      </w:r>
    </w:p>
    <w:p w14:paraId="48D810CE"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p>
    <w:p w14:paraId="24099138"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3.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21" w:history="1">
        <w:r w:rsidRPr="007243A6">
          <w:rPr>
            <w:rFonts w:ascii="Calibri" w:eastAsia="Times New Roman" w:hAnsi="Calibri" w:cs="Verdana"/>
            <w:kern w:val="0"/>
            <w:sz w:val="20"/>
            <w:szCs w:val="20"/>
            <w:lang w:eastAsia="cs-CZ"/>
            <w14:ligatures w14:val="none"/>
          </w:rPr>
          <w:t>https://smlouvy.gov.cz</w:t>
        </w:r>
      </w:hyperlink>
      <w:r w:rsidRPr="007243A6">
        <w:rPr>
          <w:rFonts w:ascii="Calibri" w:eastAsia="Times New Roman" w:hAnsi="Calibri" w:cs="Calibri"/>
          <w:kern w:val="0"/>
          <w:sz w:val="24"/>
          <w:szCs w:val="24"/>
          <w:lang w:eastAsia="cs-CZ"/>
          <w14:ligatures w14:val="none"/>
        </w:rPr>
        <w:t xml:space="preserve"> poskytovatel.</w:t>
      </w:r>
    </w:p>
    <w:p w14:paraId="1E14D7C7" w14:textId="77777777" w:rsidR="007243A6" w:rsidRPr="007243A6" w:rsidRDefault="007243A6" w:rsidP="007243A6">
      <w:pPr>
        <w:numPr>
          <w:ilvl w:val="12"/>
          <w:numId w:val="0"/>
        </w:numPr>
        <w:spacing w:after="0" w:line="276" w:lineRule="auto"/>
        <w:ind w:left="284" w:hanging="284"/>
        <w:jc w:val="both"/>
        <w:rPr>
          <w:rFonts w:ascii="Calibri" w:eastAsia="Times New Roman" w:hAnsi="Calibri" w:cs="Calibri"/>
          <w:kern w:val="0"/>
          <w:sz w:val="24"/>
          <w:szCs w:val="24"/>
          <w:lang w:eastAsia="cs-CZ"/>
          <w14:ligatures w14:val="none"/>
        </w:rPr>
      </w:pPr>
    </w:p>
    <w:p w14:paraId="20A6BD3E" w14:textId="77777777" w:rsidR="007243A6" w:rsidRPr="007243A6" w:rsidRDefault="007243A6" w:rsidP="007243A6">
      <w:pPr>
        <w:spacing w:after="120" w:line="240" w:lineRule="auto"/>
        <w:jc w:val="both"/>
        <w:rPr>
          <w:rFonts w:ascii="Calibri" w:eastAsia="Calibri" w:hAnsi="Calibri" w:cs="Calibri"/>
          <w:kern w:val="0"/>
          <w14:ligatures w14:val="none"/>
        </w:rPr>
      </w:pPr>
    </w:p>
    <w:p w14:paraId="37B6C618" w14:textId="77777777" w:rsidR="007243A6" w:rsidRPr="007243A6" w:rsidRDefault="007243A6" w:rsidP="007243A6">
      <w:pPr>
        <w:keepNext/>
        <w:tabs>
          <w:tab w:val="left" w:pos="426"/>
        </w:tabs>
        <w:suppressAutoHyphens/>
        <w:spacing w:after="120" w:line="240" w:lineRule="auto"/>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7243A6" w:rsidRPr="007243A6" w14:paraId="4DFCD758" w14:textId="77777777" w:rsidTr="001B12F2">
        <w:trPr>
          <w:trHeight w:val="625"/>
        </w:trPr>
        <w:tc>
          <w:tcPr>
            <w:tcW w:w="3474" w:type="dxa"/>
            <w:gridSpan w:val="2"/>
            <w:shd w:val="clear" w:color="auto" w:fill="auto"/>
          </w:tcPr>
          <w:p w14:paraId="79DA6700"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poskytovatele </w:t>
            </w:r>
          </w:p>
          <w:p w14:paraId="4AAE5480"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V Praze dne: viz elektronický podpis</w:t>
            </w:r>
          </w:p>
        </w:tc>
        <w:tc>
          <w:tcPr>
            <w:tcW w:w="5740" w:type="dxa"/>
            <w:gridSpan w:val="3"/>
            <w:tcBorders>
              <w:bottom w:val="single" w:sz="4" w:space="0" w:color="auto"/>
            </w:tcBorders>
            <w:shd w:val="clear" w:color="auto" w:fill="auto"/>
          </w:tcPr>
          <w:p w14:paraId="1CEC82C0" w14:textId="77777777" w:rsidR="007243A6" w:rsidRPr="007243A6" w:rsidRDefault="007243A6" w:rsidP="007243A6">
            <w:pPr>
              <w:spacing w:after="120" w:line="240" w:lineRule="auto"/>
              <w:jc w:val="center"/>
              <w:rPr>
                <w:rFonts w:ascii="Calibri" w:eastAsia="Calibri" w:hAnsi="Calibri" w:cs="Calibri"/>
                <w:kern w:val="0"/>
                <w14:ligatures w14:val="none"/>
              </w:rPr>
            </w:pPr>
          </w:p>
          <w:p w14:paraId="3860C7D5" w14:textId="77777777" w:rsidR="007243A6" w:rsidRPr="007243A6" w:rsidRDefault="007243A6" w:rsidP="007243A6">
            <w:pPr>
              <w:spacing w:after="120" w:line="240" w:lineRule="auto"/>
              <w:jc w:val="center"/>
              <w:rPr>
                <w:rFonts w:ascii="Calibri" w:eastAsia="Calibri" w:hAnsi="Calibri" w:cs="Calibri"/>
                <w:kern w:val="0"/>
                <w14:ligatures w14:val="none"/>
              </w:rPr>
            </w:pPr>
            <w:r w:rsidRPr="007243A6">
              <w:rPr>
                <w:rFonts w:ascii="Calibri" w:eastAsia="Calibri" w:hAnsi="Calibri" w:cs="Calibri"/>
                <w:bCs/>
                <w:kern w:val="0"/>
                <w14:ligatures w14:val="none"/>
              </w:rPr>
              <w:t xml:space="preserve">prof. PaedDr. Radka Wildová, </w:t>
            </w:r>
            <w:proofErr w:type="spellStart"/>
            <w:r w:rsidRPr="007243A6">
              <w:rPr>
                <w:rFonts w:ascii="Calibri" w:eastAsia="Calibri" w:hAnsi="Calibri" w:cs="Calibri"/>
                <w:bCs/>
                <w:kern w:val="0"/>
                <w14:ligatures w14:val="none"/>
              </w:rPr>
              <w:t>CSc</w:t>
            </w:r>
            <w:proofErr w:type="spellEnd"/>
          </w:p>
          <w:p w14:paraId="73DF062D" w14:textId="77777777" w:rsidR="007243A6" w:rsidRPr="007243A6" w:rsidRDefault="007243A6" w:rsidP="007243A6">
            <w:pPr>
              <w:spacing w:after="120" w:line="240" w:lineRule="auto"/>
              <w:jc w:val="center"/>
              <w:rPr>
                <w:rFonts w:ascii="Calibri" w:eastAsia="Calibri" w:hAnsi="Calibri" w:cs="Calibri"/>
                <w:kern w:val="0"/>
                <w14:ligatures w14:val="none"/>
              </w:rPr>
            </w:pPr>
          </w:p>
        </w:tc>
      </w:tr>
      <w:tr w:rsidR="007243A6" w:rsidRPr="007243A6" w14:paraId="4B55D320" w14:textId="77777777" w:rsidTr="001B12F2">
        <w:tc>
          <w:tcPr>
            <w:tcW w:w="993" w:type="dxa"/>
            <w:shd w:val="clear" w:color="auto" w:fill="auto"/>
          </w:tcPr>
          <w:p w14:paraId="77DE337E"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2481" w:type="dxa"/>
            <w:shd w:val="clear" w:color="auto" w:fill="auto"/>
          </w:tcPr>
          <w:p w14:paraId="226A5186"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5740" w:type="dxa"/>
            <w:gridSpan w:val="3"/>
            <w:tcBorders>
              <w:top w:val="single" w:sz="4" w:space="0" w:color="auto"/>
            </w:tcBorders>
            <w:shd w:val="clear" w:color="auto" w:fill="auto"/>
          </w:tcPr>
          <w:p w14:paraId="63C6591F" w14:textId="77777777" w:rsidR="007243A6" w:rsidRPr="007243A6" w:rsidRDefault="007243A6" w:rsidP="007243A6">
            <w:pPr>
              <w:snapToGrid w:val="0"/>
              <w:spacing w:after="120" w:line="240" w:lineRule="auto"/>
              <w:jc w:val="center"/>
              <w:rPr>
                <w:rFonts w:ascii="Calibri" w:eastAsia="Calibri" w:hAnsi="Calibri" w:cs="Calibri"/>
                <w:kern w:val="0"/>
                <w:highlight w:val="yellow"/>
                <w14:ligatures w14:val="none"/>
              </w:rPr>
            </w:pPr>
          </w:p>
        </w:tc>
      </w:tr>
      <w:tr w:rsidR="007243A6" w:rsidRPr="007243A6" w14:paraId="53D1FE21" w14:textId="77777777" w:rsidTr="001B12F2">
        <w:tc>
          <w:tcPr>
            <w:tcW w:w="993" w:type="dxa"/>
            <w:shd w:val="clear" w:color="auto" w:fill="auto"/>
          </w:tcPr>
          <w:p w14:paraId="36915CCD"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2481" w:type="dxa"/>
            <w:shd w:val="clear" w:color="auto" w:fill="auto"/>
          </w:tcPr>
          <w:p w14:paraId="01A1E6B7"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5740" w:type="dxa"/>
            <w:gridSpan w:val="3"/>
            <w:shd w:val="clear" w:color="auto" w:fill="auto"/>
          </w:tcPr>
          <w:p w14:paraId="3B1C9D79" w14:textId="77777777" w:rsidR="007243A6" w:rsidRPr="007243A6" w:rsidRDefault="007243A6" w:rsidP="007243A6">
            <w:pPr>
              <w:tabs>
                <w:tab w:val="left" w:pos="-70"/>
              </w:tabs>
              <w:suppressAutoHyphens/>
              <w:spacing w:after="120" w:line="240" w:lineRule="auto"/>
              <w:jc w:val="center"/>
              <w:rPr>
                <w:rFonts w:ascii="Calibri" w:eastAsia="Times New Roman" w:hAnsi="Calibri" w:cs="Calibri"/>
                <w:kern w:val="0"/>
                <w:highlight w:val="yellow"/>
                <w:lang w:eastAsia="ar-SA"/>
                <w14:ligatures w14:val="none"/>
              </w:rPr>
            </w:pPr>
          </w:p>
        </w:tc>
      </w:tr>
      <w:tr w:rsidR="007243A6" w:rsidRPr="007243A6" w14:paraId="53B81ACF" w14:textId="77777777" w:rsidTr="001B12F2">
        <w:trPr>
          <w:trHeight w:val="289"/>
        </w:trPr>
        <w:tc>
          <w:tcPr>
            <w:tcW w:w="3474" w:type="dxa"/>
            <w:gridSpan w:val="2"/>
            <w:shd w:val="clear" w:color="auto" w:fill="auto"/>
          </w:tcPr>
          <w:p w14:paraId="3A0F0EC2"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c>
          <w:tcPr>
            <w:tcW w:w="5740" w:type="dxa"/>
            <w:gridSpan w:val="3"/>
            <w:shd w:val="clear" w:color="auto" w:fill="auto"/>
          </w:tcPr>
          <w:p w14:paraId="6EB5E8FD" w14:textId="77777777" w:rsidR="007243A6" w:rsidRPr="007243A6" w:rsidRDefault="007243A6" w:rsidP="007243A6">
            <w:pPr>
              <w:tabs>
                <w:tab w:val="left" w:pos="-70"/>
              </w:tabs>
              <w:suppressAutoHyphens/>
              <w:spacing w:after="120" w:line="240" w:lineRule="auto"/>
              <w:jc w:val="center"/>
              <w:rPr>
                <w:rFonts w:ascii="Calibri" w:eastAsia="Times New Roman" w:hAnsi="Calibri" w:cs="Calibri"/>
                <w:kern w:val="0"/>
                <w:lang w:eastAsia="ar-SA"/>
                <w14:ligatures w14:val="none"/>
              </w:rPr>
            </w:pPr>
          </w:p>
        </w:tc>
      </w:tr>
      <w:tr w:rsidR="007243A6" w:rsidRPr="007243A6" w14:paraId="20630D0B" w14:textId="77777777" w:rsidTr="001B12F2">
        <w:trPr>
          <w:trHeight w:val="625"/>
        </w:trPr>
        <w:tc>
          <w:tcPr>
            <w:tcW w:w="3474" w:type="dxa"/>
            <w:gridSpan w:val="2"/>
            <w:shd w:val="clear" w:color="auto" w:fill="auto"/>
          </w:tcPr>
          <w:p w14:paraId="58E95C6D"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příjemce </w:t>
            </w:r>
          </w:p>
          <w:p w14:paraId="0B8BAAA7" w14:textId="77777777" w:rsidR="007243A6" w:rsidRPr="007243A6" w:rsidRDefault="007243A6" w:rsidP="007243A6">
            <w:pPr>
              <w:snapToGrid w:val="0"/>
              <w:spacing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v Praze dne: viz elektronický podpis</w:t>
            </w:r>
          </w:p>
        </w:tc>
        <w:tc>
          <w:tcPr>
            <w:tcW w:w="5740" w:type="dxa"/>
            <w:gridSpan w:val="3"/>
            <w:tcBorders>
              <w:bottom w:val="single" w:sz="4" w:space="0" w:color="auto"/>
            </w:tcBorders>
            <w:shd w:val="clear" w:color="auto" w:fill="auto"/>
          </w:tcPr>
          <w:p w14:paraId="081E6F1C" w14:textId="77777777" w:rsidR="007243A6" w:rsidRPr="007243A6" w:rsidRDefault="007243A6" w:rsidP="007243A6">
            <w:pPr>
              <w:spacing w:after="120" w:line="240" w:lineRule="auto"/>
              <w:ind w:left="122" w:hanging="122"/>
              <w:jc w:val="center"/>
              <w:rPr>
                <w:rFonts w:ascii="Calibri" w:eastAsia="Calibri" w:hAnsi="Calibri" w:cs="Calibri"/>
                <w:kern w:val="0"/>
                <w14:ligatures w14:val="none"/>
              </w:rPr>
            </w:pPr>
          </w:p>
          <w:p w14:paraId="12993F9E" w14:textId="77777777" w:rsidR="007243A6" w:rsidRPr="007243A6" w:rsidRDefault="007243A6" w:rsidP="007243A6">
            <w:pPr>
              <w:spacing w:after="120" w:line="240" w:lineRule="auto"/>
              <w:ind w:left="122" w:hanging="122"/>
              <w:jc w:val="center"/>
              <w:rPr>
                <w:rFonts w:ascii="Calibri" w:eastAsia="Calibri" w:hAnsi="Calibri" w:cs="Calibri"/>
                <w:kern w:val="0"/>
                <w14:ligatures w14:val="none"/>
              </w:rPr>
            </w:pPr>
            <w:r w:rsidRPr="007243A6">
              <w:rPr>
                <w:rFonts w:ascii="Calibri" w:eastAsia="Calibri" w:hAnsi="Calibri" w:cs="Calibri"/>
                <w:kern w:val="0"/>
                <w14:ligatures w14:val="none"/>
              </w:rPr>
              <w:t>8. 12. 2022, prof. MUDr. Milena Králíčková, Ph.D.,</w:t>
            </w:r>
          </w:p>
          <w:p w14:paraId="1C2A5DF4" w14:textId="77777777" w:rsidR="007243A6" w:rsidRPr="007243A6" w:rsidRDefault="007243A6" w:rsidP="007243A6">
            <w:pPr>
              <w:spacing w:after="120" w:line="240" w:lineRule="auto"/>
              <w:ind w:left="122" w:hanging="122"/>
              <w:jc w:val="center"/>
              <w:rPr>
                <w:rFonts w:ascii="Calibri" w:eastAsia="Calibri" w:hAnsi="Calibri" w:cs="Calibri"/>
                <w:kern w:val="0"/>
                <w14:ligatures w14:val="none"/>
              </w:rPr>
            </w:pPr>
          </w:p>
        </w:tc>
      </w:tr>
      <w:tr w:rsidR="007243A6" w:rsidRPr="007243A6" w14:paraId="67983ED2" w14:textId="77777777" w:rsidTr="001B12F2">
        <w:trPr>
          <w:gridAfter w:val="1"/>
          <w:wAfter w:w="70" w:type="dxa"/>
        </w:trPr>
        <w:tc>
          <w:tcPr>
            <w:tcW w:w="3474" w:type="dxa"/>
            <w:gridSpan w:val="2"/>
            <w:shd w:val="clear" w:color="auto" w:fill="auto"/>
          </w:tcPr>
          <w:p w14:paraId="12F829B4" w14:textId="77777777" w:rsidR="007243A6" w:rsidRPr="007243A6" w:rsidRDefault="007243A6" w:rsidP="007243A6">
            <w:pPr>
              <w:snapToGrid w:val="0"/>
              <w:spacing w:after="120" w:line="240" w:lineRule="auto"/>
              <w:rPr>
                <w:rFonts w:ascii="Calibri" w:eastAsia="Calibri" w:hAnsi="Calibri" w:cs="Calibri"/>
                <w:kern w:val="0"/>
                <w14:ligatures w14:val="none"/>
              </w:rPr>
            </w:pPr>
          </w:p>
        </w:tc>
        <w:tc>
          <w:tcPr>
            <w:tcW w:w="160" w:type="dxa"/>
            <w:shd w:val="clear" w:color="auto" w:fill="auto"/>
          </w:tcPr>
          <w:p w14:paraId="55649589"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c>
          <w:tcPr>
            <w:tcW w:w="5510" w:type="dxa"/>
            <w:tcBorders>
              <w:top w:val="single" w:sz="4" w:space="0" w:color="auto"/>
            </w:tcBorders>
            <w:shd w:val="clear" w:color="auto" w:fill="auto"/>
          </w:tcPr>
          <w:p w14:paraId="0EC99CFD"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r>
      <w:tr w:rsidR="007243A6" w:rsidRPr="007243A6" w14:paraId="250CD5F2" w14:textId="77777777" w:rsidTr="001B12F2">
        <w:tc>
          <w:tcPr>
            <w:tcW w:w="3474" w:type="dxa"/>
            <w:gridSpan w:val="2"/>
            <w:shd w:val="clear" w:color="auto" w:fill="auto"/>
          </w:tcPr>
          <w:p w14:paraId="56AEDEDF"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c>
          <w:tcPr>
            <w:tcW w:w="5740" w:type="dxa"/>
            <w:gridSpan w:val="3"/>
            <w:shd w:val="clear" w:color="auto" w:fill="auto"/>
          </w:tcPr>
          <w:p w14:paraId="0DA8F006"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r>
    </w:tbl>
    <w:p w14:paraId="78786E7E" w14:textId="77777777" w:rsidR="007243A6" w:rsidRPr="007243A6" w:rsidRDefault="007243A6" w:rsidP="007243A6">
      <w:pPr>
        <w:spacing w:after="120" w:line="240" w:lineRule="auto"/>
        <w:jc w:val="center"/>
        <w:rPr>
          <w:rFonts w:ascii="Calibri" w:eastAsia="Calibri" w:hAnsi="Calibri" w:cs="Calibri"/>
          <w:b/>
          <w:kern w:val="0"/>
          <w14:ligatures w14:val="none"/>
        </w:rPr>
      </w:pPr>
    </w:p>
    <w:p w14:paraId="3F33BFD9" w14:textId="52BCFB61" w:rsidR="00DF53AD" w:rsidRDefault="00DF53AD">
      <w:pPr>
        <w:rPr>
          <w:rFonts w:ascii="Calibri" w:eastAsia="Calibri" w:hAnsi="Calibri" w:cs="Calibri"/>
          <w:b/>
          <w:kern w:val="0"/>
          <w14:ligatures w14:val="none"/>
        </w:rPr>
      </w:pPr>
      <w:r>
        <w:rPr>
          <w:rFonts w:ascii="Calibri" w:eastAsia="Calibri" w:hAnsi="Calibri" w:cs="Calibri"/>
          <w:b/>
          <w:kern w:val="0"/>
          <w14:ligatures w14:val="none"/>
        </w:rPr>
        <w:br w:type="page"/>
      </w:r>
    </w:p>
    <w:p w14:paraId="16434C16" w14:textId="77777777" w:rsidR="007243A6" w:rsidRPr="007243A6" w:rsidRDefault="007243A6" w:rsidP="007243A6">
      <w:pPr>
        <w:spacing w:after="120" w:line="240" w:lineRule="auto"/>
        <w:jc w:val="center"/>
        <w:rPr>
          <w:rFonts w:ascii="Calibri" w:eastAsia="Calibri" w:hAnsi="Calibri" w:cs="Calibri"/>
          <w:b/>
          <w:kern w:val="0"/>
          <w14:ligatures w14:val="none"/>
        </w:rPr>
      </w:pPr>
      <w:r w:rsidRPr="007243A6">
        <w:rPr>
          <w:rFonts w:ascii="Calibri" w:eastAsia="Calibri" w:hAnsi="Calibri" w:cs="Calibri"/>
          <w:b/>
          <w:kern w:val="0"/>
          <w14:ligatures w14:val="none"/>
        </w:rPr>
        <w:t>Příloha k dodatku č. 1</w:t>
      </w:r>
    </w:p>
    <w:p w14:paraId="2ECAA330" w14:textId="77777777" w:rsidR="007243A6" w:rsidRPr="007243A6" w:rsidRDefault="007243A6" w:rsidP="007243A6">
      <w:pPr>
        <w:spacing w:after="120" w:line="240" w:lineRule="auto"/>
        <w:jc w:val="center"/>
        <w:rPr>
          <w:rFonts w:ascii="Calibri" w:eastAsia="Calibri" w:hAnsi="Calibri" w:cs="Calibri"/>
          <w:b/>
          <w:kern w:val="0"/>
          <w14:ligatures w14:val="none"/>
        </w:rPr>
      </w:pPr>
    </w:p>
    <w:p w14:paraId="2EE32EF2"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F22E394" wp14:editId="588181C0">
            <wp:extent cx="5759450" cy="511429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5114290"/>
                    </a:xfrm>
                    <a:prstGeom prst="rect">
                      <a:avLst/>
                    </a:prstGeom>
                    <a:noFill/>
                    <a:ln>
                      <a:noFill/>
                    </a:ln>
                  </pic:spPr>
                </pic:pic>
              </a:graphicData>
            </a:graphic>
          </wp:inline>
        </w:drawing>
      </w:r>
    </w:p>
    <w:p w14:paraId="5C8CD0D4"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13449D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E012AAC"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DCEEE76"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69F06F3"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DDA6933"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7B5B8C8C" wp14:editId="022BC2FC">
            <wp:extent cx="5759450" cy="5230495"/>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230495"/>
                    </a:xfrm>
                    <a:prstGeom prst="rect">
                      <a:avLst/>
                    </a:prstGeom>
                    <a:noFill/>
                    <a:ln>
                      <a:noFill/>
                    </a:ln>
                  </pic:spPr>
                </pic:pic>
              </a:graphicData>
            </a:graphic>
          </wp:inline>
        </w:drawing>
      </w:r>
    </w:p>
    <w:p w14:paraId="1F02A9F6"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43F1371"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2D99E0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31916E48"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34088EA"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DD13ACB"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EC96A04"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63E3F537" wp14:editId="3B433D9D">
            <wp:extent cx="5759450" cy="499808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998085"/>
                    </a:xfrm>
                    <a:prstGeom prst="rect">
                      <a:avLst/>
                    </a:prstGeom>
                    <a:noFill/>
                    <a:ln>
                      <a:noFill/>
                    </a:ln>
                  </pic:spPr>
                </pic:pic>
              </a:graphicData>
            </a:graphic>
          </wp:inline>
        </w:drawing>
      </w:r>
    </w:p>
    <w:p w14:paraId="3FF5075A"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3627D0C0"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3080336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1411EE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7A4C7DDA"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3851BE3"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1D9F7978" wp14:editId="0A03A45F">
            <wp:extent cx="5759450" cy="522478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5224780"/>
                    </a:xfrm>
                    <a:prstGeom prst="rect">
                      <a:avLst/>
                    </a:prstGeom>
                    <a:noFill/>
                    <a:ln>
                      <a:noFill/>
                    </a:ln>
                  </pic:spPr>
                </pic:pic>
              </a:graphicData>
            </a:graphic>
          </wp:inline>
        </w:drawing>
      </w:r>
    </w:p>
    <w:p w14:paraId="048BD1D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2FF1BE7"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FDE0FC3"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50F7113"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C71D073"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8C597B2" wp14:editId="5F595091">
            <wp:extent cx="5759450" cy="49720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972050"/>
                    </a:xfrm>
                    <a:prstGeom prst="rect">
                      <a:avLst/>
                    </a:prstGeom>
                    <a:noFill/>
                    <a:ln>
                      <a:noFill/>
                    </a:ln>
                  </pic:spPr>
                </pic:pic>
              </a:graphicData>
            </a:graphic>
          </wp:inline>
        </w:drawing>
      </w:r>
    </w:p>
    <w:p w14:paraId="4556B0DB"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9CB9CAC"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3464788"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3A32E61A"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DB2480B"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B829B3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C8AA423"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074C0C4" wp14:editId="1A13DCDF">
            <wp:extent cx="5759450" cy="5039360"/>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1DC7D44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162710CB"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73BBF84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D30FFBC"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BCF8279"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2CD381E"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70D1D4D" wp14:editId="1D29BA20">
            <wp:extent cx="5759450" cy="5141595"/>
            <wp:effectExtent l="0" t="0" r="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5141595"/>
                    </a:xfrm>
                    <a:prstGeom prst="rect">
                      <a:avLst/>
                    </a:prstGeom>
                    <a:noFill/>
                    <a:ln>
                      <a:noFill/>
                    </a:ln>
                  </pic:spPr>
                </pic:pic>
              </a:graphicData>
            </a:graphic>
          </wp:inline>
        </w:drawing>
      </w:r>
    </w:p>
    <w:p w14:paraId="25EEC0C6"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36638A8"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13985EE0"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77C62A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9E2ACF6"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64D620B9" wp14:editId="05B23928">
            <wp:extent cx="5759450" cy="5039360"/>
            <wp:effectExtent l="0" t="0" r="0" b="889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68124DF4"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1457BC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1A98D7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0A47C0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136C6B4"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1476A88" wp14:editId="4BCEA352">
            <wp:extent cx="5759450" cy="503936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4D71A222"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1B65DBC7"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DAD2A93"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6747159A"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D14AABC"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CE6B67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9F256E9"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15C584E" wp14:editId="5EB4882B">
            <wp:extent cx="5759450" cy="503936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30FCE929"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71898C6E"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4DD3D3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681438F"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809BF1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8F46578"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ED8BFAC" wp14:editId="6C3E1275">
            <wp:extent cx="5759450" cy="503936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22E56218"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54F100B8"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3CB5700E"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1798A16E"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575B25B"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1F482C25"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ED24E2D"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456FEB4" wp14:editId="3875FDF5">
            <wp:extent cx="5759450" cy="5039360"/>
            <wp:effectExtent l="0" t="0" r="0" b="889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5039360"/>
                    </a:xfrm>
                    <a:prstGeom prst="rect">
                      <a:avLst/>
                    </a:prstGeom>
                    <a:noFill/>
                    <a:ln>
                      <a:noFill/>
                    </a:ln>
                  </pic:spPr>
                </pic:pic>
              </a:graphicData>
            </a:graphic>
          </wp:inline>
        </w:drawing>
      </w:r>
    </w:p>
    <w:p w14:paraId="550DD9CE"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0F699C4A" w14:textId="77777777" w:rsidR="007243A6" w:rsidRPr="007243A6" w:rsidRDefault="007243A6" w:rsidP="007243A6">
      <w:pPr>
        <w:jc w:val="both"/>
        <w:rPr>
          <w:rFonts w:ascii="Tahoma" w:eastAsia="Calibri" w:hAnsi="Tahoma" w:cs="Tahoma"/>
          <w:color w:val="000000"/>
          <w:kern w:val="0"/>
          <w:sz w:val="17"/>
          <w:szCs w:val="17"/>
          <w14:ligatures w14:val="none"/>
        </w:rPr>
      </w:pPr>
      <w:r w:rsidRPr="007243A6">
        <w:rPr>
          <w:rFonts w:ascii="Tahoma" w:eastAsia="Calibri" w:hAnsi="Tahoma" w:cs="Tahoma"/>
          <w:color w:val="000000"/>
          <w:kern w:val="0"/>
          <w:sz w:val="17"/>
          <w:szCs w:val="17"/>
          <w14:ligatures w14:val="none"/>
        </w:rPr>
        <w:br/>
      </w:r>
    </w:p>
    <w:p w14:paraId="619D7E4D" w14:textId="77777777" w:rsidR="007243A6" w:rsidRPr="007243A6" w:rsidRDefault="007243A6" w:rsidP="007243A6">
      <w:pPr>
        <w:rPr>
          <w:rFonts w:ascii="Tahoma" w:eastAsia="Calibri" w:hAnsi="Tahoma" w:cs="Tahoma"/>
          <w:color w:val="000000"/>
          <w:kern w:val="0"/>
          <w:sz w:val="17"/>
          <w:szCs w:val="17"/>
          <w14:ligatures w14:val="none"/>
        </w:rPr>
      </w:pPr>
    </w:p>
    <w:p w14:paraId="72032B6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EA43F84" w14:textId="77777777" w:rsidR="007243A6" w:rsidRPr="007243A6" w:rsidRDefault="007243A6" w:rsidP="007243A6">
      <w:pPr>
        <w:spacing w:before="120" w:after="120" w:line="240" w:lineRule="auto"/>
        <w:jc w:val="center"/>
        <w:rPr>
          <w:rFonts w:ascii="Calibri" w:eastAsia="Calibri" w:hAnsi="Calibri" w:cs="Calibri"/>
          <w:b/>
          <w:bCs/>
          <w:caps/>
          <w:kern w:val="1"/>
          <w:sz w:val="28"/>
          <w:szCs w:val="28"/>
          <w14:ligatures w14:val="none"/>
        </w:rPr>
      </w:pPr>
      <w:r w:rsidRPr="007243A6">
        <w:rPr>
          <w:rFonts w:ascii="Calibri" w:eastAsia="Calibri" w:hAnsi="Calibri" w:cs="Calibri"/>
          <w:b/>
          <w:bCs/>
          <w:caps/>
          <w:kern w:val="1"/>
          <w:sz w:val="28"/>
          <w:szCs w:val="28"/>
          <w14:ligatures w14:val="none"/>
        </w:rPr>
        <w:t>Dodatek č. 2</w:t>
      </w:r>
    </w:p>
    <w:p w14:paraId="7E25A0F6" w14:textId="77777777" w:rsidR="007243A6" w:rsidRPr="007243A6" w:rsidRDefault="007243A6" w:rsidP="007243A6">
      <w:pPr>
        <w:tabs>
          <w:tab w:val="left" w:pos="2655"/>
          <w:tab w:val="center" w:pos="4536"/>
          <w:tab w:val="left" w:pos="5610"/>
        </w:tabs>
        <w:autoSpaceDE w:val="0"/>
        <w:autoSpaceDN w:val="0"/>
        <w:adjustRightInd w:val="0"/>
        <w:spacing w:before="120" w:after="120" w:line="240" w:lineRule="auto"/>
        <w:jc w:val="both"/>
        <w:rPr>
          <w:rFonts w:ascii="Calibri" w:eastAsia="Calibri" w:hAnsi="Calibri" w:cs="Calibri"/>
          <w:b/>
          <w:bCs/>
          <w:sz w:val="24"/>
          <w:szCs w:val="24"/>
          <w14:ligatures w14:val="none"/>
        </w:rPr>
      </w:pPr>
      <w:r w:rsidRPr="007243A6">
        <w:rPr>
          <w:rFonts w:ascii="Calibri" w:eastAsia="Calibri" w:hAnsi="Calibri" w:cs="Calibri"/>
          <w:b/>
          <w:bCs/>
          <w:kern w:val="1"/>
          <w:sz w:val="24"/>
          <w:szCs w:val="24"/>
          <w14:ligatures w14:val="none"/>
        </w:rPr>
        <w:t xml:space="preserve">ke smlouvě </w:t>
      </w:r>
      <w:r w:rsidRPr="007243A6">
        <w:rPr>
          <w:rFonts w:ascii="Calibri" w:eastAsia="Calibri" w:hAnsi="Calibri" w:cs="Calibri"/>
          <w:b/>
          <w:bCs/>
          <w:sz w:val="24"/>
          <w:szCs w:val="24"/>
          <w14:ligatures w14:val="none"/>
        </w:rPr>
        <w:t>o poskytnutí účelové podpory na řešení projektu výzkumu, vývoje a inovací č. LX22NPO5102 Programu podpory excelentního výzkumu v prioritních oblastech veřejného zájmu ve zdravotnictví – EXCELES</w:t>
      </w:r>
    </w:p>
    <w:p w14:paraId="049D00DF" w14:textId="77777777" w:rsidR="007243A6" w:rsidRPr="007243A6" w:rsidRDefault="007243A6" w:rsidP="007243A6">
      <w:pPr>
        <w:autoSpaceDE w:val="0"/>
        <w:autoSpaceDN w:val="0"/>
        <w:adjustRightInd w:val="0"/>
        <w:spacing w:before="120" w:after="120" w:line="240" w:lineRule="auto"/>
        <w:rPr>
          <w:rFonts w:ascii="Calibri" w:eastAsia="Calibri" w:hAnsi="Calibri" w:cs="Calibri"/>
          <w:kern w:val="0"/>
          <w14:ligatures w14:val="none"/>
        </w:rPr>
      </w:pPr>
    </w:p>
    <w:p w14:paraId="16371619" w14:textId="77777777" w:rsidR="007243A6" w:rsidRPr="007243A6" w:rsidRDefault="007243A6" w:rsidP="007243A6">
      <w:pPr>
        <w:spacing w:before="120" w:after="120" w:line="240" w:lineRule="auto"/>
        <w:jc w:val="center"/>
        <w:rPr>
          <w:rFonts w:ascii="Calibri" w:eastAsia="Calibri" w:hAnsi="Calibri" w:cs="Calibri"/>
          <w:b/>
          <w:kern w:val="0"/>
          <w:sz w:val="24"/>
          <w:szCs w:val="24"/>
          <w14:ligatures w14:val="none"/>
        </w:rPr>
      </w:pPr>
      <w:r w:rsidRPr="007243A6">
        <w:rPr>
          <w:rFonts w:ascii="Calibri" w:eastAsia="Calibri" w:hAnsi="Calibri" w:cs="Calibri"/>
          <w:b/>
          <w:kern w:val="0"/>
          <w:sz w:val="24"/>
          <w:szCs w:val="24"/>
          <w14:ligatures w14:val="none"/>
        </w:rPr>
        <w:t>Smluvní strany</w:t>
      </w:r>
    </w:p>
    <w:p w14:paraId="5A578191" w14:textId="77777777" w:rsidR="007243A6" w:rsidRPr="007243A6" w:rsidRDefault="007243A6" w:rsidP="007243A6">
      <w:pPr>
        <w:autoSpaceDE w:val="0"/>
        <w:autoSpaceDN w:val="0"/>
        <w:adjustRightInd w:val="0"/>
        <w:spacing w:after="0" w:line="240" w:lineRule="auto"/>
        <w:rPr>
          <w:rFonts w:ascii="Calibri" w:eastAsia="Calibri" w:hAnsi="Calibri" w:cs="Calibri"/>
          <w:b/>
          <w:bCs/>
          <w:kern w:val="0"/>
          <w:sz w:val="24"/>
          <w:szCs w:val="24"/>
          <w14:ligatures w14:val="none"/>
        </w:rPr>
      </w:pPr>
      <w:r w:rsidRPr="007243A6">
        <w:rPr>
          <w:rFonts w:ascii="Calibri" w:eastAsia="Calibri" w:hAnsi="Calibri" w:cs="Calibri"/>
          <w:b/>
          <w:bCs/>
          <w:kern w:val="0"/>
          <w:sz w:val="24"/>
          <w:szCs w:val="24"/>
          <w14:ligatures w14:val="none"/>
        </w:rPr>
        <w:t>Česká republika – Ministerstvo školství, mládeže a tělovýchovy</w:t>
      </w:r>
    </w:p>
    <w:p w14:paraId="6A127243"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se sídlem Karmelitská 529/5, Malá Strana, 118 12 Praha 1,</w:t>
      </w:r>
    </w:p>
    <w:p w14:paraId="60B66554"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IČO: 00022985</w:t>
      </w:r>
    </w:p>
    <w:p w14:paraId="505A446C"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jednající prof. PaedDr. Radkou Wildovou, CSc., náměstkyní pro řízení sekce vysokého školství, vědy a výzkumu</w:t>
      </w:r>
    </w:p>
    <w:p w14:paraId="31FFB535" w14:textId="77777777" w:rsidR="007243A6" w:rsidRPr="007243A6" w:rsidRDefault="007243A6" w:rsidP="007243A6">
      <w:pPr>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(dále jen „poskytovatel”) na straně jedné</w:t>
      </w:r>
    </w:p>
    <w:p w14:paraId="39D78127"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a</w:t>
      </w:r>
    </w:p>
    <w:p w14:paraId="1B829946" w14:textId="77777777" w:rsidR="007243A6" w:rsidRPr="007243A6" w:rsidRDefault="007243A6" w:rsidP="007243A6">
      <w:pPr>
        <w:autoSpaceDE w:val="0"/>
        <w:autoSpaceDN w:val="0"/>
        <w:adjustRightInd w:val="0"/>
        <w:spacing w:after="0" w:line="240" w:lineRule="auto"/>
        <w:rPr>
          <w:rFonts w:ascii="Calibri" w:eastAsia="Calibri" w:hAnsi="Calibri" w:cs="Calibri"/>
          <w:b/>
          <w:kern w:val="0"/>
          <w:sz w:val="24"/>
          <w:szCs w:val="24"/>
          <w14:ligatures w14:val="none"/>
        </w:rPr>
      </w:pPr>
      <w:r w:rsidRPr="007243A6">
        <w:rPr>
          <w:rFonts w:ascii="Calibri" w:eastAsia="Calibri" w:hAnsi="Calibri" w:cs="Calibri"/>
          <w:b/>
          <w:kern w:val="0"/>
          <w:sz w:val="24"/>
          <w:szCs w:val="24"/>
          <w14:ligatures w14:val="none"/>
        </w:rPr>
        <w:t>Univerzita Karlova</w:t>
      </w:r>
    </w:p>
    <w:p w14:paraId="7C3EDFAD"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se sídlem Ovocný trh 560/5, 116 36 Praha 1</w:t>
      </w:r>
    </w:p>
    <w:p w14:paraId="1317FA78"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IČO: 00216208</w:t>
      </w:r>
    </w:p>
    <w:p w14:paraId="19F08292"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 xml:space="preserve">číslo bankovního účtu u České národní banky/bankovní spojení: </w:t>
      </w:r>
      <w:proofErr w:type="spellStart"/>
      <w:r w:rsidRPr="007243A6">
        <w:rPr>
          <w:rFonts w:ascii="Calibri" w:eastAsia="Calibri" w:hAnsi="Calibri" w:cs="Calibri"/>
          <w:kern w:val="0"/>
          <w:sz w:val="24"/>
          <w:szCs w:val="24"/>
          <w14:ligatures w14:val="none"/>
        </w:rPr>
        <w:t>xxxxx</w:t>
      </w:r>
      <w:proofErr w:type="spellEnd"/>
    </w:p>
    <w:p w14:paraId="3ACDDEA0"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jednající prof. MUDr. Milenou Králíčkovou, Ph.D., rektorkou</w:t>
      </w:r>
    </w:p>
    <w:p w14:paraId="06E273D3"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(dále jen „příjemce“) na straně druhé</w:t>
      </w:r>
    </w:p>
    <w:p w14:paraId="38821502" w14:textId="77777777" w:rsidR="007243A6" w:rsidRPr="007243A6" w:rsidRDefault="007243A6" w:rsidP="007243A6">
      <w:pPr>
        <w:autoSpaceDE w:val="0"/>
        <w:autoSpaceDN w:val="0"/>
        <w:adjustRightInd w:val="0"/>
        <w:spacing w:before="120" w:after="120" w:line="240" w:lineRule="auto"/>
        <w:rPr>
          <w:rFonts w:ascii="Calibri" w:eastAsia="Calibri" w:hAnsi="Calibri" w:cs="Calibri"/>
          <w:kern w:val="0"/>
          <w14:ligatures w14:val="none"/>
        </w:rPr>
      </w:pPr>
    </w:p>
    <w:p w14:paraId="716CBFC5"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7405E4CB" w14:textId="77777777" w:rsidR="007243A6" w:rsidRPr="007243A6" w:rsidRDefault="007243A6" w:rsidP="007243A6">
      <w:pPr>
        <w:spacing w:before="120" w:after="120" w:line="240" w:lineRule="auto"/>
        <w:jc w:val="both"/>
        <w:rPr>
          <w:rFonts w:ascii="Calibri" w:eastAsia="Calibri" w:hAnsi="Calibri" w:cs="Calibri"/>
          <w:b/>
          <w:bCs/>
          <w:kern w:val="0"/>
          <w:sz w:val="24"/>
          <w:szCs w:val="24"/>
          <w:lang w:eastAsia="cs-CZ"/>
          <w14:ligatures w14:val="none"/>
        </w:rPr>
      </w:pPr>
      <w:r w:rsidRPr="007243A6">
        <w:rPr>
          <w:rFonts w:ascii="Calibri" w:eastAsia="Calibri" w:hAnsi="Calibri" w:cs="Calibri"/>
          <w:kern w:val="0"/>
          <w:sz w:val="24"/>
          <w:szCs w:val="24"/>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MSMT-2800/2022-2, ve znění dodatku č. 1 (dále jen „smlouva“) tento dodatek č. 2, kterým se mění některá ustanovení této smlouvy</w:t>
      </w:r>
      <w:r w:rsidRPr="007243A6">
        <w:rPr>
          <w:rFonts w:ascii="Calibri" w:eastAsia="Calibri" w:hAnsi="Calibri" w:cs="Calibri"/>
          <w:b/>
          <w:bCs/>
          <w:kern w:val="0"/>
          <w:sz w:val="24"/>
          <w:szCs w:val="24"/>
          <w:lang w:eastAsia="cs-CZ"/>
          <w14:ligatures w14:val="none"/>
        </w:rPr>
        <w:t>:</w:t>
      </w:r>
    </w:p>
    <w:p w14:paraId="2127463F" w14:textId="77777777" w:rsidR="007243A6" w:rsidRPr="007243A6" w:rsidRDefault="007243A6" w:rsidP="007243A6">
      <w:pPr>
        <w:autoSpaceDE w:val="0"/>
        <w:autoSpaceDN w:val="0"/>
        <w:adjustRightInd w:val="0"/>
        <w:spacing w:before="120" w:after="120" w:line="240" w:lineRule="auto"/>
        <w:rPr>
          <w:rFonts w:ascii="Calibri" w:eastAsia="Calibri" w:hAnsi="Calibri" w:cs="Calibri"/>
          <w:color w:val="000000"/>
          <w:kern w:val="0"/>
          <w:sz w:val="24"/>
          <w:szCs w:val="24"/>
          <w14:ligatures w14:val="none"/>
        </w:rPr>
      </w:pPr>
    </w:p>
    <w:p w14:paraId="7ABE9428"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color w:val="000000"/>
          <w:kern w:val="0"/>
          <w:sz w:val="23"/>
          <w:szCs w:val="23"/>
          <w14:ligatures w14:val="none"/>
        </w:rPr>
      </w:pPr>
      <w:r w:rsidRPr="007243A6">
        <w:rPr>
          <w:rFonts w:ascii="Calibri" w:eastAsia="Calibri" w:hAnsi="Calibri" w:cs="Calibri"/>
          <w:b/>
          <w:bCs/>
          <w:color w:val="000000"/>
          <w:kern w:val="0"/>
          <w:sz w:val="23"/>
          <w:szCs w:val="23"/>
          <w14:ligatures w14:val="none"/>
        </w:rPr>
        <w:t>I. PŘEDMĚT DODATKU</w:t>
      </w:r>
    </w:p>
    <w:p w14:paraId="7C46C85A" w14:textId="77777777" w:rsidR="007243A6" w:rsidRPr="007243A6" w:rsidRDefault="007243A6" w:rsidP="007243A6">
      <w:pPr>
        <w:numPr>
          <w:ilvl w:val="0"/>
          <w:numId w:val="43"/>
        </w:numPr>
        <w:spacing w:before="120" w:after="120" w:line="240" w:lineRule="auto"/>
        <w:ind w:left="426"/>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Tabulky v příloze č. 2 smlouvy se zrušují a nahrazují se tabulkami uvedenými v příloze tohoto dodatku č. 2.</w:t>
      </w:r>
    </w:p>
    <w:p w14:paraId="42810E6B" w14:textId="77777777" w:rsidR="007243A6" w:rsidRPr="007243A6" w:rsidRDefault="007243A6" w:rsidP="007243A6">
      <w:pPr>
        <w:numPr>
          <w:ilvl w:val="0"/>
          <w:numId w:val="43"/>
        </w:numPr>
        <w:spacing w:before="120" w:after="120" w:line="240" w:lineRule="auto"/>
        <w:ind w:left="426" w:hanging="426"/>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Všechna ostatní ustanovení smlouvy o poskytnutí podpory zůstávají nedotčena.</w:t>
      </w:r>
    </w:p>
    <w:p w14:paraId="6C130419" w14:textId="77777777" w:rsidR="007243A6" w:rsidRPr="007243A6" w:rsidRDefault="007243A6" w:rsidP="007243A6">
      <w:pPr>
        <w:autoSpaceDE w:val="0"/>
        <w:autoSpaceDN w:val="0"/>
        <w:adjustRightInd w:val="0"/>
        <w:spacing w:before="120" w:after="120" w:line="240" w:lineRule="auto"/>
        <w:rPr>
          <w:rFonts w:ascii="Calibri" w:eastAsia="Calibri" w:hAnsi="Calibri" w:cs="Calibri"/>
          <w:b/>
          <w:bCs/>
          <w:color w:val="000000"/>
          <w:kern w:val="0"/>
          <w:sz w:val="23"/>
          <w:szCs w:val="23"/>
          <w14:ligatures w14:val="none"/>
        </w:rPr>
      </w:pPr>
    </w:p>
    <w:p w14:paraId="30911C22" w14:textId="77777777" w:rsidR="007243A6" w:rsidRPr="007243A6" w:rsidRDefault="007243A6" w:rsidP="007243A6">
      <w:pPr>
        <w:keepNext/>
        <w:keepLines/>
        <w:autoSpaceDE w:val="0"/>
        <w:autoSpaceDN w:val="0"/>
        <w:adjustRightInd w:val="0"/>
        <w:spacing w:before="120" w:after="120" w:line="240" w:lineRule="auto"/>
        <w:jc w:val="center"/>
        <w:rPr>
          <w:rFonts w:ascii="Calibri" w:eastAsia="Calibri" w:hAnsi="Calibri" w:cs="Calibri"/>
          <w:b/>
          <w:bCs/>
          <w:color w:val="000000"/>
          <w:kern w:val="0"/>
          <w:sz w:val="23"/>
          <w:szCs w:val="23"/>
          <w14:ligatures w14:val="none"/>
        </w:rPr>
      </w:pPr>
      <w:r w:rsidRPr="007243A6">
        <w:rPr>
          <w:rFonts w:ascii="Calibri" w:eastAsia="Calibri" w:hAnsi="Calibri" w:cs="Calibri"/>
          <w:b/>
          <w:bCs/>
          <w:color w:val="000000"/>
          <w:kern w:val="0"/>
          <w:sz w:val="23"/>
          <w:szCs w:val="23"/>
          <w14:ligatures w14:val="none"/>
        </w:rPr>
        <w:t>II. ZÁVĚREČNÁ USTANOVENÍ</w:t>
      </w:r>
    </w:p>
    <w:p w14:paraId="49F1114D" w14:textId="77777777" w:rsidR="007243A6" w:rsidRPr="007243A6" w:rsidRDefault="007243A6" w:rsidP="007243A6">
      <w:pPr>
        <w:numPr>
          <w:ilvl w:val="12"/>
          <w:numId w:val="0"/>
        </w:numPr>
        <w:spacing w:before="120" w:after="120" w:line="240"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1. Smluvní strany prohlašují, že si text tohoto dodatku řádně před jeho podpisem přečetly a s jeho obsahem a zněním souhlasí. </w:t>
      </w:r>
    </w:p>
    <w:p w14:paraId="4031A5B8" w14:textId="77777777" w:rsidR="007243A6" w:rsidRPr="007243A6" w:rsidRDefault="007243A6" w:rsidP="007243A6">
      <w:pPr>
        <w:numPr>
          <w:ilvl w:val="12"/>
          <w:numId w:val="0"/>
        </w:numPr>
        <w:spacing w:before="120" w:after="120" w:line="240"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2. Tento dodatek nabývá platnosti dnem podpisu druhé ze smluvních stran a účinnosti dnem zveřejnění v registru smluv.</w:t>
      </w:r>
    </w:p>
    <w:p w14:paraId="4BAF4927" w14:textId="77777777" w:rsidR="007243A6" w:rsidRPr="007243A6" w:rsidRDefault="007243A6" w:rsidP="007243A6">
      <w:pPr>
        <w:numPr>
          <w:ilvl w:val="12"/>
          <w:numId w:val="0"/>
        </w:numPr>
        <w:spacing w:before="120" w:after="120" w:line="240"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3.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34" w:history="1">
        <w:r w:rsidRPr="007243A6">
          <w:rPr>
            <w:rFonts w:ascii="Calibri" w:eastAsia="Times New Roman" w:hAnsi="Calibri" w:cs="Verdana"/>
            <w:kern w:val="0"/>
            <w:sz w:val="20"/>
            <w:szCs w:val="20"/>
            <w:lang w:eastAsia="cs-CZ"/>
            <w14:ligatures w14:val="none"/>
          </w:rPr>
          <w:t>https://smlouvy.gov.cz</w:t>
        </w:r>
      </w:hyperlink>
      <w:r w:rsidRPr="007243A6">
        <w:rPr>
          <w:rFonts w:ascii="Calibri" w:eastAsia="Times New Roman" w:hAnsi="Calibri" w:cs="Calibri"/>
          <w:kern w:val="0"/>
          <w:sz w:val="24"/>
          <w:szCs w:val="24"/>
          <w:lang w:eastAsia="cs-CZ"/>
          <w14:ligatures w14:val="none"/>
        </w:rPr>
        <w:t xml:space="preserve"> poskytovatel.</w:t>
      </w:r>
    </w:p>
    <w:p w14:paraId="1E9637AF" w14:textId="77777777" w:rsidR="007243A6" w:rsidRPr="007243A6" w:rsidRDefault="007243A6" w:rsidP="007243A6">
      <w:pPr>
        <w:numPr>
          <w:ilvl w:val="12"/>
          <w:numId w:val="0"/>
        </w:numPr>
        <w:spacing w:before="120" w:after="120" w:line="240" w:lineRule="auto"/>
        <w:ind w:left="284" w:hanging="284"/>
        <w:jc w:val="both"/>
        <w:rPr>
          <w:rFonts w:ascii="Calibri" w:eastAsia="Times New Roman" w:hAnsi="Calibri" w:cs="Calibri"/>
          <w:kern w:val="0"/>
          <w:sz w:val="24"/>
          <w:szCs w:val="24"/>
          <w:lang w:eastAsia="cs-CZ"/>
          <w14:ligatures w14:val="none"/>
        </w:rPr>
      </w:pPr>
    </w:p>
    <w:p w14:paraId="03E2F83D" w14:textId="77777777" w:rsidR="007243A6" w:rsidRPr="007243A6" w:rsidRDefault="007243A6" w:rsidP="007243A6">
      <w:pPr>
        <w:numPr>
          <w:ilvl w:val="12"/>
          <w:numId w:val="0"/>
        </w:numPr>
        <w:spacing w:before="120" w:after="120" w:line="240"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b/>
          <w:bCs/>
          <w:kern w:val="0"/>
          <w:sz w:val="24"/>
          <w:szCs w:val="24"/>
          <w:lang w:eastAsia="cs-CZ"/>
          <w14:ligatures w14:val="none"/>
        </w:rPr>
        <w:t xml:space="preserve">Příloha dodatku č. 2: </w:t>
      </w:r>
      <w:r w:rsidRPr="007243A6">
        <w:rPr>
          <w:rFonts w:ascii="Calibri" w:eastAsia="Times New Roman" w:hAnsi="Calibri" w:cs="Calibri"/>
          <w:kern w:val="0"/>
          <w:sz w:val="24"/>
          <w:szCs w:val="24"/>
          <w:lang w:eastAsia="cs-CZ"/>
          <w14:ligatures w14:val="none"/>
        </w:rPr>
        <w:t>Celkové uznané náklady projektu</w:t>
      </w:r>
    </w:p>
    <w:p w14:paraId="3559F076" w14:textId="77777777" w:rsidR="007243A6" w:rsidRPr="007243A6" w:rsidRDefault="007243A6" w:rsidP="007243A6">
      <w:pPr>
        <w:spacing w:before="120" w:after="120" w:line="240" w:lineRule="auto"/>
        <w:jc w:val="both"/>
        <w:rPr>
          <w:rFonts w:ascii="Calibri" w:eastAsia="Calibri" w:hAnsi="Calibri" w:cs="Calibri"/>
          <w:kern w:val="0"/>
          <w14:ligatures w14:val="none"/>
        </w:rPr>
      </w:pPr>
    </w:p>
    <w:p w14:paraId="566AB077" w14:textId="77777777" w:rsidR="007243A6" w:rsidRPr="007243A6" w:rsidRDefault="007243A6" w:rsidP="007243A6">
      <w:pPr>
        <w:keepNext/>
        <w:tabs>
          <w:tab w:val="left" w:pos="426"/>
        </w:tabs>
        <w:suppressAutoHyphens/>
        <w:spacing w:before="120" w:after="120" w:line="240" w:lineRule="auto"/>
        <w:jc w:val="both"/>
        <w:rPr>
          <w:rFonts w:ascii="Calibri" w:eastAsia="Times New Roman" w:hAnsi="Calibri" w:cs="Calibri"/>
          <w:b/>
          <w:kern w:val="0"/>
          <w:sz w:val="24"/>
          <w:szCs w:val="24"/>
          <w:lang w:eastAsia="ar-SA"/>
          <w14:ligatures w14:val="none"/>
        </w:rPr>
      </w:pPr>
      <w:r w:rsidRPr="007243A6">
        <w:rPr>
          <w:rFonts w:ascii="Calibri" w:eastAsia="Times New Roman" w:hAnsi="Calibri" w:cs="Calibri"/>
          <w:b/>
          <w:kern w:val="0"/>
          <w:sz w:val="24"/>
          <w:szCs w:val="24"/>
          <w:lang w:eastAsia="ar-SA"/>
          <w14:ligatures w14:val="none"/>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7243A6" w:rsidRPr="007243A6" w14:paraId="7DFD64B5" w14:textId="77777777" w:rsidTr="001B12F2">
        <w:trPr>
          <w:trHeight w:val="625"/>
        </w:trPr>
        <w:tc>
          <w:tcPr>
            <w:tcW w:w="3474" w:type="dxa"/>
            <w:gridSpan w:val="2"/>
            <w:shd w:val="clear" w:color="auto" w:fill="auto"/>
          </w:tcPr>
          <w:p w14:paraId="560097A7"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Za poskytovatele</w:t>
            </w:r>
          </w:p>
          <w:p w14:paraId="6FC6B403"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V Praze dne: viz elektronický podpis</w:t>
            </w:r>
          </w:p>
        </w:tc>
        <w:tc>
          <w:tcPr>
            <w:tcW w:w="5740" w:type="dxa"/>
            <w:gridSpan w:val="3"/>
            <w:tcBorders>
              <w:bottom w:val="single" w:sz="4" w:space="0" w:color="auto"/>
            </w:tcBorders>
            <w:shd w:val="clear" w:color="auto" w:fill="auto"/>
          </w:tcPr>
          <w:p w14:paraId="34F4C8D5"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p w14:paraId="2DC96307"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p w14:paraId="21E8E09B"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tc>
      </w:tr>
      <w:tr w:rsidR="007243A6" w:rsidRPr="007243A6" w14:paraId="4850FD94" w14:textId="77777777" w:rsidTr="001B12F2">
        <w:tc>
          <w:tcPr>
            <w:tcW w:w="993" w:type="dxa"/>
            <w:shd w:val="clear" w:color="auto" w:fill="auto"/>
          </w:tcPr>
          <w:p w14:paraId="7D0D821D"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2481" w:type="dxa"/>
            <w:shd w:val="clear" w:color="auto" w:fill="auto"/>
          </w:tcPr>
          <w:p w14:paraId="0A45973D"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5740" w:type="dxa"/>
            <w:gridSpan w:val="3"/>
            <w:tcBorders>
              <w:top w:val="single" w:sz="4" w:space="0" w:color="auto"/>
            </w:tcBorders>
            <w:shd w:val="clear" w:color="auto" w:fill="auto"/>
          </w:tcPr>
          <w:p w14:paraId="2AC7A6A6" w14:textId="77777777" w:rsidR="007243A6" w:rsidRPr="007243A6" w:rsidRDefault="007243A6" w:rsidP="007243A6">
            <w:pPr>
              <w:snapToGrid w:val="0"/>
              <w:spacing w:before="120" w:after="120" w:line="240" w:lineRule="auto"/>
              <w:jc w:val="center"/>
              <w:rPr>
                <w:rFonts w:ascii="Calibri" w:eastAsia="Calibri" w:hAnsi="Calibri" w:cs="Calibri"/>
                <w:kern w:val="0"/>
                <w:highlight w:val="yellow"/>
                <w14:ligatures w14:val="none"/>
              </w:rPr>
            </w:pPr>
          </w:p>
        </w:tc>
      </w:tr>
      <w:tr w:rsidR="007243A6" w:rsidRPr="007243A6" w14:paraId="2D4C38E1" w14:textId="77777777" w:rsidTr="001B12F2">
        <w:tc>
          <w:tcPr>
            <w:tcW w:w="993" w:type="dxa"/>
            <w:shd w:val="clear" w:color="auto" w:fill="auto"/>
          </w:tcPr>
          <w:p w14:paraId="661CF759"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2481" w:type="dxa"/>
            <w:shd w:val="clear" w:color="auto" w:fill="auto"/>
          </w:tcPr>
          <w:p w14:paraId="0049F058"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5740" w:type="dxa"/>
            <w:gridSpan w:val="3"/>
            <w:shd w:val="clear" w:color="auto" w:fill="auto"/>
          </w:tcPr>
          <w:p w14:paraId="2F961FBC" w14:textId="77777777" w:rsidR="007243A6" w:rsidRPr="007243A6" w:rsidRDefault="007243A6" w:rsidP="007243A6">
            <w:pPr>
              <w:tabs>
                <w:tab w:val="left" w:pos="-70"/>
              </w:tabs>
              <w:suppressAutoHyphens/>
              <w:spacing w:before="120" w:after="120" w:line="240" w:lineRule="auto"/>
              <w:jc w:val="center"/>
              <w:rPr>
                <w:rFonts w:ascii="Calibri" w:eastAsia="Times New Roman" w:hAnsi="Calibri" w:cs="Calibri"/>
                <w:kern w:val="0"/>
                <w:highlight w:val="yellow"/>
                <w:lang w:eastAsia="ar-SA"/>
                <w14:ligatures w14:val="none"/>
              </w:rPr>
            </w:pPr>
          </w:p>
        </w:tc>
      </w:tr>
      <w:tr w:rsidR="007243A6" w:rsidRPr="007243A6" w14:paraId="26C6704B" w14:textId="77777777" w:rsidTr="001B12F2">
        <w:trPr>
          <w:trHeight w:val="289"/>
        </w:trPr>
        <w:tc>
          <w:tcPr>
            <w:tcW w:w="3474" w:type="dxa"/>
            <w:gridSpan w:val="2"/>
            <w:shd w:val="clear" w:color="auto" w:fill="auto"/>
          </w:tcPr>
          <w:p w14:paraId="602EDFD6"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c>
          <w:tcPr>
            <w:tcW w:w="5740" w:type="dxa"/>
            <w:gridSpan w:val="3"/>
            <w:shd w:val="clear" w:color="auto" w:fill="auto"/>
          </w:tcPr>
          <w:p w14:paraId="014DF541" w14:textId="77777777" w:rsidR="007243A6" w:rsidRPr="007243A6" w:rsidRDefault="007243A6" w:rsidP="007243A6">
            <w:pPr>
              <w:tabs>
                <w:tab w:val="left" w:pos="-70"/>
              </w:tabs>
              <w:suppressAutoHyphens/>
              <w:spacing w:before="120" w:after="120" w:line="240" w:lineRule="auto"/>
              <w:jc w:val="center"/>
              <w:rPr>
                <w:rFonts w:ascii="Calibri" w:eastAsia="Times New Roman" w:hAnsi="Calibri" w:cs="Calibri"/>
                <w:kern w:val="0"/>
                <w:lang w:eastAsia="ar-SA"/>
                <w14:ligatures w14:val="none"/>
              </w:rPr>
            </w:pPr>
          </w:p>
        </w:tc>
      </w:tr>
      <w:tr w:rsidR="007243A6" w:rsidRPr="007243A6" w14:paraId="522A49C7" w14:textId="77777777" w:rsidTr="001B12F2">
        <w:trPr>
          <w:trHeight w:val="625"/>
        </w:trPr>
        <w:tc>
          <w:tcPr>
            <w:tcW w:w="3474" w:type="dxa"/>
            <w:gridSpan w:val="2"/>
            <w:shd w:val="clear" w:color="auto" w:fill="auto"/>
          </w:tcPr>
          <w:p w14:paraId="25CEB122"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 xml:space="preserve">Za příjemce </w:t>
            </w:r>
          </w:p>
          <w:p w14:paraId="056E3A10"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sz w:val="24"/>
                <w:szCs w:val="24"/>
                <w14:ligatures w14:val="none"/>
              </w:rPr>
              <w:t>v Praze dne: viz elektronický podpis</w:t>
            </w:r>
          </w:p>
        </w:tc>
        <w:tc>
          <w:tcPr>
            <w:tcW w:w="5740" w:type="dxa"/>
            <w:gridSpan w:val="3"/>
            <w:tcBorders>
              <w:bottom w:val="single" w:sz="4" w:space="0" w:color="auto"/>
            </w:tcBorders>
            <w:shd w:val="clear" w:color="auto" w:fill="auto"/>
          </w:tcPr>
          <w:p w14:paraId="70B62554" w14:textId="77777777" w:rsidR="007243A6" w:rsidRPr="007243A6" w:rsidRDefault="007243A6" w:rsidP="007243A6">
            <w:pPr>
              <w:spacing w:before="120" w:after="120" w:line="240" w:lineRule="auto"/>
              <w:ind w:left="122" w:hanging="122"/>
              <w:jc w:val="center"/>
              <w:rPr>
                <w:rFonts w:ascii="Calibri" w:eastAsia="Calibri" w:hAnsi="Calibri" w:cs="Calibri"/>
                <w:kern w:val="0"/>
                <w14:ligatures w14:val="none"/>
              </w:rPr>
            </w:pPr>
          </w:p>
          <w:p w14:paraId="16C301D7" w14:textId="77777777" w:rsidR="007243A6" w:rsidRPr="007243A6" w:rsidRDefault="007243A6" w:rsidP="007243A6">
            <w:pPr>
              <w:spacing w:before="120" w:after="120" w:line="240" w:lineRule="auto"/>
              <w:ind w:left="122" w:hanging="122"/>
              <w:jc w:val="center"/>
              <w:rPr>
                <w:rFonts w:ascii="Calibri" w:eastAsia="Calibri" w:hAnsi="Calibri" w:cs="Calibri"/>
                <w:kern w:val="0"/>
                <w14:ligatures w14:val="none"/>
              </w:rPr>
            </w:pPr>
          </w:p>
        </w:tc>
      </w:tr>
      <w:tr w:rsidR="007243A6" w:rsidRPr="007243A6" w14:paraId="773AF93E" w14:textId="77777777" w:rsidTr="001B12F2">
        <w:trPr>
          <w:gridAfter w:val="1"/>
          <w:wAfter w:w="70" w:type="dxa"/>
        </w:trPr>
        <w:tc>
          <w:tcPr>
            <w:tcW w:w="3474" w:type="dxa"/>
            <w:gridSpan w:val="2"/>
            <w:shd w:val="clear" w:color="auto" w:fill="auto"/>
          </w:tcPr>
          <w:p w14:paraId="3B5D4BBB"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160" w:type="dxa"/>
            <w:shd w:val="clear" w:color="auto" w:fill="auto"/>
          </w:tcPr>
          <w:p w14:paraId="052F291E"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c>
          <w:tcPr>
            <w:tcW w:w="5510" w:type="dxa"/>
            <w:tcBorders>
              <w:top w:val="single" w:sz="4" w:space="0" w:color="auto"/>
            </w:tcBorders>
            <w:shd w:val="clear" w:color="auto" w:fill="auto"/>
          </w:tcPr>
          <w:p w14:paraId="7D4911C0"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r>
      <w:tr w:rsidR="007243A6" w:rsidRPr="007243A6" w14:paraId="6A923528" w14:textId="77777777" w:rsidTr="001B12F2">
        <w:tc>
          <w:tcPr>
            <w:tcW w:w="3474" w:type="dxa"/>
            <w:gridSpan w:val="2"/>
            <w:shd w:val="clear" w:color="auto" w:fill="auto"/>
          </w:tcPr>
          <w:p w14:paraId="2C78C187"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c>
          <w:tcPr>
            <w:tcW w:w="5740" w:type="dxa"/>
            <w:gridSpan w:val="3"/>
            <w:shd w:val="clear" w:color="auto" w:fill="auto"/>
          </w:tcPr>
          <w:p w14:paraId="2FA51137" w14:textId="77777777" w:rsidR="007243A6" w:rsidRPr="007243A6" w:rsidRDefault="007243A6" w:rsidP="007243A6">
            <w:pPr>
              <w:snapToGrid w:val="0"/>
              <w:spacing w:after="120" w:line="240" w:lineRule="auto"/>
              <w:jc w:val="center"/>
              <w:rPr>
                <w:rFonts w:ascii="Calibri" w:eastAsia="Calibri" w:hAnsi="Calibri" w:cs="Calibri"/>
                <w:kern w:val="0"/>
                <w14:ligatures w14:val="none"/>
              </w:rPr>
            </w:pPr>
          </w:p>
        </w:tc>
      </w:tr>
    </w:tbl>
    <w:p w14:paraId="060E38FE" w14:textId="77777777" w:rsidR="007243A6" w:rsidRPr="007243A6" w:rsidRDefault="007243A6" w:rsidP="007243A6">
      <w:pPr>
        <w:spacing w:after="120" w:line="240" w:lineRule="auto"/>
        <w:jc w:val="center"/>
        <w:rPr>
          <w:rFonts w:ascii="Calibri" w:eastAsia="Calibri" w:hAnsi="Calibri" w:cs="Calibri"/>
          <w:b/>
          <w:kern w:val="0"/>
          <w14:ligatures w14:val="none"/>
        </w:rPr>
      </w:pPr>
    </w:p>
    <w:p w14:paraId="6AAD2C9B" w14:textId="77777777" w:rsidR="007243A6" w:rsidRPr="007243A6" w:rsidRDefault="007243A6" w:rsidP="007243A6">
      <w:pPr>
        <w:keepNext/>
        <w:keepLines/>
        <w:spacing w:after="120" w:line="240" w:lineRule="auto"/>
        <w:jc w:val="center"/>
        <w:rPr>
          <w:rFonts w:ascii="Calibri" w:eastAsia="Calibri" w:hAnsi="Calibri" w:cs="Calibri"/>
          <w:b/>
          <w:kern w:val="0"/>
          <w:sz w:val="24"/>
          <w:szCs w:val="24"/>
          <w14:ligatures w14:val="none"/>
        </w:rPr>
      </w:pPr>
      <w:r w:rsidRPr="007243A6">
        <w:rPr>
          <w:rFonts w:ascii="Calibri" w:eastAsia="Calibri" w:hAnsi="Calibri" w:cs="Calibri"/>
          <w:b/>
          <w:kern w:val="0"/>
          <w:sz w:val="24"/>
          <w:szCs w:val="24"/>
          <w14:ligatures w14:val="none"/>
        </w:rPr>
        <w:t>Příloha dodatku č. 2</w:t>
      </w:r>
    </w:p>
    <w:p w14:paraId="10952954" w14:textId="77777777" w:rsidR="007243A6" w:rsidRPr="007243A6" w:rsidRDefault="007243A6" w:rsidP="007243A6">
      <w:pPr>
        <w:keepNext/>
        <w:keepLines/>
        <w:spacing w:after="120" w:line="240" w:lineRule="auto"/>
        <w:jc w:val="center"/>
        <w:rPr>
          <w:rFonts w:ascii="Calibri" w:eastAsia="Calibri" w:hAnsi="Calibri" w:cs="Calibri"/>
          <w:b/>
          <w:kern w:val="0"/>
          <w14:ligatures w14:val="none"/>
        </w:rPr>
      </w:pPr>
    </w:p>
    <w:p w14:paraId="455F2806" w14:textId="77777777" w:rsidR="007243A6" w:rsidRPr="007243A6" w:rsidRDefault="007243A6" w:rsidP="007243A6">
      <w:pPr>
        <w:keepNext/>
        <w:keepLines/>
        <w:spacing w:after="120" w:line="240" w:lineRule="auto"/>
        <w:jc w:val="both"/>
        <w:rPr>
          <w:rFonts w:ascii="Calibri" w:eastAsia="Calibri" w:hAnsi="Calibri" w:cs="Times New Roman"/>
          <w:noProof/>
          <w:kern w:val="0"/>
          <w14:ligatures w14:val="none"/>
        </w:rPr>
      </w:pPr>
      <w:r w:rsidRPr="007243A6">
        <w:rPr>
          <w:rFonts w:ascii="Calibri" w:eastAsia="Calibri" w:hAnsi="Calibri" w:cs="Times New Roman"/>
          <w:noProof/>
          <w:kern w:val="0"/>
          <w14:ligatures w14:val="none"/>
        </w:rPr>
        <w:drawing>
          <wp:inline distT="0" distB="0" distL="0" distR="0" wp14:anchorId="219C6D2F" wp14:editId="09155B00">
            <wp:extent cx="5759450" cy="570103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701030"/>
                    </a:xfrm>
                    <a:prstGeom prst="rect">
                      <a:avLst/>
                    </a:prstGeom>
                    <a:noFill/>
                    <a:ln>
                      <a:noFill/>
                    </a:ln>
                  </pic:spPr>
                </pic:pic>
              </a:graphicData>
            </a:graphic>
          </wp:inline>
        </w:drawing>
      </w:r>
    </w:p>
    <w:p w14:paraId="6E8F43F8" w14:textId="77777777" w:rsidR="007243A6" w:rsidRPr="007243A6" w:rsidRDefault="007243A6" w:rsidP="007243A6">
      <w:pPr>
        <w:keepNext/>
        <w:keepLines/>
        <w:spacing w:after="120" w:line="240" w:lineRule="auto"/>
        <w:jc w:val="both"/>
        <w:rPr>
          <w:rFonts w:ascii="Calibri" w:eastAsia="Calibri" w:hAnsi="Calibri" w:cs="Times New Roman"/>
          <w:noProof/>
          <w:kern w:val="0"/>
          <w14:ligatures w14:val="none"/>
        </w:rPr>
      </w:pPr>
    </w:p>
    <w:p w14:paraId="092F807A"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7E6073B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543A0BF" w14:textId="77777777" w:rsidR="007243A6" w:rsidRPr="007243A6" w:rsidRDefault="007243A6" w:rsidP="007243A6">
      <w:pPr>
        <w:rPr>
          <w:rFonts w:ascii="Calibri" w:eastAsia="Calibri" w:hAnsi="Calibri" w:cs="Calibri"/>
          <w:b/>
          <w:kern w:val="0"/>
          <w14:ligatures w14:val="none"/>
        </w:rPr>
      </w:pPr>
    </w:p>
    <w:p w14:paraId="1E7AB002"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1350C7F3" wp14:editId="1D136A8E">
            <wp:extent cx="5759450" cy="57791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5779135"/>
                    </a:xfrm>
                    <a:prstGeom prst="rect">
                      <a:avLst/>
                    </a:prstGeom>
                    <a:noFill/>
                    <a:ln>
                      <a:noFill/>
                    </a:ln>
                  </pic:spPr>
                </pic:pic>
              </a:graphicData>
            </a:graphic>
          </wp:inline>
        </w:drawing>
      </w:r>
    </w:p>
    <w:p w14:paraId="63BEF06D"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2F1A6C2D" w14:textId="77777777" w:rsidR="007243A6" w:rsidRPr="007243A6" w:rsidRDefault="007243A6" w:rsidP="007243A6">
      <w:pPr>
        <w:spacing w:after="120" w:line="240" w:lineRule="auto"/>
        <w:jc w:val="both"/>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3B4C76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CEB82AF" wp14:editId="420136C9">
            <wp:extent cx="5759450" cy="5769610"/>
            <wp:effectExtent l="0" t="0" r="0" b="2540"/>
            <wp:docPr id="193" name="Obráze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5769610"/>
                    </a:xfrm>
                    <a:prstGeom prst="rect">
                      <a:avLst/>
                    </a:prstGeom>
                    <a:noFill/>
                    <a:ln>
                      <a:noFill/>
                    </a:ln>
                  </pic:spPr>
                </pic:pic>
              </a:graphicData>
            </a:graphic>
          </wp:inline>
        </w:drawing>
      </w:r>
    </w:p>
    <w:p w14:paraId="69517D3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63DDB41" w14:textId="77777777" w:rsidR="007243A6" w:rsidRPr="007243A6" w:rsidRDefault="007243A6" w:rsidP="007243A6">
      <w:pPr>
        <w:rPr>
          <w:rFonts w:ascii="Calibri" w:eastAsia="Calibri" w:hAnsi="Calibri" w:cs="Times New Roman"/>
          <w:noProof/>
          <w:kern w:val="0"/>
          <w14:ligatures w14:val="none"/>
        </w:rPr>
      </w:pPr>
    </w:p>
    <w:p w14:paraId="3E114DD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39F943C" wp14:editId="5C06AC1E">
            <wp:extent cx="5759450" cy="5808980"/>
            <wp:effectExtent l="0" t="0" r="0" b="1270"/>
            <wp:docPr id="194"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808980"/>
                    </a:xfrm>
                    <a:prstGeom prst="rect">
                      <a:avLst/>
                    </a:prstGeom>
                    <a:noFill/>
                    <a:ln>
                      <a:noFill/>
                    </a:ln>
                  </pic:spPr>
                </pic:pic>
              </a:graphicData>
            </a:graphic>
          </wp:inline>
        </w:drawing>
      </w:r>
    </w:p>
    <w:p w14:paraId="38E4FDDD" w14:textId="77777777" w:rsidR="007243A6" w:rsidRPr="007243A6" w:rsidRDefault="007243A6" w:rsidP="007243A6">
      <w:pPr>
        <w:spacing w:after="120" w:line="240" w:lineRule="auto"/>
        <w:jc w:val="both"/>
        <w:rPr>
          <w:rFonts w:ascii="Calibri" w:eastAsia="Calibri" w:hAnsi="Calibri" w:cs="Calibri"/>
          <w:b/>
          <w:kern w:val="0"/>
          <w14:ligatures w14:val="none"/>
        </w:rPr>
      </w:pPr>
    </w:p>
    <w:p w14:paraId="43EBD45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93CD069" w14:textId="77777777" w:rsidR="007243A6" w:rsidRPr="007243A6" w:rsidRDefault="007243A6" w:rsidP="007243A6">
      <w:pPr>
        <w:rPr>
          <w:rFonts w:ascii="Calibri" w:eastAsia="Calibri" w:hAnsi="Calibri" w:cs="Calibri"/>
          <w:b/>
          <w:kern w:val="0"/>
          <w14:ligatures w14:val="none"/>
        </w:rPr>
      </w:pPr>
    </w:p>
    <w:p w14:paraId="3D1433B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705F170" wp14:editId="0A0C16CE">
            <wp:extent cx="5759450" cy="5527040"/>
            <wp:effectExtent l="0" t="0" r="0" b="0"/>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527040"/>
                    </a:xfrm>
                    <a:prstGeom prst="rect">
                      <a:avLst/>
                    </a:prstGeom>
                    <a:noFill/>
                    <a:ln>
                      <a:noFill/>
                    </a:ln>
                  </pic:spPr>
                </pic:pic>
              </a:graphicData>
            </a:graphic>
          </wp:inline>
        </w:drawing>
      </w:r>
    </w:p>
    <w:p w14:paraId="4B100E8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20B1DBA" w14:textId="77777777" w:rsidR="007243A6" w:rsidRPr="007243A6" w:rsidRDefault="007243A6" w:rsidP="007243A6">
      <w:pPr>
        <w:rPr>
          <w:rFonts w:ascii="Calibri" w:eastAsia="Calibri" w:hAnsi="Calibri" w:cs="Calibri"/>
          <w:b/>
          <w:kern w:val="0"/>
          <w14:ligatures w14:val="none"/>
        </w:rPr>
      </w:pPr>
    </w:p>
    <w:p w14:paraId="3F802EA1"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CD38A65" wp14:editId="2A7108F4">
            <wp:extent cx="5759450" cy="575437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5754370"/>
                    </a:xfrm>
                    <a:prstGeom prst="rect">
                      <a:avLst/>
                    </a:prstGeom>
                    <a:noFill/>
                    <a:ln>
                      <a:noFill/>
                    </a:ln>
                  </pic:spPr>
                </pic:pic>
              </a:graphicData>
            </a:graphic>
          </wp:inline>
        </w:drawing>
      </w:r>
    </w:p>
    <w:p w14:paraId="3389A9F6" w14:textId="77777777" w:rsidR="007243A6" w:rsidRPr="007243A6" w:rsidRDefault="007243A6" w:rsidP="007243A6">
      <w:pPr>
        <w:rPr>
          <w:rFonts w:ascii="Calibri" w:eastAsia="Calibri" w:hAnsi="Calibri" w:cs="Calibri"/>
          <w:b/>
          <w:kern w:val="0"/>
          <w14:ligatures w14:val="none"/>
        </w:rPr>
      </w:pPr>
    </w:p>
    <w:p w14:paraId="434A032E"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968DA20" w14:textId="77777777" w:rsidR="007243A6" w:rsidRPr="007243A6" w:rsidRDefault="007243A6" w:rsidP="007243A6">
      <w:pPr>
        <w:rPr>
          <w:rFonts w:ascii="Calibri" w:eastAsia="Calibri" w:hAnsi="Calibri" w:cs="Calibri"/>
          <w:b/>
          <w:kern w:val="0"/>
          <w14:ligatures w14:val="none"/>
        </w:rPr>
      </w:pPr>
    </w:p>
    <w:p w14:paraId="1684AC0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D713E53" wp14:editId="0C70CD26">
            <wp:extent cx="5759450" cy="582930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5829300"/>
                    </a:xfrm>
                    <a:prstGeom prst="rect">
                      <a:avLst/>
                    </a:prstGeom>
                    <a:noFill/>
                    <a:ln>
                      <a:noFill/>
                    </a:ln>
                  </pic:spPr>
                </pic:pic>
              </a:graphicData>
            </a:graphic>
          </wp:inline>
        </w:drawing>
      </w:r>
    </w:p>
    <w:p w14:paraId="7AC78CE8"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475ABB9" w14:textId="77777777" w:rsidR="007243A6" w:rsidRPr="007243A6" w:rsidRDefault="007243A6" w:rsidP="007243A6">
      <w:pPr>
        <w:rPr>
          <w:rFonts w:ascii="Calibri" w:eastAsia="Calibri" w:hAnsi="Calibri" w:cs="Calibri"/>
          <w:b/>
          <w:kern w:val="0"/>
          <w14:ligatures w14:val="none"/>
        </w:rPr>
      </w:pPr>
    </w:p>
    <w:p w14:paraId="4149B365"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E7AD9DC" wp14:editId="2A04A976">
            <wp:extent cx="5759450" cy="57791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5779135"/>
                    </a:xfrm>
                    <a:prstGeom prst="rect">
                      <a:avLst/>
                    </a:prstGeom>
                    <a:noFill/>
                    <a:ln>
                      <a:noFill/>
                    </a:ln>
                  </pic:spPr>
                </pic:pic>
              </a:graphicData>
            </a:graphic>
          </wp:inline>
        </w:drawing>
      </w:r>
    </w:p>
    <w:p w14:paraId="437405B4" w14:textId="77777777" w:rsidR="007243A6" w:rsidRPr="007243A6" w:rsidRDefault="007243A6" w:rsidP="007243A6">
      <w:pPr>
        <w:rPr>
          <w:rFonts w:ascii="Calibri" w:eastAsia="Calibri" w:hAnsi="Calibri" w:cs="Calibri"/>
          <w:b/>
          <w:kern w:val="0"/>
          <w14:ligatures w14:val="none"/>
        </w:rPr>
      </w:pPr>
    </w:p>
    <w:p w14:paraId="550BA654"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AF8B97C" w14:textId="77777777" w:rsidR="007243A6" w:rsidRPr="007243A6" w:rsidRDefault="007243A6" w:rsidP="007243A6">
      <w:pPr>
        <w:rPr>
          <w:rFonts w:ascii="Calibri" w:eastAsia="Calibri" w:hAnsi="Calibri" w:cs="Times New Roman"/>
          <w:kern w:val="0"/>
          <w14:ligatures w14:val="none"/>
        </w:rPr>
      </w:pPr>
      <w:r w:rsidRPr="007243A6">
        <w:rPr>
          <w:rFonts w:ascii="Calibri" w:eastAsia="Calibri" w:hAnsi="Calibri" w:cs="Times New Roman"/>
          <w:noProof/>
          <w:kern w:val="0"/>
          <w14:ligatures w14:val="none"/>
        </w:rPr>
        <w:drawing>
          <wp:inline distT="0" distB="0" distL="0" distR="0" wp14:anchorId="0FE5D3DC" wp14:editId="7EFD570A">
            <wp:extent cx="5759450" cy="6217920"/>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6217920"/>
                    </a:xfrm>
                    <a:prstGeom prst="rect">
                      <a:avLst/>
                    </a:prstGeom>
                    <a:noFill/>
                    <a:ln>
                      <a:noFill/>
                    </a:ln>
                  </pic:spPr>
                </pic:pic>
              </a:graphicData>
            </a:graphic>
          </wp:inline>
        </w:drawing>
      </w:r>
    </w:p>
    <w:p w14:paraId="72F0A322" w14:textId="77777777" w:rsidR="007243A6" w:rsidRPr="007243A6" w:rsidRDefault="007243A6" w:rsidP="007243A6">
      <w:pPr>
        <w:rPr>
          <w:rFonts w:ascii="Calibri" w:eastAsia="Calibri" w:hAnsi="Calibri" w:cs="Times New Roman"/>
          <w:kern w:val="0"/>
          <w14:ligatures w14:val="none"/>
        </w:rPr>
      </w:pPr>
    </w:p>
    <w:p w14:paraId="14AF4E6F" w14:textId="77777777" w:rsidR="007243A6" w:rsidRPr="007243A6" w:rsidRDefault="007243A6" w:rsidP="007243A6">
      <w:pPr>
        <w:rPr>
          <w:rFonts w:ascii="Calibri" w:eastAsia="Calibri" w:hAnsi="Calibri" w:cs="Calibri"/>
          <w:b/>
          <w:kern w:val="0"/>
          <w14:ligatures w14:val="none"/>
        </w:rPr>
      </w:pPr>
    </w:p>
    <w:p w14:paraId="2460AE3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C07A50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8011CB5" wp14:editId="3DB7322E">
            <wp:extent cx="5759450" cy="5829300"/>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5829300"/>
                    </a:xfrm>
                    <a:prstGeom prst="rect">
                      <a:avLst/>
                    </a:prstGeom>
                    <a:noFill/>
                    <a:ln>
                      <a:noFill/>
                    </a:ln>
                  </pic:spPr>
                </pic:pic>
              </a:graphicData>
            </a:graphic>
          </wp:inline>
        </w:drawing>
      </w:r>
    </w:p>
    <w:p w14:paraId="3C520655" w14:textId="77777777" w:rsidR="007243A6" w:rsidRPr="007243A6" w:rsidRDefault="007243A6" w:rsidP="007243A6">
      <w:pPr>
        <w:rPr>
          <w:rFonts w:ascii="Calibri" w:eastAsia="Calibri" w:hAnsi="Calibri" w:cs="Calibri"/>
          <w:b/>
          <w:kern w:val="0"/>
          <w14:ligatures w14:val="none"/>
        </w:rPr>
      </w:pPr>
    </w:p>
    <w:p w14:paraId="31C9C518"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49AF7DF" w14:textId="77777777" w:rsidR="007243A6" w:rsidRPr="007243A6" w:rsidRDefault="007243A6" w:rsidP="007243A6">
      <w:pPr>
        <w:rPr>
          <w:rFonts w:ascii="Calibri" w:eastAsia="Calibri" w:hAnsi="Calibri" w:cs="Calibri"/>
          <w:b/>
          <w:kern w:val="0"/>
          <w14:ligatures w14:val="none"/>
        </w:rPr>
      </w:pPr>
    </w:p>
    <w:p w14:paraId="6823EACB"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80CF42A" wp14:editId="63FFC6D9">
            <wp:extent cx="5759450" cy="57791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5779135"/>
                    </a:xfrm>
                    <a:prstGeom prst="rect">
                      <a:avLst/>
                    </a:prstGeom>
                    <a:noFill/>
                    <a:ln>
                      <a:noFill/>
                    </a:ln>
                  </pic:spPr>
                </pic:pic>
              </a:graphicData>
            </a:graphic>
          </wp:inline>
        </w:drawing>
      </w:r>
    </w:p>
    <w:p w14:paraId="44F36435" w14:textId="77777777" w:rsidR="007243A6" w:rsidRPr="007243A6" w:rsidRDefault="007243A6" w:rsidP="007243A6">
      <w:pPr>
        <w:rPr>
          <w:rFonts w:ascii="Calibri" w:eastAsia="Calibri" w:hAnsi="Calibri" w:cs="Calibri"/>
          <w:b/>
          <w:kern w:val="0"/>
          <w14:ligatures w14:val="none"/>
        </w:rPr>
      </w:pPr>
    </w:p>
    <w:p w14:paraId="485825C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8AD81E1" w14:textId="77777777" w:rsidR="007243A6" w:rsidRPr="007243A6" w:rsidRDefault="007243A6" w:rsidP="007243A6">
      <w:pPr>
        <w:rPr>
          <w:rFonts w:ascii="Calibri" w:eastAsia="Calibri" w:hAnsi="Calibri" w:cs="Calibri"/>
          <w:b/>
          <w:kern w:val="0"/>
          <w14:ligatures w14:val="none"/>
        </w:rPr>
      </w:pPr>
    </w:p>
    <w:p w14:paraId="335C7EF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667C59A2" wp14:editId="4B877DC8">
            <wp:extent cx="5759450" cy="57594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a:noFill/>
                    </a:ln>
                  </pic:spPr>
                </pic:pic>
              </a:graphicData>
            </a:graphic>
          </wp:inline>
        </w:drawing>
      </w:r>
    </w:p>
    <w:p w14:paraId="7E807943" w14:textId="77777777" w:rsidR="007243A6" w:rsidRPr="007243A6" w:rsidRDefault="007243A6" w:rsidP="007243A6">
      <w:pPr>
        <w:rPr>
          <w:rFonts w:ascii="Calibri" w:eastAsia="Calibri" w:hAnsi="Calibri" w:cs="Calibri"/>
          <w:b/>
          <w:kern w:val="0"/>
          <w14:ligatures w14:val="none"/>
        </w:rPr>
      </w:pPr>
    </w:p>
    <w:p w14:paraId="21B8F8E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03074D4" w14:textId="77777777" w:rsidR="007243A6" w:rsidRPr="007243A6" w:rsidRDefault="007243A6" w:rsidP="007243A6">
      <w:pPr>
        <w:spacing w:before="120" w:after="120" w:line="240" w:lineRule="auto"/>
        <w:jc w:val="center"/>
        <w:rPr>
          <w:rFonts w:ascii="Calibri" w:eastAsia="Calibri" w:hAnsi="Calibri" w:cs="Calibri"/>
          <w:b/>
          <w:bCs/>
          <w:caps/>
          <w:kern w:val="28"/>
          <w:sz w:val="28"/>
          <w:szCs w:val="28"/>
          <w14:ligatures w14:val="none"/>
        </w:rPr>
      </w:pPr>
      <w:r w:rsidRPr="007243A6">
        <w:rPr>
          <w:rFonts w:ascii="Calibri" w:eastAsia="Calibri" w:hAnsi="Calibri" w:cs="Calibri"/>
          <w:b/>
          <w:bCs/>
          <w:caps/>
          <w:kern w:val="28"/>
          <w:sz w:val="28"/>
          <w:szCs w:val="28"/>
          <w14:ligatures w14:val="none"/>
        </w:rPr>
        <w:t xml:space="preserve">Dodatek </w:t>
      </w:r>
      <w:r w:rsidRPr="007243A6">
        <w:rPr>
          <w:rFonts w:ascii="Calibri" w:eastAsia="Calibri" w:hAnsi="Calibri" w:cs="Calibri"/>
          <w:b/>
          <w:bCs/>
          <w:kern w:val="28"/>
          <w:sz w:val="28"/>
          <w:szCs w:val="28"/>
          <w14:ligatures w14:val="none"/>
        </w:rPr>
        <w:t>č.</w:t>
      </w:r>
      <w:r w:rsidRPr="007243A6">
        <w:rPr>
          <w:rFonts w:ascii="Calibri" w:eastAsia="Calibri" w:hAnsi="Calibri" w:cs="Calibri"/>
          <w:b/>
          <w:bCs/>
          <w:caps/>
          <w:kern w:val="28"/>
          <w:sz w:val="28"/>
          <w:szCs w:val="28"/>
          <w14:ligatures w14:val="none"/>
        </w:rPr>
        <w:t xml:space="preserve"> 3</w:t>
      </w:r>
    </w:p>
    <w:p w14:paraId="6DFEBF7B" w14:textId="77777777" w:rsidR="007243A6" w:rsidRPr="007243A6" w:rsidRDefault="007243A6" w:rsidP="007243A6">
      <w:pPr>
        <w:tabs>
          <w:tab w:val="left" w:pos="2655"/>
          <w:tab w:val="center" w:pos="4536"/>
          <w:tab w:val="left" w:pos="5610"/>
        </w:tabs>
        <w:autoSpaceDE w:val="0"/>
        <w:autoSpaceDN w:val="0"/>
        <w:adjustRightInd w:val="0"/>
        <w:spacing w:before="120" w:after="120" w:line="240" w:lineRule="auto"/>
        <w:jc w:val="both"/>
        <w:rPr>
          <w:rFonts w:ascii="Calibri" w:eastAsia="Calibri" w:hAnsi="Calibri" w:cs="Calibri"/>
          <w:b/>
          <w:bCs/>
          <w:kern w:val="1"/>
          <w:sz w:val="24"/>
          <w:szCs w:val="24"/>
          <w14:ligatures w14:val="none"/>
        </w:rPr>
      </w:pPr>
    </w:p>
    <w:p w14:paraId="6104C30C" w14:textId="77777777" w:rsidR="007243A6" w:rsidRPr="007243A6" w:rsidRDefault="007243A6" w:rsidP="007243A6">
      <w:pPr>
        <w:tabs>
          <w:tab w:val="left" w:pos="2655"/>
          <w:tab w:val="center" w:pos="4536"/>
          <w:tab w:val="left" w:pos="5610"/>
        </w:tabs>
        <w:autoSpaceDE w:val="0"/>
        <w:autoSpaceDN w:val="0"/>
        <w:adjustRightInd w:val="0"/>
        <w:spacing w:before="120" w:after="120" w:line="288" w:lineRule="auto"/>
        <w:jc w:val="both"/>
        <w:rPr>
          <w:rFonts w:ascii="Calibri" w:eastAsia="Calibri" w:hAnsi="Calibri" w:cs="Calibri"/>
          <w:b/>
          <w:bCs/>
          <w:sz w:val="24"/>
          <w:szCs w:val="24"/>
          <w14:ligatures w14:val="none"/>
        </w:rPr>
      </w:pPr>
      <w:r w:rsidRPr="007243A6">
        <w:rPr>
          <w:rFonts w:ascii="Calibri" w:eastAsia="Calibri" w:hAnsi="Calibri" w:cs="Calibri"/>
          <w:b/>
          <w:bCs/>
          <w:kern w:val="1"/>
          <w:sz w:val="24"/>
          <w:szCs w:val="24"/>
          <w14:ligatures w14:val="none"/>
        </w:rPr>
        <w:t xml:space="preserve">ke smlouvě </w:t>
      </w:r>
      <w:r w:rsidRPr="007243A6">
        <w:rPr>
          <w:rFonts w:ascii="Calibri" w:eastAsia="Calibri" w:hAnsi="Calibri" w:cs="Calibri"/>
          <w:b/>
          <w:bCs/>
          <w:sz w:val="24"/>
          <w:szCs w:val="24"/>
          <w14:ligatures w14:val="none"/>
        </w:rPr>
        <w:t>o poskytnutí účelové podpory na řešení projektu výzkumu, vývoje a inovací č. LX22NPO5102 Programu podpory excelentního výzkumu v prioritních oblastech veřejného zájmu ve zdravotnictví – EXCELES</w:t>
      </w:r>
    </w:p>
    <w:p w14:paraId="0EBB9CD2" w14:textId="77777777" w:rsidR="007243A6" w:rsidRPr="007243A6" w:rsidRDefault="007243A6" w:rsidP="007243A6">
      <w:pPr>
        <w:autoSpaceDE w:val="0"/>
        <w:autoSpaceDN w:val="0"/>
        <w:adjustRightInd w:val="0"/>
        <w:spacing w:before="120" w:after="120" w:line="240" w:lineRule="auto"/>
        <w:rPr>
          <w:rFonts w:ascii="Calibri" w:eastAsia="Calibri" w:hAnsi="Calibri" w:cs="Calibri"/>
          <w:kern w:val="0"/>
          <w14:ligatures w14:val="none"/>
        </w:rPr>
      </w:pPr>
    </w:p>
    <w:p w14:paraId="4E7BE8A0" w14:textId="77777777" w:rsidR="007243A6" w:rsidRPr="007243A6" w:rsidRDefault="007243A6" w:rsidP="007243A6">
      <w:pPr>
        <w:spacing w:before="120" w:after="120" w:line="240" w:lineRule="auto"/>
        <w:jc w:val="center"/>
        <w:rPr>
          <w:rFonts w:ascii="Calibri" w:eastAsia="Calibri" w:hAnsi="Calibri" w:cs="Calibri"/>
          <w:b/>
          <w:kern w:val="0"/>
          <w:sz w:val="24"/>
          <w:szCs w:val="24"/>
          <w14:ligatures w14:val="none"/>
        </w:rPr>
      </w:pPr>
      <w:r w:rsidRPr="007243A6">
        <w:rPr>
          <w:rFonts w:ascii="Calibri" w:eastAsia="Calibri" w:hAnsi="Calibri" w:cs="Calibri"/>
          <w:b/>
          <w:kern w:val="0"/>
          <w:sz w:val="24"/>
          <w:szCs w:val="24"/>
          <w14:ligatures w14:val="none"/>
        </w:rPr>
        <w:t>Smluvní strany</w:t>
      </w:r>
    </w:p>
    <w:p w14:paraId="02980EC8" w14:textId="77777777" w:rsidR="007243A6" w:rsidRPr="007243A6" w:rsidRDefault="007243A6" w:rsidP="007243A6">
      <w:pPr>
        <w:spacing w:before="120" w:after="120" w:line="240" w:lineRule="auto"/>
        <w:jc w:val="center"/>
        <w:rPr>
          <w:rFonts w:ascii="Calibri" w:eastAsia="Calibri" w:hAnsi="Calibri" w:cs="Calibri"/>
          <w:b/>
          <w:kern w:val="0"/>
          <w:sz w:val="24"/>
          <w:szCs w:val="24"/>
          <w14:ligatures w14:val="none"/>
        </w:rPr>
      </w:pPr>
    </w:p>
    <w:p w14:paraId="1E7BBB2B" w14:textId="77777777" w:rsidR="007243A6" w:rsidRPr="007243A6" w:rsidRDefault="007243A6" w:rsidP="007243A6">
      <w:pPr>
        <w:autoSpaceDE w:val="0"/>
        <w:autoSpaceDN w:val="0"/>
        <w:adjustRightInd w:val="0"/>
        <w:spacing w:after="0" w:line="240" w:lineRule="auto"/>
        <w:rPr>
          <w:rFonts w:ascii="Calibri" w:eastAsia="Calibri" w:hAnsi="Calibri" w:cs="Calibri"/>
          <w:b/>
          <w:bCs/>
          <w:kern w:val="0"/>
          <w:sz w:val="24"/>
          <w:szCs w:val="24"/>
          <w14:ligatures w14:val="none"/>
        </w:rPr>
      </w:pPr>
      <w:r w:rsidRPr="007243A6">
        <w:rPr>
          <w:rFonts w:ascii="Calibri" w:eastAsia="Calibri" w:hAnsi="Calibri" w:cs="Calibri"/>
          <w:b/>
          <w:bCs/>
          <w:kern w:val="0"/>
          <w:sz w:val="24"/>
          <w:szCs w:val="24"/>
          <w14:ligatures w14:val="none"/>
        </w:rPr>
        <w:t>Česká republika – Ministerstvo školství, mládeže a tělovýchovy</w:t>
      </w:r>
    </w:p>
    <w:p w14:paraId="0BC8100E"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se sídlem Karmelitská 529/5, Malá Strana, 118 12 Praha 1,</w:t>
      </w:r>
    </w:p>
    <w:p w14:paraId="151CB2BE"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IČO: 00022985</w:t>
      </w:r>
    </w:p>
    <w:p w14:paraId="0901EBB5" w14:textId="77777777" w:rsidR="007243A6" w:rsidRPr="007243A6" w:rsidRDefault="007243A6" w:rsidP="007243A6">
      <w:pPr>
        <w:autoSpaceDE w:val="0"/>
        <w:autoSpaceDN w:val="0"/>
        <w:adjustRightInd w:val="0"/>
        <w:spacing w:after="0" w:line="240" w:lineRule="auto"/>
        <w:rPr>
          <w:rFonts w:ascii="Calibri" w:eastAsia="Calibri" w:hAnsi="Calibri" w:cs="Calibri"/>
          <w:bCs/>
          <w:kern w:val="0"/>
          <w:sz w:val="24"/>
          <w:szCs w:val="24"/>
          <w14:ligatures w14:val="none"/>
        </w:rPr>
      </w:pPr>
      <w:r w:rsidRPr="007243A6">
        <w:rPr>
          <w:rFonts w:ascii="Calibri" w:eastAsia="Calibri" w:hAnsi="Calibri" w:cs="Calibri"/>
          <w:bCs/>
          <w:kern w:val="0"/>
          <w:sz w:val="24"/>
          <w:szCs w:val="24"/>
          <w14:ligatures w14:val="none"/>
        </w:rPr>
        <w:t>jednající prof. PaedDr. Radkou Wildovou, CSc., vrchní ředitelkou sekce vysokého školství, vědy a výzkumu</w:t>
      </w:r>
    </w:p>
    <w:p w14:paraId="29BC3993" w14:textId="77777777" w:rsidR="007243A6" w:rsidRPr="007243A6" w:rsidRDefault="007243A6" w:rsidP="007243A6">
      <w:pPr>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(dále jen „poskytovatel”) na straně jedné</w:t>
      </w:r>
    </w:p>
    <w:p w14:paraId="34F9866F"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a</w:t>
      </w:r>
    </w:p>
    <w:p w14:paraId="63A7157B" w14:textId="77777777" w:rsidR="007243A6" w:rsidRPr="007243A6" w:rsidRDefault="007243A6" w:rsidP="007243A6">
      <w:pPr>
        <w:autoSpaceDE w:val="0"/>
        <w:autoSpaceDN w:val="0"/>
        <w:adjustRightInd w:val="0"/>
        <w:spacing w:after="0" w:line="240" w:lineRule="auto"/>
        <w:rPr>
          <w:rFonts w:ascii="Calibri" w:eastAsia="Calibri" w:hAnsi="Calibri" w:cs="Calibri"/>
          <w:b/>
          <w:kern w:val="0"/>
          <w:sz w:val="24"/>
          <w:szCs w:val="24"/>
          <w14:ligatures w14:val="none"/>
        </w:rPr>
      </w:pPr>
      <w:r w:rsidRPr="007243A6">
        <w:rPr>
          <w:rFonts w:ascii="Calibri" w:eastAsia="Calibri" w:hAnsi="Calibri" w:cs="Calibri"/>
          <w:b/>
          <w:kern w:val="0"/>
          <w:sz w:val="24"/>
          <w:szCs w:val="24"/>
          <w14:ligatures w14:val="none"/>
        </w:rPr>
        <w:t>Univerzita Karlova</w:t>
      </w:r>
    </w:p>
    <w:p w14:paraId="1BF002A0"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se sídlem Ovocný trh 560/5, 116 36 Praha 1</w:t>
      </w:r>
    </w:p>
    <w:p w14:paraId="61A18007"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IČO: 00216208</w:t>
      </w:r>
    </w:p>
    <w:p w14:paraId="0BB96676"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 xml:space="preserve">číslo bankovního účtu u České národní banky/bankovní spojení: </w:t>
      </w:r>
      <w:proofErr w:type="spellStart"/>
      <w:r w:rsidRPr="007243A6">
        <w:rPr>
          <w:rFonts w:ascii="Calibri" w:eastAsia="Calibri" w:hAnsi="Calibri" w:cs="Calibri"/>
          <w:kern w:val="0"/>
          <w:sz w:val="24"/>
          <w:szCs w:val="24"/>
          <w14:ligatures w14:val="none"/>
        </w:rPr>
        <w:t>xxxxx</w:t>
      </w:r>
      <w:proofErr w:type="spellEnd"/>
    </w:p>
    <w:p w14:paraId="629C6F24"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jednající prof. MUDr. Milenou Králíčkovou, Ph.D., rektorkou</w:t>
      </w:r>
    </w:p>
    <w:p w14:paraId="2660B3B6" w14:textId="77777777" w:rsidR="007243A6" w:rsidRPr="007243A6" w:rsidRDefault="007243A6" w:rsidP="007243A6">
      <w:pPr>
        <w:autoSpaceDE w:val="0"/>
        <w:autoSpaceDN w:val="0"/>
        <w:adjustRightInd w:val="0"/>
        <w:spacing w:after="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(dále jen „příjemce“) na straně druhé</w:t>
      </w:r>
    </w:p>
    <w:p w14:paraId="66DB1BB7" w14:textId="77777777" w:rsidR="007243A6" w:rsidRPr="007243A6" w:rsidRDefault="007243A6" w:rsidP="007243A6">
      <w:pPr>
        <w:autoSpaceDE w:val="0"/>
        <w:autoSpaceDN w:val="0"/>
        <w:adjustRightInd w:val="0"/>
        <w:spacing w:before="120" w:after="120" w:line="240" w:lineRule="auto"/>
        <w:rPr>
          <w:rFonts w:ascii="Calibri" w:eastAsia="Calibri" w:hAnsi="Calibri" w:cs="Calibri"/>
          <w:kern w:val="0"/>
          <w14:ligatures w14:val="none"/>
        </w:rPr>
      </w:pPr>
    </w:p>
    <w:p w14:paraId="7EC32A12"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kern w:val="0"/>
          <w:sz w:val="24"/>
          <w:szCs w:val="24"/>
          <w14:ligatures w14:val="none"/>
        </w:rPr>
      </w:pPr>
      <w:r w:rsidRPr="007243A6">
        <w:rPr>
          <w:rFonts w:ascii="Calibri" w:eastAsia="Calibri" w:hAnsi="Calibri" w:cs="Calibri"/>
          <w:b/>
          <w:bCs/>
          <w:kern w:val="0"/>
          <w:sz w:val="24"/>
          <w:szCs w:val="24"/>
          <w14:ligatures w14:val="none"/>
        </w:rPr>
        <w:t>uzavírají</w:t>
      </w:r>
    </w:p>
    <w:p w14:paraId="2031F8A4"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kern w:val="0"/>
          <w14:ligatures w14:val="none"/>
        </w:rPr>
      </w:pPr>
    </w:p>
    <w:p w14:paraId="381C680C" w14:textId="77777777" w:rsidR="007243A6" w:rsidRPr="007243A6" w:rsidRDefault="007243A6" w:rsidP="007243A6">
      <w:pPr>
        <w:spacing w:before="120" w:after="120" w:line="288" w:lineRule="auto"/>
        <w:jc w:val="both"/>
        <w:rPr>
          <w:rFonts w:ascii="Calibri" w:eastAsia="Calibri" w:hAnsi="Calibri" w:cs="Calibri"/>
          <w:b/>
          <w:bCs/>
          <w:kern w:val="0"/>
          <w:sz w:val="24"/>
          <w:szCs w:val="24"/>
          <w:lang w:eastAsia="cs-CZ"/>
          <w14:ligatures w14:val="none"/>
        </w:rPr>
      </w:pPr>
      <w:r w:rsidRPr="007243A6">
        <w:rPr>
          <w:rFonts w:ascii="Calibri" w:eastAsia="Calibri" w:hAnsi="Calibri" w:cs="Calibri"/>
          <w:kern w:val="0"/>
          <w:sz w:val="24"/>
          <w:szCs w:val="24"/>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MSMT-2800/2022-2, ve znění dodatku č. 1 a dodatku č. 2 (dále jen „smlouva“) tento dodatek č. 3, kterým se mění některá ustanovení této smlouvy</w:t>
      </w:r>
      <w:r w:rsidRPr="007243A6">
        <w:rPr>
          <w:rFonts w:ascii="Calibri" w:eastAsia="Calibri" w:hAnsi="Calibri" w:cs="Calibri"/>
          <w:b/>
          <w:bCs/>
          <w:kern w:val="0"/>
          <w:sz w:val="24"/>
          <w:szCs w:val="24"/>
          <w:lang w:eastAsia="cs-CZ"/>
          <w14:ligatures w14:val="none"/>
        </w:rPr>
        <w:t>:</w:t>
      </w:r>
    </w:p>
    <w:p w14:paraId="34D05E3D"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sz w:val="23"/>
          <w:szCs w:val="23"/>
          <w14:ligatures w14:val="none"/>
        </w:rPr>
      </w:pPr>
    </w:p>
    <w:p w14:paraId="38BC27BF" w14:textId="77777777" w:rsidR="007243A6" w:rsidRPr="007243A6" w:rsidRDefault="007243A6" w:rsidP="007243A6">
      <w:pPr>
        <w:keepNext/>
        <w:keepLines/>
        <w:autoSpaceDE w:val="0"/>
        <w:autoSpaceDN w:val="0"/>
        <w:adjustRightInd w:val="0"/>
        <w:spacing w:before="120" w:after="120" w:line="240" w:lineRule="auto"/>
        <w:jc w:val="center"/>
        <w:rPr>
          <w:rFonts w:ascii="Calibri" w:eastAsia="Calibri" w:hAnsi="Calibri" w:cs="Calibri"/>
          <w:b/>
          <w:bCs/>
          <w:color w:val="000000"/>
          <w:kern w:val="0"/>
          <w:sz w:val="23"/>
          <w:szCs w:val="23"/>
          <w14:ligatures w14:val="none"/>
        </w:rPr>
      </w:pPr>
      <w:r w:rsidRPr="007243A6">
        <w:rPr>
          <w:rFonts w:ascii="Calibri" w:eastAsia="Calibri" w:hAnsi="Calibri" w:cs="Calibri"/>
          <w:b/>
          <w:bCs/>
          <w:color w:val="000000"/>
          <w:kern w:val="0"/>
          <w:sz w:val="23"/>
          <w:szCs w:val="23"/>
          <w14:ligatures w14:val="none"/>
        </w:rPr>
        <w:t>I. PŘEDMĚT DODATKU</w:t>
      </w:r>
    </w:p>
    <w:p w14:paraId="254D9F35" w14:textId="77777777" w:rsidR="007243A6" w:rsidRPr="007243A6" w:rsidRDefault="007243A6" w:rsidP="007243A6">
      <w:pPr>
        <w:numPr>
          <w:ilvl w:val="0"/>
          <w:numId w:val="44"/>
        </w:numPr>
        <w:spacing w:after="240" w:line="288" w:lineRule="auto"/>
        <w:ind w:left="426"/>
        <w:jc w:val="both"/>
        <w:rPr>
          <w:rFonts w:ascii="Calibri" w:eastAsia="Calibri"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Stávající text článku 4 odst. 6 se zrušuje a nahrazuje tímto textem: „Příjemce prohlašuje, že fyzickou osobou pověřenou koordinací, administrací, finančním řízením projektu a komunikací s poskytovatelem dle podmínek této smlouvy a ZD (dále jen „koordinátor“) je od </w:t>
      </w:r>
      <w:r w:rsidRPr="007243A6">
        <w:rPr>
          <w:rFonts w:ascii="Calibri" w:eastAsia="Calibri" w:hAnsi="Calibri" w:cs="Calibri"/>
          <w:kern w:val="0"/>
          <w:sz w:val="24"/>
          <w:szCs w:val="24"/>
          <w:lang w:eastAsia="cs-CZ"/>
          <w14:ligatures w14:val="none"/>
        </w:rPr>
        <w:t xml:space="preserve">1. 7. 2023 </w:t>
      </w:r>
      <w:bookmarkStart w:id="11" w:name="_Hlk136855637"/>
      <w:r w:rsidRPr="007243A6">
        <w:rPr>
          <w:rFonts w:ascii="Calibri" w:eastAsia="Calibri" w:hAnsi="Calibri" w:cs="Calibri"/>
          <w:kern w:val="0"/>
          <w:sz w:val="24"/>
          <w:szCs w:val="24"/>
          <w:lang w:eastAsia="cs-CZ"/>
          <w14:ligatures w14:val="none"/>
        </w:rPr>
        <w:t xml:space="preserve">XXXXX.“ </w:t>
      </w:r>
      <w:bookmarkEnd w:id="11"/>
    </w:p>
    <w:p w14:paraId="2DE17F69" w14:textId="77777777" w:rsidR="007243A6" w:rsidRPr="007243A6" w:rsidRDefault="007243A6" w:rsidP="007243A6">
      <w:pPr>
        <w:keepNext/>
        <w:keepLines/>
        <w:numPr>
          <w:ilvl w:val="0"/>
          <w:numId w:val="44"/>
        </w:numPr>
        <w:spacing w:before="120" w:after="120" w:line="288" w:lineRule="auto"/>
        <w:ind w:left="425" w:hanging="425"/>
        <w:jc w:val="both"/>
        <w:rPr>
          <w:rFonts w:ascii="Verdana" w:eastAsia="Times New Roman" w:hAnsi="Verdana" w:cs="Verdana"/>
          <w:kern w:val="0"/>
          <w:sz w:val="20"/>
          <w:szCs w:val="20"/>
          <w:lang w:eastAsia="cs-CZ"/>
          <w14:ligatures w14:val="none"/>
        </w:rPr>
      </w:pPr>
      <w:r w:rsidRPr="007243A6">
        <w:rPr>
          <w:rFonts w:ascii="Calibri" w:eastAsia="Times New Roman" w:hAnsi="Calibri" w:cs="Calibri"/>
          <w:kern w:val="0"/>
          <w:sz w:val="24"/>
          <w:szCs w:val="24"/>
          <w:lang w:eastAsia="cs-CZ"/>
          <w14:ligatures w14:val="none"/>
        </w:rPr>
        <w:t>Stávající tabulka v článku 4 odst. 7 smlouvy se zrušuje a nahrazuje touto tabulkou:</w:t>
      </w:r>
    </w:p>
    <w:tbl>
      <w:tblPr>
        <w:tblW w:w="873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5"/>
        <w:gridCol w:w="4622"/>
      </w:tblGrid>
      <w:tr w:rsidR="007243A6" w:rsidRPr="007243A6" w14:paraId="29F25A54" w14:textId="77777777" w:rsidTr="001B12F2">
        <w:trPr>
          <w:trHeight w:val="110"/>
        </w:trPr>
        <w:tc>
          <w:tcPr>
            <w:tcW w:w="4115" w:type="dxa"/>
          </w:tcPr>
          <w:p w14:paraId="3EE199BD" w14:textId="77777777" w:rsidR="007243A6" w:rsidRPr="007243A6" w:rsidRDefault="007243A6" w:rsidP="007243A6">
            <w:pPr>
              <w:keepNext/>
              <w:keepLines/>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jméno spoluřešitele </w:t>
            </w:r>
          </w:p>
        </w:tc>
        <w:tc>
          <w:tcPr>
            <w:tcW w:w="4622" w:type="dxa"/>
          </w:tcPr>
          <w:p w14:paraId="6FD3C325" w14:textId="77777777" w:rsidR="007243A6" w:rsidRPr="007243A6" w:rsidRDefault="007243A6" w:rsidP="007243A6">
            <w:pPr>
              <w:keepNext/>
              <w:keepLines/>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název dalšího účastníka projektu </w:t>
            </w:r>
          </w:p>
        </w:tc>
      </w:tr>
      <w:tr w:rsidR="007243A6" w:rsidRPr="007243A6" w14:paraId="20E24A51" w14:textId="77777777" w:rsidTr="001B12F2">
        <w:trPr>
          <w:trHeight w:val="110"/>
        </w:trPr>
        <w:tc>
          <w:tcPr>
            <w:tcW w:w="4115" w:type="dxa"/>
          </w:tcPr>
          <w:p w14:paraId="518013F8"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398AE790"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Biotechnologický ústav AV ČR, v. v. i. </w:t>
            </w:r>
          </w:p>
        </w:tc>
      </w:tr>
      <w:tr w:rsidR="007243A6" w:rsidRPr="007243A6" w14:paraId="125E6938" w14:textId="77777777" w:rsidTr="001B12F2">
        <w:trPr>
          <w:trHeight w:val="110"/>
        </w:trPr>
        <w:tc>
          <w:tcPr>
            <w:tcW w:w="4115" w:type="dxa"/>
          </w:tcPr>
          <w:p w14:paraId="2449D873"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40017125"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Masarykova univerzita </w:t>
            </w:r>
          </w:p>
        </w:tc>
      </w:tr>
      <w:tr w:rsidR="007243A6" w:rsidRPr="007243A6" w14:paraId="7D93CE78" w14:textId="77777777" w:rsidTr="001B12F2">
        <w:trPr>
          <w:trHeight w:val="110"/>
        </w:trPr>
        <w:tc>
          <w:tcPr>
            <w:tcW w:w="4115" w:type="dxa"/>
          </w:tcPr>
          <w:p w14:paraId="4AF7357A"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08CB62A3"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Masarykův onkologický ústav </w:t>
            </w:r>
          </w:p>
        </w:tc>
      </w:tr>
      <w:tr w:rsidR="007243A6" w:rsidRPr="007243A6" w14:paraId="46859E54" w14:textId="77777777" w:rsidTr="001B12F2">
        <w:trPr>
          <w:trHeight w:val="110"/>
        </w:trPr>
        <w:tc>
          <w:tcPr>
            <w:tcW w:w="4115" w:type="dxa"/>
          </w:tcPr>
          <w:p w14:paraId="2A64C7D5"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77530221"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Mikrobiologický ústav AV ČR, v. v. i. </w:t>
            </w:r>
          </w:p>
        </w:tc>
      </w:tr>
      <w:tr w:rsidR="007243A6" w:rsidRPr="007243A6" w14:paraId="5819BED3" w14:textId="77777777" w:rsidTr="001B12F2">
        <w:trPr>
          <w:trHeight w:val="110"/>
        </w:trPr>
        <w:tc>
          <w:tcPr>
            <w:tcW w:w="4115" w:type="dxa"/>
          </w:tcPr>
          <w:p w14:paraId="0F17DD8D"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219B2651"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Univerzita Palackého v Olomouci </w:t>
            </w:r>
          </w:p>
        </w:tc>
      </w:tr>
      <w:tr w:rsidR="007243A6" w:rsidRPr="007243A6" w14:paraId="4B0B5258" w14:textId="77777777" w:rsidTr="001B12F2">
        <w:trPr>
          <w:trHeight w:val="110"/>
        </w:trPr>
        <w:tc>
          <w:tcPr>
            <w:tcW w:w="4115" w:type="dxa"/>
          </w:tcPr>
          <w:p w14:paraId="6EBA96D7"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0739AF6B"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experimentální medicíny AV ČR, v. v. i. </w:t>
            </w:r>
          </w:p>
        </w:tc>
      </w:tr>
      <w:tr w:rsidR="007243A6" w:rsidRPr="007243A6" w14:paraId="39AAD873" w14:textId="77777777" w:rsidTr="001B12F2">
        <w:trPr>
          <w:trHeight w:val="110"/>
        </w:trPr>
        <w:tc>
          <w:tcPr>
            <w:tcW w:w="4115" w:type="dxa"/>
          </w:tcPr>
          <w:p w14:paraId="0C62D5D6"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46B21A61"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w:t>
            </w:r>
            <w:proofErr w:type="spellStart"/>
            <w:r w:rsidRPr="007243A6">
              <w:rPr>
                <w:rFonts w:ascii="Calibri" w:eastAsia="Calibri" w:hAnsi="Calibri" w:cs="Calibri"/>
                <w:color w:val="000000"/>
                <w:kern w:val="0"/>
                <w:sz w:val="24"/>
                <w:szCs w:val="24"/>
                <w14:ligatures w14:val="none"/>
              </w:rPr>
              <w:t>fotoniky</w:t>
            </w:r>
            <w:proofErr w:type="spellEnd"/>
            <w:r w:rsidRPr="007243A6">
              <w:rPr>
                <w:rFonts w:ascii="Calibri" w:eastAsia="Calibri" w:hAnsi="Calibri" w:cs="Calibri"/>
                <w:color w:val="000000"/>
                <w:kern w:val="0"/>
                <w:sz w:val="24"/>
                <w:szCs w:val="24"/>
                <w14:ligatures w14:val="none"/>
              </w:rPr>
              <w:t xml:space="preserve"> a elektroniky AV ČR, v. v. i. </w:t>
            </w:r>
          </w:p>
        </w:tc>
      </w:tr>
      <w:tr w:rsidR="007243A6" w:rsidRPr="007243A6" w14:paraId="10E11E1E" w14:textId="77777777" w:rsidTr="001B12F2">
        <w:trPr>
          <w:trHeight w:val="110"/>
        </w:trPr>
        <w:tc>
          <w:tcPr>
            <w:tcW w:w="4115" w:type="dxa"/>
          </w:tcPr>
          <w:p w14:paraId="6A3E8C1E"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7C923AA7"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makromolekulární chemie AV ČR, v. v. i. </w:t>
            </w:r>
          </w:p>
        </w:tc>
      </w:tr>
      <w:tr w:rsidR="007243A6" w:rsidRPr="007243A6" w14:paraId="4EF2480A" w14:textId="77777777" w:rsidTr="001B12F2">
        <w:trPr>
          <w:trHeight w:val="110"/>
        </w:trPr>
        <w:tc>
          <w:tcPr>
            <w:tcW w:w="4115" w:type="dxa"/>
          </w:tcPr>
          <w:p w14:paraId="274D2BB5"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56928B2E"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molekulární genetiky AV ČR, v. v. i. </w:t>
            </w:r>
          </w:p>
        </w:tc>
      </w:tr>
      <w:tr w:rsidR="007243A6" w:rsidRPr="007243A6" w14:paraId="45F173BE" w14:textId="77777777" w:rsidTr="001B12F2">
        <w:trPr>
          <w:trHeight w:val="110"/>
        </w:trPr>
        <w:tc>
          <w:tcPr>
            <w:tcW w:w="4115" w:type="dxa"/>
          </w:tcPr>
          <w:p w14:paraId="3FC289CA"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proofErr w:type="spellStart"/>
            <w:r w:rsidRPr="007243A6">
              <w:rPr>
                <w:rFonts w:ascii="Calibri" w:eastAsia="Calibri" w:hAnsi="Calibri" w:cs="Calibri"/>
                <w:color w:val="000000"/>
                <w:kern w:val="0"/>
                <w:sz w:val="24"/>
                <w:szCs w:val="24"/>
                <w14:ligatures w14:val="none"/>
              </w:rPr>
              <w:t>xxxxx</w:t>
            </w:r>
            <w:proofErr w:type="spellEnd"/>
          </w:p>
        </w:tc>
        <w:tc>
          <w:tcPr>
            <w:tcW w:w="4622" w:type="dxa"/>
          </w:tcPr>
          <w:p w14:paraId="252CE247" w14:textId="77777777" w:rsidR="007243A6" w:rsidRPr="007243A6" w:rsidRDefault="007243A6" w:rsidP="007243A6">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organické chemie a biochemie AV ČR, v. v. i. </w:t>
            </w:r>
          </w:p>
        </w:tc>
      </w:tr>
    </w:tbl>
    <w:p w14:paraId="5AF21178" w14:textId="77777777" w:rsidR="007243A6" w:rsidRPr="007243A6" w:rsidRDefault="007243A6" w:rsidP="007243A6">
      <w:pPr>
        <w:keepNext/>
        <w:keepLines/>
        <w:spacing w:before="120" w:after="120" w:line="288" w:lineRule="auto"/>
        <w:ind w:left="425"/>
        <w:jc w:val="both"/>
        <w:rPr>
          <w:rFonts w:ascii="Calibri" w:eastAsia="Times New Roman" w:hAnsi="Calibri" w:cs="Calibri"/>
          <w:kern w:val="0"/>
          <w:sz w:val="24"/>
          <w:szCs w:val="24"/>
          <w:lang w:eastAsia="cs-CZ"/>
          <w14:ligatures w14:val="none"/>
        </w:rPr>
      </w:pPr>
    </w:p>
    <w:p w14:paraId="13951372" w14:textId="77777777" w:rsidR="007243A6" w:rsidRPr="007243A6" w:rsidRDefault="007243A6" w:rsidP="007243A6">
      <w:pPr>
        <w:numPr>
          <w:ilvl w:val="0"/>
          <w:numId w:val="44"/>
        </w:numPr>
        <w:spacing w:before="120" w:after="120" w:line="288" w:lineRule="auto"/>
        <w:ind w:left="426" w:hanging="426"/>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Všechna ostatní ustanovení smlouvy o poskytnutí podpory zůstávají nedotčena.</w:t>
      </w:r>
    </w:p>
    <w:p w14:paraId="5917B0A3" w14:textId="77777777" w:rsidR="007243A6" w:rsidRPr="007243A6" w:rsidRDefault="007243A6" w:rsidP="007243A6">
      <w:pPr>
        <w:autoSpaceDE w:val="0"/>
        <w:autoSpaceDN w:val="0"/>
        <w:adjustRightInd w:val="0"/>
        <w:spacing w:before="120" w:after="120" w:line="288" w:lineRule="auto"/>
        <w:rPr>
          <w:rFonts w:ascii="Calibri" w:eastAsia="Calibri" w:hAnsi="Calibri" w:cs="Calibri"/>
          <w:b/>
          <w:bCs/>
          <w:color w:val="000000"/>
          <w:kern w:val="0"/>
          <w:sz w:val="23"/>
          <w:szCs w:val="23"/>
          <w14:ligatures w14:val="none"/>
        </w:rPr>
      </w:pPr>
    </w:p>
    <w:p w14:paraId="7CE04E34" w14:textId="77777777" w:rsidR="007243A6" w:rsidRPr="007243A6" w:rsidRDefault="007243A6" w:rsidP="007243A6">
      <w:pPr>
        <w:keepNext/>
        <w:keepLines/>
        <w:autoSpaceDE w:val="0"/>
        <w:autoSpaceDN w:val="0"/>
        <w:adjustRightInd w:val="0"/>
        <w:spacing w:before="120" w:after="120" w:line="288" w:lineRule="auto"/>
        <w:jc w:val="center"/>
        <w:rPr>
          <w:rFonts w:ascii="Calibri" w:eastAsia="Calibri" w:hAnsi="Calibri" w:cs="Calibri"/>
          <w:b/>
          <w:bCs/>
          <w:color w:val="000000"/>
          <w:kern w:val="0"/>
          <w:sz w:val="23"/>
          <w:szCs w:val="23"/>
          <w14:ligatures w14:val="none"/>
        </w:rPr>
      </w:pPr>
      <w:r w:rsidRPr="007243A6">
        <w:rPr>
          <w:rFonts w:ascii="Calibri" w:eastAsia="Calibri" w:hAnsi="Calibri" w:cs="Calibri"/>
          <w:b/>
          <w:bCs/>
          <w:color w:val="000000"/>
          <w:kern w:val="0"/>
          <w:sz w:val="23"/>
          <w:szCs w:val="23"/>
          <w14:ligatures w14:val="none"/>
        </w:rPr>
        <w:t>II. ZÁVĚREČNÁ USTANOVENÍ</w:t>
      </w:r>
    </w:p>
    <w:p w14:paraId="44251DCC" w14:textId="77777777" w:rsidR="007243A6" w:rsidRPr="007243A6" w:rsidRDefault="007243A6" w:rsidP="007243A6">
      <w:pPr>
        <w:numPr>
          <w:ilvl w:val="12"/>
          <w:numId w:val="0"/>
        </w:numPr>
        <w:spacing w:before="120" w:after="120" w:line="288"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1. Smluvní strany prohlašují, že si text tohoto dodatku řádně před jeho podpisem přečetly a s jeho obsahem a zněním souhlasí. </w:t>
      </w:r>
    </w:p>
    <w:p w14:paraId="5EF4ED27" w14:textId="77777777" w:rsidR="007243A6" w:rsidRPr="007243A6" w:rsidRDefault="007243A6" w:rsidP="007243A6">
      <w:pPr>
        <w:numPr>
          <w:ilvl w:val="12"/>
          <w:numId w:val="0"/>
        </w:numPr>
        <w:spacing w:before="120" w:after="120" w:line="288"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2. Tento dodatek nabývá platnosti dnem podpisu druhé ze smluvních stran a účinnosti dnem zveřejnění v registru smluv.</w:t>
      </w:r>
    </w:p>
    <w:p w14:paraId="753AED65" w14:textId="77777777" w:rsidR="007243A6" w:rsidRPr="007243A6" w:rsidRDefault="007243A6" w:rsidP="007243A6">
      <w:pPr>
        <w:numPr>
          <w:ilvl w:val="12"/>
          <w:numId w:val="0"/>
        </w:numPr>
        <w:spacing w:before="120" w:after="120" w:line="288" w:lineRule="auto"/>
        <w:ind w:left="284" w:hanging="284"/>
        <w:jc w:val="both"/>
        <w:rPr>
          <w:rFonts w:ascii="Calibri" w:eastAsia="Times New Roman" w:hAnsi="Calibri" w:cs="Calibri"/>
          <w:kern w:val="0"/>
          <w:sz w:val="24"/>
          <w:szCs w:val="24"/>
          <w:lang w:eastAsia="cs-CZ"/>
          <w14:ligatures w14:val="none"/>
        </w:rPr>
      </w:pPr>
      <w:r w:rsidRPr="007243A6">
        <w:rPr>
          <w:rFonts w:ascii="Calibri" w:eastAsia="Times New Roman" w:hAnsi="Calibri" w:cs="Calibri"/>
          <w:kern w:val="0"/>
          <w:sz w:val="24"/>
          <w:szCs w:val="24"/>
          <w:lang w:eastAsia="cs-CZ"/>
          <w14:ligatures w14:val="none"/>
        </w:rPr>
        <w:t xml:space="preserve">3. Povinnost uveřejnit tento dodatek v registru smluv na internetových stránkách portálu veřejné správy </w:t>
      </w:r>
      <w:hyperlink r:id="rId47" w:history="1">
        <w:r w:rsidRPr="007243A6">
          <w:rPr>
            <w:rFonts w:ascii="Calibri" w:eastAsia="Times New Roman" w:hAnsi="Calibri" w:cs="Calibri"/>
            <w:kern w:val="0"/>
            <w:sz w:val="24"/>
            <w:szCs w:val="24"/>
            <w:lang w:eastAsia="cs-CZ"/>
            <w14:ligatures w14:val="none"/>
          </w:rPr>
          <w:t>https://smlouvy.gov.cz</w:t>
        </w:r>
      </w:hyperlink>
      <w:r w:rsidRPr="007243A6">
        <w:rPr>
          <w:rFonts w:ascii="Calibri" w:eastAsia="Times New Roman" w:hAnsi="Calibri" w:cs="Calibri"/>
          <w:kern w:val="0"/>
          <w:sz w:val="24"/>
          <w:szCs w:val="24"/>
          <w:lang w:eastAsia="cs-CZ"/>
          <w14:ligatures w14:val="none"/>
        </w:rPr>
        <w:t xml:space="preserve"> poskytovatel podle zákona č. 340/2015 Sb., o zvláštních podmínkách účinnosti smluv, uveřejňování těchto smluv a o registru smluv, ve znění pozdějších předpisů, zajistí poskytovatel.</w:t>
      </w:r>
    </w:p>
    <w:p w14:paraId="70B24209" w14:textId="77777777" w:rsidR="007243A6" w:rsidRPr="007243A6" w:rsidRDefault="007243A6" w:rsidP="007243A6">
      <w:pPr>
        <w:numPr>
          <w:ilvl w:val="12"/>
          <w:numId w:val="0"/>
        </w:numPr>
        <w:spacing w:before="120" w:after="120" w:line="288" w:lineRule="auto"/>
        <w:ind w:left="284" w:hanging="284"/>
        <w:jc w:val="both"/>
        <w:rPr>
          <w:rFonts w:ascii="Calibri" w:eastAsia="Times New Roman" w:hAnsi="Calibri" w:cs="Calibri"/>
          <w:kern w:val="0"/>
          <w:sz w:val="24"/>
          <w:szCs w:val="24"/>
          <w:lang w:eastAsia="cs-CZ"/>
          <w14:ligatures w14:val="none"/>
        </w:rPr>
      </w:pPr>
    </w:p>
    <w:p w14:paraId="019C4756" w14:textId="77777777" w:rsidR="007243A6" w:rsidRPr="007243A6" w:rsidRDefault="007243A6" w:rsidP="007243A6">
      <w:pPr>
        <w:numPr>
          <w:ilvl w:val="12"/>
          <w:numId w:val="0"/>
        </w:numPr>
        <w:spacing w:before="120" w:after="120" w:line="288" w:lineRule="auto"/>
        <w:ind w:left="284" w:hanging="284"/>
        <w:jc w:val="both"/>
        <w:rPr>
          <w:rFonts w:ascii="Calibri" w:eastAsia="Times New Roman" w:hAnsi="Calibri" w:cs="Calibri"/>
          <w:kern w:val="0"/>
          <w:sz w:val="24"/>
          <w:szCs w:val="24"/>
          <w:lang w:eastAsia="cs-CZ"/>
          <w14:ligatures w14:val="none"/>
        </w:rPr>
      </w:pPr>
    </w:p>
    <w:p w14:paraId="63696FA7" w14:textId="77777777" w:rsidR="007243A6" w:rsidRPr="007243A6" w:rsidRDefault="007243A6" w:rsidP="007243A6">
      <w:pPr>
        <w:keepNext/>
        <w:tabs>
          <w:tab w:val="left" w:pos="426"/>
        </w:tabs>
        <w:suppressAutoHyphens/>
        <w:spacing w:before="120" w:after="120" w:line="240" w:lineRule="auto"/>
        <w:jc w:val="both"/>
        <w:rPr>
          <w:rFonts w:ascii="Calibri" w:eastAsia="Times New Roman" w:hAnsi="Calibri" w:cs="Calibri"/>
          <w:b/>
          <w:kern w:val="0"/>
          <w:sz w:val="24"/>
          <w:szCs w:val="24"/>
          <w:lang w:eastAsia="ar-SA"/>
          <w14:ligatures w14:val="none"/>
        </w:rPr>
      </w:pPr>
      <w:r w:rsidRPr="007243A6">
        <w:rPr>
          <w:rFonts w:ascii="Calibri" w:eastAsia="Times New Roman" w:hAnsi="Calibri" w:cs="Calibri"/>
          <w:b/>
          <w:kern w:val="0"/>
          <w:sz w:val="24"/>
          <w:szCs w:val="24"/>
          <w:lang w:eastAsia="ar-SA"/>
          <w14:ligatures w14:val="none"/>
        </w:rPr>
        <w:t>Podpisy smluvních stran</w:t>
      </w:r>
    </w:p>
    <w:tbl>
      <w:tblPr>
        <w:tblW w:w="9144" w:type="dxa"/>
        <w:tblInd w:w="-72" w:type="dxa"/>
        <w:tblLayout w:type="fixed"/>
        <w:tblCellMar>
          <w:left w:w="70" w:type="dxa"/>
          <w:right w:w="70" w:type="dxa"/>
        </w:tblCellMar>
        <w:tblLook w:val="0000" w:firstRow="0" w:lastRow="0" w:firstColumn="0" w:lastColumn="0" w:noHBand="0" w:noVBand="0"/>
      </w:tblPr>
      <w:tblGrid>
        <w:gridCol w:w="993"/>
        <w:gridCol w:w="3190"/>
        <w:gridCol w:w="160"/>
        <w:gridCol w:w="4801"/>
      </w:tblGrid>
      <w:tr w:rsidR="007243A6" w:rsidRPr="007243A6" w14:paraId="293E99E2" w14:textId="77777777" w:rsidTr="001B12F2">
        <w:trPr>
          <w:trHeight w:val="625"/>
        </w:trPr>
        <w:tc>
          <w:tcPr>
            <w:tcW w:w="4183" w:type="dxa"/>
            <w:gridSpan w:val="2"/>
            <w:shd w:val="clear" w:color="auto" w:fill="auto"/>
          </w:tcPr>
          <w:p w14:paraId="5EED4976"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Za poskytovatele</w:t>
            </w:r>
          </w:p>
          <w:p w14:paraId="50281978"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V Praze, k datu elektronického podpisu</w:t>
            </w:r>
          </w:p>
          <w:p w14:paraId="2D65F61F"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06.06.2023</w:t>
            </w:r>
          </w:p>
        </w:tc>
        <w:tc>
          <w:tcPr>
            <w:tcW w:w="4961" w:type="dxa"/>
            <w:gridSpan w:val="2"/>
            <w:tcBorders>
              <w:bottom w:val="single" w:sz="4" w:space="0" w:color="auto"/>
            </w:tcBorders>
            <w:shd w:val="clear" w:color="auto" w:fill="auto"/>
          </w:tcPr>
          <w:p w14:paraId="3B9FE1D2"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p w14:paraId="7FA717F7"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p w14:paraId="484F6766" w14:textId="77777777" w:rsidR="007243A6" w:rsidRPr="007243A6" w:rsidRDefault="007243A6" w:rsidP="007243A6">
            <w:pPr>
              <w:spacing w:before="120" w:after="120" w:line="240" w:lineRule="auto"/>
              <w:jc w:val="center"/>
              <w:rPr>
                <w:rFonts w:ascii="Calibri" w:eastAsia="Calibri" w:hAnsi="Calibri" w:cs="Calibri"/>
                <w:kern w:val="0"/>
                <w:sz w:val="24"/>
                <w:szCs w:val="24"/>
                <w14:ligatures w14:val="none"/>
              </w:rPr>
            </w:pPr>
          </w:p>
        </w:tc>
      </w:tr>
      <w:tr w:rsidR="007243A6" w:rsidRPr="007243A6" w14:paraId="4323E4B2" w14:textId="77777777" w:rsidTr="001B12F2">
        <w:tc>
          <w:tcPr>
            <w:tcW w:w="993" w:type="dxa"/>
            <w:shd w:val="clear" w:color="auto" w:fill="auto"/>
          </w:tcPr>
          <w:p w14:paraId="61A2472B"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3190" w:type="dxa"/>
            <w:shd w:val="clear" w:color="auto" w:fill="auto"/>
          </w:tcPr>
          <w:p w14:paraId="2991352F"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4961" w:type="dxa"/>
            <w:gridSpan w:val="2"/>
            <w:tcBorders>
              <w:top w:val="single" w:sz="4" w:space="0" w:color="auto"/>
            </w:tcBorders>
            <w:shd w:val="clear" w:color="auto" w:fill="auto"/>
          </w:tcPr>
          <w:p w14:paraId="42B20984" w14:textId="77777777" w:rsidR="007243A6" w:rsidRPr="007243A6" w:rsidRDefault="007243A6" w:rsidP="007243A6">
            <w:pPr>
              <w:snapToGrid w:val="0"/>
              <w:spacing w:before="120" w:after="120" w:line="240" w:lineRule="auto"/>
              <w:jc w:val="center"/>
              <w:rPr>
                <w:rFonts w:ascii="Calibri" w:eastAsia="Calibri" w:hAnsi="Calibri" w:cs="Calibri"/>
                <w:kern w:val="0"/>
                <w:highlight w:val="yellow"/>
                <w14:ligatures w14:val="none"/>
              </w:rPr>
            </w:pPr>
          </w:p>
        </w:tc>
      </w:tr>
      <w:tr w:rsidR="007243A6" w:rsidRPr="007243A6" w14:paraId="6FC7D918" w14:textId="77777777" w:rsidTr="001B12F2">
        <w:tc>
          <w:tcPr>
            <w:tcW w:w="993" w:type="dxa"/>
            <w:shd w:val="clear" w:color="auto" w:fill="auto"/>
          </w:tcPr>
          <w:p w14:paraId="53094F0A"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3190" w:type="dxa"/>
            <w:shd w:val="clear" w:color="auto" w:fill="auto"/>
          </w:tcPr>
          <w:p w14:paraId="272A0C53"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4961" w:type="dxa"/>
            <w:gridSpan w:val="2"/>
            <w:shd w:val="clear" w:color="auto" w:fill="auto"/>
          </w:tcPr>
          <w:p w14:paraId="13278FE4" w14:textId="77777777" w:rsidR="007243A6" w:rsidRPr="007243A6" w:rsidRDefault="007243A6" w:rsidP="007243A6">
            <w:pPr>
              <w:tabs>
                <w:tab w:val="left" w:pos="-70"/>
              </w:tabs>
              <w:suppressAutoHyphens/>
              <w:spacing w:before="120" w:after="120" w:line="240" w:lineRule="auto"/>
              <w:jc w:val="center"/>
              <w:rPr>
                <w:rFonts w:ascii="Calibri" w:eastAsia="Times New Roman" w:hAnsi="Calibri" w:cs="Calibri"/>
                <w:kern w:val="0"/>
                <w:highlight w:val="yellow"/>
                <w:lang w:eastAsia="ar-SA"/>
                <w14:ligatures w14:val="none"/>
              </w:rPr>
            </w:pPr>
          </w:p>
        </w:tc>
      </w:tr>
      <w:tr w:rsidR="007243A6" w:rsidRPr="007243A6" w14:paraId="22E996F4" w14:textId="77777777" w:rsidTr="001B12F2">
        <w:trPr>
          <w:trHeight w:val="289"/>
        </w:trPr>
        <w:tc>
          <w:tcPr>
            <w:tcW w:w="4183" w:type="dxa"/>
            <w:gridSpan w:val="2"/>
            <w:shd w:val="clear" w:color="auto" w:fill="auto"/>
          </w:tcPr>
          <w:p w14:paraId="60E0618E"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c>
          <w:tcPr>
            <w:tcW w:w="4961" w:type="dxa"/>
            <w:gridSpan w:val="2"/>
            <w:shd w:val="clear" w:color="auto" w:fill="auto"/>
          </w:tcPr>
          <w:p w14:paraId="1B0B7DE6" w14:textId="77777777" w:rsidR="007243A6" w:rsidRPr="007243A6" w:rsidRDefault="007243A6" w:rsidP="007243A6">
            <w:pPr>
              <w:tabs>
                <w:tab w:val="left" w:pos="-70"/>
              </w:tabs>
              <w:suppressAutoHyphens/>
              <w:spacing w:before="120" w:after="120" w:line="240" w:lineRule="auto"/>
              <w:jc w:val="center"/>
              <w:rPr>
                <w:rFonts w:ascii="Calibri" w:eastAsia="Times New Roman" w:hAnsi="Calibri" w:cs="Calibri"/>
                <w:kern w:val="0"/>
                <w:lang w:eastAsia="ar-SA"/>
                <w14:ligatures w14:val="none"/>
              </w:rPr>
            </w:pPr>
          </w:p>
        </w:tc>
      </w:tr>
      <w:tr w:rsidR="007243A6" w:rsidRPr="007243A6" w14:paraId="653A430C" w14:textId="77777777" w:rsidTr="001B12F2">
        <w:trPr>
          <w:trHeight w:val="625"/>
        </w:trPr>
        <w:tc>
          <w:tcPr>
            <w:tcW w:w="4183" w:type="dxa"/>
            <w:gridSpan w:val="2"/>
            <w:shd w:val="clear" w:color="auto" w:fill="auto"/>
          </w:tcPr>
          <w:p w14:paraId="7650E388"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 xml:space="preserve">Za příjemce </w:t>
            </w:r>
          </w:p>
          <w:p w14:paraId="1835D0E5" w14:textId="77777777" w:rsidR="007243A6" w:rsidRPr="007243A6" w:rsidRDefault="007243A6" w:rsidP="007243A6">
            <w:pPr>
              <w:snapToGrid w:val="0"/>
              <w:spacing w:before="120" w:after="120" w:line="240" w:lineRule="auto"/>
              <w:rPr>
                <w:rFonts w:ascii="Calibri" w:eastAsia="Calibri" w:hAnsi="Calibri" w:cs="Calibri"/>
                <w:kern w:val="0"/>
                <w:sz w:val="24"/>
                <w:szCs w:val="24"/>
                <w14:ligatures w14:val="none"/>
              </w:rPr>
            </w:pPr>
            <w:r w:rsidRPr="007243A6">
              <w:rPr>
                <w:rFonts w:ascii="Calibri" w:eastAsia="Calibri" w:hAnsi="Calibri" w:cs="Calibri"/>
                <w:kern w:val="0"/>
                <w:sz w:val="24"/>
                <w:szCs w:val="24"/>
                <w14:ligatures w14:val="none"/>
              </w:rPr>
              <w:t>V Praze, k datu elektronického podpisu</w:t>
            </w:r>
          </w:p>
          <w:p w14:paraId="639B97AA"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sz w:val="24"/>
                <w:szCs w:val="24"/>
                <w14:ligatures w14:val="none"/>
              </w:rPr>
              <w:t>11.06.2023</w:t>
            </w:r>
          </w:p>
        </w:tc>
        <w:tc>
          <w:tcPr>
            <w:tcW w:w="4961" w:type="dxa"/>
            <w:gridSpan w:val="2"/>
            <w:tcBorders>
              <w:bottom w:val="single" w:sz="4" w:space="0" w:color="auto"/>
            </w:tcBorders>
            <w:shd w:val="clear" w:color="auto" w:fill="auto"/>
          </w:tcPr>
          <w:p w14:paraId="6316309E" w14:textId="77777777" w:rsidR="007243A6" w:rsidRPr="007243A6" w:rsidRDefault="007243A6" w:rsidP="007243A6">
            <w:pPr>
              <w:spacing w:before="120" w:after="120" w:line="240" w:lineRule="auto"/>
              <w:ind w:left="122" w:hanging="122"/>
              <w:jc w:val="center"/>
              <w:rPr>
                <w:rFonts w:ascii="Calibri" w:eastAsia="Calibri" w:hAnsi="Calibri" w:cs="Calibri"/>
                <w:kern w:val="0"/>
                <w14:ligatures w14:val="none"/>
              </w:rPr>
            </w:pPr>
          </w:p>
          <w:p w14:paraId="655411C3" w14:textId="77777777" w:rsidR="007243A6" w:rsidRPr="007243A6" w:rsidRDefault="007243A6" w:rsidP="007243A6">
            <w:pPr>
              <w:spacing w:before="120" w:after="120" w:line="240" w:lineRule="auto"/>
              <w:ind w:left="122" w:hanging="122"/>
              <w:jc w:val="center"/>
              <w:rPr>
                <w:rFonts w:ascii="Calibri" w:eastAsia="Calibri" w:hAnsi="Calibri" w:cs="Calibri"/>
                <w:kern w:val="0"/>
                <w14:ligatures w14:val="none"/>
              </w:rPr>
            </w:pPr>
          </w:p>
        </w:tc>
      </w:tr>
      <w:tr w:rsidR="007243A6" w:rsidRPr="007243A6" w14:paraId="7B87295B" w14:textId="77777777" w:rsidTr="001B12F2">
        <w:tc>
          <w:tcPr>
            <w:tcW w:w="4183" w:type="dxa"/>
            <w:gridSpan w:val="2"/>
            <w:shd w:val="clear" w:color="auto" w:fill="auto"/>
          </w:tcPr>
          <w:p w14:paraId="072B2211"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p>
        </w:tc>
        <w:tc>
          <w:tcPr>
            <w:tcW w:w="160" w:type="dxa"/>
            <w:shd w:val="clear" w:color="auto" w:fill="auto"/>
          </w:tcPr>
          <w:p w14:paraId="1CC69F93"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c>
          <w:tcPr>
            <w:tcW w:w="4801" w:type="dxa"/>
            <w:tcBorders>
              <w:top w:val="single" w:sz="4" w:space="0" w:color="auto"/>
            </w:tcBorders>
            <w:shd w:val="clear" w:color="auto" w:fill="auto"/>
          </w:tcPr>
          <w:p w14:paraId="0AE48320" w14:textId="77777777" w:rsidR="007243A6" w:rsidRPr="007243A6" w:rsidRDefault="007243A6" w:rsidP="007243A6">
            <w:pPr>
              <w:snapToGrid w:val="0"/>
              <w:spacing w:before="120" w:after="120" w:line="240" w:lineRule="auto"/>
              <w:jc w:val="center"/>
              <w:rPr>
                <w:rFonts w:ascii="Calibri" w:eastAsia="Calibri" w:hAnsi="Calibri" w:cs="Calibri"/>
                <w:kern w:val="0"/>
                <w14:ligatures w14:val="none"/>
              </w:rPr>
            </w:pPr>
          </w:p>
        </w:tc>
      </w:tr>
    </w:tbl>
    <w:p w14:paraId="0B4A73E2" w14:textId="77777777" w:rsidR="007243A6" w:rsidRPr="007243A6" w:rsidRDefault="007243A6" w:rsidP="007243A6">
      <w:pPr>
        <w:rPr>
          <w:rFonts w:ascii="Calibri" w:eastAsia="Calibri" w:hAnsi="Calibri" w:cs="Calibri"/>
          <w:b/>
          <w:kern w:val="0"/>
          <w14:ligatures w14:val="none"/>
        </w:rPr>
      </w:pPr>
    </w:p>
    <w:p w14:paraId="424C674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8225E18" w14:textId="77777777" w:rsidR="007243A6" w:rsidRPr="007243A6" w:rsidRDefault="007243A6" w:rsidP="007243A6">
      <w:pPr>
        <w:spacing w:before="120" w:after="120" w:line="240" w:lineRule="auto"/>
        <w:jc w:val="center"/>
        <w:rPr>
          <w:rFonts w:ascii="Calibri" w:eastAsia="Calibri" w:hAnsi="Calibri" w:cs="Calibri"/>
          <w:b/>
          <w:bCs/>
          <w:caps/>
          <w:kern w:val="1"/>
          <w:sz w:val="28"/>
          <w:szCs w:val="28"/>
          <w14:ligatures w14:val="none"/>
        </w:rPr>
      </w:pPr>
      <w:r w:rsidRPr="007243A6">
        <w:rPr>
          <w:rFonts w:ascii="Calibri" w:eastAsia="Calibri" w:hAnsi="Calibri" w:cs="Calibri"/>
          <w:b/>
          <w:bCs/>
          <w:caps/>
          <w:kern w:val="1"/>
          <w:sz w:val="28"/>
          <w:szCs w:val="28"/>
          <w14:ligatures w14:val="none"/>
        </w:rPr>
        <w:t xml:space="preserve">Dodatek </w:t>
      </w:r>
      <w:r w:rsidRPr="007243A6">
        <w:rPr>
          <w:rFonts w:ascii="Calibri" w:eastAsia="Calibri" w:hAnsi="Calibri" w:cs="Calibri"/>
          <w:b/>
          <w:bCs/>
          <w:kern w:val="28"/>
          <w:sz w:val="28"/>
          <w:szCs w:val="28"/>
          <w14:ligatures w14:val="none"/>
        </w:rPr>
        <w:t>č.</w:t>
      </w:r>
      <w:r w:rsidRPr="007243A6">
        <w:rPr>
          <w:rFonts w:ascii="Calibri" w:eastAsia="Calibri" w:hAnsi="Calibri" w:cs="Calibri"/>
          <w:b/>
          <w:bCs/>
          <w:caps/>
          <w:kern w:val="1"/>
          <w:sz w:val="28"/>
          <w:szCs w:val="28"/>
          <w14:ligatures w14:val="none"/>
        </w:rPr>
        <w:t xml:space="preserve"> 4</w:t>
      </w:r>
    </w:p>
    <w:p w14:paraId="29806FA6" w14:textId="77777777" w:rsidR="007243A6" w:rsidRPr="007243A6" w:rsidRDefault="007243A6" w:rsidP="007243A6">
      <w:pPr>
        <w:tabs>
          <w:tab w:val="left" w:pos="2655"/>
          <w:tab w:val="center" w:pos="4536"/>
          <w:tab w:val="left" w:pos="5610"/>
        </w:tabs>
        <w:autoSpaceDE w:val="0"/>
        <w:autoSpaceDN w:val="0"/>
        <w:adjustRightInd w:val="0"/>
        <w:spacing w:before="120" w:after="120" w:line="240" w:lineRule="auto"/>
        <w:contextualSpacing/>
        <w:jc w:val="both"/>
        <w:rPr>
          <w:rFonts w:ascii="Calibri" w:eastAsia="Calibri" w:hAnsi="Calibri" w:cs="Calibri"/>
          <w:b/>
          <w:bCs/>
          <w14:ligatures w14:val="none"/>
        </w:rPr>
      </w:pPr>
      <w:r w:rsidRPr="007243A6">
        <w:rPr>
          <w:rFonts w:ascii="Calibri" w:eastAsia="Calibri" w:hAnsi="Calibri" w:cs="Calibri"/>
          <w:b/>
          <w:bCs/>
          <w:kern w:val="1"/>
          <w14:ligatures w14:val="none"/>
        </w:rPr>
        <w:t xml:space="preserve">ke smlouvě </w:t>
      </w:r>
      <w:r w:rsidRPr="007243A6">
        <w:rPr>
          <w:rFonts w:ascii="Calibri" w:eastAsia="Calibri" w:hAnsi="Calibri" w:cs="Calibri"/>
          <w:b/>
          <w:bCs/>
          <w14:ligatures w14:val="none"/>
        </w:rPr>
        <w:t>o poskytnutí účelové podpory na řešení projektu výzkumu, vývoje a inovací č. LX22NPO5102 Programu podpory excelentního výzkumu v prioritních oblastech veřejného zájmu ve zdravotnictví – EXCELES</w:t>
      </w:r>
    </w:p>
    <w:p w14:paraId="3F47FE3C"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p>
    <w:p w14:paraId="47F10FD9"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p>
    <w:p w14:paraId="05F9DFB0"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r w:rsidRPr="007243A6">
        <w:rPr>
          <w:rFonts w:ascii="Calibri" w:eastAsia="Calibri" w:hAnsi="Calibri" w:cs="Calibri"/>
          <w:b/>
          <w:kern w:val="0"/>
          <w14:ligatures w14:val="none"/>
        </w:rPr>
        <w:t>Smluvní strany</w:t>
      </w:r>
    </w:p>
    <w:p w14:paraId="5E070CF9"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
          <w:bCs/>
          <w:kern w:val="0"/>
          <w14:ligatures w14:val="none"/>
        </w:rPr>
      </w:pPr>
      <w:r w:rsidRPr="007243A6">
        <w:rPr>
          <w:rFonts w:ascii="Calibri" w:eastAsia="Calibri" w:hAnsi="Calibri" w:cs="Calibri"/>
          <w:b/>
          <w:bCs/>
          <w:kern w:val="0"/>
          <w14:ligatures w14:val="none"/>
        </w:rPr>
        <w:t>Česká republika – Ministerstvo školství, mládeže a tělovýchovy</w:t>
      </w:r>
    </w:p>
    <w:p w14:paraId="4F898279"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Karmelitská 529/5, Malá Strana, 118 12 Praha 1,</w:t>
      </w:r>
    </w:p>
    <w:p w14:paraId="695F49E0"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00022985</w:t>
      </w:r>
    </w:p>
    <w:p w14:paraId="07A20220" w14:textId="77777777" w:rsidR="007243A6" w:rsidRPr="007243A6" w:rsidRDefault="007243A6" w:rsidP="007243A6">
      <w:pPr>
        <w:autoSpaceDE w:val="0"/>
        <w:autoSpaceDN w:val="0"/>
        <w:adjustRightInd w:val="0"/>
        <w:spacing w:before="120" w:after="120" w:line="240" w:lineRule="auto"/>
        <w:jc w:val="both"/>
        <w:rPr>
          <w:rFonts w:ascii="Calibri" w:eastAsia="Calibri" w:hAnsi="Calibri" w:cs="Calibri"/>
          <w:bCs/>
          <w:kern w:val="0"/>
          <w14:ligatures w14:val="none"/>
        </w:rPr>
      </w:pPr>
      <w:r w:rsidRPr="007243A6">
        <w:rPr>
          <w:rFonts w:ascii="Calibri" w:eastAsia="Calibri" w:hAnsi="Calibri" w:cs="Calibri"/>
          <w:bCs/>
          <w:kern w:val="0"/>
          <w14:ligatures w14:val="none"/>
        </w:rPr>
        <w:t>jednající prof. PaedDr. Radkou Wildovou, CSc., vrchní ředitelkou sekce vysokého školství, vědy a výzkumu</w:t>
      </w:r>
    </w:p>
    <w:p w14:paraId="6D3840BE" w14:textId="77777777" w:rsidR="007243A6" w:rsidRPr="007243A6" w:rsidRDefault="007243A6" w:rsidP="007243A6">
      <w:pPr>
        <w:spacing w:before="120" w:after="120" w:line="240" w:lineRule="auto"/>
        <w:contextualSpacing/>
        <w:rPr>
          <w:rFonts w:ascii="Calibri" w:eastAsia="Calibri" w:hAnsi="Calibri" w:cs="Calibri"/>
          <w:kern w:val="0"/>
          <w14:ligatures w14:val="none"/>
        </w:rPr>
      </w:pPr>
      <w:r w:rsidRPr="007243A6">
        <w:rPr>
          <w:rFonts w:ascii="Calibri" w:eastAsia="Calibri" w:hAnsi="Calibri" w:cs="Calibri"/>
          <w:kern w:val="0"/>
          <w14:ligatures w14:val="none"/>
        </w:rPr>
        <w:t>(dále jen „poskytovatel”) na straně jedné</w:t>
      </w:r>
    </w:p>
    <w:p w14:paraId="22189EEE"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a</w:t>
      </w:r>
    </w:p>
    <w:p w14:paraId="2595C523"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p>
    <w:p w14:paraId="7DB89DC9" w14:textId="77777777" w:rsidR="007243A6" w:rsidRPr="007243A6" w:rsidRDefault="007243A6" w:rsidP="007243A6">
      <w:pPr>
        <w:autoSpaceDE w:val="0"/>
        <w:autoSpaceDN w:val="0"/>
        <w:adjustRightInd w:val="0"/>
        <w:spacing w:before="120" w:after="0" w:line="240" w:lineRule="auto"/>
        <w:contextualSpacing/>
        <w:rPr>
          <w:rFonts w:ascii="Calibri" w:eastAsia="Calibri" w:hAnsi="Calibri" w:cs="Calibri"/>
          <w:b/>
          <w:kern w:val="0"/>
          <w14:ligatures w14:val="none"/>
        </w:rPr>
      </w:pPr>
      <w:r w:rsidRPr="007243A6">
        <w:rPr>
          <w:rFonts w:ascii="Calibri" w:eastAsia="Calibri" w:hAnsi="Calibri" w:cs="Calibri"/>
          <w:b/>
          <w:kern w:val="0"/>
          <w14:ligatures w14:val="none"/>
        </w:rPr>
        <w:t>Univerzita Karlova</w:t>
      </w:r>
    </w:p>
    <w:p w14:paraId="2E8A3290"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Ovocný trh 560/5, 116 36 Praha 1</w:t>
      </w:r>
    </w:p>
    <w:p w14:paraId="06C2929C"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00216208</w:t>
      </w:r>
    </w:p>
    <w:p w14:paraId="717F2B68"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 xml:space="preserve">číslo bankovního účtu u České národní banky/bankovní spojení: </w:t>
      </w:r>
      <w:proofErr w:type="spellStart"/>
      <w:r w:rsidRPr="007243A6">
        <w:rPr>
          <w:rFonts w:ascii="Calibri" w:eastAsia="Calibri" w:hAnsi="Calibri" w:cs="Calibri"/>
          <w:bCs/>
          <w:kern w:val="0"/>
          <w14:ligatures w14:val="none"/>
        </w:rPr>
        <w:t>xxxxx</w:t>
      </w:r>
      <w:proofErr w:type="spellEnd"/>
    </w:p>
    <w:p w14:paraId="36B13296" w14:textId="77777777" w:rsidR="007243A6" w:rsidRPr="007243A6" w:rsidRDefault="007243A6" w:rsidP="007243A6">
      <w:pPr>
        <w:autoSpaceDE w:val="0"/>
        <w:autoSpaceDN w:val="0"/>
        <w:adjustRightInd w:val="0"/>
        <w:spacing w:before="120" w:after="12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jednající prof. MUDr. Milenou Králíčkovou, Ph.D., rektorkou</w:t>
      </w:r>
    </w:p>
    <w:p w14:paraId="46EE7D6F"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(dále jen „příjemce“) na straně druhé</w:t>
      </w:r>
    </w:p>
    <w:p w14:paraId="464ED61A"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597887EC"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000358D5"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1B738CAB" w14:textId="77777777" w:rsidR="007243A6" w:rsidRPr="007243A6" w:rsidRDefault="007243A6" w:rsidP="007243A6">
      <w:pPr>
        <w:spacing w:before="120" w:after="120" w:line="240" w:lineRule="auto"/>
        <w:contextualSpacing/>
        <w:jc w:val="both"/>
        <w:rPr>
          <w:rFonts w:ascii="Calibri" w:eastAsia="Calibri" w:hAnsi="Calibri" w:cs="Calibri"/>
          <w:b/>
          <w:bCs/>
          <w:kern w:val="0"/>
          <w:lang w:eastAsia="cs-CZ"/>
          <w14:ligatures w14:val="none"/>
        </w:rPr>
      </w:pPr>
      <w:r w:rsidRPr="007243A6">
        <w:rPr>
          <w:rFonts w:ascii="Calibri" w:eastAsia="Calibri" w:hAnsi="Calibri" w:cs="Calibri"/>
          <w:kern w:val="0"/>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w:t>
      </w:r>
      <w:r w:rsidRPr="007243A6">
        <w:rPr>
          <w:rFonts w:ascii="Calibri" w:eastAsia="Calibri" w:hAnsi="Calibri" w:cs="Calibri"/>
          <w:kern w:val="0"/>
          <w:lang w:eastAsia="cs-CZ"/>
          <w14:ligatures w14:val="none"/>
        </w:rPr>
        <w:noBreakHyphen/>
        <w:t>2800/2022-2, ve znění dodatku č. 3, č. j. MSMT</w:t>
      </w:r>
      <w:r w:rsidRPr="007243A6">
        <w:rPr>
          <w:rFonts w:ascii="Calibri" w:eastAsia="Calibri" w:hAnsi="Calibri" w:cs="Calibri"/>
          <w:kern w:val="0"/>
          <w:lang w:eastAsia="cs-CZ"/>
          <w14:ligatures w14:val="none"/>
        </w:rPr>
        <w:noBreakHyphen/>
        <w:t>1752/2023-14 (dále jen „smlouva“), tento dodatek č. 4, kterým se mění některá ustanovení této smlouvy takto</w:t>
      </w:r>
      <w:r w:rsidRPr="007243A6">
        <w:rPr>
          <w:rFonts w:ascii="Calibri" w:eastAsia="Calibri" w:hAnsi="Calibri" w:cs="Calibri"/>
          <w:b/>
          <w:bCs/>
          <w:kern w:val="0"/>
          <w:lang w:eastAsia="cs-CZ"/>
          <w14:ligatures w14:val="none"/>
        </w:rPr>
        <w:t>:</w:t>
      </w:r>
    </w:p>
    <w:p w14:paraId="3AE832D2"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color w:val="000000"/>
          <w:kern w:val="0"/>
          <w14:ligatures w14:val="none"/>
        </w:rPr>
      </w:pPr>
    </w:p>
    <w:p w14:paraId="78F27A84"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color w:val="000000"/>
          <w:kern w:val="0"/>
          <w14:ligatures w14:val="none"/>
        </w:rPr>
      </w:pPr>
      <w:r w:rsidRPr="007243A6">
        <w:rPr>
          <w:rFonts w:ascii="Calibri" w:eastAsia="Calibri" w:hAnsi="Calibri" w:cs="Calibri"/>
          <w:b/>
          <w:bCs/>
          <w:color w:val="000000"/>
          <w:kern w:val="0"/>
          <w14:ligatures w14:val="none"/>
        </w:rPr>
        <w:t>I. PŘEDMĚT DODATKU</w:t>
      </w:r>
    </w:p>
    <w:p w14:paraId="09530268" w14:textId="77777777" w:rsidR="007243A6" w:rsidRPr="007243A6" w:rsidRDefault="007243A6" w:rsidP="007243A6">
      <w:pPr>
        <w:numPr>
          <w:ilvl w:val="0"/>
          <w:numId w:val="45"/>
        </w:numPr>
        <w:spacing w:before="120" w:after="120" w:line="240" w:lineRule="auto"/>
        <w:ind w:left="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Stávající text a tabulka v čl. 6 odst. 4 se zrušují a nahrazují se textem, který zní: „Uznané náklady projektu činí 1 619 923,000 tis. Kč, z toho výše podpory projektu činí 1 481 101,000 tis. Kč. Intenzita podpory (podíl podpory projektu na uznaných nákladech projektu) je 91 %. Členění uznaných nákladů projektu a podpory podle příjemce a dalších účastníků projektu je uvedeno v příloze č. 2 smlouvy.“</w:t>
      </w:r>
    </w:p>
    <w:p w14:paraId="50900B59"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41103EAE" w14:textId="77777777" w:rsidR="007243A6" w:rsidRPr="007243A6" w:rsidRDefault="007243A6" w:rsidP="007243A6">
      <w:pPr>
        <w:numPr>
          <w:ilvl w:val="0"/>
          <w:numId w:val="45"/>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Tabulky v příloze č. 2 smlouvy se zrušují a nahrazují se tabulkami uvedenými v příloze tohoto dodatku.</w:t>
      </w:r>
    </w:p>
    <w:p w14:paraId="274181E3"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1720B1CA" w14:textId="77777777" w:rsidR="007243A6" w:rsidRPr="007243A6" w:rsidRDefault="007243A6" w:rsidP="007243A6">
      <w:pPr>
        <w:numPr>
          <w:ilvl w:val="0"/>
          <w:numId w:val="45"/>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Všechna ostatní ustanovení smlouvy zůstávají nedotčena.</w:t>
      </w:r>
    </w:p>
    <w:p w14:paraId="5C51616E" w14:textId="77777777" w:rsid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p>
    <w:p w14:paraId="6ADB67D6" w14:textId="77777777" w:rsidR="00DF53AD" w:rsidRDefault="00DF53AD"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p>
    <w:p w14:paraId="639EF618" w14:textId="77777777" w:rsidR="00DF53AD" w:rsidRPr="007243A6" w:rsidRDefault="00DF53AD"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p>
    <w:p w14:paraId="3913AB01"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r w:rsidRPr="007243A6">
        <w:rPr>
          <w:rFonts w:ascii="Calibri" w:eastAsia="Calibri" w:hAnsi="Calibri" w:cs="Calibri"/>
          <w:b/>
          <w:bCs/>
          <w:color w:val="000000"/>
          <w:kern w:val="0"/>
          <w14:ligatures w14:val="none"/>
        </w:rPr>
        <w:t>II. ZÁVĚREČNÁ USTANOVENÍ</w:t>
      </w:r>
    </w:p>
    <w:p w14:paraId="42940A5F" w14:textId="77777777" w:rsidR="007243A6" w:rsidRPr="007243A6" w:rsidRDefault="007243A6" w:rsidP="007243A6">
      <w:pPr>
        <w:numPr>
          <w:ilvl w:val="0"/>
          <w:numId w:val="46"/>
        </w:numPr>
        <w:spacing w:before="120" w:after="120" w:line="240" w:lineRule="auto"/>
        <w:ind w:left="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Smluvní strany prohlašují, že si text tohoto dodatku řádně před jeho podpisem přečetly a s jeho obsahem a zněním souhlasí. </w:t>
      </w:r>
    </w:p>
    <w:p w14:paraId="445EC384" w14:textId="77777777" w:rsidR="007243A6" w:rsidRPr="007243A6" w:rsidRDefault="007243A6" w:rsidP="007243A6">
      <w:pPr>
        <w:numPr>
          <w:ilvl w:val="12"/>
          <w:numId w:val="0"/>
        </w:numPr>
        <w:spacing w:before="120" w:after="120" w:line="240" w:lineRule="auto"/>
        <w:ind w:left="426" w:hanging="284"/>
        <w:contextualSpacing/>
        <w:jc w:val="both"/>
        <w:rPr>
          <w:rFonts w:ascii="Calibri" w:eastAsia="Times New Roman" w:hAnsi="Calibri" w:cs="Calibri"/>
          <w:kern w:val="0"/>
          <w:lang w:eastAsia="cs-CZ"/>
          <w14:ligatures w14:val="none"/>
        </w:rPr>
      </w:pPr>
    </w:p>
    <w:p w14:paraId="027F731A" w14:textId="77777777" w:rsidR="007243A6" w:rsidRPr="007243A6" w:rsidRDefault="007243A6" w:rsidP="007243A6">
      <w:pPr>
        <w:numPr>
          <w:ilvl w:val="0"/>
          <w:numId w:val="46"/>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Tento dodatek nabývá platnosti dnem podpisu druhé ze smluvních stran a účinnosti dnem zveřejnění v registru smluv.</w:t>
      </w:r>
    </w:p>
    <w:p w14:paraId="6E6F5F3F"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41A5D393" w14:textId="77777777" w:rsidR="007243A6" w:rsidRPr="007243A6" w:rsidRDefault="007243A6" w:rsidP="007243A6">
      <w:pPr>
        <w:numPr>
          <w:ilvl w:val="0"/>
          <w:numId w:val="46"/>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48" w:history="1">
        <w:r w:rsidRPr="007243A6">
          <w:rPr>
            <w:rFonts w:ascii="Calibri" w:eastAsia="Times New Roman" w:hAnsi="Calibri" w:cs="Calibri"/>
            <w:kern w:val="0"/>
            <w:lang w:eastAsia="cs-CZ"/>
            <w14:ligatures w14:val="none"/>
          </w:rPr>
          <w:t>https://smlouvy.gov.cz</w:t>
        </w:r>
      </w:hyperlink>
      <w:r w:rsidRPr="007243A6">
        <w:rPr>
          <w:rFonts w:ascii="Calibri" w:eastAsia="Times New Roman" w:hAnsi="Calibri" w:cs="Calibri"/>
          <w:kern w:val="0"/>
          <w:lang w:eastAsia="cs-CZ"/>
          <w14:ligatures w14:val="none"/>
        </w:rPr>
        <w:t xml:space="preserve"> poskytovatel.</w:t>
      </w:r>
    </w:p>
    <w:p w14:paraId="11B27729"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069221AF"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2F22FC7C" w14:textId="77777777" w:rsidR="007243A6" w:rsidRPr="007243A6" w:rsidRDefault="007243A6" w:rsidP="007243A6">
      <w:pPr>
        <w:keepNext/>
        <w:tabs>
          <w:tab w:val="left" w:pos="426"/>
        </w:tabs>
        <w:suppressAutoHyphens/>
        <w:spacing w:before="120" w:after="120" w:line="240" w:lineRule="auto"/>
        <w:contextualSpacing/>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243A6" w:rsidRPr="007243A6" w14:paraId="50AAD39B" w14:textId="77777777" w:rsidTr="001B12F2">
        <w:trPr>
          <w:gridAfter w:val="1"/>
          <w:wAfter w:w="214" w:type="dxa"/>
          <w:trHeight w:val="625"/>
        </w:trPr>
        <w:tc>
          <w:tcPr>
            <w:tcW w:w="3758" w:type="dxa"/>
            <w:gridSpan w:val="2"/>
            <w:shd w:val="clear" w:color="auto" w:fill="auto"/>
          </w:tcPr>
          <w:p w14:paraId="6C3CE694"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poskytovatele </w:t>
            </w:r>
          </w:p>
          <w:p w14:paraId="7766AB2E"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38C207CF"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p>
          <w:p w14:paraId="06B27309"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p>
          <w:p w14:paraId="06F3C3CA"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07.11.2023</w:t>
            </w:r>
          </w:p>
        </w:tc>
      </w:tr>
      <w:tr w:rsidR="007243A6" w:rsidRPr="007243A6" w14:paraId="0A5395C3" w14:textId="77777777" w:rsidTr="001B12F2">
        <w:trPr>
          <w:gridAfter w:val="1"/>
          <w:wAfter w:w="214" w:type="dxa"/>
        </w:trPr>
        <w:tc>
          <w:tcPr>
            <w:tcW w:w="993" w:type="dxa"/>
            <w:shd w:val="clear" w:color="auto" w:fill="auto"/>
          </w:tcPr>
          <w:p w14:paraId="4484B621"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324BDB24"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5456" w:type="dxa"/>
            <w:gridSpan w:val="2"/>
            <w:tcBorders>
              <w:top w:val="single" w:sz="4" w:space="0" w:color="auto"/>
            </w:tcBorders>
            <w:shd w:val="clear" w:color="auto" w:fill="auto"/>
          </w:tcPr>
          <w:p w14:paraId="2322D50A" w14:textId="77777777" w:rsidR="007243A6" w:rsidRPr="007243A6" w:rsidRDefault="007243A6" w:rsidP="007243A6">
            <w:pPr>
              <w:spacing w:after="0" w:line="240" w:lineRule="auto"/>
              <w:ind w:left="6"/>
              <w:jc w:val="center"/>
              <w:rPr>
                <w:rFonts w:ascii="Calibri" w:eastAsia="Calibri" w:hAnsi="Calibri" w:cs="Calibri"/>
                <w:kern w:val="0"/>
                <w:highlight w:val="yellow"/>
                <w14:ligatures w14:val="none"/>
              </w:rPr>
            </w:pPr>
          </w:p>
        </w:tc>
      </w:tr>
      <w:tr w:rsidR="007243A6" w:rsidRPr="007243A6" w14:paraId="7279FFAC" w14:textId="77777777" w:rsidTr="001B12F2">
        <w:trPr>
          <w:gridAfter w:val="1"/>
          <w:wAfter w:w="214" w:type="dxa"/>
        </w:trPr>
        <w:tc>
          <w:tcPr>
            <w:tcW w:w="993" w:type="dxa"/>
            <w:shd w:val="clear" w:color="auto" w:fill="auto"/>
          </w:tcPr>
          <w:p w14:paraId="43A50500"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2CBD9C74"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5456" w:type="dxa"/>
            <w:gridSpan w:val="2"/>
            <w:shd w:val="clear" w:color="auto" w:fill="auto"/>
          </w:tcPr>
          <w:p w14:paraId="0127E49D" w14:textId="77777777" w:rsidR="007243A6" w:rsidRPr="007243A6" w:rsidRDefault="007243A6" w:rsidP="007243A6">
            <w:pPr>
              <w:tabs>
                <w:tab w:val="left" w:pos="-70"/>
              </w:tabs>
              <w:suppressAutoHyphens/>
              <w:spacing w:before="120" w:after="120" w:line="240" w:lineRule="auto"/>
              <w:contextualSpacing/>
              <w:jc w:val="center"/>
              <w:rPr>
                <w:rFonts w:ascii="Calibri" w:eastAsia="Times New Roman" w:hAnsi="Calibri" w:cs="Calibri"/>
                <w:kern w:val="0"/>
                <w:highlight w:val="yellow"/>
                <w:lang w:eastAsia="ar-SA"/>
                <w14:ligatures w14:val="none"/>
              </w:rPr>
            </w:pPr>
          </w:p>
        </w:tc>
      </w:tr>
      <w:tr w:rsidR="007243A6" w:rsidRPr="007243A6" w14:paraId="3E4FB327" w14:textId="77777777" w:rsidTr="001B12F2">
        <w:trPr>
          <w:gridAfter w:val="1"/>
          <w:wAfter w:w="214" w:type="dxa"/>
          <w:trHeight w:val="625"/>
        </w:trPr>
        <w:tc>
          <w:tcPr>
            <w:tcW w:w="3758" w:type="dxa"/>
            <w:gridSpan w:val="2"/>
            <w:shd w:val="clear" w:color="auto" w:fill="auto"/>
          </w:tcPr>
          <w:p w14:paraId="4D5262DE"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příjemce </w:t>
            </w:r>
          </w:p>
          <w:p w14:paraId="6CA7CDEA"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7C938017"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p>
          <w:p w14:paraId="41A5FCC0"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p>
          <w:p w14:paraId="17DE181C"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18.10.2023</w:t>
            </w:r>
          </w:p>
        </w:tc>
      </w:tr>
      <w:tr w:rsidR="007243A6" w:rsidRPr="007243A6" w14:paraId="0DD34020" w14:textId="77777777" w:rsidTr="001B12F2">
        <w:tc>
          <w:tcPr>
            <w:tcW w:w="3758" w:type="dxa"/>
            <w:gridSpan w:val="2"/>
            <w:shd w:val="clear" w:color="auto" w:fill="auto"/>
          </w:tcPr>
          <w:p w14:paraId="1298B5DD"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160" w:type="dxa"/>
            <w:shd w:val="clear" w:color="auto" w:fill="auto"/>
          </w:tcPr>
          <w:p w14:paraId="078598D5" w14:textId="77777777" w:rsidR="007243A6" w:rsidRPr="007243A6" w:rsidRDefault="007243A6" w:rsidP="007243A6">
            <w:pPr>
              <w:snapToGrid w:val="0"/>
              <w:spacing w:before="120" w:after="120" w:line="240" w:lineRule="auto"/>
              <w:contextualSpacing/>
              <w:jc w:val="center"/>
              <w:rPr>
                <w:rFonts w:ascii="Calibri" w:eastAsia="Calibri" w:hAnsi="Calibri" w:cs="Calibri"/>
                <w:kern w:val="0"/>
                <w14:ligatures w14:val="none"/>
              </w:rPr>
            </w:pPr>
          </w:p>
        </w:tc>
        <w:tc>
          <w:tcPr>
            <w:tcW w:w="5510" w:type="dxa"/>
            <w:gridSpan w:val="2"/>
            <w:tcBorders>
              <w:top w:val="single" w:sz="4" w:space="0" w:color="auto"/>
            </w:tcBorders>
            <w:shd w:val="clear" w:color="auto" w:fill="auto"/>
          </w:tcPr>
          <w:p w14:paraId="2B44EA0A" w14:textId="77777777" w:rsidR="007243A6" w:rsidRPr="007243A6" w:rsidRDefault="007243A6" w:rsidP="007243A6">
            <w:pPr>
              <w:snapToGrid w:val="0"/>
              <w:spacing w:before="120" w:after="120" w:line="240" w:lineRule="auto"/>
              <w:contextualSpacing/>
              <w:jc w:val="center"/>
              <w:rPr>
                <w:rFonts w:ascii="Calibri" w:eastAsia="Calibri" w:hAnsi="Calibri" w:cs="Calibri"/>
                <w:kern w:val="0"/>
                <w14:ligatures w14:val="none"/>
              </w:rPr>
            </w:pPr>
          </w:p>
        </w:tc>
      </w:tr>
    </w:tbl>
    <w:p w14:paraId="7C4FD1D4"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1D31B9CA"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r w:rsidRPr="007243A6">
        <w:rPr>
          <w:rFonts w:ascii="Calibri" w:eastAsia="Calibri" w:hAnsi="Calibri" w:cs="Calibri"/>
          <w:b/>
          <w:kern w:val="0"/>
          <w14:ligatures w14:val="none"/>
        </w:rPr>
        <w:t>Příloha k dodatku č. 4</w:t>
      </w:r>
    </w:p>
    <w:p w14:paraId="17B132F5"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p>
    <w:p w14:paraId="03FC99CE" w14:textId="77777777" w:rsidR="007243A6" w:rsidRPr="007243A6" w:rsidRDefault="007243A6" w:rsidP="007243A6">
      <w:pPr>
        <w:spacing w:before="120" w:after="120" w:line="240" w:lineRule="auto"/>
        <w:contextualSpacing/>
        <w:rPr>
          <w:rFonts w:ascii="Calibri" w:eastAsia="Calibri" w:hAnsi="Calibri" w:cs="Calibri"/>
          <w:noProof/>
          <w:kern w:val="0"/>
          <w14:ligatures w14:val="none"/>
        </w:rPr>
      </w:pPr>
    </w:p>
    <w:p w14:paraId="0CA51B2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7F14B02" wp14:editId="6ED74E09">
            <wp:extent cx="5759450" cy="5706110"/>
            <wp:effectExtent l="0" t="0" r="0" b="8890"/>
            <wp:docPr id="38563050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5706110"/>
                    </a:xfrm>
                    <a:prstGeom prst="rect">
                      <a:avLst/>
                    </a:prstGeom>
                    <a:noFill/>
                    <a:ln>
                      <a:noFill/>
                    </a:ln>
                  </pic:spPr>
                </pic:pic>
              </a:graphicData>
            </a:graphic>
          </wp:inline>
        </w:drawing>
      </w:r>
    </w:p>
    <w:p w14:paraId="35104EB0" w14:textId="77777777" w:rsidR="007243A6" w:rsidRPr="007243A6" w:rsidRDefault="007243A6" w:rsidP="007243A6">
      <w:pPr>
        <w:rPr>
          <w:rFonts w:ascii="Calibri" w:eastAsia="Calibri" w:hAnsi="Calibri" w:cs="Calibri"/>
          <w:b/>
          <w:kern w:val="0"/>
          <w14:ligatures w14:val="none"/>
        </w:rPr>
      </w:pPr>
    </w:p>
    <w:p w14:paraId="4DA77866"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CC2BF51" w14:textId="77777777" w:rsidR="007243A6" w:rsidRPr="007243A6" w:rsidRDefault="007243A6" w:rsidP="007243A6">
      <w:pPr>
        <w:rPr>
          <w:rFonts w:ascii="Calibri" w:eastAsia="Calibri" w:hAnsi="Calibri" w:cs="Calibri"/>
          <w:b/>
          <w:kern w:val="0"/>
          <w14:ligatures w14:val="none"/>
        </w:rPr>
      </w:pPr>
    </w:p>
    <w:p w14:paraId="46324D3C"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4D9A5F4" wp14:editId="3CC0770E">
            <wp:extent cx="5759450" cy="5189220"/>
            <wp:effectExtent l="0" t="0" r="0" b="0"/>
            <wp:docPr id="80971584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12C9C33A" w14:textId="77777777" w:rsidR="007243A6" w:rsidRPr="007243A6" w:rsidRDefault="007243A6" w:rsidP="007243A6">
      <w:pPr>
        <w:rPr>
          <w:rFonts w:ascii="Calibri" w:eastAsia="Calibri" w:hAnsi="Calibri" w:cs="Calibri"/>
          <w:b/>
          <w:kern w:val="0"/>
          <w14:ligatures w14:val="none"/>
        </w:rPr>
      </w:pPr>
    </w:p>
    <w:p w14:paraId="6153460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2B2A96D" w14:textId="77777777" w:rsidR="007243A6" w:rsidRPr="007243A6" w:rsidRDefault="007243A6" w:rsidP="007243A6">
      <w:pPr>
        <w:rPr>
          <w:rFonts w:ascii="Calibri" w:eastAsia="Calibri" w:hAnsi="Calibri" w:cs="Calibri"/>
          <w:b/>
          <w:kern w:val="0"/>
          <w14:ligatures w14:val="none"/>
        </w:rPr>
      </w:pPr>
    </w:p>
    <w:p w14:paraId="2B1A927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EA41FC4" wp14:editId="39636736">
            <wp:extent cx="5759450" cy="5180330"/>
            <wp:effectExtent l="0" t="0" r="0" b="1270"/>
            <wp:docPr id="102127979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9450" cy="5180330"/>
                    </a:xfrm>
                    <a:prstGeom prst="rect">
                      <a:avLst/>
                    </a:prstGeom>
                    <a:noFill/>
                    <a:ln>
                      <a:noFill/>
                    </a:ln>
                  </pic:spPr>
                </pic:pic>
              </a:graphicData>
            </a:graphic>
          </wp:inline>
        </w:drawing>
      </w:r>
    </w:p>
    <w:p w14:paraId="3572A1B9" w14:textId="77777777" w:rsidR="007243A6" w:rsidRPr="007243A6" w:rsidRDefault="007243A6" w:rsidP="007243A6">
      <w:pPr>
        <w:rPr>
          <w:rFonts w:ascii="Calibri" w:eastAsia="Calibri" w:hAnsi="Calibri" w:cs="Calibri"/>
          <w:b/>
          <w:kern w:val="0"/>
          <w14:ligatures w14:val="none"/>
        </w:rPr>
      </w:pPr>
    </w:p>
    <w:p w14:paraId="09B307A8"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4397C84" w14:textId="77777777" w:rsidR="007243A6" w:rsidRPr="007243A6" w:rsidRDefault="007243A6" w:rsidP="007243A6">
      <w:pPr>
        <w:rPr>
          <w:rFonts w:ascii="Calibri" w:eastAsia="Calibri" w:hAnsi="Calibri" w:cs="Calibri"/>
          <w:b/>
          <w:kern w:val="0"/>
          <w14:ligatures w14:val="none"/>
        </w:rPr>
      </w:pPr>
    </w:p>
    <w:p w14:paraId="1C6AAE8B"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57B679F" wp14:editId="5A4312E8">
            <wp:extent cx="5759450" cy="5578475"/>
            <wp:effectExtent l="0" t="0" r="0" b="3175"/>
            <wp:docPr id="80431223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43B6D520" w14:textId="77777777" w:rsidR="007243A6" w:rsidRPr="007243A6" w:rsidRDefault="007243A6" w:rsidP="007243A6">
      <w:pPr>
        <w:rPr>
          <w:rFonts w:ascii="Calibri" w:eastAsia="Calibri" w:hAnsi="Calibri" w:cs="Calibri"/>
          <w:b/>
          <w:kern w:val="0"/>
          <w14:ligatures w14:val="none"/>
        </w:rPr>
      </w:pPr>
    </w:p>
    <w:p w14:paraId="581B032B"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1F555A98" w14:textId="77777777" w:rsidR="007243A6" w:rsidRPr="007243A6" w:rsidRDefault="007243A6" w:rsidP="007243A6">
      <w:pPr>
        <w:rPr>
          <w:rFonts w:ascii="Calibri" w:eastAsia="Calibri" w:hAnsi="Calibri" w:cs="Calibri"/>
          <w:b/>
          <w:kern w:val="0"/>
          <w14:ligatures w14:val="none"/>
        </w:rPr>
      </w:pPr>
    </w:p>
    <w:p w14:paraId="2881481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A392772" wp14:editId="5DAB2019">
            <wp:extent cx="5759450" cy="5198110"/>
            <wp:effectExtent l="0" t="0" r="0" b="2540"/>
            <wp:docPr id="433961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5198110"/>
                    </a:xfrm>
                    <a:prstGeom prst="rect">
                      <a:avLst/>
                    </a:prstGeom>
                    <a:noFill/>
                    <a:ln>
                      <a:noFill/>
                    </a:ln>
                  </pic:spPr>
                </pic:pic>
              </a:graphicData>
            </a:graphic>
          </wp:inline>
        </w:drawing>
      </w:r>
    </w:p>
    <w:p w14:paraId="02B88B02"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CB9729C"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16ED54A"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3F96A26"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526A0DC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8FB3734" wp14:editId="28816A62">
            <wp:extent cx="5759450" cy="5557520"/>
            <wp:effectExtent l="0" t="0" r="0" b="5080"/>
            <wp:docPr id="179743102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5557520"/>
                    </a:xfrm>
                    <a:prstGeom prst="rect">
                      <a:avLst/>
                    </a:prstGeom>
                    <a:noFill/>
                    <a:ln>
                      <a:noFill/>
                    </a:ln>
                  </pic:spPr>
                </pic:pic>
              </a:graphicData>
            </a:graphic>
          </wp:inline>
        </w:drawing>
      </w:r>
    </w:p>
    <w:p w14:paraId="49A0045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1AD3E83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E80083A"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0C8842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7824892"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C26EDAA"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7DAF6B0" wp14:editId="7636838B">
            <wp:extent cx="5759450" cy="5578475"/>
            <wp:effectExtent l="0" t="0" r="0" b="3175"/>
            <wp:docPr id="55904829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2C7890CA"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28575CF1"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A954EE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0D02084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22057E3E"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46161E3" wp14:editId="46F4F4A4">
            <wp:extent cx="5759450" cy="5189220"/>
            <wp:effectExtent l="0" t="0" r="0" b="0"/>
            <wp:docPr id="152047145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47C8C533"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C42039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B910F21"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56FE12E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C28A878"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E5A13BE" wp14:editId="20B42389">
            <wp:extent cx="5759450" cy="5171440"/>
            <wp:effectExtent l="0" t="0" r="0" b="0"/>
            <wp:docPr id="61878207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5171440"/>
                    </a:xfrm>
                    <a:prstGeom prst="rect">
                      <a:avLst/>
                    </a:prstGeom>
                    <a:noFill/>
                    <a:ln>
                      <a:noFill/>
                    </a:ln>
                  </pic:spPr>
                </pic:pic>
              </a:graphicData>
            </a:graphic>
          </wp:inline>
        </w:drawing>
      </w:r>
    </w:p>
    <w:p w14:paraId="6ED4016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56467EFE"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982C77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92BF1D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05EA4A89"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083A136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9C40B7F" wp14:editId="30F9E0FA">
            <wp:extent cx="5759450" cy="5285105"/>
            <wp:effectExtent l="0" t="0" r="0" b="0"/>
            <wp:docPr id="187818426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37083C80"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5205D6A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508FB4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049C52CC"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C210F9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7D38A87D" wp14:editId="01A4C32B">
            <wp:extent cx="5759450" cy="5285105"/>
            <wp:effectExtent l="0" t="0" r="0" b="0"/>
            <wp:docPr id="124210815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1B5FBF2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33587CC"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77A77945"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EE435F0"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3F62B5A"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8DFF08F" wp14:editId="321C70AC">
            <wp:extent cx="5759450" cy="5285105"/>
            <wp:effectExtent l="0" t="0" r="0" b="0"/>
            <wp:docPr id="530363105"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55E9FC94"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C8B8E4A" w14:textId="77777777" w:rsidR="007243A6" w:rsidRPr="007243A6" w:rsidRDefault="007243A6" w:rsidP="007243A6">
      <w:pPr>
        <w:spacing w:before="120" w:after="120" w:line="240" w:lineRule="auto"/>
        <w:jc w:val="center"/>
        <w:rPr>
          <w:rFonts w:ascii="Calibri" w:eastAsia="Calibri" w:hAnsi="Calibri" w:cs="Calibri"/>
          <w:b/>
          <w:bCs/>
          <w:caps/>
          <w:kern w:val="1"/>
          <w:sz w:val="28"/>
          <w:szCs w:val="28"/>
          <w14:ligatures w14:val="none"/>
        </w:rPr>
      </w:pPr>
      <w:r w:rsidRPr="007243A6">
        <w:rPr>
          <w:rFonts w:ascii="Calibri" w:eastAsia="Calibri" w:hAnsi="Calibri" w:cs="Calibri"/>
          <w:b/>
          <w:bCs/>
          <w:caps/>
          <w:kern w:val="1"/>
          <w:sz w:val="28"/>
          <w:szCs w:val="28"/>
          <w14:ligatures w14:val="none"/>
        </w:rPr>
        <w:t xml:space="preserve">Dodatek </w:t>
      </w:r>
      <w:r w:rsidRPr="007243A6">
        <w:rPr>
          <w:rFonts w:ascii="Calibri" w:eastAsia="Calibri" w:hAnsi="Calibri" w:cs="Calibri"/>
          <w:b/>
          <w:bCs/>
          <w:kern w:val="28"/>
          <w:sz w:val="28"/>
          <w:szCs w:val="28"/>
          <w14:ligatures w14:val="none"/>
        </w:rPr>
        <w:t>č.</w:t>
      </w:r>
      <w:r w:rsidRPr="007243A6">
        <w:rPr>
          <w:rFonts w:ascii="Calibri" w:eastAsia="Calibri" w:hAnsi="Calibri" w:cs="Calibri"/>
          <w:b/>
          <w:bCs/>
          <w:caps/>
          <w:kern w:val="1"/>
          <w:sz w:val="28"/>
          <w:szCs w:val="28"/>
          <w14:ligatures w14:val="none"/>
        </w:rPr>
        <w:t xml:space="preserve"> 5</w:t>
      </w:r>
    </w:p>
    <w:p w14:paraId="60DE5C29" w14:textId="77777777" w:rsidR="007243A6" w:rsidRPr="007243A6" w:rsidRDefault="007243A6" w:rsidP="007243A6">
      <w:pPr>
        <w:tabs>
          <w:tab w:val="left" w:pos="2655"/>
          <w:tab w:val="center" w:pos="4536"/>
          <w:tab w:val="left" w:pos="5610"/>
        </w:tabs>
        <w:autoSpaceDE w:val="0"/>
        <w:autoSpaceDN w:val="0"/>
        <w:adjustRightInd w:val="0"/>
        <w:spacing w:before="120" w:after="120" w:line="240" w:lineRule="auto"/>
        <w:contextualSpacing/>
        <w:jc w:val="both"/>
        <w:rPr>
          <w:rFonts w:ascii="Calibri" w:eastAsia="Calibri" w:hAnsi="Calibri" w:cs="Calibri"/>
          <w:b/>
          <w:bCs/>
          <w14:ligatures w14:val="none"/>
        </w:rPr>
      </w:pPr>
      <w:r w:rsidRPr="007243A6">
        <w:rPr>
          <w:rFonts w:ascii="Calibri" w:eastAsia="Calibri" w:hAnsi="Calibri" w:cs="Calibri"/>
          <w:b/>
          <w:bCs/>
          <w:kern w:val="1"/>
          <w14:ligatures w14:val="none"/>
        </w:rPr>
        <w:t xml:space="preserve">ke smlouvě </w:t>
      </w:r>
      <w:r w:rsidRPr="007243A6">
        <w:rPr>
          <w:rFonts w:ascii="Calibri" w:eastAsia="Calibri" w:hAnsi="Calibri" w:cs="Calibri"/>
          <w:b/>
          <w:bCs/>
          <w14:ligatures w14:val="none"/>
        </w:rPr>
        <w:t>o poskytnutí účelové podpory na řešení projektu výzkumu, vývoje a inovací č. LX22NPO5102 Programu podpory excelentního výzkumu v prioritních oblastech veřejného zájmu ve zdravotnictví – EXCELES</w:t>
      </w:r>
    </w:p>
    <w:p w14:paraId="4D828256"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p>
    <w:p w14:paraId="22CEF73C"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p>
    <w:p w14:paraId="78EF720A"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r w:rsidRPr="007243A6">
        <w:rPr>
          <w:rFonts w:ascii="Calibri" w:eastAsia="Calibri" w:hAnsi="Calibri" w:cs="Calibri"/>
          <w:b/>
          <w:kern w:val="0"/>
          <w14:ligatures w14:val="none"/>
        </w:rPr>
        <w:t>Smluvní strany</w:t>
      </w:r>
    </w:p>
    <w:p w14:paraId="14F6E125"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
          <w:bCs/>
          <w:kern w:val="0"/>
          <w14:ligatures w14:val="none"/>
        </w:rPr>
      </w:pPr>
      <w:r w:rsidRPr="007243A6">
        <w:rPr>
          <w:rFonts w:ascii="Calibri" w:eastAsia="Calibri" w:hAnsi="Calibri" w:cs="Calibri"/>
          <w:b/>
          <w:bCs/>
          <w:kern w:val="0"/>
          <w14:ligatures w14:val="none"/>
        </w:rPr>
        <w:t>Česká republika – Ministerstvo školství, mládeže a tělovýchovy</w:t>
      </w:r>
    </w:p>
    <w:p w14:paraId="5E28177D"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Karmelitská 529/5, Malá Strana, 118 12 Praha 1,</w:t>
      </w:r>
    </w:p>
    <w:p w14:paraId="431A0873"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00022985</w:t>
      </w:r>
    </w:p>
    <w:p w14:paraId="58C30F26" w14:textId="77777777" w:rsidR="007243A6" w:rsidRPr="007243A6" w:rsidRDefault="007243A6" w:rsidP="007243A6">
      <w:pPr>
        <w:autoSpaceDE w:val="0"/>
        <w:autoSpaceDN w:val="0"/>
        <w:adjustRightInd w:val="0"/>
        <w:spacing w:before="120" w:after="120" w:line="240" w:lineRule="auto"/>
        <w:jc w:val="both"/>
        <w:rPr>
          <w:rFonts w:ascii="Calibri" w:eastAsia="Calibri" w:hAnsi="Calibri" w:cs="Calibri"/>
          <w:bCs/>
          <w:kern w:val="0"/>
          <w14:ligatures w14:val="none"/>
        </w:rPr>
      </w:pPr>
      <w:r w:rsidRPr="007243A6">
        <w:rPr>
          <w:rFonts w:ascii="Calibri" w:eastAsia="Calibri" w:hAnsi="Calibri" w:cs="Calibri"/>
          <w:bCs/>
          <w:kern w:val="0"/>
          <w14:ligatures w14:val="none"/>
        </w:rPr>
        <w:t>jednající prof. PaedDr. Radkou Wildovou, CSc., vrchní ředitelkou sekce vysokého školství, vědy a výzkumu</w:t>
      </w:r>
    </w:p>
    <w:p w14:paraId="4E2909CF" w14:textId="77777777" w:rsidR="007243A6" w:rsidRPr="007243A6" w:rsidRDefault="007243A6" w:rsidP="007243A6">
      <w:pPr>
        <w:spacing w:before="120" w:after="120" w:line="240" w:lineRule="auto"/>
        <w:contextualSpacing/>
        <w:rPr>
          <w:rFonts w:ascii="Calibri" w:eastAsia="Calibri" w:hAnsi="Calibri" w:cs="Calibri"/>
          <w:kern w:val="0"/>
          <w14:ligatures w14:val="none"/>
        </w:rPr>
      </w:pPr>
      <w:r w:rsidRPr="007243A6">
        <w:rPr>
          <w:rFonts w:ascii="Calibri" w:eastAsia="Calibri" w:hAnsi="Calibri" w:cs="Calibri"/>
          <w:kern w:val="0"/>
          <w14:ligatures w14:val="none"/>
        </w:rPr>
        <w:t>(dále jen „poskytovatel”) na straně jedné</w:t>
      </w:r>
    </w:p>
    <w:p w14:paraId="176A1E59"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a</w:t>
      </w:r>
    </w:p>
    <w:p w14:paraId="5D1AEF22"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p>
    <w:p w14:paraId="6D54CB08" w14:textId="77777777" w:rsidR="007243A6" w:rsidRPr="007243A6" w:rsidRDefault="007243A6" w:rsidP="007243A6">
      <w:pPr>
        <w:autoSpaceDE w:val="0"/>
        <w:autoSpaceDN w:val="0"/>
        <w:adjustRightInd w:val="0"/>
        <w:spacing w:before="120" w:after="0" w:line="240" w:lineRule="auto"/>
        <w:contextualSpacing/>
        <w:rPr>
          <w:rFonts w:ascii="Calibri" w:eastAsia="Calibri" w:hAnsi="Calibri" w:cs="Calibri"/>
          <w:b/>
          <w:kern w:val="0"/>
          <w14:ligatures w14:val="none"/>
        </w:rPr>
      </w:pPr>
      <w:r w:rsidRPr="007243A6">
        <w:rPr>
          <w:rFonts w:ascii="Calibri" w:eastAsia="Calibri" w:hAnsi="Calibri" w:cs="Calibri"/>
          <w:b/>
          <w:kern w:val="0"/>
          <w14:ligatures w14:val="none"/>
        </w:rPr>
        <w:t>Univerzita Karlova</w:t>
      </w:r>
    </w:p>
    <w:p w14:paraId="68FDF062"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Ovocný trh 560/5, 116 36 Praha 1</w:t>
      </w:r>
    </w:p>
    <w:p w14:paraId="70FBD0D1"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00216208</w:t>
      </w:r>
    </w:p>
    <w:p w14:paraId="0786CD60"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číslo bankovního účtu u České národní banky/bankovní spojení: XXXXX</w:t>
      </w:r>
    </w:p>
    <w:p w14:paraId="5981A1A2" w14:textId="77777777" w:rsidR="007243A6" w:rsidRPr="007243A6" w:rsidRDefault="007243A6" w:rsidP="007243A6">
      <w:pPr>
        <w:autoSpaceDE w:val="0"/>
        <w:autoSpaceDN w:val="0"/>
        <w:adjustRightInd w:val="0"/>
        <w:spacing w:before="120" w:after="12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jednající prof. MUDr. Milenou Králíčkovou, Ph.D., rektorkou</w:t>
      </w:r>
    </w:p>
    <w:p w14:paraId="5D22A1CF"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(dále jen „příjemce“) na straně druhé</w:t>
      </w:r>
    </w:p>
    <w:p w14:paraId="14A679DD"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519DC9D5"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2D54D336"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2A378880" w14:textId="77777777" w:rsidR="007243A6" w:rsidRPr="007243A6" w:rsidRDefault="007243A6" w:rsidP="007243A6">
      <w:pPr>
        <w:spacing w:before="120" w:after="120" w:line="240" w:lineRule="auto"/>
        <w:contextualSpacing/>
        <w:jc w:val="both"/>
        <w:rPr>
          <w:rFonts w:ascii="Calibri" w:eastAsia="Calibri" w:hAnsi="Calibri" w:cs="Calibri"/>
          <w:b/>
          <w:bCs/>
          <w:kern w:val="0"/>
          <w:lang w:eastAsia="cs-CZ"/>
          <w14:ligatures w14:val="none"/>
        </w:rPr>
      </w:pPr>
      <w:r w:rsidRPr="007243A6">
        <w:rPr>
          <w:rFonts w:ascii="Calibri" w:eastAsia="Calibri" w:hAnsi="Calibri" w:cs="Calibri"/>
          <w:kern w:val="0"/>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w:t>
      </w:r>
      <w:r w:rsidRPr="007243A6">
        <w:rPr>
          <w:rFonts w:ascii="Calibri" w:eastAsia="Calibri" w:hAnsi="Calibri" w:cs="Calibri"/>
          <w:kern w:val="0"/>
          <w:lang w:eastAsia="cs-CZ"/>
          <w14:ligatures w14:val="none"/>
        </w:rPr>
        <w:noBreakHyphen/>
        <w:t>2800/2022-2, ve znění dodatku č. 4, č. j. MSMT</w:t>
      </w:r>
      <w:r w:rsidRPr="007243A6">
        <w:rPr>
          <w:rFonts w:ascii="Calibri" w:eastAsia="Calibri" w:hAnsi="Calibri" w:cs="Calibri"/>
          <w:kern w:val="0"/>
          <w:lang w:eastAsia="cs-CZ"/>
          <w14:ligatures w14:val="none"/>
        </w:rPr>
        <w:noBreakHyphen/>
        <w:t>1752/2023-33 (dále jen „smlouva“), tento dodatek č. 5, kterým se mění některá ustanovení této smlouvy takto</w:t>
      </w:r>
      <w:r w:rsidRPr="007243A6">
        <w:rPr>
          <w:rFonts w:ascii="Calibri" w:eastAsia="Calibri" w:hAnsi="Calibri" w:cs="Calibri"/>
          <w:b/>
          <w:bCs/>
          <w:kern w:val="0"/>
          <w:lang w:eastAsia="cs-CZ"/>
          <w14:ligatures w14:val="none"/>
        </w:rPr>
        <w:t>:</w:t>
      </w:r>
    </w:p>
    <w:p w14:paraId="2F7C4DB9"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color w:val="000000"/>
          <w:kern w:val="0"/>
          <w14:ligatures w14:val="none"/>
        </w:rPr>
      </w:pPr>
    </w:p>
    <w:p w14:paraId="4EBE8706"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color w:val="000000"/>
          <w:kern w:val="0"/>
          <w14:ligatures w14:val="none"/>
        </w:rPr>
      </w:pPr>
      <w:r w:rsidRPr="007243A6">
        <w:rPr>
          <w:rFonts w:ascii="Calibri" w:eastAsia="Calibri" w:hAnsi="Calibri" w:cs="Calibri"/>
          <w:b/>
          <w:bCs/>
          <w:color w:val="000000"/>
          <w:kern w:val="0"/>
          <w14:ligatures w14:val="none"/>
        </w:rPr>
        <w:t>I. PŘEDMĚT DODATKU</w:t>
      </w:r>
    </w:p>
    <w:p w14:paraId="7E4EE2B1" w14:textId="77777777" w:rsidR="007243A6" w:rsidRPr="007243A6" w:rsidRDefault="007243A6" w:rsidP="007243A6">
      <w:pPr>
        <w:numPr>
          <w:ilvl w:val="0"/>
          <w:numId w:val="47"/>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Stávající text v čl. 6 odst. 4 se zrušují a nahrazují se textem, který zní: „Uznané náklady projektu činí 1 622 520,000 tis. Kč, z toho výše podpory projektu činí 1 481 101,000 tis. Kč. Intenzita podpory (podíl podpory projektu na uznaných nákladech projektu) je 91 %. Členění uznaných nákladů projektu a podpory podle příjemce a dalších účastníků projektu je uvedeno v příloze č. 2 smlouvy.“</w:t>
      </w:r>
    </w:p>
    <w:p w14:paraId="335BA79F"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5E3A5A66" w14:textId="77777777" w:rsidR="007243A6" w:rsidRPr="007243A6" w:rsidRDefault="007243A6" w:rsidP="007243A6">
      <w:pPr>
        <w:numPr>
          <w:ilvl w:val="0"/>
          <w:numId w:val="47"/>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Tabulky v příloze č. 2 smlouvy se zrušují a nahrazují se tabulkami uvedenými v příloze tohoto dodatku.</w:t>
      </w:r>
    </w:p>
    <w:p w14:paraId="7FAADA83"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588DBD2A" w14:textId="77777777" w:rsidR="007243A6" w:rsidRDefault="007243A6" w:rsidP="007243A6">
      <w:pPr>
        <w:numPr>
          <w:ilvl w:val="0"/>
          <w:numId w:val="47"/>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Všechna ostatní ustanovení smlouvy zůstávají nedotčena.</w:t>
      </w:r>
    </w:p>
    <w:p w14:paraId="7F49860C" w14:textId="77777777" w:rsidR="00DF53AD" w:rsidRDefault="00DF53AD" w:rsidP="00DF53AD">
      <w:pPr>
        <w:spacing w:before="120" w:after="120" w:line="240" w:lineRule="auto"/>
        <w:contextualSpacing/>
        <w:jc w:val="both"/>
        <w:rPr>
          <w:rFonts w:ascii="Calibri" w:eastAsia="Times New Roman" w:hAnsi="Calibri" w:cs="Calibri"/>
          <w:kern w:val="0"/>
          <w:lang w:eastAsia="cs-CZ"/>
          <w14:ligatures w14:val="none"/>
        </w:rPr>
      </w:pPr>
    </w:p>
    <w:p w14:paraId="54AC3579" w14:textId="77777777" w:rsidR="00DF53AD" w:rsidRPr="007243A6" w:rsidRDefault="00DF53AD" w:rsidP="00DF53AD">
      <w:pPr>
        <w:spacing w:before="120" w:after="120" w:line="240" w:lineRule="auto"/>
        <w:contextualSpacing/>
        <w:jc w:val="both"/>
        <w:rPr>
          <w:rFonts w:ascii="Calibri" w:eastAsia="Times New Roman" w:hAnsi="Calibri" w:cs="Calibri"/>
          <w:kern w:val="0"/>
          <w:lang w:eastAsia="cs-CZ"/>
          <w14:ligatures w14:val="none"/>
        </w:rPr>
      </w:pPr>
    </w:p>
    <w:p w14:paraId="509ECB8C"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p>
    <w:p w14:paraId="76F3AB26"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r w:rsidRPr="007243A6">
        <w:rPr>
          <w:rFonts w:ascii="Calibri" w:eastAsia="Calibri" w:hAnsi="Calibri" w:cs="Calibri"/>
          <w:b/>
          <w:bCs/>
          <w:color w:val="000000"/>
          <w:kern w:val="0"/>
          <w14:ligatures w14:val="none"/>
        </w:rPr>
        <w:t>II. ZÁVĚREČNÁ USTANOVENÍ</w:t>
      </w:r>
    </w:p>
    <w:p w14:paraId="7CF9C338" w14:textId="77777777" w:rsidR="007243A6" w:rsidRPr="007243A6" w:rsidRDefault="007243A6" w:rsidP="007243A6">
      <w:pPr>
        <w:numPr>
          <w:ilvl w:val="0"/>
          <w:numId w:val="48"/>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Smluvní strany prohlašují, že si text tohoto dodatku řádně před jeho podpisem přečetly a s jeho obsahem a zněním souhlasí. </w:t>
      </w:r>
    </w:p>
    <w:p w14:paraId="14C32346" w14:textId="77777777" w:rsidR="007243A6" w:rsidRPr="007243A6" w:rsidRDefault="007243A6" w:rsidP="007243A6">
      <w:pPr>
        <w:numPr>
          <w:ilvl w:val="12"/>
          <w:numId w:val="0"/>
        </w:numPr>
        <w:spacing w:before="120" w:after="120" w:line="240" w:lineRule="auto"/>
        <w:ind w:left="426" w:hanging="284"/>
        <w:contextualSpacing/>
        <w:jc w:val="both"/>
        <w:rPr>
          <w:rFonts w:ascii="Calibri" w:eastAsia="Times New Roman" w:hAnsi="Calibri" w:cs="Calibri"/>
          <w:kern w:val="0"/>
          <w:lang w:eastAsia="cs-CZ"/>
          <w14:ligatures w14:val="none"/>
        </w:rPr>
      </w:pPr>
    </w:p>
    <w:p w14:paraId="1D2CE583" w14:textId="77777777" w:rsidR="007243A6" w:rsidRPr="007243A6" w:rsidRDefault="007243A6" w:rsidP="007243A6">
      <w:pPr>
        <w:numPr>
          <w:ilvl w:val="0"/>
          <w:numId w:val="48"/>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Tento dodatek nabývá platnosti dnem podpisu druhé ze smluvních stran a účinnosti dnem zveřejnění v registru smluv.</w:t>
      </w:r>
    </w:p>
    <w:p w14:paraId="5E6D8517"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2A97AD88" w14:textId="77777777" w:rsidR="007243A6" w:rsidRPr="007243A6" w:rsidRDefault="007243A6" w:rsidP="007243A6">
      <w:pPr>
        <w:numPr>
          <w:ilvl w:val="0"/>
          <w:numId w:val="48"/>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61" w:history="1">
        <w:r w:rsidRPr="007243A6">
          <w:rPr>
            <w:rFonts w:ascii="Calibri" w:eastAsia="Times New Roman" w:hAnsi="Calibri" w:cs="Calibri"/>
            <w:kern w:val="0"/>
            <w:lang w:eastAsia="cs-CZ"/>
            <w14:ligatures w14:val="none"/>
          </w:rPr>
          <w:t>https://smlouvy.gov.cz</w:t>
        </w:r>
      </w:hyperlink>
      <w:r w:rsidRPr="007243A6">
        <w:rPr>
          <w:rFonts w:ascii="Calibri" w:eastAsia="Times New Roman" w:hAnsi="Calibri" w:cs="Calibri"/>
          <w:kern w:val="0"/>
          <w:lang w:eastAsia="cs-CZ"/>
          <w14:ligatures w14:val="none"/>
        </w:rPr>
        <w:t xml:space="preserve"> poskytovatel.</w:t>
      </w:r>
    </w:p>
    <w:p w14:paraId="17E8FCA5"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60310F4B"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5524A9C7" w14:textId="77777777" w:rsidR="007243A6" w:rsidRPr="007243A6" w:rsidRDefault="007243A6" w:rsidP="007243A6">
      <w:pPr>
        <w:keepNext/>
        <w:tabs>
          <w:tab w:val="left" w:pos="426"/>
        </w:tabs>
        <w:suppressAutoHyphens/>
        <w:spacing w:before="120" w:after="120" w:line="240" w:lineRule="auto"/>
        <w:contextualSpacing/>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243A6" w:rsidRPr="007243A6" w14:paraId="514DE5BB" w14:textId="77777777" w:rsidTr="001B12F2">
        <w:trPr>
          <w:gridAfter w:val="1"/>
          <w:wAfter w:w="214" w:type="dxa"/>
          <w:trHeight w:val="625"/>
        </w:trPr>
        <w:tc>
          <w:tcPr>
            <w:tcW w:w="3758" w:type="dxa"/>
            <w:gridSpan w:val="2"/>
            <w:shd w:val="clear" w:color="auto" w:fill="auto"/>
          </w:tcPr>
          <w:p w14:paraId="7A9228F5"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poskytovatele </w:t>
            </w:r>
          </w:p>
          <w:p w14:paraId="543A2DE6"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56FFA3CD"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p>
          <w:p w14:paraId="283BC1BF"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p>
          <w:p w14:paraId="178480CD" w14:textId="77777777" w:rsidR="007243A6" w:rsidRPr="007243A6" w:rsidRDefault="007243A6" w:rsidP="007243A6">
            <w:pPr>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08.12.2023</w:t>
            </w:r>
          </w:p>
        </w:tc>
      </w:tr>
      <w:tr w:rsidR="007243A6" w:rsidRPr="007243A6" w14:paraId="749AE174" w14:textId="77777777" w:rsidTr="001B12F2">
        <w:trPr>
          <w:gridAfter w:val="1"/>
          <w:wAfter w:w="214" w:type="dxa"/>
        </w:trPr>
        <w:tc>
          <w:tcPr>
            <w:tcW w:w="993" w:type="dxa"/>
            <w:shd w:val="clear" w:color="auto" w:fill="auto"/>
          </w:tcPr>
          <w:p w14:paraId="347305AF"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3BADE0BE"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5456" w:type="dxa"/>
            <w:gridSpan w:val="2"/>
            <w:tcBorders>
              <w:top w:val="single" w:sz="4" w:space="0" w:color="auto"/>
            </w:tcBorders>
            <w:shd w:val="clear" w:color="auto" w:fill="auto"/>
          </w:tcPr>
          <w:p w14:paraId="1893AE85" w14:textId="77777777" w:rsidR="007243A6" w:rsidRPr="007243A6" w:rsidRDefault="007243A6" w:rsidP="007243A6">
            <w:pPr>
              <w:spacing w:after="0" w:line="240" w:lineRule="auto"/>
              <w:ind w:left="6"/>
              <w:jc w:val="center"/>
              <w:rPr>
                <w:rFonts w:ascii="Calibri" w:eastAsia="Calibri" w:hAnsi="Calibri" w:cs="Calibri"/>
                <w:kern w:val="0"/>
                <w:highlight w:val="yellow"/>
                <w14:ligatures w14:val="none"/>
              </w:rPr>
            </w:pPr>
          </w:p>
        </w:tc>
      </w:tr>
      <w:tr w:rsidR="007243A6" w:rsidRPr="007243A6" w14:paraId="4BC6F8CA" w14:textId="77777777" w:rsidTr="001B12F2">
        <w:trPr>
          <w:gridAfter w:val="1"/>
          <w:wAfter w:w="214" w:type="dxa"/>
        </w:trPr>
        <w:tc>
          <w:tcPr>
            <w:tcW w:w="993" w:type="dxa"/>
            <w:shd w:val="clear" w:color="auto" w:fill="auto"/>
          </w:tcPr>
          <w:p w14:paraId="74C827BB"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3DA9363B"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5456" w:type="dxa"/>
            <w:gridSpan w:val="2"/>
            <w:shd w:val="clear" w:color="auto" w:fill="auto"/>
          </w:tcPr>
          <w:p w14:paraId="1F9254AB" w14:textId="77777777" w:rsidR="007243A6" w:rsidRPr="007243A6" w:rsidRDefault="007243A6" w:rsidP="007243A6">
            <w:pPr>
              <w:tabs>
                <w:tab w:val="left" w:pos="-70"/>
              </w:tabs>
              <w:suppressAutoHyphens/>
              <w:spacing w:before="120" w:after="120" w:line="240" w:lineRule="auto"/>
              <w:contextualSpacing/>
              <w:jc w:val="center"/>
              <w:rPr>
                <w:rFonts w:ascii="Calibri" w:eastAsia="Times New Roman" w:hAnsi="Calibri" w:cs="Calibri"/>
                <w:kern w:val="0"/>
                <w:highlight w:val="yellow"/>
                <w:lang w:eastAsia="ar-SA"/>
                <w14:ligatures w14:val="none"/>
              </w:rPr>
            </w:pPr>
          </w:p>
        </w:tc>
      </w:tr>
      <w:tr w:rsidR="007243A6" w:rsidRPr="007243A6" w14:paraId="0CCFEA9D" w14:textId="77777777" w:rsidTr="001B12F2">
        <w:trPr>
          <w:gridAfter w:val="1"/>
          <w:wAfter w:w="214" w:type="dxa"/>
          <w:trHeight w:val="625"/>
        </w:trPr>
        <w:tc>
          <w:tcPr>
            <w:tcW w:w="3758" w:type="dxa"/>
            <w:gridSpan w:val="2"/>
            <w:shd w:val="clear" w:color="auto" w:fill="auto"/>
          </w:tcPr>
          <w:p w14:paraId="2B4340F7"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příjemce </w:t>
            </w:r>
          </w:p>
          <w:p w14:paraId="4E200691" w14:textId="77777777" w:rsidR="007243A6" w:rsidRPr="007243A6" w:rsidRDefault="007243A6" w:rsidP="007243A6">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3DA8C36A"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p>
          <w:p w14:paraId="0E5D9214"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p>
          <w:p w14:paraId="36B9B134" w14:textId="77777777" w:rsidR="007243A6" w:rsidRPr="007243A6" w:rsidRDefault="007243A6" w:rsidP="007243A6">
            <w:pPr>
              <w:spacing w:before="120" w:after="120" w:line="240" w:lineRule="auto"/>
              <w:ind w:left="122" w:hanging="122"/>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24.11.2023</w:t>
            </w:r>
          </w:p>
        </w:tc>
      </w:tr>
      <w:tr w:rsidR="007243A6" w:rsidRPr="007243A6" w14:paraId="678AF962" w14:textId="77777777" w:rsidTr="001B12F2">
        <w:tc>
          <w:tcPr>
            <w:tcW w:w="3758" w:type="dxa"/>
            <w:gridSpan w:val="2"/>
            <w:shd w:val="clear" w:color="auto" w:fill="auto"/>
          </w:tcPr>
          <w:p w14:paraId="1F6850E5" w14:textId="77777777" w:rsidR="007243A6" w:rsidRPr="007243A6" w:rsidRDefault="007243A6" w:rsidP="007243A6">
            <w:pPr>
              <w:snapToGrid w:val="0"/>
              <w:spacing w:before="120" w:after="120" w:line="240" w:lineRule="auto"/>
              <w:contextualSpacing/>
              <w:rPr>
                <w:rFonts w:ascii="Calibri" w:eastAsia="Calibri" w:hAnsi="Calibri" w:cs="Calibri"/>
                <w:kern w:val="0"/>
                <w14:ligatures w14:val="none"/>
              </w:rPr>
            </w:pPr>
          </w:p>
        </w:tc>
        <w:tc>
          <w:tcPr>
            <w:tcW w:w="160" w:type="dxa"/>
            <w:shd w:val="clear" w:color="auto" w:fill="auto"/>
          </w:tcPr>
          <w:p w14:paraId="7FF41C15" w14:textId="77777777" w:rsidR="007243A6" w:rsidRPr="007243A6" w:rsidRDefault="007243A6" w:rsidP="007243A6">
            <w:pPr>
              <w:snapToGrid w:val="0"/>
              <w:spacing w:before="120" w:after="120" w:line="240" w:lineRule="auto"/>
              <w:contextualSpacing/>
              <w:jc w:val="center"/>
              <w:rPr>
                <w:rFonts w:ascii="Calibri" w:eastAsia="Calibri" w:hAnsi="Calibri" w:cs="Calibri"/>
                <w:kern w:val="0"/>
                <w14:ligatures w14:val="none"/>
              </w:rPr>
            </w:pPr>
          </w:p>
        </w:tc>
        <w:tc>
          <w:tcPr>
            <w:tcW w:w="5510" w:type="dxa"/>
            <w:gridSpan w:val="2"/>
            <w:tcBorders>
              <w:top w:val="single" w:sz="4" w:space="0" w:color="auto"/>
            </w:tcBorders>
            <w:shd w:val="clear" w:color="auto" w:fill="auto"/>
          </w:tcPr>
          <w:p w14:paraId="52E648FD" w14:textId="77777777" w:rsidR="007243A6" w:rsidRPr="007243A6" w:rsidRDefault="007243A6" w:rsidP="007243A6">
            <w:pPr>
              <w:snapToGrid w:val="0"/>
              <w:spacing w:before="120" w:after="120" w:line="240" w:lineRule="auto"/>
              <w:contextualSpacing/>
              <w:jc w:val="center"/>
              <w:rPr>
                <w:rFonts w:ascii="Calibri" w:eastAsia="Calibri" w:hAnsi="Calibri" w:cs="Calibri"/>
                <w:kern w:val="0"/>
                <w14:ligatures w14:val="none"/>
              </w:rPr>
            </w:pPr>
          </w:p>
        </w:tc>
      </w:tr>
    </w:tbl>
    <w:p w14:paraId="598E1EE2"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C43AEBA"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r w:rsidRPr="007243A6">
        <w:rPr>
          <w:rFonts w:ascii="Calibri" w:eastAsia="Calibri" w:hAnsi="Calibri" w:cs="Calibri"/>
          <w:b/>
          <w:kern w:val="0"/>
          <w14:ligatures w14:val="none"/>
        </w:rPr>
        <w:t>Příloha k dodatku č. 5</w:t>
      </w:r>
    </w:p>
    <w:p w14:paraId="0B92DB42"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p>
    <w:p w14:paraId="1BF2239C" w14:textId="77777777" w:rsidR="007243A6" w:rsidRPr="007243A6" w:rsidRDefault="007243A6" w:rsidP="007243A6">
      <w:pPr>
        <w:spacing w:before="120" w:after="120" w:line="240" w:lineRule="auto"/>
        <w:contextualSpacing/>
        <w:rPr>
          <w:rFonts w:ascii="Calibri" w:eastAsia="Calibri" w:hAnsi="Calibri" w:cs="Calibri"/>
          <w:noProof/>
          <w:kern w:val="0"/>
          <w14:ligatures w14:val="none"/>
        </w:rPr>
      </w:pPr>
    </w:p>
    <w:p w14:paraId="334CC6BA"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81B49D9" wp14:editId="19ECAD03">
            <wp:extent cx="5759450" cy="5706110"/>
            <wp:effectExtent l="0" t="0" r="0" b="8890"/>
            <wp:docPr id="38196102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5706110"/>
                    </a:xfrm>
                    <a:prstGeom prst="rect">
                      <a:avLst/>
                    </a:prstGeom>
                    <a:noFill/>
                    <a:ln>
                      <a:noFill/>
                    </a:ln>
                  </pic:spPr>
                </pic:pic>
              </a:graphicData>
            </a:graphic>
          </wp:inline>
        </w:drawing>
      </w:r>
    </w:p>
    <w:p w14:paraId="2370AA1C" w14:textId="77777777" w:rsidR="007243A6" w:rsidRPr="007243A6" w:rsidRDefault="007243A6" w:rsidP="007243A6">
      <w:pPr>
        <w:rPr>
          <w:rFonts w:ascii="Calibri" w:eastAsia="Calibri" w:hAnsi="Calibri" w:cs="Calibri"/>
          <w:b/>
          <w:kern w:val="0"/>
          <w14:ligatures w14:val="none"/>
        </w:rPr>
      </w:pPr>
    </w:p>
    <w:p w14:paraId="343AB42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B1E6761" w14:textId="77777777" w:rsidR="007243A6" w:rsidRPr="007243A6" w:rsidRDefault="007243A6" w:rsidP="007243A6">
      <w:pPr>
        <w:rPr>
          <w:rFonts w:ascii="Calibri" w:eastAsia="Calibri" w:hAnsi="Calibri" w:cs="Calibri"/>
          <w:b/>
          <w:kern w:val="0"/>
          <w14:ligatures w14:val="none"/>
        </w:rPr>
      </w:pPr>
    </w:p>
    <w:p w14:paraId="6870CFF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27B61D80" wp14:editId="10968BAF">
            <wp:extent cx="5759450" cy="5189220"/>
            <wp:effectExtent l="0" t="0" r="0" b="0"/>
            <wp:docPr id="7853940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4AE683B4" w14:textId="77777777" w:rsidR="007243A6" w:rsidRPr="007243A6" w:rsidRDefault="007243A6" w:rsidP="007243A6">
      <w:pPr>
        <w:rPr>
          <w:rFonts w:ascii="Calibri" w:eastAsia="Calibri" w:hAnsi="Calibri" w:cs="Calibri"/>
          <w:b/>
          <w:kern w:val="0"/>
          <w14:ligatures w14:val="none"/>
        </w:rPr>
      </w:pPr>
    </w:p>
    <w:p w14:paraId="085775D9"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1E50B710" w14:textId="77777777" w:rsidR="007243A6" w:rsidRPr="007243A6" w:rsidRDefault="007243A6" w:rsidP="007243A6">
      <w:pPr>
        <w:rPr>
          <w:rFonts w:ascii="Calibri" w:eastAsia="Calibri" w:hAnsi="Calibri" w:cs="Calibri"/>
          <w:b/>
          <w:kern w:val="0"/>
          <w14:ligatures w14:val="none"/>
        </w:rPr>
      </w:pPr>
    </w:p>
    <w:p w14:paraId="198BA141"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7A79820A" wp14:editId="227EAA71">
            <wp:extent cx="5759450" cy="5180330"/>
            <wp:effectExtent l="0" t="0" r="0" b="1270"/>
            <wp:docPr id="206302252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59450" cy="5180330"/>
                    </a:xfrm>
                    <a:prstGeom prst="rect">
                      <a:avLst/>
                    </a:prstGeom>
                    <a:noFill/>
                    <a:ln>
                      <a:noFill/>
                    </a:ln>
                  </pic:spPr>
                </pic:pic>
              </a:graphicData>
            </a:graphic>
          </wp:inline>
        </w:drawing>
      </w:r>
    </w:p>
    <w:p w14:paraId="1CB5F62F" w14:textId="77777777" w:rsidR="007243A6" w:rsidRPr="007243A6" w:rsidRDefault="007243A6" w:rsidP="007243A6">
      <w:pPr>
        <w:rPr>
          <w:rFonts w:ascii="Calibri" w:eastAsia="Calibri" w:hAnsi="Calibri" w:cs="Calibri"/>
          <w:b/>
          <w:kern w:val="0"/>
          <w14:ligatures w14:val="none"/>
        </w:rPr>
      </w:pPr>
    </w:p>
    <w:p w14:paraId="0BB22C1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4D512420" w14:textId="77777777" w:rsidR="007243A6" w:rsidRPr="007243A6" w:rsidRDefault="007243A6" w:rsidP="007243A6">
      <w:pPr>
        <w:rPr>
          <w:rFonts w:ascii="Calibri" w:eastAsia="Calibri" w:hAnsi="Calibri" w:cs="Calibri"/>
          <w:b/>
          <w:kern w:val="0"/>
          <w14:ligatures w14:val="none"/>
        </w:rPr>
      </w:pPr>
    </w:p>
    <w:p w14:paraId="3CE3AFF3"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705D6306" wp14:editId="49ACE34D">
            <wp:extent cx="5759450" cy="5578475"/>
            <wp:effectExtent l="0" t="0" r="0" b="3175"/>
            <wp:docPr id="56489519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05E1CC55" w14:textId="77777777" w:rsidR="007243A6" w:rsidRPr="007243A6" w:rsidRDefault="007243A6" w:rsidP="007243A6">
      <w:pPr>
        <w:rPr>
          <w:rFonts w:ascii="Calibri" w:eastAsia="Calibri" w:hAnsi="Calibri" w:cs="Calibri"/>
          <w:b/>
          <w:kern w:val="0"/>
          <w14:ligatures w14:val="none"/>
        </w:rPr>
      </w:pPr>
    </w:p>
    <w:p w14:paraId="42687E32"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DBE092C" w14:textId="77777777" w:rsidR="007243A6" w:rsidRPr="007243A6" w:rsidRDefault="007243A6" w:rsidP="007243A6">
      <w:pPr>
        <w:rPr>
          <w:rFonts w:ascii="Calibri" w:eastAsia="Calibri" w:hAnsi="Calibri" w:cs="Calibri"/>
          <w:b/>
          <w:kern w:val="0"/>
          <w14:ligatures w14:val="none"/>
        </w:rPr>
      </w:pPr>
    </w:p>
    <w:p w14:paraId="3E72C1F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898E036" wp14:editId="6BDE25EC">
            <wp:extent cx="5759450" cy="5198110"/>
            <wp:effectExtent l="0" t="0" r="0" b="2540"/>
            <wp:docPr id="27690426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59450" cy="5198110"/>
                    </a:xfrm>
                    <a:prstGeom prst="rect">
                      <a:avLst/>
                    </a:prstGeom>
                    <a:noFill/>
                    <a:ln>
                      <a:noFill/>
                    </a:ln>
                  </pic:spPr>
                </pic:pic>
              </a:graphicData>
            </a:graphic>
          </wp:inline>
        </w:drawing>
      </w:r>
    </w:p>
    <w:p w14:paraId="5388DB0E"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448814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C9353E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2B07CFF1"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5C11B67"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461B250" wp14:editId="73029055">
            <wp:extent cx="5759450" cy="5557520"/>
            <wp:effectExtent l="0" t="0" r="0" b="5080"/>
            <wp:docPr id="148586854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9450" cy="5557520"/>
                    </a:xfrm>
                    <a:prstGeom prst="rect">
                      <a:avLst/>
                    </a:prstGeom>
                    <a:noFill/>
                    <a:ln>
                      <a:noFill/>
                    </a:ln>
                  </pic:spPr>
                </pic:pic>
              </a:graphicData>
            </a:graphic>
          </wp:inline>
        </w:drawing>
      </w:r>
    </w:p>
    <w:p w14:paraId="3C4529DE"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463EF42"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8DE870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1BEDE48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10655E4C"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1BDF4D1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46814F3" wp14:editId="67F882B8">
            <wp:extent cx="5759450" cy="5578475"/>
            <wp:effectExtent l="0" t="0" r="0" b="3175"/>
            <wp:docPr id="175349077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609E6AF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387B45C0"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6C2FA86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B5D109F"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3C53986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43BBC1E2" wp14:editId="1509CA4E">
            <wp:extent cx="5759450" cy="5189220"/>
            <wp:effectExtent l="0" t="0" r="0" b="0"/>
            <wp:docPr id="98761414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6E0B6064"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57DD184"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06DB9218"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30804DBB"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532BC73"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33A2C597" wp14:editId="0682EEA0">
            <wp:extent cx="5759450" cy="5171440"/>
            <wp:effectExtent l="0" t="0" r="0" b="0"/>
            <wp:docPr id="178560342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59450" cy="5171440"/>
                    </a:xfrm>
                    <a:prstGeom prst="rect">
                      <a:avLst/>
                    </a:prstGeom>
                    <a:noFill/>
                    <a:ln>
                      <a:noFill/>
                    </a:ln>
                  </pic:spPr>
                </pic:pic>
              </a:graphicData>
            </a:graphic>
          </wp:inline>
        </w:drawing>
      </w:r>
    </w:p>
    <w:p w14:paraId="4674667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A8C93A9"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E09BAD1"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5650F104"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7A3B017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4B50CD9"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68092F83" wp14:editId="4370A80E">
            <wp:extent cx="5759450" cy="5285105"/>
            <wp:effectExtent l="0" t="0" r="0" b="0"/>
            <wp:docPr id="10432239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70BAC529"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82A980D"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251802C4"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252EDD17"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11E48490"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53EBF767" wp14:editId="1E7F0DDA">
            <wp:extent cx="5759450" cy="5285105"/>
            <wp:effectExtent l="0" t="0" r="0" b="0"/>
            <wp:docPr id="162515924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06BE4D8D"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4DB1C767" w14:textId="77777777" w:rsidR="007243A6" w:rsidRPr="007243A6" w:rsidRDefault="007243A6" w:rsidP="007243A6">
      <w:pPr>
        <w:rPr>
          <w:rFonts w:ascii="Calibri" w:eastAsia="Calibri" w:hAnsi="Calibri" w:cs="Calibri"/>
          <w:b/>
          <w:kern w:val="0"/>
          <w14:ligatures w14:val="none"/>
        </w:rPr>
      </w:pPr>
      <w:r w:rsidRPr="007243A6">
        <w:rPr>
          <w:rFonts w:ascii="Calibri" w:eastAsia="Calibri" w:hAnsi="Calibri" w:cs="Calibri"/>
          <w:b/>
          <w:kern w:val="0"/>
          <w14:ligatures w14:val="none"/>
        </w:rPr>
        <w:br w:type="page"/>
      </w:r>
    </w:p>
    <w:p w14:paraId="383BA890"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63BE7699"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1CD8C711"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r w:rsidRPr="007243A6">
        <w:rPr>
          <w:rFonts w:ascii="Calibri" w:eastAsia="Calibri" w:hAnsi="Calibri" w:cs="Times New Roman"/>
          <w:noProof/>
          <w:kern w:val="0"/>
          <w14:ligatures w14:val="none"/>
        </w:rPr>
        <w:drawing>
          <wp:inline distT="0" distB="0" distL="0" distR="0" wp14:anchorId="0B431919" wp14:editId="282690B3">
            <wp:extent cx="5759450" cy="5285105"/>
            <wp:effectExtent l="0" t="0" r="0" b="0"/>
            <wp:docPr id="196006778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59450" cy="5285105"/>
                    </a:xfrm>
                    <a:prstGeom prst="rect">
                      <a:avLst/>
                    </a:prstGeom>
                    <a:noFill/>
                    <a:ln>
                      <a:noFill/>
                    </a:ln>
                  </pic:spPr>
                </pic:pic>
              </a:graphicData>
            </a:graphic>
          </wp:inline>
        </w:drawing>
      </w:r>
    </w:p>
    <w:p w14:paraId="435997D7" w14:textId="77777777" w:rsidR="007243A6" w:rsidRPr="007243A6" w:rsidRDefault="007243A6" w:rsidP="007243A6">
      <w:pPr>
        <w:rPr>
          <w:rFonts w:ascii="Calibri" w:eastAsia="Calibri" w:hAnsi="Calibri" w:cs="Calibri"/>
          <w:b/>
          <w:kern w:val="0"/>
          <w14:ligatures w14:val="none"/>
        </w:rPr>
      </w:pPr>
    </w:p>
    <w:p w14:paraId="149A072B" w14:textId="77777777" w:rsidR="007243A6" w:rsidRDefault="007243A6" w:rsidP="007243A6">
      <w:pPr>
        <w:rPr>
          <w:rFonts w:cstheme="minorHAnsi"/>
          <w:b/>
        </w:rPr>
      </w:pPr>
    </w:p>
    <w:p w14:paraId="0A218732" w14:textId="49E57310" w:rsidR="007243A6" w:rsidRDefault="007243A6">
      <w:r>
        <w:br w:type="page"/>
      </w:r>
    </w:p>
    <w:p w14:paraId="6AEFC826" w14:textId="77777777" w:rsidR="007243A6" w:rsidRPr="007243A6" w:rsidRDefault="007243A6" w:rsidP="007243A6">
      <w:pPr>
        <w:spacing w:before="120" w:after="120" w:line="240" w:lineRule="auto"/>
        <w:jc w:val="center"/>
        <w:rPr>
          <w:rFonts w:ascii="Calibri" w:eastAsia="Calibri" w:hAnsi="Calibri" w:cs="Calibri"/>
          <w:b/>
          <w:bCs/>
          <w:caps/>
          <w:kern w:val="1"/>
          <w:sz w:val="28"/>
          <w:szCs w:val="28"/>
          <w14:ligatures w14:val="none"/>
        </w:rPr>
      </w:pPr>
      <w:r w:rsidRPr="007243A6">
        <w:rPr>
          <w:rFonts w:ascii="Calibri" w:eastAsia="Calibri" w:hAnsi="Calibri" w:cs="Calibri"/>
          <w:b/>
          <w:bCs/>
          <w:caps/>
          <w:kern w:val="1"/>
          <w:sz w:val="28"/>
          <w:szCs w:val="28"/>
          <w14:ligatures w14:val="none"/>
        </w:rPr>
        <w:t xml:space="preserve">Dodatek </w:t>
      </w:r>
      <w:r w:rsidRPr="007243A6">
        <w:rPr>
          <w:rFonts w:ascii="Calibri" w:eastAsia="Calibri" w:hAnsi="Calibri" w:cs="Calibri"/>
          <w:b/>
          <w:bCs/>
          <w:kern w:val="28"/>
          <w:sz w:val="28"/>
          <w:szCs w:val="28"/>
          <w14:ligatures w14:val="none"/>
        </w:rPr>
        <w:t>č.</w:t>
      </w:r>
      <w:r w:rsidRPr="007243A6">
        <w:rPr>
          <w:rFonts w:ascii="Calibri" w:eastAsia="Calibri" w:hAnsi="Calibri" w:cs="Calibri"/>
          <w:b/>
          <w:bCs/>
          <w:caps/>
          <w:kern w:val="1"/>
          <w:sz w:val="28"/>
          <w:szCs w:val="28"/>
          <w14:ligatures w14:val="none"/>
        </w:rPr>
        <w:t xml:space="preserve"> 6</w:t>
      </w:r>
    </w:p>
    <w:p w14:paraId="0BDE4688" w14:textId="77777777" w:rsidR="007243A6" w:rsidRPr="007243A6" w:rsidRDefault="007243A6" w:rsidP="007243A6">
      <w:pPr>
        <w:tabs>
          <w:tab w:val="left" w:pos="2655"/>
          <w:tab w:val="center" w:pos="4536"/>
          <w:tab w:val="left" w:pos="5610"/>
        </w:tabs>
        <w:autoSpaceDE w:val="0"/>
        <w:autoSpaceDN w:val="0"/>
        <w:adjustRightInd w:val="0"/>
        <w:spacing w:before="120" w:after="120" w:line="240" w:lineRule="auto"/>
        <w:contextualSpacing/>
        <w:jc w:val="both"/>
        <w:rPr>
          <w:rFonts w:ascii="Calibri" w:eastAsia="Calibri" w:hAnsi="Calibri" w:cs="Calibri"/>
          <w:b/>
          <w:bCs/>
          <w14:ligatures w14:val="none"/>
        </w:rPr>
      </w:pPr>
      <w:r w:rsidRPr="007243A6">
        <w:rPr>
          <w:rFonts w:ascii="Calibri" w:eastAsia="Calibri" w:hAnsi="Calibri" w:cs="Calibri"/>
          <w:b/>
          <w:bCs/>
          <w:kern w:val="1"/>
          <w14:ligatures w14:val="none"/>
        </w:rPr>
        <w:t xml:space="preserve">ke smlouvě </w:t>
      </w:r>
      <w:r w:rsidRPr="007243A6">
        <w:rPr>
          <w:rFonts w:ascii="Calibri" w:eastAsia="Calibri" w:hAnsi="Calibri" w:cs="Calibri"/>
          <w:b/>
          <w:bCs/>
          <w14:ligatures w14:val="none"/>
        </w:rPr>
        <w:t>o poskytnutí účelové podpory na řešení projektu výzkumu, vývoje a inovací č. LX22NPO5102 Programu podpory excelentního výzkumu v prioritních oblastech veřejného zájmu ve zdravotnictví – EXCELES</w:t>
      </w:r>
    </w:p>
    <w:p w14:paraId="69448906"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p>
    <w:p w14:paraId="05499F2C"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p>
    <w:p w14:paraId="746C155A" w14:textId="77777777" w:rsidR="007243A6" w:rsidRPr="007243A6" w:rsidRDefault="007243A6" w:rsidP="007243A6">
      <w:pPr>
        <w:spacing w:before="120" w:after="120" w:line="240" w:lineRule="auto"/>
        <w:contextualSpacing/>
        <w:jc w:val="center"/>
        <w:rPr>
          <w:rFonts w:ascii="Calibri" w:eastAsia="Calibri" w:hAnsi="Calibri" w:cs="Calibri"/>
          <w:b/>
          <w:kern w:val="0"/>
          <w14:ligatures w14:val="none"/>
        </w:rPr>
      </w:pPr>
      <w:r w:rsidRPr="007243A6">
        <w:rPr>
          <w:rFonts w:ascii="Calibri" w:eastAsia="Calibri" w:hAnsi="Calibri" w:cs="Calibri"/>
          <w:b/>
          <w:kern w:val="0"/>
          <w14:ligatures w14:val="none"/>
        </w:rPr>
        <w:t>Smluvní strany</w:t>
      </w:r>
    </w:p>
    <w:p w14:paraId="717C0AA3"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
          <w:bCs/>
          <w:kern w:val="0"/>
          <w14:ligatures w14:val="none"/>
        </w:rPr>
      </w:pPr>
      <w:r w:rsidRPr="007243A6">
        <w:rPr>
          <w:rFonts w:ascii="Calibri" w:eastAsia="Calibri" w:hAnsi="Calibri" w:cs="Calibri"/>
          <w:b/>
          <w:bCs/>
          <w:kern w:val="0"/>
          <w14:ligatures w14:val="none"/>
        </w:rPr>
        <w:t>Česká republika – Ministerstvo školství, mládeže a tělovýchovy</w:t>
      </w:r>
    </w:p>
    <w:p w14:paraId="3EB1139D"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Karmelitská 529/5, Malá Strana, 118 12 Praha 1,</w:t>
      </w:r>
    </w:p>
    <w:p w14:paraId="2A4A4661"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00022985</w:t>
      </w:r>
    </w:p>
    <w:p w14:paraId="7E7AB0A1" w14:textId="77777777" w:rsidR="007243A6" w:rsidRPr="007243A6" w:rsidRDefault="007243A6" w:rsidP="007243A6">
      <w:pPr>
        <w:autoSpaceDE w:val="0"/>
        <w:autoSpaceDN w:val="0"/>
        <w:adjustRightInd w:val="0"/>
        <w:spacing w:before="120" w:after="120" w:line="240" w:lineRule="auto"/>
        <w:jc w:val="both"/>
        <w:rPr>
          <w:rFonts w:ascii="Calibri" w:eastAsia="Calibri" w:hAnsi="Calibri" w:cs="Calibri"/>
          <w:bCs/>
          <w:kern w:val="0"/>
          <w14:ligatures w14:val="none"/>
        </w:rPr>
      </w:pPr>
      <w:r w:rsidRPr="007243A6">
        <w:rPr>
          <w:rFonts w:ascii="Calibri" w:eastAsia="Calibri" w:hAnsi="Calibri" w:cs="Calibri"/>
          <w:bCs/>
          <w:kern w:val="0"/>
          <w14:ligatures w14:val="none"/>
        </w:rPr>
        <w:t>jednající prof. PaedDr. Radkou Wildovou, CSc., vrchní ředitelkou sekce vysokého školství, vědy a výzkumu</w:t>
      </w:r>
    </w:p>
    <w:p w14:paraId="43D715F0" w14:textId="77777777" w:rsidR="007243A6" w:rsidRPr="007243A6" w:rsidRDefault="007243A6" w:rsidP="007243A6">
      <w:pPr>
        <w:spacing w:before="120" w:after="120" w:line="240" w:lineRule="auto"/>
        <w:contextualSpacing/>
        <w:rPr>
          <w:rFonts w:ascii="Calibri" w:eastAsia="Calibri" w:hAnsi="Calibri" w:cs="Calibri"/>
          <w:kern w:val="0"/>
          <w14:ligatures w14:val="none"/>
        </w:rPr>
      </w:pPr>
      <w:r w:rsidRPr="007243A6">
        <w:rPr>
          <w:rFonts w:ascii="Calibri" w:eastAsia="Calibri" w:hAnsi="Calibri" w:cs="Calibri"/>
          <w:kern w:val="0"/>
          <w14:ligatures w14:val="none"/>
        </w:rPr>
        <w:t>(dále jen „poskytovatel”) na straně jedné</w:t>
      </w:r>
    </w:p>
    <w:p w14:paraId="2D715EFF"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a</w:t>
      </w:r>
    </w:p>
    <w:p w14:paraId="71562910"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kern w:val="0"/>
          <w14:ligatures w14:val="none"/>
        </w:rPr>
      </w:pPr>
    </w:p>
    <w:p w14:paraId="11722F25" w14:textId="77777777" w:rsidR="007243A6" w:rsidRPr="007243A6" w:rsidRDefault="007243A6" w:rsidP="007243A6">
      <w:pPr>
        <w:autoSpaceDE w:val="0"/>
        <w:autoSpaceDN w:val="0"/>
        <w:adjustRightInd w:val="0"/>
        <w:spacing w:before="120" w:after="0" w:line="240" w:lineRule="auto"/>
        <w:contextualSpacing/>
        <w:rPr>
          <w:rFonts w:ascii="Calibri" w:eastAsia="Calibri" w:hAnsi="Calibri" w:cs="Calibri"/>
          <w:b/>
          <w:kern w:val="0"/>
          <w14:ligatures w14:val="none"/>
        </w:rPr>
      </w:pPr>
      <w:r w:rsidRPr="007243A6">
        <w:rPr>
          <w:rFonts w:ascii="Calibri" w:eastAsia="Calibri" w:hAnsi="Calibri" w:cs="Calibri"/>
          <w:b/>
          <w:kern w:val="0"/>
          <w14:ligatures w14:val="none"/>
        </w:rPr>
        <w:t>Univerzita Karlova</w:t>
      </w:r>
    </w:p>
    <w:p w14:paraId="64875A4F"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se sídlem Ovocný trh 560/5, 116 36 Praha 1</w:t>
      </w:r>
    </w:p>
    <w:p w14:paraId="37A0678F"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IČO: 00216208</w:t>
      </w:r>
    </w:p>
    <w:p w14:paraId="1FB1B124"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číslo bankovního účtu u České národní banky/bankovní spojení: XXXXX</w:t>
      </w:r>
    </w:p>
    <w:p w14:paraId="7EE583E5" w14:textId="77777777" w:rsidR="007243A6" w:rsidRPr="007243A6" w:rsidRDefault="007243A6" w:rsidP="007243A6">
      <w:pPr>
        <w:autoSpaceDE w:val="0"/>
        <w:autoSpaceDN w:val="0"/>
        <w:adjustRightInd w:val="0"/>
        <w:spacing w:before="120" w:after="120" w:line="240" w:lineRule="auto"/>
        <w:rPr>
          <w:rFonts w:ascii="Calibri" w:eastAsia="Calibri" w:hAnsi="Calibri" w:cs="Calibri"/>
          <w:bCs/>
          <w:kern w:val="0"/>
          <w14:ligatures w14:val="none"/>
        </w:rPr>
      </w:pPr>
      <w:r w:rsidRPr="007243A6">
        <w:rPr>
          <w:rFonts w:ascii="Calibri" w:eastAsia="Calibri" w:hAnsi="Calibri" w:cs="Calibri"/>
          <w:bCs/>
          <w:kern w:val="0"/>
          <w14:ligatures w14:val="none"/>
        </w:rPr>
        <w:t>jednající prof. MUDr. Milenou Králíčkovou, Ph.D., rektorkou</w:t>
      </w:r>
    </w:p>
    <w:p w14:paraId="4601F5E1"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bCs/>
          <w:kern w:val="0"/>
          <w14:ligatures w14:val="none"/>
        </w:rPr>
      </w:pPr>
      <w:r w:rsidRPr="007243A6">
        <w:rPr>
          <w:rFonts w:ascii="Calibri" w:eastAsia="Calibri" w:hAnsi="Calibri" w:cs="Calibri"/>
          <w:bCs/>
          <w:kern w:val="0"/>
          <w14:ligatures w14:val="none"/>
        </w:rPr>
        <w:t>(dále jen „příjemce“) na straně druhé</w:t>
      </w:r>
    </w:p>
    <w:p w14:paraId="5442A529"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1BC6E95E"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kern w:val="0"/>
          <w14:ligatures w14:val="none"/>
        </w:rPr>
      </w:pPr>
    </w:p>
    <w:p w14:paraId="38F37BF6"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b/>
          <w:bCs/>
          <w:kern w:val="0"/>
          <w14:ligatures w14:val="none"/>
        </w:rPr>
      </w:pPr>
      <w:r w:rsidRPr="007243A6">
        <w:rPr>
          <w:rFonts w:ascii="Calibri" w:eastAsia="Calibri" w:hAnsi="Calibri" w:cs="Calibri"/>
          <w:b/>
          <w:bCs/>
          <w:kern w:val="0"/>
          <w14:ligatures w14:val="none"/>
        </w:rPr>
        <w:t>uzavírají</w:t>
      </w:r>
    </w:p>
    <w:p w14:paraId="6FE76AC6" w14:textId="77777777" w:rsidR="007243A6" w:rsidRPr="007243A6" w:rsidRDefault="007243A6" w:rsidP="007243A6">
      <w:pPr>
        <w:spacing w:before="120" w:after="120" w:line="240" w:lineRule="auto"/>
        <w:contextualSpacing/>
        <w:jc w:val="both"/>
        <w:rPr>
          <w:rFonts w:ascii="Calibri" w:eastAsia="Calibri" w:hAnsi="Calibri" w:cs="Calibri"/>
          <w:b/>
          <w:bCs/>
          <w:kern w:val="0"/>
          <w:lang w:eastAsia="cs-CZ"/>
          <w14:ligatures w14:val="none"/>
        </w:rPr>
      </w:pPr>
      <w:r w:rsidRPr="007243A6">
        <w:rPr>
          <w:rFonts w:ascii="Calibri" w:eastAsia="Calibri" w:hAnsi="Calibri" w:cs="Calibri"/>
          <w:kern w:val="0"/>
          <w:lang w:eastAsia="cs-CZ"/>
          <w14:ligatures w14:val="none"/>
        </w:rPr>
        <w:t>v souladu s čl. 24 smlouvy o poskytnutí účelové podpory na řešení projektu výzkumu, vývoje a inovací č. LX22NPO5102 Programu podpory excelentního výzkumu v prioritních oblastech veřejného zájmu ve zdravotnictví – EXCELES, č. j. MSMT</w:t>
      </w:r>
      <w:r w:rsidRPr="007243A6">
        <w:rPr>
          <w:rFonts w:ascii="Calibri" w:eastAsia="Calibri" w:hAnsi="Calibri" w:cs="Calibri"/>
          <w:kern w:val="0"/>
          <w:lang w:eastAsia="cs-CZ"/>
          <w14:ligatures w14:val="none"/>
        </w:rPr>
        <w:noBreakHyphen/>
        <w:t>2800/2022-2, ve znění dodatku č. 5, č. j. MSMT</w:t>
      </w:r>
      <w:r w:rsidRPr="007243A6">
        <w:rPr>
          <w:rFonts w:ascii="Calibri" w:eastAsia="Calibri" w:hAnsi="Calibri" w:cs="Calibri"/>
          <w:kern w:val="0"/>
          <w:lang w:eastAsia="cs-CZ"/>
          <w14:ligatures w14:val="none"/>
        </w:rPr>
        <w:noBreakHyphen/>
        <w:t>1752/2023-44 (dále jen „smlouva“), tento dodatek č. 6, kterým se mění některá ustanovení této smlouvy takto</w:t>
      </w:r>
      <w:r w:rsidRPr="007243A6">
        <w:rPr>
          <w:rFonts w:ascii="Calibri" w:eastAsia="Calibri" w:hAnsi="Calibri" w:cs="Calibri"/>
          <w:b/>
          <w:bCs/>
          <w:kern w:val="0"/>
          <w:lang w:eastAsia="cs-CZ"/>
          <w14:ligatures w14:val="none"/>
        </w:rPr>
        <w:t>:</w:t>
      </w:r>
    </w:p>
    <w:p w14:paraId="1BF8290A" w14:textId="77777777" w:rsidR="007243A6" w:rsidRPr="007243A6" w:rsidRDefault="007243A6" w:rsidP="007243A6">
      <w:pPr>
        <w:autoSpaceDE w:val="0"/>
        <w:autoSpaceDN w:val="0"/>
        <w:adjustRightInd w:val="0"/>
        <w:spacing w:before="120" w:after="120" w:line="240" w:lineRule="auto"/>
        <w:contextualSpacing/>
        <w:rPr>
          <w:rFonts w:ascii="Calibri" w:eastAsia="Calibri" w:hAnsi="Calibri" w:cs="Calibri"/>
          <w:color w:val="000000"/>
          <w:kern w:val="0"/>
          <w14:ligatures w14:val="none"/>
        </w:rPr>
      </w:pPr>
    </w:p>
    <w:p w14:paraId="1A4B28E5" w14:textId="77777777" w:rsidR="007243A6" w:rsidRPr="007243A6" w:rsidRDefault="007243A6" w:rsidP="007243A6">
      <w:pPr>
        <w:autoSpaceDE w:val="0"/>
        <w:autoSpaceDN w:val="0"/>
        <w:adjustRightInd w:val="0"/>
        <w:spacing w:before="120" w:after="120" w:line="240" w:lineRule="auto"/>
        <w:contextualSpacing/>
        <w:jc w:val="center"/>
        <w:rPr>
          <w:rFonts w:ascii="Calibri" w:eastAsia="Calibri" w:hAnsi="Calibri" w:cs="Calibri"/>
          <w:color w:val="000000"/>
          <w:kern w:val="0"/>
          <w14:ligatures w14:val="none"/>
        </w:rPr>
      </w:pPr>
      <w:r w:rsidRPr="007243A6">
        <w:rPr>
          <w:rFonts w:ascii="Calibri" w:eastAsia="Calibri" w:hAnsi="Calibri" w:cs="Calibri"/>
          <w:b/>
          <w:bCs/>
          <w:color w:val="000000"/>
          <w:kern w:val="0"/>
          <w14:ligatures w14:val="none"/>
        </w:rPr>
        <w:t>I. PŘEDMĚT DODATKU</w:t>
      </w:r>
    </w:p>
    <w:p w14:paraId="506C9EE0" w14:textId="77777777" w:rsidR="007243A6" w:rsidRPr="007243A6" w:rsidRDefault="007243A6" w:rsidP="00DF53AD">
      <w:pPr>
        <w:numPr>
          <w:ilvl w:val="0"/>
          <w:numId w:val="49"/>
        </w:numPr>
        <w:spacing w:before="120" w:after="120" w:line="240" w:lineRule="auto"/>
        <w:ind w:left="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Stávající tabulka v čl. 4 odst. 7 smlouvy se zrušuje a s účinností od 1. 1. 2024 nahrazuje touto tabulkou:</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103"/>
      </w:tblGrid>
      <w:tr w:rsidR="007243A6" w:rsidRPr="007243A6" w14:paraId="4C92B436" w14:textId="77777777" w:rsidTr="001B12F2">
        <w:trPr>
          <w:trHeight w:val="110"/>
        </w:trPr>
        <w:tc>
          <w:tcPr>
            <w:tcW w:w="3686" w:type="dxa"/>
          </w:tcPr>
          <w:p w14:paraId="7217CE5D" w14:textId="77777777" w:rsidR="007243A6" w:rsidRPr="007243A6" w:rsidRDefault="007243A6" w:rsidP="001B12F2">
            <w:pPr>
              <w:keepNext/>
              <w:keepLines/>
              <w:autoSpaceDE w:val="0"/>
              <w:autoSpaceDN w:val="0"/>
              <w:adjustRightInd w:val="0"/>
              <w:spacing w:after="0" w:line="288" w:lineRule="auto"/>
              <w:jc w:val="center"/>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jméno spoluřešitele</w:t>
            </w:r>
          </w:p>
        </w:tc>
        <w:tc>
          <w:tcPr>
            <w:tcW w:w="5103" w:type="dxa"/>
          </w:tcPr>
          <w:p w14:paraId="1654C192" w14:textId="77777777" w:rsidR="007243A6" w:rsidRPr="007243A6" w:rsidRDefault="007243A6" w:rsidP="001B12F2">
            <w:pPr>
              <w:keepNext/>
              <w:keepLines/>
              <w:autoSpaceDE w:val="0"/>
              <w:autoSpaceDN w:val="0"/>
              <w:adjustRightInd w:val="0"/>
              <w:spacing w:after="0" w:line="288" w:lineRule="auto"/>
              <w:jc w:val="center"/>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název dalšího účastníka projektu</w:t>
            </w:r>
          </w:p>
        </w:tc>
      </w:tr>
      <w:tr w:rsidR="007243A6" w:rsidRPr="007243A6" w14:paraId="66411A7A" w14:textId="77777777" w:rsidTr="001B12F2">
        <w:trPr>
          <w:trHeight w:val="110"/>
        </w:trPr>
        <w:tc>
          <w:tcPr>
            <w:tcW w:w="3686" w:type="dxa"/>
          </w:tcPr>
          <w:p w14:paraId="331861F8"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49734594"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Biotechnologický ústav AV ČR, v. v. i. </w:t>
            </w:r>
          </w:p>
        </w:tc>
      </w:tr>
      <w:tr w:rsidR="007243A6" w:rsidRPr="007243A6" w14:paraId="0EE0A3B3" w14:textId="77777777" w:rsidTr="001B12F2">
        <w:trPr>
          <w:trHeight w:val="110"/>
        </w:trPr>
        <w:tc>
          <w:tcPr>
            <w:tcW w:w="3686" w:type="dxa"/>
          </w:tcPr>
          <w:p w14:paraId="6AA1A0BF"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55A0A4D7"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Masarykova univerzita </w:t>
            </w:r>
          </w:p>
        </w:tc>
      </w:tr>
      <w:tr w:rsidR="007243A6" w:rsidRPr="007243A6" w14:paraId="5DBA233E" w14:textId="77777777" w:rsidTr="001B12F2">
        <w:trPr>
          <w:trHeight w:val="110"/>
        </w:trPr>
        <w:tc>
          <w:tcPr>
            <w:tcW w:w="3686" w:type="dxa"/>
          </w:tcPr>
          <w:p w14:paraId="5AF4CA77"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7C081929"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Masarykův onkologický ústav </w:t>
            </w:r>
          </w:p>
        </w:tc>
      </w:tr>
      <w:tr w:rsidR="007243A6" w:rsidRPr="007243A6" w14:paraId="25702C07" w14:textId="77777777" w:rsidTr="001B12F2">
        <w:trPr>
          <w:trHeight w:val="110"/>
        </w:trPr>
        <w:tc>
          <w:tcPr>
            <w:tcW w:w="3686" w:type="dxa"/>
          </w:tcPr>
          <w:p w14:paraId="48E6EA59"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5DB93697"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Mikrobiologický ústav AV ČR, v. v. i. </w:t>
            </w:r>
          </w:p>
        </w:tc>
      </w:tr>
      <w:tr w:rsidR="007243A6" w:rsidRPr="007243A6" w14:paraId="2A479B64" w14:textId="77777777" w:rsidTr="001B12F2">
        <w:trPr>
          <w:trHeight w:val="110"/>
        </w:trPr>
        <w:tc>
          <w:tcPr>
            <w:tcW w:w="3686" w:type="dxa"/>
          </w:tcPr>
          <w:p w14:paraId="5B55D4F8"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06D8126D"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Univerzita Palackého v Olomouci </w:t>
            </w:r>
          </w:p>
        </w:tc>
      </w:tr>
      <w:tr w:rsidR="007243A6" w:rsidRPr="007243A6" w14:paraId="1F39B97B" w14:textId="77777777" w:rsidTr="001B12F2">
        <w:trPr>
          <w:trHeight w:val="110"/>
        </w:trPr>
        <w:tc>
          <w:tcPr>
            <w:tcW w:w="3686" w:type="dxa"/>
          </w:tcPr>
          <w:p w14:paraId="18212339"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4A50F7A8"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experimentální medicíny AV ČR, v. v. i. </w:t>
            </w:r>
          </w:p>
        </w:tc>
      </w:tr>
      <w:tr w:rsidR="007243A6" w:rsidRPr="007243A6" w14:paraId="5F2E263F" w14:textId="77777777" w:rsidTr="001B12F2">
        <w:trPr>
          <w:trHeight w:val="110"/>
        </w:trPr>
        <w:tc>
          <w:tcPr>
            <w:tcW w:w="3686" w:type="dxa"/>
          </w:tcPr>
          <w:p w14:paraId="048D682C"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3FE21436"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w:t>
            </w:r>
            <w:proofErr w:type="spellStart"/>
            <w:r w:rsidRPr="007243A6">
              <w:rPr>
                <w:rFonts w:ascii="Calibri" w:eastAsia="Calibri" w:hAnsi="Calibri" w:cs="Calibri"/>
                <w:color w:val="000000"/>
                <w:kern w:val="0"/>
                <w:sz w:val="24"/>
                <w:szCs w:val="24"/>
                <w14:ligatures w14:val="none"/>
              </w:rPr>
              <w:t>fotoniky</w:t>
            </w:r>
            <w:proofErr w:type="spellEnd"/>
            <w:r w:rsidRPr="007243A6">
              <w:rPr>
                <w:rFonts w:ascii="Calibri" w:eastAsia="Calibri" w:hAnsi="Calibri" w:cs="Calibri"/>
                <w:color w:val="000000"/>
                <w:kern w:val="0"/>
                <w:sz w:val="24"/>
                <w:szCs w:val="24"/>
                <w14:ligatures w14:val="none"/>
              </w:rPr>
              <w:t xml:space="preserve"> a elektroniky AV ČR, v. v. i. </w:t>
            </w:r>
          </w:p>
        </w:tc>
      </w:tr>
      <w:tr w:rsidR="007243A6" w:rsidRPr="007243A6" w14:paraId="39C315B9" w14:textId="77777777" w:rsidTr="001B12F2">
        <w:trPr>
          <w:trHeight w:val="110"/>
        </w:trPr>
        <w:tc>
          <w:tcPr>
            <w:tcW w:w="3686" w:type="dxa"/>
          </w:tcPr>
          <w:p w14:paraId="087E156F"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6808EEEE"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makromolekulární chemie AV ČR, v. v. i. </w:t>
            </w:r>
          </w:p>
        </w:tc>
      </w:tr>
      <w:tr w:rsidR="007243A6" w:rsidRPr="007243A6" w14:paraId="6B19F150" w14:textId="77777777" w:rsidTr="001B12F2">
        <w:trPr>
          <w:trHeight w:val="110"/>
        </w:trPr>
        <w:tc>
          <w:tcPr>
            <w:tcW w:w="3686" w:type="dxa"/>
          </w:tcPr>
          <w:p w14:paraId="0C253E51"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0BD45051"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molekulární genetiky AV ČR, v. v. i. </w:t>
            </w:r>
          </w:p>
        </w:tc>
      </w:tr>
      <w:tr w:rsidR="007243A6" w:rsidRPr="007243A6" w14:paraId="18EAA22B" w14:textId="77777777" w:rsidTr="001B12F2">
        <w:trPr>
          <w:trHeight w:val="110"/>
        </w:trPr>
        <w:tc>
          <w:tcPr>
            <w:tcW w:w="3686" w:type="dxa"/>
          </w:tcPr>
          <w:p w14:paraId="5D4B8B9D"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XXXXX</w:t>
            </w:r>
          </w:p>
        </w:tc>
        <w:tc>
          <w:tcPr>
            <w:tcW w:w="5103" w:type="dxa"/>
          </w:tcPr>
          <w:p w14:paraId="3637E21F" w14:textId="77777777" w:rsidR="007243A6" w:rsidRPr="007243A6" w:rsidRDefault="007243A6" w:rsidP="001B12F2">
            <w:pPr>
              <w:autoSpaceDE w:val="0"/>
              <w:autoSpaceDN w:val="0"/>
              <w:adjustRightInd w:val="0"/>
              <w:spacing w:after="0" w:line="288" w:lineRule="auto"/>
              <w:rPr>
                <w:rFonts w:ascii="Calibri" w:eastAsia="Calibri" w:hAnsi="Calibri" w:cs="Calibri"/>
                <w:color w:val="000000"/>
                <w:kern w:val="0"/>
                <w:sz w:val="24"/>
                <w:szCs w:val="24"/>
                <w14:ligatures w14:val="none"/>
              </w:rPr>
            </w:pPr>
            <w:r w:rsidRPr="007243A6">
              <w:rPr>
                <w:rFonts w:ascii="Calibri" w:eastAsia="Calibri" w:hAnsi="Calibri" w:cs="Calibri"/>
                <w:color w:val="000000"/>
                <w:kern w:val="0"/>
                <w:sz w:val="24"/>
                <w:szCs w:val="24"/>
                <w14:ligatures w14:val="none"/>
              </w:rPr>
              <w:t xml:space="preserve">Ústav organické chemie a biochemie AV ČR, v. v. i. </w:t>
            </w:r>
          </w:p>
        </w:tc>
      </w:tr>
    </w:tbl>
    <w:p w14:paraId="7C5C1C77"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74BD010E"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11DE71CC" w14:textId="77777777" w:rsidR="007243A6" w:rsidRPr="007243A6" w:rsidRDefault="007243A6" w:rsidP="00DF53AD">
      <w:pPr>
        <w:numPr>
          <w:ilvl w:val="0"/>
          <w:numId w:val="49"/>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Všechna ostatní ustanovení smlouvy zůstávají nedotčena.</w:t>
      </w:r>
    </w:p>
    <w:p w14:paraId="1DC04E64"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p>
    <w:p w14:paraId="758C1D67" w14:textId="77777777" w:rsidR="007243A6" w:rsidRPr="007243A6" w:rsidRDefault="007243A6" w:rsidP="007243A6">
      <w:pPr>
        <w:autoSpaceDE w:val="0"/>
        <w:autoSpaceDN w:val="0"/>
        <w:adjustRightInd w:val="0"/>
        <w:spacing w:before="120" w:after="120" w:line="240" w:lineRule="auto"/>
        <w:jc w:val="center"/>
        <w:rPr>
          <w:rFonts w:ascii="Calibri" w:eastAsia="Calibri" w:hAnsi="Calibri" w:cs="Calibri"/>
          <w:b/>
          <w:bCs/>
          <w:color w:val="000000"/>
          <w:kern w:val="0"/>
          <w14:ligatures w14:val="none"/>
        </w:rPr>
      </w:pPr>
      <w:r w:rsidRPr="007243A6">
        <w:rPr>
          <w:rFonts w:ascii="Calibri" w:eastAsia="Calibri" w:hAnsi="Calibri" w:cs="Calibri"/>
          <w:b/>
          <w:bCs/>
          <w:color w:val="000000"/>
          <w:kern w:val="0"/>
          <w14:ligatures w14:val="none"/>
        </w:rPr>
        <w:t>II. ZÁVĚREČNÁ USTANOVENÍ</w:t>
      </w:r>
    </w:p>
    <w:p w14:paraId="1B50F8C6" w14:textId="77777777" w:rsidR="007243A6" w:rsidRPr="007243A6" w:rsidRDefault="007243A6" w:rsidP="00DF53AD">
      <w:pPr>
        <w:numPr>
          <w:ilvl w:val="0"/>
          <w:numId w:val="50"/>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Smluvní strany prohlašují, že si text tohoto dodatku řádně před jeho podpisem přečetly a s jeho obsahem a zněním souhlasí. </w:t>
      </w:r>
    </w:p>
    <w:p w14:paraId="0C647D41" w14:textId="77777777" w:rsidR="007243A6" w:rsidRPr="007243A6" w:rsidRDefault="007243A6" w:rsidP="007243A6">
      <w:pPr>
        <w:numPr>
          <w:ilvl w:val="12"/>
          <w:numId w:val="0"/>
        </w:numPr>
        <w:spacing w:before="120" w:after="120" w:line="240" w:lineRule="auto"/>
        <w:ind w:left="426" w:hanging="284"/>
        <w:contextualSpacing/>
        <w:jc w:val="both"/>
        <w:rPr>
          <w:rFonts w:ascii="Calibri" w:eastAsia="Times New Roman" w:hAnsi="Calibri" w:cs="Calibri"/>
          <w:kern w:val="0"/>
          <w:lang w:eastAsia="cs-CZ"/>
          <w14:ligatures w14:val="none"/>
        </w:rPr>
      </w:pPr>
    </w:p>
    <w:p w14:paraId="0625D85F" w14:textId="77777777" w:rsidR="007243A6" w:rsidRPr="007243A6" w:rsidRDefault="007243A6" w:rsidP="00DF53AD">
      <w:pPr>
        <w:numPr>
          <w:ilvl w:val="0"/>
          <w:numId w:val="50"/>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Tento dodatek nabývá platnosti dnem podpisu druhé ze smluvních stran a účinnosti dnem zveřejnění v registru smluv.</w:t>
      </w:r>
    </w:p>
    <w:p w14:paraId="74EA5900" w14:textId="77777777" w:rsidR="007243A6" w:rsidRPr="007243A6" w:rsidRDefault="007243A6" w:rsidP="007243A6">
      <w:pPr>
        <w:spacing w:before="120" w:after="120" w:line="240" w:lineRule="auto"/>
        <w:ind w:left="426"/>
        <w:contextualSpacing/>
        <w:jc w:val="both"/>
        <w:rPr>
          <w:rFonts w:ascii="Calibri" w:eastAsia="Times New Roman" w:hAnsi="Calibri" w:cs="Calibri"/>
          <w:kern w:val="0"/>
          <w:lang w:eastAsia="cs-CZ"/>
          <w14:ligatures w14:val="none"/>
        </w:rPr>
      </w:pPr>
    </w:p>
    <w:p w14:paraId="5D654072" w14:textId="77777777" w:rsidR="007243A6" w:rsidRPr="007243A6" w:rsidRDefault="007243A6" w:rsidP="00DF53AD">
      <w:pPr>
        <w:numPr>
          <w:ilvl w:val="0"/>
          <w:numId w:val="50"/>
        </w:numPr>
        <w:spacing w:before="120" w:after="120" w:line="240" w:lineRule="auto"/>
        <w:ind w:left="426" w:hanging="426"/>
        <w:contextualSpacing/>
        <w:jc w:val="both"/>
        <w:rPr>
          <w:rFonts w:ascii="Calibri" w:eastAsia="Times New Roman" w:hAnsi="Calibri" w:cs="Calibri"/>
          <w:kern w:val="0"/>
          <w:lang w:eastAsia="cs-CZ"/>
          <w14:ligatures w14:val="none"/>
        </w:rPr>
      </w:pPr>
      <w:r w:rsidRPr="007243A6">
        <w:rPr>
          <w:rFonts w:ascii="Calibri" w:eastAsia="Times New Roman" w:hAnsi="Calibri" w:cs="Calibri"/>
          <w:kern w:val="0"/>
          <w:lang w:eastAsia="cs-CZ"/>
          <w14:ligatures w14:val="none"/>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74" w:history="1">
        <w:r w:rsidRPr="007243A6">
          <w:rPr>
            <w:rFonts w:ascii="Calibri" w:eastAsia="Times New Roman" w:hAnsi="Calibri" w:cs="Calibri"/>
            <w:kern w:val="0"/>
            <w:lang w:eastAsia="cs-CZ"/>
            <w14:ligatures w14:val="none"/>
          </w:rPr>
          <w:t>https://smlouvy.gov.cz</w:t>
        </w:r>
      </w:hyperlink>
      <w:r w:rsidRPr="007243A6">
        <w:rPr>
          <w:rFonts w:ascii="Calibri" w:eastAsia="Times New Roman" w:hAnsi="Calibri" w:cs="Calibri"/>
          <w:kern w:val="0"/>
          <w:lang w:eastAsia="cs-CZ"/>
          <w14:ligatures w14:val="none"/>
        </w:rPr>
        <w:t xml:space="preserve"> poskytovatel.</w:t>
      </w:r>
    </w:p>
    <w:p w14:paraId="1066418A"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3DED02BB" w14:textId="77777777" w:rsidR="007243A6" w:rsidRPr="007243A6" w:rsidRDefault="007243A6" w:rsidP="007243A6">
      <w:pPr>
        <w:spacing w:before="120" w:after="120" w:line="240" w:lineRule="auto"/>
        <w:contextualSpacing/>
        <w:jc w:val="both"/>
        <w:rPr>
          <w:rFonts w:ascii="Calibri" w:eastAsia="Calibri" w:hAnsi="Calibri" w:cs="Calibri"/>
          <w:kern w:val="0"/>
          <w14:ligatures w14:val="none"/>
        </w:rPr>
      </w:pPr>
    </w:p>
    <w:p w14:paraId="488E913B" w14:textId="77777777" w:rsidR="007243A6" w:rsidRPr="007243A6" w:rsidRDefault="007243A6" w:rsidP="007243A6">
      <w:pPr>
        <w:keepNext/>
        <w:tabs>
          <w:tab w:val="left" w:pos="426"/>
        </w:tabs>
        <w:suppressAutoHyphens/>
        <w:spacing w:before="120" w:after="120" w:line="240" w:lineRule="auto"/>
        <w:contextualSpacing/>
        <w:jc w:val="both"/>
        <w:rPr>
          <w:rFonts w:ascii="Calibri" w:eastAsia="Times New Roman" w:hAnsi="Calibri" w:cs="Calibri"/>
          <w:b/>
          <w:kern w:val="0"/>
          <w:lang w:eastAsia="ar-SA"/>
          <w14:ligatures w14:val="none"/>
        </w:rPr>
      </w:pPr>
      <w:r w:rsidRPr="007243A6">
        <w:rPr>
          <w:rFonts w:ascii="Calibri" w:eastAsia="Times New Roman" w:hAnsi="Calibri" w:cs="Calibri"/>
          <w:b/>
          <w:kern w:val="0"/>
          <w:lang w:eastAsia="ar-SA"/>
          <w14:ligatures w14:val="none"/>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243A6" w:rsidRPr="007243A6" w14:paraId="7B515AF8" w14:textId="77777777" w:rsidTr="001B12F2">
        <w:trPr>
          <w:gridAfter w:val="1"/>
          <w:wAfter w:w="214" w:type="dxa"/>
          <w:trHeight w:val="625"/>
        </w:trPr>
        <w:tc>
          <w:tcPr>
            <w:tcW w:w="3758" w:type="dxa"/>
            <w:gridSpan w:val="2"/>
            <w:shd w:val="clear" w:color="auto" w:fill="auto"/>
          </w:tcPr>
          <w:p w14:paraId="20666159" w14:textId="77777777" w:rsidR="007243A6" w:rsidRPr="007243A6" w:rsidRDefault="007243A6" w:rsidP="001B12F2">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poskytovatele </w:t>
            </w:r>
          </w:p>
          <w:p w14:paraId="12B14FCD" w14:textId="77777777" w:rsidR="007243A6" w:rsidRPr="007243A6" w:rsidRDefault="007243A6" w:rsidP="001B12F2">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374F355A" w14:textId="77777777" w:rsidR="007243A6" w:rsidRPr="007243A6" w:rsidRDefault="007243A6" w:rsidP="001B12F2">
            <w:pPr>
              <w:spacing w:before="120" w:after="120" w:line="240" w:lineRule="auto"/>
              <w:contextualSpacing/>
              <w:jc w:val="center"/>
              <w:rPr>
                <w:rFonts w:ascii="Calibri" w:eastAsia="Calibri" w:hAnsi="Calibri" w:cs="Calibri"/>
                <w:kern w:val="0"/>
                <w14:ligatures w14:val="none"/>
              </w:rPr>
            </w:pPr>
          </w:p>
          <w:p w14:paraId="74BE9B47" w14:textId="77777777" w:rsidR="007243A6" w:rsidRPr="007243A6" w:rsidRDefault="007243A6" w:rsidP="001B12F2">
            <w:pPr>
              <w:spacing w:before="120" w:after="120" w:line="240" w:lineRule="auto"/>
              <w:contextualSpacing/>
              <w:jc w:val="center"/>
              <w:rPr>
                <w:rFonts w:ascii="Calibri" w:eastAsia="Calibri" w:hAnsi="Calibri" w:cs="Calibri"/>
                <w:kern w:val="0"/>
                <w14:ligatures w14:val="none"/>
              </w:rPr>
            </w:pPr>
          </w:p>
          <w:p w14:paraId="4F57EDF9" w14:textId="77777777" w:rsidR="007243A6" w:rsidRPr="007243A6" w:rsidRDefault="007243A6" w:rsidP="001B12F2">
            <w:pPr>
              <w:spacing w:before="120" w:after="120" w:line="240" w:lineRule="auto"/>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23.01.2024</w:t>
            </w:r>
          </w:p>
        </w:tc>
      </w:tr>
      <w:tr w:rsidR="007243A6" w:rsidRPr="007243A6" w14:paraId="3A596013" w14:textId="77777777" w:rsidTr="001B12F2">
        <w:trPr>
          <w:gridAfter w:val="1"/>
          <w:wAfter w:w="214" w:type="dxa"/>
        </w:trPr>
        <w:tc>
          <w:tcPr>
            <w:tcW w:w="993" w:type="dxa"/>
            <w:shd w:val="clear" w:color="auto" w:fill="auto"/>
          </w:tcPr>
          <w:p w14:paraId="7B1BE369" w14:textId="77777777" w:rsidR="007243A6" w:rsidRPr="007243A6" w:rsidRDefault="007243A6" w:rsidP="001B12F2">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77F03524" w14:textId="77777777" w:rsidR="007243A6" w:rsidRPr="007243A6" w:rsidRDefault="007243A6" w:rsidP="001B12F2">
            <w:pPr>
              <w:snapToGrid w:val="0"/>
              <w:spacing w:before="120" w:after="120" w:line="240" w:lineRule="auto"/>
              <w:contextualSpacing/>
              <w:rPr>
                <w:rFonts w:ascii="Calibri" w:eastAsia="Calibri" w:hAnsi="Calibri" w:cs="Calibri"/>
                <w:kern w:val="0"/>
                <w14:ligatures w14:val="none"/>
              </w:rPr>
            </w:pPr>
          </w:p>
        </w:tc>
        <w:tc>
          <w:tcPr>
            <w:tcW w:w="5456" w:type="dxa"/>
            <w:gridSpan w:val="2"/>
            <w:tcBorders>
              <w:top w:val="single" w:sz="4" w:space="0" w:color="auto"/>
            </w:tcBorders>
            <w:shd w:val="clear" w:color="auto" w:fill="auto"/>
          </w:tcPr>
          <w:p w14:paraId="5533ABF9" w14:textId="77777777" w:rsidR="007243A6" w:rsidRPr="007243A6" w:rsidRDefault="007243A6" w:rsidP="001B12F2">
            <w:pPr>
              <w:spacing w:after="0" w:line="240" w:lineRule="auto"/>
              <w:ind w:left="6"/>
              <w:jc w:val="center"/>
              <w:rPr>
                <w:rFonts w:ascii="Calibri" w:eastAsia="Calibri" w:hAnsi="Calibri" w:cs="Calibri"/>
                <w:kern w:val="0"/>
                <w:highlight w:val="yellow"/>
                <w14:ligatures w14:val="none"/>
              </w:rPr>
            </w:pPr>
          </w:p>
        </w:tc>
      </w:tr>
      <w:tr w:rsidR="007243A6" w:rsidRPr="007243A6" w14:paraId="7E3679EA" w14:textId="77777777" w:rsidTr="001B12F2">
        <w:trPr>
          <w:gridAfter w:val="1"/>
          <w:wAfter w:w="214" w:type="dxa"/>
        </w:trPr>
        <w:tc>
          <w:tcPr>
            <w:tcW w:w="993" w:type="dxa"/>
            <w:shd w:val="clear" w:color="auto" w:fill="auto"/>
          </w:tcPr>
          <w:p w14:paraId="11C792F8" w14:textId="77777777" w:rsidR="007243A6" w:rsidRPr="007243A6" w:rsidRDefault="007243A6" w:rsidP="001B12F2">
            <w:pPr>
              <w:snapToGrid w:val="0"/>
              <w:spacing w:before="120" w:after="120" w:line="240" w:lineRule="auto"/>
              <w:contextualSpacing/>
              <w:rPr>
                <w:rFonts w:ascii="Calibri" w:eastAsia="Calibri" w:hAnsi="Calibri" w:cs="Calibri"/>
                <w:kern w:val="0"/>
                <w14:ligatures w14:val="none"/>
              </w:rPr>
            </w:pPr>
          </w:p>
        </w:tc>
        <w:tc>
          <w:tcPr>
            <w:tcW w:w="2765" w:type="dxa"/>
            <w:shd w:val="clear" w:color="auto" w:fill="auto"/>
          </w:tcPr>
          <w:p w14:paraId="305DF44F" w14:textId="77777777" w:rsidR="007243A6" w:rsidRPr="007243A6" w:rsidRDefault="007243A6" w:rsidP="001B12F2">
            <w:pPr>
              <w:snapToGrid w:val="0"/>
              <w:spacing w:before="120" w:after="120" w:line="240" w:lineRule="auto"/>
              <w:contextualSpacing/>
              <w:rPr>
                <w:rFonts w:ascii="Calibri" w:eastAsia="Calibri" w:hAnsi="Calibri" w:cs="Calibri"/>
                <w:kern w:val="0"/>
                <w14:ligatures w14:val="none"/>
              </w:rPr>
            </w:pPr>
          </w:p>
        </w:tc>
        <w:tc>
          <w:tcPr>
            <w:tcW w:w="5456" w:type="dxa"/>
            <w:gridSpan w:val="2"/>
            <w:shd w:val="clear" w:color="auto" w:fill="auto"/>
          </w:tcPr>
          <w:p w14:paraId="1F7247BA" w14:textId="77777777" w:rsidR="007243A6" w:rsidRPr="007243A6" w:rsidRDefault="007243A6" w:rsidP="001B12F2">
            <w:pPr>
              <w:tabs>
                <w:tab w:val="left" w:pos="-70"/>
              </w:tabs>
              <w:suppressAutoHyphens/>
              <w:spacing w:before="120" w:after="120" w:line="240" w:lineRule="auto"/>
              <w:contextualSpacing/>
              <w:jc w:val="center"/>
              <w:rPr>
                <w:rFonts w:ascii="Calibri" w:eastAsia="Times New Roman" w:hAnsi="Calibri" w:cs="Calibri"/>
                <w:kern w:val="0"/>
                <w:highlight w:val="yellow"/>
                <w:lang w:eastAsia="ar-SA"/>
                <w14:ligatures w14:val="none"/>
              </w:rPr>
            </w:pPr>
          </w:p>
        </w:tc>
      </w:tr>
      <w:tr w:rsidR="007243A6" w:rsidRPr="007243A6" w14:paraId="7F30DF9C" w14:textId="77777777" w:rsidTr="001B12F2">
        <w:trPr>
          <w:gridAfter w:val="1"/>
          <w:wAfter w:w="214" w:type="dxa"/>
          <w:trHeight w:val="625"/>
        </w:trPr>
        <w:tc>
          <w:tcPr>
            <w:tcW w:w="3758" w:type="dxa"/>
            <w:gridSpan w:val="2"/>
            <w:shd w:val="clear" w:color="auto" w:fill="auto"/>
          </w:tcPr>
          <w:p w14:paraId="0AF013ED" w14:textId="77777777" w:rsidR="007243A6" w:rsidRPr="007243A6" w:rsidRDefault="007243A6" w:rsidP="001B12F2">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Za příjemce </w:t>
            </w:r>
          </w:p>
          <w:p w14:paraId="37391FC6" w14:textId="77777777" w:rsidR="007243A6" w:rsidRPr="007243A6" w:rsidRDefault="007243A6" w:rsidP="001B12F2">
            <w:pPr>
              <w:snapToGrid w:val="0"/>
              <w:spacing w:before="120" w:after="120" w:line="240" w:lineRule="auto"/>
              <w:rPr>
                <w:rFonts w:ascii="Calibri" w:eastAsia="Calibri" w:hAnsi="Calibri" w:cs="Calibri"/>
                <w:kern w:val="0"/>
                <w14:ligatures w14:val="none"/>
              </w:rPr>
            </w:pPr>
            <w:r w:rsidRPr="007243A6">
              <w:rPr>
                <w:rFonts w:ascii="Calibri" w:eastAsia="Calibri" w:hAnsi="Calibri" w:cs="Calibri"/>
                <w:kern w:val="0"/>
                <w14:ligatures w14:val="none"/>
              </w:rPr>
              <w:t xml:space="preserve">V Praze dne </w:t>
            </w:r>
            <w:r w:rsidRPr="007243A6">
              <w:rPr>
                <w:rFonts w:ascii="Calibri" w:eastAsia="Calibri" w:hAnsi="Calibri" w:cs="Calibri"/>
                <w:i/>
                <w:iCs/>
                <w:kern w:val="0"/>
                <w14:ligatures w14:val="none"/>
              </w:rPr>
              <w:t>(viz elektronický podpis)</w:t>
            </w:r>
          </w:p>
        </w:tc>
        <w:tc>
          <w:tcPr>
            <w:tcW w:w="5456" w:type="dxa"/>
            <w:gridSpan w:val="2"/>
            <w:tcBorders>
              <w:bottom w:val="single" w:sz="4" w:space="0" w:color="auto"/>
            </w:tcBorders>
            <w:shd w:val="clear" w:color="auto" w:fill="auto"/>
          </w:tcPr>
          <w:p w14:paraId="2584BD02" w14:textId="77777777" w:rsidR="007243A6" w:rsidRPr="007243A6" w:rsidRDefault="007243A6" w:rsidP="001B12F2">
            <w:pPr>
              <w:spacing w:before="120" w:after="120" w:line="240" w:lineRule="auto"/>
              <w:ind w:left="122" w:hanging="122"/>
              <w:contextualSpacing/>
              <w:jc w:val="center"/>
              <w:rPr>
                <w:rFonts w:ascii="Calibri" w:eastAsia="Calibri" w:hAnsi="Calibri" w:cs="Calibri"/>
                <w:kern w:val="0"/>
                <w14:ligatures w14:val="none"/>
              </w:rPr>
            </w:pPr>
          </w:p>
          <w:p w14:paraId="7053B38A" w14:textId="77777777" w:rsidR="007243A6" w:rsidRPr="007243A6" w:rsidRDefault="007243A6" w:rsidP="001B12F2">
            <w:pPr>
              <w:spacing w:before="120" w:after="120" w:line="240" w:lineRule="auto"/>
              <w:ind w:left="122" w:hanging="122"/>
              <w:contextualSpacing/>
              <w:jc w:val="center"/>
              <w:rPr>
                <w:rFonts w:ascii="Calibri" w:eastAsia="Calibri" w:hAnsi="Calibri" w:cs="Calibri"/>
                <w:kern w:val="0"/>
                <w14:ligatures w14:val="none"/>
              </w:rPr>
            </w:pPr>
          </w:p>
          <w:p w14:paraId="561BAFB7" w14:textId="77777777" w:rsidR="007243A6" w:rsidRPr="007243A6" w:rsidRDefault="007243A6" w:rsidP="001B12F2">
            <w:pPr>
              <w:spacing w:before="120" w:after="120" w:line="240" w:lineRule="auto"/>
              <w:ind w:left="122" w:hanging="122"/>
              <w:contextualSpacing/>
              <w:jc w:val="center"/>
              <w:rPr>
                <w:rFonts w:ascii="Calibri" w:eastAsia="Calibri" w:hAnsi="Calibri" w:cs="Calibri"/>
                <w:kern w:val="0"/>
                <w14:ligatures w14:val="none"/>
              </w:rPr>
            </w:pPr>
            <w:r w:rsidRPr="007243A6">
              <w:rPr>
                <w:rFonts w:ascii="Calibri" w:eastAsia="Calibri" w:hAnsi="Calibri" w:cs="Calibri"/>
                <w:kern w:val="0"/>
                <w14:ligatures w14:val="none"/>
              </w:rPr>
              <w:t>18.01.2024</w:t>
            </w:r>
          </w:p>
        </w:tc>
      </w:tr>
      <w:tr w:rsidR="007243A6" w:rsidRPr="007243A6" w14:paraId="2B39376C" w14:textId="77777777" w:rsidTr="001B12F2">
        <w:tc>
          <w:tcPr>
            <w:tcW w:w="3758" w:type="dxa"/>
            <w:gridSpan w:val="2"/>
            <w:shd w:val="clear" w:color="auto" w:fill="auto"/>
          </w:tcPr>
          <w:p w14:paraId="10FF659A" w14:textId="77777777" w:rsidR="007243A6" w:rsidRPr="007243A6" w:rsidRDefault="007243A6" w:rsidP="001B12F2">
            <w:pPr>
              <w:snapToGrid w:val="0"/>
              <w:spacing w:before="120" w:after="120" w:line="240" w:lineRule="auto"/>
              <w:contextualSpacing/>
              <w:rPr>
                <w:rFonts w:ascii="Calibri" w:eastAsia="Calibri" w:hAnsi="Calibri" w:cs="Calibri"/>
                <w:kern w:val="0"/>
                <w14:ligatures w14:val="none"/>
              </w:rPr>
            </w:pPr>
          </w:p>
        </w:tc>
        <w:tc>
          <w:tcPr>
            <w:tcW w:w="160" w:type="dxa"/>
            <w:shd w:val="clear" w:color="auto" w:fill="auto"/>
          </w:tcPr>
          <w:p w14:paraId="30E97739" w14:textId="77777777" w:rsidR="007243A6" w:rsidRPr="007243A6" w:rsidRDefault="007243A6" w:rsidP="001B12F2">
            <w:pPr>
              <w:snapToGrid w:val="0"/>
              <w:spacing w:before="120" w:after="120" w:line="240" w:lineRule="auto"/>
              <w:contextualSpacing/>
              <w:jc w:val="center"/>
              <w:rPr>
                <w:rFonts w:ascii="Calibri" w:eastAsia="Calibri" w:hAnsi="Calibri" w:cs="Calibri"/>
                <w:kern w:val="0"/>
                <w14:ligatures w14:val="none"/>
              </w:rPr>
            </w:pPr>
          </w:p>
        </w:tc>
        <w:tc>
          <w:tcPr>
            <w:tcW w:w="5510" w:type="dxa"/>
            <w:gridSpan w:val="2"/>
            <w:tcBorders>
              <w:top w:val="single" w:sz="4" w:space="0" w:color="auto"/>
            </w:tcBorders>
            <w:shd w:val="clear" w:color="auto" w:fill="auto"/>
          </w:tcPr>
          <w:p w14:paraId="078F9AFB" w14:textId="77777777" w:rsidR="007243A6" w:rsidRPr="007243A6" w:rsidRDefault="007243A6" w:rsidP="001B12F2">
            <w:pPr>
              <w:snapToGrid w:val="0"/>
              <w:spacing w:before="120" w:after="120" w:line="240" w:lineRule="auto"/>
              <w:contextualSpacing/>
              <w:jc w:val="center"/>
              <w:rPr>
                <w:rFonts w:ascii="Calibri" w:eastAsia="Calibri" w:hAnsi="Calibri" w:cs="Calibri"/>
                <w:kern w:val="0"/>
                <w14:ligatures w14:val="none"/>
              </w:rPr>
            </w:pPr>
          </w:p>
        </w:tc>
      </w:tr>
    </w:tbl>
    <w:p w14:paraId="4D0FF277" w14:textId="77777777" w:rsidR="007243A6" w:rsidRPr="007243A6" w:rsidRDefault="007243A6" w:rsidP="007243A6">
      <w:pPr>
        <w:spacing w:before="120" w:after="120" w:line="240" w:lineRule="auto"/>
        <w:contextualSpacing/>
        <w:rPr>
          <w:rFonts w:ascii="Calibri" w:eastAsia="Calibri" w:hAnsi="Calibri" w:cs="Calibri"/>
          <w:b/>
          <w:kern w:val="0"/>
          <w14:ligatures w14:val="none"/>
        </w:rPr>
      </w:pPr>
    </w:p>
    <w:p w14:paraId="027C059B" w14:textId="13478879" w:rsidR="007E3DDE" w:rsidRPr="007243A6" w:rsidRDefault="007E3DDE">
      <w:pPr>
        <w:rPr>
          <w:rFonts w:ascii="Calibri" w:eastAsia="Calibri" w:hAnsi="Calibri" w:cs="Calibri"/>
          <w:b/>
          <w:kern w:val="0"/>
          <w14:ligatures w14:val="none"/>
        </w:rPr>
      </w:pPr>
    </w:p>
    <w:sectPr w:rsidR="007E3DDE" w:rsidRPr="007243A6" w:rsidSect="00DF53AD">
      <w:headerReference w:type="default" r:id="rId75"/>
      <w:footerReference w:type="default" r:id="rId76"/>
      <w:pgSz w:w="11906" w:h="16838"/>
      <w:pgMar w:top="1417" w:right="1417" w:bottom="1417" w:left="1417"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EDEF" w14:textId="77777777" w:rsidR="007243A6" w:rsidRDefault="007243A6" w:rsidP="007243A6">
      <w:pPr>
        <w:spacing w:after="0" w:line="240" w:lineRule="auto"/>
      </w:pPr>
      <w:r>
        <w:separator/>
      </w:r>
    </w:p>
  </w:endnote>
  <w:endnote w:type="continuationSeparator" w:id="0">
    <w:p w14:paraId="6D096ADC" w14:textId="77777777" w:rsidR="007243A6" w:rsidRDefault="007243A6" w:rsidP="0072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108121"/>
      <w:docPartObj>
        <w:docPartGallery w:val="Page Numbers (Bottom of Page)"/>
        <w:docPartUnique/>
      </w:docPartObj>
    </w:sdtPr>
    <w:sdtEndPr/>
    <w:sdtContent>
      <w:sdt>
        <w:sdtPr>
          <w:id w:val="1728636285"/>
          <w:docPartObj>
            <w:docPartGallery w:val="Page Numbers (Top of Page)"/>
            <w:docPartUnique/>
          </w:docPartObj>
        </w:sdtPr>
        <w:sdtEndPr/>
        <w:sdtContent>
          <w:p w14:paraId="7275AA77" w14:textId="7AC36D6A" w:rsidR="007243A6" w:rsidRPr="00DF53AD" w:rsidRDefault="007243A6" w:rsidP="00DF53AD">
            <w:pPr>
              <w:pStyle w:val="Zpat"/>
              <w:jc w:val="center"/>
            </w:pPr>
            <w:r w:rsidRPr="007243A6">
              <w:rPr>
                <w:sz w:val="24"/>
                <w:szCs w:val="24"/>
              </w:rPr>
              <w:fldChar w:fldCharType="begin"/>
            </w:r>
            <w:r w:rsidRPr="007243A6">
              <w:instrText>PAGE</w:instrText>
            </w:r>
            <w:r w:rsidRPr="007243A6">
              <w:rPr>
                <w:sz w:val="24"/>
                <w:szCs w:val="24"/>
              </w:rPr>
              <w:fldChar w:fldCharType="separate"/>
            </w:r>
            <w:r w:rsidRPr="007243A6">
              <w:t>2</w:t>
            </w:r>
            <w:r w:rsidRPr="007243A6">
              <w:rPr>
                <w:sz w:val="24"/>
                <w:szCs w:val="24"/>
              </w:rPr>
              <w:fldChar w:fldCharType="end"/>
            </w:r>
            <w:r w:rsidRPr="007243A6">
              <w:rPr>
                <w:sz w:val="24"/>
                <w:szCs w:val="24"/>
              </w:rPr>
              <w:t>/</w:t>
            </w:r>
            <w:r w:rsidRPr="007243A6">
              <w:rPr>
                <w:sz w:val="24"/>
                <w:szCs w:val="24"/>
              </w:rPr>
              <w:fldChar w:fldCharType="begin"/>
            </w:r>
            <w:r w:rsidRPr="007243A6">
              <w:instrText>NUMPAGES</w:instrText>
            </w:r>
            <w:r w:rsidRPr="007243A6">
              <w:rPr>
                <w:sz w:val="24"/>
                <w:szCs w:val="24"/>
              </w:rPr>
              <w:fldChar w:fldCharType="separate"/>
            </w:r>
            <w:r w:rsidRPr="007243A6">
              <w:t>2</w:t>
            </w:r>
            <w:r w:rsidRPr="007243A6">
              <w:rPr>
                <w:sz w:val="24"/>
                <w:szCs w:val="24"/>
              </w:rPr>
              <w:fldChar w:fldCharType="end"/>
            </w:r>
          </w:p>
          <w:p w14:paraId="77DA7916" w14:textId="77777777" w:rsidR="007243A6" w:rsidRDefault="007243A6">
            <w:pPr>
              <w:pStyle w:val="Zpat"/>
              <w:jc w:val="center"/>
              <w:rPr>
                <w:sz w:val="24"/>
                <w:szCs w:val="24"/>
              </w:rPr>
            </w:pPr>
          </w:p>
          <w:p w14:paraId="69163B9F" w14:textId="45FDE5DA" w:rsidR="007243A6" w:rsidRPr="007243A6" w:rsidRDefault="007243A6">
            <w:pPr>
              <w:pStyle w:val="Zpat"/>
              <w:jc w:val="center"/>
            </w:pPr>
            <w:r>
              <w:rPr>
                <w:noProof/>
              </w:rPr>
              <w:drawing>
                <wp:inline distT="0" distB="0" distL="0" distR="0" wp14:anchorId="3867ABC5" wp14:editId="7C357AA8">
                  <wp:extent cx="5759450" cy="866775"/>
                  <wp:effectExtent l="0" t="0" r="0" b="9525"/>
                  <wp:docPr id="819977371" name="Obrázek 15"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1175" name="Obrázek 15" descr="Obsah obrázku text, Písmo, snímek obrazovky, řada/pruh&#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6775"/>
                          </a:xfrm>
                          <a:prstGeom prst="rect">
                            <a:avLst/>
                          </a:prstGeom>
                          <a:noFill/>
                          <a:ln>
                            <a:noFill/>
                          </a:ln>
                        </pic:spPr>
                      </pic:pic>
                    </a:graphicData>
                  </a:graphic>
                </wp:inline>
              </w:drawing>
            </w:r>
          </w:p>
        </w:sdtContent>
      </w:sdt>
    </w:sdtContent>
  </w:sdt>
  <w:p w14:paraId="788059C4" w14:textId="77777777" w:rsidR="007243A6" w:rsidRDefault="007243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4E80" w14:textId="77777777" w:rsidR="007243A6" w:rsidRDefault="007243A6" w:rsidP="007243A6">
      <w:pPr>
        <w:spacing w:after="0" w:line="240" w:lineRule="auto"/>
      </w:pPr>
      <w:r>
        <w:separator/>
      </w:r>
    </w:p>
  </w:footnote>
  <w:footnote w:type="continuationSeparator" w:id="0">
    <w:p w14:paraId="71161E15" w14:textId="77777777" w:rsidR="007243A6" w:rsidRDefault="007243A6" w:rsidP="007243A6">
      <w:pPr>
        <w:spacing w:after="0" w:line="240" w:lineRule="auto"/>
      </w:pPr>
      <w:r>
        <w:continuationSeparator/>
      </w:r>
    </w:p>
  </w:footnote>
  <w:footnote w:id="1">
    <w:p w14:paraId="6A89FAD7" w14:textId="77777777" w:rsidR="007243A6" w:rsidRPr="007243A6" w:rsidRDefault="007243A6" w:rsidP="007243A6">
      <w:pPr>
        <w:pStyle w:val="Textpoznpodarou"/>
        <w:jc w:val="both"/>
        <w:rPr>
          <w:rFonts w:cs="Calibri"/>
          <w:sz w:val="18"/>
          <w:szCs w:val="18"/>
        </w:rPr>
      </w:pPr>
      <w:r>
        <w:rPr>
          <w:rStyle w:val="Znakapoznpodarou"/>
        </w:rPr>
        <w:footnoteRef/>
      </w:r>
      <w:r>
        <w:t xml:space="preserve"> </w:t>
      </w:r>
      <w:r w:rsidRPr="007243A6">
        <w:rPr>
          <w:rFonts w:cs="Calibri"/>
          <w:sz w:val="18"/>
          <w:szCs w:val="18"/>
        </w:rPr>
        <w:t>Dokumenty jsou aktuálně zveřejňovány na stránkách Evropské komise (např.:</w:t>
      </w:r>
    </w:p>
    <w:p w14:paraId="4A6905D0" w14:textId="77777777" w:rsidR="007243A6" w:rsidRDefault="007243A6" w:rsidP="007243A6">
      <w:pPr>
        <w:pStyle w:val="Textpoznpodarou"/>
        <w:jc w:val="both"/>
      </w:pPr>
      <w:r w:rsidRPr="003C101D">
        <w:rPr>
          <w:color w:val="0070C0"/>
          <w:sz w:val="18"/>
          <w:szCs w:val="18"/>
          <w:u w:val="single"/>
        </w:rPr>
        <w:t>https://eur-lex.europa.eu/legal-content/EN/TXT/?uri=CELEX%3A32021R0241&amp;qid=1647852461025</w:t>
      </w:r>
      <w:r w:rsidRPr="007243A6">
        <w:rPr>
          <w:rFonts w:cs="Calibri"/>
          <w:sz w:val="18"/>
          <w:szCs w:val="18"/>
        </w:rPr>
        <w:t xml:space="preserve">; </w:t>
      </w:r>
      <w:hyperlink r:id="rId1" w:history="1">
        <w:r w:rsidRPr="007243A6">
          <w:rPr>
            <w:rStyle w:val="Hypertextovodkaz1"/>
            <w:rFonts w:cs="Calibri"/>
            <w:sz w:val="18"/>
            <w:szCs w:val="18"/>
          </w:rPr>
          <w:t>https://ec.europa.eu/info/strategy_cs</w:t>
        </w:r>
      </w:hyperlink>
      <w:r w:rsidRPr="007243A6">
        <w:rPr>
          <w:rFonts w:cs="Calibri"/>
          <w:sz w:val="18"/>
          <w:szCs w:val="18"/>
        </w:rPr>
        <w:t xml:space="preserve"> nebo </w:t>
      </w:r>
      <w:hyperlink r:id="rId2" w:history="1">
        <w:r w:rsidRPr="007243A6">
          <w:rPr>
            <w:rStyle w:val="Hypertextovodkaz1"/>
            <w:rFonts w:cs="Calibri"/>
            <w:sz w:val="18"/>
            <w:szCs w:val="18"/>
          </w:rPr>
          <w:t>https://ec.europa.eu/info/strategy/recovery-plan-europe_cs</w:t>
        </w:r>
      </w:hyperlink>
      <w:r w:rsidRPr="007243A6">
        <w:rPr>
          <w:rFonts w:cs="Calibri"/>
          <w:sz w:val="18"/>
          <w:szCs w:val="18"/>
        </w:rPr>
        <w:t xml:space="preserve">; </w:t>
      </w:r>
      <w:r w:rsidRPr="007243A6">
        <w:rPr>
          <w:rFonts w:cs="Calibri"/>
          <w:color w:val="0070C0"/>
          <w:sz w:val="18"/>
          <w:szCs w:val="18"/>
          <w:u w:val="single"/>
        </w:rPr>
        <w:t>https://ec.europa.eu/info/business-economy-euro/recovery-coronavirus/recovery-and-resilience-facility/czechias-recovery-and-resilience-plan_cs</w:t>
      </w:r>
      <w:r w:rsidRPr="007243A6">
        <w:rPr>
          <w:rFonts w:cs="Calibri"/>
          <w:sz w:val="18"/>
          <w:szCs w:val="18"/>
        </w:rPr>
        <w:t xml:space="preserve"> ; </w:t>
      </w:r>
      <w:hyperlink r:id="rId3" w:anchor="figures" w:history="1">
        <w:r w:rsidRPr="007243A6">
          <w:rPr>
            <w:rStyle w:val="Hypertextovodkaz1"/>
            <w:rFonts w:cs="Calibri"/>
            <w:sz w:val="18"/>
            <w:szCs w:val="18"/>
          </w:rPr>
          <w:t>https://ec.europa.eu/info/strategy/recovery-plan-europe_en#figures</w:t>
        </w:r>
      </w:hyperlink>
      <w:r w:rsidRPr="007243A6">
        <w:rPr>
          <w:rFonts w:cs="Calibri"/>
          <w:sz w:val="18"/>
          <w:szCs w:val="18"/>
        </w:rPr>
        <w:t>), a dále na stránkách Ministerstva průmyslu a obchodu (</w:t>
      </w:r>
      <w:hyperlink r:id="rId4" w:history="1">
        <w:r w:rsidRPr="007243A6">
          <w:rPr>
            <w:rStyle w:val="Hypertextovodkaz1"/>
            <w:rFonts w:cs="Calibri"/>
            <w:sz w:val="18"/>
            <w:szCs w:val="18"/>
          </w:rPr>
          <w:t>www.PlanobnovyCR.cz</w:t>
        </w:r>
      </w:hyperlink>
      <w:r w:rsidRPr="007243A6">
        <w:rPr>
          <w:rFonts w:cs="Calibri"/>
          <w:sz w:val="18"/>
          <w:szCs w:val="18"/>
        </w:rPr>
        <w:t>).</w:t>
      </w:r>
    </w:p>
  </w:footnote>
  <w:footnote w:id="2">
    <w:p w14:paraId="3A10D222" w14:textId="77777777" w:rsidR="007243A6" w:rsidRDefault="007243A6" w:rsidP="007243A6">
      <w:pPr>
        <w:pStyle w:val="Textpoznpodarou"/>
      </w:pPr>
      <w:r>
        <w:rPr>
          <w:rStyle w:val="Znakapoznpodarou"/>
        </w:rPr>
        <w:footnoteRef/>
      </w:r>
      <w:r>
        <w:t xml:space="preserve"> P</w:t>
      </w:r>
      <w:r w:rsidRPr="005868B8">
        <w:rPr>
          <w:sz w:val="18"/>
          <w:szCs w:val="18"/>
        </w:rPr>
        <w:t xml:space="preserve">ro účely této </w:t>
      </w:r>
      <w:r>
        <w:rPr>
          <w:sz w:val="18"/>
          <w:szCs w:val="18"/>
        </w:rPr>
        <w:t>smlouvy</w:t>
      </w:r>
      <w:r w:rsidRPr="005868B8">
        <w:rPr>
          <w:sz w:val="18"/>
          <w:szCs w:val="18"/>
        </w:rPr>
        <w:t xml:space="preserve"> jsou pod poj</w:t>
      </w:r>
      <w:r>
        <w:rPr>
          <w:sz w:val="18"/>
          <w:szCs w:val="18"/>
        </w:rPr>
        <w:t>e</w:t>
      </w:r>
      <w:r w:rsidRPr="005868B8">
        <w:rPr>
          <w:sz w:val="18"/>
          <w:szCs w:val="18"/>
        </w:rPr>
        <w:t>m „pracovní poměr</w:t>
      </w:r>
      <w:r>
        <w:rPr>
          <w:sz w:val="18"/>
          <w:szCs w:val="18"/>
        </w:rPr>
        <w:t>/pracovněprávní vztah</w:t>
      </w:r>
      <w:r w:rsidRPr="005868B8">
        <w:rPr>
          <w:sz w:val="18"/>
          <w:szCs w:val="18"/>
        </w:rPr>
        <w:t xml:space="preserve">“ zahrnuty právní vztahy podle </w:t>
      </w:r>
      <w:r w:rsidRPr="005868B8">
        <w:rPr>
          <w:rFonts w:ascii="Calibri" w:hAnsi="Calibri" w:cs="Calibri"/>
          <w:sz w:val="18"/>
          <w:szCs w:val="18"/>
        </w:rPr>
        <w:t xml:space="preserve">zákona č. 262/2006 Sb., zákoník práce, ve znění pozdějších předpisů, </w:t>
      </w:r>
      <w:r>
        <w:rPr>
          <w:rFonts w:ascii="Calibri" w:hAnsi="Calibri" w:cs="Calibri"/>
          <w:sz w:val="18"/>
          <w:szCs w:val="18"/>
        </w:rPr>
        <w:t>nebo</w:t>
      </w:r>
      <w:r w:rsidRPr="005868B8">
        <w:rPr>
          <w:rFonts w:ascii="Calibri" w:hAnsi="Calibri" w:cs="Calibri"/>
          <w:sz w:val="18"/>
          <w:szCs w:val="18"/>
        </w:rPr>
        <w:t xml:space="preserve"> právní vztahy podle zákona č.</w:t>
      </w:r>
      <w:r>
        <w:rPr>
          <w:rFonts w:ascii="Calibri" w:hAnsi="Calibri" w:cs="Calibri"/>
          <w:sz w:val="18"/>
          <w:szCs w:val="18"/>
        </w:rPr>
        <w:t> </w:t>
      </w:r>
      <w:r w:rsidRPr="005868B8">
        <w:rPr>
          <w:rFonts w:ascii="Calibri" w:hAnsi="Calibri" w:cs="Calibri"/>
          <w:sz w:val="18"/>
          <w:szCs w:val="18"/>
        </w:rPr>
        <w:t>234/2014 Sb., o státní službě, ve znění pozdějších předpisů.</w:t>
      </w:r>
    </w:p>
  </w:footnote>
  <w:footnote w:id="3">
    <w:p w14:paraId="325A2676" w14:textId="77777777" w:rsidR="007243A6" w:rsidRPr="003B430A" w:rsidRDefault="007243A6" w:rsidP="007243A6">
      <w:pPr>
        <w:pStyle w:val="Textpoznpodarou"/>
        <w:jc w:val="both"/>
        <w:rPr>
          <w:sz w:val="18"/>
          <w:szCs w:val="18"/>
        </w:rPr>
      </w:pPr>
      <w:r w:rsidRPr="00FA05BC">
        <w:rPr>
          <w:rStyle w:val="Znakapoznpodarou"/>
        </w:rPr>
        <w:footnoteRef/>
      </w:r>
      <w:r w:rsidRPr="003B430A">
        <w:rPr>
          <w:sz w:val="18"/>
          <w:szCs w:val="18"/>
        </w:rPr>
        <w:t xml:space="preserve"> Zkratkou „EIZ“ se rozumí elektronické informační zdroje, zejména licencované jako jsou např. elektronická odborná periodika a jejich databáze (např. </w:t>
      </w:r>
      <w:proofErr w:type="spellStart"/>
      <w:r w:rsidRPr="003B430A">
        <w:rPr>
          <w:sz w:val="18"/>
          <w:szCs w:val="18"/>
        </w:rPr>
        <w:t>Nature</w:t>
      </w:r>
      <w:proofErr w:type="spellEnd"/>
      <w:r w:rsidRPr="003B430A">
        <w:rPr>
          <w:sz w:val="18"/>
          <w:szCs w:val="18"/>
        </w:rPr>
        <w:t xml:space="preserve"> </w:t>
      </w:r>
      <w:proofErr w:type="spellStart"/>
      <w:r w:rsidRPr="003B430A">
        <w:rPr>
          <w:sz w:val="18"/>
          <w:szCs w:val="18"/>
        </w:rPr>
        <w:t>Collection</w:t>
      </w:r>
      <w:proofErr w:type="spellEnd"/>
      <w:r w:rsidRPr="003B430A">
        <w:rPr>
          <w:sz w:val="18"/>
          <w:szCs w:val="18"/>
        </w:rPr>
        <w:t xml:space="preserve">, Web of Science, </w:t>
      </w:r>
      <w:proofErr w:type="spellStart"/>
      <w:r w:rsidRPr="003B430A">
        <w:rPr>
          <w:sz w:val="18"/>
          <w:szCs w:val="18"/>
        </w:rPr>
        <w:t>Scopus</w:t>
      </w:r>
      <w:proofErr w:type="spellEnd"/>
      <w:r w:rsidRPr="003B430A">
        <w:rPr>
          <w:sz w:val="18"/>
          <w:szCs w:val="18"/>
        </w:rPr>
        <w:t xml:space="preserve">), odborné elektronické knihy, odborné databáze atp. </w:t>
      </w:r>
    </w:p>
  </w:footnote>
  <w:footnote w:id="4">
    <w:p w14:paraId="47825AFA" w14:textId="77777777" w:rsidR="007243A6" w:rsidRDefault="007243A6" w:rsidP="007243A6">
      <w:pPr>
        <w:pStyle w:val="Textpoznpodarou"/>
      </w:pPr>
      <w:r>
        <w:rPr>
          <w:rStyle w:val="Znakapoznpodarou"/>
        </w:rPr>
        <w:footnoteRef/>
      </w:r>
      <w:r>
        <w:t xml:space="preserve"> </w:t>
      </w:r>
      <w:r w:rsidRPr="007243A6">
        <w:rPr>
          <w:rFonts w:cs="Calibri"/>
          <w:sz w:val="18"/>
          <w:szCs w:val="18"/>
        </w:rPr>
        <w:t xml:space="preserve">Informace o „data management planu“ a FAIR principech sdílení vědeckých dat např. </w:t>
      </w:r>
      <w:hyperlink r:id="rId5" w:history="1">
        <w:r w:rsidRPr="007243A6">
          <w:rPr>
            <w:rStyle w:val="Hypertextovodkaz1"/>
            <w:rFonts w:cs="Calibri"/>
            <w:sz w:val="18"/>
            <w:szCs w:val="18"/>
          </w:rPr>
          <w:t>https://www.lib.cas.cz/podpora/data/asep/pro_autory/DMP_2018.pdf</w:t>
        </w:r>
      </w:hyperlink>
      <w:r w:rsidRPr="007243A6">
        <w:rPr>
          <w:rFonts w:cs="Calibri"/>
          <w:sz w:val="18"/>
          <w:szCs w:val="18"/>
        </w:rPr>
        <w:t xml:space="preserve">, </w:t>
      </w:r>
      <w:hyperlink r:id="rId6" w:history="1">
        <w:r w:rsidRPr="007243A6">
          <w:rPr>
            <w:rStyle w:val="Hypertextovodkaz1"/>
            <w:rFonts w:cs="Calibri"/>
            <w:sz w:val="18"/>
            <w:szCs w:val="18"/>
          </w:rPr>
          <w:t>https://ec.europa.eu/research/participants/docs/h2020-funding-guide/cross-cutting-issues/open-access-data-management/data-management_en.htm</w:t>
        </w:r>
      </w:hyperlink>
      <w:r w:rsidRPr="007243A6">
        <w:rPr>
          <w:rFonts w:cs="Calibri"/>
          <w:sz w:val="18"/>
          <w:szCs w:val="18"/>
        </w:rPr>
        <w:t xml:space="preserve">, </w:t>
      </w:r>
      <w:hyperlink r:id="rId7" w:history="1">
        <w:r w:rsidRPr="007243A6">
          <w:rPr>
            <w:rStyle w:val="Hypertextovodkaz1"/>
            <w:rFonts w:cs="Calibri"/>
            <w:sz w:val="18"/>
            <w:szCs w:val="18"/>
          </w:rPr>
          <w:t>https://openscience.cuni.cz/</w:t>
        </w:r>
      </w:hyperlink>
      <w:r w:rsidRPr="007243A6">
        <w:rPr>
          <w:rFonts w:cs="Calibri"/>
          <w:sz w:val="18"/>
          <w:szCs w:val="18"/>
        </w:rPr>
        <w:t xml:space="preserve">, </w:t>
      </w:r>
      <w:hyperlink r:id="rId8" w:history="1">
        <w:r w:rsidRPr="007243A6">
          <w:rPr>
            <w:rStyle w:val="Hypertextovodkaz1"/>
            <w:rFonts w:cs="Calibri"/>
            <w:sz w:val="18"/>
            <w:szCs w:val="18"/>
          </w:rPr>
          <w:t>https://openscience.muni.cz/fair-a-open-data</w:t>
        </w:r>
      </w:hyperlink>
      <w:r w:rsidRPr="007243A6">
        <w:rPr>
          <w:rFonts w:cs="Calibri"/>
          <w:sz w:val="18"/>
          <w:szCs w:val="18"/>
        </w:rPr>
        <w:t>,</w:t>
      </w:r>
    </w:p>
  </w:footnote>
  <w:footnote w:id="5">
    <w:p w14:paraId="6EE9080D" w14:textId="77777777" w:rsidR="007243A6" w:rsidRPr="00FA3190" w:rsidRDefault="007243A6" w:rsidP="007243A6">
      <w:pPr>
        <w:pStyle w:val="Textpoznpodarou"/>
        <w:jc w:val="both"/>
        <w:rPr>
          <w:sz w:val="18"/>
          <w:szCs w:val="18"/>
        </w:rPr>
      </w:pPr>
      <w:r w:rsidRPr="00FA05BC">
        <w:rPr>
          <w:rStyle w:val="Znakapoznpodarou"/>
        </w:rPr>
        <w:footnoteRef/>
      </w:r>
      <w:r w:rsidRPr="00FA3190">
        <w:rPr>
          <w:sz w:val="18"/>
          <w:szCs w:val="18"/>
        </w:rPr>
        <w:t xml:space="preserve"> Nařízení Evropského parlamentu a Rady (EU, Euratom) 2018/1046 ze dne 18. července 2018, kterým se stanoví finanční pravidla pro souhrnný rozpočet Unie, mění nařízení (EU) č. 1296/2013, (EU) č. 1301/2013, (EU) č. 1303/2013, (EU) č.</w:t>
      </w:r>
      <w:r>
        <w:rPr>
          <w:sz w:val="18"/>
          <w:szCs w:val="18"/>
        </w:rPr>
        <w:t> </w:t>
      </w:r>
      <w:r w:rsidRPr="00FA3190">
        <w:rPr>
          <w:sz w:val="18"/>
          <w:szCs w:val="18"/>
        </w:rPr>
        <w:t>1304/2013, (EU) č. 1309/2013, (EU) č. 1316/2013, (EU) č. 223/2014 a (EU) č. 283/2014 a rozhodnutí č. 541/2014/EU a</w:t>
      </w:r>
      <w:r>
        <w:rPr>
          <w:sz w:val="18"/>
          <w:szCs w:val="18"/>
        </w:rPr>
        <w:t> </w:t>
      </w:r>
      <w:r w:rsidRPr="00FA3190">
        <w:rPr>
          <w:sz w:val="18"/>
          <w:szCs w:val="18"/>
        </w:rPr>
        <w:t>zrušuje nařízení (EU, Euratom) č. 966/2012</w:t>
      </w:r>
    </w:p>
  </w:footnote>
  <w:footnote w:id="6">
    <w:p w14:paraId="7CE6D5C0" w14:textId="77777777" w:rsidR="007243A6" w:rsidRPr="00F61277" w:rsidRDefault="007243A6" w:rsidP="007243A6">
      <w:pPr>
        <w:pStyle w:val="Textpoznpodarou"/>
        <w:rPr>
          <w:sz w:val="18"/>
          <w:szCs w:val="18"/>
        </w:rPr>
      </w:pPr>
      <w:r w:rsidRPr="00FA05BC">
        <w:rPr>
          <w:rStyle w:val="Znakapoznpodarou"/>
        </w:rPr>
        <w:footnoteRef/>
      </w:r>
      <w:r w:rsidRPr="00F61277">
        <w:rPr>
          <w:sz w:val="18"/>
          <w:szCs w:val="18"/>
        </w:rPr>
        <w:t xml:space="preserve"> Např. </w:t>
      </w:r>
      <w:r>
        <w:rPr>
          <w:sz w:val="18"/>
          <w:szCs w:val="18"/>
        </w:rPr>
        <w:t>etický kodex, interní protikorupční opatření nebo předpis, čestné prohlášení apod.</w:t>
      </w:r>
    </w:p>
  </w:footnote>
  <w:footnote w:id="7">
    <w:p w14:paraId="3EA330D8" w14:textId="77777777" w:rsidR="007243A6" w:rsidRPr="007243A6" w:rsidRDefault="007243A6" w:rsidP="007243A6">
      <w:pPr>
        <w:tabs>
          <w:tab w:val="left" w:pos="0"/>
        </w:tabs>
        <w:spacing w:after="0"/>
        <w:jc w:val="both"/>
        <w:rPr>
          <w:rFonts w:cs="Calibri"/>
          <w:sz w:val="18"/>
          <w:szCs w:val="18"/>
        </w:rPr>
      </w:pPr>
      <w:r w:rsidRPr="007243A6">
        <w:rPr>
          <w:rFonts w:cs="Calibri"/>
          <w:sz w:val="20"/>
          <w:szCs w:val="20"/>
          <w:vertAlign w:val="superscript"/>
        </w:rPr>
        <w:footnoteRef/>
      </w:r>
      <w:r w:rsidRPr="007243A6">
        <w:rPr>
          <w:rFonts w:cs="Calibri"/>
          <w:sz w:val="18"/>
          <w:szCs w:val="18"/>
        </w:rPr>
        <w:t xml:space="preserve"> Sdělení EK, Oznámení Komise Technické pokyny k uplatňování zásady „významně nepoškozovat“ podle nařízení o Nástroji pro oživení a odolnost, (2021/C 58/01)“ a dalších aktuálně účinných prováděcích dokumentů metodických pokynů RRF a NPO.</w:t>
      </w:r>
    </w:p>
  </w:footnote>
  <w:footnote w:id="8">
    <w:p w14:paraId="15959F52" w14:textId="77777777" w:rsidR="007243A6" w:rsidRPr="00FA3190" w:rsidRDefault="007243A6" w:rsidP="007243A6">
      <w:pPr>
        <w:pStyle w:val="Textpoznpodarou"/>
        <w:jc w:val="both"/>
        <w:rPr>
          <w:sz w:val="18"/>
          <w:szCs w:val="18"/>
        </w:rPr>
      </w:pPr>
      <w:r w:rsidRPr="00FA05BC">
        <w:rPr>
          <w:rStyle w:val="Znakapoznpodarou"/>
        </w:rPr>
        <w:footnoteRef/>
      </w:r>
      <w:r w:rsidRPr="00FA3190">
        <w:rPr>
          <w:sz w:val="18"/>
          <w:szCs w:val="18"/>
        </w:rPr>
        <w:t xml:space="preserve"> Nařízení Evropského parlamentu a Rady (EU) 2020/852 ze dne 18. června 2020 o zřízení rámce pro usnadnění udržitelných investic a o změně nařízení (EU) 2019/2088 (Text s významem pro EHP). [on-line] Dostupné z: </w:t>
      </w:r>
      <w:hyperlink r:id="rId9" w:history="1">
        <w:r w:rsidRPr="00FA3190">
          <w:rPr>
            <w:rStyle w:val="Hypertextovodkaz1"/>
            <w:sz w:val="18"/>
            <w:szCs w:val="18"/>
          </w:rPr>
          <w:t>https://eur-lex.europa.eu/legal-content/CS/TXT/?uri=CELEX:32020R0852</w:t>
        </w:r>
      </w:hyperlink>
    </w:p>
  </w:footnote>
  <w:footnote w:id="9">
    <w:p w14:paraId="280DBFE4" w14:textId="77777777" w:rsidR="007243A6" w:rsidRPr="00FA3190" w:rsidRDefault="007243A6" w:rsidP="007243A6">
      <w:pPr>
        <w:pStyle w:val="Textpoznpodarou"/>
        <w:jc w:val="both"/>
        <w:rPr>
          <w:sz w:val="18"/>
          <w:szCs w:val="18"/>
        </w:rPr>
      </w:pPr>
      <w:r w:rsidRPr="00FA05BC">
        <w:rPr>
          <w:rStyle w:val="Znakapoznpodarou"/>
        </w:rPr>
        <w:footnoteRef/>
      </w:r>
      <w:r w:rsidRPr="00FA3190">
        <w:rPr>
          <w:sz w:val="18"/>
          <w:szCs w:val="18"/>
        </w:rPr>
        <w:t xml:space="preserve"> Oznámení Komise Technické pokyny k uplatňování zásady „významně nepoškozovat“ podle nařízení o Nástroji pro oživení a</w:t>
      </w:r>
      <w:r>
        <w:rPr>
          <w:sz w:val="18"/>
          <w:szCs w:val="18"/>
        </w:rPr>
        <w:t> </w:t>
      </w:r>
      <w:r w:rsidRPr="00FA3190">
        <w:rPr>
          <w:sz w:val="18"/>
          <w:szCs w:val="18"/>
        </w:rPr>
        <w:t xml:space="preserve">odolnost 2021/C 58/01. [on-line] Dostupné z: </w:t>
      </w:r>
      <w:hyperlink r:id="rId10" w:history="1">
        <w:r w:rsidRPr="00FA3190">
          <w:rPr>
            <w:rStyle w:val="Hypertextovodkaz1"/>
            <w:sz w:val="18"/>
            <w:szCs w:val="18"/>
          </w:rPr>
          <w:t>https://eur-lex.europa.eu/legal-content/CS/ALL/?uri=CELEX:52021XC0218(01)</w:t>
        </w:r>
      </w:hyperlink>
      <w:r w:rsidRPr="00FA3190">
        <w:rPr>
          <w:sz w:val="18"/>
          <w:szCs w:val="18"/>
        </w:rPr>
        <w:t xml:space="preserve"> </w:t>
      </w:r>
    </w:p>
  </w:footnote>
  <w:footnote w:id="10">
    <w:p w14:paraId="32876306" w14:textId="77777777" w:rsidR="007243A6" w:rsidRDefault="007243A6" w:rsidP="007243A6">
      <w:pPr>
        <w:pStyle w:val="Textpoznpodarou"/>
        <w:jc w:val="both"/>
      </w:pPr>
      <w:r>
        <w:rPr>
          <w:rStyle w:val="Znakapoznpodarou"/>
        </w:rPr>
        <w:footnoteRef/>
      </w:r>
      <w:r>
        <w:t xml:space="preserve"> </w:t>
      </w:r>
      <w:r w:rsidRPr="007243A6">
        <w:rPr>
          <w:rStyle w:val="normaltextrun"/>
          <w:rFonts w:cs="Calibri"/>
          <w:color w:val="000000"/>
          <w:sz w:val="18"/>
          <w:szCs w:val="18"/>
          <w:shd w:val="clear" w:color="auto" w:fill="FFFFFF"/>
        </w:rPr>
        <w:t xml:space="preserve">Konečný příjemce </w:t>
      </w:r>
      <w:bookmarkStart w:id="4" w:name="_Hlk103002558"/>
      <w:r w:rsidRPr="007243A6">
        <w:rPr>
          <w:rStyle w:val="normaltextrun"/>
          <w:rFonts w:cs="Calibri"/>
          <w:color w:val="000000"/>
          <w:sz w:val="18"/>
          <w:szCs w:val="18"/>
          <w:shd w:val="clear" w:color="auto" w:fill="FFFFFF"/>
        </w:rPr>
        <w:t>finančních prostředků hrazených z podpory finanční prostředky dále nepřerozděluje, ale spotřebovává </w:t>
      </w:r>
      <w:r w:rsidRPr="007243A6">
        <w:rPr>
          <w:rStyle w:val="contextualspellingandgrammarerror"/>
          <w:rFonts w:cs="Calibri"/>
          <w:color w:val="000000"/>
          <w:sz w:val="18"/>
          <w:szCs w:val="18"/>
          <w:shd w:val="clear" w:color="auto" w:fill="FFFFFF"/>
        </w:rPr>
        <w:t>je na</w:t>
      </w:r>
      <w:r w:rsidRPr="007243A6">
        <w:rPr>
          <w:rStyle w:val="normaltextrun"/>
          <w:rFonts w:cs="Calibri"/>
          <w:color w:val="000000"/>
          <w:sz w:val="18"/>
          <w:szCs w:val="18"/>
          <w:shd w:val="clear" w:color="auto" w:fill="FFFFFF"/>
        </w:rPr>
        <w:t xml:space="preserve"> zajištění potřebných projektových aktivit. Konečným </w:t>
      </w:r>
      <w:bookmarkEnd w:id="4"/>
      <w:r w:rsidRPr="007243A6">
        <w:rPr>
          <w:rStyle w:val="normaltextrun"/>
          <w:rFonts w:cs="Calibri"/>
          <w:color w:val="000000"/>
          <w:sz w:val="18"/>
          <w:szCs w:val="18"/>
          <w:shd w:val="clear" w:color="auto" w:fill="FFFFFF"/>
        </w:rPr>
        <w:t>příjemcem je jak příjemce podpory nebo další účastník projektu ve smyslu definic zákona č. 130/2002 Sb., tak každý jejich dodavatel služeb nebo produktů.</w:t>
      </w:r>
    </w:p>
  </w:footnote>
  <w:footnote w:id="11">
    <w:p w14:paraId="0EEEA4D1" w14:textId="77777777" w:rsidR="007243A6" w:rsidRPr="007243A6" w:rsidRDefault="007243A6" w:rsidP="007243A6">
      <w:pPr>
        <w:pStyle w:val="Textpoznpodarou"/>
        <w:tabs>
          <w:tab w:val="left" w:pos="0"/>
        </w:tabs>
        <w:jc w:val="both"/>
        <w:rPr>
          <w:rFonts w:cs="Calibri"/>
          <w:sz w:val="18"/>
          <w:szCs w:val="18"/>
        </w:rPr>
      </w:pPr>
      <w:r>
        <w:rPr>
          <w:rStyle w:val="Znakapoznpodarou"/>
        </w:rPr>
        <w:footnoteRef/>
      </w:r>
      <w:r>
        <w:t xml:space="preserve"> </w:t>
      </w:r>
      <w:r w:rsidRPr="00747507">
        <w:rPr>
          <w:sz w:val="18"/>
          <w:szCs w:val="18"/>
        </w:rPr>
        <w:t xml:space="preserve">Např. </w:t>
      </w:r>
      <w:r w:rsidRPr="007243A6">
        <w:rPr>
          <w:rStyle w:val="normaltextrun"/>
          <w:rFonts w:cs="Calibri"/>
          <w:sz w:val="18"/>
          <w:szCs w:val="18"/>
        </w:rPr>
        <w:t xml:space="preserve">Nařízení Rady (EU) 2022/576 ze dne 8. dubna 2022, kterým se mění nařízení (EU) č. 833/2014 o omezujících opatřeních vzhledem k činnostem Ruska destabilizujícím situaci na Ukrajině, </w:t>
      </w:r>
      <w:r w:rsidRPr="007243A6">
        <w:rPr>
          <w:rFonts w:cs="Calibri"/>
          <w:sz w:val="18"/>
          <w:szCs w:val="18"/>
        </w:rPr>
        <w:t>Směrnice EPR 2015/849 ze dne 20. května 2015, o předcházení využívání finančního systému k praní peněz nebo financování terorismu. Doporučení Komise (EU) 2020/1039 ze dne 14. července 2020 týkající se podmínění státní finanční podpory podnikům v Unii neexistencí vazeb na nespolupracující jurisdikce (https://eur-lex.europa.eu/legal-content/CS/TXT/?uri=CELEX:32020H1039). Přehled uplatňovaných sankčních opatření je k dispozici na webových stránkách Rady EU a Evropské rady  (</w:t>
      </w:r>
      <w:hyperlink r:id="rId11" w:history="1">
        <w:r w:rsidRPr="007243A6">
          <w:rPr>
            <w:rStyle w:val="Hypertextovodkaz1"/>
            <w:rFonts w:cs="Calibri"/>
            <w:sz w:val="18"/>
            <w:szCs w:val="18"/>
          </w:rPr>
          <w:t>https://www.consilium.europa.eu/cs/policies/sanctions/</w:t>
        </w:r>
      </w:hyperlink>
      <w:r w:rsidRPr="007243A6">
        <w:rPr>
          <w:rFonts w:cs="Calibri"/>
          <w:sz w:val="18"/>
          <w:szCs w:val="18"/>
        </w:rPr>
        <w:t>).</w:t>
      </w:r>
    </w:p>
  </w:footnote>
  <w:footnote w:id="12">
    <w:p w14:paraId="74358BE9" w14:textId="77777777" w:rsidR="007243A6" w:rsidRPr="005C0591" w:rsidRDefault="007243A6" w:rsidP="007243A6">
      <w:pPr>
        <w:pStyle w:val="Textpoznpodarou"/>
        <w:rPr>
          <w:sz w:val="18"/>
          <w:szCs w:val="18"/>
        </w:rPr>
      </w:pPr>
      <w:r w:rsidRPr="00FA05BC">
        <w:rPr>
          <w:rStyle w:val="Znakapoznpodarou"/>
        </w:rPr>
        <w:footnoteRef/>
      </w:r>
      <w:r w:rsidRPr="005C0591">
        <w:rPr>
          <w:sz w:val="18"/>
          <w:szCs w:val="18"/>
        </w:rPr>
        <w:t xml:space="preserve"> International Standard </w:t>
      </w:r>
      <w:proofErr w:type="spellStart"/>
      <w:r w:rsidRPr="005C0591">
        <w:rPr>
          <w:sz w:val="18"/>
          <w:szCs w:val="18"/>
        </w:rPr>
        <w:t>Classification</w:t>
      </w:r>
      <w:proofErr w:type="spellEnd"/>
      <w:r w:rsidRPr="005C0591">
        <w:rPr>
          <w:sz w:val="18"/>
          <w:szCs w:val="18"/>
        </w:rPr>
        <w:t xml:space="preserve"> of </w:t>
      </w:r>
      <w:proofErr w:type="spellStart"/>
      <w:r w:rsidRPr="005C0591">
        <w:rPr>
          <w:sz w:val="18"/>
          <w:szCs w:val="18"/>
        </w:rPr>
        <w:t>Education</w:t>
      </w:r>
      <w:proofErr w:type="spellEnd"/>
    </w:p>
  </w:footnote>
  <w:footnote w:id="13">
    <w:p w14:paraId="45456D5E" w14:textId="77777777" w:rsidR="007243A6" w:rsidRPr="002A3A61" w:rsidRDefault="007243A6" w:rsidP="007243A6">
      <w:pPr>
        <w:pStyle w:val="Textpoznpodarou"/>
        <w:rPr>
          <w:sz w:val="18"/>
          <w:szCs w:val="18"/>
        </w:rPr>
      </w:pPr>
      <w:r w:rsidRPr="00FA05BC">
        <w:rPr>
          <w:rStyle w:val="Znakapoznpodarou"/>
        </w:rPr>
        <w:footnoteRef/>
      </w:r>
      <w:r w:rsidRPr="002A3A61">
        <w:rPr>
          <w:sz w:val="18"/>
          <w:szCs w:val="18"/>
        </w:rPr>
        <w:t xml:space="preserve"> Např. výpis z Evidence skutečných majitelů.</w:t>
      </w:r>
    </w:p>
  </w:footnote>
  <w:footnote w:id="14">
    <w:p w14:paraId="13819594" w14:textId="77777777" w:rsidR="007243A6" w:rsidRPr="007243A6" w:rsidRDefault="007243A6" w:rsidP="007243A6">
      <w:pPr>
        <w:pStyle w:val="Textpoznpodarou"/>
        <w:tabs>
          <w:tab w:val="left" w:pos="0"/>
        </w:tabs>
        <w:jc w:val="both"/>
        <w:rPr>
          <w:rFonts w:cs="Calibri"/>
          <w:sz w:val="18"/>
          <w:szCs w:val="18"/>
        </w:rPr>
      </w:pPr>
      <w:r w:rsidRPr="007243A6">
        <w:rPr>
          <w:rStyle w:val="Znakapoznpodarou"/>
          <w:rFonts w:cs="Calibri"/>
        </w:rPr>
        <w:footnoteRef/>
      </w:r>
      <w:r w:rsidRPr="007243A6">
        <w:rPr>
          <w:rFonts w:cs="Calibri"/>
          <w:sz w:val="18"/>
          <w:szCs w:val="18"/>
        </w:rPr>
        <w:t xml:space="preserve"> Např. zákon č. 37/2021, o evidenci skutečných majitelů, Směrnice EPR 2015/849 ze dne 20. května 2015, o předcházení využívání finančního systému k praní peněz nebo financování terorismu. Nařízení Rady (EU) 2022/576 ze dne 8. dubna 2022, kterým se mění nařízení (EU) č. 833/2014 o omezujících opatřeních vzhledem k činnostem Ruska destabilizujícím situaci na Ukrajině. Doporučení Komise (EU) 2020/1039 ze dne 14. července 2020 týkající se podmínění státní finanční podpory podnikům v Unii neexistencí vazeb na nespolupracující jurisdikce (https://eur-lex.europa.eu/legal-content/CS/TXT/?uri=CELEX:32020H1039). Přehled uplatňovaných sankčních opatření je k dispozici na webových stránkách Rady EU a Evropské rady (</w:t>
      </w:r>
      <w:hyperlink r:id="rId12" w:history="1">
        <w:r w:rsidRPr="007243A6">
          <w:rPr>
            <w:rStyle w:val="Hypertextovodkaz1"/>
            <w:rFonts w:cs="Calibri"/>
            <w:sz w:val="18"/>
            <w:szCs w:val="18"/>
          </w:rPr>
          <w:t>https://www.consilium.europa.eu/cs/policies/sanctions/</w:t>
        </w:r>
      </w:hyperlink>
      <w:r w:rsidRPr="007243A6">
        <w:rPr>
          <w:rFonts w:cs="Calibri"/>
          <w:sz w:val="18"/>
          <w:szCs w:val="18"/>
        </w:rPr>
        <w:t>).</w:t>
      </w:r>
    </w:p>
  </w:footnote>
  <w:footnote w:id="15">
    <w:p w14:paraId="6D540DDA" w14:textId="77777777" w:rsidR="007243A6" w:rsidRPr="007243A6" w:rsidRDefault="007243A6" w:rsidP="007243A6">
      <w:pPr>
        <w:tabs>
          <w:tab w:val="left" w:pos="0"/>
        </w:tabs>
        <w:spacing w:after="0" w:line="240" w:lineRule="auto"/>
        <w:jc w:val="both"/>
        <w:rPr>
          <w:rFonts w:cs="Calibri"/>
          <w:sz w:val="18"/>
          <w:szCs w:val="18"/>
        </w:rPr>
      </w:pPr>
      <w:r w:rsidRPr="007243A6">
        <w:rPr>
          <w:rStyle w:val="Znakapoznpodarou"/>
          <w:rFonts w:cs="Calibri"/>
          <w:sz w:val="20"/>
          <w:szCs w:val="20"/>
        </w:rPr>
        <w:footnoteRef/>
      </w:r>
      <w:r w:rsidRPr="007243A6">
        <w:rPr>
          <w:rFonts w:cs="Calibri"/>
          <w:sz w:val="18"/>
          <w:szCs w:val="18"/>
        </w:rPr>
        <w:t xml:space="preserve"> Právní předpisy, prováděcí dokumenty a metodické pokyny k čerpání prostředků z RRF a NPO je nutné vždy používat v platném a účinném znění. Jednotlivé novelizace, které zde nejsou uvedeny, budou zapracovávány formou aktualizací a revizí dokumentů, případně i smluv o poskytnutí podpory. Za zajištění informovanosti o platném znění předpisů EU v rámci té části implementační struktury, která je v rámci NPO podřízena vlastníkům komponenty nebo implementačnímu subjektu zodpovídá Ministerstvo průmyslu a obchodu a mimo jiné i pro tento účel zřídilo veřejně dostupnou internetovou stránku </w:t>
      </w:r>
      <w:hyperlink r:id="rId13" w:history="1">
        <w:r w:rsidRPr="007243A6">
          <w:rPr>
            <w:rStyle w:val="Hypertextovodkaz1"/>
            <w:rFonts w:cs="Calibri"/>
            <w:sz w:val="18"/>
            <w:szCs w:val="18"/>
          </w:rPr>
          <w:t>www.PlanobnovyCR.cz</w:t>
        </w:r>
      </w:hyperlink>
      <w:r w:rsidRPr="007243A6">
        <w:rPr>
          <w:rFonts w:cs="Calibri"/>
          <w:sz w:val="18"/>
          <w:szCs w:val="18"/>
        </w:rPr>
        <w:t xml:space="preserve"> . Uchazeče (s výjimkou soutěžní lhůty) a příjemce podpory bude na změny upozorňovat i poskytovatel. </w:t>
      </w:r>
    </w:p>
  </w:footnote>
  <w:footnote w:id="16">
    <w:p w14:paraId="4CA46226" w14:textId="77777777" w:rsidR="007243A6" w:rsidRPr="007243A6" w:rsidRDefault="007243A6" w:rsidP="007243A6">
      <w:pPr>
        <w:pStyle w:val="Textpoznpodarou"/>
        <w:tabs>
          <w:tab w:val="left" w:pos="0"/>
        </w:tabs>
        <w:jc w:val="both"/>
        <w:rPr>
          <w:rFonts w:cs="Calibri"/>
          <w:sz w:val="18"/>
          <w:szCs w:val="18"/>
        </w:rPr>
      </w:pPr>
      <w:r w:rsidRPr="007243A6">
        <w:rPr>
          <w:rStyle w:val="Znakapoznpodarou"/>
          <w:rFonts w:cs="Calibri"/>
        </w:rPr>
        <w:footnoteRef/>
      </w:r>
      <w:r w:rsidRPr="007243A6">
        <w:rPr>
          <w:rFonts w:cs="Calibri"/>
          <w:sz w:val="18"/>
          <w:szCs w:val="18"/>
        </w:rPr>
        <w:t xml:space="preserve"> Informační systém výzkumu, vývoje a inovací (IS </w:t>
      </w:r>
      <w:proofErr w:type="spellStart"/>
      <w:r w:rsidRPr="007243A6">
        <w:rPr>
          <w:rFonts w:cs="Calibri"/>
          <w:sz w:val="18"/>
          <w:szCs w:val="18"/>
        </w:rPr>
        <w:t>VaVaI</w:t>
      </w:r>
      <w:proofErr w:type="spellEnd"/>
      <w:r w:rsidRPr="007243A6">
        <w:rPr>
          <w:rFonts w:cs="Calibri"/>
          <w:sz w:val="18"/>
          <w:szCs w:val="18"/>
        </w:rPr>
        <w:t>) shromažďuje informace o výzkumu, vývoji a inovacích podporovaných z veřejných rozpočtů v České republice a je provozován podle § 30 zákona č. 130/2002 Sb., o podpoře výzkumu, experimentálního vývoje a inovací z veřejných prostředků a o změně některých souvisejících zákonů (zákon o podpoře výzkumu, experimentálního vývoje a inovací), ve znění pozdějších předpisů. Úlohu správce a provozovatele IS </w:t>
      </w:r>
      <w:proofErr w:type="spellStart"/>
      <w:r w:rsidRPr="007243A6">
        <w:rPr>
          <w:rFonts w:cs="Calibri"/>
          <w:sz w:val="18"/>
          <w:szCs w:val="18"/>
        </w:rPr>
        <w:t>VaVaI</w:t>
      </w:r>
      <w:proofErr w:type="spellEnd"/>
      <w:r w:rsidRPr="007243A6">
        <w:rPr>
          <w:rFonts w:cs="Calibri"/>
          <w:sz w:val="18"/>
          <w:szCs w:val="18"/>
        </w:rPr>
        <w:t xml:space="preserve"> plní dle zákona č. 130/2002 Sb. Rada pro výzkum, vývoj a inovace. Podrobnosti provozu IS </w:t>
      </w:r>
      <w:proofErr w:type="spellStart"/>
      <w:r w:rsidRPr="007243A6">
        <w:rPr>
          <w:rFonts w:cs="Calibri"/>
          <w:sz w:val="18"/>
          <w:szCs w:val="18"/>
        </w:rPr>
        <w:t>VaVaI</w:t>
      </w:r>
      <w:proofErr w:type="spellEnd"/>
      <w:r w:rsidRPr="007243A6">
        <w:rPr>
          <w:rFonts w:cs="Calibri"/>
          <w:sz w:val="18"/>
          <w:szCs w:val="18"/>
        </w:rPr>
        <w:t>, vč. povinností poskytovat údaje o projektech, jsou upraveny nařízením vlády č. 397/2009 Sb., o informačním systému výzkumu, experimentálního vývoje a inovací. .Informace jsou poskytovány též v souladu se zákonem č. 106/1999 Sb.</w:t>
      </w:r>
    </w:p>
  </w:footnote>
  <w:footnote w:id="17">
    <w:p w14:paraId="595632AE" w14:textId="77777777" w:rsidR="007243A6" w:rsidRPr="007243A6" w:rsidRDefault="007243A6" w:rsidP="007243A6">
      <w:pPr>
        <w:pStyle w:val="Textpoznpodarou"/>
        <w:rPr>
          <w:rFonts w:cs="Calibri"/>
          <w:sz w:val="18"/>
          <w:szCs w:val="18"/>
        </w:rPr>
      </w:pPr>
      <w:r w:rsidRPr="007243A6">
        <w:rPr>
          <w:rStyle w:val="Znakapoznpodarou"/>
          <w:rFonts w:cs="Calibri"/>
        </w:rPr>
        <w:footnoteRef/>
      </w:r>
      <w:r w:rsidRPr="007243A6">
        <w:rPr>
          <w:rFonts w:cs="Calibri"/>
          <w:sz w:val="18"/>
          <w:szCs w:val="18"/>
        </w:rPr>
        <w:t xml:space="preserve"> Oficiální kurz CZK vůči € České národní banky dne 8.12.2021: 1 € = 25,475 CZK.</w:t>
      </w:r>
    </w:p>
  </w:footnote>
  <w:footnote w:id="18">
    <w:p w14:paraId="5AE3261C" w14:textId="77777777" w:rsidR="007243A6" w:rsidRPr="00F40A22" w:rsidRDefault="007243A6" w:rsidP="007243A6">
      <w:pPr>
        <w:pStyle w:val="Textpoznpodarou"/>
        <w:tabs>
          <w:tab w:val="left" w:pos="0"/>
          <w:tab w:val="left" w:pos="426"/>
        </w:tabs>
        <w:jc w:val="both"/>
        <w:rPr>
          <w:sz w:val="18"/>
          <w:szCs w:val="18"/>
        </w:rPr>
      </w:pPr>
      <w:r w:rsidRPr="007243A6">
        <w:rPr>
          <w:rStyle w:val="Znakapoznpodarou"/>
          <w:rFonts w:cs="Calibri"/>
        </w:rPr>
        <w:footnoteRef/>
      </w:r>
      <w:r w:rsidRPr="007243A6">
        <w:rPr>
          <w:rFonts w:cs="Calibri"/>
          <w:sz w:val="18"/>
          <w:szCs w:val="18"/>
        </w:rPr>
        <w:t xml:space="preserve"> Z</w:t>
      </w:r>
      <w:r w:rsidRPr="00F40A22">
        <w:rPr>
          <w:sz w:val="18"/>
          <w:szCs w:val="18"/>
        </w:rPr>
        <w:t xml:space="preserve">ákon 111/1998 Sb., o vysokých školách a o změně a doplnění dalších zákonů (zákon o vysokých školách), ve znění pozdějších předpisů, nebo zákon č. 341/2005 Sb., o veřejných výzkumných institucích, ve znění pozdějších předpisů. </w:t>
      </w:r>
    </w:p>
  </w:footnote>
  <w:footnote w:id="19">
    <w:p w14:paraId="5739E566" w14:textId="77777777" w:rsidR="007243A6" w:rsidRDefault="007243A6" w:rsidP="007243A6">
      <w:pPr>
        <w:pStyle w:val="Textpoznpodarou"/>
      </w:pPr>
      <w:r>
        <w:rPr>
          <w:rStyle w:val="Znakapoznpodarou"/>
        </w:rPr>
        <w:footnoteRef/>
      </w:r>
      <w:r>
        <w:t xml:space="preserve"> </w:t>
      </w:r>
      <w:r w:rsidRPr="00FA05BC">
        <w:rPr>
          <w:sz w:val="18"/>
          <w:szCs w:val="18"/>
        </w:rPr>
        <w:t>Dostupné z https://www.planobnovycr.cz/dokumenty</w:t>
      </w:r>
    </w:p>
  </w:footnote>
  <w:footnote w:id="20">
    <w:p w14:paraId="6322631A" w14:textId="77777777" w:rsidR="007243A6" w:rsidRDefault="007243A6" w:rsidP="007243A6">
      <w:pPr>
        <w:pStyle w:val="Textpoznpodarou"/>
        <w:jc w:val="both"/>
      </w:pPr>
      <w:r>
        <w:rPr>
          <w:rStyle w:val="Znakapoznpodarou"/>
        </w:rPr>
        <w:footnoteRef/>
      </w:r>
      <w:r>
        <w:t xml:space="preserve"> </w:t>
      </w:r>
      <w:r w:rsidRPr="00FA05BC">
        <w:rPr>
          <w:sz w:val="18"/>
          <w:szCs w:val="18"/>
        </w:rPr>
        <w:t>Forma účasti zahraničních oponentů může být prezenční nebo zajištěna dálkovým přístupem v reálném čase.</w:t>
      </w:r>
    </w:p>
  </w:footnote>
  <w:footnote w:id="21">
    <w:p w14:paraId="3940CF9C" w14:textId="77777777" w:rsidR="007243A6" w:rsidRDefault="007243A6" w:rsidP="007243A6">
      <w:pPr>
        <w:pStyle w:val="Textpoznpodarou"/>
        <w:jc w:val="both"/>
      </w:pPr>
      <w:r>
        <w:rPr>
          <w:rStyle w:val="Znakapoznpodarou"/>
        </w:rPr>
        <w:footnoteRef/>
      </w:r>
      <w:r>
        <w:t xml:space="preserve"> </w:t>
      </w:r>
      <w:r w:rsidRPr="00FA05BC">
        <w:rPr>
          <w:sz w:val="18"/>
          <w:szCs w:val="18"/>
        </w:rPr>
        <w:t>V případě, že se statutární zástupce příjemce, řešitel nebo spoluřešitel nemůže v odůvodněném případě zúčastnit oponentního řízení nebo kontrolního dne v poskytovatelem schváleném a účastníkům již oznámeném termínu, může být zastoupen jinou osobou, jejíž pověření koordinátor projektu doloží poskytovateli před termínem konání oponentního řízení nebo kontrolního dne.</w:t>
      </w:r>
    </w:p>
  </w:footnote>
  <w:footnote w:id="22">
    <w:p w14:paraId="0669747C" w14:textId="77777777" w:rsidR="007243A6" w:rsidRPr="00ED67D4" w:rsidRDefault="007243A6" w:rsidP="007243A6">
      <w:pPr>
        <w:pStyle w:val="Textpoznpodarou"/>
        <w:rPr>
          <w:sz w:val="18"/>
          <w:szCs w:val="18"/>
        </w:rPr>
      </w:pPr>
      <w:r w:rsidRPr="00FA05BC">
        <w:rPr>
          <w:rStyle w:val="Znakapoznpodarou"/>
        </w:rPr>
        <w:footnoteRef/>
      </w:r>
      <w:r w:rsidRPr="00ED67D4">
        <w:rPr>
          <w:sz w:val="18"/>
          <w:szCs w:val="18"/>
        </w:rPr>
        <w:t xml:space="preserve"> Definice druhů výsledků schválené usnesením vlády České republiky ze dne 29. listopadu 2017 č. 837</w:t>
      </w:r>
      <w:r>
        <w:rPr>
          <w:sz w:val="18"/>
          <w:szCs w:val="18"/>
        </w:rPr>
        <w:t>.</w:t>
      </w:r>
    </w:p>
  </w:footnote>
  <w:footnote w:id="23">
    <w:p w14:paraId="16A6603D" w14:textId="77777777" w:rsidR="007243A6" w:rsidRDefault="007243A6" w:rsidP="007243A6">
      <w:pPr>
        <w:pStyle w:val="Textpoznpodarou"/>
        <w:jc w:val="both"/>
      </w:pPr>
      <w:r w:rsidRPr="00FA05BC">
        <w:rPr>
          <w:rStyle w:val="Znakapoznpodarou"/>
        </w:rPr>
        <w:footnoteRef/>
      </w:r>
      <w:r w:rsidRPr="00ED67D4">
        <w:rPr>
          <w:sz w:val="18"/>
          <w:szCs w:val="18"/>
        </w:rPr>
        <w:t xml:space="preserve"> Zejména zaregistrovaný patent podle PCT, certifikovaný nový léčebný postup, léčebná/zdravotnická pomůcka nebo zdravotnický materiál, nebo specializovaná mapa s odborným obsahem či specializovaná veřejná databáze s odborným vědeckým obsahem.</w:t>
      </w:r>
    </w:p>
  </w:footnote>
  <w:footnote w:id="24">
    <w:p w14:paraId="07C6B791" w14:textId="77777777" w:rsidR="007243A6" w:rsidRDefault="007243A6" w:rsidP="007243A6">
      <w:pPr>
        <w:pStyle w:val="Textpoznpodarou"/>
        <w:tabs>
          <w:tab w:val="left" w:pos="284"/>
        </w:tabs>
        <w:ind w:left="284" w:hanging="284"/>
        <w:jc w:val="both"/>
      </w:pPr>
      <w:r>
        <w:rPr>
          <w:rStyle w:val="Znakapoznpodarou"/>
        </w:rPr>
        <w:footnoteRef/>
      </w:r>
      <w:r>
        <w:tab/>
      </w:r>
      <w:r w:rsidRPr="00E74193">
        <w:rPr>
          <w:sz w:val="18"/>
          <w:szCs w:val="18"/>
        </w:rPr>
        <w:t xml:space="preserve"> tj.ve smyslu FAIR principů „as open as </w:t>
      </w:r>
      <w:proofErr w:type="spellStart"/>
      <w:r w:rsidRPr="00E74193">
        <w:rPr>
          <w:sz w:val="18"/>
          <w:szCs w:val="18"/>
        </w:rPr>
        <w:t>possible</w:t>
      </w:r>
      <w:proofErr w:type="spellEnd"/>
      <w:r w:rsidRPr="00E74193">
        <w:rPr>
          <w:sz w:val="18"/>
          <w:szCs w:val="18"/>
        </w:rPr>
        <w:t xml:space="preserve">, as </w:t>
      </w:r>
      <w:proofErr w:type="spellStart"/>
      <w:r w:rsidRPr="00E74193">
        <w:rPr>
          <w:sz w:val="18"/>
          <w:szCs w:val="18"/>
        </w:rPr>
        <w:t>closed</w:t>
      </w:r>
      <w:proofErr w:type="spellEnd"/>
      <w:r w:rsidRPr="00E74193">
        <w:rPr>
          <w:sz w:val="18"/>
          <w:szCs w:val="18"/>
        </w:rPr>
        <w:t xml:space="preserve"> as </w:t>
      </w:r>
      <w:proofErr w:type="spellStart"/>
      <w:r w:rsidRPr="00E74193">
        <w:rPr>
          <w:sz w:val="18"/>
          <w:szCs w:val="18"/>
        </w:rPr>
        <w:t>necessary</w:t>
      </w:r>
      <w:proofErr w:type="spellEnd"/>
      <w:r w:rsidRPr="00E74193">
        <w:rPr>
          <w:sz w:val="18"/>
          <w:szCs w:val="18"/>
        </w:rPr>
        <w:t>“.</w:t>
      </w:r>
    </w:p>
  </w:footnote>
  <w:footnote w:id="25">
    <w:p w14:paraId="6D7CDA03" w14:textId="77777777" w:rsidR="007243A6" w:rsidRPr="008E5418" w:rsidRDefault="007243A6" w:rsidP="007243A6">
      <w:pPr>
        <w:pStyle w:val="Textpoznpodarou"/>
        <w:rPr>
          <w:sz w:val="18"/>
          <w:szCs w:val="18"/>
        </w:rPr>
      </w:pPr>
      <w:r w:rsidRPr="00FA05BC">
        <w:rPr>
          <w:rStyle w:val="Znakapoznpodarou"/>
        </w:rPr>
        <w:footnoteRef/>
      </w:r>
      <w:r w:rsidRPr="008E5418">
        <w:rPr>
          <w:sz w:val="18"/>
          <w:szCs w:val="18"/>
        </w:rPr>
        <w:t xml:space="preserve"> </w:t>
      </w:r>
      <w:r w:rsidRPr="007243A6">
        <w:rPr>
          <w:rFonts w:cs="Calibri"/>
          <w:sz w:val="18"/>
          <w:szCs w:val="18"/>
        </w:rPr>
        <w:t xml:space="preserve">Logo EU pro RRF: </w:t>
      </w:r>
      <w:hyperlink r:id="rId14" w:history="1">
        <w:r w:rsidRPr="008E5418">
          <w:rPr>
            <w:sz w:val="18"/>
            <w:szCs w:val="18"/>
          </w:rPr>
          <w:t>https://ec.europa.eu/regional_policy/en/information/logos_downloadcenter/</w:t>
        </w:r>
      </w:hyperlink>
      <w:r>
        <w:rPr>
          <w:sz w:val="18"/>
          <w:szCs w:val="18"/>
        </w:rPr>
        <w:t>, l</w:t>
      </w:r>
      <w:r w:rsidRPr="008E5418">
        <w:rPr>
          <w:sz w:val="18"/>
          <w:szCs w:val="18"/>
        </w:rPr>
        <w:t xml:space="preserve">ogo MŠMT: </w:t>
      </w:r>
      <w:hyperlink r:id="rId15" w:history="1">
        <w:r w:rsidRPr="008E5418">
          <w:rPr>
            <w:rStyle w:val="Hypertextovodkaz1"/>
            <w:sz w:val="18"/>
            <w:szCs w:val="18"/>
          </w:rPr>
          <w:t>https://www.msmt.cz/ministerstvo/novinar/logo-msmt</w:t>
        </w:r>
      </w:hyperlink>
      <w:r w:rsidRPr="007243A6">
        <w:rPr>
          <w:rFonts w:cs="Calibri"/>
          <w:sz w:val="18"/>
          <w:szCs w:val="18"/>
        </w:rPr>
        <w:t xml:space="preserve"> a logo NPO ČR: </w:t>
      </w:r>
      <w:hyperlink r:id="rId16" w:history="1">
        <w:r w:rsidRPr="008E5418">
          <w:rPr>
            <w:rStyle w:val="Hypertextovodkaz1"/>
            <w:sz w:val="18"/>
            <w:szCs w:val="18"/>
          </w:rPr>
          <w:t>https://www.planobnovycr.cz/dokumenty</w:t>
        </w:r>
      </w:hyperlink>
      <w:r w:rsidRPr="008E5418">
        <w:rPr>
          <w:sz w:val="18"/>
          <w:szCs w:val="18"/>
        </w:rPr>
        <w:t>.</w:t>
      </w:r>
    </w:p>
  </w:footnote>
  <w:footnote w:id="26">
    <w:p w14:paraId="69C4A8F6" w14:textId="77777777" w:rsidR="007243A6" w:rsidRPr="007243A6" w:rsidRDefault="007243A6" w:rsidP="007243A6">
      <w:pPr>
        <w:pStyle w:val="Textpoznpodarou"/>
        <w:tabs>
          <w:tab w:val="left" w:pos="0"/>
        </w:tabs>
        <w:jc w:val="both"/>
        <w:rPr>
          <w:rFonts w:cs="Calibri"/>
          <w:sz w:val="18"/>
          <w:szCs w:val="18"/>
        </w:rPr>
      </w:pPr>
      <w:r w:rsidRPr="007243A6">
        <w:rPr>
          <w:rStyle w:val="Znakapoznpodarou"/>
          <w:rFonts w:cs="Calibri"/>
        </w:rPr>
        <w:footnoteRef/>
      </w:r>
      <w:r w:rsidRPr="007243A6">
        <w:rPr>
          <w:rFonts w:cs="Calibri"/>
          <w:sz w:val="18"/>
          <w:szCs w:val="18"/>
        </w:rPr>
        <w:t xml:space="preserve"> Případně je možné použít zkrácenou verzi „Financováno EU – </w:t>
      </w:r>
      <w:proofErr w:type="spellStart"/>
      <w:r w:rsidRPr="007243A6">
        <w:rPr>
          <w:rFonts w:cs="Calibri"/>
          <w:sz w:val="18"/>
          <w:szCs w:val="18"/>
        </w:rPr>
        <w:t>Next</w:t>
      </w:r>
      <w:proofErr w:type="spellEnd"/>
      <w:r w:rsidRPr="007243A6">
        <w:rPr>
          <w:rFonts w:cs="Calibri"/>
          <w:sz w:val="18"/>
          <w:szCs w:val="18"/>
        </w:rPr>
        <w:t xml:space="preserve"> </w:t>
      </w:r>
      <w:proofErr w:type="spellStart"/>
      <w:r w:rsidRPr="007243A6">
        <w:rPr>
          <w:rFonts w:cs="Calibri"/>
          <w:sz w:val="18"/>
          <w:szCs w:val="18"/>
        </w:rPr>
        <w:t>Generation</w:t>
      </w:r>
      <w:proofErr w:type="spellEnd"/>
      <w:r w:rsidRPr="007243A6">
        <w:rPr>
          <w:rFonts w:cs="Calibri"/>
          <w:sz w:val="18"/>
          <w:szCs w:val="18"/>
        </w:rPr>
        <w:t xml:space="preserve"> EU“. </w:t>
      </w:r>
    </w:p>
  </w:footnote>
  <w:footnote w:id="27">
    <w:p w14:paraId="3892D995" w14:textId="77777777" w:rsidR="007243A6" w:rsidRPr="005333C6" w:rsidRDefault="007243A6" w:rsidP="007243A6">
      <w:pPr>
        <w:pStyle w:val="Textpoznpodarou"/>
        <w:rPr>
          <w:sz w:val="18"/>
          <w:szCs w:val="18"/>
        </w:rPr>
      </w:pPr>
      <w:r w:rsidRPr="00FA05BC">
        <w:rPr>
          <w:rStyle w:val="Znakapoznpodarou"/>
        </w:rPr>
        <w:footnoteRef/>
      </w:r>
      <w:r w:rsidRPr="005333C6">
        <w:rPr>
          <w:sz w:val="18"/>
          <w:szCs w:val="18"/>
        </w:rPr>
        <w:t xml:space="preserve"> Např. rozpočtová pravidla nebo správní řád.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C28B5" w14:textId="77777777" w:rsidR="007243A6" w:rsidRPr="009442AB" w:rsidRDefault="007243A6" w:rsidP="007243A6">
    <w:pPr>
      <w:pStyle w:val="Zpat"/>
      <w:tabs>
        <w:tab w:val="left" w:pos="0"/>
      </w:tabs>
      <w:rPr>
        <w:b/>
        <w:i/>
      </w:rPr>
    </w:pPr>
    <w:r w:rsidRPr="009442AB">
      <w:rPr>
        <w:b/>
        <w:i/>
      </w:rPr>
      <w:t>Ministerstvo školství, mládeže a tělovýchovy</w:t>
    </w:r>
    <w:r w:rsidRPr="009442AB">
      <w:rPr>
        <w:b/>
        <w:i/>
      </w:rPr>
      <w:tab/>
    </w:r>
    <w:r w:rsidRPr="009442AB">
      <w:rPr>
        <w:b/>
        <w:i/>
      </w:rPr>
      <w:tab/>
    </w:r>
  </w:p>
  <w:p w14:paraId="7172A46F" w14:textId="77777777" w:rsidR="007243A6" w:rsidRPr="009442AB" w:rsidRDefault="007243A6" w:rsidP="007243A6">
    <w:pPr>
      <w:pStyle w:val="Zpat"/>
      <w:tabs>
        <w:tab w:val="left" w:pos="0"/>
      </w:tabs>
      <w:rPr>
        <w:i/>
      </w:rPr>
    </w:pPr>
    <w:bookmarkStart w:id="12" w:name="_Hlk117072375"/>
    <w:r w:rsidRPr="009442AB">
      <w:rPr>
        <w:i/>
      </w:rPr>
      <w:t xml:space="preserve">č. j.: </w:t>
    </w:r>
    <w:bookmarkEnd w:id="12"/>
    <w:r w:rsidRPr="009442AB">
      <w:rPr>
        <w:i/>
      </w:rPr>
      <w:t>MSMT-112/2024-14</w:t>
    </w:r>
  </w:p>
  <w:p w14:paraId="561B19C1" w14:textId="77777777" w:rsidR="007243A6" w:rsidRPr="009442AB" w:rsidRDefault="007243A6" w:rsidP="007243A6">
    <w:pPr>
      <w:pStyle w:val="Zpat"/>
      <w:pBdr>
        <w:bottom w:val="single" w:sz="4" w:space="1" w:color="auto"/>
      </w:pBdr>
      <w:tabs>
        <w:tab w:val="clear" w:pos="4536"/>
        <w:tab w:val="center" w:pos="5670"/>
      </w:tabs>
      <w:rPr>
        <w:b/>
        <w:i/>
      </w:rPr>
    </w:pPr>
    <w:r w:rsidRPr="009442AB">
      <w:rPr>
        <w:b/>
        <w:i/>
      </w:rPr>
      <w:t>dodatek č. 7 ke smlouvě o poskytnutí podpory projektu</w:t>
    </w:r>
    <w:r w:rsidRPr="009442AB">
      <w:rPr>
        <w:b/>
        <w:i/>
      </w:rPr>
      <w:tab/>
    </w:r>
    <w:r w:rsidRPr="009442AB">
      <w:rPr>
        <w:b/>
        <w:i/>
      </w:rPr>
      <w:tab/>
      <w:t>LX22NPO5102</w:t>
    </w:r>
  </w:p>
  <w:p w14:paraId="6ED23C06" w14:textId="77777777" w:rsidR="007243A6" w:rsidRDefault="007243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3CE2F7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 w15:restartNumberingAfterBreak="0">
    <w:nsid w:val="08E562C3"/>
    <w:multiLevelType w:val="hybridMultilevel"/>
    <w:tmpl w:val="6018FA84"/>
    <w:lvl w:ilvl="0" w:tplc="75BADF0C">
      <w:start w:val="1"/>
      <w:numFmt w:val="lowerLetter"/>
      <w:lvlText w:val="%1)"/>
      <w:lvlJc w:val="left"/>
      <w:pPr>
        <w:ind w:left="724" w:hanging="360"/>
      </w:pPr>
      <w:rPr>
        <w:rFonts w:hint="default"/>
        <w:b/>
        <w:i w:val="0"/>
        <w:sz w:val="20"/>
      </w:r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3" w15:restartNumberingAfterBreak="0">
    <w:nsid w:val="09000252"/>
    <w:multiLevelType w:val="hybridMultilevel"/>
    <w:tmpl w:val="EF3EB7FE"/>
    <w:lvl w:ilvl="0" w:tplc="674EA094">
      <w:start w:val="1"/>
      <w:numFmt w:val="decimal"/>
      <w:lvlText w:val="%1."/>
      <w:lvlJc w:val="left"/>
      <w:pPr>
        <w:ind w:left="4554" w:hanging="360"/>
      </w:pPr>
      <w:rPr>
        <w:rFonts w:hint="default"/>
        <w:b w:val="0"/>
        <w:color w:val="auto"/>
      </w:rPr>
    </w:lvl>
    <w:lvl w:ilvl="1" w:tplc="4A9A6806">
      <w:start w:val="1"/>
      <w:numFmt w:val="lowerLetter"/>
      <w:lvlText w:val="%2)"/>
      <w:lvlJc w:val="left"/>
      <w:pPr>
        <w:ind w:left="5274" w:hanging="360"/>
      </w:pPr>
      <w:rPr>
        <w:rFonts w:hint="default"/>
      </w:rPr>
    </w:lvl>
    <w:lvl w:ilvl="2" w:tplc="0405001B" w:tentative="1">
      <w:start w:val="1"/>
      <w:numFmt w:val="lowerRoman"/>
      <w:lvlText w:val="%3."/>
      <w:lvlJc w:val="right"/>
      <w:pPr>
        <w:ind w:left="5994" w:hanging="180"/>
      </w:pPr>
    </w:lvl>
    <w:lvl w:ilvl="3" w:tplc="0405000F" w:tentative="1">
      <w:start w:val="1"/>
      <w:numFmt w:val="decimal"/>
      <w:lvlText w:val="%4."/>
      <w:lvlJc w:val="left"/>
      <w:pPr>
        <w:ind w:left="6714" w:hanging="360"/>
      </w:pPr>
    </w:lvl>
    <w:lvl w:ilvl="4" w:tplc="04050019" w:tentative="1">
      <w:start w:val="1"/>
      <w:numFmt w:val="lowerLetter"/>
      <w:lvlText w:val="%5."/>
      <w:lvlJc w:val="left"/>
      <w:pPr>
        <w:ind w:left="7434" w:hanging="360"/>
      </w:pPr>
    </w:lvl>
    <w:lvl w:ilvl="5" w:tplc="0405001B" w:tentative="1">
      <w:start w:val="1"/>
      <w:numFmt w:val="lowerRoman"/>
      <w:lvlText w:val="%6."/>
      <w:lvlJc w:val="right"/>
      <w:pPr>
        <w:ind w:left="8154" w:hanging="180"/>
      </w:pPr>
    </w:lvl>
    <w:lvl w:ilvl="6" w:tplc="0405000F" w:tentative="1">
      <w:start w:val="1"/>
      <w:numFmt w:val="decimal"/>
      <w:lvlText w:val="%7."/>
      <w:lvlJc w:val="left"/>
      <w:pPr>
        <w:ind w:left="8874" w:hanging="360"/>
      </w:pPr>
    </w:lvl>
    <w:lvl w:ilvl="7" w:tplc="04050019" w:tentative="1">
      <w:start w:val="1"/>
      <w:numFmt w:val="lowerLetter"/>
      <w:lvlText w:val="%8."/>
      <w:lvlJc w:val="left"/>
      <w:pPr>
        <w:ind w:left="9594" w:hanging="360"/>
      </w:pPr>
    </w:lvl>
    <w:lvl w:ilvl="8" w:tplc="0405001B" w:tentative="1">
      <w:start w:val="1"/>
      <w:numFmt w:val="lowerRoman"/>
      <w:lvlText w:val="%9."/>
      <w:lvlJc w:val="right"/>
      <w:pPr>
        <w:ind w:left="10314" w:hanging="180"/>
      </w:pPr>
    </w:lvl>
  </w:abstractNum>
  <w:abstractNum w:abstractNumId="4" w15:restartNumberingAfterBreak="0">
    <w:nsid w:val="0BCF3C05"/>
    <w:multiLevelType w:val="hybridMultilevel"/>
    <w:tmpl w:val="01A45AAC"/>
    <w:lvl w:ilvl="0" w:tplc="04050017">
      <w:start w:val="1"/>
      <w:numFmt w:val="lowerLetter"/>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5" w15:restartNumberingAfterBreak="0">
    <w:nsid w:val="10D61A0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2153DF"/>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81898"/>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54559"/>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4D55F3"/>
    <w:multiLevelType w:val="hybridMultilevel"/>
    <w:tmpl w:val="08DC2E10"/>
    <w:lvl w:ilvl="0" w:tplc="6DEC5A7E">
      <w:start w:val="1"/>
      <w:numFmt w:val="decimal"/>
      <w:lvlText w:val="%1."/>
      <w:lvlJc w:val="left"/>
      <w:pPr>
        <w:ind w:left="724" w:hanging="360"/>
      </w:pPr>
      <w:rPr>
        <w:b w:val="0"/>
        <w:bCs/>
      </w:r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0" w15:restartNumberingAfterBreak="0">
    <w:nsid w:val="19FA2FAA"/>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5F5103"/>
    <w:multiLevelType w:val="hybridMultilevel"/>
    <w:tmpl w:val="A498FB66"/>
    <w:lvl w:ilvl="0" w:tplc="0405000F">
      <w:start w:val="1"/>
      <w:numFmt w:val="decimal"/>
      <w:lvlText w:val="%1."/>
      <w:lvlJc w:val="left"/>
      <w:pPr>
        <w:ind w:left="724" w:hanging="360"/>
      </w:p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2" w15:restartNumberingAfterBreak="0">
    <w:nsid w:val="1B8E40C4"/>
    <w:multiLevelType w:val="hybridMultilevel"/>
    <w:tmpl w:val="3A786830"/>
    <w:lvl w:ilvl="0" w:tplc="785865B4">
      <w:start w:val="1"/>
      <w:numFmt w:val="decimal"/>
      <w:pStyle w:val="odstavec"/>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1C3251E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4" w15:restartNumberingAfterBreak="0">
    <w:nsid w:val="20A51C89"/>
    <w:multiLevelType w:val="hybridMultilevel"/>
    <w:tmpl w:val="127EB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50332"/>
    <w:multiLevelType w:val="hybridMultilevel"/>
    <w:tmpl w:val="05304CA8"/>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6" w15:restartNumberingAfterBreak="0">
    <w:nsid w:val="26E54865"/>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4F6AD0"/>
    <w:multiLevelType w:val="hybridMultilevel"/>
    <w:tmpl w:val="ACCA7396"/>
    <w:lvl w:ilvl="0" w:tplc="04050011">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29A66FCB"/>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313CEE"/>
    <w:multiLevelType w:val="multilevel"/>
    <w:tmpl w:val="B3F8D9A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2412998"/>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1" w15:restartNumberingAfterBreak="0">
    <w:nsid w:val="32F93252"/>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9611C"/>
    <w:multiLevelType w:val="hybridMultilevel"/>
    <w:tmpl w:val="B0E4CD2C"/>
    <w:lvl w:ilvl="0" w:tplc="C53AC68C">
      <w:start w:val="1"/>
      <w:numFmt w:val="lowerLetter"/>
      <w:pStyle w:val="psmeno"/>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4" w15:restartNumberingAfterBreak="0">
    <w:nsid w:val="3EDB0BD2"/>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5" w15:restartNumberingAfterBreak="0">
    <w:nsid w:val="42F1622E"/>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6" w15:restartNumberingAfterBreak="0">
    <w:nsid w:val="44AF1F61"/>
    <w:multiLevelType w:val="hybridMultilevel"/>
    <w:tmpl w:val="8840A044"/>
    <w:lvl w:ilvl="0" w:tplc="FFFFFFFF">
      <w:start w:val="1"/>
      <w:numFmt w:val="lowerLetter"/>
      <w:lvlText w:val="%1)"/>
      <w:lvlJc w:val="left"/>
      <w:pPr>
        <w:ind w:left="2291" w:hanging="360"/>
      </w:p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7" w15:restartNumberingAfterBreak="0">
    <w:nsid w:val="46097823"/>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FF740E"/>
    <w:multiLevelType w:val="hybridMultilevel"/>
    <w:tmpl w:val="B4E6655A"/>
    <w:lvl w:ilvl="0" w:tplc="04050017">
      <w:start w:val="1"/>
      <w:numFmt w:val="lowerLetter"/>
      <w:lvlText w:val="%1)"/>
      <w:lvlJc w:val="left"/>
      <w:pPr>
        <w:ind w:left="720" w:hanging="360"/>
      </w:pPr>
      <w:rPr>
        <w:rFonts w:hint="default"/>
        <w:b w:val="0"/>
        <w:color w:val="auto"/>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B51B29"/>
    <w:multiLevelType w:val="hybridMultilevel"/>
    <w:tmpl w:val="EF3EB7FE"/>
    <w:lvl w:ilvl="0" w:tplc="674EA094">
      <w:start w:val="1"/>
      <w:numFmt w:val="decimal"/>
      <w:lvlText w:val="%1."/>
      <w:lvlJc w:val="left"/>
      <w:pPr>
        <w:ind w:left="786" w:hanging="360"/>
      </w:pPr>
      <w:rPr>
        <w:rFonts w:hint="default"/>
        <w:b w:val="0"/>
        <w:color w:val="auto"/>
      </w:rPr>
    </w:lvl>
    <w:lvl w:ilvl="1" w:tplc="4A9A6806">
      <w:start w:val="1"/>
      <w:numFmt w:val="lowerLetter"/>
      <w:lvlText w:val="%2)"/>
      <w:lvlJc w:val="left"/>
      <w:pPr>
        <w:ind w:left="5617" w:hanging="360"/>
      </w:pPr>
      <w:rPr>
        <w:rFonts w:hint="default"/>
      </w:r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30" w15:restartNumberingAfterBreak="0">
    <w:nsid w:val="4D1157AF"/>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C40F3E"/>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060946"/>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1B1A0D"/>
    <w:multiLevelType w:val="hybridMultilevel"/>
    <w:tmpl w:val="CDDE3AEC"/>
    <w:lvl w:ilvl="0" w:tplc="352893C8">
      <w:start w:val="1"/>
      <w:numFmt w:val="decimal"/>
      <w:lvlText w:val="%1."/>
      <w:lvlJc w:val="left"/>
      <w:pPr>
        <w:ind w:left="1778" w:hanging="360"/>
      </w:pPr>
      <w:rPr>
        <w:rFonts w:hint="default"/>
        <w:b w:val="0"/>
      </w:rPr>
    </w:lvl>
    <w:lvl w:ilvl="1" w:tplc="D910C89A">
      <w:start w:val="1"/>
      <w:numFmt w:val="lowerLetter"/>
      <w:lvlText w:val="%2)"/>
      <w:lvlJc w:val="left"/>
      <w:pPr>
        <w:ind w:left="1440" w:hanging="360"/>
      </w:pPr>
      <w:rPr>
        <w:rFonts w:ascii="Calibri" w:eastAsiaTheme="minorHAnsi"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CF4777"/>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B037E"/>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630062"/>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6E0F24"/>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9D18F8"/>
    <w:multiLevelType w:val="hybridMultilevel"/>
    <w:tmpl w:val="F844EBF4"/>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39" w15:restartNumberingAfterBreak="0">
    <w:nsid w:val="690112E0"/>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0" w15:restartNumberingAfterBreak="0">
    <w:nsid w:val="6E98113B"/>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71010CFE"/>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F5019D"/>
    <w:multiLevelType w:val="hybridMultilevel"/>
    <w:tmpl w:val="F51CC992"/>
    <w:lvl w:ilvl="0" w:tplc="04050017">
      <w:start w:val="1"/>
      <w:numFmt w:val="lowerLetter"/>
      <w:lvlText w:val="%1)"/>
      <w:lvlJc w:val="left"/>
      <w:pPr>
        <w:ind w:left="-984" w:hanging="360"/>
      </w:pPr>
    </w:lvl>
    <w:lvl w:ilvl="1" w:tplc="04050019">
      <w:start w:val="1"/>
      <w:numFmt w:val="lowerLetter"/>
      <w:lvlText w:val="%2."/>
      <w:lvlJc w:val="left"/>
      <w:pPr>
        <w:ind w:left="-264" w:hanging="360"/>
      </w:pPr>
    </w:lvl>
    <w:lvl w:ilvl="2" w:tplc="0405001B" w:tentative="1">
      <w:start w:val="1"/>
      <w:numFmt w:val="lowerRoman"/>
      <w:lvlText w:val="%3."/>
      <w:lvlJc w:val="right"/>
      <w:pPr>
        <w:ind w:left="456" w:hanging="180"/>
      </w:pPr>
    </w:lvl>
    <w:lvl w:ilvl="3" w:tplc="0405000F" w:tentative="1">
      <w:start w:val="1"/>
      <w:numFmt w:val="decimal"/>
      <w:lvlText w:val="%4."/>
      <w:lvlJc w:val="left"/>
      <w:pPr>
        <w:ind w:left="1176" w:hanging="360"/>
      </w:pPr>
    </w:lvl>
    <w:lvl w:ilvl="4" w:tplc="04050019" w:tentative="1">
      <w:start w:val="1"/>
      <w:numFmt w:val="lowerLetter"/>
      <w:lvlText w:val="%5."/>
      <w:lvlJc w:val="left"/>
      <w:pPr>
        <w:ind w:left="1896" w:hanging="360"/>
      </w:pPr>
    </w:lvl>
    <w:lvl w:ilvl="5" w:tplc="0405001B" w:tentative="1">
      <w:start w:val="1"/>
      <w:numFmt w:val="lowerRoman"/>
      <w:lvlText w:val="%6."/>
      <w:lvlJc w:val="right"/>
      <w:pPr>
        <w:ind w:left="2616" w:hanging="180"/>
      </w:pPr>
    </w:lvl>
    <w:lvl w:ilvl="6" w:tplc="0405000F" w:tentative="1">
      <w:start w:val="1"/>
      <w:numFmt w:val="decimal"/>
      <w:lvlText w:val="%7."/>
      <w:lvlJc w:val="left"/>
      <w:pPr>
        <w:ind w:left="3336" w:hanging="360"/>
      </w:pPr>
    </w:lvl>
    <w:lvl w:ilvl="7" w:tplc="04050019" w:tentative="1">
      <w:start w:val="1"/>
      <w:numFmt w:val="lowerLetter"/>
      <w:lvlText w:val="%8."/>
      <w:lvlJc w:val="left"/>
      <w:pPr>
        <w:ind w:left="4056" w:hanging="360"/>
      </w:pPr>
    </w:lvl>
    <w:lvl w:ilvl="8" w:tplc="0405001B" w:tentative="1">
      <w:start w:val="1"/>
      <w:numFmt w:val="lowerRoman"/>
      <w:lvlText w:val="%9."/>
      <w:lvlJc w:val="right"/>
      <w:pPr>
        <w:ind w:left="4776" w:hanging="180"/>
      </w:pPr>
    </w:lvl>
  </w:abstractNum>
  <w:abstractNum w:abstractNumId="44" w15:restartNumberingAfterBreak="0">
    <w:nsid w:val="7663146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274FDB"/>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6" w15:restartNumberingAfterBreak="0">
    <w:nsid w:val="7D5D1A6B"/>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B55820"/>
    <w:multiLevelType w:val="hybridMultilevel"/>
    <w:tmpl w:val="29E0C4B4"/>
    <w:lvl w:ilvl="0" w:tplc="4A9A6806">
      <w:start w:val="1"/>
      <w:numFmt w:val="lowerLetter"/>
      <w:lvlText w:val="%1)"/>
      <w:lvlJc w:val="left"/>
      <w:pPr>
        <w:ind w:left="56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B131D5"/>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616979">
    <w:abstractNumId w:val="14"/>
  </w:num>
  <w:num w:numId="2" w16cid:durableId="1522814522">
    <w:abstractNumId w:val="34"/>
  </w:num>
  <w:num w:numId="3" w16cid:durableId="869564084">
    <w:abstractNumId w:val="12"/>
  </w:num>
  <w:num w:numId="4" w16cid:durableId="1984507984">
    <w:abstractNumId w:val="3"/>
  </w:num>
  <w:num w:numId="5" w16cid:durableId="1260485145">
    <w:abstractNumId w:val="15"/>
  </w:num>
  <w:num w:numId="6" w16cid:durableId="2057583568">
    <w:abstractNumId w:val="39"/>
  </w:num>
  <w:num w:numId="7" w16cid:durableId="955675340">
    <w:abstractNumId w:val="9"/>
  </w:num>
  <w:num w:numId="8" w16cid:durableId="2077823112">
    <w:abstractNumId w:val="20"/>
  </w:num>
  <w:num w:numId="9" w16cid:durableId="939024410">
    <w:abstractNumId w:val="45"/>
  </w:num>
  <w:num w:numId="10" w16cid:durableId="1523326925">
    <w:abstractNumId w:val="28"/>
  </w:num>
  <w:num w:numId="11" w16cid:durableId="1882665447">
    <w:abstractNumId w:val="29"/>
  </w:num>
  <w:num w:numId="12" w16cid:durableId="368921296">
    <w:abstractNumId w:val="23"/>
  </w:num>
  <w:num w:numId="13" w16cid:durableId="1322733619">
    <w:abstractNumId w:val="42"/>
  </w:num>
  <w:num w:numId="14" w16cid:durableId="626162563">
    <w:abstractNumId w:val="0"/>
  </w:num>
  <w:num w:numId="15" w16cid:durableId="1011638535">
    <w:abstractNumId w:val="19"/>
  </w:num>
  <w:num w:numId="16" w16cid:durableId="1240869253">
    <w:abstractNumId w:val="22"/>
  </w:num>
  <w:num w:numId="17" w16cid:durableId="574702119">
    <w:abstractNumId w:val="24"/>
  </w:num>
  <w:num w:numId="18" w16cid:durableId="1368797760">
    <w:abstractNumId w:val="36"/>
  </w:num>
  <w:num w:numId="19" w16cid:durableId="1715696622">
    <w:abstractNumId w:val="11"/>
  </w:num>
  <w:num w:numId="20" w16cid:durableId="267812827">
    <w:abstractNumId w:val="30"/>
  </w:num>
  <w:num w:numId="21" w16cid:durableId="495658799">
    <w:abstractNumId w:val="5"/>
  </w:num>
  <w:num w:numId="22" w16cid:durableId="648363271">
    <w:abstractNumId w:val="32"/>
  </w:num>
  <w:num w:numId="23" w16cid:durableId="1672760439">
    <w:abstractNumId w:val="40"/>
  </w:num>
  <w:num w:numId="24" w16cid:durableId="989141730">
    <w:abstractNumId w:val="33"/>
  </w:num>
  <w:num w:numId="25" w16cid:durableId="1229653783">
    <w:abstractNumId w:val="8"/>
  </w:num>
  <w:num w:numId="26" w16cid:durableId="1533375510">
    <w:abstractNumId w:val="44"/>
  </w:num>
  <w:num w:numId="27" w16cid:durableId="628901631">
    <w:abstractNumId w:val="4"/>
  </w:num>
  <w:num w:numId="28" w16cid:durableId="1237129843">
    <w:abstractNumId w:val="37"/>
  </w:num>
  <w:num w:numId="29" w16cid:durableId="831721667">
    <w:abstractNumId w:val="41"/>
  </w:num>
  <w:num w:numId="30" w16cid:durableId="1918706241">
    <w:abstractNumId w:val="47"/>
  </w:num>
  <w:num w:numId="31" w16cid:durableId="1800804185">
    <w:abstractNumId w:val="26"/>
  </w:num>
  <w:num w:numId="32" w16cid:durableId="1630240544">
    <w:abstractNumId w:val="17"/>
  </w:num>
  <w:num w:numId="33" w16cid:durableId="1377851347">
    <w:abstractNumId w:val="43"/>
  </w:num>
  <w:num w:numId="34" w16cid:durableId="1571689562">
    <w:abstractNumId w:val="12"/>
    <w:lvlOverride w:ilvl="0">
      <w:startOverride w:val="1"/>
    </w:lvlOverride>
  </w:num>
  <w:num w:numId="35" w16cid:durableId="1324313223">
    <w:abstractNumId w:val="13"/>
  </w:num>
  <w:num w:numId="36" w16cid:durableId="502168906">
    <w:abstractNumId w:val="2"/>
  </w:num>
  <w:num w:numId="37" w16cid:durableId="1299259856">
    <w:abstractNumId w:val="1"/>
  </w:num>
  <w:num w:numId="38" w16cid:durableId="602759721">
    <w:abstractNumId w:val="38"/>
  </w:num>
  <w:num w:numId="39" w16cid:durableId="1413311881">
    <w:abstractNumId w:val="25"/>
  </w:num>
  <w:num w:numId="40" w16cid:durableId="1235896700">
    <w:abstractNumId w:val="7"/>
  </w:num>
  <w:num w:numId="41" w16cid:durableId="1607301571">
    <w:abstractNumId w:val="16"/>
  </w:num>
  <w:num w:numId="42" w16cid:durableId="1912498832">
    <w:abstractNumId w:val="48"/>
  </w:num>
  <w:num w:numId="43" w16cid:durableId="1989623608">
    <w:abstractNumId w:val="18"/>
  </w:num>
  <w:num w:numId="44" w16cid:durableId="956372730">
    <w:abstractNumId w:val="27"/>
  </w:num>
  <w:num w:numId="45" w16cid:durableId="687566847">
    <w:abstractNumId w:val="21"/>
  </w:num>
  <w:num w:numId="46" w16cid:durableId="1184057440">
    <w:abstractNumId w:val="6"/>
  </w:num>
  <w:num w:numId="47" w16cid:durableId="1196850489">
    <w:abstractNumId w:val="10"/>
  </w:num>
  <w:num w:numId="48" w16cid:durableId="1638218537">
    <w:abstractNumId w:val="31"/>
  </w:num>
  <w:num w:numId="49" w16cid:durableId="390808865">
    <w:abstractNumId w:val="35"/>
  </w:num>
  <w:num w:numId="50" w16cid:durableId="112357080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A6"/>
    <w:rsid w:val="002068C4"/>
    <w:rsid w:val="00585152"/>
    <w:rsid w:val="00717E2B"/>
    <w:rsid w:val="007243A6"/>
    <w:rsid w:val="007E3DDE"/>
    <w:rsid w:val="008E1CD1"/>
    <w:rsid w:val="0092661B"/>
    <w:rsid w:val="00B73494"/>
    <w:rsid w:val="00DF5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9B320"/>
  <w15:chartTrackingRefBased/>
  <w15:docId w15:val="{D1A5E5DE-83EB-49E2-A02E-B6A1E3C2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2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2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243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243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243A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243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243A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243A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243A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43A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243A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243A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243A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243A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243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243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243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243A6"/>
    <w:rPr>
      <w:rFonts w:eastAsiaTheme="majorEastAsia" w:cstheme="majorBidi"/>
      <w:color w:val="272727" w:themeColor="text1" w:themeTint="D8"/>
    </w:rPr>
  </w:style>
  <w:style w:type="paragraph" w:styleId="Nzev">
    <w:name w:val="Title"/>
    <w:basedOn w:val="Normln"/>
    <w:next w:val="Normln"/>
    <w:link w:val="NzevChar"/>
    <w:uiPriority w:val="10"/>
    <w:qFormat/>
    <w:rsid w:val="0072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243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243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243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243A6"/>
    <w:pPr>
      <w:spacing w:before="160"/>
      <w:jc w:val="center"/>
    </w:pPr>
    <w:rPr>
      <w:i/>
      <w:iCs/>
      <w:color w:val="404040" w:themeColor="text1" w:themeTint="BF"/>
    </w:rPr>
  </w:style>
  <w:style w:type="character" w:customStyle="1" w:styleId="CittChar">
    <w:name w:val="Citát Char"/>
    <w:basedOn w:val="Standardnpsmoodstavce"/>
    <w:link w:val="Citt"/>
    <w:uiPriority w:val="29"/>
    <w:rsid w:val="007243A6"/>
    <w:rPr>
      <w:i/>
      <w:iCs/>
      <w:color w:val="404040" w:themeColor="text1" w:themeTint="BF"/>
    </w:rPr>
  </w:style>
  <w:style w:type="paragraph" w:styleId="Odstavecseseznamem">
    <w:name w:val="List Paragraph"/>
    <w:basedOn w:val="Normln"/>
    <w:link w:val="OdstavecseseznamemChar"/>
    <w:uiPriority w:val="34"/>
    <w:qFormat/>
    <w:rsid w:val="007243A6"/>
    <w:pPr>
      <w:ind w:left="720"/>
      <w:contextualSpacing/>
    </w:pPr>
  </w:style>
  <w:style w:type="character" w:styleId="Zdraznnintenzivn">
    <w:name w:val="Intense Emphasis"/>
    <w:basedOn w:val="Standardnpsmoodstavce"/>
    <w:uiPriority w:val="21"/>
    <w:qFormat/>
    <w:rsid w:val="007243A6"/>
    <w:rPr>
      <w:i/>
      <w:iCs/>
      <w:color w:val="0F4761" w:themeColor="accent1" w:themeShade="BF"/>
    </w:rPr>
  </w:style>
  <w:style w:type="paragraph" w:styleId="Vrazncitt">
    <w:name w:val="Intense Quote"/>
    <w:basedOn w:val="Normln"/>
    <w:next w:val="Normln"/>
    <w:link w:val="VrazncittChar"/>
    <w:uiPriority w:val="30"/>
    <w:qFormat/>
    <w:rsid w:val="0072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243A6"/>
    <w:rPr>
      <w:i/>
      <w:iCs/>
      <w:color w:val="0F4761" w:themeColor="accent1" w:themeShade="BF"/>
    </w:rPr>
  </w:style>
  <w:style w:type="character" w:styleId="Odkazintenzivn">
    <w:name w:val="Intense Reference"/>
    <w:basedOn w:val="Standardnpsmoodstavce"/>
    <w:uiPriority w:val="32"/>
    <w:qFormat/>
    <w:rsid w:val="007243A6"/>
    <w:rPr>
      <w:b/>
      <w:bCs/>
      <w:smallCaps/>
      <w:color w:val="0F4761" w:themeColor="accent1" w:themeShade="BF"/>
      <w:spacing w:val="5"/>
    </w:rPr>
  </w:style>
  <w:style w:type="paragraph" w:customStyle="1" w:styleId="Default">
    <w:name w:val="Default"/>
    <w:rsid w:val="007243A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Zkladntext">
    <w:name w:val="Body Text"/>
    <w:basedOn w:val="Normln"/>
    <w:link w:val="ZkladntextChar1"/>
    <w:rsid w:val="007243A6"/>
    <w:pPr>
      <w:suppressAutoHyphens/>
      <w:spacing w:after="60" w:line="240" w:lineRule="auto"/>
      <w:jc w:val="both"/>
    </w:pPr>
    <w:rPr>
      <w:rFonts w:ascii="Times New Roman" w:eastAsia="Times New Roman" w:hAnsi="Times New Roman" w:cs="Times New Roman"/>
      <w:kern w:val="0"/>
      <w:sz w:val="20"/>
      <w:szCs w:val="20"/>
      <w:lang w:eastAsia="ar-SA"/>
      <w14:ligatures w14:val="none"/>
    </w:rPr>
  </w:style>
  <w:style w:type="character" w:customStyle="1" w:styleId="ZkladntextChar">
    <w:name w:val="Základní text Char"/>
    <w:basedOn w:val="Standardnpsmoodstavce"/>
    <w:uiPriority w:val="99"/>
    <w:semiHidden/>
    <w:rsid w:val="007243A6"/>
  </w:style>
  <w:style w:type="character" w:customStyle="1" w:styleId="ZkladntextChar1">
    <w:name w:val="Základní text Char1"/>
    <w:basedOn w:val="Standardnpsmoodstavce"/>
    <w:link w:val="Zkladntext"/>
    <w:rsid w:val="007243A6"/>
    <w:rPr>
      <w:rFonts w:ascii="Times New Roman" w:eastAsia="Times New Roman" w:hAnsi="Times New Roman" w:cs="Times New Roman"/>
      <w:kern w:val="0"/>
      <w:sz w:val="20"/>
      <w:szCs w:val="20"/>
      <w:lang w:eastAsia="ar-SA"/>
      <w14:ligatures w14:val="none"/>
    </w:rPr>
  </w:style>
  <w:style w:type="paragraph" w:customStyle="1" w:styleId="Odstavec-1">
    <w:name w:val="Odstavec-1)"/>
    <w:basedOn w:val="Normln"/>
    <w:rsid w:val="007243A6"/>
    <w:pPr>
      <w:spacing w:after="120" w:line="240" w:lineRule="auto"/>
      <w:ind w:left="708" w:hanging="708"/>
      <w:jc w:val="both"/>
    </w:pPr>
    <w:rPr>
      <w:rFonts w:ascii="Verdana" w:eastAsia="Times New Roman" w:hAnsi="Verdana" w:cs="Verdana"/>
      <w:kern w:val="0"/>
      <w:sz w:val="20"/>
      <w:szCs w:val="20"/>
      <w:lang w:eastAsia="cs-CZ"/>
      <w14:ligatures w14:val="none"/>
    </w:rPr>
  </w:style>
  <w:style w:type="paragraph" w:styleId="Zhlav">
    <w:name w:val="header"/>
    <w:basedOn w:val="Normln"/>
    <w:link w:val="ZhlavChar"/>
    <w:uiPriority w:val="99"/>
    <w:unhideWhenUsed/>
    <w:rsid w:val="007243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43A6"/>
  </w:style>
  <w:style w:type="paragraph" w:styleId="Zpat">
    <w:name w:val="footer"/>
    <w:basedOn w:val="Normln"/>
    <w:link w:val="ZpatChar"/>
    <w:uiPriority w:val="99"/>
    <w:unhideWhenUsed/>
    <w:rsid w:val="007243A6"/>
    <w:pPr>
      <w:tabs>
        <w:tab w:val="center" w:pos="4536"/>
        <w:tab w:val="right" w:pos="9072"/>
      </w:tabs>
      <w:spacing w:after="0" w:line="240" w:lineRule="auto"/>
    </w:pPr>
  </w:style>
  <w:style w:type="character" w:customStyle="1" w:styleId="ZpatChar">
    <w:name w:val="Zápatí Char"/>
    <w:basedOn w:val="Standardnpsmoodstavce"/>
    <w:link w:val="Zpat"/>
    <w:uiPriority w:val="99"/>
    <w:rsid w:val="007243A6"/>
  </w:style>
  <w:style w:type="numbering" w:customStyle="1" w:styleId="Bezseznamu1">
    <w:name w:val="Bez seznamu1"/>
    <w:next w:val="Bezseznamu"/>
    <w:uiPriority w:val="99"/>
    <w:semiHidden/>
    <w:unhideWhenUsed/>
    <w:rsid w:val="007243A6"/>
  </w:style>
  <w:style w:type="paragraph" w:customStyle="1" w:styleId="Poznmka">
    <w:name w:val="Poznámka"/>
    <w:basedOn w:val="Normln"/>
    <w:next w:val="Normln"/>
    <w:qFormat/>
    <w:rsid w:val="007243A6"/>
    <w:pPr>
      <w:overflowPunct w:val="0"/>
      <w:autoSpaceDE w:val="0"/>
      <w:autoSpaceDN w:val="0"/>
      <w:adjustRightInd w:val="0"/>
      <w:spacing w:after="0" w:line="240" w:lineRule="auto"/>
      <w:ind w:left="2835"/>
      <w:jc w:val="both"/>
      <w:textAlignment w:val="baseline"/>
    </w:pPr>
    <w:rPr>
      <w:rFonts w:ascii="Times New Roman" w:eastAsia="Times New Roman" w:hAnsi="Times New Roman" w:cs="Times New Roman"/>
      <w:b/>
      <w:kern w:val="0"/>
      <w:sz w:val="20"/>
      <w:szCs w:val="20"/>
      <w:lang w:eastAsia="cs-CZ"/>
      <w14:ligatures w14:val="none"/>
    </w:rPr>
  </w:style>
  <w:style w:type="character" w:styleId="Odkaznakoment">
    <w:name w:val="annotation reference"/>
    <w:basedOn w:val="Standardnpsmoodstavce"/>
    <w:semiHidden/>
    <w:unhideWhenUsed/>
    <w:rsid w:val="007243A6"/>
    <w:rPr>
      <w:sz w:val="16"/>
      <w:szCs w:val="16"/>
    </w:rPr>
  </w:style>
  <w:style w:type="paragraph" w:styleId="Textkomente">
    <w:name w:val="annotation text"/>
    <w:basedOn w:val="Normln"/>
    <w:link w:val="TextkomenteChar"/>
    <w:unhideWhenUsed/>
    <w:rsid w:val="007243A6"/>
    <w:pPr>
      <w:spacing w:line="240" w:lineRule="auto"/>
    </w:pPr>
    <w:rPr>
      <w:kern w:val="0"/>
      <w:sz w:val="20"/>
      <w:szCs w:val="20"/>
      <w14:ligatures w14:val="none"/>
    </w:rPr>
  </w:style>
  <w:style w:type="character" w:customStyle="1" w:styleId="TextkomenteChar">
    <w:name w:val="Text komentáře Char"/>
    <w:basedOn w:val="Standardnpsmoodstavce"/>
    <w:link w:val="Textkomente"/>
    <w:rsid w:val="007243A6"/>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7243A6"/>
    <w:rPr>
      <w:b/>
      <w:bCs/>
    </w:rPr>
  </w:style>
  <w:style w:type="character" w:customStyle="1" w:styleId="PedmtkomenteChar">
    <w:name w:val="Předmět komentáře Char"/>
    <w:basedOn w:val="TextkomenteChar"/>
    <w:link w:val="Pedmtkomente"/>
    <w:uiPriority w:val="99"/>
    <w:semiHidden/>
    <w:rsid w:val="007243A6"/>
    <w:rPr>
      <w:b/>
      <w:bCs/>
      <w:kern w:val="0"/>
      <w:sz w:val="20"/>
      <w:szCs w:val="20"/>
      <w14:ligatures w14:val="none"/>
    </w:rPr>
  </w:style>
  <w:style w:type="paragraph" w:styleId="Textbubliny">
    <w:name w:val="Balloon Text"/>
    <w:basedOn w:val="Normln"/>
    <w:link w:val="TextbublinyChar"/>
    <w:uiPriority w:val="99"/>
    <w:semiHidden/>
    <w:unhideWhenUsed/>
    <w:rsid w:val="007243A6"/>
    <w:pPr>
      <w:spacing w:after="0" w:line="240" w:lineRule="auto"/>
    </w:pPr>
    <w:rPr>
      <w:rFonts w:ascii="Segoe UI" w:hAnsi="Segoe UI" w:cs="Segoe UI"/>
      <w:kern w:val="0"/>
      <w:sz w:val="18"/>
      <w:szCs w:val="18"/>
      <w14:ligatures w14:val="none"/>
    </w:rPr>
  </w:style>
  <w:style w:type="character" w:customStyle="1" w:styleId="TextbublinyChar">
    <w:name w:val="Text bubliny Char"/>
    <w:basedOn w:val="Standardnpsmoodstavce"/>
    <w:link w:val="Textbubliny"/>
    <w:uiPriority w:val="99"/>
    <w:semiHidden/>
    <w:rsid w:val="007243A6"/>
    <w:rPr>
      <w:rFonts w:ascii="Segoe UI" w:hAnsi="Segoe UI" w:cs="Segoe UI"/>
      <w:kern w:val="0"/>
      <w:sz w:val="18"/>
      <w:szCs w:val="18"/>
      <w14:ligatures w14:val="none"/>
    </w:rPr>
  </w:style>
  <w:style w:type="paragraph" w:customStyle="1" w:styleId="l5">
    <w:name w:val="l5"/>
    <w:basedOn w:val="Normln"/>
    <w:rsid w:val="007243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7243A6"/>
    <w:rPr>
      <w:i/>
      <w:iCs/>
    </w:rPr>
  </w:style>
  <w:style w:type="character" w:customStyle="1" w:styleId="Hypertextovodkaz1">
    <w:name w:val="Hypertextový odkaz1"/>
    <w:basedOn w:val="Standardnpsmoodstavce"/>
    <w:uiPriority w:val="99"/>
    <w:unhideWhenUsed/>
    <w:rsid w:val="007243A6"/>
    <w:rPr>
      <w:color w:val="0563C1"/>
      <w:u w:val="single"/>
    </w:rPr>
  </w:style>
  <w:style w:type="character" w:styleId="Nevyeenzmnka">
    <w:name w:val="Unresolved Mention"/>
    <w:basedOn w:val="Standardnpsmoodstavce"/>
    <w:uiPriority w:val="99"/>
    <w:semiHidden/>
    <w:unhideWhenUsed/>
    <w:rsid w:val="007243A6"/>
    <w:rPr>
      <w:color w:val="605E5C"/>
      <w:shd w:val="clear" w:color="auto" w:fill="E1DFDD"/>
    </w:rPr>
  </w:style>
  <w:style w:type="character" w:customStyle="1" w:styleId="Sledovanodkaz1">
    <w:name w:val="Sledovaný odkaz1"/>
    <w:basedOn w:val="Standardnpsmoodstavce"/>
    <w:uiPriority w:val="99"/>
    <w:semiHidden/>
    <w:unhideWhenUsed/>
    <w:rsid w:val="007243A6"/>
    <w:rPr>
      <w:color w:val="954F72"/>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dNote,ft"/>
    <w:basedOn w:val="Normln"/>
    <w:link w:val="TextpoznpodarouChar"/>
    <w:uiPriority w:val="99"/>
    <w:unhideWhenUsed/>
    <w:qFormat/>
    <w:rsid w:val="007243A6"/>
    <w:pPr>
      <w:spacing w:after="0" w:line="240" w:lineRule="auto"/>
    </w:pPr>
    <w:rPr>
      <w:kern w:val="0"/>
      <w:sz w:val="20"/>
      <w:szCs w:val="20"/>
      <w14:ligatures w14:val="non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dNote Char"/>
    <w:basedOn w:val="Standardnpsmoodstavce"/>
    <w:link w:val="Textpoznpodarou"/>
    <w:uiPriority w:val="99"/>
    <w:qFormat/>
    <w:rsid w:val="007243A6"/>
    <w:rPr>
      <w:kern w:val="0"/>
      <w:sz w:val="20"/>
      <w:szCs w:val="20"/>
      <w14:ligatures w14:val="none"/>
    </w:rPr>
  </w:style>
  <w:style w:type="character" w:styleId="Znakapoznpodarou">
    <w:name w:val="footnote reference"/>
    <w:aliases w:val="EN Footnote Reference,PGI Fußnote Ziffer + Times New Roman,12 b.,Zúžené o ...,PGI Fußnote Ziffer"/>
    <w:basedOn w:val="Standardnpsmoodstavce"/>
    <w:uiPriority w:val="99"/>
    <w:unhideWhenUsed/>
    <w:rsid w:val="007243A6"/>
    <w:rPr>
      <w:vertAlign w:val="superscript"/>
    </w:rPr>
  </w:style>
  <w:style w:type="paragraph" w:customStyle="1" w:styleId="l4">
    <w:name w:val="l4"/>
    <w:basedOn w:val="Normln"/>
    <w:rsid w:val="007243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6">
    <w:name w:val="l6"/>
    <w:basedOn w:val="Normln"/>
    <w:rsid w:val="007243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Standard">
    <w:name w:val="Standard"/>
    <w:basedOn w:val="Normln"/>
    <w:rsid w:val="007243A6"/>
    <w:pPr>
      <w:autoSpaceDN w:val="0"/>
      <w:spacing w:after="0" w:line="240" w:lineRule="auto"/>
    </w:pPr>
    <w:rPr>
      <w:rFonts w:ascii="Times New Roman" w:eastAsia="Calibri" w:hAnsi="Times New Roman" w:cs="Times New Roman"/>
      <w:kern w:val="0"/>
      <w:sz w:val="24"/>
      <w:szCs w:val="24"/>
      <w:lang w:eastAsia="zh-CN"/>
      <w14:ligatures w14:val="none"/>
    </w:rPr>
  </w:style>
  <w:style w:type="paragraph" w:customStyle="1" w:styleId="l3">
    <w:name w:val="l3"/>
    <w:basedOn w:val="Normln"/>
    <w:rsid w:val="007243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Textodstavce">
    <w:name w:val="Text odstavce"/>
    <w:basedOn w:val="Standard"/>
    <w:rsid w:val="007243A6"/>
    <w:pPr>
      <w:suppressAutoHyphens/>
      <w:spacing w:before="120" w:line="264" w:lineRule="auto"/>
      <w:jc w:val="both"/>
      <w:textAlignment w:val="baseline"/>
    </w:pPr>
    <w:rPr>
      <w:rFonts w:ascii="Verdana" w:eastAsia="Times New Roman" w:hAnsi="Verdana"/>
      <w:kern w:val="3"/>
      <w:sz w:val="20"/>
    </w:rPr>
  </w:style>
  <w:style w:type="numbering" w:customStyle="1" w:styleId="WW8Num8">
    <w:name w:val="WW8Num8"/>
    <w:basedOn w:val="Bezseznamu"/>
    <w:rsid w:val="007243A6"/>
    <w:pPr>
      <w:numPr>
        <w:numId w:val="29"/>
      </w:numPr>
    </w:pPr>
  </w:style>
  <w:style w:type="character" w:styleId="Siln">
    <w:name w:val="Strong"/>
    <w:basedOn w:val="Standardnpsmoodstavce"/>
    <w:uiPriority w:val="22"/>
    <w:qFormat/>
    <w:rsid w:val="007243A6"/>
    <w:rPr>
      <w:b/>
      <w:bCs/>
    </w:rPr>
  </w:style>
  <w:style w:type="paragraph" w:styleId="Bezmezer">
    <w:name w:val="No Spacing"/>
    <w:uiPriority w:val="1"/>
    <w:qFormat/>
    <w:rsid w:val="007243A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7243A6"/>
    <w:pPr>
      <w:spacing w:after="0" w:line="240" w:lineRule="auto"/>
    </w:pPr>
    <w:rPr>
      <w:kern w:val="0"/>
      <w14:ligatures w14:val="none"/>
    </w:rPr>
  </w:style>
  <w:style w:type="character" w:customStyle="1" w:styleId="normaltextrun">
    <w:name w:val="normaltextrun"/>
    <w:basedOn w:val="Standardnpsmoodstavce"/>
    <w:rsid w:val="007243A6"/>
  </w:style>
  <w:style w:type="character" w:customStyle="1" w:styleId="eop">
    <w:name w:val="eop"/>
    <w:basedOn w:val="Standardnpsmoodstavce"/>
    <w:rsid w:val="007243A6"/>
  </w:style>
  <w:style w:type="character" w:customStyle="1" w:styleId="contextualspellingandgrammarerror">
    <w:name w:val="contextualspellingandgrammarerror"/>
    <w:basedOn w:val="Standardnpsmoodstavce"/>
    <w:rsid w:val="007243A6"/>
  </w:style>
  <w:style w:type="paragraph" w:customStyle="1" w:styleId="odstavec">
    <w:name w:val="odstavec"/>
    <w:basedOn w:val="Odstavecseseznamem"/>
    <w:link w:val="odstavecChar"/>
    <w:qFormat/>
    <w:rsid w:val="007243A6"/>
    <w:pPr>
      <w:numPr>
        <w:numId w:val="3"/>
      </w:numPr>
      <w:spacing w:after="120" w:line="276" w:lineRule="auto"/>
      <w:contextualSpacing w:val="0"/>
      <w:jc w:val="both"/>
    </w:pPr>
    <w:rPr>
      <w:rFonts w:cs="Calibri"/>
      <w:kern w:val="0"/>
      <w14:ligatures w14:val="none"/>
    </w:rPr>
  </w:style>
  <w:style w:type="paragraph" w:customStyle="1" w:styleId="psmeno">
    <w:name w:val="písmeno"/>
    <w:basedOn w:val="Odstavecseseznamem"/>
    <w:link w:val="psmenoChar"/>
    <w:qFormat/>
    <w:rsid w:val="007243A6"/>
    <w:pPr>
      <w:numPr>
        <w:numId w:val="12"/>
      </w:numPr>
      <w:spacing w:after="120" w:line="276" w:lineRule="auto"/>
      <w:ind w:left="851"/>
      <w:contextualSpacing w:val="0"/>
      <w:jc w:val="both"/>
    </w:pPr>
    <w:rPr>
      <w:rFonts w:cs="Calibri"/>
      <w:color w:val="000000"/>
      <w:kern w:val="0"/>
      <w14:ligatures w14:val="none"/>
    </w:rPr>
  </w:style>
  <w:style w:type="character" w:customStyle="1" w:styleId="OdstavecseseznamemChar">
    <w:name w:val="Odstavec se seznamem Char"/>
    <w:basedOn w:val="Standardnpsmoodstavce"/>
    <w:link w:val="Odstavecseseznamem"/>
    <w:uiPriority w:val="34"/>
    <w:rsid w:val="007243A6"/>
  </w:style>
  <w:style w:type="character" w:customStyle="1" w:styleId="odstavecChar">
    <w:name w:val="odstavec Char"/>
    <w:basedOn w:val="OdstavecseseznamemChar"/>
    <w:link w:val="odstavec"/>
    <w:rsid w:val="007243A6"/>
    <w:rPr>
      <w:rFonts w:cs="Calibri"/>
      <w:kern w:val="0"/>
      <w14:ligatures w14:val="none"/>
    </w:rPr>
  </w:style>
  <w:style w:type="character" w:customStyle="1" w:styleId="psmenoChar">
    <w:name w:val="písmeno Char"/>
    <w:basedOn w:val="OdstavecseseznamemChar"/>
    <w:link w:val="psmeno"/>
    <w:rsid w:val="007243A6"/>
    <w:rPr>
      <w:rFonts w:cs="Calibri"/>
      <w:color w:val="000000"/>
      <w:kern w:val="0"/>
      <w14:ligatures w14:val="none"/>
    </w:rPr>
  </w:style>
  <w:style w:type="table" w:styleId="Mkatabulky">
    <w:name w:val="Table Grid"/>
    <w:basedOn w:val="Normlntabulka"/>
    <w:uiPriority w:val="39"/>
    <w:rsid w:val="007243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extInfo">
    <w:name w:val="K-Text_Info"/>
    <w:basedOn w:val="Default"/>
    <w:link w:val="K-TextInfoChar"/>
    <w:qFormat/>
    <w:rsid w:val="007243A6"/>
    <w:pPr>
      <w:spacing w:after="120"/>
      <w:jc w:val="both"/>
    </w:pPr>
    <w:rPr>
      <w:rFonts w:ascii="Times New Roman" w:hAnsi="Times New Roman" w:cs="Times New Roman"/>
      <w:i/>
      <w:iCs/>
      <w:color w:val="8496B0"/>
      <w:sz w:val="23"/>
      <w:szCs w:val="23"/>
    </w:rPr>
  </w:style>
  <w:style w:type="character" w:customStyle="1" w:styleId="K-TextInfoChar">
    <w:name w:val="K-Text_Info Char"/>
    <w:basedOn w:val="Standardnpsmoodstavce"/>
    <w:link w:val="K-TextInfo"/>
    <w:rsid w:val="007243A6"/>
    <w:rPr>
      <w:rFonts w:ascii="Times New Roman" w:hAnsi="Times New Roman" w:cs="Times New Roman"/>
      <w:i/>
      <w:iCs/>
      <w:color w:val="8496B0"/>
      <w:kern w:val="0"/>
      <w:sz w:val="23"/>
      <w:szCs w:val="23"/>
      <w14:ligatures w14:val="none"/>
    </w:rPr>
  </w:style>
  <w:style w:type="paragraph" w:styleId="Textvysvtlivek">
    <w:name w:val="endnote text"/>
    <w:basedOn w:val="Normln"/>
    <w:link w:val="TextvysvtlivekChar"/>
    <w:uiPriority w:val="99"/>
    <w:semiHidden/>
    <w:unhideWhenUsed/>
    <w:rsid w:val="007243A6"/>
    <w:pPr>
      <w:spacing w:after="0" w:line="240" w:lineRule="auto"/>
    </w:pPr>
    <w:rPr>
      <w:kern w:val="0"/>
      <w:sz w:val="20"/>
      <w:szCs w:val="20"/>
      <w14:ligatures w14:val="none"/>
    </w:rPr>
  </w:style>
  <w:style w:type="character" w:customStyle="1" w:styleId="TextvysvtlivekChar">
    <w:name w:val="Text vysvětlivek Char"/>
    <w:basedOn w:val="Standardnpsmoodstavce"/>
    <w:link w:val="Textvysvtlivek"/>
    <w:uiPriority w:val="99"/>
    <w:semiHidden/>
    <w:rsid w:val="007243A6"/>
    <w:rPr>
      <w:kern w:val="0"/>
      <w:sz w:val="20"/>
      <w:szCs w:val="20"/>
      <w14:ligatures w14:val="none"/>
    </w:rPr>
  </w:style>
  <w:style w:type="character" w:styleId="Odkaznavysvtlivky">
    <w:name w:val="endnote reference"/>
    <w:basedOn w:val="Standardnpsmoodstavce"/>
    <w:uiPriority w:val="99"/>
    <w:semiHidden/>
    <w:unhideWhenUsed/>
    <w:rsid w:val="007243A6"/>
    <w:rPr>
      <w:vertAlign w:val="superscript"/>
    </w:rPr>
  </w:style>
  <w:style w:type="character" w:styleId="Hypertextovodkaz">
    <w:name w:val="Hyperlink"/>
    <w:basedOn w:val="Standardnpsmoodstavce"/>
    <w:uiPriority w:val="99"/>
    <w:semiHidden/>
    <w:unhideWhenUsed/>
    <w:rsid w:val="007243A6"/>
    <w:rPr>
      <w:color w:val="467886" w:themeColor="hyperlink"/>
      <w:u w:val="single"/>
    </w:rPr>
  </w:style>
  <w:style w:type="character" w:styleId="Sledovanodkaz">
    <w:name w:val="FollowedHyperlink"/>
    <w:basedOn w:val="Standardnpsmoodstavce"/>
    <w:uiPriority w:val="99"/>
    <w:semiHidden/>
    <w:unhideWhenUsed/>
    <w:rsid w:val="007243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hyperlink" Target="https://smlouvy.gov.cz" TargetMode="External"/><Relationship Id="rId42" Type="http://schemas.openxmlformats.org/officeDocument/2006/relationships/image" Target="media/image32.emf"/><Relationship Id="rId47" Type="http://schemas.openxmlformats.org/officeDocument/2006/relationships/hyperlink" Target="https://smlouvy.gov.cz" TargetMode="External"/><Relationship Id="rId63" Type="http://schemas.openxmlformats.org/officeDocument/2006/relationships/image" Target="media/image50.emf"/><Relationship Id="rId68" Type="http://schemas.openxmlformats.org/officeDocument/2006/relationships/image" Target="media/image55.emf"/><Relationship Id="rId16" Type="http://schemas.openxmlformats.org/officeDocument/2006/relationships/image" Target="media/image9.emf"/><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image" Target="media/image53.emf"/><Relationship Id="rId74" Type="http://schemas.openxmlformats.org/officeDocument/2006/relationships/hyperlink" Target="https://smlouvy.gov.cz" TargetMode="External"/><Relationship Id="rId5" Type="http://schemas.openxmlformats.org/officeDocument/2006/relationships/footnotes" Target="footnotes.xml"/><Relationship Id="rId61" Type="http://schemas.openxmlformats.org/officeDocument/2006/relationships/hyperlink" Target="https://smlouvy.gov.cz" TargetMode="Externa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hyperlink" Target="https://smlouvy.gov.cz" TargetMode="External"/><Relationship Id="rId56" Type="http://schemas.openxmlformats.org/officeDocument/2006/relationships/image" Target="media/image44.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39.emf"/><Relationship Id="rId72" Type="http://schemas.openxmlformats.org/officeDocument/2006/relationships/image" Target="media/image59.em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7.emf"/><Relationship Id="rId67" Type="http://schemas.openxmlformats.org/officeDocument/2006/relationships/image" Target="media/image54.emf"/><Relationship Id="rId20" Type="http://schemas.openxmlformats.org/officeDocument/2006/relationships/hyperlink" Target="file:///\\msmt.cz\users\cibulkovap\EXCELES-NPO\V" TargetMode="External"/><Relationship Id="rId41" Type="http://schemas.openxmlformats.org/officeDocument/2006/relationships/image" Target="media/image31.emf"/><Relationship Id="rId54" Type="http://schemas.openxmlformats.org/officeDocument/2006/relationships/image" Target="media/image42.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6.emf"/><Relationship Id="rId49" Type="http://schemas.openxmlformats.org/officeDocument/2006/relationships/image" Target="media/image37.emf"/><Relationship Id="rId57" Type="http://schemas.openxmlformats.org/officeDocument/2006/relationships/image" Target="media/image45.emf"/><Relationship Id="rId10" Type="http://schemas.openxmlformats.org/officeDocument/2006/relationships/image" Target="media/image3.emf"/><Relationship Id="rId31" Type="http://schemas.openxmlformats.org/officeDocument/2006/relationships/image" Target="media/image22.emf"/><Relationship Id="rId44" Type="http://schemas.openxmlformats.org/officeDocument/2006/relationships/image" Target="media/image34.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image" Target="media/image52.emf"/><Relationship Id="rId73" Type="http://schemas.openxmlformats.org/officeDocument/2006/relationships/image" Target="media/image60.e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29.emf"/><Relationship Id="rId34" Type="http://schemas.openxmlformats.org/officeDocument/2006/relationships/hyperlink" Target="https://smlouvy.gov.cz" TargetMode="External"/><Relationship Id="rId50" Type="http://schemas.openxmlformats.org/officeDocument/2006/relationships/image" Target="media/image38.emf"/><Relationship Id="rId55" Type="http://schemas.openxmlformats.org/officeDocument/2006/relationships/image" Target="media/image43.emf"/><Relationship Id="rId76" Type="http://schemas.openxmlformats.org/officeDocument/2006/relationships/footer" Target="footer1.xml"/><Relationship Id="rId7" Type="http://schemas.openxmlformats.org/officeDocument/2006/relationships/hyperlink" Target="https://smlouvy.gov.cz" TargetMode="External"/><Relationship Id="rId71" Type="http://schemas.openxmlformats.org/officeDocument/2006/relationships/image" Target="media/image58.emf"/><Relationship Id="rId2" Type="http://schemas.openxmlformats.org/officeDocument/2006/relationships/styles" Target="styles.xml"/><Relationship Id="rId29"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61.jpeg"/></Relationships>
</file>

<file path=word/_rels/footnotes.xml.rels><?xml version="1.0" encoding="UTF-8" standalone="yes"?>
<Relationships xmlns="http://schemas.openxmlformats.org/package/2006/relationships"><Relationship Id="rId8" Type="http://schemas.openxmlformats.org/officeDocument/2006/relationships/hyperlink" Target="https://openscience.muni.cz/fair-a-open-data" TargetMode="External"/><Relationship Id="rId13" Type="http://schemas.openxmlformats.org/officeDocument/2006/relationships/hyperlink" Target="http://www.PlanobnovyCR.cz" TargetMode="External"/><Relationship Id="rId3" Type="http://schemas.openxmlformats.org/officeDocument/2006/relationships/hyperlink" Target="https://ec.europa.eu/info/strategy/recovery-plan-europe_en" TargetMode="External"/><Relationship Id="rId7" Type="http://schemas.openxmlformats.org/officeDocument/2006/relationships/hyperlink" Target="https://openscience.cuni.cz/" TargetMode="External"/><Relationship Id="rId12" Type="http://schemas.openxmlformats.org/officeDocument/2006/relationships/hyperlink" Target="https://www.consilium.europa.eu/cs/policies/sanctions/" TargetMode="External"/><Relationship Id="rId2" Type="http://schemas.openxmlformats.org/officeDocument/2006/relationships/hyperlink" Target="https://ec.europa.eu/info/strategy/recovery-plan-europe_cs" TargetMode="External"/><Relationship Id="rId16" Type="http://schemas.openxmlformats.org/officeDocument/2006/relationships/hyperlink" Target="https://www.planobnovycr.cz/dokumenty" TargetMode="External"/><Relationship Id="rId1" Type="http://schemas.openxmlformats.org/officeDocument/2006/relationships/hyperlink" Target="https://ec.europa.eu/info/strategy_cs" TargetMode="External"/><Relationship Id="rId6" Type="http://schemas.openxmlformats.org/officeDocument/2006/relationships/hyperlink" Target="https://ec.europa.eu/research/participants/docs/h2020-funding-guide/cross-cutting-issues/open-access-data-management/data-management_en.htm" TargetMode="External"/><Relationship Id="rId11" Type="http://schemas.openxmlformats.org/officeDocument/2006/relationships/hyperlink" Target="https://www.consilium.europa.eu/cs/policies/sanctions/" TargetMode="External"/><Relationship Id="rId5" Type="http://schemas.openxmlformats.org/officeDocument/2006/relationships/hyperlink" Target="https://www.lib.cas.cz/podpora/data/asep/pro_autory/DMP_2018.pdf" TargetMode="External"/><Relationship Id="rId15" Type="http://schemas.openxmlformats.org/officeDocument/2006/relationships/hyperlink" Target="https://www.msmt.cz/ministerstvo/novinar/logo-msmt" TargetMode="External"/><Relationship Id="rId10" Type="http://schemas.openxmlformats.org/officeDocument/2006/relationships/hyperlink" Target="https://eur-lex.europa.eu/legal-content/CS/ALL/?uri=CELEX:52021XC0218(01)" TargetMode="External"/><Relationship Id="rId4" Type="http://schemas.openxmlformats.org/officeDocument/2006/relationships/hyperlink" Target="http://www.PlanobnovyCR.cz" TargetMode="External"/><Relationship Id="rId9" Type="http://schemas.openxmlformats.org/officeDocument/2006/relationships/hyperlink" Target="https://eur-lex.europa.eu/legal-content/CS/TXT/?uri=CELEX:32020R0852" TargetMode="External"/><Relationship Id="rId14" Type="http://schemas.openxmlformats.org/officeDocument/2006/relationships/hyperlink" Target="https://ec.europa.eu/regional_policy/en/information/logos_downloadcent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102</Pages>
  <Words>11883</Words>
  <Characters>70113</Characters>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2024-06-27T12:03:00Z</dcterms:created>
  <dcterms:modified xsi:type="dcterms:W3CDTF">2024-06-27T12:14:00Z</dcterms:modified>
</cp:coreProperties>
</file>