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99" w:rsidRDefault="00675E99">
      <w:pPr>
        <w:pStyle w:val="Zkladntext"/>
        <w:spacing w:before="6"/>
        <w:rPr>
          <w:rFonts w:ascii="Times New Roman"/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917"/>
        <w:gridCol w:w="5262"/>
      </w:tblGrid>
      <w:tr w:rsidR="00675E99">
        <w:trPr>
          <w:trHeight w:val="360"/>
        </w:trPr>
        <w:tc>
          <w:tcPr>
            <w:tcW w:w="1917" w:type="dxa"/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2" w:type="dxa"/>
          </w:tcPr>
          <w:p w:rsidR="00675E99" w:rsidRDefault="002B7B0F">
            <w:pPr>
              <w:pStyle w:val="TableParagraph"/>
              <w:spacing w:line="281" w:lineRule="exact"/>
              <w:ind w:left="2253"/>
              <w:rPr>
                <w:b/>
                <w:sz w:val="25"/>
              </w:rPr>
            </w:pPr>
            <w:r>
              <w:rPr>
                <w:b/>
                <w:sz w:val="25"/>
              </w:rPr>
              <w:t>CENOVÁ NABÍDKA</w:t>
            </w:r>
          </w:p>
        </w:tc>
      </w:tr>
      <w:tr w:rsidR="00675E99">
        <w:trPr>
          <w:trHeight w:val="326"/>
        </w:trPr>
        <w:tc>
          <w:tcPr>
            <w:tcW w:w="1917" w:type="dxa"/>
          </w:tcPr>
          <w:p w:rsidR="00675E99" w:rsidRDefault="002B7B0F">
            <w:pPr>
              <w:pStyle w:val="TableParagraph"/>
              <w:spacing w:before="71"/>
              <w:ind w:left="200"/>
              <w:rPr>
                <w:sz w:val="20"/>
              </w:rPr>
            </w:pPr>
            <w:r>
              <w:rPr>
                <w:sz w:val="20"/>
              </w:rPr>
              <w:t>Zakázka:</w:t>
            </w:r>
          </w:p>
        </w:tc>
        <w:tc>
          <w:tcPr>
            <w:tcW w:w="5262" w:type="dxa"/>
          </w:tcPr>
          <w:p w:rsidR="00675E99" w:rsidRDefault="002B7B0F">
            <w:pPr>
              <w:pStyle w:val="TableParagraph"/>
              <w:spacing w:before="71"/>
              <w:ind w:left="256"/>
              <w:rPr>
                <w:sz w:val="20"/>
              </w:rPr>
            </w:pPr>
            <w:r>
              <w:rPr>
                <w:sz w:val="20"/>
              </w:rPr>
              <w:t>DC/FC Přepínače pro CI v NPO 2024/0035</w:t>
            </w:r>
          </w:p>
        </w:tc>
      </w:tr>
      <w:tr w:rsidR="00675E99">
        <w:trPr>
          <w:trHeight w:val="273"/>
        </w:trPr>
        <w:tc>
          <w:tcPr>
            <w:tcW w:w="1917" w:type="dxa"/>
          </w:tcPr>
          <w:p w:rsidR="00675E99" w:rsidRDefault="002B7B0F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Značka nabídky:</w:t>
            </w:r>
          </w:p>
        </w:tc>
        <w:tc>
          <w:tcPr>
            <w:tcW w:w="5262" w:type="dxa"/>
          </w:tcPr>
          <w:p w:rsidR="00675E99" w:rsidRDefault="002B7B0F">
            <w:pPr>
              <w:pStyle w:val="TableParagraph"/>
              <w:spacing w:before="18"/>
              <w:ind w:left="256"/>
              <w:rPr>
                <w:sz w:val="20"/>
              </w:rPr>
            </w:pPr>
            <w:r>
              <w:rPr>
                <w:sz w:val="20"/>
              </w:rPr>
              <w:t>24NP020100000087_20052024_v4_final</w:t>
            </w:r>
          </w:p>
        </w:tc>
      </w:tr>
      <w:tr w:rsidR="00675E99">
        <w:trPr>
          <w:trHeight w:val="273"/>
        </w:trPr>
        <w:tc>
          <w:tcPr>
            <w:tcW w:w="1917" w:type="dxa"/>
          </w:tcPr>
          <w:p w:rsidR="00675E99" w:rsidRDefault="002B7B0F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Zákazník:</w:t>
            </w:r>
          </w:p>
        </w:tc>
        <w:tc>
          <w:tcPr>
            <w:tcW w:w="5262" w:type="dxa"/>
          </w:tcPr>
          <w:p w:rsidR="00675E99" w:rsidRDefault="002B7B0F">
            <w:pPr>
              <w:pStyle w:val="TableParagraph"/>
              <w:spacing w:before="18"/>
              <w:ind w:left="256"/>
              <w:rPr>
                <w:sz w:val="20"/>
              </w:rPr>
            </w:pPr>
            <w:r>
              <w:rPr>
                <w:sz w:val="20"/>
              </w:rPr>
              <w:t>UJEP</w:t>
            </w:r>
          </w:p>
        </w:tc>
      </w:tr>
      <w:tr w:rsidR="00675E99">
        <w:trPr>
          <w:trHeight w:val="273"/>
        </w:trPr>
        <w:tc>
          <w:tcPr>
            <w:tcW w:w="1917" w:type="dxa"/>
          </w:tcPr>
          <w:p w:rsidR="00675E99" w:rsidRDefault="002B7B0F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Kontakt:</w:t>
            </w:r>
          </w:p>
        </w:tc>
        <w:tc>
          <w:tcPr>
            <w:tcW w:w="5262" w:type="dxa"/>
          </w:tcPr>
          <w:p w:rsidR="00675E99" w:rsidRDefault="002B7B0F">
            <w:pPr>
              <w:pStyle w:val="TableParagraph"/>
              <w:spacing w:before="18"/>
              <w:ind w:left="256"/>
              <w:rPr>
                <w:sz w:val="20"/>
              </w:rPr>
            </w:pPr>
            <w:r>
              <w:rPr>
                <w:sz w:val="20"/>
              </w:rPr>
              <w:t xml:space="preserve">Pavel Poláček, </w:t>
            </w:r>
            <w:hyperlink r:id="rId6">
              <w:r>
                <w:rPr>
                  <w:sz w:val="20"/>
                </w:rPr>
                <w:t xml:space="preserve">pavel.polacek@ujep.cz, </w:t>
              </w:r>
            </w:hyperlink>
            <w:proofErr w:type="spellStart"/>
            <w:r w:rsidR="00AA184F">
              <w:rPr>
                <w:sz w:val="20"/>
              </w:rPr>
              <w:t>xxx</w:t>
            </w:r>
            <w:proofErr w:type="spellEnd"/>
          </w:p>
        </w:tc>
      </w:tr>
      <w:tr w:rsidR="00675E99">
        <w:trPr>
          <w:trHeight w:val="273"/>
        </w:trPr>
        <w:tc>
          <w:tcPr>
            <w:tcW w:w="1917" w:type="dxa"/>
          </w:tcPr>
          <w:p w:rsidR="00675E99" w:rsidRDefault="002B7B0F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262" w:type="dxa"/>
          </w:tcPr>
          <w:p w:rsidR="00675E99" w:rsidRDefault="002B7B0F">
            <w:pPr>
              <w:pStyle w:val="TableParagraph"/>
              <w:spacing w:before="18"/>
              <w:ind w:left="256"/>
              <w:rPr>
                <w:sz w:val="20"/>
              </w:rPr>
            </w:pPr>
            <w:r>
              <w:rPr>
                <w:sz w:val="20"/>
              </w:rPr>
              <w:t>20.05.2024</w:t>
            </w:r>
          </w:p>
        </w:tc>
      </w:tr>
      <w:tr w:rsidR="00675E99">
        <w:trPr>
          <w:trHeight w:val="248"/>
        </w:trPr>
        <w:tc>
          <w:tcPr>
            <w:tcW w:w="1917" w:type="dxa"/>
          </w:tcPr>
          <w:p w:rsidR="00675E99" w:rsidRDefault="002B7B0F">
            <w:pPr>
              <w:pStyle w:val="TableParagraph"/>
              <w:spacing w:before="18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Vypracoval:</w:t>
            </w:r>
          </w:p>
        </w:tc>
        <w:tc>
          <w:tcPr>
            <w:tcW w:w="5262" w:type="dxa"/>
          </w:tcPr>
          <w:p w:rsidR="00675E99" w:rsidRDefault="00AA184F">
            <w:pPr>
              <w:pStyle w:val="TableParagraph"/>
              <w:spacing w:before="18"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xxx</w:t>
            </w:r>
            <w:bookmarkStart w:id="0" w:name="_GoBack"/>
            <w:bookmarkEnd w:id="0"/>
            <w:r w:rsidR="002B7B0F">
              <w:rPr>
                <w:sz w:val="20"/>
              </w:rPr>
              <w:t xml:space="preserve">, </w:t>
            </w:r>
            <w:hyperlink r:id="rId7">
              <w:r>
                <w:rPr>
                  <w:sz w:val="20"/>
                </w:rPr>
                <w:t>xxx</w:t>
              </w:r>
              <w:r w:rsidR="002B7B0F">
                <w:rPr>
                  <w:sz w:val="20"/>
                </w:rPr>
                <w:t xml:space="preserve">, </w:t>
              </w:r>
            </w:hyperlink>
            <w:r w:rsidR="002B7B0F">
              <w:rPr>
                <w:sz w:val="20"/>
              </w:rPr>
              <w:t xml:space="preserve">tel.: </w:t>
            </w: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:rsidR="00675E99" w:rsidRDefault="00675E99">
      <w:pPr>
        <w:pStyle w:val="Zkladntext"/>
        <w:spacing w:before="3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916"/>
        <w:gridCol w:w="1102"/>
        <w:gridCol w:w="696"/>
        <w:gridCol w:w="1611"/>
      </w:tblGrid>
      <w:tr w:rsidR="00675E99">
        <w:trPr>
          <w:trHeight w:val="253"/>
        </w:trPr>
        <w:tc>
          <w:tcPr>
            <w:tcW w:w="1973" w:type="dxa"/>
            <w:shd w:val="clear" w:color="auto" w:fill="1F3763"/>
          </w:tcPr>
          <w:p w:rsidR="00675E99" w:rsidRDefault="002B7B0F">
            <w:pPr>
              <w:pStyle w:val="TableParagraph"/>
              <w:spacing w:before="26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Označení</w:t>
            </w:r>
          </w:p>
        </w:tc>
        <w:tc>
          <w:tcPr>
            <w:tcW w:w="4916" w:type="dxa"/>
            <w:shd w:val="clear" w:color="auto" w:fill="1F3763"/>
          </w:tcPr>
          <w:p w:rsidR="00675E99" w:rsidRDefault="002B7B0F">
            <w:pPr>
              <w:pStyle w:val="TableParagraph"/>
              <w:spacing w:before="26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Popis komponenty</w:t>
            </w:r>
          </w:p>
        </w:tc>
        <w:tc>
          <w:tcPr>
            <w:tcW w:w="1102" w:type="dxa"/>
            <w:shd w:val="clear" w:color="auto" w:fill="1F3763"/>
          </w:tcPr>
          <w:p w:rsidR="00675E99" w:rsidRDefault="002B7B0F">
            <w:pPr>
              <w:pStyle w:val="TableParagraph"/>
              <w:spacing w:before="26"/>
              <w:ind w:left="21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Cena/ks</w:t>
            </w:r>
          </w:p>
        </w:tc>
        <w:tc>
          <w:tcPr>
            <w:tcW w:w="696" w:type="dxa"/>
            <w:shd w:val="clear" w:color="auto" w:fill="1F3763"/>
          </w:tcPr>
          <w:p w:rsidR="00675E99" w:rsidRDefault="002B7B0F">
            <w:pPr>
              <w:pStyle w:val="TableParagraph"/>
              <w:spacing w:before="26"/>
              <w:ind w:left="88" w:right="5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</w:p>
        </w:tc>
        <w:tc>
          <w:tcPr>
            <w:tcW w:w="1611" w:type="dxa"/>
            <w:shd w:val="clear" w:color="auto" w:fill="1F3763"/>
          </w:tcPr>
          <w:p w:rsidR="00675E99" w:rsidRDefault="002B7B0F">
            <w:pPr>
              <w:pStyle w:val="TableParagraph"/>
              <w:spacing w:before="26"/>
              <w:ind w:left="2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N9K-C93180YC-FX3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Nexus 9300 48p 1/10/25G, 6p 40/100G, </w:t>
            </w:r>
            <w:proofErr w:type="spellStart"/>
            <w:proofErr w:type="gramStart"/>
            <w:r>
              <w:rPr>
                <w:sz w:val="16"/>
              </w:rPr>
              <w:t>MACsec,SyncE</w:t>
            </w:r>
            <w:proofErr w:type="spellEnd"/>
            <w:proofErr w:type="gram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214 748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858 992,00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Servisní služby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Podpora ISS_PD: N9K-C93180YC-FX3, 60 měsíců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76 485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305 940,00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NXK-AF-PE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Dummy</w:t>
            </w:r>
            <w:proofErr w:type="spellEnd"/>
            <w:r>
              <w:rPr>
                <w:sz w:val="16"/>
              </w:rPr>
              <w:t xml:space="preserve"> PID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Airflow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Selection</w:t>
            </w:r>
            <w:proofErr w:type="spellEnd"/>
            <w:r>
              <w:rPr>
                <w:sz w:val="16"/>
              </w:rPr>
              <w:t xml:space="preserve"> Port-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MODE-NXOS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Mode </w:t>
            </w:r>
            <w:proofErr w:type="spellStart"/>
            <w:r>
              <w:rPr>
                <w:sz w:val="16"/>
              </w:rPr>
              <w:t>selection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between</w:t>
            </w:r>
            <w:proofErr w:type="spellEnd"/>
            <w:r>
              <w:rPr>
                <w:sz w:val="16"/>
              </w:rPr>
              <w:t xml:space="preserve"> ACI and NXOS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NXOS-9.3.11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Nexus 9500, 9300, 3000 Base NX-OS Software </w:t>
            </w:r>
            <w:proofErr w:type="spellStart"/>
            <w:r>
              <w:rPr>
                <w:sz w:val="16"/>
              </w:rPr>
              <w:t>Rel</w:t>
            </w:r>
            <w:proofErr w:type="spellEnd"/>
            <w:r>
              <w:rPr>
                <w:sz w:val="16"/>
              </w:rPr>
              <w:t xml:space="preserve"> 9.3.11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NXK-ACC-KIT-1RU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Nexus </w:t>
            </w:r>
            <w:proofErr w:type="gramStart"/>
            <w:r>
              <w:rPr>
                <w:sz w:val="16"/>
              </w:rPr>
              <w:t>3K</w:t>
            </w:r>
            <w:proofErr w:type="gramEnd"/>
            <w:r>
              <w:rPr>
                <w:sz w:val="16"/>
              </w:rPr>
              <w:t xml:space="preserve">/9K </w:t>
            </w:r>
            <w:proofErr w:type="spellStart"/>
            <w:r>
              <w:rPr>
                <w:sz w:val="16"/>
              </w:rPr>
              <w:t>Fixed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Accessory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Kit</w:t>
            </w:r>
            <w:proofErr w:type="spellEnd"/>
            <w:r>
              <w:rPr>
                <w:sz w:val="16"/>
              </w:rPr>
              <w:t xml:space="preserve">, 1RU front and </w:t>
            </w:r>
            <w:proofErr w:type="spellStart"/>
            <w:r>
              <w:rPr>
                <w:sz w:val="16"/>
              </w:rPr>
              <w:t>rear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removal</w:t>
            </w:r>
            <w:proofErr w:type="spellEnd"/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NXA-FAN-35CFM-PE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Nexus </w:t>
            </w:r>
            <w:proofErr w:type="spellStart"/>
            <w:r>
              <w:rPr>
                <w:sz w:val="16"/>
              </w:rPr>
              <w:t>Fan</w:t>
            </w:r>
            <w:proofErr w:type="spellEnd"/>
            <w:r>
              <w:rPr>
                <w:sz w:val="16"/>
              </w:rPr>
              <w:t xml:space="preserve">, 35CFM, port 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airflow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4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NXK-MEM-</w:t>
            </w:r>
            <w:proofErr w:type="gramStart"/>
            <w:r>
              <w:rPr>
                <w:sz w:val="16"/>
              </w:rPr>
              <w:t>16GB</w:t>
            </w:r>
            <w:proofErr w:type="gramEnd"/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Additional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memory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16GB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Nexus </w:t>
            </w:r>
            <w:proofErr w:type="spellStart"/>
            <w:r>
              <w:rPr>
                <w:sz w:val="16"/>
              </w:rPr>
              <w:t>Switches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8 643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34 572,00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NXA-PAC-</w:t>
            </w:r>
            <w:proofErr w:type="gramStart"/>
            <w:r>
              <w:rPr>
                <w:sz w:val="16"/>
              </w:rPr>
              <w:t>650W</w:t>
            </w:r>
            <w:proofErr w:type="gramEnd"/>
            <w:r>
              <w:rPr>
                <w:sz w:val="16"/>
              </w:rPr>
              <w:t>-PE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Nexus </w:t>
            </w:r>
            <w:proofErr w:type="spellStart"/>
            <w:r>
              <w:rPr>
                <w:sz w:val="16"/>
              </w:rPr>
              <w:t>NEBs</w:t>
            </w:r>
            <w:proofErr w:type="spellEnd"/>
            <w:r>
              <w:rPr>
                <w:sz w:val="16"/>
              </w:rPr>
              <w:t xml:space="preserve"> AC </w:t>
            </w:r>
            <w:proofErr w:type="gramStart"/>
            <w:r>
              <w:rPr>
                <w:sz w:val="16"/>
              </w:rPr>
              <w:t>650W</w:t>
            </w:r>
            <w:proofErr w:type="gramEnd"/>
            <w:r>
              <w:rPr>
                <w:sz w:val="16"/>
              </w:rPr>
              <w:t xml:space="preserve"> PSU - Port 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CAB-9K10A-EU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Cord</w:t>
            </w:r>
            <w:proofErr w:type="spellEnd"/>
            <w:r>
              <w:rPr>
                <w:sz w:val="16"/>
              </w:rPr>
              <w:t xml:space="preserve">, 250VAC </w:t>
            </w:r>
            <w:proofErr w:type="gramStart"/>
            <w:r>
              <w:rPr>
                <w:sz w:val="16"/>
              </w:rPr>
              <w:t>10A</w:t>
            </w:r>
            <w:proofErr w:type="gramEnd"/>
            <w:r>
              <w:rPr>
                <w:sz w:val="16"/>
              </w:rPr>
              <w:t xml:space="preserve"> CEE 7/7 </w:t>
            </w:r>
            <w:proofErr w:type="spellStart"/>
            <w:r>
              <w:rPr>
                <w:sz w:val="16"/>
              </w:rPr>
              <w:t>Plug</w:t>
            </w:r>
            <w:proofErr w:type="spellEnd"/>
            <w:r>
              <w:rPr>
                <w:sz w:val="16"/>
              </w:rPr>
              <w:t>, EU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C1-SUBS-OPTOUT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OPT OUT FOR "Default" DCN </w:t>
            </w:r>
            <w:proofErr w:type="spellStart"/>
            <w:r>
              <w:rPr>
                <w:sz w:val="16"/>
              </w:rPr>
              <w:t>Subscription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Selection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  <w:tcBorders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675E99" w:rsidRDefault="002B7B0F">
            <w:pPr>
              <w:pStyle w:val="TableParagraph"/>
              <w:spacing w:before="23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Mezisoučet bez DPH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:rsidR="00675E99" w:rsidRDefault="002B7B0F">
            <w:pPr>
              <w:pStyle w:val="TableParagraph"/>
              <w:spacing w:before="45"/>
              <w:ind w:right="4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1 199 504,00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QSFP-100G-CU1M=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100GBASE-CR4 </w:t>
            </w:r>
            <w:proofErr w:type="spellStart"/>
            <w:r>
              <w:rPr>
                <w:sz w:val="16"/>
              </w:rPr>
              <w:t>Passive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Copper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Cable</w:t>
            </w:r>
            <w:proofErr w:type="spellEnd"/>
            <w:r>
              <w:rPr>
                <w:sz w:val="16"/>
              </w:rPr>
              <w:t xml:space="preserve">, </w:t>
            </w:r>
            <w:proofErr w:type="gramStart"/>
            <w:r>
              <w:rPr>
                <w:sz w:val="16"/>
              </w:rPr>
              <w:t>1m</w:t>
            </w:r>
            <w:proofErr w:type="gram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2 738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10 952,00 Kč</w:t>
            </w:r>
          </w:p>
        </w:tc>
      </w:tr>
      <w:tr w:rsidR="00675E99">
        <w:trPr>
          <w:trHeight w:val="253"/>
        </w:trPr>
        <w:tc>
          <w:tcPr>
            <w:tcW w:w="1973" w:type="dxa"/>
            <w:tcBorders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675E99" w:rsidRDefault="002B7B0F">
            <w:pPr>
              <w:pStyle w:val="TableParagraph"/>
              <w:spacing w:before="23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Mezisoučet bez DPH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:rsidR="00675E99" w:rsidRDefault="002B7B0F">
            <w:pPr>
              <w:pStyle w:val="TableParagraph"/>
              <w:spacing w:before="45"/>
              <w:ind w:right="4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10 952,00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DS-C9132T-8PMESK9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</w:t>
            </w:r>
            <w:proofErr w:type="gramStart"/>
            <w:r>
              <w:rPr>
                <w:sz w:val="16"/>
              </w:rPr>
              <w:t>9132T</w:t>
            </w:r>
            <w:proofErr w:type="gramEnd"/>
            <w:r>
              <w:rPr>
                <w:sz w:val="16"/>
              </w:rPr>
              <w:t xml:space="preserve"> 32G FC </w:t>
            </w:r>
            <w:proofErr w:type="spellStart"/>
            <w:r>
              <w:rPr>
                <w:sz w:val="16"/>
              </w:rPr>
              <w:t>switch</w:t>
            </w:r>
            <w:proofErr w:type="spellEnd"/>
            <w:r>
              <w:rPr>
                <w:sz w:val="16"/>
              </w:rPr>
              <w:t xml:space="preserve">, 8 FC </w:t>
            </w:r>
            <w:proofErr w:type="spellStart"/>
            <w:r>
              <w:rPr>
                <w:sz w:val="16"/>
              </w:rPr>
              <w:t>ports</w:t>
            </w:r>
            <w:proofErr w:type="spellEnd"/>
            <w:r>
              <w:rPr>
                <w:sz w:val="16"/>
              </w:rPr>
              <w:t xml:space="preserve">, 8X16G SW,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69 415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277 660,00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Servisní služby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Podpora ISS_PD: DS-C9132T-8PMESK9, 60 měsíců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28 451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113 804,00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M9XT-FC1632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32G FC </w:t>
            </w:r>
            <w:proofErr w:type="spellStart"/>
            <w:r>
              <w:rPr>
                <w:sz w:val="16"/>
              </w:rPr>
              <w:t>Expansion</w:t>
            </w:r>
            <w:proofErr w:type="spellEnd"/>
            <w:r>
              <w:rPr>
                <w:sz w:val="16"/>
              </w:rPr>
              <w:t xml:space="preserve"> module, w/ 16 </w:t>
            </w:r>
            <w:proofErr w:type="spellStart"/>
            <w:r>
              <w:rPr>
                <w:sz w:val="16"/>
              </w:rPr>
              <w:t>active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ports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122 496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489 984,00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Servisní služby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Podpora ISS_PD: M9XT-FC1632, 60 měsíců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53 036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212 144,00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M91S6K9-9.2.</w:t>
            </w:r>
            <w:proofErr w:type="gramStart"/>
            <w:r>
              <w:rPr>
                <w:sz w:val="16"/>
              </w:rPr>
              <w:t>1A</w:t>
            </w:r>
            <w:proofErr w:type="gramEnd"/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</w:t>
            </w:r>
            <w:proofErr w:type="gramStart"/>
            <w:r>
              <w:rPr>
                <w:sz w:val="16"/>
              </w:rPr>
              <w:t>9132T</w:t>
            </w:r>
            <w:proofErr w:type="gramEnd"/>
            <w:r>
              <w:rPr>
                <w:sz w:val="16"/>
              </w:rPr>
              <w:t xml:space="preserve"> NX-OS </w:t>
            </w:r>
            <w:proofErr w:type="spellStart"/>
            <w:r>
              <w:rPr>
                <w:sz w:val="16"/>
              </w:rPr>
              <w:t>version</w:t>
            </w:r>
            <w:proofErr w:type="spellEnd"/>
            <w:r>
              <w:rPr>
                <w:sz w:val="16"/>
              </w:rPr>
              <w:t xml:space="preserve"> 9.2.1(A)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4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DS-CAC-</w:t>
            </w:r>
            <w:proofErr w:type="gramStart"/>
            <w:r>
              <w:rPr>
                <w:sz w:val="16"/>
              </w:rPr>
              <w:t>650W</w:t>
            </w:r>
            <w:proofErr w:type="gramEnd"/>
            <w:r>
              <w:rPr>
                <w:sz w:val="16"/>
              </w:rPr>
              <w:t>-E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proofErr w:type="gramStart"/>
            <w:r>
              <w:rPr>
                <w:sz w:val="16"/>
              </w:rPr>
              <w:t>650W</w:t>
            </w:r>
            <w:proofErr w:type="gramEnd"/>
            <w:r>
              <w:rPr>
                <w:sz w:val="16"/>
              </w:rPr>
              <w:t xml:space="preserve"> AC PSU Port 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8 485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33 940,00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DS-C32S-FAN-E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9132 FAN </w:t>
            </w:r>
            <w:proofErr w:type="spellStart"/>
            <w:proofErr w:type="gramStart"/>
            <w:r>
              <w:rPr>
                <w:sz w:val="16"/>
              </w:rPr>
              <w:t>tray</w:t>
            </w:r>
            <w:proofErr w:type="spellEnd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port 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2 057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16 456,00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DS-CAC-</w:t>
            </w:r>
            <w:proofErr w:type="gramStart"/>
            <w:r>
              <w:rPr>
                <w:sz w:val="16"/>
              </w:rPr>
              <w:t>650W</w:t>
            </w:r>
            <w:proofErr w:type="gramEnd"/>
            <w:r>
              <w:rPr>
                <w:sz w:val="16"/>
              </w:rPr>
              <w:t>-E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proofErr w:type="gramStart"/>
            <w:r>
              <w:rPr>
                <w:sz w:val="16"/>
              </w:rPr>
              <w:t>650W</w:t>
            </w:r>
            <w:proofErr w:type="gramEnd"/>
            <w:r>
              <w:rPr>
                <w:sz w:val="16"/>
              </w:rPr>
              <w:t xml:space="preserve"> AC PSU Port 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CAB-9K10A-EU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Cord</w:t>
            </w:r>
            <w:proofErr w:type="spellEnd"/>
            <w:r>
              <w:rPr>
                <w:sz w:val="16"/>
              </w:rPr>
              <w:t xml:space="preserve">, 250VAC </w:t>
            </w:r>
            <w:proofErr w:type="gramStart"/>
            <w:r>
              <w:rPr>
                <w:sz w:val="16"/>
              </w:rPr>
              <w:t>10A</w:t>
            </w:r>
            <w:proofErr w:type="gramEnd"/>
            <w:r>
              <w:rPr>
                <w:sz w:val="16"/>
              </w:rPr>
              <w:t xml:space="preserve"> CEE 7/7 </w:t>
            </w:r>
            <w:proofErr w:type="spellStart"/>
            <w:r>
              <w:rPr>
                <w:sz w:val="16"/>
              </w:rPr>
              <w:t>Plug</w:t>
            </w:r>
            <w:proofErr w:type="spellEnd"/>
            <w:r>
              <w:rPr>
                <w:sz w:val="16"/>
              </w:rPr>
              <w:t>, EU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DS-C32S-FAN-E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9132 FAN </w:t>
            </w:r>
            <w:proofErr w:type="spellStart"/>
            <w:proofErr w:type="gramStart"/>
            <w:r>
              <w:rPr>
                <w:sz w:val="16"/>
              </w:rPr>
              <w:t>tray</w:t>
            </w:r>
            <w:proofErr w:type="spellEnd"/>
            <w:r>
              <w:rPr>
                <w:sz w:val="16"/>
              </w:rPr>
              <w:t xml:space="preserve"> ,</w:t>
            </w:r>
            <w:proofErr w:type="gramEnd"/>
            <w:r>
              <w:rPr>
                <w:sz w:val="16"/>
              </w:rPr>
              <w:t xml:space="preserve"> port </w:t>
            </w:r>
            <w:proofErr w:type="spellStart"/>
            <w:r>
              <w:rPr>
                <w:sz w:val="16"/>
              </w:rPr>
              <w:t>side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Exhaust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M9132T-PL8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</w:t>
            </w:r>
            <w:proofErr w:type="gramStart"/>
            <w:r>
              <w:rPr>
                <w:sz w:val="16"/>
              </w:rPr>
              <w:t>9132T</w:t>
            </w:r>
            <w:proofErr w:type="gramEnd"/>
            <w:r>
              <w:rPr>
                <w:sz w:val="16"/>
              </w:rPr>
              <w:t xml:space="preserve"> 32G FC </w:t>
            </w:r>
            <w:proofErr w:type="spellStart"/>
            <w:r>
              <w:rPr>
                <w:sz w:val="16"/>
              </w:rPr>
              <w:t>switch</w:t>
            </w:r>
            <w:proofErr w:type="spellEnd"/>
            <w:r>
              <w:rPr>
                <w:sz w:val="16"/>
              </w:rPr>
              <w:t xml:space="preserve"> 8-Port upgrade </w:t>
            </w:r>
            <w:proofErr w:type="spellStart"/>
            <w:r>
              <w:rPr>
                <w:sz w:val="16"/>
              </w:rPr>
              <w:t>license</w:t>
            </w:r>
            <w:proofErr w:type="spellEnd"/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59 207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236 828,00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DS-SFP-FC16G-SW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16 </w:t>
            </w:r>
            <w:proofErr w:type="spellStart"/>
            <w:r>
              <w:rPr>
                <w:sz w:val="16"/>
              </w:rPr>
              <w:t>Gbps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Fibre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Channel</w:t>
            </w:r>
            <w:proofErr w:type="spellEnd"/>
            <w:r>
              <w:rPr>
                <w:sz w:val="16"/>
              </w:rPr>
              <w:t xml:space="preserve"> SW SFP+, LC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>DS-</w:t>
            </w:r>
            <w:proofErr w:type="gramStart"/>
            <w:r>
              <w:rPr>
                <w:sz w:val="16"/>
              </w:rPr>
              <w:t>9132T</w:t>
            </w:r>
            <w:proofErr w:type="gramEnd"/>
            <w:r>
              <w:rPr>
                <w:sz w:val="16"/>
              </w:rPr>
              <w:t>-KIT-CSCO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21"/>
              <w:ind w:left="30"/>
              <w:rPr>
                <w:sz w:val="16"/>
              </w:rPr>
            </w:pPr>
            <w:r>
              <w:rPr>
                <w:sz w:val="16"/>
              </w:rPr>
              <w:t xml:space="preserve">MDS </w:t>
            </w:r>
            <w:proofErr w:type="gramStart"/>
            <w:r>
              <w:rPr>
                <w:sz w:val="16"/>
              </w:rPr>
              <w:t>9132T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Accessory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Cisco</w:t>
            </w:r>
          </w:p>
        </w:tc>
        <w:tc>
          <w:tcPr>
            <w:tcW w:w="1102" w:type="dxa"/>
          </w:tcPr>
          <w:p w:rsidR="00675E99" w:rsidRDefault="002B7B0F">
            <w:pPr>
              <w:pStyle w:val="TableParagraph"/>
              <w:spacing w:before="4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 Kč</w:t>
            </w:r>
          </w:p>
        </w:tc>
        <w:tc>
          <w:tcPr>
            <w:tcW w:w="696" w:type="dxa"/>
          </w:tcPr>
          <w:p w:rsidR="00675E99" w:rsidRDefault="002B7B0F">
            <w:pPr>
              <w:pStyle w:val="TableParagraph"/>
              <w:spacing w:before="45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611" w:type="dxa"/>
          </w:tcPr>
          <w:p w:rsidR="00675E99" w:rsidRDefault="002B7B0F">
            <w:pPr>
              <w:pStyle w:val="TableParagraph"/>
              <w:spacing w:before="4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 Kč</w:t>
            </w:r>
          </w:p>
        </w:tc>
      </w:tr>
      <w:tr w:rsidR="00675E99">
        <w:trPr>
          <w:trHeight w:val="253"/>
        </w:trPr>
        <w:tc>
          <w:tcPr>
            <w:tcW w:w="1973" w:type="dxa"/>
            <w:tcBorders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675E99" w:rsidRDefault="002B7B0F">
            <w:pPr>
              <w:pStyle w:val="TableParagraph"/>
              <w:spacing w:before="23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Mezisoučet bez DPH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:rsidR="00675E99" w:rsidRDefault="002B7B0F">
            <w:pPr>
              <w:pStyle w:val="TableParagraph"/>
              <w:spacing w:before="45"/>
              <w:ind w:right="4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1 380 816,00 Kč</w:t>
            </w:r>
          </w:p>
        </w:tc>
      </w:tr>
      <w:tr w:rsidR="00675E99">
        <w:trPr>
          <w:trHeight w:val="651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SFP-PLUS-SR-NEX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16" w:line="264" w:lineRule="auto"/>
              <w:ind w:left="30" w:right="407"/>
              <w:rPr>
                <w:sz w:val="16"/>
              </w:rPr>
            </w:pPr>
            <w:r>
              <w:rPr>
                <w:sz w:val="16"/>
              </w:rPr>
              <w:t xml:space="preserve">SFP+ transceiver 10GBASE-SR/SW, </w:t>
            </w:r>
            <w:proofErr w:type="spellStart"/>
            <w:r>
              <w:rPr>
                <w:sz w:val="16"/>
              </w:rPr>
              <w:t>multirate</w:t>
            </w:r>
            <w:proofErr w:type="spellEnd"/>
            <w:r>
              <w:rPr>
                <w:sz w:val="16"/>
              </w:rPr>
              <w:t xml:space="preserve">, MM, OM3- 300/OM2-85/OM1-33m, 850nm VCSEL, LC dup., </w:t>
            </w:r>
            <w:proofErr w:type="gramStart"/>
            <w:r>
              <w:rPr>
                <w:sz w:val="16"/>
              </w:rPr>
              <w:t>DMI ,</w:t>
            </w:r>
            <w:proofErr w:type="gramEnd"/>
            <w:r>
              <w:rPr>
                <w:sz w:val="16"/>
              </w:rPr>
              <w:t xml:space="preserve"> Cisco</w:t>
            </w:r>
          </w:p>
          <w:p w:rsidR="00675E99" w:rsidRDefault="002B7B0F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NEXUS komp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226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4 524,20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SFP-PLUS-LR10-NEX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 xml:space="preserve">SFP+ transceiver 10GBASE-LR/LW, </w:t>
            </w:r>
            <w:proofErr w:type="spellStart"/>
            <w:r>
              <w:rPr>
                <w:sz w:val="16"/>
              </w:rPr>
              <w:t>multirate</w:t>
            </w:r>
            <w:proofErr w:type="spellEnd"/>
            <w:r>
              <w:rPr>
                <w:sz w:val="16"/>
              </w:rPr>
              <w:t xml:space="preserve">, SM </w:t>
            </w:r>
            <w:proofErr w:type="gramStart"/>
            <w:r>
              <w:rPr>
                <w:sz w:val="16"/>
              </w:rPr>
              <w:t>10km</w:t>
            </w:r>
            <w:proofErr w:type="gramEnd"/>
            <w:r>
              <w:rPr>
                <w:sz w:val="16"/>
              </w:rPr>
              <w:t>, 1310nm, LC dup., DMI, CISCO NEXUS komp.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348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34 763,00 Kč</w:t>
            </w:r>
          </w:p>
        </w:tc>
      </w:tr>
      <w:tr w:rsidR="00675E99">
        <w:trPr>
          <w:trHeight w:val="652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QSFP-LR4-NEX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spacing w:before="1"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>QSFP+ transceiver 41,2Gbps,40GBASE-LR</w:t>
            </w:r>
            <w:proofErr w:type="gramStart"/>
            <w:r>
              <w:rPr>
                <w:sz w:val="16"/>
              </w:rPr>
              <w:t>4,SM</w:t>
            </w:r>
            <w:proofErr w:type="gramEnd"/>
            <w:r>
              <w:rPr>
                <w:sz w:val="16"/>
              </w:rPr>
              <w:t>,10km,(4x10G CWDM DFB, 4x10G PIN), 3,3V,3,5W, LC Duplex, NEXUS komp.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5 480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38 362,31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DS-SFP-FC16G-SW-CIS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sz w:val="16"/>
              </w:rPr>
              <w:t xml:space="preserve">SFP+ transceiver 16Gbps, </w:t>
            </w:r>
            <w:proofErr w:type="spellStart"/>
            <w:r>
              <w:rPr>
                <w:sz w:val="16"/>
              </w:rPr>
              <w:t>multirate</w:t>
            </w:r>
            <w:proofErr w:type="spellEnd"/>
            <w:r>
              <w:rPr>
                <w:sz w:val="16"/>
              </w:rPr>
              <w:t xml:space="preserve"> 4/8/16Gbps, 16G FC, MM, 850nm VCSEL, LC dup., </w:t>
            </w:r>
            <w:proofErr w:type="gramStart"/>
            <w:r>
              <w:rPr>
                <w:sz w:val="16"/>
              </w:rPr>
              <w:t>DMI ,</w:t>
            </w:r>
            <w:proofErr w:type="gramEnd"/>
            <w:r>
              <w:rPr>
                <w:sz w:val="16"/>
              </w:rPr>
              <w:t xml:space="preserve"> Cisco komp.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1 400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126 000,00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2B7B0F">
            <w:pPr>
              <w:pStyle w:val="TableParagraph"/>
              <w:spacing w:line="264" w:lineRule="auto"/>
              <w:ind w:left="30" w:right="167"/>
              <w:rPr>
                <w:sz w:val="16"/>
              </w:rPr>
            </w:pPr>
            <w:r>
              <w:rPr>
                <w:sz w:val="16"/>
              </w:rPr>
              <w:t>SFP-PLUS-LR10-</w:t>
            </w:r>
            <w:proofErr w:type="gramStart"/>
            <w:r>
              <w:rPr>
                <w:sz w:val="16"/>
              </w:rPr>
              <w:t>32FC- CIS</w:t>
            </w:r>
            <w:proofErr w:type="gramEnd"/>
            <w:r>
              <w:rPr>
                <w:sz w:val="16"/>
              </w:rPr>
              <w:t>-MDS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 xml:space="preserve">SFP+/SFP28 transceiver 32Gbps FC, SM, 1310nm DFB, </w:t>
            </w:r>
            <w:proofErr w:type="gramStart"/>
            <w:r>
              <w:rPr>
                <w:sz w:val="16"/>
              </w:rPr>
              <w:t>10km</w:t>
            </w:r>
            <w:proofErr w:type="gramEnd"/>
            <w:r>
              <w:rPr>
                <w:sz w:val="16"/>
              </w:rPr>
              <w:t>,</w:t>
            </w:r>
          </w:p>
          <w:p w:rsidR="00675E99" w:rsidRDefault="002B7B0F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3,3</w:t>
            </w:r>
            <w:proofErr w:type="gramStart"/>
            <w:r>
              <w:rPr>
                <w:sz w:val="16"/>
              </w:rPr>
              <w:t>V,LC</w:t>
            </w:r>
            <w:proofErr w:type="gramEnd"/>
            <w:r>
              <w:rPr>
                <w:sz w:val="16"/>
              </w:rPr>
              <w:t xml:space="preserve"> Duplex,0 až 70°C, DDM, Cisco kompatibilní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3 136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15 680,00 Kč</w:t>
            </w:r>
          </w:p>
        </w:tc>
      </w:tr>
      <w:tr w:rsidR="00675E99">
        <w:trPr>
          <w:trHeight w:val="253"/>
        </w:trPr>
        <w:tc>
          <w:tcPr>
            <w:tcW w:w="1973" w:type="dxa"/>
            <w:tcBorders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675E99" w:rsidRDefault="002B7B0F">
            <w:pPr>
              <w:pStyle w:val="TableParagraph"/>
              <w:spacing w:before="23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Mezisoučet bez DPH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:rsidR="00675E99" w:rsidRDefault="002B7B0F">
            <w:pPr>
              <w:pStyle w:val="TableParagraph"/>
              <w:spacing w:before="45"/>
              <w:ind w:right="4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219 329,51 Kč</w:t>
            </w:r>
          </w:p>
        </w:tc>
      </w:tr>
    </w:tbl>
    <w:p w:rsidR="00675E99" w:rsidRDefault="00675E99">
      <w:pPr>
        <w:jc w:val="right"/>
        <w:rPr>
          <w:sz w:val="16"/>
        </w:rPr>
        <w:sectPr w:rsidR="00675E99">
          <w:headerReference w:type="default" r:id="rId8"/>
          <w:footerReference w:type="default" r:id="rId9"/>
          <w:type w:val="continuous"/>
          <w:pgSz w:w="11910" w:h="16840"/>
          <w:pgMar w:top="1660" w:right="620" w:bottom="680" w:left="480" w:header="769" w:footer="489" w:gutter="0"/>
          <w:cols w:space="708"/>
        </w:sectPr>
      </w:pPr>
    </w:p>
    <w:p w:rsidR="00675E99" w:rsidRDefault="00675E99">
      <w:pPr>
        <w:pStyle w:val="Zkladntext"/>
        <w:spacing w:before="8"/>
        <w:rPr>
          <w:rFonts w:ascii="Times New Roman"/>
          <w:sz w:val="2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916"/>
        <w:gridCol w:w="1102"/>
        <w:gridCol w:w="696"/>
        <w:gridCol w:w="1611"/>
      </w:tblGrid>
      <w:tr w:rsidR="00675E99">
        <w:trPr>
          <w:trHeight w:val="651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OPA-9-LC/LC-</w:t>
            </w:r>
            <w:proofErr w:type="gramStart"/>
            <w:r>
              <w:rPr>
                <w:sz w:val="16"/>
              </w:rPr>
              <w:t>10D</w:t>
            </w:r>
            <w:proofErr w:type="gramEnd"/>
            <w:r>
              <w:rPr>
                <w:sz w:val="16"/>
              </w:rPr>
              <w:t>-ZX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spacing w:before="1" w:line="264" w:lineRule="auto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9/125, LC/PC-LC/PC, </w:t>
            </w:r>
            <w:proofErr w:type="gramStart"/>
            <w:r>
              <w:rPr>
                <w:sz w:val="16"/>
              </w:rPr>
              <w:t>10m</w:t>
            </w:r>
            <w:proofErr w:type="gramEnd"/>
            <w:r>
              <w:rPr>
                <w:sz w:val="16"/>
              </w:rPr>
              <w:t>, LSOH žlutý dup. 2x 2,8mm, I/L 0,2dB (C+), R/</w:t>
            </w:r>
            <w:proofErr w:type="gramStart"/>
            <w:r>
              <w:rPr>
                <w:sz w:val="16"/>
              </w:rPr>
              <w:t>L -50dB</w:t>
            </w:r>
            <w:proofErr w:type="gramEnd"/>
            <w:r>
              <w:rPr>
                <w:sz w:val="16"/>
              </w:rPr>
              <w:t xml:space="preserve"> (G2+), OEM ZCO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198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395,08 Kč</w:t>
            </w:r>
          </w:p>
        </w:tc>
      </w:tr>
      <w:tr w:rsidR="00675E99">
        <w:trPr>
          <w:trHeight w:val="651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</w:t>
            </w:r>
            <w:proofErr w:type="gramStart"/>
            <w:r>
              <w:rPr>
                <w:sz w:val="16"/>
              </w:rPr>
              <w:t>9A</w:t>
            </w:r>
            <w:proofErr w:type="gramEnd"/>
            <w:r>
              <w:rPr>
                <w:sz w:val="16"/>
              </w:rPr>
              <w:t>-E2A/LC-15D-RM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spacing w:before="1" w:line="264" w:lineRule="auto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G657A2, E2/APC-LC/PC, </w:t>
            </w:r>
            <w:proofErr w:type="gramStart"/>
            <w:r>
              <w:rPr>
                <w:sz w:val="16"/>
              </w:rPr>
              <w:t>15m</w:t>
            </w:r>
            <w:proofErr w:type="gramEnd"/>
            <w:r>
              <w:rPr>
                <w:sz w:val="16"/>
              </w:rPr>
              <w:t xml:space="preserve">, LSOH žlutý dup. 2x </w:t>
            </w:r>
            <w:proofErr w:type="gramStart"/>
            <w:r>
              <w:rPr>
                <w:sz w:val="16"/>
              </w:rPr>
              <w:t>2mm</w:t>
            </w:r>
            <w:proofErr w:type="gramEnd"/>
            <w:r>
              <w:rPr>
                <w:sz w:val="16"/>
              </w:rPr>
              <w:t xml:space="preserve">, I/L 0,2dB (C+), R/L -55dB (G1), </w:t>
            </w:r>
            <w:proofErr w:type="spellStart"/>
            <w:r>
              <w:rPr>
                <w:sz w:val="16"/>
              </w:rPr>
              <w:t>konekt</w:t>
            </w:r>
            <w:proofErr w:type="spellEnd"/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860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11 176,62 Kč</w:t>
            </w:r>
          </w:p>
        </w:tc>
      </w:tr>
      <w:tr w:rsidR="00675E99">
        <w:trPr>
          <w:trHeight w:val="652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</w:t>
            </w:r>
            <w:proofErr w:type="gramStart"/>
            <w:r>
              <w:rPr>
                <w:sz w:val="16"/>
              </w:rPr>
              <w:t>9A</w:t>
            </w:r>
            <w:proofErr w:type="gramEnd"/>
            <w:r>
              <w:rPr>
                <w:sz w:val="16"/>
              </w:rPr>
              <w:t>-E2A/LC-2D-RM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spacing w:line="264" w:lineRule="auto"/>
              <w:ind w:left="30" w:right="4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G657A2, E2/APC-LC/PC, </w:t>
            </w:r>
            <w:proofErr w:type="gramStart"/>
            <w:r>
              <w:rPr>
                <w:sz w:val="16"/>
              </w:rPr>
              <w:t>2m</w:t>
            </w:r>
            <w:proofErr w:type="gramEnd"/>
            <w:r>
              <w:rPr>
                <w:sz w:val="16"/>
              </w:rPr>
              <w:t xml:space="preserve">, LSOH žlutý dup. 2x </w:t>
            </w:r>
            <w:proofErr w:type="gramStart"/>
            <w:r>
              <w:rPr>
                <w:sz w:val="16"/>
              </w:rPr>
              <w:t>2mm</w:t>
            </w:r>
            <w:proofErr w:type="gramEnd"/>
            <w:r>
              <w:rPr>
                <w:sz w:val="16"/>
              </w:rPr>
              <w:t xml:space="preserve">, I/L 0,2dB (C+), R/L -55dB (G1), </w:t>
            </w:r>
            <w:proofErr w:type="spellStart"/>
            <w:r>
              <w:rPr>
                <w:sz w:val="16"/>
              </w:rPr>
              <w:t>konekto</w:t>
            </w:r>
            <w:proofErr w:type="spellEnd"/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1 397,48 Kč</w:t>
            </w:r>
          </w:p>
        </w:tc>
      </w:tr>
      <w:tr w:rsidR="00675E99">
        <w:trPr>
          <w:trHeight w:val="651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</w:t>
            </w:r>
            <w:proofErr w:type="gramStart"/>
            <w:r>
              <w:rPr>
                <w:sz w:val="16"/>
              </w:rPr>
              <w:t>9A</w:t>
            </w:r>
            <w:proofErr w:type="gramEnd"/>
            <w:r>
              <w:rPr>
                <w:sz w:val="16"/>
              </w:rPr>
              <w:t>-E2A/LC-10D-RM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spacing w:before="1" w:line="264" w:lineRule="auto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G657A2, E2/APC-LC/PC, </w:t>
            </w:r>
            <w:proofErr w:type="gramStart"/>
            <w:r>
              <w:rPr>
                <w:sz w:val="16"/>
              </w:rPr>
              <w:t>10m</w:t>
            </w:r>
            <w:proofErr w:type="gramEnd"/>
            <w:r>
              <w:rPr>
                <w:sz w:val="16"/>
              </w:rPr>
              <w:t xml:space="preserve">, LSOH žlutý dup. 2x </w:t>
            </w:r>
            <w:proofErr w:type="gramStart"/>
            <w:r>
              <w:rPr>
                <w:sz w:val="16"/>
              </w:rPr>
              <w:t>2mm</w:t>
            </w:r>
            <w:proofErr w:type="gramEnd"/>
            <w:r>
              <w:rPr>
                <w:sz w:val="16"/>
              </w:rPr>
              <w:t xml:space="preserve">, I/L 0,2dB (C+), R/L -55dB (G1), </w:t>
            </w:r>
            <w:proofErr w:type="spellStart"/>
            <w:r>
              <w:rPr>
                <w:sz w:val="16"/>
              </w:rPr>
              <w:t>konekt</w:t>
            </w:r>
            <w:proofErr w:type="spellEnd"/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798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2 394,42 Kč</w:t>
            </w:r>
          </w:p>
        </w:tc>
      </w:tr>
      <w:tr w:rsidR="00675E99">
        <w:trPr>
          <w:trHeight w:val="652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OPA-9-LC/LC-</w:t>
            </w:r>
            <w:proofErr w:type="gramStart"/>
            <w:r>
              <w:rPr>
                <w:sz w:val="16"/>
              </w:rPr>
              <w:t>3D</w:t>
            </w:r>
            <w:proofErr w:type="gramEnd"/>
            <w:r>
              <w:rPr>
                <w:sz w:val="16"/>
              </w:rPr>
              <w:t>-ZX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16" w:line="264" w:lineRule="auto"/>
              <w:ind w:left="30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9/125, LC/PC-LC/PC, </w:t>
            </w:r>
            <w:proofErr w:type="gramStart"/>
            <w:r>
              <w:rPr>
                <w:sz w:val="16"/>
              </w:rPr>
              <w:t>3m</w:t>
            </w:r>
            <w:proofErr w:type="gramEnd"/>
            <w:r>
              <w:rPr>
                <w:sz w:val="16"/>
              </w:rPr>
              <w:t>, LSOH žlutý dup. 2x 2,8mm, I/L 0,2dB (C+), R/</w:t>
            </w:r>
            <w:proofErr w:type="gramStart"/>
            <w:r>
              <w:rPr>
                <w:sz w:val="16"/>
              </w:rPr>
              <w:t>L -50dB</w:t>
            </w:r>
            <w:proofErr w:type="gramEnd"/>
            <w:r>
              <w:rPr>
                <w:sz w:val="16"/>
              </w:rPr>
              <w:t xml:space="preserve"> (G2+), OEM ZCOM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156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3 110,80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OPA-OM3-LC/LC-</w:t>
            </w:r>
            <w:proofErr w:type="gramStart"/>
            <w:r>
              <w:rPr>
                <w:sz w:val="16"/>
              </w:rPr>
              <w:t>3D</w:t>
            </w:r>
            <w:proofErr w:type="gramEnd"/>
            <w:r>
              <w:rPr>
                <w:sz w:val="16"/>
              </w:rPr>
              <w:t>-ZX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MM OM3 50/125, LC-LC, </w:t>
            </w:r>
            <w:proofErr w:type="gramStart"/>
            <w:r>
              <w:rPr>
                <w:sz w:val="16"/>
              </w:rPr>
              <w:t>3m</w:t>
            </w:r>
            <w:proofErr w:type="gramEnd"/>
            <w:r>
              <w:rPr>
                <w:sz w:val="16"/>
              </w:rPr>
              <w:t xml:space="preserve">, LSOH </w:t>
            </w:r>
            <w:proofErr w:type="spellStart"/>
            <w:r>
              <w:rPr>
                <w:sz w:val="16"/>
              </w:rPr>
              <w:t>aqua</w:t>
            </w:r>
            <w:proofErr w:type="spellEnd"/>
            <w:r>
              <w:rPr>
                <w:sz w:val="16"/>
              </w:rPr>
              <w:t xml:space="preserve"> dup.</w:t>
            </w:r>
          </w:p>
          <w:p w:rsidR="00675E99" w:rsidRDefault="002B7B0F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2x 2,8mm, I/L 0,2dB, R/</w:t>
            </w:r>
            <w:proofErr w:type="gramStart"/>
            <w:r>
              <w:rPr>
                <w:sz w:val="16"/>
              </w:rPr>
              <w:t>L -35dB</w:t>
            </w:r>
            <w:proofErr w:type="gramEnd"/>
            <w:r>
              <w:rPr>
                <w:sz w:val="16"/>
              </w:rPr>
              <w:t>, OEM ZCOMAX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172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1 034,04 Kč</w:t>
            </w:r>
          </w:p>
        </w:tc>
      </w:tr>
      <w:tr w:rsidR="00675E99">
        <w:trPr>
          <w:trHeight w:val="651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OPA-9-LC/LC-</w:t>
            </w:r>
            <w:proofErr w:type="gramStart"/>
            <w:r>
              <w:rPr>
                <w:sz w:val="16"/>
              </w:rPr>
              <w:t>5D</w:t>
            </w:r>
            <w:proofErr w:type="gramEnd"/>
            <w:r>
              <w:rPr>
                <w:sz w:val="16"/>
              </w:rPr>
              <w:t>-ZX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before="16" w:line="264" w:lineRule="auto"/>
              <w:ind w:left="30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9/125, LC/PC-LC/PC, </w:t>
            </w:r>
            <w:proofErr w:type="gramStart"/>
            <w:r>
              <w:rPr>
                <w:sz w:val="16"/>
              </w:rPr>
              <w:t>5m</w:t>
            </w:r>
            <w:proofErr w:type="gramEnd"/>
            <w:r>
              <w:rPr>
                <w:sz w:val="16"/>
              </w:rPr>
              <w:t>, LSOH žlutý dup. 2x 2,8mm, I/L 0,2dB (C+), R/</w:t>
            </w:r>
            <w:proofErr w:type="gramStart"/>
            <w:r>
              <w:rPr>
                <w:sz w:val="16"/>
              </w:rPr>
              <w:t>L -50dB</w:t>
            </w:r>
            <w:proofErr w:type="gramEnd"/>
            <w:r>
              <w:rPr>
                <w:sz w:val="16"/>
              </w:rPr>
              <w:t xml:space="preserve"> (G2+), OEM ZCOM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168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3 362,80 Kč</w:t>
            </w:r>
          </w:p>
        </w:tc>
      </w:tr>
      <w:tr w:rsidR="00675E99">
        <w:trPr>
          <w:trHeight w:val="431"/>
        </w:trPr>
        <w:tc>
          <w:tcPr>
            <w:tcW w:w="1973" w:type="dxa"/>
          </w:tcPr>
          <w:p w:rsidR="00675E99" w:rsidRDefault="00675E9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75E99" w:rsidRDefault="002B7B0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OPA-OM3-LC/LC-</w:t>
            </w:r>
            <w:proofErr w:type="gramStart"/>
            <w:r>
              <w:rPr>
                <w:sz w:val="16"/>
              </w:rPr>
              <w:t>5D</w:t>
            </w:r>
            <w:proofErr w:type="gramEnd"/>
            <w:r>
              <w:rPr>
                <w:sz w:val="16"/>
              </w:rPr>
              <w:t>-ZX</w:t>
            </w:r>
          </w:p>
        </w:tc>
        <w:tc>
          <w:tcPr>
            <w:tcW w:w="4916" w:type="dxa"/>
          </w:tcPr>
          <w:p w:rsidR="00675E99" w:rsidRDefault="002B7B0F"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MM OM3 50/125, LC-LC, </w:t>
            </w:r>
            <w:proofErr w:type="gramStart"/>
            <w:r>
              <w:rPr>
                <w:sz w:val="16"/>
              </w:rPr>
              <w:t>5m</w:t>
            </w:r>
            <w:proofErr w:type="gramEnd"/>
            <w:r>
              <w:rPr>
                <w:sz w:val="16"/>
              </w:rPr>
              <w:t xml:space="preserve">, LSOH </w:t>
            </w:r>
            <w:proofErr w:type="spellStart"/>
            <w:r>
              <w:rPr>
                <w:sz w:val="16"/>
              </w:rPr>
              <w:t>aqua</w:t>
            </w:r>
            <w:proofErr w:type="spellEnd"/>
            <w:r>
              <w:rPr>
                <w:sz w:val="16"/>
              </w:rPr>
              <w:t xml:space="preserve"> dup.</w:t>
            </w:r>
          </w:p>
          <w:p w:rsidR="00675E99" w:rsidRDefault="002B7B0F"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2x 2,8mm, I/L 0,2dB, R/</w:t>
            </w:r>
            <w:proofErr w:type="gramStart"/>
            <w:r>
              <w:rPr>
                <w:sz w:val="16"/>
              </w:rPr>
              <w:t>L -35dB</w:t>
            </w:r>
            <w:proofErr w:type="gramEnd"/>
            <w:r>
              <w:rPr>
                <w:sz w:val="16"/>
              </w:rPr>
              <w:t>, OEM ZCOMAX</w:t>
            </w:r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75E99" w:rsidRDefault="002B7B0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1 210,44 Kč</w:t>
            </w:r>
          </w:p>
        </w:tc>
      </w:tr>
      <w:tr w:rsidR="00675E99">
        <w:trPr>
          <w:trHeight w:val="652"/>
        </w:trPr>
        <w:tc>
          <w:tcPr>
            <w:tcW w:w="1973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OPA-</w:t>
            </w:r>
            <w:proofErr w:type="gramStart"/>
            <w:r>
              <w:rPr>
                <w:sz w:val="16"/>
              </w:rPr>
              <w:t>9A</w:t>
            </w:r>
            <w:proofErr w:type="gramEnd"/>
            <w:r>
              <w:rPr>
                <w:sz w:val="16"/>
              </w:rPr>
              <w:t>-E2A/LC-15D-RM</w:t>
            </w:r>
          </w:p>
        </w:tc>
        <w:tc>
          <w:tcPr>
            <w:tcW w:w="4916" w:type="dxa"/>
          </w:tcPr>
          <w:p w:rsidR="00675E99" w:rsidRDefault="00675E99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675E99" w:rsidRDefault="002B7B0F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Patchcord</w:t>
            </w:r>
            <w:proofErr w:type="spellEnd"/>
            <w:r>
              <w:rPr>
                <w:sz w:val="16"/>
              </w:rPr>
              <w:t xml:space="preserve"> optický SM OS1/OS2 G657A2, E2/APC-LC/PC, </w:t>
            </w:r>
            <w:proofErr w:type="gramStart"/>
            <w:r>
              <w:rPr>
                <w:sz w:val="16"/>
              </w:rPr>
              <w:t>15m</w:t>
            </w:r>
            <w:proofErr w:type="gramEnd"/>
            <w:r>
              <w:rPr>
                <w:sz w:val="16"/>
              </w:rPr>
              <w:t xml:space="preserve">, LSOH žlutý dup. 2x </w:t>
            </w:r>
            <w:proofErr w:type="gramStart"/>
            <w:r>
              <w:rPr>
                <w:sz w:val="16"/>
              </w:rPr>
              <w:t>2mm</w:t>
            </w:r>
            <w:proofErr w:type="gramEnd"/>
            <w:r>
              <w:rPr>
                <w:sz w:val="16"/>
              </w:rPr>
              <w:t xml:space="preserve">, I/L 0,2dB (C+), R/L -55dB (G1), </w:t>
            </w:r>
            <w:proofErr w:type="spellStart"/>
            <w:r>
              <w:rPr>
                <w:sz w:val="16"/>
              </w:rPr>
              <w:t>konekt</w:t>
            </w:r>
            <w:proofErr w:type="spellEnd"/>
          </w:p>
        </w:tc>
        <w:tc>
          <w:tcPr>
            <w:tcW w:w="1102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860 Kč</w:t>
            </w:r>
          </w:p>
        </w:tc>
        <w:tc>
          <w:tcPr>
            <w:tcW w:w="696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spacing w:before="1"/>
              <w:ind w:left="88" w:right="5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11" w:type="dxa"/>
          </w:tcPr>
          <w:p w:rsidR="00675E99" w:rsidRDefault="00675E99">
            <w:pPr>
              <w:pStyle w:val="TableParagraph"/>
              <w:rPr>
                <w:rFonts w:ascii="Times New Roman"/>
                <w:sz w:val="18"/>
              </w:rPr>
            </w:pPr>
          </w:p>
          <w:p w:rsidR="00675E99" w:rsidRDefault="00675E9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75E99" w:rsidRDefault="002B7B0F">
            <w:pPr>
              <w:pStyle w:val="TableParagraph"/>
              <w:spacing w:before="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13 755,84 Kč</w:t>
            </w:r>
          </w:p>
        </w:tc>
      </w:tr>
      <w:tr w:rsidR="00675E99">
        <w:trPr>
          <w:trHeight w:val="253"/>
        </w:trPr>
        <w:tc>
          <w:tcPr>
            <w:tcW w:w="1973" w:type="dxa"/>
            <w:tcBorders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675E99" w:rsidRDefault="002B7B0F">
            <w:pPr>
              <w:pStyle w:val="TableParagraph"/>
              <w:spacing w:before="23"/>
              <w:ind w:left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Mezisoučet bez DPH</w:t>
            </w: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675E99" w:rsidRDefault="00675E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:rsidR="00675E99" w:rsidRDefault="002B7B0F">
            <w:pPr>
              <w:pStyle w:val="TableParagraph"/>
              <w:spacing w:before="45"/>
              <w:ind w:right="4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37 837,52 Kč</w:t>
            </w:r>
          </w:p>
        </w:tc>
      </w:tr>
    </w:tbl>
    <w:p w:rsidR="00675E99" w:rsidRDefault="00675E99">
      <w:pPr>
        <w:pStyle w:val="Zkladntext"/>
        <w:spacing w:before="11"/>
        <w:rPr>
          <w:rFonts w:ascii="Times New Roman"/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6117"/>
        <w:gridCol w:w="4175"/>
      </w:tblGrid>
      <w:tr w:rsidR="00675E99">
        <w:trPr>
          <w:trHeight w:val="275"/>
        </w:trPr>
        <w:tc>
          <w:tcPr>
            <w:tcW w:w="6117" w:type="dxa"/>
            <w:shd w:val="clear" w:color="auto" w:fill="B4C5E7"/>
          </w:tcPr>
          <w:p w:rsidR="00675E99" w:rsidRDefault="002B7B0F">
            <w:pPr>
              <w:pStyle w:val="TableParagraph"/>
              <w:spacing w:before="3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Cena zakázky celkem bez DPH</w:t>
            </w:r>
          </w:p>
        </w:tc>
        <w:tc>
          <w:tcPr>
            <w:tcW w:w="4175" w:type="dxa"/>
            <w:shd w:val="clear" w:color="auto" w:fill="B4C5E7"/>
          </w:tcPr>
          <w:p w:rsidR="00675E99" w:rsidRDefault="002B7B0F">
            <w:pPr>
              <w:pStyle w:val="TableParagraph"/>
              <w:spacing w:before="37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2 848 439,03 Kč</w:t>
            </w:r>
          </w:p>
        </w:tc>
      </w:tr>
      <w:tr w:rsidR="00675E99">
        <w:trPr>
          <w:trHeight w:val="271"/>
        </w:trPr>
        <w:tc>
          <w:tcPr>
            <w:tcW w:w="6117" w:type="dxa"/>
          </w:tcPr>
          <w:p w:rsidR="00675E99" w:rsidRDefault="002B7B0F">
            <w:pPr>
              <w:pStyle w:val="TableParagraph"/>
              <w:spacing w:before="3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DPH </w:t>
            </w:r>
            <w:proofErr w:type="gramStart"/>
            <w:r>
              <w:rPr>
                <w:b/>
                <w:sz w:val="18"/>
              </w:rPr>
              <w:t>21%</w:t>
            </w:r>
            <w:proofErr w:type="gramEnd"/>
          </w:p>
        </w:tc>
        <w:tc>
          <w:tcPr>
            <w:tcW w:w="4175" w:type="dxa"/>
          </w:tcPr>
          <w:p w:rsidR="00675E99" w:rsidRDefault="002B7B0F">
            <w:pPr>
              <w:pStyle w:val="TableParagraph"/>
              <w:spacing w:before="3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598 172,20 Kč</w:t>
            </w:r>
          </w:p>
        </w:tc>
      </w:tr>
      <w:tr w:rsidR="00675E99">
        <w:trPr>
          <w:trHeight w:val="275"/>
        </w:trPr>
        <w:tc>
          <w:tcPr>
            <w:tcW w:w="6117" w:type="dxa"/>
            <w:shd w:val="clear" w:color="auto" w:fill="B4C5E7"/>
          </w:tcPr>
          <w:p w:rsidR="00675E99" w:rsidRDefault="002B7B0F">
            <w:pPr>
              <w:pStyle w:val="TableParagraph"/>
              <w:spacing w:before="3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zakázky celkem včetně DPH </w:t>
            </w:r>
            <w:proofErr w:type="gramStart"/>
            <w:r>
              <w:rPr>
                <w:b/>
                <w:sz w:val="18"/>
              </w:rPr>
              <w:t>21%</w:t>
            </w:r>
            <w:proofErr w:type="gramEnd"/>
          </w:p>
        </w:tc>
        <w:tc>
          <w:tcPr>
            <w:tcW w:w="4175" w:type="dxa"/>
            <w:shd w:val="clear" w:color="auto" w:fill="B4C5E7"/>
          </w:tcPr>
          <w:p w:rsidR="00675E99" w:rsidRDefault="002B7B0F">
            <w:pPr>
              <w:pStyle w:val="TableParagraph"/>
              <w:spacing w:before="37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3 446 611,23 Kč</w:t>
            </w:r>
          </w:p>
        </w:tc>
      </w:tr>
    </w:tbl>
    <w:p w:rsidR="00675E99" w:rsidRDefault="00675E99">
      <w:pPr>
        <w:pStyle w:val="Zkladntext"/>
        <w:spacing w:before="7"/>
        <w:rPr>
          <w:rFonts w:ascii="Times New Roman"/>
          <w:sz w:val="18"/>
        </w:rPr>
      </w:pPr>
    </w:p>
    <w:p w:rsidR="00675E99" w:rsidRDefault="002B7B0F">
      <w:pPr>
        <w:spacing w:before="94"/>
        <w:ind w:left="304"/>
        <w:rPr>
          <w:b/>
          <w:sz w:val="18"/>
        </w:rPr>
      </w:pPr>
      <w:r>
        <w:rPr>
          <w:b/>
          <w:sz w:val="18"/>
        </w:rPr>
        <w:t>Platnost nabídky je 30 dnů.</w:t>
      </w:r>
    </w:p>
    <w:p w:rsidR="00675E99" w:rsidRDefault="00675E99">
      <w:pPr>
        <w:rPr>
          <w:b/>
          <w:sz w:val="20"/>
        </w:rPr>
      </w:pPr>
    </w:p>
    <w:p w:rsidR="00675E99" w:rsidRDefault="00675E99">
      <w:pPr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580"/>
      </w:tblGrid>
      <w:tr w:rsidR="00675E99">
        <w:trPr>
          <w:trHeight w:val="237"/>
        </w:trPr>
        <w:tc>
          <w:tcPr>
            <w:tcW w:w="6580" w:type="dxa"/>
          </w:tcPr>
          <w:p w:rsidR="00675E99" w:rsidRDefault="002B7B0F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Cena zahrnuje dopravu a záruční servis v níže uvedeném rozsahu.</w:t>
            </w:r>
          </w:p>
        </w:tc>
      </w:tr>
      <w:tr w:rsidR="00675E99">
        <w:trPr>
          <w:trHeight w:val="273"/>
        </w:trPr>
        <w:tc>
          <w:tcPr>
            <w:tcW w:w="6580" w:type="dxa"/>
          </w:tcPr>
          <w:p w:rsidR="00675E99" w:rsidRDefault="002B7B0F">
            <w:pPr>
              <w:pStyle w:val="TableParagraph"/>
              <w:spacing w:before="30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Dodací podmínky:</w:t>
            </w:r>
          </w:p>
        </w:tc>
      </w:tr>
      <w:tr w:rsidR="00675E99">
        <w:trPr>
          <w:trHeight w:val="237"/>
        </w:trPr>
        <w:tc>
          <w:tcPr>
            <w:tcW w:w="6580" w:type="dxa"/>
          </w:tcPr>
          <w:p w:rsidR="00675E99" w:rsidRDefault="002B7B0F">
            <w:pPr>
              <w:pStyle w:val="TableParagraph"/>
              <w:spacing w:before="30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Dodávka do 4-6 týdnů od doručení objednávky, nebo podpisu kupní smlouvy.</w:t>
            </w:r>
          </w:p>
        </w:tc>
      </w:tr>
    </w:tbl>
    <w:p w:rsidR="00675E99" w:rsidRDefault="00675E99">
      <w:pPr>
        <w:rPr>
          <w:b/>
          <w:sz w:val="20"/>
        </w:rPr>
      </w:pPr>
    </w:p>
    <w:p w:rsidR="00675E99" w:rsidRDefault="00675E99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540"/>
      </w:tblGrid>
      <w:tr w:rsidR="00675E99">
        <w:trPr>
          <w:trHeight w:val="237"/>
        </w:trPr>
        <w:tc>
          <w:tcPr>
            <w:tcW w:w="10540" w:type="dxa"/>
          </w:tcPr>
          <w:p w:rsidR="00675E99" w:rsidRDefault="002B7B0F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Platební podmínky:</w:t>
            </w:r>
          </w:p>
        </w:tc>
      </w:tr>
      <w:tr w:rsidR="00675E99">
        <w:trPr>
          <w:trHeight w:val="237"/>
        </w:trPr>
        <w:tc>
          <w:tcPr>
            <w:tcW w:w="10540" w:type="dxa"/>
          </w:tcPr>
          <w:p w:rsidR="00675E99" w:rsidRDefault="002B7B0F">
            <w:pPr>
              <w:pStyle w:val="TableParagraph"/>
              <w:spacing w:before="30"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Platba převodem na základě daňového dokladu (faktury) vystaveného po bezvýhradném převzetí zboží a splatného do 15 dnů.</w:t>
            </w:r>
          </w:p>
        </w:tc>
      </w:tr>
    </w:tbl>
    <w:p w:rsidR="00675E99" w:rsidRDefault="00675E99">
      <w:pPr>
        <w:rPr>
          <w:b/>
          <w:sz w:val="20"/>
        </w:rPr>
      </w:pPr>
    </w:p>
    <w:p w:rsidR="00675E99" w:rsidRDefault="00675E99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557"/>
        <w:gridCol w:w="9035"/>
      </w:tblGrid>
      <w:tr w:rsidR="00675E99">
        <w:trPr>
          <w:trHeight w:val="222"/>
        </w:trPr>
        <w:tc>
          <w:tcPr>
            <w:tcW w:w="10592" w:type="dxa"/>
            <w:gridSpan w:val="2"/>
          </w:tcPr>
          <w:p w:rsidR="00675E99" w:rsidRDefault="002B7B0F">
            <w:pPr>
              <w:pStyle w:val="TableParagraph"/>
              <w:spacing w:line="20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Rozšířená záruka a záruční servis:</w:t>
            </w:r>
          </w:p>
        </w:tc>
      </w:tr>
      <w:tr w:rsidR="00675E99">
        <w:trPr>
          <w:trHeight w:val="494"/>
        </w:trPr>
        <w:tc>
          <w:tcPr>
            <w:tcW w:w="1557" w:type="dxa"/>
          </w:tcPr>
          <w:p w:rsidR="00675E99" w:rsidRDefault="002B7B0F">
            <w:pPr>
              <w:pStyle w:val="TableParagraph"/>
              <w:spacing w:before="20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ISS_PD:</w:t>
            </w:r>
          </w:p>
        </w:tc>
        <w:tc>
          <w:tcPr>
            <w:tcW w:w="9035" w:type="dxa"/>
          </w:tcPr>
          <w:p w:rsidR="00675E99" w:rsidRDefault="002B7B0F">
            <w:pPr>
              <w:pStyle w:val="TableParagraph"/>
              <w:spacing w:before="16" w:line="259" w:lineRule="auto"/>
              <w:ind w:left="616" w:right="194"/>
              <w:rPr>
                <w:sz w:val="18"/>
              </w:rPr>
            </w:pPr>
            <w:r>
              <w:rPr>
                <w:sz w:val="18"/>
              </w:rPr>
              <w:t>Dodávka náhradního dílu do následujícího pracovního dne (8x5xNBD), nárok na nové verze SW v rámci zakoupené licence, podpora Cisco TAC.</w:t>
            </w:r>
          </w:p>
        </w:tc>
      </w:tr>
      <w:tr w:rsidR="00675E99">
        <w:trPr>
          <w:trHeight w:val="520"/>
        </w:trPr>
        <w:tc>
          <w:tcPr>
            <w:tcW w:w="1557" w:type="dxa"/>
          </w:tcPr>
          <w:p w:rsidR="00675E99" w:rsidRDefault="002B7B0F">
            <w:pPr>
              <w:pStyle w:val="TableParagraph"/>
              <w:spacing w:before="47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ISS_PP:</w:t>
            </w:r>
          </w:p>
        </w:tc>
        <w:tc>
          <w:tcPr>
            <w:tcW w:w="9035" w:type="dxa"/>
          </w:tcPr>
          <w:p w:rsidR="00675E99" w:rsidRDefault="002B7B0F">
            <w:pPr>
              <w:pStyle w:val="TableParagraph"/>
              <w:spacing w:before="42"/>
              <w:ind w:left="616"/>
              <w:rPr>
                <w:sz w:val="18"/>
              </w:rPr>
            </w:pPr>
            <w:r>
              <w:rPr>
                <w:sz w:val="18"/>
              </w:rPr>
              <w:t>Dodávka náhradního dílu do 4 hodin nepřetržitě (24x7x4), nárok na nové verze SW v rámci zakoupené</w:t>
            </w:r>
          </w:p>
          <w:p w:rsidR="00675E99" w:rsidRDefault="002B7B0F">
            <w:pPr>
              <w:pStyle w:val="TableParagraph"/>
              <w:spacing w:before="16"/>
              <w:ind w:left="616"/>
              <w:rPr>
                <w:sz w:val="18"/>
              </w:rPr>
            </w:pPr>
            <w:r>
              <w:rPr>
                <w:sz w:val="18"/>
              </w:rPr>
              <w:t>licence, podpora Cisco TAC.</w:t>
            </w:r>
          </w:p>
        </w:tc>
      </w:tr>
      <w:tr w:rsidR="00675E99">
        <w:trPr>
          <w:trHeight w:val="254"/>
        </w:trPr>
        <w:tc>
          <w:tcPr>
            <w:tcW w:w="1557" w:type="dxa"/>
          </w:tcPr>
          <w:p w:rsidR="00675E99" w:rsidRDefault="002B7B0F">
            <w:pPr>
              <w:pStyle w:val="TableParagraph"/>
              <w:spacing w:before="47" w:line="18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ISS_SW:</w:t>
            </w:r>
          </w:p>
        </w:tc>
        <w:tc>
          <w:tcPr>
            <w:tcW w:w="9035" w:type="dxa"/>
          </w:tcPr>
          <w:p w:rsidR="00675E99" w:rsidRDefault="002B7B0F">
            <w:pPr>
              <w:pStyle w:val="TableParagraph"/>
              <w:spacing w:before="42" w:line="192" w:lineRule="exact"/>
              <w:ind w:left="616"/>
              <w:rPr>
                <w:sz w:val="18"/>
              </w:rPr>
            </w:pPr>
            <w:r>
              <w:rPr>
                <w:sz w:val="18"/>
              </w:rPr>
              <w:t>Nárok na nové verze SW v rámci zakoupené licence, podpora Cisco TAC.</w:t>
            </w:r>
          </w:p>
        </w:tc>
      </w:tr>
    </w:tbl>
    <w:p w:rsidR="002B7B0F" w:rsidRDefault="002B7B0F"/>
    <w:sectPr w:rsidR="002B7B0F">
      <w:pgSz w:w="11910" w:h="16840"/>
      <w:pgMar w:top="1660" w:right="620" w:bottom="680" w:left="480" w:header="769" w:footer="4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B0F" w:rsidRDefault="002B7B0F">
      <w:r>
        <w:separator/>
      </w:r>
    </w:p>
  </w:endnote>
  <w:endnote w:type="continuationSeparator" w:id="0">
    <w:p w:rsidR="002B7B0F" w:rsidRDefault="002B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E99" w:rsidRDefault="002B7B0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65pt;margin-top:802.2pt;width:484.85pt;height:15.2pt;z-index:-251658240;mso-position-horizontal-relative:page;mso-position-vertical-relative:page" filled="f" stroked="f">
          <v:textbox inset="0,0,0,0">
            <w:txbxContent>
              <w:p w:rsidR="00675E99" w:rsidRDefault="002B7B0F">
                <w:pPr>
                  <w:pStyle w:val="Zkladntext"/>
                  <w:spacing w:before="23"/>
                  <w:ind w:left="20"/>
                </w:pPr>
                <w:r>
                  <w:t xml:space="preserve">NETWORKSYS a.s. І Plzeňská 1567/182, 150 00 Praha 5 І IČO: 26178109, DIČ: CZ26178109 І </w:t>
                </w:r>
                <w:hyperlink r:id="rId1">
                  <w:r>
                    <w:t>www.networksys.cz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B0F" w:rsidRDefault="002B7B0F">
      <w:r>
        <w:separator/>
      </w:r>
    </w:p>
  </w:footnote>
  <w:footnote w:type="continuationSeparator" w:id="0">
    <w:p w:rsidR="002B7B0F" w:rsidRDefault="002B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E99" w:rsidRDefault="002B7B0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469391</wp:posOffset>
          </wp:positionH>
          <wp:positionV relativeFrom="page">
            <wp:posOffset>488479</wp:posOffset>
          </wp:positionV>
          <wp:extent cx="6649211" cy="3024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211" cy="302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99"/>
    <w:rsid w:val="002B7B0F"/>
    <w:rsid w:val="00675E99"/>
    <w:rsid w:val="00A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D792EC"/>
  <w15:docId w15:val="{BB9EF3A9-3283-494F-951F-67CF4D0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uzicka@networksy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olacek@uje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worksy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PekarkovaH</cp:lastModifiedBy>
  <cp:revision>3</cp:revision>
  <dcterms:created xsi:type="dcterms:W3CDTF">2024-06-27T12:52:00Z</dcterms:created>
  <dcterms:modified xsi:type="dcterms:W3CDTF">2024-06-27T12:53:00Z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2024-06-27T00:00:00Z</vt:filetime>
  </property>
</Properties>
</file>