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63CD76C7"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765CDD">
        <w:rPr>
          <w:rFonts w:ascii="Arial" w:hAnsi="Arial" w:cs="Arial"/>
          <w:sz w:val="28"/>
          <w:szCs w:val="28"/>
        </w:rPr>
        <w:t>Rámcová smlouva</w:t>
      </w:r>
      <w:r w:rsidR="007429D8">
        <w:rPr>
          <w:rFonts w:ascii="Arial" w:hAnsi="Arial" w:cs="Arial"/>
          <w:sz w:val="28"/>
          <w:szCs w:val="28"/>
        </w:rPr>
        <w:t xml:space="preserve"> na </w:t>
      </w:r>
      <w:r w:rsidR="00A86812">
        <w:rPr>
          <w:rFonts w:ascii="Arial" w:hAnsi="Arial" w:cs="Arial"/>
          <w:sz w:val="28"/>
          <w:szCs w:val="28"/>
        </w:rPr>
        <w:t xml:space="preserve">servisní práce, opravu a údržbu </w:t>
      </w:r>
      <w:r w:rsidR="004A0349">
        <w:rPr>
          <w:rFonts w:ascii="Arial" w:hAnsi="Arial" w:cs="Arial"/>
          <w:sz w:val="28"/>
          <w:szCs w:val="28"/>
        </w:rPr>
        <w:t xml:space="preserve">zařízení </w:t>
      </w:r>
      <w:proofErr w:type="spellStart"/>
      <w:r w:rsidR="004A0349">
        <w:rPr>
          <w:rFonts w:ascii="Arial" w:hAnsi="Arial" w:cs="Arial"/>
          <w:sz w:val="28"/>
          <w:szCs w:val="28"/>
        </w:rPr>
        <w:t>Endress+Hauser</w:t>
      </w:r>
      <w:proofErr w:type="spellEnd"/>
      <w:r w:rsidR="00A86812">
        <w:rPr>
          <w:rFonts w:ascii="Arial" w:hAnsi="Arial" w:cs="Arial"/>
          <w:sz w:val="28"/>
          <w:szCs w:val="28"/>
        </w:rPr>
        <w:t xml:space="preserve"> a dodávku </w:t>
      </w:r>
      <w:r w:rsidR="00B97A0C">
        <w:rPr>
          <w:rFonts w:ascii="Arial" w:hAnsi="Arial" w:cs="Arial"/>
          <w:sz w:val="28"/>
          <w:szCs w:val="28"/>
        </w:rPr>
        <w:t xml:space="preserve">zařízení a </w:t>
      </w:r>
      <w:r w:rsidR="00A86812">
        <w:rPr>
          <w:rFonts w:ascii="Arial" w:hAnsi="Arial" w:cs="Arial"/>
          <w:sz w:val="28"/>
          <w:szCs w:val="28"/>
        </w:rPr>
        <w:t xml:space="preserve">náhradních dílů </w:t>
      </w:r>
    </w:p>
    <w:p w14:paraId="34E1F825" w14:textId="77777777" w:rsidR="00A07022" w:rsidRPr="006021B2" w:rsidRDefault="00A07022" w:rsidP="00A07022">
      <w:pPr>
        <w:jc w:val="center"/>
        <w:rPr>
          <w:rFonts w:ascii="Arial" w:hAnsi="Arial" w:cs="Arial"/>
          <w:sz w:val="18"/>
          <w:szCs w:val="18"/>
        </w:rPr>
      </w:pPr>
      <w:r w:rsidRPr="006021B2">
        <w:rPr>
          <w:rFonts w:ascii="Arial" w:hAnsi="Arial" w:cs="Arial"/>
          <w:sz w:val="18"/>
          <w:szCs w:val="18"/>
        </w:rPr>
        <w:t xml:space="preserve">(dále jen „rámcová </w:t>
      </w:r>
      <w:r w:rsidR="007429D8" w:rsidRPr="006021B2">
        <w:rPr>
          <w:rFonts w:ascii="Arial" w:hAnsi="Arial" w:cs="Arial"/>
          <w:sz w:val="18"/>
          <w:szCs w:val="18"/>
        </w:rPr>
        <w:t xml:space="preserve">smlouva“ nebo </w:t>
      </w:r>
      <w:r w:rsidR="00332D1D" w:rsidRPr="006021B2">
        <w:rPr>
          <w:rFonts w:ascii="Arial" w:hAnsi="Arial" w:cs="Arial"/>
          <w:sz w:val="18"/>
          <w:szCs w:val="18"/>
        </w:rPr>
        <w:t>„smlouva“</w:t>
      </w:r>
      <w:r w:rsidRPr="006021B2">
        <w:rPr>
          <w:rFonts w:ascii="Arial" w:hAnsi="Arial" w:cs="Arial"/>
          <w:sz w:val="18"/>
          <w:szCs w:val="18"/>
        </w:rPr>
        <w:t>)</w:t>
      </w:r>
    </w:p>
    <w:p w14:paraId="5BF97650" w14:textId="77777777" w:rsidR="00A07022" w:rsidRPr="006021B2" w:rsidRDefault="00A07022" w:rsidP="00A07022">
      <w:pPr>
        <w:jc w:val="center"/>
      </w:pPr>
    </w:p>
    <w:p w14:paraId="0C3CB0DC" w14:textId="73013A6E" w:rsidR="006A5B79" w:rsidRPr="006021B2" w:rsidRDefault="006A5B79" w:rsidP="006A5B79">
      <w:pPr>
        <w:rPr>
          <w:rFonts w:ascii="Arial" w:hAnsi="Arial" w:cs="Arial"/>
          <w:b/>
          <w:sz w:val="18"/>
          <w:szCs w:val="18"/>
        </w:rPr>
      </w:pPr>
      <w:r w:rsidRPr="006021B2">
        <w:rPr>
          <w:rFonts w:ascii="Arial" w:hAnsi="Arial" w:cs="Arial"/>
          <w:sz w:val="18"/>
          <w:szCs w:val="18"/>
        </w:rPr>
        <w:t xml:space="preserve">číslo smlouvy Brněnské vodárny a kanalizace a.s. </w:t>
      </w:r>
      <w:r w:rsidRPr="006021B2">
        <w:rPr>
          <w:rFonts w:ascii="Arial" w:hAnsi="Arial" w:cs="Arial"/>
          <w:b/>
          <w:sz w:val="18"/>
          <w:szCs w:val="18"/>
        </w:rPr>
        <w:t>SML/</w:t>
      </w:r>
      <w:r w:rsidR="00302CBA" w:rsidRPr="006021B2">
        <w:rPr>
          <w:rFonts w:ascii="Arial" w:hAnsi="Arial" w:cs="Arial"/>
          <w:b/>
          <w:sz w:val="18"/>
          <w:szCs w:val="18"/>
        </w:rPr>
        <w:t>0157</w:t>
      </w:r>
      <w:r w:rsidRPr="006021B2">
        <w:rPr>
          <w:rFonts w:ascii="Arial" w:hAnsi="Arial" w:cs="Arial"/>
          <w:b/>
          <w:sz w:val="18"/>
          <w:szCs w:val="18"/>
        </w:rPr>
        <w:t>/</w:t>
      </w:r>
      <w:r w:rsidR="003C00F6" w:rsidRPr="006021B2">
        <w:rPr>
          <w:rFonts w:ascii="Arial" w:hAnsi="Arial" w:cs="Arial"/>
          <w:b/>
          <w:sz w:val="18"/>
          <w:szCs w:val="18"/>
        </w:rPr>
        <w:t>24</w:t>
      </w:r>
    </w:p>
    <w:p w14:paraId="31915455" w14:textId="7BC57BBA" w:rsidR="004D6261" w:rsidRPr="000B2E6F" w:rsidRDefault="004D6261" w:rsidP="006A5B79">
      <w:pPr>
        <w:rPr>
          <w:rFonts w:ascii="Arial" w:hAnsi="Arial" w:cs="Arial"/>
          <w:sz w:val="18"/>
          <w:szCs w:val="18"/>
        </w:rPr>
      </w:pPr>
      <w:r w:rsidRPr="006021B2">
        <w:rPr>
          <w:rFonts w:ascii="Arial" w:hAnsi="Arial" w:cs="Arial"/>
          <w:bCs/>
          <w:sz w:val="18"/>
          <w:szCs w:val="18"/>
        </w:rPr>
        <w:t xml:space="preserve">číslo smlouvy </w:t>
      </w:r>
      <w:proofErr w:type="spellStart"/>
      <w:r w:rsidRPr="006021B2">
        <w:rPr>
          <w:rFonts w:ascii="Arial" w:hAnsi="Arial" w:cs="Arial"/>
          <w:bCs/>
          <w:sz w:val="18"/>
          <w:szCs w:val="18"/>
        </w:rPr>
        <w:t>Endress+</w:t>
      </w:r>
      <w:r w:rsidR="0068263A" w:rsidRPr="006021B2">
        <w:rPr>
          <w:rFonts w:ascii="Arial" w:hAnsi="Arial" w:cs="Arial"/>
          <w:bCs/>
          <w:sz w:val="18"/>
          <w:szCs w:val="18"/>
        </w:rPr>
        <w:t>Hauser</w:t>
      </w:r>
      <w:proofErr w:type="spellEnd"/>
      <w:r w:rsidR="0068263A" w:rsidRPr="006021B2">
        <w:rPr>
          <w:rFonts w:ascii="Arial" w:hAnsi="Arial" w:cs="Arial"/>
          <w:bCs/>
          <w:sz w:val="18"/>
          <w:szCs w:val="18"/>
        </w:rPr>
        <w:t xml:space="preserve"> Czech s.r.o.</w:t>
      </w:r>
      <w:r w:rsidR="0068263A" w:rsidRPr="006021B2">
        <w:rPr>
          <w:rFonts w:ascii="Arial" w:hAnsi="Arial" w:cs="Arial"/>
          <w:b/>
          <w:sz w:val="18"/>
          <w:szCs w:val="18"/>
        </w:rPr>
        <w:t xml:space="preserve">  SE24002SML</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19"/>
        <w:gridCol w:w="7409"/>
      </w:tblGrid>
      <w:tr w:rsidR="00C7467C" w:rsidRPr="000B2E6F" w14:paraId="30DBB4EB" w14:textId="77777777" w:rsidTr="00916C3F">
        <w:trPr>
          <w:trHeight w:val="57"/>
        </w:trPr>
        <w:tc>
          <w:tcPr>
            <w:tcW w:w="1119" w:type="dxa"/>
            <w:shd w:val="clear" w:color="auto" w:fill="auto"/>
          </w:tcPr>
          <w:p w14:paraId="73EB73BB" w14:textId="77777777" w:rsidR="00C7467C" w:rsidRPr="000B2E6F" w:rsidRDefault="00C7467C">
            <w:pPr>
              <w:pStyle w:val="text"/>
              <w:rPr>
                <w:rFonts w:ascii="Arial" w:hAnsi="Arial" w:cs="Arial"/>
              </w:rPr>
            </w:pPr>
          </w:p>
        </w:tc>
        <w:tc>
          <w:tcPr>
            <w:tcW w:w="7409" w:type="dxa"/>
            <w:shd w:val="clear" w:color="auto" w:fill="auto"/>
          </w:tcPr>
          <w:p w14:paraId="2AC3B3F6" w14:textId="77777777" w:rsidR="00C7467C" w:rsidRPr="000B2E6F" w:rsidRDefault="00C7467C">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916C3F">
        <w:trPr>
          <w:trHeight w:val="57"/>
        </w:trPr>
        <w:tc>
          <w:tcPr>
            <w:tcW w:w="1119" w:type="dxa"/>
            <w:shd w:val="clear" w:color="auto" w:fill="auto"/>
          </w:tcPr>
          <w:p w14:paraId="77B858F6" w14:textId="77777777" w:rsidR="00C7467C" w:rsidRPr="000B2E6F" w:rsidRDefault="00C7467C">
            <w:pPr>
              <w:pStyle w:val="text"/>
              <w:rPr>
                <w:rFonts w:ascii="Arial" w:hAnsi="Arial" w:cs="Arial"/>
              </w:rPr>
            </w:pPr>
            <w:r w:rsidRPr="000B2E6F">
              <w:rPr>
                <w:rFonts w:ascii="Arial" w:hAnsi="Arial" w:cs="Arial"/>
              </w:rPr>
              <w:t>Sídlo:</w:t>
            </w:r>
          </w:p>
        </w:tc>
        <w:tc>
          <w:tcPr>
            <w:tcW w:w="7409" w:type="dxa"/>
            <w:shd w:val="clear" w:color="auto" w:fill="auto"/>
          </w:tcPr>
          <w:p w14:paraId="7639BB0B" w14:textId="77777777" w:rsidR="00C7467C" w:rsidRPr="000B2E6F" w:rsidRDefault="00C7467C">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916C3F">
        <w:trPr>
          <w:trHeight w:val="57"/>
        </w:trPr>
        <w:tc>
          <w:tcPr>
            <w:tcW w:w="8528" w:type="dxa"/>
            <w:gridSpan w:val="2"/>
            <w:shd w:val="clear" w:color="auto" w:fill="auto"/>
          </w:tcPr>
          <w:p w14:paraId="107C7929" w14:textId="77777777" w:rsidR="00C7467C" w:rsidRPr="000B2E6F" w:rsidRDefault="00C7467C">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916C3F">
        <w:trPr>
          <w:trHeight w:val="57"/>
        </w:trPr>
        <w:tc>
          <w:tcPr>
            <w:tcW w:w="1119" w:type="dxa"/>
            <w:shd w:val="clear" w:color="auto" w:fill="auto"/>
          </w:tcPr>
          <w:p w14:paraId="5CE2525C" w14:textId="77777777" w:rsidR="00C7467C" w:rsidRPr="000B2E6F" w:rsidRDefault="00C7467C">
            <w:pPr>
              <w:pStyle w:val="text"/>
              <w:rPr>
                <w:rFonts w:ascii="Arial" w:hAnsi="Arial" w:cs="Arial"/>
              </w:rPr>
            </w:pPr>
            <w:r w:rsidRPr="000B2E6F">
              <w:rPr>
                <w:rFonts w:ascii="Arial" w:hAnsi="Arial" w:cs="Arial"/>
              </w:rPr>
              <w:t>IČO:</w:t>
            </w:r>
          </w:p>
        </w:tc>
        <w:tc>
          <w:tcPr>
            <w:tcW w:w="7409" w:type="dxa"/>
            <w:shd w:val="clear" w:color="auto" w:fill="auto"/>
          </w:tcPr>
          <w:p w14:paraId="717E87DC" w14:textId="77777777" w:rsidR="00C7467C" w:rsidRPr="000B2E6F" w:rsidRDefault="00C7467C">
            <w:pPr>
              <w:pStyle w:val="text"/>
              <w:rPr>
                <w:rFonts w:ascii="Arial" w:hAnsi="Arial" w:cs="Arial"/>
              </w:rPr>
            </w:pPr>
            <w:r w:rsidRPr="000B2E6F">
              <w:rPr>
                <w:rFonts w:ascii="Arial" w:hAnsi="Arial" w:cs="Arial"/>
              </w:rPr>
              <w:t>46347275</w:t>
            </w:r>
          </w:p>
        </w:tc>
      </w:tr>
      <w:tr w:rsidR="00C7467C" w:rsidRPr="000B2E6F" w14:paraId="57B28948" w14:textId="77777777" w:rsidTr="00916C3F">
        <w:trPr>
          <w:trHeight w:val="57"/>
        </w:trPr>
        <w:tc>
          <w:tcPr>
            <w:tcW w:w="1119" w:type="dxa"/>
            <w:shd w:val="clear" w:color="auto" w:fill="auto"/>
          </w:tcPr>
          <w:p w14:paraId="0864A4BE" w14:textId="77777777" w:rsidR="00C7467C" w:rsidRPr="000B2E6F" w:rsidRDefault="00C7467C">
            <w:pPr>
              <w:pStyle w:val="text"/>
              <w:rPr>
                <w:rFonts w:ascii="Arial" w:hAnsi="Arial" w:cs="Arial"/>
              </w:rPr>
            </w:pPr>
            <w:r w:rsidRPr="000B2E6F">
              <w:rPr>
                <w:rFonts w:ascii="Arial" w:hAnsi="Arial" w:cs="Arial"/>
              </w:rPr>
              <w:t>DIČ:</w:t>
            </w:r>
          </w:p>
        </w:tc>
        <w:tc>
          <w:tcPr>
            <w:tcW w:w="7409" w:type="dxa"/>
            <w:shd w:val="clear" w:color="auto" w:fill="auto"/>
          </w:tcPr>
          <w:p w14:paraId="1810CDC4" w14:textId="687F07B7" w:rsidR="00BD48FE" w:rsidRPr="000B2E6F" w:rsidRDefault="00C7467C">
            <w:pPr>
              <w:pStyle w:val="text"/>
              <w:rPr>
                <w:rFonts w:ascii="Arial" w:hAnsi="Arial" w:cs="Arial"/>
              </w:rPr>
            </w:pPr>
            <w:r w:rsidRPr="000B2E6F">
              <w:rPr>
                <w:rFonts w:ascii="Arial" w:hAnsi="Arial" w:cs="Arial"/>
              </w:rPr>
              <w:t>CZ46347275</w:t>
            </w:r>
          </w:p>
        </w:tc>
      </w:tr>
      <w:tr w:rsidR="00BD48FE" w:rsidRPr="000B2E6F" w14:paraId="7F32551A" w14:textId="77777777" w:rsidTr="00916C3F">
        <w:trPr>
          <w:trHeight w:val="57"/>
        </w:trPr>
        <w:tc>
          <w:tcPr>
            <w:tcW w:w="8528" w:type="dxa"/>
            <w:gridSpan w:val="2"/>
            <w:shd w:val="clear" w:color="auto" w:fill="auto"/>
          </w:tcPr>
          <w:p w14:paraId="35259E30" w14:textId="568C058C" w:rsidR="00BD48FE" w:rsidRPr="000B2E6F" w:rsidRDefault="00BD48FE">
            <w:pPr>
              <w:pStyle w:val="text"/>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tc>
      </w:tr>
    </w:tbl>
    <w:p w14:paraId="53A59D11" w14:textId="77777777" w:rsidR="00BD48FE" w:rsidRDefault="00BD48FE" w:rsidP="000B2E6F">
      <w:pPr>
        <w:pStyle w:val="22uroven"/>
        <w:numPr>
          <w:ilvl w:val="0"/>
          <w:numId w:val="0"/>
        </w:numPr>
        <w:ind w:left="705"/>
        <w:rPr>
          <w:rFonts w:ascii="Arial" w:hAnsi="Arial" w:cs="Arial"/>
        </w:rPr>
      </w:pPr>
    </w:p>
    <w:p w14:paraId="7CC2FF84" w14:textId="77777777" w:rsidR="001D2888" w:rsidRDefault="001D2888" w:rsidP="000B2E6F">
      <w:pPr>
        <w:pStyle w:val="22uroven"/>
        <w:numPr>
          <w:ilvl w:val="0"/>
          <w:numId w:val="0"/>
        </w:numPr>
        <w:ind w:left="705"/>
        <w:rPr>
          <w:rFonts w:ascii="Arial" w:hAnsi="Arial" w:cs="Arial"/>
        </w:rPr>
      </w:pPr>
    </w:p>
    <w:p w14:paraId="1CDEB5A8" w14:textId="1CCF315E"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14:paraId="1FD3A75C" w14:textId="77777777" w:rsidTr="00916C3F">
        <w:tc>
          <w:tcPr>
            <w:tcW w:w="1121" w:type="dxa"/>
            <w:shd w:val="clear" w:color="auto" w:fill="auto"/>
          </w:tcPr>
          <w:p w14:paraId="26EBAE3F" w14:textId="77777777" w:rsidR="00D87100" w:rsidRPr="000B2E6F" w:rsidRDefault="00D87100" w:rsidP="00086D87">
            <w:pPr>
              <w:pStyle w:val="text"/>
              <w:rPr>
                <w:rFonts w:ascii="Arial" w:hAnsi="Arial" w:cs="Arial"/>
              </w:rPr>
            </w:pPr>
          </w:p>
        </w:tc>
        <w:tc>
          <w:tcPr>
            <w:tcW w:w="7417" w:type="dxa"/>
            <w:shd w:val="clear" w:color="auto" w:fill="auto"/>
          </w:tcPr>
          <w:p w14:paraId="3A8873EA" w14:textId="56CED72D" w:rsidR="00D87100" w:rsidRPr="000B2E6F" w:rsidRDefault="005B64C1" w:rsidP="00086D87">
            <w:pPr>
              <w:pStyle w:val="text"/>
              <w:rPr>
                <w:rFonts w:ascii="Arial" w:hAnsi="Arial" w:cs="Arial"/>
              </w:rPr>
            </w:pPr>
            <w:r>
              <w:rPr>
                <w:rFonts w:ascii="Arial" w:hAnsi="Arial" w:cs="Arial"/>
                <w:noProof/>
              </w:rPr>
              <w:t>Endress+Hauser Czech s.r.o.</w:t>
            </w:r>
          </w:p>
        </w:tc>
      </w:tr>
      <w:tr w:rsidR="00D87100" w:rsidRPr="000B2E6F" w14:paraId="4C606073" w14:textId="77777777" w:rsidTr="00916C3F">
        <w:tc>
          <w:tcPr>
            <w:tcW w:w="1121" w:type="dxa"/>
            <w:shd w:val="clear" w:color="auto" w:fill="auto"/>
          </w:tcPr>
          <w:p w14:paraId="15C8359D" w14:textId="77777777"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14:paraId="3CBD7C8F" w14:textId="222ED284" w:rsidR="00D87100" w:rsidRPr="000B2E6F" w:rsidRDefault="005B64C1" w:rsidP="00086D87">
            <w:pPr>
              <w:pStyle w:val="text"/>
              <w:rPr>
                <w:rFonts w:ascii="Arial" w:hAnsi="Arial" w:cs="Arial"/>
              </w:rPr>
            </w:pPr>
            <w:r>
              <w:rPr>
                <w:rFonts w:ascii="Arial" w:hAnsi="Arial" w:cs="Arial"/>
                <w:noProof/>
              </w:rPr>
              <w:t>Olbrachtova 2006/9, 140 00 Praha</w:t>
            </w:r>
          </w:p>
        </w:tc>
      </w:tr>
      <w:tr w:rsidR="00D87100" w:rsidRPr="000B2E6F" w14:paraId="2D846000" w14:textId="77777777" w:rsidTr="00916C3F">
        <w:tc>
          <w:tcPr>
            <w:tcW w:w="8538" w:type="dxa"/>
            <w:gridSpan w:val="2"/>
            <w:shd w:val="clear" w:color="auto" w:fill="auto"/>
          </w:tcPr>
          <w:p w14:paraId="28610833" w14:textId="1794518D" w:rsidR="00D87100" w:rsidRPr="000B2E6F" w:rsidRDefault="00763ECA" w:rsidP="005B64C1">
            <w:pPr>
              <w:pStyle w:val="text"/>
              <w:rPr>
                <w:rFonts w:ascii="Arial" w:hAnsi="Arial" w:cs="Arial"/>
              </w:rPr>
            </w:pPr>
            <w:r w:rsidRPr="000B2E6F">
              <w:rPr>
                <w:rFonts w:ascii="Arial" w:hAnsi="Arial" w:cs="Arial"/>
                <w:noProof/>
              </w:rPr>
              <w:t>Subjekt je zapsán</w:t>
            </w:r>
            <w:r w:rsidR="00D87100" w:rsidRPr="000B2E6F">
              <w:rPr>
                <w:rFonts w:ascii="Arial" w:hAnsi="Arial" w:cs="Arial"/>
                <w:noProof/>
              </w:rPr>
              <w:t xml:space="preserve"> v</w:t>
            </w:r>
            <w:r w:rsidR="00B154C9" w:rsidRPr="000B2E6F">
              <w:rPr>
                <w:rFonts w:ascii="Arial" w:hAnsi="Arial" w:cs="Arial"/>
                <w:noProof/>
              </w:rPr>
              <w:t> obchodním rejstříku</w:t>
            </w:r>
            <w:r w:rsidR="00D87100" w:rsidRPr="000B2E6F">
              <w:rPr>
                <w:rFonts w:ascii="Arial" w:hAnsi="Arial" w:cs="Arial"/>
                <w:noProof/>
              </w:rPr>
              <w:t xml:space="preserve"> u </w:t>
            </w:r>
            <w:r w:rsidR="00A45E93">
              <w:rPr>
                <w:rFonts w:ascii="Arial" w:hAnsi="Arial" w:cs="Arial"/>
                <w:noProof/>
              </w:rPr>
              <w:t>Městského</w:t>
            </w:r>
            <w:r w:rsidRPr="000B2E6F">
              <w:rPr>
                <w:rFonts w:ascii="Arial" w:hAnsi="Arial" w:cs="Arial"/>
                <w:noProof/>
              </w:rPr>
              <w:t xml:space="preserve"> soudu</w:t>
            </w:r>
            <w:r w:rsidR="00D87100" w:rsidRPr="000B2E6F">
              <w:rPr>
                <w:rFonts w:ascii="Arial" w:hAnsi="Arial" w:cs="Arial"/>
                <w:noProof/>
              </w:rPr>
              <w:t xml:space="preserve"> v </w:t>
            </w:r>
            <w:r w:rsidR="00A45E93">
              <w:rPr>
                <w:rFonts w:ascii="Arial" w:hAnsi="Arial" w:cs="Arial"/>
                <w:noProof/>
              </w:rPr>
              <w:t>Praze</w:t>
            </w:r>
            <w:r w:rsidR="00D87100" w:rsidRPr="000B2E6F">
              <w:rPr>
                <w:rFonts w:ascii="Arial" w:hAnsi="Arial" w:cs="Arial"/>
                <w:noProof/>
              </w:rPr>
              <w:t xml:space="preserve">, oddíl C, vložka </w:t>
            </w:r>
            <w:r w:rsidR="005B64C1">
              <w:rPr>
                <w:rFonts w:ascii="Arial" w:hAnsi="Arial" w:cs="Arial"/>
                <w:noProof/>
              </w:rPr>
              <w:t>63094</w:t>
            </w:r>
          </w:p>
        </w:tc>
      </w:tr>
      <w:tr w:rsidR="00D87100" w:rsidRPr="000B2E6F" w14:paraId="58E00A33" w14:textId="77777777" w:rsidTr="00916C3F">
        <w:tc>
          <w:tcPr>
            <w:tcW w:w="1121" w:type="dxa"/>
            <w:shd w:val="clear" w:color="auto" w:fill="auto"/>
          </w:tcPr>
          <w:p w14:paraId="4A63A0D0" w14:textId="77777777" w:rsidR="00D87100" w:rsidRPr="000B2E6F" w:rsidRDefault="00D87100" w:rsidP="00086D87">
            <w:pPr>
              <w:pStyle w:val="text"/>
              <w:rPr>
                <w:rFonts w:ascii="Arial" w:hAnsi="Arial" w:cs="Arial"/>
              </w:rPr>
            </w:pPr>
            <w:r w:rsidRPr="000B2E6F">
              <w:rPr>
                <w:rFonts w:ascii="Arial" w:hAnsi="Arial" w:cs="Arial"/>
              </w:rPr>
              <w:t>IČO:</w:t>
            </w:r>
          </w:p>
        </w:tc>
        <w:tc>
          <w:tcPr>
            <w:tcW w:w="7417" w:type="dxa"/>
            <w:shd w:val="clear" w:color="auto" w:fill="auto"/>
          </w:tcPr>
          <w:p w14:paraId="6B1D29F8" w14:textId="179BB039" w:rsidR="00D87100" w:rsidRPr="000B2E6F" w:rsidRDefault="005B64C1" w:rsidP="00086D87">
            <w:pPr>
              <w:pStyle w:val="text"/>
              <w:rPr>
                <w:rFonts w:ascii="Arial" w:hAnsi="Arial" w:cs="Arial"/>
              </w:rPr>
            </w:pPr>
            <w:r>
              <w:rPr>
                <w:rFonts w:ascii="Arial" w:hAnsi="Arial" w:cs="Arial"/>
                <w:noProof/>
              </w:rPr>
              <w:t>25708368</w:t>
            </w:r>
          </w:p>
        </w:tc>
      </w:tr>
      <w:tr w:rsidR="00D87100" w:rsidRPr="000B2E6F" w14:paraId="58260430" w14:textId="77777777" w:rsidTr="00916C3F">
        <w:tc>
          <w:tcPr>
            <w:tcW w:w="1121" w:type="dxa"/>
            <w:shd w:val="clear" w:color="auto" w:fill="auto"/>
          </w:tcPr>
          <w:p w14:paraId="25F43127" w14:textId="77777777" w:rsidR="00D87100" w:rsidRPr="000B2E6F" w:rsidRDefault="00D87100" w:rsidP="000B2E6F">
            <w:pPr>
              <w:pStyle w:val="text"/>
              <w:rPr>
                <w:rFonts w:ascii="Arial" w:hAnsi="Arial" w:cs="Arial"/>
              </w:rPr>
            </w:pPr>
            <w:r w:rsidRPr="000B2E6F">
              <w:rPr>
                <w:rFonts w:ascii="Arial" w:hAnsi="Arial" w:cs="Arial"/>
              </w:rPr>
              <w:t>DIČ:</w:t>
            </w:r>
          </w:p>
        </w:tc>
        <w:tc>
          <w:tcPr>
            <w:tcW w:w="7417" w:type="dxa"/>
            <w:shd w:val="clear" w:color="auto" w:fill="auto"/>
          </w:tcPr>
          <w:p w14:paraId="240E6ADA" w14:textId="60140BE7" w:rsidR="00642766" w:rsidRPr="000B2E6F" w:rsidRDefault="00A86812" w:rsidP="005B64C1">
            <w:pPr>
              <w:pStyle w:val="text"/>
              <w:rPr>
                <w:rFonts w:ascii="Arial" w:hAnsi="Arial" w:cs="Arial"/>
                <w:noProof/>
              </w:rPr>
            </w:pPr>
            <w:r w:rsidRPr="00A86812">
              <w:rPr>
                <w:rFonts w:ascii="Arial" w:hAnsi="Arial" w:cs="Arial"/>
                <w:noProof/>
              </w:rPr>
              <w:t>CZ</w:t>
            </w:r>
            <w:r w:rsidR="005B64C1">
              <w:rPr>
                <w:rFonts w:ascii="Arial" w:hAnsi="Arial" w:cs="Arial"/>
                <w:noProof/>
              </w:rPr>
              <w:t>25708368</w:t>
            </w:r>
          </w:p>
        </w:tc>
      </w:tr>
      <w:tr w:rsidR="00D87100" w:rsidRPr="000B2E6F" w14:paraId="2D250019" w14:textId="77777777" w:rsidTr="00916C3F">
        <w:tc>
          <w:tcPr>
            <w:tcW w:w="8538" w:type="dxa"/>
            <w:gridSpan w:val="2"/>
            <w:shd w:val="clear" w:color="auto" w:fill="auto"/>
          </w:tcPr>
          <w:p w14:paraId="457B7ADB" w14:textId="652D044A" w:rsidR="00D87100" w:rsidRPr="000B2E6F" w:rsidRDefault="00D87100" w:rsidP="005B64C1">
            <w:pPr>
              <w:pStyle w:val="text"/>
              <w:rPr>
                <w:rFonts w:ascii="Arial" w:hAnsi="Arial" w:cs="Arial"/>
              </w:rPr>
            </w:pPr>
            <w:r w:rsidRPr="000B2E6F">
              <w:rPr>
                <w:rFonts w:ascii="Arial" w:hAnsi="Arial" w:cs="Arial"/>
              </w:rPr>
              <w:t xml:space="preserve">Zastoupený: </w:t>
            </w:r>
            <w:r w:rsidR="000B2E6F" w:rsidRPr="000B2E6F">
              <w:rPr>
                <w:rFonts w:ascii="Arial" w:hAnsi="Arial" w:cs="Arial"/>
                <w:noProof/>
              </w:rPr>
              <w:t xml:space="preserve">Ing. </w:t>
            </w:r>
            <w:r w:rsidR="005B64C1">
              <w:rPr>
                <w:rFonts w:ascii="Arial" w:hAnsi="Arial" w:cs="Arial"/>
                <w:noProof/>
              </w:rPr>
              <w:t>Peter</w:t>
            </w:r>
            <w:r w:rsidR="00BD48FE">
              <w:rPr>
                <w:rFonts w:ascii="Arial" w:hAnsi="Arial" w:cs="Arial"/>
                <w:noProof/>
              </w:rPr>
              <w:t>e</w:t>
            </w:r>
            <w:r w:rsidR="00916C3F">
              <w:rPr>
                <w:rFonts w:ascii="Arial" w:hAnsi="Arial" w:cs="Arial"/>
                <w:noProof/>
              </w:rPr>
              <w:t>m</w:t>
            </w:r>
            <w:r w:rsidR="005B64C1">
              <w:rPr>
                <w:rFonts w:ascii="Arial" w:hAnsi="Arial" w:cs="Arial"/>
                <w:noProof/>
              </w:rPr>
              <w:t xml:space="preserve"> Rožk</w:t>
            </w:r>
            <w:r w:rsidR="00916C3F">
              <w:rPr>
                <w:rFonts w:ascii="Arial" w:hAnsi="Arial" w:cs="Arial"/>
                <w:noProof/>
              </w:rPr>
              <w:t>em</w:t>
            </w:r>
            <w:r w:rsidR="005B64C1">
              <w:rPr>
                <w:rFonts w:ascii="Arial" w:hAnsi="Arial" w:cs="Arial"/>
                <w:noProof/>
              </w:rPr>
              <w:t>, jednatel</w:t>
            </w:r>
            <w:r w:rsidR="00916C3F">
              <w:rPr>
                <w:rFonts w:ascii="Arial" w:hAnsi="Arial" w:cs="Arial"/>
                <w:noProof/>
              </w:rPr>
              <w:t>em</w:t>
            </w:r>
          </w:p>
        </w:tc>
      </w:tr>
      <w:tr w:rsidR="00D87100" w:rsidRPr="000B2E6F" w14:paraId="6B3B5EBE" w14:textId="77777777" w:rsidTr="00916C3F">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47E73B77" w14:textId="77777777" w:rsidR="00E07E07" w:rsidRDefault="00E07E07" w:rsidP="00E07E07">
                  <w:pPr>
                    <w:pStyle w:val="text"/>
                    <w:rPr>
                      <w:rFonts w:ascii="Arial" w:hAnsi="Arial" w:cs="Arial"/>
                    </w:rPr>
                  </w:pPr>
                  <w:r>
                    <w:rPr>
                      <w:rFonts w:ascii="Arial" w:hAnsi="Arial" w:cs="Arial"/>
                    </w:rPr>
                    <w:t>(dále také jako „smluvní strany“)</w:t>
                  </w:r>
                </w:p>
                <w:p w14:paraId="0CE128B6" w14:textId="77777777" w:rsidR="00E07E07" w:rsidRPr="000B2E6F" w:rsidRDefault="00E07E07" w:rsidP="000B2E6F">
                  <w:pPr>
                    <w:pStyle w:val="text"/>
                    <w:rPr>
                      <w:rFonts w:ascii="Arial" w:hAnsi="Arial" w:cs="Arial"/>
                    </w:rPr>
                  </w:pPr>
                </w:p>
              </w:tc>
            </w:tr>
          </w:tbl>
          <w:p w14:paraId="1A452F7C" w14:textId="77777777" w:rsidR="00D87100" w:rsidRPr="000B2E6F" w:rsidRDefault="00D87100" w:rsidP="000B0E91">
            <w:pPr>
              <w:pStyle w:val="text"/>
              <w:rPr>
                <w:rFonts w:ascii="Arial" w:hAnsi="Arial" w:cs="Arial"/>
              </w:rPr>
            </w:pPr>
          </w:p>
        </w:tc>
      </w:tr>
    </w:tbl>
    <w:p w14:paraId="5FAE8FCA" w14:textId="77777777" w:rsidR="00D87100" w:rsidRPr="000B2E6F" w:rsidRDefault="00D87100" w:rsidP="00FA6341">
      <w:pPr>
        <w:pStyle w:val="11uroven"/>
        <w:rPr>
          <w:rFonts w:ascii="Arial" w:hAnsi="Arial" w:cs="Arial"/>
        </w:rPr>
      </w:pPr>
      <w:r w:rsidRPr="000B2E6F">
        <w:rPr>
          <w:rFonts w:ascii="Arial" w:hAnsi="Arial" w:cs="Arial"/>
        </w:rPr>
        <w:t xml:space="preserve">Podklady k uzavření </w:t>
      </w:r>
      <w:r w:rsidR="000B2E6F">
        <w:rPr>
          <w:rFonts w:ascii="Arial" w:hAnsi="Arial" w:cs="Arial"/>
        </w:rPr>
        <w:t xml:space="preserve">rámcové </w:t>
      </w:r>
      <w:r w:rsidR="00341324">
        <w:rPr>
          <w:rFonts w:ascii="Arial" w:hAnsi="Arial" w:cs="Arial"/>
        </w:rPr>
        <w:t>smlouvy</w:t>
      </w:r>
    </w:p>
    <w:p w14:paraId="46CF2075" w14:textId="2DD966E3" w:rsidR="00D87100" w:rsidRPr="000B2E6F" w:rsidRDefault="002264D6" w:rsidP="008546AA">
      <w:pPr>
        <w:pStyle w:val="22uroven"/>
        <w:ind w:left="567" w:hanging="567"/>
        <w:rPr>
          <w:rFonts w:ascii="Arial" w:hAnsi="Arial" w:cs="Arial"/>
        </w:rPr>
      </w:pPr>
      <w:r>
        <w:rPr>
          <w:rFonts w:ascii="Arial" w:hAnsi="Arial" w:cs="Arial"/>
        </w:rPr>
        <w:t>Smlouva</w:t>
      </w:r>
      <w:r w:rsidR="00D87100" w:rsidRPr="000B2E6F">
        <w:rPr>
          <w:rFonts w:ascii="Arial" w:hAnsi="Arial" w:cs="Arial"/>
        </w:rPr>
        <w:t xml:space="preserve"> je uzavřena na základě </w:t>
      </w:r>
      <w:r w:rsidR="00EB0D44" w:rsidRPr="000B2E6F">
        <w:rPr>
          <w:rFonts w:ascii="Arial" w:hAnsi="Arial" w:cs="Arial"/>
        </w:rPr>
        <w:t xml:space="preserve">nabídky </w:t>
      </w:r>
      <w:r w:rsidR="002E3E63">
        <w:rPr>
          <w:rFonts w:ascii="Arial" w:hAnsi="Arial" w:cs="Arial"/>
        </w:rPr>
        <w:t>zhotovitele</w:t>
      </w:r>
      <w:r w:rsidR="00EB0D44" w:rsidRPr="000B2E6F">
        <w:rPr>
          <w:rFonts w:ascii="Arial" w:hAnsi="Arial" w:cs="Arial"/>
        </w:rPr>
        <w:t xml:space="preserve"> ze dne </w:t>
      </w:r>
      <w:r w:rsidR="006021B2">
        <w:rPr>
          <w:rFonts w:ascii="Arial" w:hAnsi="Arial" w:cs="Arial"/>
        </w:rPr>
        <w:t xml:space="preserve">30. 4. 2024. </w:t>
      </w:r>
    </w:p>
    <w:p w14:paraId="131D0DCF" w14:textId="77777777"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0B2E6F">
        <w:rPr>
          <w:rFonts w:ascii="Arial" w:hAnsi="Arial" w:cs="Arial"/>
        </w:rPr>
        <w:t xml:space="preserve">rámcové </w:t>
      </w:r>
      <w:r w:rsidR="00341324">
        <w:rPr>
          <w:rFonts w:ascii="Arial" w:hAnsi="Arial" w:cs="Arial"/>
        </w:rPr>
        <w:t>smlouvy</w:t>
      </w:r>
    </w:p>
    <w:p w14:paraId="59AAF9C8" w14:textId="49C582DE" w:rsidR="005B64C1" w:rsidRPr="005B64C1" w:rsidRDefault="005B64C1" w:rsidP="005B64C1">
      <w:pPr>
        <w:pStyle w:val="22uroven"/>
        <w:ind w:left="567" w:hanging="567"/>
        <w:rPr>
          <w:rFonts w:ascii="Arial" w:hAnsi="Arial" w:cs="Arial"/>
        </w:rPr>
      </w:pPr>
      <w:r w:rsidRPr="007F0600">
        <w:rPr>
          <w:rFonts w:ascii="Arial" w:hAnsi="Arial" w:cs="Arial"/>
        </w:rPr>
        <w:t xml:space="preserve">Předmětem </w:t>
      </w:r>
      <w:r>
        <w:rPr>
          <w:rFonts w:ascii="Arial" w:hAnsi="Arial" w:cs="Arial"/>
        </w:rPr>
        <w:t>rámcové smlouvy</w:t>
      </w:r>
      <w:r w:rsidRPr="007F0600">
        <w:rPr>
          <w:rFonts w:ascii="Arial" w:hAnsi="Arial" w:cs="Arial"/>
        </w:rPr>
        <w:t xml:space="preserve"> je závazek </w:t>
      </w:r>
      <w:r w:rsidR="00107D52">
        <w:rPr>
          <w:rFonts w:ascii="Arial" w:hAnsi="Arial" w:cs="Arial"/>
        </w:rPr>
        <w:t>z</w:t>
      </w:r>
      <w:r w:rsidR="00277C65">
        <w:rPr>
          <w:rFonts w:ascii="Arial" w:hAnsi="Arial" w:cs="Arial"/>
        </w:rPr>
        <w:t>hotovitele</w:t>
      </w:r>
      <w:r w:rsidRPr="009A60E0">
        <w:rPr>
          <w:rFonts w:ascii="Arial" w:hAnsi="Arial" w:cs="Arial"/>
        </w:rPr>
        <w:t xml:space="preserve"> </w:t>
      </w:r>
      <w:r w:rsidRPr="002C4511">
        <w:rPr>
          <w:rFonts w:ascii="Arial" w:hAnsi="Arial" w:cs="Arial"/>
        </w:rPr>
        <w:t xml:space="preserve">provádět preventivní prohlídky a opravy veškerých zařízení </w:t>
      </w:r>
      <w:proofErr w:type="spellStart"/>
      <w:r w:rsidRPr="002C4511">
        <w:rPr>
          <w:rFonts w:ascii="Arial" w:hAnsi="Arial" w:cs="Arial"/>
        </w:rPr>
        <w:t>Endress+Hauser</w:t>
      </w:r>
      <w:proofErr w:type="spellEnd"/>
      <w:r w:rsidRPr="002C4511">
        <w:rPr>
          <w:rFonts w:ascii="Arial" w:hAnsi="Arial" w:cs="Arial"/>
        </w:rPr>
        <w:t xml:space="preserve"> specifikovaných v příloze č. 1 </w:t>
      </w:r>
      <w:r w:rsidR="00277C65" w:rsidRPr="002C4511">
        <w:rPr>
          <w:rFonts w:ascii="Arial" w:hAnsi="Arial" w:cs="Arial"/>
        </w:rPr>
        <w:t>(dále také jako „</w:t>
      </w:r>
      <w:r w:rsidR="00277C65" w:rsidRPr="00C91BF4">
        <w:rPr>
          <w:rFonts w:ascii="Arial" w:hAnsi="Arial" w:cs="Arial"/>
        </w:rPr>
        <w:t xml:space="preserve">zařízení E+H“) </w:t>
      </w:r>
      <w:r w:rsidRPr="00C91BF4">
        <w:rPr>
          <w:rFonts w:ascii="Arial" w:hAnsi="Arial" w:cs="Arial"/>
        </w:rPr>
        <w:t>této smlouvy instalovaných v provozech čistírny odpadních vod Brno</w:t>
      </w:r>
      <w:r w:rsidR="00263ED7">
        <w:rPr>
          <w:rFonts w:ascii="Arial" w:hAnsi="Arial" w:cs="Arial"/>
        </w:rPr>
        <w:t xml:space="preserve"> </w:t>
      </w:r>
      <w:r w:rsidRPr="00C91BF4">
        <w:rPr>
          <w:rFonts w:ascii="Arial" w:hAnsi="Arial" w:cs="Arial"/>
        </w:rPr>
        <w:t>-</w:t>
      </w:r>
      <w:r w:rsidR="00263ED7">
        <w:rPr>
          <w:rFonts w:ascii="Arial" w:hAnsi="Arial" w:cs="Arial"/>
        </w:rPr>
        <w:t xml:space="preserve"> </w:t>
      </w:r>
      <w:r w:rsidRPr="00C91BF4">
        <w:rPr>
          <w:rFonts w:ascii="Arial" w:hAnsi="Arial" w:cs="Arial"/>
        </w:rPr>
        <w:t>Modřice</w:t>
      </w:r>
      <w:r w:rsidR="00C91BF4" w:rsidRPr="00C91BF4">
        <w:rPr>
          <w:rFonts w:ascii="Arial" w:hAnsi="Arial" w:cs="Arial"/>
        </w:rPr>
        <w:t xml:space="preserve"> na místě</w:t>
      </w:r>
      <w:r w:rsidR="004E5EAA" w:rsidRPr="00C91BF4">
        <w:rPr>
          <w:rFonts w:ascii="Arial" w:hAnsi="Arial" w:cs="Arial"/>
        </w:rPr>
        <w:t xml:space="preserve"> </w:t>
      </w:r>
      <w:r w:rsidR="004676BD" w:rsidRPr="00C91BF4">
        <w:rPr>
          <w:rFonts w:ascii="Arial" w:hAnsi="Arial" w:cs="Arial"/>
        </w:rPr>
        <w:t xml:space="preserve">plnění </w:t>
      </w:r>
      <w:r w:rsidR="004E5EAA" w:rsidRPr="00C91BF4">
        <w:rPr>
          <w:rFonts w:ascii="Arial" w:hAnsi="Arial" w:cs="Arial"/>
        </w:rPr>
        <w:t xml:space="preserve">dle bodu </w:t>
      </w:r>
      <w:proofErr w:type="gramStart"/>
      <w:r w:rsidR="004E5EAA" w:rsidRPr="00C91BF4">
        <w:rPr>
          <w:rFonts w:ascii="Arial" w:hAnsi="Arial" w:cs="Arial"/>
        </w:rPr>
        <w:t>4.1. této</w:t>
      </w:r>
      <w:proofErr w:type="gramEnd"/>
      <w:r w:rsidR="004E5EAA" w:rsidRPr="00C91BF4">
        <w:rPr>
          <w:rFonts w:ascii="Arial" w:hAnsi="Arial" w:cs="Arial"/>
        </w:rPr>
        <w:t xml:space="preserve"> smlouvy</w:t>
      </w:r>
      <w:r w:rsidRPr="00C91BF4">
        <w:rPr>
          <w:rFonts w:ascii="Arial" w:hAnsi="Arial" w:cs="Arial"/>
        </w:rPr>
        <w:t xml:space="preserve"> (dále také jako „servis“), jakožto dodávat </w:t>
      </w:r>
      <w:r w:rsidR="00277C65" w:rsidRPr="00C91BF4">
        <w:rPr>
          <w:rFonts w:ascii="Arial" w:hAnsi="Arial" w:cs="Arial"/>
        </w:rPr>
        <w:t xml:space="preserve">zařízení </w:t>
      </w:r>
      <w:r w:rsidR="00A44B5D" w:rsidRPr="00C91BF4">
        <w:rPr>
          <w:rFonts w:ascii="Arial" w:hAnsi="Arial" w:cs="Arial"/>
        </w:rPr>
        <w:t xml:space="preserve">E+H </w:t>
      </w:r>
      <w:r w:rsidR="00277C65" w:rsidRPr="00C91BF4">
        <w:rPr>
          <w:rFonts w:ascii="Arial" w:hAnsi="Arial" w:cs="Arial"/>
        </w:rPr>
        <w:t xml:space="preserve">v případě jejich </w:t>
      </w:r>
      <w:r w:rsidR="00277C65">
        <w:rPr>
          <w:rFonts w:ascii="Arial" w:hAnsi="Arial" w:cs="Arial"/>
        </w:rPr>
        <w:t xml:space="preserve">opravy výměnou a </w:t>
      </w:r>
      <w:r w:rsidRPr="00F80CA0">
        <w:rPr>
          <w:rFonts w:ascii="Arial" w:hAnsi="Arial" w:cs="Arial"/>
        </w:rPr>
        <w:t xml:space="preserve">náhradní díly na tato </w:t>
      </w:r>
      <w:r>
        <w:rPr>
          <w:rFonts w:ascii="Arial" w:hAnsi="Arial" w:cs="Arial"/>
        </w:rPr>
        <w:t>zařízení</w:t>
      </w:r>
      <w:r w:rsidRPr="00F80CA0">
        <w:rPr>
          <w:rFonts w:ascii="Arial" w:hAnsi="Arial" w:cs="Arial"/>
        </w:rPr>
        <w:t>, vyvs</w:t>
      </w:r>
      <w:r>
        <w:rPr>
          <w:rFonts w:ascii="Arial" w:hAnsi="Arial" w:cs="Arial"/>
        </w:rPr>
        <w:t>tane-li potřeba jejich pořízení</w:t>
      </w:r>
      <w:r w:rsidRPr="00F80CA0">
        <w:rPr>
          <w:rFonts w:ascii="Arial" w:hAnsi="Arial" w:cs="Arial"/>
        </w:rPr>
        <w:t xml:space="preserve"> </w:t>
      </w:r>
      <w:r w:rsidR="00192405">
        <w:rPr>
          <w:rFonts w:ascii="Arial" w:hAnsi="Arial" w:cs="Arial"/>
        </w:rPr>
        <w:t xml:space="preserve">v rámci preventivní prohlídky nebo opravy </w:t>
      </w:r>
      <w:r w:rsidR="00277C65">
        <w:rPr>
          <w:rFonts w:ascii="Arial" w:hAnsi="Arial" w:cs="Arial"/>
        </w:rPr>
        <w:t>(dále také jako „zboží“</w:t>
      </w:r>
      <w:r>
        <w:rPr>
          <w:rFonts w:ascii="Arial" w:hAnsi="Arial" w:cs="Arial"/>
        </w:rPr>
        <w:t xml:space="preserve">) </w:t>
      </w:r>
      <w:r w:rsidRPr="00B07977">
        <w:rPr>
          <w:rFonts w:ascii="Arial" w:hAnsi="Arial" w:cs="Arial"/>
        </w:rPr>
        <w:t xml:space="preserve">a převést na </w:t>
      </w:r>
      <w:r w:rsidR="002C68D2">
        <w:rPr>
          <w:rFonts w:ascii="Arial" w:hAnsi="Arial" w:cs="Arial"/>
        </w:rPr>
        <w:t>o</w:t>
      </w:r>
      <w:r>
        <w:rPr>
          <w:rFonts w:ascii="Arial" w:hAnsi="Arial" w:cs="Arial"/>
        </w:rPr>
        <w:t>bjednatele</w:t>
      </w:r>
      <w:r w:rsidRPr="00B07977">
        <w:rPr>
          <w:rFonts w:ascii="Arial" w:hAnsi="Arial" w:cs="Arial"/>
        </w:rPr>
        <w:t xml:space="preserve"> vlastnické právo k dodávanému zboží. Předmětem této rámcové smlouvy je rovněž závazek </w:t>
      </w:r>
      <w:r w:rsidR="002C68D2">
        <w:rPr>
          <w:rFonts w:ascii="Arial" w:hAnsi="Arial" w:cs="Arial"/>
        </w:rPr>
        <w:t>o</w:t>
      </w:r>
      <w:r>
        <w:rPr>
          <w:rFonts w:ascii="Arial" w:hAnsi="Arial" w:cs="Arial"/>
        </w:rPr>
        <w:t>bjednatele</w:t>
      </w:r>
      <w:r w:rsidRPr="00B07977">
        <w:rPr>
          <w:rFonts w:ascii="Arial" w:hAnsi="Arial" w:cs="Arial"/>
        </w:rPr>
        <w:t xml:space="preserve"> uhradit </w:t>
      </w:r>
      <w:r w:rsidR="00107D52">
        <w:rPr>
          <w:rFonts w:ascii="Arial" w:hAnsi="Arial" w:cs="Arial"/>
        </w:rPr>
        <w:t>z</w:t>
      </w:r>
      <w:r>
        <w:rPr>
          <w:rFonts w:ascii="Arial" w:hAnsi="Arial" w:cs="Arial"/>
        </w:rPr>
        <w:t>hotoviteli</w:t>
      </w:r>
      <w:r w:rsidRPr="00B07977">
        <w:rPr>
          <w:rFonts w:ascii="Arial" w:hAnsi="Arial" w:cs="Arial"/>
        </w:rPr>
        <w:t xml:space="preserve"> za řádné a včasné plnění cenu, a to vše za podmínek sjednaných touto rámcovou smlouvou, (dále jako „předmět rámcové smlouvy“).</w:t>
      </w:r>
    </w:p>
    <w:p w14:paraId="0F3D537D" w14:textId="6C8E366F" w:rsidR="005B64C1" w:rsidRDefault="005B64C1" w:rsidP="005B64C1">
      <w:pPr>
        <w:pStyle w:val="22uroven"/>
        <w:ind w:left="567" w:hanging="567"/>
        <w:rPr>
          <w:rFonts w:ascii="Arial" w:hAnsi="Arial" w:cs="Arial"/>
        </w:rPr>
      </w:pPr>
      <w:r>
        <w:rPr>
          <w:rFonts w:ascii="Arial" w:hAnsi="Arial" w:cs="Arial"/>
        </w:rPr>
        <w:t xml:space="preserve">Náhradními díly na zařízení </w:t>
      </w:r>
      <w:r w:rsidR="00B827B2">
        <w:rPr>
          <w:rFonts w:ascii="Arial" w:hAnsi="Arial" w:cs="Arial"/>
        </w:rPr>
        <w:t>E+H</w:t>
      </w:r>
      <w:r>
        <w:rPr>
          <w:rFonts w:ascii="Arial" w:hAnsi="Arial" w:cs="Arial"/>
        </w:rPr>
        <w:t xml:space="preserve"> se rozumí zejména: </w:t>
      </w:r>
    </w:p>
    <w:p w14:paraId="3EB8901E" w14:textId="77777777" w:rsidR="005B64C1" w:rsidRDefault="005B64C1" w:rsidP="005B64C1">
      <w:pPr>
        <w:pStyle w:val="22uroven"/>
        <w:numPr>
          <w:ilvl w:val="0"/>
          <w:numId w:val="25"/>
        </w:numPr>
        <w:rPr>
          <w:rFonts w:ascii="Arial" w:hAnsi="Arial" w:cs="Arial"/>
        </w:rPr>
      </w:pPr>
      <w:r>
        <w:rPr>
          <w:rFonts w:ascii="Arial" w:hAnsi="Arial" w:cs="Arial"/>
        </w:rPr>
        <w:t>hladinoměry (snímače hladiny),</w:t>
      </w:r>
    </w:p>
    <w:p w14:paraId="497DA118" w14:textId="77777777" w:rsidR="005B64C1" w:rsidRDefault="005B64C1" w:rsidP="005B64C1">
      <w:pPr>
        <w:pStyle w:val="22uroven"/>
        <w:numPr>
          <w:ilvl w:val="0"/>
          <w:numId w:val="25"/>
        </w:numPr>
        <w:rPr>
          <w:rFonts w:ascii="Arial" w:hAnsi="Arial" w:cs="Arial"/>
        </w:rPr>
      </w:pPr>
      <w:r>
        <w:rPr>
          <w:rFonts w:ascii="Arial" w:hAnsi="Arial" w:cs="Arial"/>
        </w:rPr>
        <w:t>průtokoměry,</w:t>
      </w:r>
    </w:p>
    <w:p w14:paraId="7399F985" w14:textId="77777777" w:rsidR="005B64C1" w:rsidRDefault="005B64C1" w:rsidP="005B64C1">
      <w:pPr>
        <w:pStyle w:val="22uroven"/>
        <w:numPr>
          <w:ilvl w:val="0"/>
          <w:numId w:val="25"/>
        </w:numPr>
        <w:rPr>
          <w:rFonts w:ascii="Arial" w:hAnsi="Arial" w:cs="Arial"/>
        </w:rPr>
      </w:pPr>
      <w:r>
        <w:rPr>
          <w:rFonts w:ascii="Arial" w:hAnsi="Arial" w:cs="Arial"/>
        </w:rPr>
        <w:t>tlakoměry,</w:t>
      </w:r>
    </w:p>
    <w:p w14:paraId="7506616B" w14:textId="77777777" w:rsidR="005B64C1" w:rsidRDefault="005B64C1" w:rsidP="005B64C1">
      <w:pPr>
        <w:pStyle w:val="22uroven"/>
        <w:numPr>
          <w:ilvl w:val="0"/>
          <w:numId w:val="25"/>
        </w:numPr>
        <w:rPr>
          <w:rFonts w:ascii="Arial" w:hAnsi="Arial" w:cs="Arial"/>
        </w:rPr>
      </w:pPr>
      <w:r>
        <w:rPr>
          <w:rFonts w:ascii="Arial" w:hAnsi="Arial" w:cs="Arial"/>
        </w:rPr>
        <w:t>teploměry,</w:t>
      </w:r>
    </w:p>
    <w:p w14:paraId="10D43AB0" w14:textId="315842E3" w:rsidR="005B64C1" w:rsidRPr="00C21D19" w:rsidRDefault="005B64C1" w:rsidP="005B64C1">
      <w:pPr>
        <w:pStyle w:val="22uroven"/>
        <w:numPr>
          <w:ilvl w:val="0"/>
          <w:numId w:val="25"/>
        </w:numPr>
        <w:rPr>
          <w:rFonts w:ascii="Arial" w:hAnsi="Arial" w:cs="Arial"/>
        </w:rPr>
      </w:pPr>
      <w:r w:rsidRPr="00C21D19">
        <w:rPr>
          <w:rFonts w:ascii="Arial" w:hAnsi="Arial" w:cs="Arial"/>
        </w:rPr>
        <w:t>a dále v této výzvě nespecifikované náhradní díly a jejich součásti</w:t>
      </w:r>
      <w:r w:rsidR="009D0366" w:rsidRPr="00C21D19">
        <w:rPr>
          <w:rFonts w:ascii="Arial" w:hAnsi="Arial" w:cs="Arial"/>
        </w:rPr>
        <w:t xml:space="preserve"> nezbytné pro řádný provoz</w:t>
      </w:r>
      <w:r w:rsidRPr="00C21D19">
        <w:rPr>
          <w:rFonts w:ascii="Arial" w:hAnsi="Arial" w:cs="Arial"/>
        </w:rPr>
        <w:t xml:space="preserve"> zařízení </w:t>
      </w:r>
      <w:r w:rsidR="00B827B2" w:rsidRPr="00C21D19">
        <w:rPr>
          <w:rFonts w:ascii="Arial" w:hAnsi="Arial" w:cs="Arial"/>
        </w:rPr>
        <w:t>E+H</w:t>
      </w:r>
      <w:r w:rsidRPr="00C21D19">
        <w:rPr>
          <w:rFonts w:ascii="Arial" w:hAnsi="Arial" w:cs="Arial"/>
        </w:rPr>
        <w:t>, vyvstane-li v průběhu platnosti smlouvy potřeba jejich pořízení.</w:t>
      </w:r>
    </w:p>
    <w:p w14:paraId="38DC2C4F" w14:textId="77777777" w:rsidR="005B64C1" w:rsidRPr="00C21D19" w:rsidRDefault="005B64C1" w:rsidP="005B64C1">
      <w:pPr>
        <w:pStyle w:val="22uroven"/>
        <w:rPr>
          <w:rFonts w:ascii="Arial" w:hAnsi="Arial" w:cs="Arial"/>
        </w:rPr>
      </w:pPr>
      <w:r w:rsidRPr="00C21D19">
        <w:rPr>
          <w:rFonts w:ascii="Arial" w:hAnsi="Arial" w:cs="Arial"/>
        </w:rPr>
        <w:t xml:space="preserve">Servis zahrnuje tyto činnosti: </w:t>
      </w:r>
    </w:p>
    <w:p w14:paraId="719C9947" w14:textId="7CEFB0C4" w:rsidR="005B64C1" w:rsidRPr="00C21D19" w:rsidRDefault="00C945A4" w:rsidP="005B64C1">
      <w:pPr>
        <w:pStyle w:val="22uroven"/>
        <w:numPr>
          <w:ilvl w:val="0"/>
          <w:numId w:val="28"/>
        </w:numPr>
        <w:rPr>
          <w:rFonts w:ascii="Arial" w:hAnsi="Arial" w:cs="Arial"/>
        </w:rPr>
      </w:pPr>
      <w:r w:rsidRPr="00C21D19">
        <w:rPr>
          <w:rFonts w:ascii="Arial" w:hAnsi="Arial" w:cs="Arial"/>
        </w:rPr>
        <w:t xml:space="preserve">provedení preventivní prohlídky </w:t>
      </w:r>
      <w:r w:rsidR="00675320" w:rsidRPr="00C21D19">
        <w:rPr>
          <w:rFonts w:ascii="Arial" w:hAnsi="Arial" w:cs="Arial"/>
        </w:rPr>
        <w:t>zařízení E+H</w:t>
      </w:r>
      <w:r w:rsidRPr="00C21D19">
        <w:rPr>
          <w:rFonts w:ascii="Arial" w:hAnsi="Arial" w:cs="Arial"/>
        </w:rPr>
        <w:t xml:space="preserve"> specifikovaných v příloze č. 1 této smlouvy, a to</w:t>
      </w:r>
      <w:r w:rsidR="005B64C1" w:rsidRPr="00C21D19">
        <w:rPr>
          <w:rFonts w:ascii="Arial" w:hAnsi="Arial" w:cs="Arial"/>
        </w:rPr>
        <w:t xml:space="preserve"> 2 x ročně v termínech dle vzájemné dohody mezi </w:t>
      </w:r>
      <w:r w:rsidR="002C68D2" w:rsidRPr="00C21D19">
        <w:rPr>
          <w:rFonts w:ascii="Arial" w:hAnsi="Arial" w:cs="Arial"/>
        </w:rPr>
        <w:t>o</w:t>
      </w:r>
      <w:r w:rsidR="00A44B5D" w:rsidRPr="00C21D19">
        <w:rPr>
          <w:rFonts w:ascii="Arial" w:hAnsi="Arial" w:cs="Arial"/>
        </w:rPr>
        <w:t>bjednatelem</w:t>
      </w:r>
      <w:r w:rsidR="005B64C1" w:rsidRPr="00C21D19">
        <w:rPr>
          <w:rFonts w:ascii="Arial" w:hAnsi="Arial" w:cs="Arial"/>
        </w:rPr>
        <w:t xml:space="preserve"> a </w:t>
      </w:r>
      <w:r w:rsidR="00107D52" w:rsidRPr="00C21D19">
        <w:rPr>
          <w:rFonts w:ascii="Arial" w:hAnsi="Arial" w:cs="Arial"/>
        </w:rPr>
        <w:t>z</w:t>
      </w:r>
      <w:r w:rsidR="00A44B5D" w:rsidRPr="00C21D19">
        <w:rPr>
          <w:rFonts w:ascii="Arial" w:hAnsi="Arial" w:cs="Arial"/>
        </w:rPr>
        <w:t>hotovitelem</w:t>
      </w:r>
      <w:r w:rsidR="005B64C1" w:rsidRPr="00C21D19">
        <w:rPr>
          <w:rFonts w:ascii="Arial" w:hAnsi="Arial" w:cs="Arial"/>
        </w:rPr>
        <w:t>,</w:t>
      </w:r>
    </w:p>
    <w:p w14:paraId="1FB13D0B" w14:textId="127DEBE1" w:rsidR="005B64C1" w:rsidRPr="00C21D19" w:rsidRDefault="005B64C1" w:rsidP="005B64C1">
      <w:pPr>
        <w:pStyle w:val="22uroven"/>
        <w:numPr>
          <w:ilvl w:val="0"/>
          <w:numId w:val="28"/>
        </w:numPr>
        <w:rPr>
          <w:rFonts w:ascii="Arial" w:hAnsi="Arial" w:cs="Arial"/>
        </w:rPr>
      </w:pPr>
      <w:r w:rsidRPr="00C21D19">
        <w:rPr>
          <w:rFonts w:ascii="Arial" w:hAnsi="Arial" w:cs="Arial"/>
        </w:rPr>
        <w:t>vypracování</w:t>
      </w:r>
      <w:r w:rsidR="00CE0BED" w:rsidRPr="00C21D19">
        <w:rPr>
          <w:rFonts w:ascii="Arial" w:hAnsi="Arial" w:cs="Arial"/>
        </w:rPr>
        <w:t xml:space="preserve"> písemných</w:t>
      </w:r>
      <w:r w:rsidRPr="00C21D19">
        <w:rPr>
          <w:rFonts w:ascii="Arial" w:hAnsi="Arial" w:cs="Arial"/>
        </w:rPr>
        <w:t xml:space="preserve"> protokolů o provedené </w:t>
      </w:r>
      <w:r w:rsidR="00C945A4" w:rsidRPr="00C21D19">
        <w:rPr>
          <w:rFonts w:ascii="Arial" w:hAnsi="Arial" w:cs="Arial"/>
        </w:rPr>
        <w:t>údržbě</w:t>
      </w:r>
      <w:r w:rsidR="00675320" w:rsidRPr="00C21D19">
        <w:rPr>
          <w:rFonts w:ascii="Arial" w:hAnsi="Arial" w:cs="Arial"/>
        </w:rPr>
        <w:t xml:space="preserve"> zařízení E+H</w:t>
      </w:r>
      <w:r w:rsidRPr="00C21D19">
        <w:rPr>
          <w:rFonts w:ascii="Arial" w:hAnsi="Arial" w:cs="Arial"/>
        </w:rPr>
        <w:t>,</w:t>
      </w:r>
    </w:p>
    <w:p w14:paraId="0AA67CB7" w14:textId="66AB9673" w:rsidR="009E701F" w:rsidRPr="00C21D19" w:rsidRDefault="005B64C1" w:rsidP="009E701F">
      <w:pPr>
        <w:pStyle w:val="22uroven"/>
        <w:numPr>
          <w:ilvl w:val="0"/>
          <w:numId w:val="28"/>
        </w:numPr>
        <w:rPr>
          <w:rFonts w:ascii="Arial" w:hAnsi="Arial" w:cs="Arial"/>
        </w:rPr>
      </w:pPr>
      <w:r w:rsidRPr="00C21D19">
        <w:rPr>
          <w:rFonts w:ascii="Arial" w:hAnsi="Arial" w:cs="Arial"/>
        </w:rPr>
        <w:t xml:space="preserve">opravy veškerých poruch </w:t>
      </w:r>
      <w:r w:rsidR="00675320" w:rsidRPr="00C21D19">
        <w:rPr>
          <w:rFonts w:ascii="Arial" w:hAnsi="Arial" w:cs="Arial"/>
        </w:rPr>
        <w:t xml:space="preserve">zařízení E+H </w:t>
      </w:r>
      <w:r w:rsidRPr="00C21D19">
        <w:rPr>
          <w:rFonts w:ascii="Arial" w:hAnsi="Arial" w:cs="Arial"/>
        </w:rPr>
        <w:t>v průběhu roku s</w:t>
      </w:r>
      <w:r w:rsidR="00C945A4" w:rsidRPr="00C21D19">
        <w:rPr>
          <w:rFonts w:ascii="Arial" w:hAnsi="Arial" w:cs="Arial"/>
        </w:rPr>
        <w:t> dostupností technické podpory v pracovní dny od 8:00 hod do 1</w:t>
      </w:r>
      <w:r w:rsidR="00DF2CA0" w:rsidRPr="00C21D19">
        <w:rPr>
          <w:rFonts w:ascii="Arial" w:hAnsi="Arial" w:cs="Arial"/>
        </w:rPr>
        <w:t>7</w:t>
      </w:r>
      <w:r w:rsidR="00C945A4" w:rsidRPr="00C21D19">
        <w:rPr>
          <w:rFonts w:ascii="Arial" w:hAnsi="Arial" w:cs="Arial"/>
        </w:rPr>
        <w:t>:</w:t>
      </w:r>
      <w:r w:rsidR="00DF2CA0" w:rsidRPr="00C21D19">
        <w:rPr>
          <w:rFonts w:ascii="Arial" w:hAnsi="Arial" w:cs="Arial"/>
        </w:rPr>
        <w:t>3</w:t>
      </w:r>
      <w:r w:rsidR="00C945A4" w:rsidRPr="00C21D19">
        <w:rPr>
          <w:rFonts w:ascii="Arial" w:hAnsi="Arial" w:cs="Arial"/>
        </w:rPr>
        <w:t>0 hod</w:t>
      </w:r>
      <w:r w:rsidR="008C3A6A">
        <w:rPr>
          <w:rFonts w:ascii="Arial" w:hAnsi="Arial" w:cs="Arial"/>
        </w:rPr>
        <w:t xml:space="preserve">, </w:t>
      </w:r>
    </w:p>
    <w:p w14:paraId="46360DE1" w14:textId="1E219F1A" w:rsidR="001B2E08" w:rsidRPr="00CB0B15" w:rsidRDefault="005B64C1" w:rsidP="009E701F">
      <w:pPr>
        <w:pStyle w:val="22uroven"/>
        <w:numPr>
          <w:ilvl w:val="0"/>
          <w:numId w:val="28"/>
        </w:numPr>
        <w:rPr>
          <w:rFonts w:ascii="Arial" w:hAnsi="Arial" w:cs="Arial"/>
        </w:rPr>
      </w:pPr>
      <w:r w:rsidRPr="009E701F">
        <w:rPr>
          <w:rFonts w:ascii="Arial" w:hAnsi="Arial" w:cs="Arial"/>
        </w:rPr>
        <w:t>b</w:t>
      </w:r>
      <w:r w:rsidR="00A44B5D" w:rsidRPr="009E701F">
        <w:rPr>
          <w:rFonts w:ascii="Arial" w:hAnsi="Arial" w:cs="Arial"/>
        </w:rPr>
        <w:t>e</w:t>
      </w:r>
      <w:r w:rsidRPr="009E701F">
        <w:rPr>
          <w:rFonts w:ascii="Arial" w:hAnsi="Arial" w:cs="Arial"/>
        </w:rPr>
        <w:t>zplatné uvedení</w:t>
      </w:r>
      <w:r w:rsidR="00A44B5D" w:rsidRPr="009E701F">
        <w:rPr>
          <w:rFonts w:ascii="Arial" w:hAnsi="Arial" w:cs="Arial"/>
        </w:rPr>
        <w:t xml:space="preserve"> do provozu všech</w:t>
      </w:r>
      <w:r w:rsidRPr="009E701F">
        <w:rPr>
          <w:rFonts w:ascii="Arial" w:hAnsi="Arial" w:cs="Arial"/>
        </w:rPr>
        <w:t xml:space="preserve"> nových </w:t>
      </w:r>
      <w:r w:rsidRPr="00754EC8">
        <w:rPr>
          <w:rFonts w:ascii="Arial" w:hAnsi="Arial" w:cs="Arial"/>
        </w:rPr>
        <w:t xml:space="preserve">zařízení </w:t>
      </w:r>
      <w:r w:rsidR="00933150" w:rsidRPr="00754EC8">
        <w:rPr>
          <w:rFonts w:ascii="Arial" w:hAnsi="Arial" w:cs="Arial"/>
        </w:rPr>
        <w:t>E+H</w:t>
      </w:r>
      <w:r w:rsidRPr="00754EC8">
        <w:rPr>
          <w:rFonts w:ascii="Arial" w:hAnsi="Arial" w:cs="Arial"/>
        </w:rPr>
        <w:t xml:space="preserve"> </w:t>
      </w:r>
      <w:r w:rsidR="00675320" w:rsidRPr="00754EC8">
        <w:rPr>
          <w:rFonts w:ascii="Arial" w:hAnsi="Arial" w:cs="Arial"/>
        </w:rPr>
        <w:t xml:space="preserve">dodávaných </w:t>
      </w:r>
      <w:r w:rsidRPr="00754EC8">
        <w:rPr>
          <w:rFonts w:ascii="Arial" w:hAnsi="Arial" w:cs="Arial"/>
        </w:rPr>
        <w:t>na čistírnu odpadních vod Brno</w:t>
      </w:r>
      <w:r w:rsidR="00263ED7">
        <w:rPr>
          <w:rFonts w:ascii="Arial" w:hAnsi="Arial" w:cs="Arial"/>
        </w:rPr>
        <w:t xml:space="preserve"> </w:t>
      </w:r>
      <w:r w:rsidRPr="00754EC8">
        <w:rPr>
          <w:rFonts w:ascii="Arial" w:hAnsi="Arial" w:cs="Arial"/>
        </w:rPr>
        <w:t>-</w:t>
      </w:r>
      <w:r w:rsidR="00263ED7">
        <w:rPr>
          <w:rFonts w:ascii="Arial" w:hAnsi="Arial" w:cs="Arial"/>
        </w:rPr>
        <w:t xml:space="preserve"> </w:t>
      </w:r>
      <w:r w:rsidRPr="00754EC8">
        <w:rPr>
          <w:rFonts w:ascii="Arial" w:hAnsi="Arial" w:cs="Arial"/>
        </w:rPr>
        <w:t>Modřice</w:t>
      </w:r>
      <w:r w:rsidR="00675320" w:rsidRPr="00754EC8">
        <w:rPr>
          <w:rFonts w:ascii="Arial" w:hAnsi="Arial" w:cs="Arial"/>
        </w:rPr>
        <w:t xml:space="preserve"> na základě této smlouvy</w:t>
      </w:r>
      <w:r w:rsidRPr="00754EC8">
        <w:rPr>
          <w:rFonts w:ascii="Arial" w:hAnsi="Arial" w:cs="Arial"/>
        </w:rPr>
        <w:t>,</w:t>
      </w:r>
      <w:r w:rsidR="001B2E08" w:rsidRPr="00754EC8">
        <w:rPr>
          <w:rFonts w:ascii="Arial" w:hAnsi="Arial" w:cs="Arial"/>
        </w:rPr>
        <w:t xml:space="preserve"> a to za předpokladu, že nedojde k navýšení počtu zařízení oproti stavu uvedenému v </w:t>
      </w:r>
      <w:r w:rsidR="00A8354D" w:rsidRPr="00754EC8">
        <w:rPr>
          <w:rFonts w:ascii="Arial" w:hAnsi="Arial" w:cs="Arial"/>
        </w:rPr>
        <w:t>p</w:t>
      </w:r>
      <w:r w:rsidR="001B2E08" w:rsidRPr="00754EC8">
        <w:rPr>
          <w:rFonts w:ascii="Arial" w:hAnsi="Arial" w:cs="Arial"/>
        </w:rPr>
        <w:t>říloze č. 1 o více než 10 %,</w:t>
      </w:r>
      <w:r w:rsidR="00CB0B15">
        <w:rPr>
          <w:rFonts w:ascii="Arial" w:hAnsi="Arial" w:cs="Arial"/>
        </w:rPr>
        <w:t xml:space="preserve"> v případě, že bude navýšen počet zařízení o více jak 10 % oproti stávajícímu stavu, bude dodatkem k této </w:t>
      </w:r>
      <w:r w:rsidR="00CB0B15" w:rsidRPr="00CB0B15">
        <w:rPr>
          <w:rFonts w:ascii="Arial" w:hAnsi="Arial" w:cs="Arial"/>
        </w:rPr>
        <w:t xml:space="preserve">smlouvě navýšena cena za tuto službu, a to ve výši odsouhlasené smluvními stranami, </w:t>
      </w:r>
    </w:p>
    <w:p w14:paraId="4FC79BF6" w14:textId="72ACEC8B" w:rsidR="00675320" w:rsidRPr="00CB0B15" w:rsidRDefault="005B64C1" w:rsidP="005B64C1">
      <w:pPr>
        <w:pStyle w:val="22uroven"/>
        <w:numPr>
          <w:ilvl w:val="0"/>
          <w:numId w:val="28"/>
        </w:numPr>
        <w:rPr>
          <w:rFonts w:ascii="Arial" w:hAnsi="Arial" w:cs="Arial"/>
        </w:rPr>
      </w:pPr>
      <w:r w:rsidRPr="00CB0B15">
        <w:rPr>
          <w:rFonts w:ascii="Arial" w:hAnsi="Arial" w:cs="Arial"/>
        </w:rPr>
        <w:t xml:space="preserve">podpora servisní linky </w:t>
      </w:r>
      <w:proofErr w:type="spellStart"/>
      <w:r w:rsidRPr="00CB0B15">
        <w:rPr>
          <w:rFonts w:ascii="Arial" w:hAnsi="Arial" w:cs="Arial"/>
        </w:rPr>
        <w:t>Endress+Hauser</w:t>
      </w:r>
      <w:proofErr w:type="spellEnd"/>
      <w:r w:rsidR="00F02BCF" w:rsidRPr="00CB0B15">
        <w:rPr>
          <w:rFonts w:ascii="Arial" w:hAnsi="Arial" w:cs="Arial"/>
        </w:rPr>
        <w:t xml:space="preserve"> CZ</w:t>
      </w:r>
      <w:r w:rsidR="00675320" w:rsidRPr="00CB0B15">
        <w:rPr>
          <w:rFonts w:ascii="Arial" w:hAnsi="Arial" w:cs="Arial"/>
        </w:rPr>
        <w:t>,</w:t>
      </w:r>
    </w:p>
    <w:p w14:paraId="77B6E56B" w14:textId="78BC6B23" w:rsidR="005B64C1" w:rsidRPr="00CB0B15" w:rsidRDefault="00675320" w:rsidP="00030AA5">
      <w:pPr>
        <w:pStyle w:val="22uroven"/>
        <w:numPr>
          <w:ilvl w:val="0"/>
          <w:numId w:val="28"/>
        </w:numPr>
        <w:rPr>
          <w:rFonts w:ascii="Arial" w:hAnsi="Arial" w:cs="Arial"/>
        </w:rPr>
      </w:pPr>
      <w:r w:rsidRPr="00CB0B15">
        <w:rPr>
          <w:rFonts w:ascii="Arial" w:hAnsi="Arial" w:cs="Arial"/>
        </w:rPr>
        <w:t xml:space="preserve">správa zařízení E+H uvedených v příloze č. 1 </w:t>
      </w:r>
      <w:r w:rsidR="001F13C9" w:rsidRPr="00CB0B15">
        <w:rPr>
          <w:rFonts w:ascii="Arial" w:hAnsi="Arial" w:cs="Arial"/>
        </w:rPr>
        <w:t xml:space="preserve">této smlouvy </w:t>
      </w:r>
      <w:r w:rsidRPr="00CB0B15">
        <w:rPr>
          <w:rFonts w:ascii="Arial" w:hAnsi="Arial" w:cs="Arial"/>
        </w:rPr>
        <w:t xml:space="preserve">v databázovém systému </w:t>
      </w:r>
      <w:r w:rsidR="00107D52" w:rsidRPr="00CB0B15">
        <w:rPr>
          <w:rFonts w:ascii="Arial" w:hAnsi="Arial" w:cs="Arial"/>
        </w:rPr>
        <w:t>z</w:t>
      </w:r>
      <w:r w:rsidRPr="00CB0B15">
        <w:rPr>
          <w:rFonts w:ascii="Arial" w:hAnsi="Arial" w:cs="Arial"/>
        </w:rPr>
        <w:t>hotovitele</w:t>
      </w:r>
      <w:r w:rsidR="003F045F" w:rsidRPr="00CB0B15">
        <w:rPr>
          <w:rFonts w:ascii="Arial" w:hAnsi="Arial" w:cs="Arial"/>
        </w:rPr>
        <w:t xml:space="preserve">, </w:t>
      </w:r>
      <w:r w:rsidR="00995C4A" w:rsidRPr="00CB0B15">
        <w:rPr>
          <w:rFonts w:ascii="Arial" w:hAnsi="Arial" w:cs="Arial"/>
        </w:rPr>
        <w:t xml:space="preserve">přístup do platformy </w:t>
      </w:r>
      <w:proofErr w:type="spellStart"/>
      <w:r w:rsidR="00995C4A" w:rsidRPr="00CB0B15">
        <w:rPr>
          <w:rFonts w:ascii="Arial" w:hAnsi="Arial" w:cs="Arial"/>
        </w:rPr>
        <w:t>Netilion</w:t>
      </w:r>
      <w:proofErr w:type="spellEnd"/>
      <w:r w:rsidR="00995C4A" w:rsidRPr="00CB0B15">
        <w:rPr>
          <w:rFonts w:ascii="Arial" w:hAnsi="Arial" w:cs="Arial"/>
        </w:rPr>
        <w:t xml:space="preserve">, včetně potřebného licenčního oprávnění k nabízeným funkcím a </w:t>
      </w:r>
      <w:r w:rsidR="003F045F" w:rsidRPr="00CB0B15">
        <w:rPr>
          <w:rFonts w:ascii="Arial" w:hAnsi="Arial" w:cs="Arial"/>
        </w:rPr>
        <w:t>přístup do účtu</w:t>
      </w:r>
      <w:r w:rsidR="001121CF" w:rsidRPr="00CB0B15">
        <w:rPr>
          <w:rFonts w:ascii="Arial" w:hAnsi="Arial" w:cs="Arial"/>
        </w:rPr>
        <w:t xml:space="preserve"> </w:t>
      </w:r>
      <w:r w:rsidR="00B603DB" w:rsidRPr="00CB0B15">
        <w:rPr>
          <w:rFonts w:ascii="Arial" w:hAnsi="Arial" w:cs="Arial"/>
        </w:rPr>
        <w:t xml:space="preserve">Můj </w:t>
      </w:r>
      <w:proofErr w:type="spellStart"/>
      <w:r w:rsidR="00B603DB" w:rsidRPr="00CB0B15">
        <w:rPr>
          <w:rFonts w:ascii="Arial" w:hAnsi="Arial" w:cs="Arial"/>
        </w:rPr>
        <w:t>Endress+</w:t>
      </w:r>
      <w:r w:rsidR="008C3A6A" w:rsidRPr="00CB0B15">
        <w:rPr>
          <w:rFonts w:ascii="Arial" w:hAnsi="Arial" w:cs="Arial"/>
        </w:rPr>
        <w:t>Hauser</w:t>
      </w:r>
      <w:proofErr w:type="spellEnd"/>
      <w:r w:rsidR="008C3A6A" w:rsidRPr="00CB0B15">
        <w:rPr>
          <w:rFonts w:ascii="Arial" w:hAnsi="Arial" w:cs="Arial"/>
        </w:rPr>
        <w:t xml:space="preserve"> umožňující přístup k online zn</w:t>
      </w:r>
      <w:r w:rsidR="00995C4A" w:rsidRPr="00CB0B15">
        <w:rPr>
          <w:rFonts w:ascii="Arial" w:hAnsi="Arial" w:cs="Arial"/>
        </w:rPr>
        <w:t xml:space="preserve">alostní databázi </w:t>
      </w:r>
      <w:proofErr w:type="spellStart"/>
      <w:r w:rsidR="00995C4A" w:rsidRPr="00CB0B15">
        <w:rPr>
          <w:rFonts w:ascii="Arial" w:hAnsi="Arial" w:cs="Arial"/>
        </w:rPr>
        <w:t>Endress+Hauser</w:t>
      </w:r>
      <w:proofErr w:type="spellEnd"/>
      <w:r w:rsidR="00995C4A" w:rsidRPr="00CB0B15">
        <w:rPr>
          <w:rFonts w:ascii="Arial" w:hAnsi="Arial" w:cs="Arial"/>
        </w:rPr>
        <w:t>.</w:t>
      </w:r>
    </w:p>
    <w:p w14:paraId="74785033" w14:textId="77777777" w:rsidR="00D87100" w:rsidRPr="00CB0B15" w:rsidRDefault="00D87100" w:rsidP="00A51C5B">
      <w:pPr>
        <w:pStyle w:val="11uroven"/>
        <w:rPr>
          <w:rFonts w:ascii="Arial" w:hAnsi="Arial" w:cs="Arial"/>
        </w:rPr>
      </w:pPr>
      <w:r w:rsidRPr="00CB0B15">
        <w:rPr>
          <w:rFonts w:ascii="Arial" w:hAnsi="Arial" w:cs="Arial"/>
        </w:rPr>
        <w:t>Doba plnění</w:t>
      </w:r>
    </w:p>
    <w:p w14:paraId="46A9AC56" w14:textId="2EB0F94C" w:rsidR="00863DD3" w:rsidRPr="00CB0B15" w:rsidRDefault="003A7C78" w:rsidP="00A33992">
      <w:pPr>
        <w:pStyle w:val="22uroven"/>
        <w:ind w:left="567" w:hanging="567"/>
        <w:rPr>
          <w:rFonts w:ascii="Arial" w:hAnsi="Arial" w:cs="Arial"/>
        </w:rPr>
      </w:pPr>
      <w:r w:rsidRPr="00CB0B15">
        <w:rPr>
          <w:rFonts w:ascii="Arial" w:hAnsi="Arial" w:cs="Arial"/>
        </w:rPr>
        <w:t xml:space="preserve">Smlouva se uzavírá na dobu určitou, a to od podpisu smlouvy na 4 roky. </w:t>
      </w:r>
    </w:p>
    <w:p w14:paraId="2BD71676" w14:textId="4BD631B6" w:rsidR="00D849BA" w:rsidRPr="00D849BA" w:rsidRDefault="00A85F57" w:rsidP="00D849BA">
      <w:pPr>
        <w:pStyle w:val="22uroven"/>
        <w:ind w:left="567" w:hanging="567"/>
        <w:rPr>
          <w:rFonts w:ascii="Arial" w:hAnsi="Arial" w:cs="Arial"/>
        </w:rPr>
      </w:pPr>
      <w:r w:rsidRPr="00CB0B15">
        <w:rPr>
          <w:rFonts w:ascii="Arial" w:hAnsi="Arial" w:cs="Arial"/>
        </w:rPr>
        <w:t xml:space="preserve">Přesné termíny preventivních prohlídek </w:t>
      </w:r>
      <w:r w:rsidR="00D849BA" w:rsidRPr="00CB0B15">
        <w:rPr>
          <w:rFonts w:ascii="Arial" w:hAnsi="Arial" w:cs="Arial"/>
        </w:rPr>
        <w:t>zařízení E+H budou stanoveny</w:t>
      </w:r>
      <w:r w:rsidR="00D849BA" w:rsidRPr="00CB0B15">
        <w:t xml:space="preserve"> </w:t>
      </w:r>
      <w:r w:rsidR="00D849BA" w:rsidRPr="00CB0B15">
        <w:rPr>
          <w:rFonts w:ascii="Arial" w:hAnsi="Arial" w:cs="Arial"/>
        </w:rPr>
        <w:t xml:space="preserve">na základě dohody mezi </w:t>
      </w:r>
      <w:r w:rsidR="00272D12" w:rsidRPr="00CB0B15">
        <w:rPr>
          <w:rFonts w:ascii="Arial" w:hAnsi="Arial" w:cs="Arial"/>
        </w:rPr>
        <w:t>o</w:t>
      </w:r>
      <w:r w:rsidR="00D849BA" w:rsidRPr="00CB0B15">
        <w:rPr>
          <w:rFonts w:ascii="Arial" w:hAnsi="Arial" w:cs="Arial"/>
        </w:rPr>
        <w:t xml:space="preserve">bjednatelem a </w:t>
      </w:r>
      <w:r w:rsidR="00107D52" w:rsidRPr="00CB0B15">
        <w:rPr>
          <w:rFonts w:ascii="Arial" w:hAnsi="Arial" w:cs="Arial"/>
        </w:rPr>
        <w:t>z</w:t>
      </w:r>
      <w:r w:rsidR="00D849BA" w:rsidRPr="00CB0B15">
        <w:rPr>
          <w:rFonts w:ascii="Arial" w:hAnsi="Arial" w:cs="Arial"/>
        </w:rPr>
        <w:t xml:space="preserve">hotovitelem, přičemž musí být zachována periodicita 2 x ročně. Termíny oprav zařízení E+H budou stanovovány dle provozních potřeb a </w:t>
      </w:r>
      <w:r w:rsidR="00D849BA" w:rsidRPr="00D849BA">
        <w:rPr>
          <w:rFonts w:ascii="Arial" w:hAnsi="Arial" w:cs="Arial"/>
        </w:rPr>
        <w:t>budou smluvními stranami dohodnuty telefonicky.</w:t>
      </w:r>
    </w:p>
    <w:p w14:paraId="76454A29" w14:textId="29C6A408" w:rsidR="00CA6259" w:rsidRPr="00D849BA" w:rsidRDefault="002C02E6" w:rsidP="00D849BA">
      <w:pPr>
        <w:pStyle w:val="22uroven"/>
        <w:ind w:left="567" w:hanging="567"/>
        <w:rPr>
          <w:rFonts w:ascii="Arial" w:hAnsi="Arial" w:cs="Arial"/>
        </w:rPr>
      </w:pPr>
      <w:r w:rsidRPr="00D849BA">
        <w:rPr>
          <w:rFonts w:ascii="Arial" w:hAnsi="Arial" w:cs="Arial"/>
        </w:rPr>
        <w:lastRenderedPageBreak/>
        <w:t>Zhotovitel</w:t>
      </w:r>
      <w:r w:rsidR="00CA6259" w:rsidRPr="00D849BA">
        <w:rPr>
          <w:rFonts w:ascii="Arial" w:hAnsi="Arial" w:cs="Arial"/>
        </w:rPr>
        <w:t xml:space="preserve"> </w:t>
      </w:r>
      <w:r w:rsidRPr="00D849BA">
        <w:rPr>
          <w:rFonts w:ascii="Arial" w:hAnsi="Arial" w:cs="Arial"/>
        </w:rPr>
        <w:t xml:space="preserve">provede </w:t>
      </w:r>
      <w:r w:rsidR="006A326A" w:rsidRPr="00D849BA">
        <w:rPr>
          <w:rFonts w:ascii="Arial" w:hAnsi="Arial" w:cs="Arial"/>
        </w:rPr>
        <w:t xml:space="preserve">preventivní prohlídku vždy </w:t>
      </w:r>
      <w:r w:rsidR="00113891">
        <w:rPr>
          <w:rFonts w:ascii="Arial" w:hAnsi="Arial" w:cs="Arial"/>
        </w:rPr>
        <w:t xml:space="preserve">v termínu dle dohody mezi </w:t>
      </w:r>
      <w:r w:rsidR="00272D12">
        <w:rPr>
          <w:rFonts w:ascii="Arial" w:hAnsi="Arial" w:cs="Arial"/>
        </w:rPr>
        <w:t>o</w:t>
      </w:r>
      <w:r w:rsidR="00113891">
        <w:rPr>
          <w:rFonts w:ascii="Arial" w:hAnsi="Arial" w:cs="Arial"/>
        </w:rPr>
        <w:t xml:space="preserve">bjednatelem a </w:t>
      </w:r>
      <w:r w:rsidR="00107D52">
        <w:rPr>
          <w:rFonts w:ascii="Arial" w:hAnsi="Arial" w:cs="Arial"/>
        </w:rPr>
        <w:t>z</w:t>
      </w:r>
      <w:r w:rsidR="00113891">
        <w:rPr>
          <w:rFonts w:ascii="Arial" w:hAnsi="Arial" w:cs="Arial"/>
        </w:rPr>
        <w:t>hotovitelem</w:t>
      </w:r>
      <w:r w:rsidR="006A326A" w:rsidRPr="00D849BA">
        <w:rPr>
          <w:rFonts w:ascii="Arial" w:hAnsi="Arial" w:cs="Arial"/>
        </w:rPr>
        <w:t>. Zhotovitel dále provede opravu</w:t>
      </w:r>
      <w:r w:rsidR="00302043" w:rsidRPr="00D849BA">
        <w:rPr>
          <w:rFonts w:ascii="Arial" w:hAnsi="Arial" w:cs="Arial"/>
        </w:rPr>
        <w:t xml:space="preserve"> a dodá zboží</w:t>
      </w:r>
      <w:r w:rsidR="00CA6259" w:rsidRPr="00D849BA">
        <w:rPr>
          <w:rFonts w:ascii="Arial" w:hAnsi="Arial" w:cs="Arial"/>
        </w:rPr>
        <w:t xml:space="preserve"> v termínu uvedeném v</w:t>
      </w:r>
      <w:r w:rsidR="006A326A" w:rsidRPr="00D849BA">
        <w:rPr>
          <w:rFonts w:ascii="Arial" w:hAnsi="Arial" w:cs="Arial"/>
        </w:rPr>
        <w:t> </w:t>
      </w:r>
      <w:r w:rsidR="00CA6259" w:rsidRPr="00D849BA">
        <w:rPr>
          <w:rFonts w:ascii="Arial" w:hAnsi="Arial" w:cs="Arial"/>
        </w:rPr>
        <w:t>objednávce</w:t>
      </w:r>
      <w:r w:rsidR="006A326A" w:rsidRPr="00D849BA">
        <w:rPr>
          <w:rFonts w:ascii="Arial" w:hAnsi="Arial" w:cs="Arial"/>
        </w:rPr>
        <w:t xml:space="preserve"> opravy </w:t>
      </w:r>
      <w:r w:rsidR="00113891">
        <w:rPr>
          <w:rFonts w:ascii="Arial" w:hAnsi="Arial" w:cs="Arial"/>
        </w:rPr>
        <w:t>zařízení E+H</w:t>
      </w:r>
      <w:r w:rsidR="00CA6259" w:rsidRPr="00D849BA">
        <w:rPr>
          <w:rFonts w:ascii="Arial" w:hAnsi="Arial" w:cs="Arial"/>
        </w:rPr>
        <w:t xml:space="preserve">. </w:t>
      </w:r>
    </w:p>
    <w:p w14:paraId="5B3B0ED0" w14:textId="00B188E3"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r w:rsidR="00C41944" w:rsidRPr="000B2E6F">
        <w:rPr>
          <w:rFonts w:ascii="Arial" w:hAnsi="Arial" w:cs="Arial"/>
        </w:rPr>
        <w:t xml:space="preserve">a způsob </w:t>
      </w:r>
      <w:r w:rsidR="002141A1">
        <w:rPr>
          <w:rFonts w:ascii="Arial" w:hAnsi="Arial" w:cs="Arial"/>
        </w:rPr>
        <w:t>plnění</w:t>
      </w:r>
    </w:p>
    <w:p w14:paraId="03B42E96" w14:textId="291AAE90" w:rsidR="00D87100" w:rsidRPr="000B2E6F" w:rsidRDefault="0020681A" w:rsidP="00A33992">
      <w:pPr>
        <w:pStyle w:val="22uroven"/>
        <w:ind w:left="567" w:hanging="567"/>
        <w:rPr>
          <w:rFonts w:ascii="Arial" w:hAnsi="Arial" w:cs="Arial"/>
        </w:rPr>
      </w:pPr>
      <w:r w:rsidRPr="000B2E6F">
        <w:rPr>
          <w:rFonts w:ascii="Arial" w:hAnsi="Arial" w:cs="Arial"/>
        </w:rPr>
        <w:t xml:space="preserve">Místo </w:t>
      </w:r>
      <w:r w:rsidRPr="00EF1703">
        <w:rPr>
          <w:rFonts w:ascii="Arial" w:hAnsi="Arial" w:cs="Arial"/>
        </w:rPr>
        <w:t xml:space="preserve">plnění: </w:t>
      </w:r>
      <w:r w:rsidR="00D87100" w:rsidRPr="00EF1703">
        <w:rPr>
          <w:rFonts w:ascii="Arial" w:hAnsi="Arial" w:cs="Arial"/>
        </w:rPr>
        <w:t xml:space="preserve">Brněnské vodárny a kanalizace, a.s., </w:t>
      </w:r>
      <w:r w:rsidR="00B62684" w:rsidRPr="00EF1703">
        <w:rPr>
          <w:rFonts w:ascii="Arial" w:hAnsi="Arial" w:cs="Arial"/>
        </w:rPr>
        <w:t>ČOV</w:t>
      </w:r>
      <w:r w:rsidR="00D87100" w:rsidRPr="00EF1703">
        <w:rPr>
          <w:rFonts w:ascii="Arial" w:hAnsi="Arial" w:cs="Arial"/>
        </w:rPr>
        <w:t xml:space="preserve"> Brno</w:t>
      </w:r>
      <w:r w:rsidR="00263ED7">
        <w:rPr>
          <w:rFonts w:ascii="Arial" w:hAnsi="Arial" w:cs="Arial"/>
        </w:rPr>
        <w:t xml:space="preserve"> </w:t>
      </w:r>
      <w:r w:rsidR="00D87100" w:rsidRPr="00EF1703">
        <w:rPr>
          <w:rFonts w:ascii="Arial" w:hAnsi="Arial" w:cs="Arial"/>
        </w:rPr>
        <w:t>-</w:t>
      </w:r>
      <w:r w:rsidR="00263ED7">
        <w:rPr>
          <w:rFonts w:ascii="Arial" w:hAnsi="Arial" w:cs="Arial"/>
        </w:rPr>
        <w:t xml:space="preserve"> </w:t>
      </w:r>
      <w:r w:rsidR="00D87100" w:rsidRPr="00EF1703">
        <w:rPr>
          <w:rFonts w:ascii="Arial" w:hAnsi="Arial" w:cs="Arial"/>
        </w:rPr>
        <w:t>Modřice, Chrlická 552, 664 42 Modřice.</w:t>
      </w:r>
    </w:p>
    <w:p w14:paraId="161A80D1" w14:textId="4CA194CE" w:rsidR="002141A1" w:rsidRPr="002521DC" w:rsidRDefault="00A07022" w:rsidP="005D6220">
      <w:pPr>
        <w:pStyle w:val="22uroven"/>
        <w:ind w:left="567" w:hanging="567"/>
        <w:rPr>
          <w:rFonts w:ascii="Arial" w:hAnsi="Arial" w:cs="Arial"/>
        </w:rPr>
      </w:pPr>
      <w:r w:rsidRPr="00A07022">
        <w:rPr>
          <w:rFonts w:ascii="Arial" w:hAnsi="Arial" w:cs="Arial"/>
        </w:rPr>
        <w:t xml:space="preserve">Každé plnění podle této </w:t>
      </w:r>
      <w:r w:rsidR="00A52F7F">
        <w:rPr>
          <w:rFonts w:ascii="Arial" w:hAnsi="Arial" w:cs="Arial"/>
        </w:rPr>
        <w:t>smlouvy</w:t>
      </w:r>
      <w:r w:rsidRPr="00A07022">
        <w:rPr>
          <w:rFonts w:ascii="Arial" w:hAnsi="Arial" w:cs="Arial"/>
        </w:rPr>
        <w:t xml:space="preserve"> a dle objednávky bude </w:t>
      </w:r>
      <w:r w:rsidR="00272D12">
        <w:rPr>
          <w:rFonts w:ascii="Arial" w:hAnsi="Arial" w:cs="Arial"/>
        </w:rPr>
        <w:t>o</w:t>
      </w:r>
      <w:r w:rsidR="002141A1">
        <w:rPr>
          <w:rFonts w:ascii="Arial" w:hAnsi="Arial" w:cs="Arial"/>
        </w:rPr>
        <w:t>bjednatelem</w:t>
      </w:r>
      <w:r w:rsidRPr="00A07022">
        <w:rPr>
          <w:rFonts w:ascii="Arial" w:hAnsi="Arial" w:cs="Arial"/>
        </w:rPr>
        <w:t xml:space="preserve"> převzato protokolárním způsobem. </w:t>
      </w:r>
      <w:r w:rsidR="002141A1">
        <w:rPr>
          <w:rFonts w:ascii="Arial" w:hAnsi="Arial" w:cs="Arial"/>
        </w:rPr>
        <w:t xml:space="preserve">Zhotovitel po provedení </w:t>
      </w:r>
      <w:r w:rsidR="00DA285B">
        <w:rPr>
          <w:rFonts w:ascii="Arial" w:hAnsi="Arial" w:cs="Arial"/>
        </w:rPr>
        <w:t>servisu</w:t>
      </w:r>
      <w:r w:rsidR="002141A1">
        <w:rPr>
          <w:rFonts w:ascii="Arial" w:hAnsi="Arial" w:cs="Arial"/>
        </w:rPr>
        <w:t xml:space="preserve"> vyhotoví protokol o preventivní prohlídce se soupisem provedených prací a s návrhem nutných oprav </w:t>
      </w:r>
      <w:r w:rsidR="000E4BA9">
        <w:rPr>
          <w:rFonts w:ascii="Arial" w:hAnsi="Arial" w:cs="Arial"/>
        </w:rPr>
        <w:t>zařízení E+H</w:t>
      </w:r>
      <w:r w:rsidR="002141A1">
        <w:rPr>
          <w:rFonts w:ascii="Arial" w:hAnsi="Arial" w:cs="Arial"/>
        </w:rPr>
        <w:t>, jakožto s návrhem potřebných náhradních dílů pro opravu</w:t>
      </w:r>
      <w:r w:rsidR="000E4BA9">
        <w:rPr>
          <w:rFonts w:ascii="Arial" w:hAnsi="Arial" w:cs="Arial"/>
        </w:rPr>
        <w:t xml:space="preserve"> nebo potřeby opravy zařízení E+H výměnou za nové</w:t>
      </w:r>
      <w:r w:rsidR="002141A1">
        <w:rPr>
          <w:rFonts w:ascii="Arial" w:hAnsi="Arial" w:cs="Arial"/>
        </w:rPr>
        <w:t xml:space="preserve">. V případě nutné opravy </w:t>
      </w:r>
      <w:r w:rsidR="000E4BA9">
        <w:rPr>
          <w:rFonts w:ascii="Arial" w:hAnsi="Arial" w:cs="Arial"/>
        </w:rPr>
        <w:t>zařízení E+H</w:t>
      </w:r>
      <w:r w:rsidR="002141A1">
        <w:rPr>
          <w:rFonts w:ascii="Arial" w:hAnsi="Arial" w:cs="Arial"/>
        </w:rPr>
        <w:t xml:space="preserve"> vyhotoví následně </w:t>
      </w:r>
      <w:r w:rsidR="00910206">
        <w:rPr>
          <w:rFonts w:ascii="Arial" w:hAnsi="Arial" w:cs="Arial"/>
        </w:rPr>
        <w:t>z</w:t>
      </w:r>
      <w:r w:rsidR="002141A1">
        <w:rPr>
          <w:rFonts w:ascii="Arial" w:hAnsi="Arial" w:cs="Arial"/>
        </w:rPr>
        <w:t>hotovitel servisní protokol</w:t>
      </w:r>
      <w:r w:rsidR="00182A81">
        <w:rPr>
          <w:rFonts w:ascii="Arial" w:hAnsi="Arial" w:cs="Arial"/>
        </w:rPr>
        <w:t xml:space="preserve"> o opravě obsahující soupis </w:t>
      </w:r>
      <w:r w:rsidR="00CC644C">
        <w:rPr>
          <w:rFonts w:ascii="Arial" w:hAnsi="Arial" w:cs="Arial"/>
        </w:rPr>
        <w:t>oprav</w:t>
      </w:r>
      <w:r w:rsidR="00182A81">
        <w:rPr>
          <w:rFonts w:ascii="Arial" w:hAnsi="Arial" w:cs="Arial"/>
        </w:rPr>
        <w:t xml:space="preserve"> a seznam použitých náhradních dílů</w:t>
      </w:r>
      <w:r w:rsidR="00DA285B">
        <w:rPr>
          <w:rFonts w:ascii="Arial" w:hAnsi="Arial" w:cs="Arial"/>
        </w:rPr>
        <w:t xml:space="preserve"> nebo uvede</w:t>
      </w:r>
      <w:r w:rsidR="000E4BA9">
        <w:rPr>
          <w:rFonts w:ascii="Arial" w:hAnsi="Arial" w:cs="Arial"/>
        </w:rPr>
        <w:t xml:space="preserve"> </w:t>
      </w:r>
      <w:r w:rsidR="000E4BA9" w:rsidRPr="002521DC">
        <w:rPr>
          <w:rFonts w:ascii="Arial" w:hAnsi="Arial" w:cs="Arial"/>
        </w:rPr>
        <w:t>zařízení, které bylo v rámci opravy vyměněno za nové</w:t>
      </w:r>
      <w:r w:rsidR="002141A1" w:rsidRPr="002521DC">
        <w:rPr>
          <w:rFonts w:ascii="Arial" w:hAnsi="Arial" w:cs="Arial"/>
        </w:rPr>
        <w:t xml:space="preserve">. </w:t>
      </w:r>
      <w:r w:rsidR="00121EC8" w:rsidRPr="002521DC">
        <w:rPr>
          <w:rFonts w:ascii="Arial" w:hAnsi="Arial" w:cs="Arial"/>
        </w:rPr>
        <w:t>Oba protokoly podléhají oboustrannému</w:t>
      </w:r>
      <w:r w:rsidR="00CD23D6" w:rsidRPr="002521DC">
        <w:rPr>
          <w:rFonts w:ascii="Arial" w:hAnsi="Arial" w:cs="Arial"/>
        </w:rPr>
        <w:t xml:space="preserve"> písemnému</w:t>
      </w:r>
      <w:r w:rsidR="00121EC8" w:rsidRPr="002521DC">
        <w:rPr>
          <w:rFonts w:ascii="Arial" w:hAnsi="Arial" w:cs="Arial"/>
        </w:rPr>
        <w:t xml:space="preserve"> odsouhlasení smluvních stran. </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146BC7BE" w14:textId="7C4F4386" w:rsidR="00A37DAC" w:rsidRDefault="00A37DAC" w:rsidP="00787120">
      <w:pPr>
        <w:pStyle w:val="22uroven"/>
        <w:ind w:left="567" w:hanging="567"/>
        <w:rPr>
          <w:rFonts w:ascii="Arial" w:hAnsi="Arial" w:cs="Arial"/>
        </w:rPr>
      </w:pPr>
      <w:r>
        <w:rPr>
          <w:rFonts w:ascii="Arial" w:hAnsi="Arial" w:cs="Arial"/>
        </w:rPr>
        <w:t>Objednatel</w:t>
      </w:r>
      <w:r w:rsidR="00787120" w:rsidRPr="00787120">
        <w:rPr>
          <w:rFonts w:ascii="Arial" w:hAnsi="Arial" w:cs="Arial"/>
        </w:rPr>
        <w:t xml:space="preserve"> se zavazuje zaplatit </w:t>
      </w:r>
      <w:r w:rsidR="00910206">
        <w:rPr>
          <w:rFonts w:ascii="Arial" w:hAnsi="Arial" w:cs="Arial"/>
        </w:rPr>
        <w:t>z</w:t>
      </w:r>
      <w:r w:rsidR="00D976B3">
        <w:rPr>
          <w:rFonts w:ascii="Arial" w:hAnsi="Arial" w:cs="Arial"/>
        </w:rPr>
        <w:t>hotoviteli</w:t>
      </w:r>
      <w:r w:rsidR="00787120" w:rsidRPr="00787120">
        <w:rPr>
          <w:rFonts w:ascii="Arial" w:hAnsi="Arial" w:cs="Arial"/>
        </w:rPr>
        <w:t xml:space="preserve"> za poskytnuté plnění </w:t>
      </w:r>
      <w:r w:rsidR="00327C31">
        <w:rPr>
          <w:rFonts w:ascii="Arial" w:hAnsi="Arial" w:cs="Arial"/>
        </w:rPr>
        <w:t>cenu</w:t>
      </w:r>
      <w:r>
        <w:rPr>
          <w:rFonts w:ascii="Arial" w:hAnsi="Arial" w:cs="Arial"/>
        </w:rPr>
        <w:t xml:space="preserve"> sjednanou touto smlouvou</w:t>
      </w:r>
      <w:r w:rsidR="00A75C3F">
        <w:rPr>
          <w:rFonts w:ascii="Arial" w:hAnsi="Arial" w:cs="Arial"/>
        </w:rPr>
        <w:t xml:space="preserve">. </w:t>
      </w:r>
    </w:p>
    <w:p w14:paraId="47A669CD" w14:textId="025C54F7" w:rsidR="007636D3" w:rsidRDefault="007636D3" w:rsidP="007636D3">
      <w:pPr>
        <w:pStyle w:val="22uroven"/>
        <w:ind w:left="567" w:hanging="567"/>
        <w:rPr>
          <w:rFonts w:ascii="Arial" w:hAnsi="Arial" w:cs="Arial"/>
        </w:rPr>
      </w:pPr>
      <w:r w:rsidRPr="007636D3">
        <w:rPr>
          <w:rFonts w:ascii="Arial" w:hAnsi="Arial" w:cs="Arial"/>
        </w:rPr>
        <w:t xml:space="preserve">Ceny </w:t>
      </w:r>
      <w:r w:rsidR="007D1B63">
        <w:rPr>
          <w:rFonts w:ascii="Arial" w:hAnsi="Arial" w:cs="Arial"/>
        </w:rPr>
        <w:t>zboží</w:t>
      </w:r>
      <w:r w:rsidRPr="007636D3">
        <w:rPr>
          <w:rFonts w:ascii="Arial" w:hAnsi="Arial" w:cs="Arial"/>
        </w:rPr>
        <w:t xml:space="preserve"> budou stanoveny ad hoc dle skutečné výše ceny v daný okamžik jejich objedná</w:t>
      </w:r>
      <w:r w:rsidR="007D1B63">
        <w:rPr>
          <w:rFonts w:ascii="Arial" w:hAnsi="Arial" w:cs="Arial"/>
        </w:rPr>
        <w:t>ní, přičemž takto stanovená cena zařízení nebo</w:t>
      </w:r>
      <w:r w:rsidRPr="007636D3">
        <w:rPr>
          <w:rFonts w:ascii="Arial" w:hAnsi="Arial" w:cs="Arial"/>
        </w:rPr>
        <w:t xml:space="preserve"> náhradního dílu bude podléhat oboustrannému odsouhlasení smluvních stran.</w:t>
      </w:r>
    </w:p>
    <w:p w14:paraId="5FB3D7B6" w14:textId="4E0EF34F" w:rsidR="00AF6547" w:rsidRPr="00461BD6" w:rsidRDefault="0062660F" w:rsidP="00AF6547">
      <w:pPr>
        <w:pStyle w:val="22uroven"/>
        <w:ind w:left="567" w:hanging="567"/>
        <w:rPr>
          <w:rFonts w:ascii="Arial" w:hAnsi="Arial" w:cs="Arial"/>
        </w:rPr>
      </w:pPr>
      <w:r>
        <w:rPr>
          <w:rFonts w:ascii="Arial" w:hAnsi="Arial" w:cs="Arial"/>
        </w:rPr>
        <w:t xml:space="preserve">Cena servisu je </w:t>
      </w:r>
      <w:r w:rsidRPr="00461BD6">
        <w:rPr>
          <w:rFonts w:ascii="Arial" w:hAnsi="Arial" w:cs="Arial"/>
        </w:rPr>
        <w:t>smluvními stranami stanovena na</w:t>
      </w:r>
      <w:r w:rsidR="002C16E8" w:rsidRPr="00461BD6">
        <w:rPr>
          <w:rFonts w:ascii="Arial" w:hAnsi="Arial" w:cs="Arial"/>
        </w:rPr>
        <w:t xml:space="preserve"> </w:t>
      </w:r>
      <w:r w:rsidR="006D2C70">
        <w:rPr>
          <w:rFonts w:ascii="Arial" w:hAnsi="Arial" w:cs="Arial"/>
        </w:rPr>
        <w:t>XXX</w:t>
      </w:r>
      <w:r w:rsidR="00D51683" w:rsidRPr="00461BD6">
        <w:rPr>
          <w:rFonts w:ascii="Arial" w:hAnsi="Arial" w:cs="Arial"/>
        </w:rPr>
        <w:t xml:space="preserve"> </w:t>
      </w:r>
      <w:r w:rsidR="00AA40D7" w:rsidRPr="00461BD6">
        <w:rPr>
          <w:rFonts w:ascii="Arial" w:hAnsi="Arial" w:cs="Arial"/>
        </w:rPr>
        <w:t>Kč bez DPH ročně</w:t>
      </w:r>
      <w:r w:rsidR="00C21CEB" w:rsidRPr="00461BD6">
        <w:rPr>
          <w:rFonts w:ascii="Arial" w:hAnsi="Arial" w:cs="Arial"/>
        </w:rPr>
        <w:t>.</w:t>
      </w:r>
      <w:r w:rsidR="003A3BA9" w:rsidRPr="00461BD6">
        <w:rPr>
          <w:rFonts w:ascii="Arial" w:hAnsi="Arial" w:cs="Arial"/>
        </w:rPr>
        <w:t xml:space="preserve"> Zhotovitel je oprávněn vždy k </w:t>
      </w:r>
      <w:proofErr w:type="gramStart"/>
      <w:r w:rsidR="003A3BA9" w:rsidRPr="00461BD6">
        <w:rPr>
          <w:rFonts w:ascii="Arial" w:hAnsi="Arial" w:cs="Arial"/>
        </w:rPr>
        <w:t>1.7</w:t>
      </w:r>
      <w:proofErr w:type="gramEnd"/>
      <w:r w:rsidR="003A3BA9" w:rsidRPr="00461BD6">
        <w:rPr>
          <w:rFonts w:ascii="Arial" w:hAnsi="Arial" w:cs="Arial"/>
        </w:rPr>
        <w:t xml:space="preserve">. kalendářního roku </w:t>
      </w:r>
      <w:r w:rsidR="000114E9" w:rsidRPr="00461BD6">
        <w:rPr>
          <w:rFonts w:ascii="Arial" w:hAnsi="Arial" w:cs="Arial"/>
        </w:rPr>
        <w:t xml:space="preserve">následujícího po účinnosti této smlouvy </w:t>
      </w:r>
      <w:r w:rsidR="003A3BA9" w:rsidRPr="00461BD6">
        <w:rPr>
          <w:rFonts w:ascii="Arial" w:hAnsi="Arial" w:cs="Arial"/>
        </w:rPr>
        <w:t xml:space="preserve">zvýšit cenu servisu o přírůstek průměrného ročního indexu spotřebitelských cen publikovaný na internetových stánkách Českého statistického úřadu, </w:t>
      </w:r>
      <w:r w:rsidR="004A0B28" w:rsidRPr="00461BD6">
        <w:rPr>
          <w:rFonts w:ascii="Arial" w:hAnsi="Arial" w:cs="Arial"/>
        </w:rPr>
        <w:t xml:space="preserve">nejvýše však o 10 %, </w:t>
      </w:r>
      <w:r w:rsidR="003A3BA9" w:rsidRPr="00461BD6">
        <w:rPr>
          <w:rFonts w:ascii="Arial" w:hAnsi="Arial" w:cs="Arial"/>
        </w:rPr>
        <w:t>pokud se strany nedohodnou jinak.</w:t>
      </w:r>
      <w:r w:rsidR="00394329" w:rsidRPr="00461BD6">
        <w:rPr>
          <w:rFonts w:ascii="Arial" w:hAnsi="Arial" w:cs="Arial"/>
        </w:rPr>
        <w:t xml:space="preserve"> O tomto strany uzavřou dodatek ke smlouvě. </w:t>
      </w:r>
      <w:r w:rsidR="003A3BA9" w:rsidRPr="00461BD6">
        <w:rPr>
          <w:rFonts w:ascii="Arial" w:hAnsi="Arial" w:cs="Arial"/>
        </w:rPr>
        <w:t xml:space="preserve"> </w:t>
      </w:r>
    </w:p>
    <w:p w14:paraId="73339186" w14:textId="689C184C" w:rsidR="001E31AC" w:rsidRPr="00852264" w:rsidRDefault="00B3277F" w:rsidP="00AF6547">
      <w:pPr>
        <w:pStyle w:val="22uroven"/>
        <w:ind w:left="567" w:hanging="567"/>
        <w:rPr>
          <w:rFonts w:ascii="Arial" w:hAnsi="Arial" w:cs="Arial"/>
        </w:rPr>
      </w:pPr>
      <w:r w:rsidRPr="00461BD6">
        <w:rPr>
          <w:rFonts w:ascii="Arial" w:hAnsi="Arial" w:cs="Arial"/>
        </w:rPr>
        <w:t xml:space="preserve">Cena za správu zařízení E+H v databázovém systému </w:t>
      </w:r>
      <w:r w:rsidR="00910206" w:rsidRPr="00461BD6">
        <w:rPr>
          <w:rFonts w:ascii="Arial" w:hAnsi="Arial" w:cs="Arial"/>
        </w:rPr>
        <w:t>z</w:t>
      </w:r>
      <w:r w:rsidRPr="00461BD6">
        <w:rPr>
          <w:rFonts w:ascii="Arial" w:hAnsi="Arial" w:cs="Arial"/>
        </w:rPr>
        <w:t>hotovitele je stanovena na</w:t>
      </w:r>
      <w:r w:rsidR="00480151" w:rsidRPr="00461BD6">
        <w:rPr>
          <w:rFonts w:ascii="Arial" w:hAnsi="Arial" w:cs="Arial"/>
        </w:rPr>
        <w:t xml:space="preserve"> </w:t>
      </w:r>
      <w:r w:rsidR="006D2C70">
        <w:rPr>
          <w:rFonts w:ascii="Arial" w:hAnsi="Arial" w:cs="Arial"/>
        </w:rPr>
        <w:t>XXX</w:t>
      </w:r>
      <w:r w:rsidR="00480151" w:rsidRPr="00461BD6">
        <w:rPr>
          <w:rFonts w:ascii="Arial" w:hAnsi="Arial" w:cs="Arial"/>
        </w:rPr>
        <w:t xml:space="preserve"> Kč </w:t>
      </w:r>
      <w:r w:rsidR="00AA40D7" w:rsidRPr="00461BD6">
        <w:rPr>
          <w:rFonts w:ascii="Arial" w:hAnsi="Arial" w:cs="Arial"/>
        </w:rPr>
        <w:t xml:space="preserve">bez DPH </w:t>
      </w:r>
      <w:r w:rsidRPr="00461BD6">
        <w:rPr>
          <w:rFonts w:ascii="Arial" w:hAnsi="Arial" w:cs="Arial"/>
        </w:rPr>
        <w:t>ročně</w:t>
      </w:r>
      <w:r w:rsidR="00CA4A10" w:rsidRPr="00461BD6">
        <w:rPr>
          <w:rFonts w:ascii="Arial" w:hAnsi="Arial" w:cs="Arial"/>
        </w:rPr>
        <w:t xml:space="preserve"> a zahrnuje v sobě rovněž cenu licenčního </w:t>
      </w:r>
      <w:r w:rsidR="00CA4A10" w:rsidRPr="00852264">
        <w:rPr>
          <w:rFonts w:ascii="Arial" w:hAnsi="Arial" w:cs="Arial"/>
        </w:rPr>
        <w:t>oprávnění</w:t>
      </w:r>
      <w:r w:rsidR="001D6022" w:rsidRPr="00852264">
        <w:rPr>
          <w:rFonts w:ascii="Arial" w:hAnsi="Arial" w:cs="Arial"/>
        </w:rPr>
        <w:t xml:space="preserve"> pro zadavatele</w:t>
      </w:r>
      <w:r w:rsidR="00CA4A10" w:rsidRPr="00852264">
        <w:rPr>
          <w:rFonts w:ascii="Arial" w:hAnsi="Arial" w:cs="Arial"/>
        </w:rPr>
        <w:t xml:space="preserve"> k nabízeným funkcím </w:t>
      </w:r>
      <w:r w:rsidR="00CA4A10" w:rsidRPr="00461BD6">
        <w:rPr>
          <w:rFonts w:ascii="Arial" w:hAnsi="Arial" w:cs="Arial"/>
        </w:rPr>
        <w:t xml:space="preserve">databáze </w:t>
      </w:r>
      <w:r w:rsidR="00910206" w:rsidRPr="00461BD6">
        <w:rPr>
          <w:rFonts w:ascii="Arial" w:hAnsi="Arial" w:cs="Arial"/>
        </w:rPr>
        <w:t>z</w:t>
      </w:r>
      <w:r w:rsidR="00CA4A10" w:rsidRPr="00461BD6">
        <w:rPr>
          <w:rFonts w:ascii="Arial" w:hAnsi="Arial" w:cs="Arial"/>
        </w:rPr>
        <w:t>hotovitele</w:t>
      </w:r>
      <w:r w:rsidRPr="00461BD6">
        <w:rPr>
          <w:rFonts w:ascii="Arial" w:hAnsi="Arial" w:cs="Arial"/>
        </w:rPr>
        <w:t xml:space="preserve">. </w:t>
      </w:r>
      <w:r w:rsidR="003A496B" w:rsidRPr="00461BD6">
        <w:rPr>
          <w:rFonts w:ascii="Arial" w:hAnsi="Arial" w:cs="Arial"/>
        </w:rPr>
        <w:t>Zhotovitel si vyhrazuje právo změny ceny v případě změny peněžních kurzů</w:t>
      </w:r>
      <w:r w:rsidR="00DC6BB9" w:rsidRPr="00461BD6">
        <w:rPr>
          <w:rFonts w:ascii="Arial" w:hAnsi="Arial" w:cs="Arial"/>
        </w:rPr>
        <w:t xml:space="preserve"> </w:t>
      </w:r>
      <w:r w:rsidR="003A496B" w:rsidRPr="00461BD6">
        <w:rPr>
          <w:rFonts w:ascii="Arial" w:hAnsi="Arial" w:cs="Arial"/>
        </w:rPr>
        <w:t xml:space="preserve">nebo </w:t>
      </w:r>
      <w:r w:rsidR="00762F42" w:rsidRPr="00461BD6">
        <w:rPr>
          <w:rFonts w:ascii="Arial" w:hAnsi="Arial" w:cs="Arial"/>
        </w:rPr>
        <w:t>zvýší-li se</w:t>
      </w:r>
      <w:r w:rsidR="004239A5" w:rsidRPr="00461BD6">
        <w:rPr>
          <w:rFonts w:ascii="Arial" w:hAnsi="Arial" w:cs="Arial"/>
        </w:rPr>
        <w:t xml:space="preserve"> cena</w:t>
      </w:r>
      <w:r w:rsidR="008A72E5" w:rsidRPr="00461BD6">
        <w:rPr>
          <w:rFonts w:ascii="Arial" w:hAnsi="Arial" w:cs="Arial"/>
        </w:rPr>
        <w:t xml:space="preserve"> </w:t>
      </w:r>
      <w:r w:rsidR="00B23D83" w:rsidRPr="00461BD6">
        <w:rPr>
          <w:rFonts w:ascii="Arial" w:hAnsi="Arial" w:cs="Arial"/>
        </w:rPr>
        <w:t xml:space="preserve">licence od </w:t>
      </w:r>
      <w:r w:rsidR="008A72E5" w:rsidRPr="00461BD6">
        <w:rPr>
          <w:rFonts w:ascii="Arial" w:hAnsi="Arial" w:cs="Arial"/>
        </w:rPr>
        <w:t>výrobce</w:t>
      </w:r>
      <w:r w:rsidR="004239A5" w:rsidRPr="00461BD6">
        <w:rPr>
          <w:rFonts w:ascii="Arial" w:hAnsi="Arial" w:cs="Arial"/>
        </w:rPr>
        <w:t xml:space="preserve"> o více než 10 % oproti stavu ke dni uzavření</w:t>
      </w:r>
      <w:r w:rsidR="008A72E5" w:rsidRPr="00461BD6">
        <w:rPr>
          <w:rFonts w:ascii="Arial" w:hAnsi="Arial" w:cs="Arial"/>
        </w:rPr>
        <w:t xml:space="preserve"> této smlouvy</w:t>
      </w:r>
      <w:r w:rsidR="009534F8" w:rsidRPr="00461BD6">
        <w:rPr>
          <w:rFonts w:ascii="Arial" w:hAnsi="Arial" w:cs="Arial"/>
        </w:rPr>
        <w:t xml:space="preserve">. </w:t>
      </w:r>
      <w:r w:rsidR="003A496B" w:rsidRPr="00461BD6">
        <w:rPr>
          <w:rFonts w:ascii="Arial" w:hAnsi="Arial" w:cs="Arial"/>
        </w:rPr>
        <w:t>Případnou změnu ceny musí zhotovitel sdělit objednateli a vyžádat si jeho písemný souhlas</w:t>
      </w:r>
      <w:r w:rsidR="00B23D83" w:rsidRPr="00461BD6">
        <w:rPr>
          <w:rFonts w:ascii="Arial" w:hAnsi="Arial" w:cs="Arial"/>
        </w:rPr>
        <w:t xml:space="preserve"> s tímto zvýšením</w:t>
      </w:r>
      <w:r w:rsidR="00D90C26" w:rsidRPr="00461BD6">
        <w:rPr>
          <w:rFonts w:ascii="Arial" w:hAnsi="Arial" w:cs="Arial"/>
        </w:rPr>
        <w:t xml:space="preserve">. </w:t>
      </w:r>
      <w:r w:rsidR="006122DE" w:rsidRPr="00461BD6">
        <w:rPr>
          <w:rFonts w:ascii="Arial" w:hAnsi="Arial" w:cs="Arial"/>
        </w:rPr>
        <w:t>Uvedené je možné uplatnit pouze</w:t>
      </w:r>
      <w:r w:rsidR="00D90C26" w:rsidRPr="00461BD6">
        <w:rPr>
          <w:rFonts w:ascii="Arial" w:hAnsi="Arial" w:cs="Arial"/>
        </w:rPr>
        <w:t xml:space="preserve"> v rámci </w:t>
      </w:r>
      <w:r w:rsidR="00394329" w:rsidRPr="00461BD6">
        <w:rPr>
          <w:rFonts w:ascii="Arial" w:hAnsi="Arial" w:cs="Arial"/>
        </w:rPr>
        <w:t xml:space="preserve">zvýšení dle </w:t>
      </w:r>
      <w:proofErr w:type="spellStart"/>
      <w:r w:rsidR="00394329" w:rsidRPr="00461BD6">
        <w:rPr>
          <w:rFonts w:ascii="Arial" w:hAnsi="Arial" w:cs="Arial"/>
        </w:rPr>
        <w:t>čl</w:t>
      </w:r>
      <w:proofErr w:type="spellEnd"/>
      <w:r w:rsidR="00394329" w:rsidRPr="00461BD6">
        <w:rPr>
          <w:rFonts w:ascii="Arial" w:hAnsi="Arial" w:cs="Arial"/>
        </w:rPr>
        <w:t xml:space="preserve"> </w:t>
      </w:r>
      <w:proofErr w:type="gramStart"/>
      <w:r w:rsidR="00394329" w:rsidRPr="00461BD6">
        <w:rPr>
          <w:rFonts w:ascii="Arial" w:hAnsi="Arial" w:cs="Arial"/>
        </w:rPr>
        <w:t>5.3. této</w:t>
      </w:r>
      <w:proofErr w:type="gramEnd"/>
      <w:r w:rsidR="00394329" w:rsidRPr="00461BD6">
        <w:rPr>
          <w:rFonts w:ascii="Arial" w:hAnsi="Arial" w:cs="Arial"/>
        </w:rPr>
        <w:t xml:space="preserve"> </w:t>
      </w:r>
      <w:r w:rsidR="00461BD6" w:rsidRPr="00461BD6">
        <w:rPr>
          <w:rFonts w:ascii="Arial" w:hAnsi="Arial" w:cs="Arial"/>
        </w:rPr>
        <w:t>smlouvy.</w:t>
      </w:r>
    </w:p>
    <w:p w14:paraId="069C7D41" w14:textId="1B71A87C" w:rsidR="00C449FF" w:rsidRPr="00852264" w:rsidRDefault="00C449FF" w:rsidP="000936B3">
      <w:pPr>
        <w:pStyle w:val="22uroven"/>
        <w:ind w:left="510" w:hanging="510"/>
        <w:rPr>
          <w:rFonts w:ascii="Arial" w:hAnsi="Arial" w:cs="Arial"/>
        </w:rPr>
      </w:pPr>
      <w:r w:rsidRPr="00852264">
        <w:rPr>
          <w:rFonts w:ascii="Arial" w:hAnsi="Arial" w:cs="Arial"/>
        </w:rPr>
        <w:t xml:space="preserve">Celková cena </w:t>
      </w:r>
      <w:r w:rsidR="00863DD3" w:rsidRPr="00852264">
        <w:rPr>
          <w:rFonts w:ascii="Arial" w:hAnsi="Arial" w:cs="Arial"/>
        </w:rPr>
        <w:t xml:space="preserve">za </w:t>
      </w:r>
      <w:r w:rsidR="00425E1B" w:rsidRPr="00852264">
        <w:rPr>
          <w:rFonts w:ascii="Arial" w:hAnsi="Arial" w:cs="Arial"/>
        </w:rPr>
        <w:t>předmět plnění</w:t>
      </w:r>
      <w:r w:rsidRPr="00852264">
        <w:rPr>
          <w:rFonts w:ascii="Arial" w:hAnsi="Arial" w:cs="Arial"/>
        </w:rPr>
        <w:t xml:space="preserve"> </w:t>
      </w:r>
      <w:r w:rsidR="00863DD3" w:rsidRPr="00852264">
        <w:rPr>
          <w:rFonts w:ascii="Arial" w:hAnsi="Arial" w:cs="Arial"/>
        </w:rPr>
        <w:t xml:space="preserve">nepřesáhne částku </w:t>
      </w:r>
      <w:r w:rsidR="0062660F" w:rsidRPr="00852264">
        <w:rPr>
          <w:rFonts w:ascii="Arial" w:hAnsi="Arial" w:cs="Arial"/>
        </w:rPr>
        <w:t xml:space="preserve">8 </w:t>
      </w:r>
      <w:r w:rsidR="00863DD3" w:rsidRPr="00852264">
        <w:rPr>
          <w:rFonts w:ascii="Arial" w:hAnsi="Arial" w:cs="Arial"/>
        </w:rPr>
        <w:t>000 000,- Kč</w:t>
      </w:r>
      <w:r w:rsidR="000D43FE" w:rsidRPr="00852264">
        <w:rPr>
          <w:rFonts w:ascii="Arial" w:hAnsi="Arial" w:cs="Arial"/>
        </w:rPr>
        <w:t xml:space="preserve"> </w:t>
      </w:r>
      <w:r w:rsidRPr="00852264">
        <w:rPr>
          <w:rFonts w:ascii="Arial" w:hAnsi="Arial" w:cs="Arial"/>
        </w:rPr>
        <w:t>bez DPH.</w:t>
      </w:r>
    </w:p>
    <w:p w14:paraId="3C7DDF69" w14:textId="614F49B8" w:rsidR="00D92A6F" w:rsidRPr="00D92A6F" w:rsidRDefault="00425E1B" w:rsidP="00D92A6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32332E">
        <w:rPr>
          <w:rFonts w:ascii="Arial" w:hAnsi="Arial" w:cs="Arial"/>
        </w:rPr>
        <w:t xml:space="preserve">inanční objem stanovený v bodě </w:t>
      </w:r>
      <w:proofErr w:type="gramStart"/>
      <w:r w:rsidR="0032332E">
        <w:rPr>
          <w:rFonts w:ascii="Arial" w:hAnsi="Arial" w:cs="Arial"/>
        </w:rPr>
        <w:t>5</w:t>
      </w:r>
      <w:r w:rsidR="00475459">
        <w:rPr>
          <w:rFonts w:ascii="Arial" w:hAnsi="Arial" w:cs="Arial"/>
        </w:rPr>
        <w:t>.5</w:t>
      </w:r>
      <w:r w:rsidR="00D92A6F" w:rsidRPr="00D92A6F">
        <w:rPr>
          <w:rFonts w:ascii="Arial" w:hAnsi="Arial" w:cs="Arial"/>
        </w:rPr>
        <w:t>. této</w:t>
      </w:r>
      <w:proofErr w:type="gramEnd"/>
      <w:r w:rsidR="00D92A6F" w:rsidRPr="00D92A6F">
        <w:rPr>
          <w:rFonts w:ascii="Arial" w:hAnsi="Arial" w:cs="Arial"/>
        </w:rPr>
        <w:t xml:space="preserve"> </w:t>
      </w:r>
      <w:r w:rsidR="00D92A6F">
        <w:rPr>
          <w:rFonts w:ascii="Arial" w:hAnsi="Arial" w:cs="Arial"/>
        </w:rPr>
        <w:t xml:space="preserve">rámcové </w:t>
      </w:r>
      <w:r w:rsidR="00A75C3F">
        <w:rPr>
          <w:rFonts w:ascii="Arial" w:hAnsi="Arial" w:cs="Arial"/>
        </w:rPr>
        <w:t>smlouvy</w:t>
      </w:r>
      <w:r w:rsidR="00D92A6F" w:rsidRPr="00D92A6F">
        <w:rPr>
          <w:rFonts w:ascii="Arial" w:hAnsi="Arial" w:cs="Arial"/>
        </w:rPr>
        <w:t xml:space="preserve">, a to bez jakýchkoliv sankcí ze strany </w:t>
      </w:r>
      <w:r w:rsidR="00910206">
        <w:rPr>
          <w:rFonts w:ascii="Arial" w:hAnsi="Arial" w:cs="Arial"/>
        </w:rPr>
        <w:t>z</w:t>
      </w:r>
      <w:r>
        <w:rPr>
          <w:rFonts w:ascii="Arial" w:hAnsi="Arial" w:cs="Arial"/>
        </w:rPr>
        <w:t>hotovitele</w:t>
      </w:r>
      <w:r w:rsidR="00D92A6F" w:rsidRPr="00D92A6F">
        <w:rPr>
          <w:rFonts w:ascii="Arial" w:hAnsi="Arial" w:cs="Arial"/>
        </w:rPr>
        <w:t>.</w:t>
      </w:r>
    </w:p>
    <w:p w14:paraId="43F08CD8" w14:textId="4B0A4AD3" w:rsidR="00D92A6F" w:rsidRPr="00D92A6F" w:rsidRDefault="00D92A6F" w:rsidP="00D92A6F">
      <w:pPr>
        <w:pStyle w:val="22uroven"/>
        <w:ind w:left="567" w:hanging="567"/>
        <w:rPr>
          <w:rFonts w:ascii="Arial" w:hAnsi="Arial" w:cs="Arial"/>
        </w:rPr>
      </w:pPr>
      <w:r w:rsidRPr="00D92A6F">
        <w:rPr>
          <w:rFonts w:ascii="Arial" w:hAnsi="Arial" w:cs="Arial"/>
        </w:rPr>
        <w:t xml:space="preserve">Objednatel si vyhrazuje právo prodloužit termín realizace </w:t>
      </w:r>
      <w:r>
        <w:rPr>
          <w:rFonts w:ascii="Arial" w:hAnsi="Arial" w:cs="Arial"/>
        </w:rPr>
        <w:t>dodávek</w:t>
      </w:r>
      <w:r w:rsidRPr="00D92A6F">
        <w:rPr>
          <w:rFonts w:ascii="Arial" w:hAnsi="Arial" w:cs="Arial"/>
        </w:rPr>
        <w:t xml:space="preserve"> v případě nevyčerpání finanč</w:t>
      </w:r>
      <w:r w:rsidR="0032332E">
        <w:rPr>
          <w:rFonts w:ascii="Arial" w:hAnsi="Arial" w:cs="Arial"/>
        </w:rPr>
        <w:t>ní</w:t>
      </w:r>
      <w:r w:rsidR="00475459">
        <w:rPr>
          <w:rFonts w:ascii="Arial" w:hAnsi="Arial" w:cs="Arial"/>
        </w:rPr>
        <w:t xml:space="preserve">ho objemu stanoveného v bodě </w:t>
      </w:r>
      <w:proofErr w:type="gramStart"/>
      <w:r w:rsidR="00475459">
        <w:rPr>
          <w:rFonts w:ascii="Arial" w:hAnsi="Arial" w:cs="Arial"/>
        </w:rPr>
        <w:t>5.5</w:t>
      </w:r>
      <w:r w:rsidRPr="00D92A6F">
        <w:rPr>
          <w:rFonts w:ascii="Arial" w:hAnsi="Arial" w:cs="Arial"/>
        </w:rPr>
        <w:t>. této</w:t>
      </w:r>
      <w:proofErr w:type="gramEnd"/>
      <w:r w:rsidRPr="00D92A6F">
        <w:rPr>
          <w:rFonts w:ascii="Arial" w:hAnsi="Arial" w:cs="Arial"/>
        </w:rPr>
        <w:t xml:space="preserve"> </w:t>
      </w:r>
      <w:r>
        <w:rPr>
          <w:rFonts w:ascii="Arial" w:hAnsi="Arial" w:cs="Arial"/>
        </w:rPr>
        <w:t xml:space="preserve">rámcové </w:t>
      </w:r>
      <w:r w:rsidR="00A75C3F">
        <w:rPr>
          <w:rFonts w:ascii="Arial" w:hAnsi="Arial" w:cs="Arial"/>
        </w:rPr>
        <w:t>smlouvy</w:t>
      </w:r>
      <w:r w:rsidRPr="00D92A6F">
        <w:rPr>
          <w:rFonts w:ascii="Arial" w:hAnsi="Arial" w:cs="Arial"/>
        </w:rPr>
        <w:t xml:space="preserve"> v určeném smluvním období </w:t>
      </w:r>
      <w:r w:rsidR="0032332E">
        <w:rPr>
          <w:rFonts w:ascii="Arial" w:hAnsi="Arial" w:cs="Arial"/>
        </w:rPr>
        <w:t>dle bodu 3</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deno formou písemného dodatku k této rámcové</w:t>
      </w:r>
      <w:r w:rsidRPr="00D92A6F">
        <w:rPr>
          <w:rFonts w:ascii="Arial" w:hAnsi="Arial" w:cs="Arial"/>
        </w:rPr>
        <w:t xml:space="preserve"> </w:t>
      </w:r>
      <w:r w:rsidR="00A75C3F">
        <w:rPr>
          <w:rFonts w:ascii="Arial" w:hAnsi="Arial" w:cs="Arial"/>
        </w:rPr>
        <w:t>smlouvě</w:t>
      </w:r>
      <w:r w:rsidRPr="00D92A6F">
        <w:rPr>
          <w:rFonts w:ascii="Arial" w:hAnsi="Arial" w:cs="Arial"/>
        </w:rPr>
        <w:t xml:space="preserve">. </w:t>
      </w:r>
    </w:p>
    <w:p w14:paraId="7E58222B" w14:textId="16986A64" w:rsidR="00B8468D" w:rsidRPr="00D92A6F" w:rsidRDefault="00B854D2" w:rsidP="00D92A6F">
      <w:pPr>
        <w:pStyle w:val="22uroven"/>
        <w:ind w:left="510" w:hanging="510"/>
        <w:rPr>
          <w:rFonts w:ascii="Arial" w:hAnsi="Arial" w:cs="Arial"/>
        </w:rPr>
      </w:pPr>
      <w:r>
        <w:rPr>
          <w:rFonts w:ascii="Arial" w:hAnsi="Arial" w:cs="Arial"/>
        </w:rPr>
        <w:t>K</w:t>
      </w:r>
      <w:r w:rsidR="00863DD3" w:rsidRPr="00D92A6F">
        <w:rPr>
          <w:rFonts w:ascii="Arial" w:hAnsi="Arial" w:cs="Arial"/>
        </w:rPr>
        <w:t xml:space="preserve"> cenám</w:t>
      </w:r>
      <w:r w:rsidR="00B8468D" w:rsidRPr="00D92A6F">
        <w:rPr>
          <w:rFonts w:ascii="Arial" w:hAnsi="Arial" w:cs="Arial"/>
        </w:rPr>
        <w:t xml:space="preserve"> bude připočítána DPH v platné výši.</w:t>
      </w:r>
    </w:p>
    <w:p w14:paraId="1623B473" w14:textId="7C3442E6" w:rsidR="00A33992" w:rsidRPr="00595680" w:rsidRDefault="0062660F" w:rsidP="00A33992">
      <w:pPr>
        <w:pStyle w:val="22uroven"/>
        <w:ind w:left="510" w:hanging="510"/>
        <w:rPr>
          <w:rFonts w:ascii="Arial" w:hAnsi="Arial" w:cs="Arial"/>
        </w:rPr>
      </w:pPr>
      <w:r>
        <w:rPr>
          <w:rFonts w:ascii="Arial" w:hAnsi="Arial" w:cs="Arial"/>
        </w:rPr>
        <w:t xml:space="preserve">Cena </w:t>
      </w:r>
      <w:r w:rsidR="00C21CEB">
        <w:rPr>
          <w:rFonts w:ascii="Arial" w:hAnsi="Arial" w:cs="Arial"/>
        </w:rPr>
        <w:t xml:space="preserve">servisu </w:t>
      </w:r>
      <w:r w:rsidRPr="00595680">
        <w:rPr>
          <w:rFonts w:ascii="Arial" w:hAnsi="Arial" w:cs="Arial"/>
        </w:rPr>
        <w:t xml:space="preserve">stanovená v čl. </w:t>
      </w:r>
      <w:proofErr w:type="gramStart"/>
      <w:r w:rsidRPr="00595680">
        <w:rPr>
          <w:rFonts w:ascii="Arial" w:hAnsi="Arial" w:cs="Arial"/>
        </w:rPr>
        <w:t xml:space="preserve">5.3. </w:t>
      </w:r>
      <w:r w:rsidR="00C21CEB" w:rsidRPr="00595680">
        <w:rPr>
          <w:rFonts w:ascii="Arial" w:hAnsi="Arial" w:cs="Arial"/>
        </w:rPr>
        <w:t>této</w:t>
      </w:r>
      <w:proofErr w:type="gramEnd"/>
      <w:r w:rsidR="00C21CEB" w:rsidRPr="00595680">
        <w:rPr>
          <w:rFonts w:ascii="Arial" w:hAnsi="Arial" w:cs="Arial"/>
        </w:rPr>
        <w:t xml:space="preserve"> </w:t>
      </w:r>
      <w:r w:rsidRPr="00595680">
        <w:rPr>
          <w:rFonts w:ascii="Arial" w:hAnsi="Arial" w:cs="Arial"/>
        </w:rPr>
        <w:t>smlouvy zahrnuje</w:t>
      </w:r>
      <w:r w:rsidR="00D87100" w:rsidRPr="00595680">
        <w:rPr>
          <w:rFonts w:ascii="Arial" w:hAnsi="Arial" w:cs="Arial"/>
        </w:rPr>
        <w:t xml:space="preserve"> veškeré další náklady související </w:t>
      </w:r>
      <w:r w:rsidR="00B132AB" w:rsidRPr="00595680">
        <w:rPr>
          <w:rFonts w:ascii="Arial" w:hAnsi="Arial" w:cs="Arial"/>
        </w:rPr>
        <w:t>s předmětem plnění</w:t>
      </w:r>
      <w:r w:rsidR="00C21CEB" w:rsidRPr="00595680">
        <w:rPr>
          <w:rFonts w:ascii="Arial" w:hAnsi="Arial" w:cs="Arial"/>
        </w:rPr>
        <w:t xml:space="preserve"> včetně nákladů na opravu veškerých poruch v průběhu roku</w:t>
      </w:r>
      <w:r w:rsidR="00FB4E5F" w:rsidRPr="00595680">
        <w:rPr>
          <w:rFonts w:ascii="Arial" w:hAnsi="Arial" w:cs="Arial"/>
        </w:rPr>
        <w:t xml:space="preserve">, licenčního oprávnění k přístupu do účtu Můj </w:t>
      </w:r>
      <w:proofErr w:type="spellStart"/>
      <w:r w:rsidR="00FB4E5F" w:rsidRPr="00595680">
        <w:rPr>
          <w:rFonts w:ascii="Arial" w:hAnsi="Arial" w:cs="Arial"/>
        </w:rPr>
        <w:t>E</w:t>
      </w:r>
      <w:r w:rsidR="00B603DB" w:rsidRPr="00595680">
        <w:rPr>
          <w:rFonts w:ascii="Arial" w:hAnsi="Arial" w:cs="Arial"/>
        </w:rPr>
        <w:t>ndress+</w:t>
      </w:r>
      <w:r w:rsidR="00FB4E5F" w:rsidRPr="00595680">
        <w:rPr>
          <w:rFonts w:ascii="Arial" w:hAnsi="Arial" w:cs="Arial"/>
        </w:rPr>
        <w:t>Hauser</w:t>
      </w:r>
      <w:proofErr w:type="spellEnd"/>
      <w:r w:rsidR="00C21CEB" w:rsidRPr="00595680">
        <w:rPr>
          <w:rFonts w:ascii="Arial" w:hAnsi="Arial" w:cs="Arial"/>
        </w:rPr>
        <w:t xml:space="preserve">, s výjimkou ceny za dodané náhradní díly a celá zařízení, ty budou zhotovitelem fakturovány samostatně v souladu s bodem 5.2. této smlouvy. </w:t>
      </w:r>
      <w:r w:rsidR="00B27DA2" w:rsidRPr="00595680">
        <w:rPr>
          <w:rFonts w:ascii="Arial" w:hAnsi="Arial" w:cs="Arial"/>
        </w:rPr>
        <w:t xml:space="preserve">Cena za správu zařízení E+H stanovená v čl. </w:t>
      </w:r>
      <w:proofErr w:type="gramStart"/>
      <w:r w:rsidR="00B27DA2" w:rsidRPr="00595680">
        <w:rPr>
          <w:rFonts w:ascii="Arial" w:hAnsi="Arial" w:cs="Arial"/>
        </w:rPr>
        <w:t>5.4. této</w:t>
      </w:r>
      <w:proofErr w:type="gramEnd"/>
      <w:r w:rsidR="00B27DA2" w:rsidRPr="00595680">
        <w:rPr>
          <w:rFonts w:ascii="Arial" w:hAnsi="Arial" w:cs="Arial"/>
        </w:rPr>
        <w:t xml:space="preserve"> smlouvy zahrnuje veškeré náklady </w:t>
      </w:r>
      <w:r w:rsidR="00910206" w:rsidRPr="00595680">
        <w:rPr>
          <w:rFonts w:ascii="Arial" w:hAnsi="Arial" w:cs="Arial"/>
        </w:rPr>
        <w:t>z</w:t>
      </w:r>
      <w:r w:rsidR="00B27DA2" w:rsidRPr="00595680">
        <w:rPr>
          <w:rFonts w:ascii="Arial" w:hAnsi="Arial" w:cs="Arial"/>
        </w:rPr>
        <w:t>hotovitele související s předmětem plnění</w:t>
      </w:r>
      <w:r w:rsidR="005C015A" w:rsidRPr="00595680">
        <w:rPr>
          <w:rFonts w:ascii="Arial" w:hAnsi="Arial" w:cs="Arial"/>
        </w:rPr>
        <w:t>, včetně potřebného licenčního oprávnění</w:t>
      </w:r>
      <w:r w:rsidR="00B27DA2" w:rsidRPr="00595680">
        <w:rPr>
          <w:rFonts w:ascii="Arial" w:hAnsi="Arial" w:cs="Arial"/>
        </w:rPr>
        <w:t xml:space="preserve">. </w:t>
      </w:r>
      <w:r w:rsidR="00C21CEB" w:rsidRPr="00595680">
        <w:rPr>
          <w:rFonts w:ascii="Arial" w:hAnsi="Arial" w:cs="Arial"/>
        </w:rPr>
        <w:t xml:space="preserve"> </w:t>
      </w:r>
    </w:p>
    <w:p w14:paraId="71092E86" w14:textId="77777777" w:rsidR="00D87100" w:rsidRPr="00574ADC" w:rsidRDefault="00D87100" w:rsidP="00A51C5B">
      <w:pPr>
        <w:pStyle w:val="11uroven"/>
        <w:rPr>
          <w:rFonts w:ascii="Arial" w:hAnsi="Arial" w:cs="Arial"/>
        </w:rPr>
      </w:pPr>
      <w:r w:rsidRPr="00574ADC">
        <w:rPr>
          <w:rFonts w:ascii="Arial" w:hAnsi="Arial" w:cs="Arial"/>
        </w:rPr>
        <w:lastRenderedPageBreak/>
        <w:t>Platební podmínky</w:t>
      </w:r>
    </w:p>
    <w:p w14:paraId="084AB981" w14:textId="7E1654FA" w:rsidR="008E2F31" w:rsidRPr="00D6385C" w:rsidRDefault="00D87100" w:rsidP="00A33992">
      <w:pPr>
        <w:pStyle w:val="22uroven"/>
        <w:ind w:left="567" w:hanging="567"/>
        <w:rPr>
          <w:rFonts w:ascii="Arial" w:hAnsi="Arial" w:cs="Arial"/>
        </w:rPr>
      </w:pPr>
      <w:r w:rsidRPr="00D6385C">
        <w:rPr>
          <w:rFonts w:ascii="Arial" w:hAnsi="Arial" w:cs="Arial"/>
        </w:rPr>
        <w:t xml:space="preserve">Datem zdanitelného plnění se rozumí den </w:t>
      </w:r>
      <w:r w:rsidR="00AB2F16" w:rsidRPr="00D6385C">
        <w:rPr>
          <w:rFonts w:ascii="Arial" w:hAnsi="Arial" w:cs="Arial"/>
        </w:rPr>
        <w:t xml:space="preserve">uvedený v </w:t>
      </w:r>
      <w:r w:rsidR="003027C9" w:rsidRPr="00D6385C">
        <w:rPr>
          <w:rFonts w:ascii="Arial" w:hAnsi="Arial" w:cs="Arial"/>
        </w:rPr>
        <w:t xml:space="preserve">protokolu o preventivní prohlídce a v případě, že bude provedena oprava a dodávka </w:t>
      </w:r>
      <w:r w:rsidR="00AB2F16" w:rsidRPr="00D6385C">
        <w:rPr>
          <w:rFonts w:ascii="Arial" w:hAnsi="Arial" w:cs="Arial"/>
        </w:rPr>
        <w:t xml:space="preserve">zařízení nebo </w:t>
      </w:r>
      <w:r w:rsidR="003027C9" w:rsidRPr="00D6385C">
        <w:rPr>
          <w:rFonts w:ascii="Arial" w:hAnsi="Arial" w:cs="Arial"/>
        </w:rPr>
        <w:t xml:space="preserve">náhradních dílů, bude datem zdanitelného plnění za provedenou opravu den </w:t>
      </w:r>
      <w:r w:rsidR="00AB2F16" w:rsidRPr="00D6385C">
        <w:rPr>
          <w:rFonts w:ascii="Arial" w:hAnsi="Arial" w:cs="Arial"/>
        </w:rPr>
        <w:t>uvedený v servisním</w:t>
      </w:r>
      <w:r w:rsidR="003027C9" w:rsidRPr="00D6385C">
        <w:rPr>
          <w:rFonts w:ascii="Arial" w:hAnsi="Arial" w:cs="Arial"/>
        </w:rPr>
        <w:t xml:space="preserve"> protokolu</w:t>
      </w:r>
      <w:r w:rsidRPr="00D6385C">
        <w:rPr>
          <w:rFonts w:ascii="Arial" w:hAnsi="Arial" w:cs="Arial"/>
        </w:rPr>
        <w:t>.</w:t>
      </w:r>
      <w:r w:rsidR="008E2F31" w:rsidRPr="00D6385C">
        <w:rPr>
          <w:rFonts w:ascii="Arial" w:hAnsi="Arial" w:cs="Arial"/>
        </w:rPr>
        <w:t xml:space="preserve"> </w:t>
      </w:r>
    </w:p>
    <w:p w14:paraId="6E2FAF25" w14:textId="417D23FB" w:rsidR="00C07C16" w:rsidRPr="00F44B55" w:rsidRDefault="00D87100" w:rsidP="002D161D">
      <w:pPr>
        <w:pStyle w:val="22uroven"/>
        <w:ind w:left="567" w:hanging="567"/>
        <w:rPr>
          <w:rFonts w:ascii="Arial" w:hAnsi="Arial" w:cs="Arial"/>
        </w:rPr>
      </w:pPr>
      <w:r w:rsidRPr="00D6385C">
        <w:rPr>
          <w:rFonts w:ascii="Arial" w:hAnsi="Arial" w:cs="Arial"/>
        </w:rPr>
        <w:t xml:space="preserve">Cena </w:t>
      </w:r>
      <w:r w:rsidR="002D161D">
        <w:rPr>
          <w:rFonts w:ascii="Arial" w:hAnsi="Arial" w:cs="Arial"/>
        </w:rPr>
        <w:t xml:space="preserve">servisu </w:t>
      </w:r>
      <w:r w:rsidR="00C07C16">
        <w:rPr>
          <w:rFonts w:ascii="Arial" w:hAnsi="Arial" w:cs="Arial"/>
        </w:rPr>
        <w:t xml:space="preserve">za rok </w:t>
      </w:r>
      <w:r w:rsidRPr="002D161D">
        <w:rPr>
          <w:rFonts w:ascii="Arial" w:hAnsi="Arial" w:cs="Arial"/>
        </w:rPr>
        <w:t xml:space="preserve">bude </w:t>
      </w:r>
      <w:r w:rsidR="00C07C16">
        <w:rPr>
          <w:rFonts w:ascii="Arial" w:hAnsi="Arial" w:cs="Arial"/>
        </w:rPr>
        <w:t xml:space="preserve">v daném roce </w:t>
      </w:r>
      <w:r w:rsidRPr="002D161D">
        <w:rPr>
          <w:rFonts w:ascii="Arial" w:hAnsi="Arial" w:cs="Arial"/>
        </w:rPr>
        <w:t xml:space="preserve">uhrazena </w:t>
      </w:r>
      <w:r w:rsidR="00B17D24" w:rsidRPr="002D161D">
        <w:rPr>
          <w:rFonts w:ascii="Arial" w:hAnsi="Arial" w:cs="Arial"/>
        </w:rPr>
        <w:t xml:space="preserve">na základě </w:t>
      </w:r>
      <w:r w:rsidR="002D161D">
        <w:rPr>
          <w:rFonts w:ascii="Arial" w:hAnsi="Arial" w:cs="Arial"/>
        </w:rPr>
        <w:t xml:space="preserve">dvou dílčích </w:t>
      </w:r>
      <w:r w:rsidR="00B17D24" w:rsidRPr="002D161D">
        <w:rPr>
          <w:rFonts w:ascii="Arial" w:hAnsi="Arial" w:cs="Arial"/>
        </w:rPr>
        <w:t>faktur vystavených</w:t>
      </w:r>
      <w:r w:rsidRPr="002D161D">
        <w:rPr>
          <w:rFonts w:ascii="Arial" w:hAnsi="Arial" w:cs="Arial"/>
        </w:rPr>
        <w:t xml:space="preserve"> </w:t>
      </w:r>
      <w:r w:rsidR="000A34D9" w:rsidRPr="002D161D">
        <w:rPr>
          <w:rFonts w:ascii="Arial" w:hAnsi="Arial" w:cs="Arial"/>
        </w:rPr>
        <w:t>zhotovitele</w:t>
      </w:r>
      <w:r w:rsidR="00B17D24" w:rsidRPr="002D161D">
        <w:rPr>
          <w:rFonts w:ascii="Arial" w:hAnsi="Arial" w:cs="Arial"/>
        </w:rPr>
        <w:t>m</w:t>
      </w:r>
      <w:r w:rsidR="00C07C16">
        <w:rPr>
          <w:rFonts w:ascii="Arial" w:hAnsi="Arial" w:cs="Arial"/>
        </w:rPr>
        <w:t xml:space="preserve"> </w:t>
      </w:r>
      <w:r w:rsidR="000A34D9" w:rsidRPr="002D161D">
        <w:rPr>
          <w:rFonts w:ascii="Arial" w:hAnsi="Arial" w:cs="Arial"/>
        </w:rPr>
        <w:t>na základě oboustranně podepsaného protokolu o prev</w:t>
      </w:r>
      <w:r w:rsidR="00B17D24" w:rsidRPr="002D161D">
        <w:rPr>
          <w:rFonts w:ascii="Arial" w:hAnsi="Arial" w:cs="Arial"/>
        </w:rPr>
        <w:t>entivní prohlídce nebo servisního</w:t>
      </w:r>
      <w:r w:rsidR="000A34D9" w:rsidRPr="002D161D">
        <w:rPr>
          <w:rFonts w:ascii="Arial" w:hAnsi="Arial" w:cs="Arial"/>
        </w:rPr>
        <w:t xml:space="preserve"> protokolu</w:t>
      </w:r>
      <w:r w:rsidRPr="002D161D">
        <w:rPr>
          <w:rFonts w:ascii="Arial" w:hAnsi="Arial" w:cs="Arial"/>
        </w:rPr>
        <w:t xml:space="preserve">. </w:t>
      </w:r>
      <w:r w:rsidR="00C07C16">
        <w:rPr>
          <w:rFonts w:ascii="Arial" w:hAnsi="Arial" w:cs="Arial"/>
        </w:rPr>
        <w:t xml:space="preserve">Cena za správu zařízení E+H v databázovém systému </w:t>
      </w:r>
      <w:r w:rsidR="00910206">
        <w:rPr>
          <w:rFonts w:ascii="Arial" w:hAnsi="Arial" w:cs="Arial"/>
        </w:rPr>
        <w:t>z</w:t>
      </w:r>
      <w:r w:rsidR="00C07C16">
        <w:rPr>
          <w:rFonts w:ascii="Arial" w:hAnsi="Arial" w:cs="Arial"/>
        </w:rPr>
        <w:t xml:space="preserve">hotovitele bude uhrazena jednou ročně na základě faktury </w:t>
      </w:r>
      <w:r w:rsidR="00C07C16" w:rsidRPr="00F44B55">
        <w:rPr>
          <w:rFonts w:ascii="Arial" w:hAnsi="Arial" w:cs="Arial"/>
        </w:rPr>
        <w:t xml:space="preserve">vystavené zhotovitelem. </w:t>
      </w:r>
    </w:p>
    <w:p w14:paraId="35BB2FDA" w14:textId="5661FC3E" w:rsidR="00D87100" w:rsidRPr="00F44B55" w:rsidRDefault="00C07C16" w:rsidP="002D161D">
      <w:pPr>
        <w:pStyle w:val="22uroven"/>
        <w:ind w:left="567" w:hanging="567"/>
        <w:rPr>
          <w:rFonts w:ascii="Arial" w:hAnsi="Arial" w:cs="Arial"/>
        </w:rPr>
      </w:pPr>
      <w:r w:rsidRPr="00F44B55">
        <w:rPr>
          <w:rFonts w:ascii="Arial" w:hAnsi="Arial" w:cs="Arial"/>
        </w:rPr>
        <w:t xml:space="preserve">Faktury budou vystavovány se splatností </w:t>
      </w:r>
      <w:r w:rsidR="00F756DE">
        <w:rPr>
          <w:rFonts w:ascii="Arial" w:hAnsi="Arial" w:cs="Arial"/>
        </w:rPr>
        <w:t>30 dní</w:t>
      </w:r>
      <w:r w:rsidRPr="00F756DE">
        <w:rPr>
          <w:rFonts w:ascii="Arial" w:hAnsi="Arial" w:cs="Arial"/>
        </w:rPr>
        <w:t xml:space="preserve"> </w:t>
      </w:r>
      <w:r w:rsidRPr="00F44B55">
        <w:rPr>
          <w:rFonts w:ascii="Arial" w:hAnsi="Arial" w:cs="Arial"/>
        </w:rPr>
        <w:t xml:space="preserve">od doručení faktury </w:t>
      </w:r>
      <w:r w:rsidR="00272D12" w:rsidRPr="00F44B55">
        <w:rPr>
          <w:rFonts w:ascii="Arial" w:hAnsi="Arial" w:cs="Arial"/>
        </w:rPr>
        <w:t>o</w:t>
      </w:r>
      <w:r w:rsidRPr="00F44B55">
        <w:rPr>
          <w:rFonts w:ascii="Arial" w:hAnsi="Arial" w:cs="Arial"/>
        </w:rPr>
        <w:t xml:space="preserve">bjednateli. </w:t>
      </w:r>
      <w:r w:rsidR="00D87100" w:rsidRPr="00F44B55">
        <w:rPr>
          <w:rFonts w:ascii="Arial" w:hAnsi="Arial" w:cs="Arial"/>
        </w:rPr>
        <w:t xml:space="preserve">V případě prodlení s platbou je </w:t>
      </w:r>
      <w:r w:rsidR="00272D12" w:rsidRPr="00F44B55">
        <w:rPr>
          <w:rFonts w:ascii="Arial" w:hAnsi="Arial" w:cs="Arial"/>
        </w:rPr>
        <w:t>o</w:t>
      </w:r>
      <w:r w:rsidR="00642466" w:rsidRPr="00F44B55">
        <w:rPr>
          <w:rFonts w:ascii="Arial" w:hAnsi="Arial" w:cs="Arial"/>
        </w:rPr>
        <w:t>bjednatel</w:t>
      </w:r>
      <w:r w:rsidR="00D87100" w:rsidRPr="00F44B55">
        <w:rPr>
          <w:rFonts w:ascii="Arial" w:hAnsi="Arial" w:cs="Arial"/>
        </w:rPr>
        <w:t xml:space="preserve"> povinen uhradit </w:t>
      </w:r>
      <w:r w:rsidR="00642466" w:rsidRPr="00F44B55">
        <w:rPr>
          <w:rFonts w:ascii="Arial" w:hAnsi="Arial" w:cs="Arial"/>
        </w:rPr>
        <w:t>zhotoviteli</w:t>
      </w:r>
      <w:r w:rsidR="00D87100" w:rsidRPr="00F44B55">
        <w:rPr>
          <w:rFonts w:ascii="Arial" w:hAnsi="Arial" w:cs="Arial"/>
        </w:rPr>
        <w:t xml:space="preserve"> úrok ve výši stanovené právním předpisem.</w:t>
      </w:r>
    </w:p>
    <w:p w14:paraId="69279B8E" w14:textId="1604F049" w:rsidR="00D87100" w:rsidRPr="00574ADC" w:rsidRDefault="00642466" w:rsidP="00A33992">
      <w:pPr>
        <w:pStyle w:val="22uroven"/>
        <w:ind w:left="567" w:hanging="567"/>
        <w:rPr>
          <w:rFonts w:ascii="Arial" w:hAnsi="Arial" w:cs="Arial"/>
        </w:rPr>
      </w:pPr>
      <w:r w:rsidRPr="00F44B55">
        <w:rPr>
          <w:rFonts w:ascii="Arial" w:hAnsi="Arial" w:cs="Arial"/>
        </w:rPr>
        <w:t>Zhotovitel</w:t>
      </w:r>
      <w:r w:rsidR="00D87100" w:rsidRPr="00F44B55">
        <w:rPr>
          <w:rFonts w:ascii="Arial" w:hAnsi="Arial" w:cs="Arial"/>
        </w:rPr>
        <w:t xml:space="preserve"> uvede na faktuře číslo smlouvy </w:t>
      </w:r>
      <w:r w:rsidR="00272D12" w:rsidRPr="00F44B55">
        <w:rPr>
          <w:rFonts w:ascii="Arial" w:hAnsi="Arial" w:cs="Arial"/>
        </w:rPr>
        <w:t>o</w:t>
      </w:r>
      <w:r w:rsidRPr="00F44B55">
        <w:rPr>
          <w:rFonts w:ascii="Arial" w:hAnsi="Arial" w:cs="Arial"/>
        </w:rPr>
        <w:t>bjednatele</w:t>
      </w:r>
      <w:r w:rsidR="00D87100" w:rsidRPr="00F44B55">
        <w:rPr>
          <w:rFonts w:ascii="Arial" w:hAnsi="Arial" w:cs="Arial"/>
        </w:rPr>
        <w:t>. Platba</w:t>
      </w:r>
      <w:r w:rsidR="00D87100" w:rsidRPr="00D6385C">
        <w:rPr>
          <w:rFonts w:ascii="Arial" w:hAnsi="Arial" w:cs="Arial"/>
        </w:rPr>
        <w:t xml:space="preserve"> bude provedena převodem</w:t>
      </w:r>
      <w:r w:rsidR="00D87100" w:rsidRPr="00574ADC">
        <w:rPr>
          <w:rFonts w:ascii="Arial" w:hAnsi="Arial" w:cs="Arial"/>
        </w:rPr>
        <w:t xml:space="preserve"> na účet </w:t>
      </w:r>
      <w:r w:rsidR="00272D12">
        <w:rPr>
          <w:rFonts w:ascii="Arial" w:hAnsi="Arial" w:cs="Arial"/>
        </w:rPr>
        <w:t>z</w:t>
      </w:r>
      <w:r w:rsidRPr="00574ADC">
        <w:rPr>
          <w:rFonts w:ascii="Arial" w:hAnsi="Arial" w:cs="Arial"/>
        </w:rPr>
        <w:t>hotovitele</w:t>
      </w:r>
      <w:r w:rsidR="00D87100" w:rsidRPr="00574ADC">
        <w:rPr>
          <w:rFonts w:ascii="Arial" w:hAnsi="Arial" w:cs="Arial"/>
        </w:rPr>
        <w:t xml:space="preserve"> uvedený ve faktuře.</w:t>
      </w:r>
    </w:p>
    <w:p w14:paraId="0108C620" w14:textId="52248332" w:rsidR="00064D3E" w:rsidRPr="00064D3E" w:rsidRDefault="00D87100" w:rsidP="00AB0903">
      <w:pPr>
        <w:pStyle w:val="22uroven"/>
        <w:ind w:left="567" w:hanging="567"/>
        <w:rPr>
          <w:rFonts w:ascii="Arial" w:hAnsi="Arial" w:cs="Arial"/>
        </w:rPr>
      </w:pPr>
      <w:r w:rsidRPr="00064D3E">
        <w:rPr>
          <w:rFonts w:ascii="Arial" w:hAnsi="Arial" w:cs="Arial"/>
        </w:rPr>
        <w:t xml:space="preserve">Adresa pro doručování faktur a písemností je sídlo </w:t>
      </w:r>
      <w:r w:rsidR="00272D12" w:rsidRPr="00064D3E">
        <w:rPr>
          <w:rFonts w:ascii="Arial" w:hAnsi="Arial" w:cs="Arial"/>
        </w:rPr>
        <w:t>o</w:t>
      </w:r>
      <w:r w:rsidR="00642466" w:rsidRPr="00064D3E">
        <w:rPr>
          <w:rFonts w:ascii="Arial" w:hAnsi="Arial" w:cs="Arial"/>
        </w:rPr>
        <w:t>bjednatele</w:t>
      </w:r>
      <w:r w:rsidRPr="00064D3E">
        <w:rPr>
          <w:rFonts w:ascii="Arial" w:hAnsi="Arial" w:cs="Arial"/>
        </w:rPr>
        <w:t xml:space="preserve">. Elektronická faktura se doručuje na adresu </w:t>
      </w:r>
      <w:hyperlink r:id="rId12" w:history="1">
        <w:r w:rsidR="00064D3E" w:rsidRPr="00064D3E">
          <w:rPr>
            <w:rStyle w:val="Hypertextovodkaz"/>
            <w:rFonts w:ascii="Arial" w:hAnsi="Arial" w:cs="Arial"/>
          </w:rPr>
          <w:t>faktury@bvk.cz</w:t>
        </w:r>
      </w:hyperlink>
      <w:r w:rsidR="00064D3E" w:rsidRPr="00064D3E">
        <w:rPr>
          <w:rFonts w:ascii="Arial" w:hAnsi="Arial" w:cs="Arial"/>
        </w:rPr>
        <w:t>.</w:t>
      </w:r>
    </w:p>
    <w:p w14:paraId="7BCE01CC" w14:textId="66D95A31" w:rsidR="00787120" w:rsidRDefault="00787120" w:rsidP="00787120">
      <w:pPr>
        <w:pStyle w:val="22uroven"/>
        <w:ind w:left="567" w:hanging="567"/>
        <w:rPr>
          <w:rFonts w:ascii="Arial" w:hAnsi="Arial" w:cs="Arial"/>
        </w:rPr>
      </w:pPr>
      <w:r w:rsidRPr="00787120">
        <w:rPr>
          <w:rFonts w:ascii="Arial" w:hAnsi="Arial" w:cs="Arial"/>
        </w:rPr>
        <w:t xml:space="preserve">Nebude-li faktura mít všechny stanovené náležitosti nebo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272D12">
        <w:rPr>
          <w:rFonts w:ascii="Arial" w:hAnsi="Arial" w:cs="Arial"/>
        </w:rPr>
        <w:t>o</w:t>
      </w:r>
      <w:r w:rsidR="00CF30BC">
        <w:rPr>
          <w:rFonts w:ascii="Arial" w:hAnsi="Arial" w:cs="Arial"/>
        </w:rPr>
        <w:t>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910206">
        <w:rPr>
          <w:rFonts w:ascii="Arial" w:hAnsi="Arial" w:cs="Arial"/>
        </w:rPr>
        <w:t>z</w:t>
      </w:r>
      <w:r w:rsidR="00CF30BC">
        <w:rPr>
          <w:rFonts w:ascii="Arial" w:hAnsi="Arial" w:cs="Arial"/>
        </w:rPr>
        <w:t>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332500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910206">
        <w:rPr>
          <w:rFonts w:ascii="Arial" w:hAnsi="Arial" w:cs="Arial"/>
        </w:rPr>
        <w:t>z</w:t>
      </w:r>
      <w:r w:rsidR="00CF30BC">
        <w:rPr>
          <w:rFonts w:ascii="Arial" w:hAnsi="Arial" w:cs="Arial"/>
        </w:rPr>
        <w:t>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F27484">
        <w:rPr>
          <w:rFonts w:ascii="Arial" w:hAnsi="Arial" w:cs="Arial"/>
        </w:rPr>
        <w:t>o</w:t>
      </w:r>
      <w:r w:rsidR="00CF30BC">
        <w:rPr>
          <w:rFonts w:ascii="Arial" w:hAnsi="Arial" w:cs="Arial"/>
        </w:rPr>
        <w:t>bjednatel</w:t>
      </w:r>
      <w:r w:rsidRPr="000B2E6F">
        <w:rPr>
          <w:rFonts w:ascii="Arial" w:hAnsi="Arial" w:cs="Arial"/>
        </w:rPr>
        <w:t xml:space="preserve"> DPH z poskytnutého plnění dle § 109a téhož zákona přímo příslušnému správci daně namísto </w:t>
      </w:r>
      <w:r w:rsidR="00910206">
        <w:rPr>
          <w:rFonts w:ascii="Arial" w:hAnsi="Arial" w:cs="Arial"/>
        </w:rPr>
        <w:t>z</w:t>
      </w:r>
      <w:r w:rsidR="00CF30BC">
        <w:rPr>
          <w:rFonts w:ascii="Arial" w:hAnsi="Arial" w:cs="Arial"/>
        </w:rPr>
        <w:t>hotovitele</w:t>
      </w:r>
      <w:r w:rsidRPr="000B2E6F">
        <w:rPr>
          <w:rFonts w:ascii="Arial" w:hAnsi="Arial" w:cs="Arial"/>
        </w:rPr>
        <w:t xml:space="preserve"> a následně uhradí </w:t>
      </w:r>
      <w:r w:rsidR="00910206">
        <w:rPr>
          <w:rFonts w:ascii="Arial" w:hAnsi="Arial" w:cs="Arial"/>
        </w:rPr>
        <w:t>z</w:t>
      </w:r>
      <w:r w:rsidR="00CF30BC">
        <w:rPr>
          <w:rFonts w:ascii="Arial" w:hAnsi="Arial" w:cs="Arial"/>
        </w:rPr>
        <w:t>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715D1FB6" w:rsidR="00A33992" w:rsidRPr="000B2E6F" w:rsidRDefault="00CF30BC" w:rsidP="00A33992">
      <w:pPr>
        <w:pStyle w:val="22uroven"/>
        <w:numPr>
          <w:ilvl w:val="0"/>
          <w:numId w:val="0"/>
        </w:numPr>
        <w:ind w:left="567"/>
        <w:rPr>
          <w:rFonts w:ascii="Arial" w:hAnsi="Arial" w:cs="Arial"/>
        </w:rPr>
      </w:pPr>
      <w:r>
        <w:rPr>
          <w:rFonts w:ascii="Arial" w:hAnsi="Arial" w:cs="Arial"/>
        </w:rPr>
        <w:t>Objednatel</w:t>
      </w:r>
      <w:r w:rsidR="00D87100" w:rsidRPr="000B2E6F">
        <w:rPr>
          <w:rFonts w:ascii="Arial" w:hAnsi="Arial" w:cs="Arial"/>
        </w:rPr>
        <w:t xml:space="preserve"> tuto skutečnost využití „zvláštního způsobu zajištění daně“ písemně oznámí </w:t>
      </w:r>
      <w:r w:rsidR="00910206">
        <w:rPr>
          <w:rFonts w:ascii="Arial" w:hAnsi="Arial" w:cs="Arial"/>
        </w:rPr>
        <w:t>z</w:t>
      </w:r>
      <w:r>
        <w:rPr>
          <w:rFonts w:ascii="Arial" w:hAnsi="Arial" w:cs="Arial"/>
        </w:rPr>
        <w:t>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47FC02A5" w:rsidR="00D87100" w:rsidRPr="000B2E6F"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sidR="00910206">
        <w:rPr>
          <w:rFonts w:ascii="Arial" w:hAnsi="Arial" w:cs="Arial"/>
        </w:rPr>
        <w:t>z</w:t>
      </w:r>
      <w:r>
        <w:rPr>
          <w:rFonts w:ascii="Arial" w:hAnsi="Arial" w:cs="Arial"/>
        </w:rPr>
        <w:t>hotovitelem</w:t>
      </w:r>
      <w:r w:rsidR="00D87100" w:rsidRPr="000B2E6F">
        <w:rPr>
          <w:rFonts w:ascii="Arial" w:hAnsi="Arial" w:cs="Arial"/>
        </w:rPr>
        <w:t xml:space="preserve"> uvedený jiný účet, než je účet uvedený v předchozí větě, je </w:t>
      </w:r>
      <w:r w:rsidR="00F27484">
        <w:rPr>
          <w:rFonts w:ascii="Arial" w:hAnsi="Arial" w:cs="Arial"/>
        </w:rPr>
        <w:t>o</w:t>
      </w:r>
      <w:r>
        <w:rPr>
          <w:rFonts w:ascii="Arial" w:hAnsi="Arial" w:cs="Arial"/>
        </w:rPr>
        <w:t>bjednatel</w:t>
      </w:r>
      <w:r w:rsidR="00D87100" w:rsidRPr="000B2E6F">
        <w:rPr>
          <w:rFonts w:ascii="Arial" w:hAnsi="Arial" w:cs="Arial"/>
        </w:rPr>
        <w:t xml:space="preserve"> oprávněn zaslat fakturu zpět </w:t>
      </w:r>
      <w:r w:rsidR="00910206">
        <w:rPr>
          <w:rFonts w:ascii="Arial" w:hAnsi="Arial" w:cs="Arial"/>
        </w:rPr>
        <w:t>z</w:t>
      </w:r>
      <w:r>
        <w:rPr>
          <w:rFonts w:ascii="Arial" w:hAnsi="Arial" w:cs="Arial"/>
        </w:rPr>
        <w:t>hotoviteli</w:t>
      </w:r>
      <w:r w:rsidR="00D87100" w:rsidRPr="000B2E6F">
        <w:rPr>
          <w:rFonts w:ascii="Arial" w:hAnsi="Arial" w:cs="Arial"/>
        </w:rPr>
        <w:t xml:space="preserve"> k opravě. V takovém případě se lhůta splatnosti zastavuje a nová lhůta splatnosti počíná běžet dnem doručení opravené faktury s uvedením správného účtu </w:t>
      </w:r>
      <w:r w:rsidR="00910206">
        <w:rPr>
          <w:rFonts w:ascii="Arial" w:hAnsi="Arial" w:cs="Arial"/>
        </w:rPr>
        <w:t>z</w:t>
      </w:r>
      <w:r w:rsidR="001F2109">
        <w:rPr>
          <w:rFonts w:ascii="Arial" w:hAnsi="Arial" w:cs="Arial"/>
        </w:rPr>
        <w:t>hotovitele</w:t>
      </w:r>
      <w:r w:rsidR="00D87100" w:rsidRPr="000B2E6F">
        <w:rPr>
          <w:rFonts w:ascii="Arial" w:hAnsi="Arial" w:cs="Arial"/>
        </w:rPr>
        <w:t>, tj. účtu zveřejněného správcem daně.</w:t>
      </w:r>
    </w:p>
    <w:p w14:paraId="4BFAE26D" w14:textId="77777777" w:rsidR="00D87100" w:rsidRDefault="000A25CC" w:rsidP="00A51C5B">
      <w:pPr>
        <w:pStyle w:val="11uroven"/>
        <w:rPr>
          <w:rFonts w:ascii="Arial" w:hAnsi="Arial" w:cs="Arial"/>
        </w:rPr>
      </w:pPr>
      <w:r>
        <w:rPr>
          <w:rFonts w:ascii="Arial" w:hAnsi="Arial" w:cs="Arial"/>
        </w:rPr>
        <w:t>Z</w:t>
      </w:r>
      <w:r w:rsidR="00806EDB">
        <w:rPr>
          <w:rFonts w:ascii="Arial" w:hAnsi="Arial" w:cs="Arial"/>
        </w:rPr>
        <w:t>áruka za jakost</w:t>
      </w:r>
    </w:p>
    <w:p w14:paraId="63751DD6" w14:textId="5E3D7F22" w:rsidR="00C179C2" w:rsidRPr="00C179C2" w:rsidRDefault="00446B9C" w:rsidP="005C0077">
      <w:pPr>
        <w:pStyle w:val="22uroven"/>
        <w:numPr>
          <w:ilvl w:val="0"/>
          <w:numId w:val="0"/>
        </w:numPr>
        <w:spacing w:after="0"/>
        <w:ind w:left="567" w:right="-1134"/>
        <w:jc w:val="left"/>
        <w:rPr>
          <w:rFonts w:ascii="Arial" w:hAnsi="Arial" w:cs="Arial"/>
        </w:rPr>
      </w:pPr>
      <w:r w:rsidRPr="00C179C2">
        <w:rPr>
          <w:rFonts w:ascii="Arial" w:hAnsi="Arial" w:cs="Arial"/>
        </w:rPr>
        <w:t>Zhotovitel</w:t>
      </w:r>
      <w:r w:rsidR="00A455FF" w:rsidRPr="00C179C2">
        <w:rPr>
          <w:rFonts w:ascii="Arial" w:hAnsi="Arial" w:cs="Arial"/>
        </w:rPr>
        <w:t xml:space="preserve"> poskytuje záruku za jakost zboží v délce trvání</w:t>
      </w:r>
      <w:r w:rsidR="00C179C2" w:rsidRPr="00C179C2">
        <w:rPr>
          <w:rFonts w:ascii="Arial" w:hAnsi="Arial" w:cs="Arial"/>
        </w:rPr>
        <w:t>:</w:t>
      </w:r>
    </w:p>
    <w:p w14:paraId="0B611F2A" w14:textId="6421AB67" w:rsidR="00D85B99" w:rsidRPr="00C179C2" w:rsidRDefault="00C179C2" w:rsidP="005C0077">
      <w:pPr>
        <w:pStyle w:val="22uroven"/>
        <w:numPr>
          <w:ilvl w:val="0"/>
          <w:numId w:val="0"/>
        </w:numPr>
        <w:spacing w:after="0"/>
        <w:ind w:left="567" w:right="-1134"/>
        <w:jc w:val="left"/>
        <w:rPr>
          <w:rFonts w:ascii="Arial" w:hAnsi="Arial" w:cs="Arial"/>
        </w:rPr>
      </w:pPr>
      <w:r w:rsidRPr="00C179C2">
        <w:rPr>
          <w:rFonts w:ascii="Arial" w:hAnsi="Arial" w:cs="Arial"/>
        </w:rPr>
        <w:t xml:space="preserve">- </w:t>
      </w:r>
      <w:r w:rsidR="00630F9C" w:rsidRPr="00C179C2">
        <w:rPr>
          <w:rFonts w:ascii="Arial" w:hAnsi="Arial" w:cs="Arial"/>
        </w:rPr>
        <w:t xml:space="preserve">12 </w:t>
      </w:r>
      <w:r w:rsidR="00D85B99" w:rsidRPr="00C179C2">
        <w:rPr>
          <w:rFonts w:ascii="Arial" w:hAnsi="Arial" w:cs="Arial"/>
        </w:rPr>
        <w:t>m</w:t>
      </w:r>
      <w:r w:rsidR="00733D73" w:rsidRPr="00C179C2">
        <w:rPr>
          <w:rFonts w:ascii="Arial" w:hAnsi="Arial" w:cs="Arial"/>
        </w:rPr>
        <w:t>ěsíců na nová zařízení E+H</w:t>
      </w:r>
      <w:r w:rsidRPr="00C179C2">
        <w:rPr>
          <w:rFonts w:ascii="Arial" w:hAnsi="Arial" w:cs="Arial"/>
        </w:rPr>
        <w:t>,</w:t>
      </w:r>
      <w:r w:rsidRPr="00C179C2">
        <w:rPr>
          <w:rFonts w:ascii="Arial" w:hAnsi="Arial" w:cs="Arial"/>
        </w:rPr>
        <w:br/>
        <w:t xml:space="preserve">-  </w:t>
      </w:r>
      <w:r w:rsidR="00653DBC" w:rsidRPr="00C179C2">
        <w:rPr>
          <w:rFonts w:ascii="Arial" w:hAnsi="Arial" w:cs="Arial"/>
        </w:rPr>
        <w:t xml:space="preserve">6 měsíců </w:t>
      </w:r>
      <w:r w:rsidR="00733D73" w:rsidRPr="00C179C2">
        <w:rPr>
          <w:rFonts w:ascii="Arial" w:hAnsi="Arial" w:cs="Arial"/>
        </w:rPr>
        <w:t xml:space="preserve">na náhradní díly (neplatí pro </w:t>
      </w:r>
      <w:r w:rsidR="00D85B99" w:rsidRPr="00C179C2">
        <w:rPr>
          <w:rFonts w:ascii="Arial" w:hAnsi="Arial" w:cs="Arial"/>
        </w:rPr>
        <w:t>spotřební materiál, jako např. pH elektrody, chemie atd.)</w:t>
      </w:r>
      <w:r w:rsidRPr="00C179C2">
        <w:rPr>
          <w:rFonts w:ascii="Arial" w:hAnsi="Arial" w:cs="Arial"/>
        </w:rPr>
        <w:t>,</w:t>
      </w:r>
    </w:p>
    <w:p w14:paraId="72CD3C79" w14:textId="564C7FC6" w:rsidR="00A455FF" w:rsidRPr="00C179C2" w:rsidRDefault="00C179C2" w:rsidP="000678B7">
      <w:pPr>
        <w:pStyle w:val="22uroven"/>
        <w:numPr>
          <w:ilvl w:val="0"/>
          <w:numId w:val="0"/>
        </w:numPr>
        <w:ind w:left="567"/>
        <w:rPr>
          <w:rFonts w:ascii="Arial" w:hAnsi="Arial" w:cs="Arial"/>
        </w:rPr>
      </w:pPr>
      <w:r w:rsidRPr="00C179C2">
        <w:rPr>
          <w:rFonts w:ascii="Arial" w:hAnsi="Arial" w:cs="Arial"/>
        </w:rPr>
        <w:t xml:space="preserve">a to </w:t>
      </w:r>
      <w:r w:rsidR="00A455FF" w:rsidRPr="00C179C2">
        <w:rPr>
          <w:rFonts w:ascii="Arial" w:hAnsi="Arial" w:cs="Arial"/>
        </w:rPr>
        <w:t xml:space="preserve">od předání zboží. </w:t>
      </w:r>
      <w:r w:rsidR="00446B9C" w:rsidRPr="00C179C2">
        <w:rPr>
          <w:rFonts w:ascii="Arial" w:hAnsi="Arial" w:cs="Arial"/>
        </w:rPr>
        <w:t>Předáním zboží se v tomto případě rozumí okamžik podpisu servisního</w:t>
      </w:r>
      <w:r w:rsidR="006A45E7" w:rsidRPr="00C179C2">
        <w:rPr>
          <w:rFonts w:ascii="Arial" w:hAnsi="Arial" w:cs="Arial"/>
        </w:rPr>
        <w:t xml:space="preserve"> </w:t>
      </w:r>
      <w:r w:rsidR="00446B9C" w:rsidRPr="00C179C2">
        <w:rPr>
          <w:rFonts w:ascii="Arial" w:hAnsi="Arial" w:cs="Arial"/>
        </w:rPr>
        <w:t xml:space="preserve">protokolu, v němž bude soupis použitého zboží k opravě </w:t>
      </w:r>
      <w:r w:rsidR="0034556E" w:rsidRPr="00C179C2">
        <w:rPr>
          <w:rFonts w:ascii="Arial" w:hAnsi="Arial" w:cs="Arial"/>
        </w:rPr>
        <w:t>zařízení E+H</w:t>
      </w:r>
      <w:r w:rsidR="00446B9C" w:rsidRPr="00C179C2">
        <w:rPr>
          <w:rFonts w:ascii="Arial" w:hAnsi="Arial" w:cs="Arial"/>
        </w:rPr>
        <w:t xml:space="preserve">. </w:t>
      </w:r>
    </w:p>
    <w:p w14:paraId="09F56812" w14:textId="30AE0A4D" w:rsidR="00446B9C" w:rsidRPr="00A455FF" w:rsidRDefault="00446B9C" w:rsidP="00A455FF">
      <w:pPr>
        <w:pStyle w:val="22uroven"/>
        <w:ind w:left="567" w:hanging="567"/>
        <w:rPr>
          <w:rFonts w:ascii="Arial" w:hAnsi="Arial" w:cs="Arial"/>
        </w:rPr>
      </w:pPr>
      <w:r w:rsidRPr="00C179C2">
        <w:rPr>
          <w:rFonts w:ascii="Arial" w:hAnsi="Arial" w:cs="Arial"/>
        </w:rPr>
        <w:t xml:space="preserve">Zhotovitel dále poskytuje záruku za </w:t>
      </w:r>
      <w:r w:rsidR="0034556E" w:rsidRPr="00C179C2">
        <w:rPr>
          <w:rFonts w:ascii="Arial" w:hAnsi="Arial" w:cs="Arial"/>
        </w:rPr>
        <w:t>servis</w:t>
      </w:r>
      <w:r w:rsidRPr="00C179C2">
        <w:rPr>
          <w:rFonts w:ascii="Arial" w:hAnsi="Arial" w:cs="Arial"/>
        </w:rPr>
        <w:t xml:space="preserve"> v délce trvání</w:t>
      </w:r>
      <w:r w:rsidR="00396836" w:rsidRPr="00C179C2">
        <w:rPr>
          <w:rFonts w:ascii="Arial" w:hAnsi="Arial" w:cs="Arial"/>
        </w:rPr>
        <w:t xml:space="preserve"> 3 měsíc</w:t>
      </w:r>
      <w:r w:rsidR="00E11AE0" w:rsidRPr="00C179C2">
        <w:rPr>
          <w:rFonts w:ascii="Arial" w:hAnsi="Arial" w:cs="Arial"/>
        </w:rPr>
        <w:t xml:space="preserve">ů </w:t>
      </w:r>
      <w:r w:rsidRPr="00C179C2">
        <w:rPr>
          <w:rFonts w:ascii="Arial" w:hAnsi="Arial" w:cs="Arial"/>
        </w:rPr>
        <w:t>od podpisu</w:t>
      </w:r>
      <w:r>
        <w:rPr>
          <w:rFonts w:ascii="Arial" w:hAnsi="Arial" w:cs="Arial"/>
        </w:rPr>
        <w:t xml:space="preserve"> protokolu o preventivní prohlídce nebo servisního protokolu. </w:t>
      </w:r>
    </w:p>
    <w:p w14:paraId="4695D5BC" w14:textId="77777777" w:rsidR="00A455FF" w:rsidRPr="00A455FF" w:rsidRDefault="000A25CC" w:rsidP="00A455FF">
      <w:pPr>
        <w:pStyle w:val="11uroven"/>
        <w:rPr>
          <w:rFonts w:ascii="Arial" w:hAnsi="Arial" w:cs="Arial"/>
        </w:rPr>
      </w:pPr>
      <w:r>
        <w:rPr>
          <w:rFonts w:ascii="Arial" w:hAnsi="Arial" w:cs="Arial"/>
        </w:rPr>
        <w:lastRenderedPageBreak/>
        <w:t xml:space="preserve">Odpovědnost za vady </w:t>
      </w:r>
    </w:p>
    <w:p w14:paraId="7D3556CC" w14:textId="5874478F" w:rsidR="00806EDB" w:rsidRPr="00806EDB" w:rsidRDefault="00571F42" w:rsidP="00806EDB">
      <w:pPr>
        <w:pStyle w:val="22uroven"/>
        <w:ind w:left="567" w:hanging="567"/>
        <w:rPr>
          <w:rFonts w:ascii="Arial" w:hAnsi="Arial" w:cs="Arial"/>
        </w:rPr>
      </w:pPr>
      <w:r>
        <w:rPr>
          <w:rFonts w:ascii="Arial" w:hAnsi="Arial" w:cs="Arial"/>
        </w:rPr>
        <w:t>Zhotovitel</w:t>
      </w:r>
      <w:r w:rsidR="00806EDB" w:rsidRPr="00806EDB">
        <w:rPr>
          <w:rFonts w:ascii="Arial" w:hAnsi="Arial" w:cs="Arial"/>
        </w:rPr>
        <w:t xml:space="preserve"> se zavazuje, že </w:t>
      </w:r>
      <w:r>
        <w:rPr>
          <w:rFonts w:ascii="Arial" w:hAnsi="Arial" w:cs="Arial"/>
        </w:rPr>
        <w:t>plnění</w:t>
      </w:r>
      <w:r w:rsidR="00806EDB" w:rsidRPr="00806EDB">
        <w:rPr>
          <w:rFonts w:ascii="Arial" w:hAnsi="Arial" w:cs="Arial"/>
        </w:rPr>
        <w:t xml:space="preserve"> bude předáno </w:t>
      </w:r>
      <w:r w:rsidR="00F27484">
        <w:rPr>
          <w:rFonts w:ascii="Arial" w:hAnsi="Arial" w:cs="Arial"/>
        </w:rPr>
        <w:t>o</w:t>
      </w:r>
      <w:r>
        <w:rPr>
          <w:rFonts w:ascii="Arial" w:hAnsi="Arial" w:cs="Arial"/>
        </w:rPr>
        <w:t>bjednateli</w:t>
      </w:r>
      <w:r w:rsidR="00806EDB" w:rsidRPr="00806EDB">
        <w:rPr>
          <w:rFonts w:ascii="Arial" w:hAnsi="Arial" w:cs="Arial"/>
        </w:rPr>
        <w:t xml:space="preserve"> bez vad a dále, že bude mít vlastnosti stanovené </w:t>
      </w:r>
      <w:r w:rsidR="0071049E">
        <w:rPr>
          <w:rFonts w:ascii="Arial" w:hAnsi="Arial" w:cs="Arial"/>
        </w:rPr>
        <w:t>smlouvou</w:t>
      </w:r>
      <w:r w:rsidR="00806EDB" w:rsidRPr="00806EDB">
        <w:rPr>
          <w:rFonts w:ascii="Arial" w:hAnsi="Arial" w:cs="Arial"/>
        </w:rPr>
        <w:t>.</w:t>
      </w:r>
    </w:p>
    <w:p w14:paraId="024FD795" w14:textId="542A06AC" w:rsidR="00806EDB" w:rsidRPr="00806EDB" w:rsidRDefault="00806EDB" w:rsidP="00806EDB">
      <w:pPr>
        <w:pStyle w:val="22uroven"/>
        <w:ind w:left="567" w:hanging="567"/>
        <w:rPr>
          <w:rFonts w:ascii="Arial" w:hAnsi="Arial" w:cs="Arial"/>
        </w:rPr>
      </w:pPr>
      <w:r w:rsidRPr="00806EDB">
        <w:rPr>
          <w:rFonts w:ascii="Arial" w:hAnsi="Arial" w:cs="Arial"/>
        </w:rPr>
        <w:t xml:space="preserve">Zjevné vady </w:t>
      </w:r>
      <w:r w:rsidR="00571F42">
        <w:rPr>
          <w:rFonts w:ascii="Arial" w:hAnsi="Arial" w:cs="Arial"/>
        </w:rPr>
        <w:t>plnění</w:t>
      </w:r>
      <w:r w:rsidRPr="00806EDB">
        <w:rPr>
          <w:rFonts w:ascii="Arial" w:hAnsi="Arial" w:cs="Arial"/>
        </w:rPr>
        <w:t xml:space="preserve"> je </w:t>
      </w:r>
      <w:r w:rsidR="00F27484">
        <w:rPr>
          <w:rFonts w:ascii="Arial" w:hAnsi="Arial" w:cs="Arial"/>
        </w:rPr>
        <w:t>o</w:t>
      </w:r>
      <w:r w:rsidR="00571F42">
        <w:rPr>
          <w:rFonts w:ascii="Arial" w:hAnsi="Arial" w:cs="Arial"/>
        </w:rPr>
        <w:t>bjednatel</w:t>
      </w:r>
      <w:r w:rsidRPr="00806EDB">
        <w:rPr>
          <w:rFonts w:ascii="Arial" w:hAnsi="Arial" w:cs="Arial"/>
        </w:rPr>
        <w:t xml:space="preserve"> povinen oznámit při </w:t>
      </w:r>
      <w:r w:rsidR="00571F42">
        <w:rPr>
          <w:rFonts w:ascii="Arial" w:hAnsi="Arial" w:cs="Arial"/>
        </w:rPr>
        <w:t>podpisu protokolu o preventivní prohlídce nebo servisního protokolu</w:t>
      </w:r>
      <w:r w:rsidRPr="00806EDB">
        <w:rPr>
          <w:rFonts w:ascii="Arial" w:hAnsi="Arial" w:cs="Arial"/>
        </w:rPr>
        <w:t xml:space="preserve">. </w:t>
      </w:r>
      <w:r w:rsidR="00571F42">
        <w:rPr>
          <w:rFonts w:ascii="Arial" w:hAnsi="Arial" w:cs="Arial"/>
        </w:rPr>
        <w:t>Objednatel</w:t>
      </w:r>
      <w:r w:rsidRPr="00806EDB">
        <w:rPr>
          <w:rFonts w:ascii="Arial" w:hAnsi="Arial" w:cs="Arial"/>
        </w:rPr>
        <w:t xml:space="preserve"> je oprávněn objednané </w:t>
      </w:r>
      <w:r w:rsidR="00571F42">
        <w:rPr>
          <w:rFonts w:ascii="Arial" w:hAnsi="Arial" w:cs="Arial"/>
        </w:rPr>
        <w:t>plnění</w:t>
      </w:r>
      <w:r w:rsidRPr="00806EDB">
        <w:rPr>
          <w:rFonts w:ascii="Arial" w:hAnsi="Arial" w:cs="Arial"/>
        </w:rPr>
        <w:t xml:space="preserve"> nepřevzít v případě zjevných vad takového rozsahu, že </w:t>
      </w:r>
      <w:r w:rsidR="004734A0">
        <w:rPr>
          <w:rFonts w:ascii="Arial" w:hAnsi="Arial" w:cs="Arial"/>
        </w:rPr>
        <w:t>zařízení E+H</w:t>
      </w:r>
      <w:r w:rsidR="00571F42">
        <w:rPr>
          <w:rFonts w:ascii="Arial" w:hAnsi="Arial" w:cs="Arial"/>
        </w:rPr>
        <w:t xml:space="preserve"> nebude v </w:t>
      </w:r>
      <w:r w:rsidRPr="00806EDB">
        <w:rPr>
          <w:rFonts w:ascii="Arial" w:hAnsi="Arial" w:cs="Arial"/>
        </w:rPr>
        <w:t xml:space="preserve">důsledku těchto vad </w:t>
      </w:r>
      <w:r w:rsidR="00AE1FE4">
        <w:rPr>
          <w:rFonts w:ascii="Arial" w:hAnsi="Arial" w:cs="Arial"/>
        </w:rPr>
        <w:t>funkční</w:t>
      </w:r>
      <w:r w:rsidRPr="00806EDB">
        <w:rPr>
          <w:rFonts w:ascii="Arial" w:hAnsi="Arial" w:cs="Arial"/>
        </w:rPr>
        <w:t>.</w:t>
      </w:r>
    </w:p>
    <w:p w14:paraId="4C0E3230" w14:textId="2D054ADE" w:rsidR="00806EDB" w:rsidRPr="00F07955" w:rsidRDefault="00806EDB" w:rsidP="00806EDB">
      <w:pPr>
        <w:pStyle w:val="22uroven"/>
        <w:ind w:left="567" w:hanging="567"/>
        <w:rPr>
          <w:rFonts w:ascii="Arial" w:hAnsi="Arial" w:cs="Arial"/>
        </w:rPr>
      </w:pPr>
      <w:r w:rsidRPr="00806EDB">
        <w:rPr>
          <w:rFonts w:ascii="Arial" w:hAnsi="Arial" w:cs="Arial"/>
        </w:rPr>
        <w:t xml:space="preserve">V ostatních případech je </w:t>
      </w:r>
      <w:r w:rsidR="00F27484">
        <w:rPr>
          <w:rFonts w:ascii="Arial" w:hAnsi="Arial" w:cs="Arial"/>
        </w:rPr>
        <w:t>o</w:t>
      </w:r>
      <w:r w:rsidR="00960AE4">
        <w:rPr>
          <w:rFonts w:ascii="Arial" w:hAnsi="Arial" w:cs="Arial"/>
        </w:rPr>
        <w:t>bjednatel</w:t>
      </w:r>
      <w:r w:rsidRPr="00806EDB">
        <w:rPr>
          <w:rFonts w:ascii="Arial" w:hAnsi="Arial" w:cs="Arial"/>
        </w:rPr>
        <w:t xml:space="preserve"> povinen reklamovat vady bez zbytečného odkladu po jejich zjištění. </w:t>
      </w:r>
      <w:r w:rsidRPr="00F07955">
        <w:rPr>
          <w:rFonts w:ascii="Arial" w:hAnsi="Arial" w:cs="Arial"/>
        </w:rPr>
        <w:t xml:space="preserve">Oznámení vad musí být zasláno </w:t>
      </w:r>
      <w:r w:rsidR="001048ED" w:rsidRPr="00F07955">
        <w:rPr>
          <w:rFonts w:ascii="Arial" w:hAnsi="Arial" w:cs="Arial"/>
        </w:rPr>
        <w:t>z</w:t>
      </w:r>
      <w:r w:rsidR="00960AE4" w:rsidRPr="00F07955">
        <w:rPr>
          <w:rFonts w:ascii="Arial" w:hAnsi="Arial" w:cs="Arial"/>
        </w:rPr>
        <w:t>hotoviteli</w:t>
      </w:r>
      <w:r w:rsidRPr="00F07955">
        <w:rPr>
          <w:rFonts w:ascii="Arial" w:hAnsi="Arial" w:cs="Arial"/>
        </w:rPr>
        <w:t xml:space="preserve"> písemně.</w:t>
      </w:r>
    </w:p>
    <w:p w14:paraId="57A84B15" w14:textId="77777777" w:rsidR="00806EDB" w:rsidRPr="00F07955" w:rsidRDefault="00806EDB" w:rsidP="00806EDB">
      <w:pPr>
        <w:pStyle w:val="22uroven"/>
        <w:ind w:left="567" w:hanging="567"/>
        <w:rPr>
          <w:rFonts w:ascii="Arial" w:hAnsi="Arial" w:cs="Arial"/>
        </w:rPr>
      </w:pPr>
      <w:r w:rsidRPr="00F07955">
        <w:rPr>
          <w:rFonts w:ascii="Arial" w:hAnsi="Arial" w:cs="Arial"/>
        </w:rPr>
        <w:t>Tímto nejsou dotčena práva z vadného plnění a právo na náhradu škody dle platných právních předpisů.</w:t>
      </w:r>
    </w:p>
    <w:p w14:paraId="5CC3C222" w14:textId="755505A8" w:rsidR="00E0545F" w:rsidRPr="00F07955" w:rsidRDefault="00E0545F" w:rsidP="00A51C5B">
      <w:pPr>
        <w:pStyle w:val="11uroven"/>
        <w:rPr>
          <w:rFonts w:ascii="Arial" w:hAnsi="Arial" w:cs="Arial"/>
        </w:rPr>
      </w:pPr>
      <w:r w:rsidRPr="00F07955">
        <w:rPr>
          <w:rFonts w:ascii="Arial" w:hAnsi="Arial" w:cs="Arial"/>
        </w:rPr>
        <w:t>Licenční ujednání</w:t>
      </w:r>
    </w:p>
    <w:p w14:paraId="6FAF57FB" w14:textId="59C66BD8" w:rsidR="0065634B" w:rsidRPr="00F07955" w:rsidRDefault="0065634B" w:rsidP="0065634B">
      <w:pPr>
        <w:pStyle w:val="22uroven"/>
        <w:rPr>
          <w:rFonts w:ascii="Arial" w:hAnsi="Arial" w:cs="Arial"/>
        </w:rPr>
      </w:pPr>
      <w:r w:rsidRPr="00F07955">
        <w:rPr>
          <w:rFonts w:ascii="Arial" w:hAnsi="Arial" w:cs="Arial"/>
        </w:rPr>
        <w:t xml:space="preserve">Zhotovitel poskytuje </w:t>
      </w:r>
      <w:r w:rsidR="00621CCC" w:rsidRPr="00F07955">
        <w:rPr>
          <w:rFonts w:ascii="Arial" w:hAnsi="Arial" w:cs="Arial"/>
        </w:rPr>
        <w:t xml:space="preserve">objednateli k účtu Můj </w:t>
      </w:r>
      <w:proofErr w:type="spellStart"/>
      <w:r w:rsidR="00621CCC" w:rsidRPr="00F07955">
        <w:rPr>
          <w:rFonts w:ascii="Arial" w:hAnsi="Arial" w:cs="Arial"/>
        </w:rPr>
        <w:t>Endress+Hauser</w:t>
      </w:r>
      <w:proofErr w:type="spellEnd"/>
      <w:r w:rsidR="00621CCC" w:rsidRPr="00F07955">
        <w:rPr>
          <w:rFonts w:ascii="Arial" w:hAnsi="Arial" w:cs="Arial"/>
        </w:rPr>
        <w:t xml:space="preserve"> omezenou nevýhradní</w:t>
      </w:r>
      <w:r w:rsidRPr="00F07955">
        <w:rPr>
          <w:rFonts w:ascii="Arial" w:hAnsi="Arial" w:cs="Arial"/>
        </w:rPr>
        <w:t xml:space="preserve"> licenci na </w:t>
      </w:r>
      <w:r w:rsidR="00621CCC" w:rsidRPr="00F07955">
        <w:rPr>
          <w:rFonts w:ascii="Arial" w:hAnsi="Arial" w:cs="Arial"/>
        </w:rPr>
        <w:t xml:space="preserve">přístup do tohoto účtu, a to pro 5 techniků. </w:t>
      </w:r>
      <w:r w:rsidRPr="00F07955">
        <w:rPr>
          <w:rFonts w:ascii="Arial" w:hAnsi="Arial" w:cs="Arial"/>
        </w:rPr>
        <w:t xml:space="preserve">Určení osob, které budou oprávněny k přístupu do </w:t>
      </w:r>
      <w:r w:rsidR="00621CCC" w:rsidRPr="00F07955">
        <w:rPr>
          <w:rFonts w:ascii="Arial" w:hAnsi="Arial" w:cs="Arial"/>
        </w:rPr>
        <w:t xml:space="preserve">účtu Můj </w:t>
      </w:r>
      <w:proofErr w:type="spellStart"/>
      <w:r w:rsidR="00621CCC" w:rsidRPr="00F07955">
        <w:rPr>
          <w:rFonts w:ascii="Arial" w:hAnsi="Arial" w:cs="Arial"/>
        </w:rPr>
        <w:t>Endress+Hauser</w:t>
      </w:r>
      <w:proofErr w:type="spellEnd"/>
      <w:r w:rsidRPr="00F07955">
        <w:rPr>
          <w:rFonts w:ascii="Arial" w:hAnsi="Arial" w:cs="Arial"/>
        </w:rPr>
        <w:t xml:space="preserve">, je věcí objednatele. </w:t>
      </w:r>
      <w:r w:rsidR="0068478A" w:rsidRPr="00F07955">
        <w:rPr>
          <w:rFonts w:ascii="Arial" w:hAnsi="Arial" w:cs="Arial"/>
        </w:rPr>
        <w:t xml:space="preserve">Licenční ujednání se řídí Všeobecnými obchodními podmínkami zhotovitele uvedenými v příloze č. 3 této smlouvy. </w:t>
      </w:r>
    </w:p>
    <w:p w14:paraId="2B8DE918" w14:textId="5B4B8DBF" w:rsidR="00621CCC" w:rsidRPr="00F07955" w:rsidRDefault="00621CCC" w:rsidP="0065634B">
      <w:pPr>
        <w:pStyle w:val="22uroven"/>
        <w:rPr>
          <w:rFonts w:ascii="Arial" w:hAnsi="Arial" w:cs="Arial"/>
        </w:rPr>
      </w:pPr>
      <w:r w:rsidRPr="00F07955">
        <w:rPr>
          <w:rFonts w:ascii="Arial" w:hAnsi="Arial" w:cs="Arial"/>
        </w:rPr>
        <w:t xml:space="preserve">Zhotovitel dále poskytuje objednateli omezenou nevýhradní licenci pro užívání platformy </w:t>
      </w:r>
      <w:proofErr w:type="spellStart"/>
      <w:r w:rsidRPr="00F07955">
        <w:rPr>
          <w:rFonts w:ascii="Arial" w:hAnsi="Arial" w:cs="Arial"/>
        </w:rPr>
        <w:t>Netilion</w:t>
      </w:r>
      <w:proofErr w:type="spellEnd"/>
      <w:r w:rsidRPr="00F07955">
        <w:rPr>
          <w:rFonts w:ascii="Arial" w:hAnsi="Arial" w:cs="Arial"/>
        </w:rPr>
        <w:t xml:space="preserve">, pro 1 uživatele. Určení tohoto uživatele je věcí objednatele. K licenčním podmínkám blíže v příloze č. 2 této smlouvy. </w:t>
      </w:r>
    </w:p>
    <w:p w14:paraId="34CF2475" w14:textId="6E60C9A1" w:rsidR="0065634B" w:rsidRPr="00F07955" w:rsidRDefault="00621CCC" w:rsidP="0065634B">
      <w:pPr>
        <w:pStyle w:val="22uroven"/>
        <w:rPr>
          <w:rFonts w:ascii="Arial" w:hAnsi="Arial" w:cs="Arial"/>
        </w:rPr>
      </w:pPr>
      <w:r w:rsidRPr="00F07955">
        <w:rPr>
          <w:rFonts w:ascii="Arial" w:hAnsi="Arial" w:cs="Arial"/>
        </w:rPr>
        <w:t>Zhotovitel</w:t>
      </w:r>
      <w:r w:rsidR="0065634B" w:rsidRPr="00F07955">
        <w:rPr>
          <w:rFonts w:ascii="Arial" w:hAnsi="Arial" w:cs="Arial"/>
        </w:rPr>
        <w:t xml:space="preserve"> se zavazuje převést</w:t>
      </w:r>
      <w:r w:rsidR="00430668" w:rsidRPr="00F07955">
        <w:rPr>
          <w:rFonts w:ascii="Arial" w:hAnsi="Arial" w:cs="Arial"/>
        </w:rPr>
        <w:t xml:space="preserve"> výše uvedené</w:t>
      </w:r>
      <w:r w:rsidR="0065634B" w:rsidRPr="00F07955">
        <w:rPr>
          <w:rFonts w:ascii="Arial" w:hAnsi="Arial" w:cs="Arial"/>
        </w:rPr>
        <w:t xml:space="preserve"> licence na právního nástupce objednatele v případě, že předmět smlouvy nebude v okamžiku přechodu práv a povinností na právního nástupce splněn. </w:t>
      </w:r>
    </w:p>
    <w:p w14:paraId="34DEC28F" w14:textId="14B25644" w:rsidR="0065634B" w:rsidRPr="00F07955" w:rsidRDefault="0065634B" w:rsidP="00B23F38">
      <w:pPr>
        <w:pStyle w:val="22uroven"/>
        <w:rPr>
          <w:rFonts w:ascii="Arial" w:hAnsi="Arial" w:cs="Arial"/>
        </w:rPr>
      </w:pPr>
      <w:r w:rsidRPr="00F07955">
        <w:rPr>
          <w:rFonts w:ascii="Arial" w:hAnsi="Arial" w:cs="Arial"/>
        </w:rPr>
        <w:t xml:space="preserve">Licenční období je </w:t>
      </w:r>
      <w:r w:rsidR="00621CCC" w:rsidRPr="00F07955">
        <w:rPr>
          <w:rFonts w:ascii="Arial" w:hAnsi="Arial" w:cs="Arial"/>
        </w:rPr>
        <w:t>doba trvání této smlouvy</w:t>
      </w:r>
      <w:r w:rsidR="0068478A" w:rsidRPr="00F07955">
        <w:rPr>
          <w:rFonts w:ascii="Arial" w:hAnsi="Arial" w:cs="Arial"/>
        </w:rPr>
        <w:t xml:space="preserve">, </w:t>
      </w:r>
      <w:r w:rsidR="00430668" w:rsidRPr="00F07955">
        <w:rPr>
          <w:rFonts w:ascii="Arial" w:hAnsi="Arial" w:cs="Arial"/>
        </w:rPr>
        <w:t>nedohodnou-li se strany smlouvy jinak</w:t>
      </w:r>
      <w:r w:rsidRPr="00F07955">
        <w:rPr>
          <w:rFonts w:ascii="Arial" w:hAnsi="Arial" w:cs="Arial"/>
        </w:rPr>
        <w:t xml:space="preserve">. </w:t>
      </w:r>
    </w:p>
    <w:p w14:paraId="59C6F431" w14:textId="4B6C7525" w:rsidR="00E0545F" w:rsidRPr="00F07955" w:rsidRDefault="0065634B" w:rsidP="0065634B">
      <w:pPr>
        <w:pStyle w:val="22uroven"/>
        <w:rPr>
          <w:rFonts w:ascii="Arial" w:hAnsi="Arial" w:cs="Arial"/>
        </w:rPr>
      </w:pPr>
      <w:r w:rsidRPr="00F07955">
        <w:rPr>
          <w:rFonts w:ascii="Arial" w:hAnsi="Arial" w:cs="Arial"/>
        </w:rPr>
        <w:t>Poskytovatel výslovně prohlašuje, že odměna za licenci</w:t>
      </w:r>
      <w:r w:rsidR="00B23F38" w:rsidRPr="00F07955">
        <w:rPr>
          <w:rFonts w:ascii="Arial" w:hAnsi="Arial" w:cs="Arial"/>
        </w:rPr>
        <w:t xml:space="preserve"> dle čl. </w:t>
      </w:r>
      <w:proofErr w:type="gramStart"/>
      <w:r w:rsidR="00B23F38" w:rsidRPr="00F07955">
        <w:rPr>
          <w:rFonts w:ascii="Arial" w:hAnsi="Arial" w:cs="Arial"/>
        </w:rPr>
        <w:t>9.1</w:t>
      </w:r>
      <w:proofErr w:type="gramEnd"/>
      <w:r w:rsidR="00B23F38" w:rsidRPr="00F07955">
        <w:rPr>
          <w:rFonts w:ascii="Arial" w:hAnsi="Arial" w:cs="Arial"/>
        </w:rPr>
        <w:t>. a 9.2.</w:t>
      </w:r>
      <w:r w:rsidRPr="00F07955">
        <w:rPr>
          <w:rFonts w:ascii="Arial" w:hAnsi="Arial" w:cs="Arial"/>
        </w:rPr>
        <w:t xml:space="preserve"> je již zahrnuta v ceně za poskytování pl</w:t>
      </w:r>
      <w:r w:rsidR="00B23F38" w:rsidRPr="00F07955">
        <w:rPr>
          <w:rFonts w:ascii="Arial" w:hAnsi="Arial" w:cs="Arial"/>
        </w:rPr>
        <w:t>nění dle smlouvy uvedené v čl. 5</w:t>
      </w:r>
      <w:r w:rsidRPr="00F07955">
        <w:rPr>
          <w:rFonts w:ascii="Arial" w:hAnsi="Arial" w:cs="Arial"/>
        </w:rPr>
        <w:t xml:space="preserve"> této smlouvy.</w:t>
      </w:r>
    </w:p>
    <w:p w14:paraId="6E5547D5" w14:textId="6DE7480B" w:rsidR="00D87100" w:rsidRPr="00F07955" w:rsidRDefault="00D87100" w:rsidP="00A51C5B">
      <w:pPr>
        <w:pStyle w:val="11uroven"/>
        <w:rPr>
          <w:rFonts w:ascii="Arial" w:hAnsi="Arial" w:cs="Arial"/>
        </w:rPr>
      </w:pPr>
      <w:r w:rsidRPr="00F07955">
        <w:rPr>
          <w:rFonts w:ascii="Arial" w:hAnsi="Arial" w:cs="Arial"/>
        </w:rPr>
        <w:t>Ostatní ujednání</w:t>
      </w:r>
    </w:p>
    <w:p w14:paraId="58B1A319" w14:textId="46073C28" w:rsidR="00B1282D" w:rsidRPr="000B2E6F" w:rsidRDefault="00B1282D" w:rsidP="00B1282D">
      <w:pPr>
        <w:pStyle w:val="22uroven"/>
        <w:ind w:left="567" w:hanging="567"/>
        <w:rPr>
          <w:rFonts w:ascii="Arial" w:hAnsi="Arial" w:cs="Arial"/>
        </w:rPr>
      </w:pPr>
      <w:r w:rsidRPr="000B2E6F">
        <w:rPr>
          <w:rFonts w:ascii="Arial" w:hAnsi="Arial" w:cs="Arial"/>
        </w:rPr>
        <w:t xml:space="preserve">Vznikne-li </w:t>
      </w:r>
      <w:r w:rsidR="001048ED">
        <w:rPr>
          <w:rFonts w:ascii="Arial" w:hAnsi="Arial" w:cs="Arial"/>
        </w:rPr>
        <w:t>z</w:t>
      </w:r>
      <w:r w:rsidR="00D9204A">
        <w:rPr>
          <w:rFonts w:ascii="Arial" w:hAnsi="Arial" w:cs="Arial"/>
        </w:rPr>
        <w:t>hotoviteli</w:t>
      </w:r>
      <w:r w:rsidRPr="000B2E6F">
        <w:rPr>
          <w:rFonts w:ascii="Arial" w:hAnsi="Arial" w:cs="Arial"/>
        </w:rPr>
        <w:t xml:space="preserve"> při plnění předmětu </w:t>
      </w:r>
      <w:r w:rsidR="001C1490">
        <w:rPr>
          <w:rFonts w:ascii="Arial" w:hAnsi="Arial" w:cs="Arial"/>
        </w:rPr>
        <w:t>této smlouvy</w:t>
      </w:r>
      <w:r w:rsidRPr="000B2E6F">
        <w:rPr>
          <w:rFonts w:ascii="Arial" w:hAnsi="Arial" w:cs="Arial"/>
        </w:rPr>
        <w:t xml:space="preserve"> odpad, je </w:t>
      </w:r>
      <w:r w:rsidR="00F27484">
        <w:rPr>
          <w:rFonts w:ascii="Arial" w:hAnsi="Arial" w:cs="Arial"/>
        </w:rPr>
        <w:t>o</w:t>
      </w:r>
      <w:r w:rsidR="00D9204A">
        <w:rPr>
          <w:rFonts w:ascii="Arial" w:hAnsi="Arial" w:cs="Arial"/>
        </w:rPr>
        <w:t>bjednatel</w:t>
      </w:r>
      <w:r w:rsidRPr="000B2E6F">
        <w:rPr>
          <w:rFonts w:ascii="Arial" w:hAnsi="Arial" w:cs="Arial"/>
        </w:rPr>
        <w:t xml:space="preserve"> považován za jeho původce a je povinen takto vzniklý odpad začlenit do své evidence odpadů a dále s ním nakládat v souladu s platnou legislativou. </w:t>
      </w:r>
      <w:r w:rsidR="00D9204A">
        <w:rPr>
          <w:rFonts w:ascii="Arial" w:hAnsi="Arial" w:cs="Arial"/>
        </w:rPr>
        <w:t>Zhotovitel</w:t>
      </w:r>
      <w:r w:rsidRPr="000B2E6F">
        <w:rPr>
          <w:rFonts w:ascii="Arial" w:hAnsi="Arial" w:cs="Arial"/>
        </w:rPr>
        <w:t xml:space="preserve"> se stává vlastníkem vzniklého odpadu nejpozději okamžikem jeho vzniku. </w:t>
      </w:r>
      <w:r w:rsidR="00D9204A">
        <w:rPr>
          <w:rFonts w:ascii="Arial" w:hAnsi="Arial" w:cs="Arial"/>
        </w:rPr>
        <w:t>Objednatel</w:t>
      </w:r>
      <w:r w:rsidRPr="000B2E6F">
        <w:rPr>
          <w:rFonts w:ascii="Arial" w:hAnsi="Arial" w:cs="Arial"/>
        </w:rPr>
        <w:t xml:space="preserve"> není původcem odpadu. </w:t>
      </w:r>
    </w:p>
    <w:p w14:paraId="31CAE580" w14:textId="451C4BEF" w:rsidR="00055AFD" w:rsidRPr="000B2E6F" w:rsidRDefault="00D9204A">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je podnikatelem a uzavírá </w:t>
      </w:r>
      <w:r w:rsidR="002264D6">
        <w:rPr>
          <w:rFonts w:ascii="Arial" w:hAnsi="Arial" w:cs="Arial"/>
        </w:rPr>
        <w:t>smlouvu</w:t>
      </w:r>
      <w:r w:rsidR="00D87100" w:rsidRPr="000B2E6F">
        <w:rPr>
          <w:rFonts w:ascii="Arial" w:hAnsi="Arial" w:cs="Arial"/>
        </w:rPr>
        <w:t xml:space="preserve"> při svém podnikání a na </w:t>
      </w:r>
      <w:r w:rsidR="002264D6">
        <w:rPr>
          <w:rFonts w:ascii="Arial" w:hAnsi="Arial" w:cs="Arial"/>
        </w:rPr>
        <w:t>smlouvu</w:t>
      </w:r>
      <w:r w:rsidR="00D87100" w:rsidRPr="000B2E6F">
        <w:rPr>
          <w:rFonts w:ascii="Arial" w:hAnsi="Arial" w:cs="Arial"/>
        </w:rPr>
        <w:t xml:space="preserve"> se tudíž neuplatní ustanovení § 1793 odst. 1 </w:t>
      </w:r>
      <w:r w:rsidR="00055AFD" w:rsidRPr="000B2E6F">
        <w:rPr>
          <w:rFonts w:ascii="Arial" w:hAnsi="Arial" w:cs="Arial"/>
        </w:rPr>
        <w:t>zákona č. 89/2012 Sb., občanský zákoník, ve znění pozdějších předpisů, (dále jako „občanský zákoník“).</w:t>
      </w:r>
    </w:p>
    <w:p w14:paraId="4FD33D29" w14:textId="6B2A9952" w:rsidR="00D87100" w:rsidRPr="000B2E6F" w:rsidRDefault="00D9204A">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na sebe přebírá nebezpečí změny okolnosti podle ustanovení § 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61F79F73" w:rsidR="00B348A0" w:rsidRPr="000B2E6F"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 xml:space="preserve">provedení preventivních prohlídek, oprav a dodávek </w:t>
      </w:r>
      <w:r w:rsidR="006D3AC1">
        <w:rPr>
          <w:rFonts w:ascii="Arial" w:hAnsi="Arial" w:cs="Arial"/>
          <w:szCs w:val="20"/>
        </w:rPr>
        <w:t xml:space="preserve">zařízení a </w:t>
      </w:r>
      <w:r w:rsidR="00D9204A">
        <w:rPr>
          <w:rFonts w:ascii="Arial" w:hAnsi="Arial" w:cs="Arial"/>
          <w:szCs w:val="20"/>
        </w:rPr>
        <w:t>náhradních dílů</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69024CA3" w14:textId="3AD30095" w:rsidR="00D87100" w:rsidRPr="000B2E6F" w:rsidRDefault="00D87100" w:rsidP="00A132B5">
      <w:pPr>
        <w:pStyle w:val="odrka"/>
        <w:rPr>
          <w:rFonts w:ascii="Arial" w:hAnsi="Arial" w:cs="Arial"/>
          <w:szCs w:val="20"/>
        </w:rPr>
      </w:pPr>
      <w:r w:rsidRPr="000B2E6F">
        <w:rPr>
          <w:rFonts w:ascii="Arial" w:hAnsi="Arial" w:cs="Arial"/>
          <w:szCs w:val="20"/>
        </w:rPr>
        <w:t xml:space="preserve">bude v areálech </w:t>
      </w:r>
      <w:r w:rsidR="00F27484">
        <w:rPr>
          <w:rFonts w:ascii="Arial" w:hAnsi="Arial" w:cs="Arial"/>
          <w:szCs w:val="20"/>
        </w:rPr>
        <w:t>o</w:t>
      </w:r>
      <w:r w:rsidR="00D9204A">
        <w:rPr>
          <w:rFonts w:ascii="Arial" w:hAnsi="Arial" w:cs="Arial"/>
          <w:szCs w:val="20"/>
        </w:rPr>
        <w:t>bjednatele</w:t>
      </w:r>
      <w:r w:rsidRPr="000B2E6F">
        <w:rPr>
          <w:rFonts w:ascii="Arial" w:hAnsi="Arial" w:cs="Arial"/>
          <w:szCs w:val="20"/>
        </w:rPr>
        <w:t xml:space="preserve"> jednat v souladu s pokyny, se kterými bude prokazatelně seznámen</w:t>
      </w:r>
      <w:r w:rsidR="00614DC0" w:rsidRPr="000B2E6F">
        <w:rPr>
          <w:rFonts w:ascii="Arial" w:hAnsi="Arial" w:cs="Arial"/>
          <w:szCs w:val="20"/>
        </w:rPr>
        <w:t>.</w:t>
      </w:r>
    </w:p>
    <w:p w14:paraId="1843078C" w14:textId="77777777" w:rsidR="00614DC0" w:rsidRPr="000B2E6F" w:rsidRDefault="00614DC0" w:rsidP="00A33992">
      <w:pPr>
        <w:pStyle w:val="22uroven"/>
        <w:ind w:left="567" w:hanging="567"/>
        <w:rPr>
          <w:rFonts w:ascii="Arial" w:hAnsi="Arial" w:cs="Arial"/>
        </w:rPr>
      </w:pPr>
      <w:r w:rsidRPr="000B2E6F">
        <w:rPr>
          <w:rFonts w:ascii="Arial" w:hAnsi="Arial" w:cs="Arial"/>
        </w:rPr>
        <w:t xml:space="preserve">Smluvní strany prohlašují, že dostojí svým závazkům, vyplývajícím ze zásady společensky odpovědného zadávání dle § 6 odst. 4 zákona </w:t>
      </w:r>
      <w:r w:rsidR="009F2B0B" w:rsidRPr="000B2E6F">
        <w:rPr>
          <w:rFonts w:ascii="Arial" w:hAnsi="Arial" w:cs="Arial"/>
        </w:rPr>
        <w:t>o zadávání veřejných zakázek</w:t>
      </w:r>
      <w:r w:rsidRPr="000B2E6F">
        <w:rPr>
          <w:rFonts w:ascii="Arial" w:hAnsi="Arial" w:cs="Arial"/>
        </w:rPr>
        <w:t>, a to zejména:</w:t>
      </w:r>
    </w:p>
    <w:p w14:paraId="5E8542C6"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lastRenderedPageBreak/>
        <w:t>•</w:t>
      </w:r>
      <w:r w:rsidRPr="000B2E6F">
        <w:rPr>
          <w:rFonts w:ascii="Arial" w:hAnsi="Arial"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95F999F"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3952D9F"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D0403D4"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přijatelné řešení pro inovaci, tedy pro implementaci nového nebo značně zlepšeného produktu nebo služby</w:t>
      </w:r>
    </w:p>
    <w:p w14:paraId="0E13B868"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 xml:space="preserve">při plnění zakázky bude kladen důraz na dodržení postupů a použití materiálů zajišťujících kvalitu dodávky a tento postup doloží příslušnými doklady </w:t>
      </w:r>
    </w:p>
    <w:p w14:paraId="25961FD6" w14:textId="4736308B" w:rsidR="00614DC0" w:rsidRPr="000B2E6F" w:rsidRDefault="00AE2288" w:rsidP="00A33992">
      <w:pPr>
        <w:pStyle w:val="22uroven"/>
        <w:ind w:left="567" w:hanging="567"/>
        <w:rPr>
          <w:rFonts w:ascii="Arial" w:hAnsi="Arial" w:cs="Arial"/>
        </w:rPr>
      </w:pPr>
      <w:r w:rsidRPr="006F5109">
        <w:rPr>
          <w:rFonts w:ascii="Arial" w:hAnsi="Arial" w:cs="Arial"/>
        </w:rPr>
        <w:t>Zhotovitel</w:t>
      </w:r>
      <w:r w:rsidR="00330CAA" w:rsidRPr="006F5109">
        <w:rPr>
          <w:rFonts w:ascii="Arial" w:hAnsi="Arial" w:cs="Arial"/>
        </w:rPr>
        <w:t xml:space="preserve"> a objednatel</w:t>
      </w:r>
      <w:r w:rsidR="00614DC0" w:rsidRPr="006F5109">
        <w:rPr>
          <w:rFonts w:ascii="Arial" w:hAnsi="Arial" w:cs="Arial"/>
        </w:rPr>
        <w:t xml:space="preserve"> ber</w:t>
      </w:r>
      <w:r w:rsidR="00330CAA" w:rsidRPr="006F5109">
        <w:rPr>
          <w:rFonts w:ascii="Arial" w:hAnsi="Arial" w:cs="Arial"/>
        </w:rPr>
        <w:t>ou</w:t>
      </w:r>
      <w:r w:rsidR="00614DC0" w:rsidRPr="006F5109">
        <w:rPr>
          <w:rFonts w:ascii="Arial" w:hAnsi="Arial" w:cs="Arial"/>
        </w:rPr>
        <w:t xml:space="preserve"> na vědomí a souhlasí</w:t>
      </w:r>
      <w:r w:rsidR="00614DC0" w:rsidRPr="000B2E6F">
        <w:rPr>
          <w:rFonts w:ascii="Arial" w:hAnsi="Arial" w:cs="Arial"/>
        </w:rPr>
        <w:t xml:space="preserve"> s tím, že porušování uvedených povinností může být bráno jako podstatné porušení smluvního vztahu.</w:t>
      </w:r>
    </w:p>
    <w:p w14:paraId="0B50151C" w14:textId="2718ABD8" w:rsidR="00F96725"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sidR="00F27484">
        <w:rPr>
          <w:rFonts w:ascii="Arial" w:hAnsi="Arial" w:cs="Arial"/>
        </w:rPr>
        <w:t>o</w:t>
      </w:r>
      <w:r>
        <w:rPr>
          <w:rFonts w:ascii="Arial" w:hAnsi="Arial" w:cs="Arial"/>
        </w:rPr>
        <w:t>bjednatele</w:t>
      </w:r>
      <w:r w:rsidR="00F96725" w:rsidRPr="000B2E6F">
        <w:rPr>
          <w:rFonts w:ascii="Arial" w:hAnsi="Arial" w:cs="Arial"/>
        </w:rPr>
        <w:t xml:space="preserve"> o jakékoliv aktualizaci či změně jeho oprávnění k</w:t>
      </w:r>
      <w:r w:rsidR="008F2BD9">
        <w:rPr>
          <w:rFonts w:ascii="Arial" w:hAnsi="Arial" w:cs="Arial"/>
        </w:rPr>
        <w:t> </w:t>
      </w:r>
      <w:r w:rsidR="00F96725" w:rsidRPr="000B2E6F">
        <w:rPr>
          <w:rFonts w:ascii="Arial" w:hAnsi="Arial" w:cs="Arial"/>
        </w:rPr>
        <w:t>podnikání</w:t>
      </w:r>
      <w:r w:rsidR="008F2BD9">
        <w:rPr>
          <w:rFonts w:ascii="Arial" w:hAnsi="Arial" w:cs="Arial"/>
        </w:rPr>
        <w:t>,</w:t>
      </w:r>
      <w:r w:rsidR="00F96725" w:rsidRPr="000B2E6F">
        <w:rPr>
          <w:rFonts w:ascii="Arial" w:hAnsi="Arial" w:cs="Arial"/>
        </w:rPr>
        <w:t xml:space="preserve"> a to prokazatelným způsobem.</w:t>
      </w:r>
    </w:p>
    <w:p w14:paraId="00D0BAAB" w14:textId="6E2EA830" w:rsidR="00014785" w:rsidRPr="009F5DAF" w:rsidRDefault="00014785" w:rsidP="00014785">
      <w:pPr>
        <w:pStyle w:val="22uroven"/>
        <w:ind w:left="567" w:hanging="567"/>
        <w:rPr>
          <w:rFonts w:ascii="Arial" w:hAnsi="Arial" w:cs="Arial"/>
        </w:rPr>
      </w:pPr>
      <w:r w:rsidRPr="00373EC3">
        <w:rPr>
          <w:rFonts w:ascii="Arial" w:hAnsi="Arial" w:cs="Arial"/>
        </w:rPr>
        <w:t xml:space="preserve">Touto rámcovou smlouvou se ruší </w:t>
      </w:r>
      <w:r>
        <w:rPr>
          <w:rFonts w:ascii="Arial" w:hAnsi="Arial" w:cs="Arial"/>
        </w:rPr>
        <w:t xml:space="preserve">servisní </w:t>
      </w:r>
      <w:r w:rsidRPr="00373EC3">
        <w:rPr>
          <w:rFonts w:ascii="Arial" w:hAnsi="Arial" w:cs="Arial"/>
        </w:rPr>
        <w:t xml:space="preserve">smlouva č. </w:t>
      </w:r>
      <w:r>
        <w:rPr>
          <w:rFonts w:ascii="Arial" w:hAnsi="Arial" w:cs="Arial"/>
        </w:rPr>
        <w:t>SE08001SML</w:t>
      </w:r>
      <w:r w:rsidRPr="00373EC3">
        <w:rPr>
          <w:rFonts w:ascii="Arial" w:hAnsi="Arial" w:cs="Arial"/>
        </w:rPr>
        <w:t xml:space="preserve"> (číslo smlouvy </w:t>
      </w:r>
      <w:r w:rsidR="00F27484">
        <w:rPr>
          <w:rFonts w:ascii="Arial" w:hAnsi="Arial" w:cs="Arial"/>
        </w:rPr>
        <w:t>z</w:t>
      </w:r>
      <w:r>
        <w:rPr>
          <w:rFonts w:ascii="Arial" w:hAnsi="Arial" w:cs="Arial"/>
        </w:rPr>
        <w:t>hotovitele</w:t>
      </w:r>
      <w:r w:rsidRPr="00373EC3">
        <w:rPr>
          <w:rFonts w:ascii="Arial" w:hAnsi="Arial" w:cs="Arial"/>
        </w:rPr>
        <w:t xml:space="preserve">), resp. </w:t>
      </w:r>
      <w:r>
        <w:rPr>
          <w:rFonts w:ascii="Arial" w:hAnsi="Arial" w:cs="Arial"/>
        </w:rPr>
        <w:t>Z 147/KAN/08</w:t>
      </w:r>
      <w:r w:rsidRPr="00373EC3">
        <w:rPr>
          <w:rFonts w:ascii="Arial" w:hAnsi="Arial" w:cs="Arial"/>
        </w:rPr>
        <w:t xml:space="preserve"> (číslo smlouvy </w:t>
      </w:r>
      <w:r w:rsidR="00F27484">
        <w:rPr>
          <w:rFonts w:ascii="Arial" w:hAnsi="Arial" w:cs="Arial"/>
        </w:rPr>
        <w:t>o</w:t>
      </w:r>
      <w:r>
        <w:rPr>
          <w:rFonts w:ascii="Arial" w:hAnsi="Arial" w:cs="Arial"/>
        </w:rPr>
        <w:t>bjednatele</w:t>
      </w:r>
      <w:r w:rsidRPr="00373EC3">
        <w:rPr>
          <w:rFonts w:ascii="Arial" w:hAnsi="Arial" w:cs="Arial"/>
        </w:rPr>
        <w:t xml:space="preserve">) uzavřená mezi </w:t>
      </w:r>
      <w:r w:rsidR="00F27484">
        <w:rPr>
          <w:rFonts w:ascii="Arial" w:hAnsi="Arial" w:cs="Arial"/>
        </w:rPr>
        <w:t>o</w:t>
      </w:r>
      <w:r w:rsidRPr="00373EC3">
        <w:rPr>
          <w:rFonts w:ascii="Arial" w:hAnsi="Arial" w:cs="Arial"/>
        </w:rPr>
        <w:t xml:space="preserve">bjednatelem a </w:t>
      </w:r>
      <w:r w:rsidR="00F27484">
        <w:rPr>
          <w:rFonts w:ascii="Arial" w:hAnsi="Arial" w:cs="Arial"/>
        </w:rPr>
        <w:t>z</w:t>
      </w:r>
      <w:r>
        <w:rPr>
          <w:rFonts w:ascii="Arial" w:hAnsi="Arial" w:cs="Arial"/>
        </w:rPr>
        <w:t>hotovitelem</w:t>
      </w:r>
      <w:r w:rsidRPr="00373EC3">
        <w:rPr>
          <w:rFonts w:ascii="Arial" w:hAnsi="Arial" w:cs="Arial"/>
        </w:rPr>
        <w:t xml:space="preserve"> dne </w:t>
      </w:r>
      <w:proofErr w:type="gramStart"/>
      <w:r w:rsidR="00952925">
        <w:rPr>
          <w:rFonts w:ascii="Arial" w:hAnsi="Arial" w:cs="Arial"/>
        </w:rPr>
        <w:t>0</w:t>
      </w:r>
      <w:r>
        <w:rPr>
          <w:rFonts w:ascii="Arial" w:hAnsi="Arial" w:cs="Arial"/>
        </w:rPr>
        <w:t>9.</w:t>
      </w:r>
      <w:r w:rsidR="00952925">
        <w:rPr>
          <w:rFonts w:ascii="Arial" w:hAnsi="Arial" w:cs="Arial"/>
        </w:rPr>
        <w:t>0</w:t>
      </w:r>
      <w:r>
        <w:rPr>
          <w:rFonts w:ascii="Arial" w:hAnsi="Arial" w:cs="Arial"/>
        </w:rPr>
        <w:t>6</w:t>
      </w:r>
      <w:r w:rsidRPr="00373EC3">
        <w:rPr>
          <w:rFonts w:ascii="Arial" w:hAnsi="Arial" w:cs="Arial"/>
        </w:rPr>
        <w:t>.</w:t>
      </w:r>
      <w:r w:rsidRPr="009F5DAF">
        <w:rPr>
          <w:rFonts w:ascii="Arial" w:hAnsi="Arial" w:cs="Arial"/>
        </w:rPr>
        <w:t>2008</w:t>
      </w:r>
      <w:proofErr w:type="gramEnd"/>
      <w:r w:rsidRPr="009F5DAF">
        <w:rPr>
          <w:rFonts w:ascii="Arial" w:hAnsi="Arial" w:cs="Arial"/>
        </w:rPr>
        <w:t xml:space="preserve">, a to od data účinnosti této rámcové smlouvy. Smluvní strany prohlašují, že z titulu ukončené smlouvy o dílo nebudou vůči sobě uplatňovat žádné nároky, vyjma práv a povinností smluvních stran souvisejících s již objednaným plněním. </w:t>
      </w:r>
    </w:p>
    <w:p w14:paraId="00FDD234" w14:textId="1DB6F0F4" w:rsidR="00541058" w:rsidRPr="009F5DAF" w:rsidRDefault="00541058" w:rsidP="00541058">
      <w:pPr>
        <w:pStyle w:val="22uroven"/>
        <w:ind w:left="567" w:hanging="567"/>
        <w:rPr>
          <w:rFonts w:ascii="Arial" w:hAnsi="Arial" w:cs="Arial"/>
        </w:rPr>
      </w:pPr>
      <w:r w:rsidRPr="009F5DAF">
        <w:rPr>
          <w:rFonts w:ascii="Arial" w:hAnsi="Arial" w:cs="Arial"/>
        </w:rPr>
        <w:t xml:space="preserve">Zhotovitel se zavazuje informovat objednatele o změně Licenčních podmínek </w:t>
      </w:r>
      <w:proofErr w:type="spellStart"/>
      <w:r w:rsidRPr="009F5DAF">
        <w:rPr>
          <w:rFonts w:ascii="Arial" w:hAnsi="Arial" w:cs="Arial"/>
        </w:rPr>
        <w:t>Netilion</w:t>
      </w:r>
      <w:proofErr w:type="spellEnd"/>
      <w:r w:rsidR="007F4B7A" w:rsidRPr="009F5DAF">
        <w:rPr>
          <w:rFonts w:ascii="Arial" w:hAnsi="Arial" w:cs="Arial"/>
        </w:rPr>
        <w:t xml:space="preserve"> (příloha č. 2)</w:t>
      </w:r>
      <w:r w:rsidRPr="009F5DAF">
        <w:rPr>
          <w:rFonts w:ascii="Arial" w:hAnsi="Arial" w:cs="Arial"/>
        </w:rPr>
        <w:t xml:space="preserve"> a Všeobecných obchodních podmínek </w:t>
      </w:r>
      <w:proofErr w:type="spellStart"/>
      <w:r w:rsidRPr="009F5DAF">
        <w:rPr>
          <w:rFonts w:ascii="Arial" w:hAnsi="Arial" w:cs="Arial"/>
        </w:rPr>
        <w:t>Endress+Hauser</w:t>
      </w:r>
      <w:proofErr w:type="spellEnd"/>
      <w:r w:rsidRPr="009F5DAF">
        <w:rPr>
          <w:rFonts w:ascii="Arial" w:hAnsi="Arial" w:cs="Arial"/>
        </w:rPr>
        <w:t xml:space="preserve"> </w:t>
      </w:r>
      <w:r w:rsidR="007F4B7A" w:rsidRPr="009F5DAF">
        <w:rPr>
          <w:rFonts w:ascii="Arial" w:hAnsi="Arial" w:cs="Arial"/>
        </w:rPr>
        <w:t xml:space="preserve">(příloha č. 3) </w:t>
      </w:r>
      <w:r w:rsidRPr="009F5DAF">
        <w:rPr>
          <w:rFonts w:ascii="Arial" w:hAnsi="Arial" w:cs="Arial"/>
        </w:rPr>
        <w:t>a zaslat tyto podmínky v písemné podobě objednateli. V případě, že objednatel nebude souhlasit s</w:t>
      </w:r>
      <w:r w:rsidR="00E85436" w:rsidRPr="009F5DAF">
        <w:rPr>
          <w:rFonts w:ascii="Arial" w:hAnsi="Arial" w:cs="Arial"/>
        </w:rPr>
        <w:t> novým zněním</w:t>
      </w:r>
      <w:r w:rsidRPr="009F5DAF">
        <w:rPr>
          <w:rFonts w:ascii="Arial" w:hAnsi="Arial" w:cs="Arial"/>
        </w:rPr>
        <w:t xml:space="preserve"> </w:t>
      </w:r>
      <w:r w:rsidR="00E85436" w:rsidRPr="009F5DAF">
        <w:rPr>
          <w:rFonts w:ascii="Arial" w:hAnsi="Arial" w:cs="Arial"/>
        </w:rPr>
        <w:t>těchto podmínek</w:t>
      </w:r>
      <w:r w:rsidRPr="009F5DAF">
        <w:rPr>
          <w:rFonts w:ascii="Arial" w:hAnsi="Arial" w:cs="Arial"/>
        </w:rPr>
        <w:t xml:space="preserve">, má právo vypovědět smlouvu. </w:t>
      </w:r>
    </w:p>
    <w:p w14:paraId="0EF72B7B" w14:textId="164450FB" w:rsidR="00541058" w:rsidRPr="009F5DAF" w:rsidRDefault="00541058" w:rsidP="00541058">
      <w:pPr>
        <w:pStyle w:val="22uroven"/>
        <w:ind w:left="567" w:hanging="567"/>
        <w:rPr>
          <w:rFonts w:ascii="Arial" w:hAnsi="Arial" w:cs="Arial"/>
        </w:rPr>
      </w:pPr>
      <w:r w:rsidRPr="009F5DAF">
        <w:rPr>
          <w:rFonts w:ascii="Arial" w:hAnsi="Arial" w:cs="Arial"/>
        </w:rPr>
        <w:t xml:space="preserve">V případě rozporu Licenčních podmínek </w:t>
      </w:r>
      <w:proofErr w:type="spellStart"/>
      <w:r w:rsidRPr="009F5DAF">
        <w:rPr>
          <w:rFonts w:ascii="Arial" w:hAnsi="Arial" w:cs="Arial"/>
        </w:rPr>
        <w:t>Netilion</w:t>
      </w:r>
      <w:proofErr w:type="spellEnd"/>
      <w:r w:rsidRPr="009F5DAF">
        <w:rPr>
          <w:rFonts w:ascii="Arial" w:hAnsi="Arial" w:cs="Arial"/>
        </w:rPr>
        <w:t xml:space="preserve"> (příloha č. 2) a Všeobecných obchodních podmínek </w:t>
      </w:r>
      <w:proofErr w:type="spellStart"/>
      <w:r w:rsidRPr="009F5DAF">
        <w:rPr>
          <w:rFonts w:ascii="Arial" w:hAnsi="Arial" w:cs="Arial"/>
        </w:rPr>
        <w:t>Endress+Hauser</w:t>
      </w:r>
      <w:proofErr w:type="spellEnd"/>
      <w:r w:rsidRPr="009F5DAF">
        <w:rPr>
          <w:rFonts w:ascii="Arial" w:hAnsi="Arial" w:cs="Arial"/>
        </w:rPr>
        <w:t xml:space="preserve"> (příloha č. 3) se zněním této smlouvy, má přednost ustanovení této smlouvy. </w:t>
      </w:r>
    </w:p>
    <w:p w14:paraId="1A4687C6" w14:textId="7C995DF0" w:rsidR="00D87100" w:rsidRPr="009F5DAF" w:rsidRDefault="00614DC0" w:rsidP="00086D87">
      <w:pPr>
        <w:pStyle w:val="11uroven"/>
        <w:ind w:left="357" w:hanging="357"/>
        <w:rPr>
          <w:rFonts w:ascii="Arial" w:hAnsi="Arial" w:cs="Arial"/>
        </w:rPr>
      </w:pPr>
      <w:r w:rsidRPr="009F5DAF">
        <w:rPr>
          <w:rFonts w:ascii="Arial" w:hAnsi="Arial" w:cs="Arial"/>
        </w:rPr>
        <w:t xml:space="preserve">Účinnost </w:t>
      </w:r>
      <w:r w:rsidR="001C1490" w:rsidRPr="009F5DAF">
        <w:rPr>
          <w:rFonts w:ascii="Arial" w:hAnsi="Arial" w:cs="Arial"/>
        </w:rPr>
        <w:t>smlouvy</w:t>
      </w:r>
      <w:r w:rsidRPr="009F5DAF">
        <w:rPr>
          <w:rFonts w:ascii="Arial" w:hAnsi="Arial" w:cs="Arial"/>
        </w:rPr>
        <w:t xml:space="preserve">, odstoupení, </w:t>
      </w:r>
      <w:r w:rsidR="00D87100" w:rsidRPr="009F5DAF">
        <w:rPr>
          <w:rFonts w:ascii="Arial" w:hAnsi="Arial" w:cs="Arial"/>
        </w:rPr>
        <w:t xml:space="preserve">sankce, ukončení </w:t>
      </w:r>
      <w:r w:rsidR="001C1490" w:rsidRPr="009F5DAF">
        <w:rPr>
          <w:rFonts w:ascii="Arial" w:hAnsi="Arial" w:cs="Arial"/>
        </w:rPr>
        <w:t>rámcové smlouvy</w:t>
      </w:r>
    </w:p>
    <w:p w14:paraId="1ED37E0A" w14:textId="29AACBE3" w:rsidR="00D87100" w:rsidRPr="0000086D" w:rsidRDefault="00D87100" w:rsidP="00A33992">
      <w:pPr>
        <w:pStyle w:val="22uroven"/>
        <w:ind w:left="567" w:hanging="567"/>
        <w:rPr>
          <w:rFonts w:ascii="Arial" w:hAnsi="Arial" w:cs="Arial"/>
        </w:rPr>
      </w:pPr>
      <w:r w:rsidRPr="009F5DAF">
        <w:rPr>
          <w:rFonts w:ascii="Arial" w:hAnsi="Arial" w:cs="Arial"/>
        </w:rPr>
        <w:t xml:space="preserve">Tato </w:t>
      </w:r>
      <w:r w:rsidR="001C1490" w:rsidRPr="009F5DAF">
        <w:rPr>
          <w:rFonts w:ascii="Arial" w:hAnsi="Arial" w:cs="Arial"/>
        </w:rPr>
        <w:t>smlouva</w:t>
      </w:r>
      <w:r w:rsidRPr="009F5DAF">
        <w:rPr>
          <w:rFonts w:ascii="Arial" w:hAnsi="Arial" w:cs="Arial"/>
        </w:rPr>
        <w:t xml:space="preserve"> je uzavřena </w:t>
      </w:r>
      <w:r w:rsidR="00214D1E" w:rsidRPr="009F5DAF">
        <w:rPr>
          <w:rFonts w:ascii="Arial" w:hAnsi="Arial" w:cs="Arial"/>
        </w:rPr>
        <w:t xml:space="preserve">a nabývá účinnosti </w:t>
      </w:r>
      <w:r w:rsidRPr="009F5DAF">
        <w:rPr>
          <w:rFonts w:ascii="Arial" w:hAnsi="Arial" w:cs="Arial"/>
        </w:rPr>
        <w:t xml:space="preserve">dnem </w:t>
      </w:r>
      <w:r w:rsidRPr="0000086D">
        <w:rPr>
          <w:rFonts w:ascii="Arial" w:hAnsi="Arial" w:cs="Arial"/>
        </w:rPr>
        <w:t>podpisu obou smluvní</w:t>
      </w:r>
      <w:r w:rsidR="00614DC0" w:rsidRPr="0000086D">
        <w:rPr>
          <w:rFonts w:ascii="Arial" w:hAnsi="Arial" w:cs="Arial"/>
        </w:rPr>
        <w:t>ch stran</w:t>
      </w:r>
      <w:r w:rsidRPr="0000086D">
        <w:rPr>
          <w:rFonts w:ascii="Arial" w:hAnsi="Arial" w:cs="Arial"/>
        </w:rPr>
        <w:t>.</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23B74EB6" w:rsidR="00D87100" w:rsidRDefault="00D87100" w:rsidP="00E77CDC">
      <w:pPr>
        <w:pStyle w:val="text"/>
        <w:numPr>
          <w:ilvl w:val="0"/>
          <w:numId w:val="19"/>
        </w:numPr>
        <w:rPr>
          <w:rFonts w:ascii="Arial" w:hAnsi="Arial" w:cs="Arial"/>
        </w:rPr>
      </w:pPr>
      <w:r w:rsidRPr="000B2E6F">
        <w:rPr>
          <w:rFonts w:ascii="Arial" w:hAnsi="Arial" w:cs="Arial"/>
        </w:rPr>
        <w:t>nedodržení doby plnění bez řádné dohody s</w:t>
      </w:r>
      <w:r w:rsidR="00806EDB">
        <w:rPr>
          <w:rFonts w:ascii="Arial" w:hAnsi="Arial" w:cs="Arial"/>
        </w:rPr>
        <w:t> </w:t>
      </w:r>
      <w:r w:rsidR="00B50CFF">
        <w:rPr>
          <w:rFonts w:ascii="Arial" w:hAnsi="Arial" w:cs="Arial"/>
        </w:rPr>
        <w:t>o</w:t>
      </w:r>
      <w:r w:rsidR="00177BA2">
        <w:rPr>
          <w:rFonts w:ascii="Arial" w:hAnsi="Arial" w:cs="Arial"/>
        </w:rPr>
        <w:t>bjednatelem</w:t>
      </w:r>
      <w:r w:rsidR="00806EDB">
        <w:rPr>
          <w:rFonts w:ascii="Arial" w:hAnsi="Arial" w:cs="Arial"/>
        </w:rPr>
        <w:t>,</w:t>
      </w:r>
    </w:p>
    <w:p w14:paraId="645A7047" w14:textId="79EA82D6" w:rsidR="00D87100" w:rsidRPr="00F945FD" w:rsidRDefault="00806EDB" w:rsidP="00E77CDC">
      <w:pPr>
        <w:pStyle w:val="text"/>
        <w:numPr>
          <w:ilvl w:val="0"/>
          <w:numId w:val="19"/>
        </w:numPr>
        <w:rPr>
          <w:rFonts w:ascii="Arial" w:hAnsi="Arial" w:cs="Arial"/>
        </w:rPr>
      </w:pPr>
      <w:r w:rsidRPr="0054580E">
        <w:rPr>
          <w:rFonts w:ascii="Arial" w:hAnsi="Arial" w:cs="Arial"/>
        </w:rPr>
        <w:t xml:space="preserve">prodlení </w:t>
      </w:r>
      <w:r w:rsidR="00B50CFF" w:rsidRPr="00F945FD">
        <w:rPr>
          <w:rFonts w:ascii="Arial" w:hAnsi="Arial" w:cs="Arial"/>
        </w:rPr>
        <w:t>o</w:t>
      </w:r>
      <w:r w:rsidR="00177BA2" w:rsidRPr="00F945FD">
        <w:rPr>
          <w:rFonts w:ascii="Arial" w:hAnsi="Arial" w:cs="Arial"/>
        </w:rPr>
        <w:t>bjednatele</w:t>
      </w:r>
      <w:r w:rsidRPr="00F945FD">
        <w:rPr>
          <w:rFonts w:ascii="Arial" w:hAnsi="Arial" w:cs="Arial"/>
        </w:rPr>
        <w:t xml:space="preserve"> s uhrazením faktury delší než 15 dní</w:t>
      </w:r>
      <w:r w:rsidR="00D87100" w:rsidRPr="00F945FD">
        <w:rPr>
          <w:rFonts w:ascii="Arial" w:hAnsi="Arial" w:cs="Arial"/>
        </w:rPr>
        <w:t>.</w:t>
      </w:r>
    </w:p>
    <w:p w14:paraId="7C9250C5" w14:textId="012277D7" w:rsidR="00806EDB" w:rsidRPr="00F945FD" w:rsidRDefault="00806EDB" w:rsidP="00806EDB">
      <w:pPr>
        <w:pStyle w:val="22uroven"/>
        <w:ind w:left="567" w:hanging="567"/>
        <w:rPr>
          <w:rFonts w:ascii="Arial" w:hAnsi="Arial" w:cs="Arial"/>
        </w:rPr>
      </w:pPr>
      <w:r w:rsidRPr="00F945FD">
        <w:rPr>
          <w:rFonts w:ascii="Arial" w:hAnsi="Arial" w:cs="Arial"/>
        </w:rPr>
        <w:t xml:space="preserve">Objednatel je oprávněn odstoupit od smlouvy také v případě, že je proti </w:t>
      </w:r>
      <w:r w:rsidR="00B50CFF" w:rsidRPr="00F945FD">
        <w:rPr>
          <w:rFonts w:ascii="Arial" w:hAnsi="Arial" w:cs="Arial"/>
        </w:rPr>
        <w:t>z</w:t>
      </w:r>
      <w:r w:rsidRPr="00F945FD">
        <w:rPr>
          <w:rFonts w:ascii="Arial" w:hAnsi="Arial" w:cs="Arial"/>
        </w:rPr>
        <w:t>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6C112D39" w:rsidR="00D87100" w:rsidRPr="000B2E6F" w:rsidRDefault="00280E10" w:rsidP="00A33992">
      <w:pPr>
        <w:widowControl/>
        <w:numPr>
          <w:ilvl w:val="1"/>
          <w:numId w:val="1"/>
        </w:numPr>
        <w:spacing w:before="120" w:after="120"/>
        <w:ind w:left="567" w:hanging="567"/>
        <w:rPr>
          <w:rFonts w:ascii="Arial" w:hAnsi="Arial" w:cs="Arial"/>
        </w:rPr>
      </w:pPr>
      <w:r>
        <w:rPr>
          <w:rFonts w:ascii="Arial" w:hAnsi="Arial" w:cs="Arial"/>
        </w:rPr>
        <w:t>Rámcovou smlouvu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77777777"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lastRenderedPageBreak/>
        <w:t>písemnou výpovědí s výpovědní dobou 3 měsíců.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1CB8AA3B" w:rsidR="00280E10" w:rsidRPr="00890570" w:rsidRDefault="00D87100" w:rsidP="00280E10">
      <w:pPr>
        <w:pStyle w:val="22uroven"/>
        <w:ind w:left="567" w:hanging="567"/>
        <w:rPr>
          <w:rFonts w:ascii="Arial" w:hAnsi="Arial" w:cs="Arial"/>
        </w:rPr>
      </w:pPr>
      <w:r w:rsidRPr="000B2E6F">
        <w:rPr>
          <w:rFonts w:ascii="Arial" w:hAnsi="Arial" w:cs="Arial"/>
        </w:rPr>
        <w:t xml:space="preserve">V případě skončení </w:t>
      </w:r>
      <w:r w:rsidR="002264D6">
        <w:rPr>
          <w:rFonts w:ascii="Arial" w:hAnsi="Arial" w:cs="Arial"/>
        </w:rPr>
        <w:t>rámcové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B50CFF">
        <w:rPr>
          <w:rFonts w:ascii="Arial" w:hAnsi="Arial" w:cs="Arial"/>
        </w:rPr>
        <w:t>o</w:t>
      </w:r>
      <w:r w:rsidR="00A277FA">
        <w:rPr>
          <w:rFonts w:ascii="Arial" w:hAnsi="Arial" w:cs="Arial"/>
        </w:rPr>
        <w:t>bjednatel</w:t>
      </w:r>
      <w:r w:rsidR="00280E10" w:rsidRPr="00280E10">
        <w:rPr>
          <w:rFonts w:ascii="Arial" w:hAnsi="Arial" w:cs="Arial"/>
        </w:rPr>
        <w:t xml:space="preserve"> neurčí jinak nebo pokud by hrozilo poškození </w:t>
      </w:r>
      <w:r w:rsidR="00F70E03">
        <w:rPr>
          <w:rFonts w:ascii="Arial" w:hAnsi="Arial" w:cs="Arial"/>
        </w:rPr>
        <w:t>zařízení E+H</w:t>
      </w:r>
      <w:r w:rsidR="00280E10" w:rsidRPr="00280E10">
        <w:rPr>
          <w:rFonts w:ascii="Arial" w:hAnsi="Arial" w:cs="Arial"/>
        </w:rPr>
        <w:t xml:space="preserve">. O předání a převzetí takového plnění </w:t>
      </w:r>
      <w:r w:rsidR="00280E10" w:rsidRPr="00890570">
        <w:rPr>
          <w:rFonts w:ascii="Arial" w:hAnsi="Arial" w:cs="Arial"/>
        </w:rPr>
        <w:t>bude sepsán protokol o předání a převzetí plnění, který musí být podepsán oběma smluvními stranami.</w:t>
      </w:r>
      <w:r w:rsidR="00657B50" w:rsidRPr="00890570">
        <w:rPr>
          <w:rFonts w:ascii="Arial" w:hAnsi="Arial" w:cs="Arial"/>
        </w:rPr>
        <w:t xml:space="preserve"> Zhotovitel se zavazuje po sko</w:t>
      </w:r>
      <w:r w:rsidR="00907D9C">
        <w:rPr>
          <w:rFonts w:ascii="Arial" w:hAnsi="Arial" w:cs="Arial"/>
        </w:rPr>
        <w:t>n</w:t>
      </w:r>
      <w:r w:rsidR="00657B50" w:rsidRPr="00890570">
        <w:rPr>
          <w:rFonts w:ascii="Arial" w:hAnsi="Arial" w:cs="Arial"/>
        </w:rPr>
        <w:t xml:space="preserve">čení této smlouvy vyhotovit </w:t>
      </w:r>
      <w:r w:rsidR="00B50CFF">
        <w:rPr>
          <w:rFonts w:ascii="Arial" w:hAnsi="Arial" w:cs="Arial"/>
        </w:rPr>
        <w:t>o</w:t>
      </w:r>
      <w:r w:rsidR="00657B50" w:rsidRPr="00890570">
        <w:rPr>
          <w:rFonts w:ascii="Arial" w:hAnsi="Arial" w:cs="Arial"/>
        </w:rPr>
        <w:t xml:space="preserve">bjednateli aktuální úplný výpis z databáze obsahující výčet všech zařízení E+H umístěných na ČOV Brno </w:t>
      </w:r>
      <w:r w:rsidR="00263ED7">
        <w:rPr>
          <w:rFonts w:ascii="Arial" w:hAnsi="Arial" w:cs="Arial"/>
        </w:rPr>
        <w:t xml:space="preserve">- </w:t>
      </w:r>
      <w:r w:rsidR="00657B50" w:rsidRPr="00890570">
        <w:rPr>
          <w:rFonts w:ascii="Arial" w:hAnsi="Arial" w:cs="Arial"/>
        </w:rPr>
        <w:t xml:space="preserve">Modřice. </w:t>
      </w:r>
    </w:p>
    <w:p w14:paraId="56F40F4E" w14:textId="24F88CFA" w:rsidR="00D87100" w:rsidRPr="008B0F9F" w:rsidRDefault="00280E10" w:rsidP="008F221F">
      <w:pPr>
        <w:pStyle w:val="22uroven"/>
        <w:ind w:left="567" w:hanging="567"/>
        <w:rPr>
          <w:rFonts w:ascii="Arial" w:hAnsi="Arial" w:cs="Arial"/>
        </w:rPr>
      </w:pPr>
      <w:r w:rsidRPr="00280E10">
        <w:rPr>
          <w:rFonts w:ascii="Arial" w:hAnsi="Arial" w:cs="Arial"/>
        </w:rPr>
        <w:t xml:space="preserve">Na </w:t>
      </w:r>
      <w:r w:rsidR="001048ED">
        <w:rPr>
          <w:rFonts w:ascii="Arial" w:hAnsi="Arial" w:cs="Arial"/>
        </w:rPr>
        <w:t>z</w:t>
      </w:r>
      <w:r w:rsidR="00CC5A78">
        <w:rPr>
          <w:rFonts w:ascii="Arial" w:hAnsi="Arial" w:cs="Arial"/>
        </w:rPr>
        <w:t>hotovitelem</w:t>
      </w:r>
      <w:r w:rsidRPr="00280E10">
        <w:rPr>
          <w:rFonts w:ascii="Arial" w:hAnsi="Arial" w:cs="Arial"/>
        </w:rPr>
        <w:t xml:space="preserve"> předané a </w:t>
      </w:r>
      <w:r w:rsidR="00B50CFF">
        <w:rPr>
          <w:rFonts w:ascii="Arial" w:hAnsi="Arial" w:cs="Arial"/>
        </w:rPr>
        <w:t>o</w:t>
      </w:r>
      <w:r w:rsidR="00CC5A78">
        <w:rPr>
          <w:rFonts w:ascii="Arial" w:hAnsi="Arial" w:cs="Arial"/>
        </w:rPr>
        <w:t>bjednatelem</w:t>
      </w:r>
      <w:r w:rsidR="00CC1430">
        <w:rPr>
          <w:rFonts w:ascii="Arial" w:hAnsi="Arial" w:cs="Arial"/>
        </w:rPr>
        <w:t xml:space="preserve"> převzaté </w:t>
      </w:r>
      <w:r w:rsidR="00CC1430" w:rsidRPr="008B0F9F">
        <w:rPr>
          <w:rFonts w:ascii="Arial" w:hAnsi="Arial" w:cs="Arial"/>
        </w:rPr>
        <w:t xml:space="preserve">plnění dle čl. </w:t>
      </w:r>
      <w:proofErr w:type="gramStart"/>
      <w:r w:rsidR="00CC1430" w:rsidRPr="008B0F9F">
        <w:rPr>
          <w:rFonts w:ascii="Arial" w:hAnsi="Arial" w:cs="Arial"/>
        </w:rPr>
        <w:t>11</w:t>
      </w:r>
      <w:r w:rsidRPr="008B0F9F">
        <w:rPr>
          <w:rFonts w:ascii="Arial" w:hAnsi="Arial" w:cs="Arial"/>
        </w:rPr>
        <w:t>.6. této</w:t>
      </w:r>
      <w:proofErr w:type="gramEnd"/>
      <w:r w:rsidRPr="008B0F9F">
        <w:rPr>
          <w:rFonts w:ascii="Arial" w:hAnsi="Arial" w:cs="Arial"/>
        </w:rPr>
        <w:t xml:space="preserve"> rámcové smlouvy se i po ukončení této smlouvy vztahují ujednání o záruce z této smlouvy včetně odpovědnosti za vady, smluvní pokuty a náhrady škody.</w:t>
      </w:r>
    </w:p>
    <w:p w14:paraId="6BFBFCDF" w14:textId="47BF0CA9"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w:t>
      </w:r>
      <w:r w:rsidR="00EC614C">
        <w:rPr>
          <w:rFonts w:ascii="Arial" w:hAnsi="Arial" w:cs="Arial"/>
        </w:rPr>
        <w:t xml:space="preserve">sjednané </w:t>
      </w:r>
      <w:r w:rsidR="001E431D">
        <w:rPr>
          <w:rFonts w:ascii="Arial" w:hAnsi="Arial" w:cs="Arial"/>
        </w:rPr>
        <w:t>doby</w:t>
      </w:r>
      <w:r w:rsidR="00EC614C">
        <w:rPr>
          <w:rFonts w:ascii="Arial" w:hAnsi="Arial" w:cs="Arial"/>
        </w:rPr>
        <w:t xml:space="preserve"> nástupu k provedení dohodnutých prací uplatní </w:t>
      </w:r>
      <w:r w:rsidR="009B18DF">
        <w:rPr>
          <w:rFonts w:ascii="Arial" w:hAnsi="Arial" w:cs="Arial"/>
        </w:rPr>
        <w:t>o</w:t>
      </w:r>
      <w:r w:rsidR="00EC614C">
        <w:rPr>
          <w:rFonts w:ascii="Arial" w:hAnsi="Arial" w:cs="Arial"/>
        </w:rPr>
        <w:t xml:space="preserve">bjednatel u </w:t>
      </w:r>
      <w:r w:rsidR="001048ED">
        <w:rPr>
          <w:rFonts w:ascii="Arial" w:hAnsi="Arial" w:cs="Arial"/>
        </w:rPr>
        <w:t>z</w:t>
      </w:r>
      <w:r w:rsidR="00EC614C">
        <w:rPr>
          <w:rFonts w:ascii="Arial" w:hAnsi="Arial" w:cs="Arial"/>
        </w:rPr>
        <w:t xml:space="preserve">hotovitele smluvní pokutu ve </w:t>
      </w:r>
      <w:r w:rsidR="00EC614C" w:rsidRPr="001E431D">
        <w:rPr>
          <w:rFonts w:ascii="Arial" w:hAnsi="Arial" w:cs="Arial"/>
        </w:rPr>
        <w:t>výši 0</w:t>
      </w:r>
      <w:r w:rsidR="001E431D" w:rsidRPr="001E431D">
        <w:rPr>
          <w:rFonts w:ascii="Arial" w:hAnsi="Arial" w:cs="Arial"/>
        </w:rPr>
        <w:t>,3</w:t>
      </w:r>
      <w:r w:rsidR="00EC614C" w:rsidRPr="001E431D">
        <w:rPr>
          <w:rFonts w:ascii="Arial" w:hAnsi="Arial" w:cs="Arial"/>
        </w:rPr>
        <w:t xml:space="preserve"> % z ceny prací za každých</w:t>
      </w:r>
      <w:r w:rsidR="00EC614C">
        <w:rPr>
          <w:rFonts w:ascii="Arial" w:hAnsi="Arial" w:cs="Arial"/>
        </w:rPr>
        <w:t xml:space="preserve"> i započatých 24 hodin opožděného nástupu </w:t>
      </w:r>
      <w:r w:rsidR="001048ED">
        <w:rPr>
          <w:rFonts w:ascii="Arial" w:hAnsi="Arial" w:cs="Arial"/>
        </w:rPr>
        <w:t>z</w:t>
      </w:r>
      <w:r w:rsidR="00EC614C">
        <w:rPr>
          <w:rFonts w:ascii="Arial" w:hAnsi="Arial" w:cs="Arial"/>
        </w:rPr>
        <w:t xml:space="preserve">hotovitele. </w:t>
      </w:r>
      <w:r w:rsidRPr="000B2E6F">
        <w:rPr>
          <w:rFonts w:ascii="Arial" w:hAnsi="Arial" w:cs="Arial"/>
        </w:rPr>
        <w:t>Takto sjednaná sankce nemá vliv na případnou povinnost náhrady škody</w:t>
      </w:r>
      <w:r w:rsidR="00086654" w:rsidRPr="000B2E6F">
        <w:rPr>
          <w:rFonts w:ascii="Arial" w:hAnsi="Arial" w:cs="Arial"/>
        </w:rPr>
        <w:t xml:space="preserve"> ani na povinnost </w:t>
      </w:r>
      <w:r w:rsidR="001048ED">
        <w:rPr>
          <w:rFonts w:ascii="Arial" w:hAnsi="Arial" w:cs="Arial"/>
        </w:rPr>
        <w:t>z</w:t>
      </w:r>
      <w:r w:rsidR="007A78F5">
        <w:rPr>
          <w:rFonts w:ascii="Arial" w:hAnsi="Arial" w:cs="Arial"/>
        </w:rPr>
        <w:t>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902C185" w14:textId="77777777" w:rsidR="00C57AB3" w:rsidRDefault="00D87100" w:rsidP="00C57AB3">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00806EDB" w:rsidRPr="007F1DD8">
          <w:rPr>
            <w:rStyle w:val="Hypertextovodkaz"/>
            <w:rFonts w:ascii="Arial" w:hAnsi="Arial" w:cs="Arial"/>
          </w:rPr>
          <w:t>ethics@suez.com</w:t>
        </w:r>
      </w:hyperlink>
      <w:r w:rsidRPr="000B2E6F">
        <w:rPr>
          <w:rFonts w:ascii="Arial" w:hAnsi="Arial" w:cs="Arial"/>
        </w:rPr>
        <w:t>.</w:t>
      </w:r>
    </w:p>
    <w:p w14:paraId="28CAA738" w14:textId="465613F6"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7989BCEE" w:rsidR="00D87100" w:rsidRPr="000B2E6F" w:rsidRDefault="002264D6" w:rsidP="00A33992">
      <w:pPr>
        <w:pStyle w:val="22uroven"/>
        <w:ind w:left="567" w:hanging="567"/>
        <w:rPr>
          <w:rFonts w:ascii="Arial" w:hAnsi="Arial" w:cs="Arial"/>
        </w:rPr>
      </w:pPr>
      <w:r>
        <w:rPr>
          <w:rFonts w:ascii="Arial" w:hAnsi="Arial" w:cs="Arial"/>
        </w:rPr>
        <w:t>Rámcová smlouva</w:t>
      </w:r>
      <w:r w:rsidR="00D87100" w:rsidRPr="000B2E6F">
        <w:rPr>
          <w:rFonts w:ascii="Arial" w:hAnsi="Arial" w:cs="Arial"/>
        </w:rPr>
        <w:t xml:space="preserve"> je vyhotovena ve 2 stejnopisech, z nichž 1 obdrží </w:t>
      </w:r>
      <w:r w:rsidR="009B18DF">
        <w:rPr>
          <w:rFonts w:ascii="Arial" w:hAnsi="Arial" w:cs="Arial"/>
        </w:rPr>
        <w:t>o</w:t>
      </w:r>
      <w:r w:rsidR="00B21C6B">
        <w:rPr>
          <w:rFonts w:ascii="Arial" w:hAnsi="Arial" w:cs="Arial"/>
        </w:rPr>
        <w:t>bjednatel</w:t>
      </w:r>
      <w:r w:rsidR="00D87100" w:rsidRPr="000B2E6F">
        <w:rPr>
          <w:rFonts w:ascii="Arial" w:hAnsi="Arial" w:cs="Arial"/>
        </w:rPr>
        <w:t xml:space="preserve"> a 1 </w:t>
      </w:r>
      <w:r w:rsidR="001048ED">
        <w:rPr>
          <w:rFonts w:ascii="Arial" w:hAnsi="Arial" w:cs="Arial"/>
        </w:rPr>
        <w:t>z</w:t>
      </w:r>
      <w:r w:rsidR="00B21C6B">
        <w:rPr>
          <w:rFonts w:ascii="Arial" w:hAnsi="Arial" w:cs="Arial"/>
        </w:rPr>
        <w:t>hotovitel</w:t>
      </w:r>
      <w:r w:rsidR="00D87100" w:rsidRPr="000B2E6F">
        <w:rPr>
          <w:rFonts w:ascii="Arial" w:hAnsi="Arial" w:cs="Arial"/>
        </w:rPr>
        <w:t>.</w:t>
      </w:r>
    </w:p>
    <w:p w14:paraId="54E09355" w14:textId="4C91F861" w:rsidR="00806EDB" w:rsidRDefault="00B21C6B">
      <w:pPr>
        <w:pStyle w:val="22uroven"/>
        <w:ind w:left="567" w:hanging="567"/>
        <w:rPr>
          <w:rFonts w:ascii="Arial" w:hAnsi="Arial" w:cs="Arial"/>
        </w:rPr>
      </w:pPr>
      <w:r>
        <w:rPr>
          <w:rFonts w:ascii="Arial" w:hAnsi="Arial" w:cs="Arial"/>
        </w:rPr>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6E092662" w:rsidR="00DD4789" w:rsidRPr="00806EDB" w:rsidRDefault="00DD4789">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w:t>
      </w:r>
      <w:r w:rsidRPr="00806EDB">
        <w:rPr>
          <w:rFonts w:ascii="Arial" w:hAnsi="Arial" w:cs="Arial"/>
        </w:rPr>
        <w:lastRenderedPageBreak/>
        <w:t>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2264D6">
        <w:rPr>
          <w:rFonts w:ascii="Arial" w:hAnsi="Arial" w:cs="Arial"/>
        </w:rPr>
        <w:t>rámcov</w:t>
      </w:r>
      <w:r w:rsidR="00B72C1C">
        <w:rPr>
          <w:rFonts w:ascii="Arial" w:hAnsi="Arial" w:cs="Arial"/>
        </w:rPr>
        <w:t>é</w:t>
      </w:r>
      <w:r w:rsidR="002264D6">
        <w:rPr>
          <w:rFonts w:ascii="Arial" w:hAnsi="Arial" w:cs="Arial"/>
        </w:rPr>
        <w:t xml:space="preserve"> smlouv</w:t>
      </w:r>
      <w:r w:rsidR="00B72C1C">
        <w:rPr>
          <w:rFonts w:ascii="Arial" w:hAnsi="Arial" w:cs="Arial"/>
        </w:rPr>
        <w:t>y</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62360267" w:rsidR="006562B4" w:rsidRPr="00D66E83" w:rsidRDefault="00CB0D1D" w:rsidP="007530BC">
      <w:pPr>
        <w:pStyle w:val="22uroven"/>
        <w:ind w:left="567" w:hanging="567"/>
        <w:rPr>
          <w:rFonts w:ascii="Arial" w:hAnsi="Arial" w:cs="Arial"/>
          <w:u w:val="single"/>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7530BC">
        <w:rPr>
          <w:rFonts w:ascii="Arial" w:hAnsi="Arial" w:cs="Arial"/>
        </w:rPr>
        <w:t>s</w:t>
      </w:r>
      <w:r w:rsidR="007530BC" w:rsidRPr="00F817F9">
        <w:rPr>
          <w:rFonts w:ascii="Arial" w:hAnsi="Arial" w:cs="Arial"/>
          <w:u w:val="single"/>
        </w:rPr>
        <w:t xml:space="preserve"> výjimkou </w:t>
      </w:r>
      <w:r w:rsidR="00F817F9" w:rsidRPr="00F817F9">
        <w:rPr>
          <w:rFonts w:ascii="Arial" w:hAnsi="Arial" w:cs="Arial"/>
          <w:u w:val="single"/>
        </w:rPr>
        <w:t xml:space="preserve">cen uvedených v čl. </w:t>
      </w:r>
      <w:proofErr w:type="gramStart"/>
      <w:r w:rsidR="00F817F9" w:rsidRPr="00F817F9">
        <w:rPr>
          <w:rFonts w:ascii="Arial" w:hAnsi="Arial" w:cs="Arial"/>
          <w:u w:val="single"/>
        </w:rPr>
        <w:t>5.3</w:t>
      </w:r>
      <w:proofErr w:type="gramEnd"/>
      <w:r w:rsidR="00F817F9" w:rsidRPr="00F817F9">
        <w:rPr>
          <w:rFonts w:ascii="Arial" w:hAnsi="Arial" w:cs="Arial"/>
          <w:u w:val="single"/>
        </w:rPr>
        <w:t xml:space="preserve">. a 5.4. </w:t>
      </w:r>
      <w:r w:rsidR="00D66E83" w:rsidRPr="00F817F9">
        <w:rPr>
          <w:rFonts w:ascii="Arial" w:hAnsi="Arial" w:cs="Arial"/>
          <w:u w:val="single"/>
        </w:rPr>
        <w:t>této smlouvy</w:t>
      </w:r>
      <w:r w:rsidR="005F65D9" w:rsidRPr="00F817F9">
        <w:rPr>
          <w:rFonts w:ascii="Arial" w:hAnsi="Arial" w:cs="Arial"/>
          <w:u w:val="single"/>
        </w:rPr>
        <w:t>.</w:t>
      </w:r>
    </w:p>
    <w:p w14:paraId="14DF1784" w14:textId="16218C75" w:rsidR="00647A80" w:rsidRPr="000B2E6F"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zveřejnění bez </w:t>
      </w:r>
      <w:r w:rsidR="00647A80" w:rsidRPr="000B2E6F">
        <w:rPr>
          <w:rFonts w:ascii="Arial" w:hAnsi="Arial" w:cs="Arial"/>
        </w:rPr>
        <w:t xml:space="preserve">stanovení jakýchkoliv dalších podmínek. </w:t>
      </w:r>
    </w:p>
    <w:p w14:paraId="5196FA80" w14:textId="4EA3D4D9" w:rsidR="00947F09" w:rsidRPr="00CD4F79" w:rsidRDefault="00647A80" w:rsidP="00CD4F79">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rámcovou 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806EDB">
        <w:rPr>
          <w:rFonts w:ascii="Arial" w:hAnsi="Arial" w:cs="Arial"/>
        </w:rPr>
        <w:t xml:space="preserve">rámcové </w:t>
      </w:r>
      <w:r w:rsidR="009B55AF">
        <w:rPr>
          <w:rFonts w:ascii="Arial" w:hAnsi="Arial" w:cs="Arial"/>
        </w:rPr>
        <w:t>smlouvy</w:t>
      </w:r>
      <w:r w:rsidRPr="000B2E6F">
        <w:rPr>
          <w:rFonts w:ascii="Arial" w:hAnsi="Arial" w:cs="Arial"/>
        </w:rPr>
        <w:t xml:space="preserve"> rozhodující, na důkaz čehož připojují své podpisy.</w:t>
      </w:r>
    </w:p>
    <w:p w14:paraId="0F87FEC2" w14:textId="65B0DB81" w:rsidR="00C92DD6" w:rsidRPr="00632390" w:rsidRDefault="00C92DD6" w:rsidP="00C92DD6">
      <w:pPr>
        <w:pStyle w:val="11uroven"/>
        <w:rPr>
          <w:rFonts w:ascii="Arial" w:hAnsi="Arial" w:cs="Arial"/>
        </w:rPr>
      </w:pPr>
      <w:r w:rsidRPr="00C92DD6">
        <w:rPr>
          <w:rFonts w:ascii="Arial" w:hAnsi="Arial" w:cs="Arial"/>
        </w:rPr>
        <w:t>Přílohy</w:t>
      </w:r>
    </w:p>
    <w:p w14:paraId="4CE1C233" w14:textId="4BA3D23D" w:rsidR="00C92DD6" w:rsidRPr="00632390" w:rsidRDefault="00C92DD6" w:rsidP="00160784">
      <w:pPr>
        <w:pStyle w:val="22uroven"/>
        <w:jc w:val="left"/>
        <w:rPr>
          <w:rFonts w:ascii="Arial" w:hAnsi="Arial" w:cs="Arial"/>
        </w:rPr>
      </w:pPr>
      <w:r w:rsidRPr="00632390">
        <w:rPr>
          <w:rFonts w:ascii="Arial" w:hAnsi="Arial" w:cs="Arial"/>
        </w:rPr>
        <w:t xml:space="preserve">Příloha č. 1 – </w:t>
      </w:r>
      <w:r w:rsidR="003530E7" w:rsidRPr="00632390">
        <w:rPr>
          <w:rFonts w:ascii="Arial" w:hAnsi="Arial" w:cs="Arial"/>
        </w:rPr>
        <w:t xml:space="preserve">Seznam přístrojů </w:t>
      </w:r>
      <w:proofErr w:type="spellStart"/>
      <w:r w:rsidR="003530E7" w:rsidRPr="00632390">
        <w:rPr>
          <w:rFonts w:ascii="Arial" w:hAnsi="Arial" w:cs="Arial"/>
        </w:rPr>
        <w:t>Endress+Hauser</w:t>
      </w:r>
      <w:proofErr w:type="spellEnd"/>
      <w:r w:rsidR="003530E7" w:rsidRPr="00632390">
        <w:rPr>
          <w:rFonts w:ascii="Arial" w:hAnsi="Arial" w:cs="Arial"/>
        </w:rPr>
        <w:t xml:space="preserve"> pro preventivní prohlídky a opravy</w:t>
      </w:r>
    </w:p>
    <w:p w14:paraId="66C53E8E" w14:textId="21F2F549" w:rsidR="00BE142E" w:rsidRPr="00632390" w:rsidRDefault="00BE142E" w:rsidP="00160784">
      <w:pPr>
        <w:pStyle w:val="22uroven"/>
        <w:jc w:val="left"/>
        <w:rPr>
          <w:rFonts w:ascii="Arial" w:hAnsi="Arial" w:cs="Arial"/>
        </w:rPr>
      </w:pPr>
      <w:r w:rsidRPr="00632390">
        <w:rPr>
          <w:rFonts w:ascii="Arial" w:hAnsi="Arial" w:cs="Arial"/>
        </w:rPr>
        <w:t>Příloha</w:t>
      </w:r>
      <w:r w:rsidR="00CB6BAC" w:rsidRPr="00632390">
        <w:rPr>
          <w:rFonts w:ascii="Arial" w:hAnsi="Arial" w:cs="Arial"/>
        </w:rPr>
        <w:t xml:space="preserve"> </w:t>
      </w:r>
      <w:r w:rsidRPr="00632390">
        <w:rPr>
          <w:rFonts w:ascii="Arial" w:hAnsi="Arial" w:cs="Arial"/>
        </w:rPr>
        <w:t xml:space="preserve">č. 2 – </w:t>
      </w:r>
      <w:r w:rsidR="00160784" w:rsidRPr="00632390">
        <w:rPr>
          <w:rFonts w:ascii="Arial" w:hAnsi="Arial" w:cs="Arial"/>
        </w:rPr>
        <w:t>L</w:t>
      </w:r>
      <w:r w:rsidRPr="00632390">
        <w:rPr>
          <w:rFonts w:ascii="Arial" w:hAnsi="Arial" w:cs="Arial"/>
        </w:rPr>
        <w:t>icenční podmínky</w:t>
      </w:r>
      <w:r w:rsidR="00A45517" w:rsidRPr="00632390">
        <w:rPr>
          <w:rFonts w:ascii="Arial" w:hAnsi="Arial" w:cs="Arial"/>
        </w:rPr>
        <w:t xml:space="preserve"> </w:t>
      </w:r>
      <w:proofErr w:type="spellStart"/>
      <w:r w:rsidR="00E0545F" w:rsidRPr="00632390">
        <w:rPr>
          <w:rFonts w:ascii="Arial" w:hAnsi="Arial" w:cs="Arial"/>
        </w:rPr>
        <w:t>Netilion</w:t>
      </w:r>
      <w:proofErr w:type="spellEnd"/>
    </w:p>
    <w:p w14:paraId="00B8BEDA" w14:textId="05B43F0E" w:rsidR="00D90F87" w:rsidRPr="00632390" w:rsidRDefault="00D90F87" w:rsidP="00160784">
      <w:pPr>
        <w:pStyle w:val="22uroven"/>
        <w:jc w:val="left"/>
        <w:rPr>
          <w:rFonts w:ascii="Arial" w:hAnsi="Arial" w:cs="Arial"/>
        </w:rPr>
      </w:pPr>
      <w:r w:rsidRPr="00632390">
        <w:rPr>
          <w:rFonts w:ascii="Arial" w:hAnsi="Arial" w:cs="Arial"/>
        </w:rPr>
        <w:t xml:space="preserve">Příloha č. 3 – Všeobecné obchodní podmínky </w:t>
      </w:r>
      <w:proofErr w:type="spellStart"/>
      <w:r w:rsidRPr="00632390">
        <w:rPr>
          <w:rFonts w:ascii="Arial" w:hAnsi="Arial" w:cs="Arial"/>
        </w:rPr>
        <w:t>Endress+Hauser</w:t>
      </w:r>
      <w:proofErr w:type="spellEnd"/>
    </w:p>
    <w:p w14:paraId="0886A92E" w14:textId="7AC18BB0" w:rsidR="00D87100" w:rsidRDefault="00D87100"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1"/>
        <w:gridCol w:w="695"/>
        <w:gridCol w:w="1728"/>
        <w:gridCol w:w="538"/>
        <w:gridCol w:w="2139"/>
        <w:gridCol w:w="730"/>
        <w:gridCol w:w="1401"/>
      </w:tblGrid>
      <w:tr w:rsidR="00D87100" w:rsidRPr="000B2E6F" w14:paraId="367CA7B9" w14:textId="77777777" w:rsidTr="00F325EF">
        <w:tc>
          <w:tcPr>
            <w:tcW w:w="1841" w:type="dxa"/>
          </w:tcPr>
          <w:p w14:paraId="3114FB2A" w14:textId="77777777" w:rsidR="00BB51B2" w:rsidRPr="000B2E6F" w:rsidRDefault="00BB51B2" w:rsidP="004D11E8">
            <w:pPr>
              <w:rPr>
                <w:rFonts w:ascii="Arial" w:hAnsi="Arial" w:cs="Arial"/>
              </w:rPr>
            </w:pPr>
            <w:bookmarkStart w:id="0" w:name="_GoBack" w:colFirst="6" w:colLast="6"/>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695"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728" w:type="dxa"/>
            <w:vAlign w:val="center"/>
          </w:tcPr>
          <w:p w14:paraId="2F5E9BEC" w14:textId="03930A9F" w:rsidR="00D87100" w:rsidRPr="000B2E6F" w:rsidRDefault="00F325EF" w:rsidP="00F325EF">
            <w:pPr>
              <w:jc w:val="center"/>
              <w:rPr>
                <w:rFonts w:ascii="Arial" w:hAnsi="Arial" w:cs="Arial"/>
              </w:rPr>
            </w:pPr>
            <w:proofErr w:type="gramStart"/>
            <w:r>
              <w:rPr>
                <w:rFonts w:ascii="Arial" w:hAnsi="Arial" w:cs="Arial"/>
              </w:rPr>
              <w:t>19.6.2024</w:t>
            </w:r>
            <w:proofErr w:type="gramEnd"/>
          </w:p>
        </w:tc>
        <w:tc>
          <w:tcPr>
            <w:tcW w:w="538" w:type="dxa"/>
          </w:tcPr>
          <w:p w14:paraId="5B908BF8" w14:textId="77777777" w:rsidR="00D87100" w:rsidRPr="000B2E6F" w:rsidRDefault="00D87100" w:rsidP="004D11E8">
            <w:pPr>
              <w:rPr>
                <w:rFonts w:ascii="Arial" w:hAnsi="Arial" w:cs="Arial"/>
              </w:rPr>
            </w:pPr>
          </w:p>
        </w:tc>
        <w:tc>
          <w:tcPr>
            <w:tcW w:w="2139" w:type="dxa"/>
          </w:tcPr>
          <w:p w14:paraId="53567DC3" w14:textId="77777777" w:rsidR="00BB51B2" w:rsidRPr="000B2E6F" w:rsidRDefault="00BB51B2" w:rsidP="004D11E8">
            <w:pPr>
              <w:rPr>
                <w:rFonts w:ascii="Arial" w:hAnsi="Arial" w:cs="Arial"/>
              </w:rPr>
            </w:pPr>
          </w:p>
          <w:p w14:paraId="3823856C" w14:textId="28FF9B23" w:rsidR="00D87100" w:rsidRPr="000B2E6F" w:rsidRDefault="00D87100" w:rsidP="00707DCB">
            <w:pPr>
              <w:rPr>
                <w:rFonts w:ascii="Arial" w:hAnsi="Arial" w:cs="Arial"/>
              </w:rPr>
            </w:pPr>
            <w:r w:rsidRPr="000B2E6F">
              <w:rPr>
                <w:rFonts w:ascii="Arial" w:hAnsi="Arial" w:cs="Arial"/>
              </w:rPr>
              <w:t xml:space="preserve">V </w:t>
            </w:r>
            <w:r w:rsidR="00707DCB">
              <w:rPr>
                <w:rFonts w:ascii="Arial" w:hAnsi="Arial" w:cs="Arial"/>
              </w:rPr>
              <w:t>Praze</w:t>
            </w:r>
          </w:p>
        </w:tc>
        <w:tc>
          <w:tcPr>
            <w:tcW w:w="730"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01" w:type="dxa"/>
            <w:vAlign w:val="center"/>
          </w:tcPr>
          <w:p w14:paraId="6CA9505B" w14:textId="5283CB7C" w:rsidR="00D87100" w:rsidRPr="000B2E6F" w:rsidRDefault="00F325EF" w:rsidP="00F325EF">
            <w:pPr>
              <w:jc w:val="center"/>
              <w:rPr>
                <w:rFonts w:ascii="Arial" w:hAnsi="Arial" w:cs="Arial"/>
              </w:rPr>
            </w:pPr>
            <w:proofErr w:type="gramStart"/>
            <w:r>
              <w:rPr>
                <w:rFonts w:ascii="Arial" w:hAnsi="Arial" w:cs="Arial"/>
              </w:rPr>
              <w:t>25.6.2024</w:t>
            </w:r>
            <w:proofErr w:type="gramEnd"/>
          </w:p>
        </w:tc>
      </w:tr>
      <w:bookmarkEnd w:id="0"/>
      <w:tr w:rsidR="00D87100" w:rsidRPr="000B2E6F" w14:paraId="1360A4E9" w14:textId="77777777" w:rsidTr="00697C25">
        <w:tc>
          <w:tcPr>
            <w:tcW w:w="4264" w:type="dxa"/>
            <w:gridSpan w:val="3"/>
          </w:tcPr>
          <w:p w14:paraId="673B3700" w14:textId="77777777" w:rsidR="00BB51B2" w:rsidRPr="000B2E6F" w:rsidRDefault="00BB51B2" w:rsidP="004D11E8">
            <w:pPr>
              <w:rPr>
                <w:rFonts w:ascii="Arial" w:hAnsi="Arial" w:cs="Arial"/>
              </w:rPr>
            </w:pPr>
          </w:p>
          <w:p w14:paraId="65B9F030" w14:textId="00DF9EBD" w:rsidR="00D87100" w:rsidRPr="000B2E6F" w:rsidRDefault="00D87100" w:rsidP="007C4BC1">
            <w:pPr>
              <w:rPr>
                <w:rFonts w:ascii="Arial" w:hAnsi="Arial" w:cs="Arial"/>
              </w:rPr>
            </w:pPr>
            <w:r w:rsidRPr="000B2E6F">
              <w:rPr>
                <w:rFonts w:ascii="Arial" w:hAnsi="Arial" w:cs="Arial"/>
              </w:rPr>
              <w:t xml:space="preserve">Za </w:t>
            </w:r>
            <w:r w:rsidR="00D82351">
              <w:rPr>
                <w:rFonts w:ascii="Arial" w:hAnsi="Arial" w:cs="Arial"/>
              </w:rPr>
              <w:t>o</w:t>
            </w:r>
            <w:r w:rsidR="007C4BC1">
              <w:rPr>
                <w:rFonts w:ascii="Arial" w:hAnsi="Arial" w:cs="Arial"/>
              </w:rPr>
              <w:t>bjednatele</w:t>
            </w:r>
          </w:p>
        </w:tc>
        <w:tc>
          <w:tcPr>
            <w:tcW w:w="538" w:type="dxa"/>
          </w:tcPr>
          <w:p w14:paraId="29403E93" w14:textId="77777777" w:rsidR="00D87100" w:rsidRPr="000B2E6F" w:rsidRDefault="00D87100" w:rsidP="004D11E8">
            <w:pPr>
              <w:rPr>
                <w:rFonts w:ascii="Arial" w:hAnsi="Arial" w:cs="Arial"/>
              </w:rPr>
            </w:pPr>
          </w:p>
        </w:tc>
        <w:tc>
          <w:tcPr>
            <w:tcW w:w="4270" w:type="dxa"/>
            <w:gridSpan w:val="3"/>
          </w:tcPr>
          <w:p w14:paraId="20AD5EC7" w14:textId="77777777" w:rsidR="00BB51B2" w:rsidRPr="000B2E6F" w:rsidRDefault="00BB51B2" w:rsidP="004D11E8">
            <w:pPr>
              <w:rPr>
                <w:rFonts w:ascii="Arial" w:hAnsi="Arial" w:cs="Arial"/>
              </w:rPr>
            </w:pPr>
          </w:p>
          <w:p w14:paraId="3619B5CF" w14:textId="4F5AF95F" w:rsidR="00D87100" w:rsidRPr="000B2E6F" w:rsidRDefault="00D87100" w:rsidP="007C4BC1">
            <w:pPr>
              <w:rPr>
                <w:rFonts w:ascii="Arial" w:hAnsi="Arial" w:cs="Arial"/>
              </w:rPr>
            </w:pPr>
            <w:r w:rsidRPr="000B2E6F">
              <w:rPr>
                <w:rFonts w:ascii="Arial" w:hAnsi="Arial" w:cs="Arial"/>
              </w:rPr>
              <w:t xml:space="preserve">Za </w:t>
            </w:r>
            <w:r w:rsidR="00D82351">
              <w:rPr>
                <w:rFonts w:ascii="Arial" w:hAnsi="Arial" w:cs="Arial"/>
              </w:rPr>
              <w:t>z</w:t>
            </w:r>
            <w:r w:rsidR="007C4BC1">
              <w:rPr>
                <w:rFonts w:ascii="Arial" w:hAnsi="Arial" w:cs="Arial"/>
              </w:rPr>
              <w:t>hotovitele</w:t>
            </w:r>
          </w:p>
        </w:tc>
      </w:tr>
      <w:tr w:rsidR="00D87100" w:rsidRPr="000B2E6F" w14:paraId="77B76BA9" w14:textId="77777777" w:rsidTr="00697C25">
        <w:trPr>
          <w:trHeight w:val="1475"/>
        </w:trPr>
        <w:tc>
          <w:tcPr>
            <w:tcW w:w="4264"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38" w:type="dxa"/>
          </w:tcPr>
          <w:p w14:paraId="7C30799D" w14:textId="77777777" w:rsidR="00D87100" w:rsidRPr="000B2E6F" w:rsidRDefault="00D87100" w:rsidP="004D11E8">
            <w:pPr>
              <w:rPr>
                <w:rFonts w:ascii="Arial" w:hAnsi="Arial" w:cs="Arial"/>
              </w:rPr>
            </w:pPr>
          </w:p>
        </w:tc>
        <w:tc>
          <w:tcPr>
            <w:tcW w:w="4270"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697C25">
        <w:trPr>
          <w:trHeight w:val="655"/>
        </w:trPr>
        <w:tc>
          <w:tcPr>
            <w:tcW w:w="4264"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17B85B55" w14:textId="27E461E5" w:rsidR="007C4BC1" w:rsidRDefault="007C4BC1" w:rsidP="007C4BC1">
            <w:pPr>
              <w:pStyle w:val="zarovnannasted"/>
              <w:rPr>
                <w:rFonts w:ascii="Arial" w:hAnsi="Arial" w:cs="Arial"/>
                <w:sz w:val="20"/>
              </w:rPr>
            </w:pPr>
            <w:r w:rsidRPr="000B2E6F">
              <w:rPr>
                <w:rFonts w:ascii="Arial" w:hAnsi="Arial" w:cs="Arial"/>
                <w:sz w:val="20"/>
              </w:rPr>
              <w:t xml:space="preserve">Ing. </w:t>
            </w:r>
            <w:r>
              <w:rPr>
                <w:rFonts w:ascii="Arial" w:hAnsi="Arial" w:cs="Arial"/>
                <w:sz w:val="20"/>
              </w:rPr>
              <w:t xml:space="preserve">Daniel </w:t>
            </w:r>
            <w:proofErr w:type="spellStart"/>
            <w:r>
              <w:rPr>
                <w:rFonts w:ascii="Arial" w:hAnsi="Arial" w:cs="Arial"/>
                <w:sz w:val="20"/>
              </w:rPr>
              <w:t>Struž</w:t>
            </w:r>
            <w:proofErr w:type="spellEnd"/>
            <w:r w:rsidR="005154D7">
              <w:rPr>
                <w:rFonts w:ascii="Arial" w:hAnsi="Arial" w:cs="Arial"/>
                <w:sz w:val="20"/>
              </w:rPr>
              <w:t>, MBA</w:t>
            </w:r>
          </w:p>
          <w:p w14:paraId="00CF0AEA" w14:textId="169490E4" w:rsidR="00D87100" w:rsidRPr="000B2E6F" w:rsidRDefault="007C4BC1" w:rsidP="007C4BC1">
            <w:pPr>
              <w:pStyle w:val="zarovnannasted"/>
              <w:rPr>
                <w:rFonts w:ascii="Arial" w:hAnsi="Arial" w:cs="Arial"/>
                <w:sz w:val="20"/>
              </w:rPr>
            </w:pPr>
            <w:r>
              <w:rPr>
                <w:rFonts w:ascii="Arial" w:hAnsi="Arial" w:cs="Arial"/>
                <w:sz w:val="20"/>
              </w:rPr>
              <w:t>předseda představenstva</w:t>
            </w:r>
          </w:p>
        </w:tc>
        <w:tc>
          <w:tcPr>
            <w:tcW w:w="538" w:type="dxa"/>
          </w:tcPr>
          <w:p w14:paraId="21E2648A" w14:textId="77777777" w:rsidR="00D87100" w:rsidRPr="000B2E6F" w:rsidRDefault="00D87100" w:rsidP="004D11E8">
            <w:pPr>
              <w:rPr>
                <w:rFonts w:ascii="Arial" w:hAnsi="Arial" w:cs="Arial"/>
              </w:rPr>
            </w:pPr>
          </w:p>
        </w:tc>
        <w:tc>
          <w:tcPr>
            <w:tcW w:w="4270" w:type="dxa"/>
            <w:gridSpan w:val="3"/>
            <w:tcBorders>
              <w:top w:val="dashed" w:sz="4" w:space="0" w:color="auto"/>
            </w:tcBorders>
          </w:tcPr>
          <w:p w14:paraId="37C60A38" w14:textId="77777777" w:rsidR="00827706" w:rsidRDefault="003530E7" w:rsidP="007C4BC1">
            <w:pPr>
              <w:pStyle w:val="zarovnannasted"/>
              <w:rPr>
                <w:rFonts w:ascii="Arial" w:hAnsi="Arial" w:cs="Arial"/>
                <w:noProof/>
                <w:sz w:val="20"/>
              </w:rPr>
            </w:pPr>
            <w:r>
              <w:rPr>
                <w:rFonts w:ascii="Arial" w:hAnsi="Arial" w:cs="Arial"/>
                <w:noProof/>
                <w:sz w:val="20"/>
              </w:rPr>
              <w:t>Endress+Hauser Czech s.r.o.</w:t>
            </w:r>
          </w:p>
          <w:p w14:paraId="007C156D" w14:textId="77777777" w:rsidR="003530E7" w:rsidRDefault="003530E7" w:rsidP="007C4BC1">
            <w:pPr>
              <w:pStyle w:val="zarovnannasted"/>
              <w:rPr>
                <w:rFonts w:ascii="Arial" w:hAnsi="Arial" w:cs="Arial"/>
                <w:noProof/>
                <w:sz w:val="20"/>
              </w:rPr>
            </w:pPr>
            <w:r>
              <w:rPr>
                <w:rFonts w:ascii="Arial" w:hAnsi="Arial" w:cs="Arial"/>
                <w:noProof/>
                <w:sz w:val="20"/>
              </w:rPr>
              <w:t>Ing. Peter Rožek</w:t>
            </w:r>
          </w:p>
          <w:p w14:paraId="53D732E6" w14:textId="37DDFCD0" w:rsidR="003530E7" w:rsidRPr="000B2E6F" w:rsidRDefault="003530E7" w:rsidP="007C4BC1">
            <w:pPr>
              <w:pStyle w:val="zarovnannasted"/>
              <w:rPr>
                <w:rFonts w:ascii="Arial" w:hAnsi="Arial" w:cs="Arial"/>
                <w:sz w:val="20"/>
              </w:rPr>
            </w:pPr>
            <w:r>
              <w:rPr>
                <w:rFonts w:ascii="Arial" w:hAnsi="Arial" w:cs="Arial"/>
                <w:noProof/>
                <w:sz w:val="20"/>
              </w:rPr>
              <w:t>jednatel</w:t>
            </w:r>
          </w:p>
        </w:tc>
      </w:tr>
    </w:tbl>
    <w:p w14:paraId="035DC16D" w14:textId="77777777" w:rsidR="00D87100" w:rsidRPr="000B2E6F" w:rsidRDefault="00D87100" w:rsidP="00257A5F">
      <w:pPr>
        <w:rPr>
          <w:rFonts w:ascii="Arial" w:hAnsi="Arial" w:cs="Arial"/>
        </w:rPr>
        <w:sectPr w:rsidR="00D87100" w:rsidRPr="000B2E6F" w:rsidSect="00D8710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pPr>
    </w:p>
    <w:p w14:paraId="6806523F" w14:textId="58CF5129" w:rsidR="007C4BC1" w:rsidRPr="000B2E6F" w:rsidRDefault="007C4BC1" w:rsidP="00697C25">
      <w:pPr>
        <w:rPr>
          <w:rFonts w:ascii="Arial" w:hAnsi="Arial" w:cs="Arial"/>
        </w:rPr>
      </w:pPr>
    </w:p>
    <w:sectPr w:rsidR="007C4BC1" w:rsidRPr="000B2E6F" w:rsidSect="00D87100">
      <w:headerReference w:type="even" r:id="rId20"/>
      <w:headerReference w:type="default" r:id="rId21"/>
      <w:footerReference w:type="default" r:id="rId22"/>
      <w:headerReference w:type="first" r:id="rId23"/>
      <w:type w:val="continuous"/>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0EBA0" w16cex:dateUtc="2024-04-22T11:58:00Z"/>
  <w16cex:commentExtensible w16cex:durableId="29D0D7A7" w16cex:dateUtc="2024-04-22T10:33:00Z"/>
  <w16cex:commentExtensible w16cex:durableId="29D39040" w16cex:dateUtc="2024-04-24T12:05:00Z"/>
  <w16cex:commentExtensible w16cex:durableId="29D4B754" w16cex:dateUtc="2024-04-25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4CF147" w16cid:durableId="29D0EBA0"/>
  <w16cid:commentId w16cid:paraId="580D7552" w16cid:durableId="29D0D7A7"/>
  <w16cid:commentId w16cid:paraId="527CDB4A" w16cid:durableId="29D39040"/>
  <w16cid:commentId w16cid:paraId="1408D669" w16cid:durableId="29D4B7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4B43" w14:textId="77777777" w:rsidR="00C11A81" w:rsidRDefault="00C11A81" w:rsidP="00C3612E">
      <w:r>
        <w:separator/>
      </w:r>
    </w:p>
  </w:endnote>
  <w:endnote w:type="continuationSeparator" w:id="0">
    <w:p w14:paraId="75A83778" w14:textId="77777777" w:rsidR="00C11A81" w:rsidRDefault="00C11A81" w:rsidP="00C3612E">
      <w:r>
        <w:continuationSeparator/>
      </w:r>
    </w:p>
  </w:endnote>
  <w:endnote w:type="continuationNotice" w:id="1">
    <w:p w14:paraId="25B96BC2" w14:textId="77777777" w:rsidR="00C11A81" w:rsidRDefault="00C11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4BA2" w14:textId="77777777" w:rsidR="00A167FA" w:rsidRDefault="00A167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D87100" w:rsidRDefault="00D87100">
        <w:pPr>
          <w:pStyle w:val="Zpat"/>
          <w:jc w:val="center"/>
        </w:pPr>
        <w:r>
          <w:rPr>
            <w:noProof/>
          </w:rPr>
          <mc:AlternateContent>
            <mc:Choice Requires="wps">
              <w:drawing>
                <wp:inline distT="0" distB="0" distL="0" distR="0" wp14:anchorId="3A67DC27" wp14:editId="3D759CF5">
                  <wp:extent cx="5467350" cy="45085"/>
                  <wp:effectExtent l="0" t="0" r="0" b="0"/>
                  <wp:docPr id="2" name="Vývojový diagram: rozhodnutí 2"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E8F77FC" id="_x0000_t110" coordsize="21600,21600" o:spt="110" path="m10800,l,10800,10800,21600,21600,10800xe">
                  <v:stroke joinstyle="miter"/>
                  <v:path gradientshapeok="t" o:connecttype="rect" textboxrect="5400,5400,16200,16200"/>
                </v:shapetype>
                <v:shape id="Vývojový diagram: rozhodnutí 2"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CpNTn8/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5C40348B" w14:textId="3BB456A8" w:rsidR="00D87100" w:rsidRDefault="00D87100">
        <w:pPr>
          <w:pStyle w:val="Zpat"/>
          <w:jc w:val="center"/>
        </w:pPr>
        <w:r>
          <w:fldChar w:fldCharType="begin"/>
        </w:r>
        <w:r>
          <w:instrText>PAGE    \* MERGEFORMAT</w:instrText>
        </w:r>
        <w:r>
          <w:fldChar w:fldCharType="separate"/>
        </w:r>
        <w:r w:rsidR="00F325EF">
          <w:rPr>
            <w:noProof/>
          </w:rPr>
          <w:t>8</w:t>
        </w:r>
        <w:r>
          <w:fldChar w:fldCharType="end"/>
        </w:r>
      </w:p>
    </w:sdtContent>
  </w:sdt>
  <w:p w14:paraId="262C90B0" w14:textId="77777777" w:rsidR="00D87100" w:rsidRDefault="00D871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AA09" w14:textId="77777777" w:rsidR="00A167FA" w:rsidRDefault="00A167F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0936B3" w:rsidRDefault="00F94F2D">
        <w:pPr>
          <w:pStyle w:val="Zpat"/>
          <w:jc w:val="center"/>
        </w:pPr>
        <w:r>
          <w:rPr>
            <w:noProof/>
          </w:rPr>
          <mc:AlternateContent>
            <mc:Choice Requires="wps">
              <w:drawing>
                <wp:inline distT="0" distB="0" distL="0" distR="0" wp14:anchorId="64134635" wp14:editId="52794BF9">
                  <wp:extent cx="5467350" cy="45085"/>
                  <wp:effectExtent l="0" t="0" r="0" b="0"/>
                  <wp:docPr id="1" name="Vývojový diagram: rozhodnutí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9EE7BC1" id="_x0000_t110" coordsize="21600,21600" o:spt="110" path="m10800,l,10800,10800,21600,21600,10800xe">
                  <v:stroke joinstyle="miter"/>
                  <v:path gradientshapeok="t" o:connecttype="rect" textboxrect="5400,5400,16200,16200"/>
                </v:shapetype>
                <v:shape id="Vývojový diagram: rozhodnutí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CpNTn8/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43B262D2" w14:textId="77777777" w:rsidR="000936B3" w:rsidRDefault="000936B3">
        <w:pPr>
          <w:pStyle w:val="Zpat"/>
          <w:jc w:val="center"/>
        </w:pPr>
        <w:r>
          <w:fldChar w:fldCharType="begin"/>
        </w:r>
        <w:r>
          <w:instrText>PAGE    \* MERGEFORMAT</w:instrText>
        </w:r>
        <w:r>
          <w:fldChar w:fldCharType="separate"/>
        </w:r>
        <w:r w:rsidR="00A455FF">
          <w:rPr>
            <w:noProof/>
          </w:rPr>
          <w:t>7</w:t>
        </w:r>
        <w:r>
          <w:fldChar w:fldCharType="end"/>
        </w:r>
      </w:p>
    </w:sdtContent>
  </w:sdt>
  <w:p w14:paraId="2D85DECB" w14:textId="77777777" w:rsidR="000936B3" w:rsidRDefault="00093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26BF" w14:textId="77777777" w:rsidR="00C11A81" w:rsidRDefault="00C11A81" w:rsidP="00C3612E">
      <w:r>
        <w:separator/>
      </w:r>
    </w:p>
  </w:footnote>
  <w:footnote w:type="continuationSeparator" w:id="0">
    <w:p w14:paraId="74E8B580" w14:textId="77777777" w:rsidR="00C11A81" w:rsidRDefault="00C11A81" w:rsidP="00C3612E">
      <w:r>
        <w:continuationSeparator/>
      </w:r>
    </w:p>
  </w:footnote>
  <w:footnote w:type="continuationNotice" w:id="1">
    <w:p w14:paraId="5FDE3FE4" w14:textId="77777777" w:rsidR="00C11A81" w:rsidRDefault="00C11A8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A167FA" w:rsidRDefault="00C11A81">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8239;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6708FA23" w:rsidR="00A167FA" w:rsidRDefault="00C11A81">
    <w:pPr>
      <w:pStyle w:val="Zhlav"/>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8238;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A167FA" w:rsidRDefault="00C11A81">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A167FA" w:rsidRDefault="00C11A81">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8236;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C121D1B" w:rsidR="00A167FA" w:rsidRDefault="00C11A81">
    <w:pPr>
      <w:pStyle w:val="Zhlav"/>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8235;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A167FA" w:rsidRDefault="00C11A81">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8237;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3B08"/>
    <w:multiLevelType w:val="hybridMultilevel"/>
    <w:tmpl w:val="75629254"/>
    <w:lvl w:ilvl="0" w:tplc="9500A506">
      <w:start w:val="1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8C10E72"/>
    <w:multiLevelType w:val="hybridMultilevel"/>
    <w:tmpl w:val="D9902B1E"/>
    <w:lvl w:ilvl="0" w:tplc="E67A85E2">
      <w:start w:val="12"/>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6" w15:restartNumberingAfterBreak="0">
    <w:nsid w:val="183E2D6C"/>
    <w:multiLevelType w:val="hybridMultilevel"/>
    <w:tmpl w:val="23586E4E"/>
    <w:lvl w:ilvl="0" w:tplc="D40EB9B6">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20407072"/>
    <w:multiLevelType w:val="hybridMultilevel"/>
    <w:tmpl w:val="085CF11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40C639EA"/>
    <w:multiLevelType w:val="hybridMultilevel"/>
    <w:tmpl w:val="1620431A"/>
    <w:lvl w:ilvl="0" w:tplc="C20E2FFA">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1"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2"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0">
    <w:nsid w:val="70716B28"/>
    <w:multiLevelType w:val="hybridMultilevel"/>
    <w:tmpl w:val="C5609D50"/>
    <w:lvl w:ilvl="0" w:tplc="28CA30AC">
      <w:start w:val="6"/>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78E37991"/>
    <w:multiLevelType w:val="hybridMultilevel"/>
    <w:tmpl w:val="758CDFD4"/>
    <w:lvl w:ilvl="0" w:tplc="B16648C8">
      <w:start w:val="6"/>
      <w:numFmt w:val="decimal"/>
      <w:suff w:val="nothing"/>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6270B"/>
    <w:multiLevelType w:val="hybridMultilevel"/>
    <w:tmpl w:val="047C477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9"/>
  </w:num>
  <w:num w:numId="2">
    <w:abstractNumId w:val="12"/>
  </w:num>
  <w:num w:numId="3">
    <w:abstractNumId w:val="21"/>
  </w:num>
  <w:num w:numId="4">
    <w:abstractNumId w:val="15"/>
  </w:num>
  <w:num w:numId="5">
    <w:abstractNumId w:val="2"/>
  </w:num>
  <w:num w:numId="6">
    <w:abstractNumId w:val="3"/>
  </w:num>
  <w:num w:numId="7">
    <w:abstractNumId w:val="4"/>
  </w:num>
  <w:num w:numId="8">
    <w:abstractNumId w:val="11"/>
  </w:num>
  <w:num w:numId="9">
    <w:abstractNumId w:val="13"/>
  </w:num>
  <w:num w:numId="10">
    <w:abstractNumId w:val="16"/>
  </w:num>
  <w:num w:numId="11">
    <w:abstractNumId w:val="23"/>
  </w:num>
  <w:num w:numId="12">
    <w:abstractNumId w:val="7"/>
  </w:num>
  <w:num w:numId="13">
    <w:abstractNumId w:val="18"/>
  </w:num>
  <w:num w:numId="14">
    <w:abstractNumId w:val="19"/>
  </w:num>
  <w:num w:numId="15">
    <w:abstractNumId w:val="19"/>
  </w:num>
  <w:num w:numId="16">
    <w:abstractNumId w:val="5"/>
  </w:num>
  <w:num w:numId="17">
    <w:abstractNumId w:val="20"/>
  </w:num>
  <w:num w:numId="18">
    <w:abstractNumId w:val="5"/>
    <w:lvlOverride w:ilvl="0">
      <w:startOverride w:val="1"/>
    </w:lvlOverride>
  </w:num>
  <w:num w:numId="19">
    <w:abstractNumId w:val="26"/>
  </w:num>
  <w:num w:numId="20">
    <w:abstractNumId w:val="22"/>
  </w:num>
  <w:num w:numId="21">
    <w:abstractNumId w:val="1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27"/>
  </w:num>
  <w:num w:numId="26">
    <w:abstractNumId w:val="27"/>
  </w:num>
  <w:num w:numId="27">
    <w:abstractNumId w:val="19"/>
  </w:num>
  <w:num w:numId="28">
    <w:abstractNumId w:val="8"/>
  </w:num>
  <w:num w:numId="29">
    <w:abstractNumId w:val="0"/>
  </w:num>
  <w:num w:numId="30">
    <w:abstractNumId w:val="24"/>
  </w:num>
  <w:num w:numId="31">
    <w:abstractNumId w:val="1"/>
  </w:num>
  <w:num w:numId="32">
    <w:abstractNumId w:val="9"/>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07ED0"/>
    <w:rsid w:val="000114E9"/>
    <w:rsid w:val="00011C44"/>
    <w:rsid w:val="00014785"/>
    <w:rsid w:val="00015E07"/>
    <w:rsid w:val="00020855"/>
    <w:rsid w:val="000223F7"/>
    <w:rsid w:val="0002268C"/>
    <w:rsid w:val="00024351"/>
    <w:rsid w:val="00030AA5"/>
    <w:rsid w:val="00030D4B"/>
    <w:rsid w:val="00035954"/>
    <w:rsid w:val="000410D2"/>
    <w:rsid w:val="00055AFD"/>
    <w:rsid w:val="00064D3E"/>
    <w:rsid w:val="00065849"/>
    <w:rsid w:val="00066EB5"/>
    <w:rsid w:val="000678B7"/>
    <w:rsid w:val="00071BB1"/>
    <w:rsid w:val="000741CF"/>
    <w:rsid w:val="00075582"/>
    <w:rsid w:val="000807E3"/>
    <w:rsid w:val="00082634"/>
    <w:rsid w:val="00084FC6"/>
    <w:rsid w:val="00086654"/>
    <w:rsid w:val="00086D87"/>
    <w:rsid w:val="00087586"/>
    <w:rsid w:val="000936B3"/>
    <w:rsid w:val="00096DFF"/>
    <w:rsid w:val="000979E3"/>
    <w:rsid w:val="000A0719"/>
    <w:rsid w:val="000A25CC"/>
    <w:rsid w:val="000A34D9"/>
    <w:rsid w:val="000B0687"/>
    <w:rsid w:val="000B0E91"/>
    <w:rsid w:val="000B2E6F"/>
    <w:rsid w:val="000C4419"/>
    <w:rsid w:val="000C4F36"/>
    <w:rsid w:val="000C5D76"/>
    <w:rsid w:val="000D43FE"/>
    <w:rsid w:val="000E06E2"/>
    <w:rsid w:val="000E375C"/>
    <w:rsid w:val="000E3ED2"/>
    <w:rsid w:val="000E4BA9"/>
    <w:rsid w:val="000E64CF"/>
    <w:rsid w:val="000F268A"/>
    <w:rsid w:val="000F2D51"/>
    <w:rsid w:val="00102237"/>
    <w:rsid w:val="001048ED"/>
    <w:rsid w:val="0010669E"/>
    <w:rsid w:val="00107D52"/>
    <w:rsid w:val="001121CF"/>
    <w:rsid w:val="00113891"/>
    <w:rsid w:val="00114E09"/>
    <w:rsid w:val="001202E1"/>
    <w:rsid w:val="00121EC8"/>
    <w:rsid w:val="00123ED7"/>
    <w:rsid w:val="0012482A"/>
    <w:rsid w:val="001264BF"/>
    <w:rsid w:val="00131470"/>
    <w:rsid w:val="00132186"/>
    <w:rsid w:val="00133979"/>
    <w:rsid w:val="001402D1"/>
    <w:rsid w:val="001415D1"/>
    <w:rsid w:val="00151C4D"/>
    <w:rsid w:val="001549DB"/>
    <w:rsid w:val="00157C05"/>
    <w:rsid w:val="00160784"/>
    <w:rsid w:val="001716B4"/>
    <w:rsid w:val="00177BA2"/>
    <w:rsid w:val="00180E81"/>
    <w:rsid w:val="001829F0"/>
    <w:rsid w:val="00182A81"/>
    <w:rsid w:val="001843E3"/>
    <w:rsid w:val="00187115"/>
    <w:rsid w:val="00192079"/>
    <w:rsid w:val="00192405"/>
    <w:rsid w:val="001926CF"/>
    <w:rsid w:val="00193DDC"/>
    <w:rsid w:val="001943B5"/>
    <w:rsid w:val="00195ED4"/>
    <w:rsid w:val="001A0D32"/>
    <w:rsid w:val="001A209E"/>
    <w:rsid w:val="001A3719"/>
    <w:rsid w:val="001A40CA"/>
    <w:rsid w:val="001A7826"/>
    <w:rsid w:val="001B2E08"/>
    <w:rsid w:val="001B6FC2"/>
    <w:rsid w:val="001C031B"/>
    <w:rsid w:val="001C071F"/>
    <w:rsid w:val="001C1490"/>
    <w:rsid w:val="001C6FF4"/>
    <w:rsid w:val="001C724D"/>
    <w:rsid w:val="001D2888"/>
    <w:rsid w:val="001D378B"/>
    <w:rsid w:val="001D6022"/>
    <w:rsid w:val="001E142B"/>
    <w:rsid w:val="001E1C88"/>
    <w:rsid w:val="001E31AC"/>
    <w:rsid w:val="001E431D"/>
    <w:rsid w:val="001F13C9"/>
    <w:rsid w:val="001F2109"/>
    <w:rsid w:val="001F2400"/>
    <w:rsid w:val="001F4279"/>
    <w:rsid w:val="001F6051"/>
    <w:rsid w:val="001F790E"/>
    <w:rsid w:val="0020681A"/>
    <w:rsid w:val="002141A1"/>
    <w:rsid w:val="00214D1E"/>
    <w:rsid w:val="0021681C"/>
    <w:rsid w:val="00224B6B"/>
    <w:rsid w:val="002264D6"/>
    <w:rsid w:val="002279A1"/>
    <w:rsid w:val="00230491"/>
    <w:rsid w:val="00237E7B"/>
    <w:rsid w:val="0024028C"/>
    <w:rsid w:val="00242EAE"/>
    <w:rsid w:val="002462F7"/>
    <w:rsid w:val="00247265"/>
    <w:rsid w:val="002502EB"/>
    <w:rsid w:val="00251379"/>
    <w:rsid w:val="00252177"/>
    <w:rsid w:val="002521DC"/>
    <w:rsid w:val="00256C86"/>
    <w:rsid w:val="00257A5F"/>
    <w:rsid w:val="002601DB"/>
    <w:rsid w:val="00263502"/>
    <w:rsid w:val="00263ED7"/>
    <w:rsid w:val="00264B38"/>
    <w:rsid w:val="00270260"/>
    <w:rsid w:val="0027167A"/>
    <w:rsid w:val="00272D12"/>
    <w:rsid w:val="002730D0"/>
    <w:rsid w:val="00277C65"/>
    <w:rsid w:val="0028052B"/>
    <w:rsid w:val="00280E10"/>
    <w:rsid w:val="002928D6"/>
    <w:rsid w:val="002A1FA6"/>
    <w:rsid w:val="002B6F15"/>
    <w:rsid w:val="002C02E6"/>
    <w:rsid w:val="002C16E8"/>
    <w:rsid w:val="002C36A8"/>
    <w:rsid w:val="002C4511"/>
    <w:rsid w:val="002C4770"/>
    <w:rsid w:val="002C65AB"/>
    <w:rsid w:val="002C68D2"/>
    <w:rsid w:val="002C7039"/>
    <w:rsid w:val="002D09AE"/>
    <w:rsid w:val="002D161D"/>
    <w:rsid w:val="002D7252"/>
    <w:rsid w:val="002E0A46"/>
    <w:rsid w:val="002E3E4A"/>
    <w:rsid w:val="002E3E63"/>
    <w:rsid w:val="002F1408"/>
    <w:rsid w:val="002F5C27"/>
    <w:rsid w:val="002F6E31"/>
    <w:rsid w:val="003014CE"/>
    <w:rsid w:val="00302043"/>
    <w:rsid w:val="003027C9"/>
    <w:rsid w:val="00302CBA"/>
    <w:rsid w:val="0030324A"/>
    <w:rsid w:val="00304F7B"/>
    <w:rsid w:val="00305FAE"/>
    <w:rsid w:val="003109C4"/>
    <w:rsid w:val="00311A63"/>
    <w:rsid w:val="00314048"/>
    <w:rsid w:val="003145A8"/>
    <w:rsid w:val="00314B97"/>
    <w:rsid w:val="0032332E"/>
    <w:rsid w:val="003268DD"/>
    <w:rsid w:val="00327C31"/>
    <w:rsid w:val="0033020E"/>
    <w:rsid w:val="00330CAA"/>
    <w:rsid w:val="00332D1D"/>
    <w:rsid w:val="00333D09"/>
    <w:rsid w:val="00341324"/>
    <w:rsid w:val="00345424"/>
    <w:rsid w:val="0034556E"/>
    <w:rsid w:val="003530E7"/>
    <w:rsid w:val="003532CB"/>
    <w:rsid w:val="00355A95"/>
    <w:rsid w:val="00356990"/>
    <w:rsid w:val="0036228C"/>
    <w:rsid w:val="00363107"/>
    <w:rsid w:val="003631B1"/>
    <w:rsid w:val="00364171"/>
    <w:rsid w:val="0036625A"/>
    <w:rsid w:val="003665D9"/>
    <w:rsid w:val="00373CEC"/>
    <w:rsid w:val="00375A3D"/>
    <w:rsid w:val="003850A7"/>
    <w:rsid w:val="00387323"/>
    <w:rsid w:val="00394329"/>
    <w:rsid w:val="00396836"/>
    <w:rsid w:val="00397E2E"/>
    <w:rsid w:val="003A3BA9"/>
    <w:rsid w:val="003A496B"/>
    <w:rsid w:val="003A4FE0"/>
    <w:rsid w:val="003A7C78"/>
    <w:rsid w:val="003B2376"/>
    <w:rsid w:val="003B3647"/>
    <w:rsid w:val="003C00F6"/>
    <w:rsid w:val="003C1AEC"/>
    <w:rsid w:val="003C4221"/>
    <w:rsid w:val="003C596B"/>
    <w:rsid w:val="003C78EB"/>
    <w:rsid w:val="003E0FF3"/>
    <w:rsid w:val="003E2C5D"/>
    <w:rsid w:val="003E480F"/>
    <w:rsid w:val="003F045F"/>
    <w:rsid w:val="003F3856"/>
    <w:rsid w:val="003F6848"/>
    <w:rsid w:val="003F7C5A"/>
    <w:rsid w:val="004017BD"/>
    <w:rsid w:val="004063CE"/>
    <w:rsid w:val="00410289"/>
    <w:rsid w:val="00412A5F"/>
    <w:rsid w:val="0041342D"/>
    <w:rsid w:val="00422B92"/>
    <w:rsid w:val="004239A5"/>
    <w:rsid w:val="00425E1B"/>
    <w:rsid w:val="004274DC"/>
    <w:rsid w:val="004277B5"/>
    <w:rsid w:val="00430668"/>
    <w:rsid w:val="00436A05"/>
    <w:rsid w:val="00440CC9"/>
    <w:rsid w:val="00446B9C"/>
    <w:rsid w:val="004525AE"/>
    <w:rsid w:val="00461BD6"/>
    <w:rsid w:val="00463CF5"/>
    <w:rsid w:val="00465283"/>
    <w:rsid w:val="004676BD"/>
    <w:rsid w:val="004734A0"/>
    <w:rsid w:val="00473804"/>
    <w:rsid w:val="00474E26"/>
    <w:rsid w:val="00475044"/>
    <w:rsid w:val="00475459"/>
    <w:rsid w:val="00480151"/>
    <w:rsid w:val="00480B13"/>
    <w:rsid w:val="00485D6B"/>
    <w:rsid w:val="00486BAD"/>
    <w:rsid w:val="0049150F"/>
    <w:rsid w:val="00493C9F"/>
    <w:rsid w:val="00494690"/>
    <w:rsid w:val="004A0349"/>
    <w:rsid w:val="004A0B28"/>
    <w:rsid w:val="004B5D21"/>
    <w:rsid w:val="004C7D31"/>
    <w:rsid w:val="004D11E8"/>
    <w:rsid w:val="004D4076"/>
    <w:rsid w:val="004D43B9"/>
    <w:rsid w:val="004D4574"/>
    <w:rsid w:val="004D6261"/>
    <w:rsid w:val="004E0B66"/>
    <w:rsid w:val="004E2B9A"/>
    <w:rsid w:val="004E3382"/>
    <w:rsid w:val="004E5EAA"/>
    <w:rsid w:val="004E6B05"/>
    <w:rsid w:val="005037A4"/>
    <w:rsid w:val="00504AB6"/>
    <w:rsid w:val="00506B29"/>
    <w:rsid w:val="005154D7"/>
    <w:rsid w:val="00515699"/>
    <w:rsid w:val="005213A4"/>
    <w:rsid w:val="00524826"/>
    <w:rsid w:val="00541058"/>
    <w:rsid w:val="005412B2"/>
    <w:rsid w:val="00550B6A"/>
    <w:rsid w:val="00552CA1"/>
    <w:rsid w:val="005669DC"/>
    <w:rsid w:val="00571806"/>
    <w:rsid w:val="00571F42"/>
    <w:rsid w:val="00574ADC"/>
    <w:rsid w:val="005750A3"/>
    <w:rsid w:val="00582F14"/>
    <w:rsid w:val="00583B05"/>
    <w:rsid w:val="00585CB9"/>
    <w:rsid w:val="00591DEF"/>
    <w:rsid w:val="00594243"/>
    <w:rsid w:val="00595680"/>
    <w:rsid w:val="005B64C1"/>
    <w:rsid w:val="005B79A2"/>
    <w:rsid w:val="005C015A"/>
    <w:rsid w:val="005C2E93"/>
    <w:rsid w:val="005C6B72"/>
    <w:rsid w:val="005D6220"/>
    <w:rsid w:val="005E394B"/>
    <w:rsid w:val="005F03CA"/>
    <w:rsid w:val="005F3692"/>
    <w:rsid w:val="005F4109"/>
    <w:rsid w:val="005F65D9"/>
    <w:rsid w:val="006021B2"/>
    <w:rsid w:val="0060269A"/>
    <w:rsid w:val="00606A30"/>
    <w:rsid w:val="006122DE"/>
    <w:rsid w:val="00612A7B"/>
    <w:rsid w:val="00614DC0"/>
    <w:rsid w:val="00616EE0"/>
    <w:rsid w:val="00621CCC"/>
    <w:rsid w:val="00624663"/>
    <w:rsid w:val="0062660F"/>
    <w:rsid w:val="00627BE1"/>
    <w:rsid w:val="00630008"/>
    <w:rsid w:val="00630F9C"/>
    <w:rsid w:val="00632390"/>
    <w:rsid w:val="00633136"/>
    <w:rsid w:val="00637A53"/>
    <w:rsid w:val="0064060F"/>
    <w:rsid w:val="00642466"/>
    <w:rsid w:val="0064250D"/>
    <w:rsid w:val="00642766"/>
    <w:rsid w:val="006441B6"/>
    <w:rsid w:val="00647A80"/>
    <w:rsid w:val="00653DBC"/>
    <w:rsid w:val="006562B4"/>
    <w:rsid w:val="0065634B"/>
    <w:rsid w:val="00657B50"/>
    <w:rsid w:val="0066110A"/>
    <w:rsid w:val="006677DF"/>
    <w:rsid w:val="0067446A"/>
    <w:rsid w:val="00675320"/>
    <w:rsid w:val="006774A0"/>
    <w:rsid w:val="0068133A"/>
    <w:rsid w:val="00681A7D"/>
    <w:rsid w:val="0068263A"/>
    <w:rsid w:val="0068478A"/>
    <w:rsid w:val="0068627F"/>
    <w:rsid w:val="00687BE9"/>
    <w:rsid w:val="006917AD"/>
    <w:rsid w:val="00691D0C"/>
    <w:rsid w:val="00693DA0"/>
    <w:rsid w:val="00697C25"/>
    <w:rsid w:val="006A0D04"/>
    <w:rsid w:val="006A326A"/>
    <w:rsid w:val="006A45E7"/>
    <w:rsid w:val="006A5B79"/>
    <w:rsid w:val="006B3FE0"/>
    <w:rsid w:val="006B6E19"/>
    <w:rsid w:val="006C4938"/>
    <w:rsid w:val="006C5016"/>
    <w:rsid w:val="006C52DA"/>
    <w:rsid w:val="006D056E"/>
    <w:rsid w:val="006D24B5"/>
    <w:rsid w:val="006D2C70"/>
    <w:rsid w:val="006D3AC1"/>
    <w:rsid w:val="006D5482"/>
    <w:rsid w:val="006D7BC6"/>
    <w:rsid w:val="006F5109"/>
    <w:rsid w:val="006F7831"/>
    <w:rsid w:val="007046F0"/>
    <w:rsid w:val="00707DCB"/>
    <w:rsid w:val="0071049E"/>
    <w:rsid w:val="00712844"/>
    <w:rsid w:val="00716292"/>
    <w:rsid w:val="00717F48"/>
    <w:rsid w:val="007202F8"/>
    <w:rsid w:val="00721EF8"/>
    <w:rsid w:val="00727E74"/>
    <w:rsid w:val="007304A4"/>
    <w:rsid w:val="00733D73"/>
    <w:rsid w:val="00735337"/>
    <w:rsid w:val="00737533"/>
    <w:rsid w:val="007429D8"/>
    <w:rsid w:val="00747E8B"/>
    <w:rsid w:val="007530BC"/>
    <w:rsid w:val="00754EC8"/>
    <w:rsid w:val="00757086"/>
    <w:rsid w:val="007616A1"/>
    <w:rsid w:val="0076174B"/>
    <w:rsid w:val="00762F42"/>
    <w:rsid w:val="007636D3"/>
    <w:rsid w:val="00763A92"/>
    <w:rsid w:val="00763ECA"/>
    <w:rsid w:val="00765CDD"/>
    <w:rsid w:val="007714B5"/>
    <w:rsid w:val="00773DCF"/>
    <w:rsid w:val="00775219"/>
    <w:rsid w:val="00776609"/>
    <w:rsid w:val="007820CC"/>
    <w:rsid w:val="00785273"/>
    <w:rsid w:val="00785DF7"/>
    <w:rsid w:val="00787120"/>
    <w:rsid w:val="0079017F"/>
    <w:rsid w:val="00791058"/>
    <w:rsid w:val="0079478B"/>
    <w:rsid w:val="007A0318"/>
    <w:rsid w:val="007A2AD3"/>
    <w:rsid w:val="007A3087"/>
    <w:rsid w:val="007A761F"/>
    <w:rsid w:val="007A78F5"/>
    <w:rsid w:val="007B344F"/>
    <w:rsid w:val="007C4808"/>
    <w:rsid w:val="007C4BC1"/>
    <w:rsid w:val="007C4EE7"/>
    <w:rsid w:val="007C5F91"/>
    <w:rsid w:val="007C60E9"/>
    <w:rsid w:val="007C7814"/>
    <w:rsid w:val="007D1913"/>
    <w:rsid w:val="007D1B63"/>
    <w:rsid w:val="007D1BDC"/>
    <w:rsid w:val="007D2436"/>
    <w:rsid w:val="007D5F83"/>
    <w:rsid w:val="007E0F73"/>
    <w:rsid w:val="007E1DA7"/>
    <w:rsid w:val="007E5B3B"/>
    <w:rsid w:val="007F4B7A"/>
    <w:rsid w:val="007F5E8B"/>
    <w:rsid w:val="00805070"/>
    <w:rsid w:val="00806EDB"/>
    <w:rsid w:val="008117F1"/>
    <w:rsid w:val="008121E5"/>
    <w:rsid w:val="008200F4"/>
    <w:rsid w:val="00823068"/>
    <w:rsid w:val="008233B3"/>
    <w:rsid w:val="008234B8"/>
    <w:rsid w:val="00825D58"/>
    <w:rsid w:val="0082607B"/>
    <w:rsid w:val="00827706"/>
    <w:rsid w:val="0083566B"/>
    <w:rsid w:val="008376C5"/>
    <w:rsid w:val="008430D2"/>
    <w:rsid w:val="00845AED"/>
    <w:rsid w:val="00847034"/>
    <w:rsid w:val="00847A6E"/>
    <w:rsid w:val="00851203"/>
    <w:rsid w:val="00852264"/>
    <w:rsid w:val="008546AA"/>
    <w:rsid w:val="0086065D"/>
    <w:rsid w:val="00860BCB"/>
    <w:rsid w:val="00860FBD"/>
    <w:rsid w:val="00861790"/>
    <w:rsid w:val="00863DD3"/>
    <w:rsid w:val="008657DE"/>
    <w:rsid w:val="00874D73"/>
    <w:rsid w:val="008849BA"/>
    <w:rsid w:val="00890570"/>
    <w:rsid w:val="0089285A"/>
    <w:rsid w:val="008A36F4"/>
    <w:rsid w:val="008A72E5"/>
    <w:rsid w:val="008B0F9F"/>
    <w:rsid w:val="008B5A35"/>
    <w:rsid w:val="008C1A41"/>
    <w:rsid w:val="008C29CF"/>
    <w:rsid w:val="008C3A6A"/>
    <w:rsid w:val="008E1ED6"/>
    <w:rsid w:val="008E205F"/>
    <w:rsid w:val="008E2F31"/>
    <w:rsid w:val="008E4622"/>
    <w:rsid w:val="008E7FED"/>
    <w:rsid w:val="008F13ED"/>
    <w:rsid w:val="008F16FE"/>
    <w:rsid w:val="008F221F"/>
    <w:rsid w:val="008F2BD9"/>
    <w:rsid w:val="008F40DB"/>
    <w:rsid w:val="009003B2"/>
    <w:rsid w:val="00907D9C"/>
    <w:rsid w:val="00910206"/>
    <w:rsid w:val="00914A7A"/>
    <w:rsid w:val="00916C3F"/>
    <w:rsid w:val="00921216"/>
    <w:rsid w:val="00924602"/>
    <w:rsid w:val="00933150"/>
    <w:rsid w:val="0093397B"/>
    <w:rsid w:val="00937FC8"/>
    <w:rsid w:val="00941142"/>
    <w:rsid w:val="00947F09"/>
    <w:rsid w:val="00951F05"/>
    <w:rsid w:val="00952925"/>
    <w:rsid w:val="00952B23"/>
    <w:rsid w:val="009534F8"/>
    <w:rsid w:val="00960AE4"/>
    <w:rsid w:val="009648FB"/>
    <w:rsid w:val="00965C24"/>
    <w:rsid w:val="00966A30"/>
    <w:rsid w:val="0096722E"/>
    <w:rsid w:val="009717F2"/>
    <w:rsid w:val="009722F3"/>
    <w:rsid w:val="00974F24"/>
    <w:rsid w:val="00987CDE"/>
    <w:rsid w:val="00995AEF"/>
    <w:rsid w:val="00995C4A"/>
    <w:rsid w:val="009A24BF"/>
    <w:rsid w:val="009A7250"/>
    <w:rsid w:val="009B18DF"/>
    <w:rsid w:val="009B1E19"/>
    <w:rsid w:val="009B3EBD"/>
    <w:rsid w:val="009B4FE8"/>
    <w:rsid w:val="009B55AF"/>
    <w:rsid w:val="009B5893"/>
    <w:rsid w:val="009C2FA2"/>
    <w:rsid w:val="009D0366"/>
    <w:rsid w:val="009D4F8C"/>
    <w:rsid w:val="009E1FEA"/>
    <w:rsid w:val="009E305B"/>
    <w:rsid w:val="009E701F"/>
    <w:rsid w:val="009F2B0B"/>
    <w:rsid w:val="009F5DAF"/>
    <w:rsid w:val="00A03F7D"/>
    <w:rsid w:val="00A04DF0"/>
    <w:rsid w:val="00A07022"/>
    <w:rsid w:val="00A0717C"/>
    <w:rsid w:val="00A1303F"/>
    <w:rsid w:val="00A132B5"/>
    <w:rsid w:val="00A1658D"/>
    <w:rsid w:val="00A167FA"/>
    <w:rsid w:val="00A2208E"/>
    <w:rsid w:val="00A277FA"/>
    <w:rsid w:val="00A27C62"/>
    <w:rsid w:val="00A320B2"/>
    <w:rsid w:val="00A33992"/>
    <w:rsid w:val="00A37757"/>
    <w:rsid w:val="00A37DAC"/>
    <w:rsid w:val="00A4387F"/>
    <w:rsid w:val="00A44B5D"/>
    <w:rsid w:val="00A45517"/>
    <w:rsid w:val="00A455FF"/>
    <w:rsid w:val="00A45E93"/>
    <w:rsid w:val="00A51C5B"/>
    <w:rsid w:val="00A52F7F"/>
    <w:rsid w:val="00A578B0"/>
    <w:rsid w:val="00A702DA"/>
    <w:rsid w:val="00A74705"/>
    <w:rsid w:val="00A75C3F"/>
    <w:rsid w:val="00A7740F"/>
    <w:rsid w:val="00A77963"/>
    <w:rsid w:val="00A82565"/>
    <w:rsid w:val="00A82DE0"/>
    <w:rsid w:val="00A82E6D"/>
    <w:rsid w:val="00A8354D"/>
    <w:rsid w:val="00A85F57"/>
    <w:rsid w:val="00A86812"/>
    <w:rsid w:val="00A932DB"/>
    <w:rsid w:val="00A942F6"/>
    <w:rsid w:val="00AA40D7"/>
    <w:rsid w:val="00AA6AA2"/>
    <w:rsid w:val="00AB2B5D"/>
    <w:rsid w:val="00AB2F16"/>
    <w:rsid w:val="00AB4C72"/>
    <w:rsid w:val="00AB5411"/>
    <w:rsid w:val="00AB6B3C"/>
    <w:rsid w:val="00AC108E"/>
    <w:rsid w:val="00AC1582"/>
    <w:rsid w:val="00AC5D32"/>
    <w:rsid w:val="00AD3446"/>
    <w:rsid w:val="00AD5984"/>
    <w:rsid w:val="00AE0124"/>
    <w:rsid w:val="00AE1FE4"/>
    <w:rsid w:val="00AE2288"/>
    <w:rsid w:val="00AF10E2"/>
    <w:rsid w:val="00AF6547"/>
    <w:rsid w:val="00AF6763"/>
    <w:rsid w:val="00B057EA"/>
    <w:rsid w:val="00B07977"/>
    <w:rsid w:val="00B07B31"/>
    <w:rsid w:val="00B126EB"/>
    <w:rsid w:val="00B1282D"/>
    <w:rsid w:val="00B12ED7"/>
    <w:rsid w:val="00B132AB"/>
    <w:rsid w:val="00B154C9"/>
    <w:rsid w:val="00B17D24"/>
    <w:rsid w:val="00B21C6B"/>
    <w:rsid w:val="00B238EF"/>
    <w:rsid w:val="00B23D83"/>
    <w:rsid w:val="00B23F38"/>
    <w:rsid w:val="00B27DA2"/>
    <w:rsid w:val="00B3258D"/>
    <w:rsid w:val="00B3277F"/>
    <w:rsid w:val="00B33DD5"/>
    <w:rsid w:val="00B348A0"/>
    <w:rsid w:val="00B36D0C"/>
    <w:rsid w:val="00B432EB"/>
    <w:rsid w:val="00B50CFF"/>
    <w:rsid w:val="00B52BE9"/>
    <w:rsid w:val="00B60303"/>
    <w:rsid w:val="00B603DB"/>
    <w:rsid w:val="00B621F7"/>
    <w:rsid w:val="00B62684"/>
    <w:rsid w:val="00B66B91"/>
    <w:rsid w:val="00B71B95"/>
    <w:rsid w:val="00B72C1C"/>
    <w:rsid w:val="00B743C0"/>
    <w:rsid w:val="00B80CBA"/>
    <w:rsid w:val="00B827B2"/>
    <w:rsid w:val="00B841CF"/>
    <w:rsid w:val="00B8468D"/>
    <w:rsid w:val="00B854D2"/>
    <w:rsid w:val="00B85A8F"/>
    <w:rsid w:val="00B92DE0"/>
    <w:rsid w:val="00B96BE9"/>
    <w:rsid w:val="00B97A0C"/>
    <w:rsid w:val="00BA1A6E"/>
    <w:rsid w:val="00BA43CC"/>
    <w:rsid w:val="00BB084B"/>
    <w:rsid w:val="00BB11C8"/>
    <w:rsid w:val="00BB45A3"/>
    <w:rsid w:val="00BB51B2"/>
    <w:rsid w:val="00BB5C1B"/>
    <w:rsid w:val="00BC4001"/>
    <w:rsid w:val="00BD1F00"/>
    <w:rsid w:val="00BD2097"/>
    <w:rsid w:val="00BD48FE"/>
    <w:rsid w:val="00BE142E"/>
    <w:rsid w:val="00BE371F"/>
    <w:rsid w:val="00BE6551"/>
    <w:rsid w:val="00BE7100"/>
    <w:rsid w:val="00BF30F7"/>
    <w:rsid w:val="00BF3173"/>
    <w:rsid w:val="00BF7DB0"/>
    <w:rsid w:val="00C00F31"/>
    <w:rsid w:val="00C02B91"/>
    <w:rsid w:val="00C063F0"/>
    <w:rsid w:val="00C07C16"/>
    <w:rsid w:val="00C11574"/>
    <w:rsid w:val="00C11A81"/>
    <w:rsid w:val="00C153D5"/>
    <w:rsid w:val="00C179C2"/>
    <w:rsid w:val="00C21CEB"/>
    <w:rsid w:val="00C21D19"/>
    <w:rsid w:val="00C26E19"/>
    <w:rsid w:val="00C30FD1"/>
    <w:rsid w:val="00C32D8D"/>
    <w:rsid w:val="00C33FBD"/>
    <w:rsid w:val="00C34A3E"/>
    <w:rsid w:val="00C3612E"/>
    <w:rsid w:val="00C37A0B"/>
    <w:rsid w:val="00C41944"/>
    <w:rsid w:val="00C430C9"/>
    <w:rsid w:val="00C4410B"/>
    <w:rsid w:val="00C449FF"/>
    <w:rsid w:val="00C54F73"/>
    <w:rsid w:val="00C55FA4"/>
    <w:rsid w:val="00C57AB3"/>
    <w:rsid w:val="00C66808"/>
    <w:rsid w:val="00C71884"/>
    <w:rsid w:val="00C73EEE"/>
    <w:rsid w:val="00C7467C"/>
    <w:rsid w:val="00C77462"/>
    <w:rsid w:val="00C77886"/>
    <w:rsid w:val="00C848E1"/>
    <w:rsid w:val="00C863ED"/>
    <w:rsid w:val="00C91BF4"/>
    <w:rsid w:val="00C92DD6"/>
    <w:rsid w:val="00C945A4"/>
    <w:rsid w:val="00CA11D5"/>
    <w:rsid w:val="00CA21E2"/>
    <w:rsid w:val="00CA302D"/>
    <w:rsid w:val="00CA447C"/>
    <w:rsid w:val="00CA451A"/>
    <w:rsid w:val="00CA4A10"/>
    <w:rsid w:val="00CA5BDA"/>
    <w:rsid w:val="00CA6259"/>
    <w:rsid w:val="00CA6AFB"/>
    <w:rsid w:val="00CA7C83"/>
    <w:rsid w:val="00CB0B15"/>
    <w:rsid w:val="00CB0D1D"/>
    <w:rsid w:val="00CB205E"/>
    <w:rsid w:val="00CB355C"/>
    <w:rsid w:val="00CB5845"/>
    <w:rsid w:val="00CB6BAC"/>
    <w:rsid w:val="00CC1430"/>
    <w:rsid w:val="00CC5A78"/>
    <w:rsid w:val="00CC5CC8"/>
    <w:rsid w:val="00CC644C"/>
    <w:rsid w:val="00CD107B"/>
    <w:rsid w:val="00CD23D6"/>
    <w:rsid w:val="00CD2584"/>
    <w:rsid w:val="00CD4F79"/>
    <w:rsid w:val="00CD748B"/>
    <w:rsid w:val="00CE0BED"/>
    <w:rsid w:val="00CE1AF5"/>
    <w:rsid w:val="00CE73D6"/>
    <w:rsid w:val="00CF30BC"/>
    <w:rsid w:val="00CF420D"/>
    <w:rsid w:val="00CF633F"/>
    <w:rsid w:val="00CF6462"/>
    <w:rsid w:val="00CF7820"/>
    <w:rsid w:val="00CF7D5C"/>
    <w:rsid w:val="00D010C7"/>
    <w:rsid w:val="00D01812"/>
    <w:rsid w:val="00D06CB1"/>
    <w:rsid w:val="00D108EE"/>
    <w:rsid w:val="00D14F35"/>
    <w:rsid w:val="00D27AF7"/>
    <w:rsid w:val="00D32CE4"/>
    <w:rsid w:val="00D33846"/>
    <w:rsid w:val="00D35737"/>
    <w:rsid w:val="00D364E8"/>
    <w:rsid w:val="00D36A91"/>
    <w:rsid w:val="00D36AC6"/>
    <w:rsid w:val="00D42E7D"/>
    <w:rsid w:val="00D505EC"/>
    <w:rsid w:val="00D51683"/>
    <w:rsid w:val="00D52CE8"/>
    <w:rsid w:val="00D545E3"/>
    <w:rsid w:val="00D55B7E"/>
    <w:rsid w:val="00D6385C"/>
    <w:rsid w:val="00D66085"/>
    <w:rsid w:val="00D66E83"/>
    <w:rsid w:val="00D6709A"/>
    <w:rsid w:val="00D756F5"/>
    <w:rsid w:val="00D77C8D"/>
    <w:rsid w:val="00D82351"/>
    <w:rsid w:val="00D836F5"/>
    <w:rsid w:val="00D849BA"/>
    <w:rsid w:val="00D859F6"/>
    <w:rsid w:val="00D85B99"/>
    <w:rsid w:val="00D86E50"/>
    <w:rsid w:val="00D87100"/>
    <w:rsid w:val="00D87A88"/>
    <w:rsid w:val="00D90C26"/>
    <w:rsid w:val="00D90D9B"/>
    <w:rsid w:val="00D90F87"/>
    <w:rsid w:val="00D9204A"/>
    <w:rsid w:val="00D92A6F"/>
    <w:rsid w:val="00D92F85"/>
    <w:rsid w:val="00D9432D"/>
    <w:rsid w:val="00D95B18"/>
    <w:rsid w:val="00D976B3"/>
    <w:rsid w:val="00DA0583"/>
    <w:rsid w:val="00DA2013"/>
    <w:rsid w:val="00DA285B"/>
    <w:rsid w:val="00DA3279"/>
    <w:rsid w:val="00DA384F"/>
    <w:rsid w:val="00DA684C"/>
    <w:rsid w:val="00DB793D"/>
    <w:rsid w:val="00DC3B24"/>
    <w:rsid w:val="00DC6BB9"/>
    <w:rsid w:val="00DC6F80"/>
    <w:rsid w:val="00DD2DC5"/>
    <w:rsid w:val="00DD305E"/>
    <w:rsid w:val="00DD4789"/>
    <w:rsid w:val="00DF0397"/>
    <w:rsid w:val="00DF1F31"/>
    <w:rsid w:val="00DF2CA0"/>
    <w:rsid w:val="00E0545F"/>
    <w:rsid w:val="00E07E07"/>
    <w:rsid w:val="00E11AE0"/>
    <w:rsid w:val="00E16654"/>
    <w:rsid w:val="00E16FA6"/>
    <w:rsid w:val="00E30EA4"/>
    <w:rsid w:val="00E34303"/>
    <w:rsid w:val="00E42441"/>
    <w:rsid w:val="00E44304"/>
    <w:rsid w:val="00E443E3"/>
    <w:rsid w:val="00E477E7"/>
    <w:rsid w:val="00E47F81"/>
    <w:rsid w:val="00E5529A"/>
    <w:rsid w:val="00E64715"/>
    <w:rsid w:val="00E65C73"/>
    <w:rsid w:val="00E66536"/>
    <w:rsid w:val="00E72061"/>
    <w:rsid w:val="00E72C9C"/>
    <w:rsid w:val="00E74D6A"/>
    <w:rsid w:val="00E74F9A"/>
    <w:rsid w:val="00E767A8"/>
    <w:rsid w:val="00E77BA3"/>
    <w:rsid w:val="00E77CDC"/>
    <w:rsid w:val="00E85436"/>
    <w:rsid w:val="00E91442"/>
    <w:rsid w:val="00E9419A"/>
    <w:rsid w:val="00E947E5"/>
    <w:rsid w:val="00E961E5"/>
    <w:rsid w:val="00E965C7"/>
    <w:rsid w:val="00EA0136"/>
    <w:rsid w:val="00EA371E"/>
    <w:rsid w:val="00EA4973"/>
    <w:rsid w:val="00EA5919"/>
    <w:rsid w:val="00EB04A1"/>
    <w:rsid w:val="00EB0D44"/>
    <w:rsid w:val="00EB22E9"/>
    <w:rsid w:val="00EB5DAA"/>
    <w:rsid w:val="00EC614C"/>
    <w:rsid w:val="00ED24F4"/>
    <w:rsid w:val="00EE0C8F"/>
    <w:rsid w:val="00EE1A90"/>
    <w:rsid w:val="00EE322F"/>
    <w:rsid w:val="00EE3268"/>
    <w:rsid w:val="00EE4096"/>
    <w:rsid w:val="00EE65D1"/>
    <w:rsid w:val="00EE6785"/>
    <w:rsid w:val="00EF1703"/>
    <w:rsid w:val="00EF180D"/>
    <w:rsid w:val="00EF7BC4"/>
    <w:rsid w:val="00F02BCF"/>
    <w:rsid w:val="00F07045"/>
    <w:rsid w:val="00F07955"/>
    <w:rsid w:val="00F169DD"/>
    <w:rsid w:val="00F2210E"/>
    <w:rsid w:val="00F22A03"/>
    <w:rsid w:val="00F2448B"/>
    <w:rsid w:val="00F25B7B"/>
    <w:rsid w:val="00F26F7B"/>
    <w:rsid w:val="00F27484"/>
    <w:rsid w:val="00F303C2"/>
    <w:rsid w:val="00F325EF"/>
    <w:rsid w:val="00F352A0"/>
    <w:rsid w:val="00F40F2F"/>
    <w:rsid w:val="00F434D3"/>
    <w:rsid w:val="00F44348"/>
    <w:rsid w:val="00F44B55"/>
    <w:rsid w:val="00F50D34"/>
    <w:rsid w:val="00F51616"/>
    <w:rsid w:val="00F51BC7"/>
    <w:rsid w:val="00F54A43"/>
    <w:rsid w:val="00F556D5"/>
    <w:rsid w:val="00F60535"/>
    <w:rsid w:val="00F60EDD"/>
    <w:rsid w:val="00F61CF6"/>
    <w:rsid w:val="00F62A36"/>
    <w:rsid w:val="00F70E03"/>
    <w:rsid w:val="00F7538E"/>
    <w:rsid w:val="00F756DE"/>
    <w:rsid w:val="00F76C8B"/>
    <w:rsid w:val="00F7775B"/>
    <w:rsid w:val="00F817F9"/>
    <w:rsid w:val="00F909BC"/>
    <w:rsid w:val="00F925F3"/>
    <w:rsid w:val="00F945FD"/>
    <w:rsid w:val="00F94E31"/>
    <w:rsid w:val="00F94F2D"/>
    <w:rsid w:val="00F96725"/>
    <w:rsid w:val="00F96AB7"/>
    <w:rsid w:val="00F977E2"/>
    <w:rsid w:val="00FA40CA"/>
    <w:rsid w:val="00FA42E0"/>
    <w:rsid w:val="00FA6341"/>
    <w:rsid w:val="00FB1CD3"/>
    <w:rsid w:val="00FB4E5F"/>
    <w:rsid w:val="00FB504F"/>
    <w:rsid w:val="00FB6266"/>
    <w:rsid w:val="00FC21C6"/>
    <w:rsid w:val="00FC30CF"/>
    <w:rsid w:val="00FC359B"/>
    <w:rsid w:val="00FC4BBA"/>
    <w:rsid w:val="00FC6D98"/>
    <w:rsid w:val="00FD2B4E"/>
    <w:rsid w:val="00FD7619"/>
    <w:rsid w:val="00FD7C31"/>
    <w:rsid w:val="00FE2983"/>
    <w:rsid w:val="00FF7DD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600663D3-515C-4691-80E5-BFAE1A8B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unhideWhenUsed/>
    <w:locked/>
    <w:rsid w:val="006B3FE0"/>
  </w:style>
  <w:style w:type="character" w:customStyle="1" w:styleId="TextkomenteChar">
    <w:name w:val="Text komentáře Char"/>
    <w:basedOn w:val="Standardnpsmoodstavce"/>
    <w:link w:val="Textkomente"/>
    <w:uiPriority w:val="99"/>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character" w:customStyle="1" w:styleId="UnresolvedMention">
    <w:name w:val="Unresolved Mention"/>
    <w:basedOn w:val="Standardnpsmoodstavce"/>
    <w:uiPriority w:val="99"/>
    <w:semiHidden/>
    <w:unhideWhenUsed/>
    <w:rsid w:val="00FB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thics@suez.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mailto:faktury@bvk.cz"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D636C67B3F1488419DDC779C93985" ma:contentTypeVersion="22" ma:contentTypeDescription="Create a new document." ma:contentTypeScope="" ma:versionID="54fe94d75e24c807deaacfe5fb8d671f">
  <xsd:schema xmlns:xsd="http://www.w3.org/2001/XMLSchema" xmlns:xs="http://www.w3.org/2001/XMLSchema" xmlns:p="http://schemas.microsoft.com/office/2006/metadata/properties" xmlns:ns2="634b7df0-064b-4d85-8261-98cdb9621baf" xmlns:ns3="17f3b785-7a83-485b-a91b-afe5ee3a86ab" targetNamespace="http://schemas.microsoft.com/office/2006/metadata/properties" ma:root="true" ma:fieldsID="53ea0de08c90851104a07b1fa6a8fb42" ns2:_="" ns3:_="">
    <xsd:import namespace="634b7df0-064b-4d85-8261-98cdb9621baf"/>
    <xsd:import namespace="17f3b785-7a83-485b-a91b-afe5ee3a86ab"/>
    <xsd:element name="properties">
      <xsd:complexType>
        <xsd:sequence>
          <xsd:element name="documentManagement">
            <xsd:complexType>
              <xsd:all>
                <xsd:element ref="ns3:Status" minOccurs="0"/>
                <xsd:element ref="ns2:_dlc_DocId" minOccurs="0"/>
                <xsd:element ref="ns2:_dlc_DocIdUrl" minOccurs="0"/>
                <xsd:element ref="ns2:_dlc_DocIdPersistId" minOccurs="0"/>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b7df0-064b-4d85-8261-98cdb9621baf"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TaxKeywordTaxHTField" ma:index="9" nillable="true" ma:taxonomy="true" ma:internalName="TaxKeywordTaxHTField" ma:taxonomyFieldName="TaxKeyword" ma:displayName="Tags" ma:fieldId="{23f27201-bee3-471e-b2e7-b64fd8b7ca38}" ma:taxonomyMulti="true" ma:sspId="c6465ffd-3483-425a-9bf3-5cb225f4cc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50a80a6-c3b4-4d66-a856-bc90e7a4e157}" ma:internalName="TaxCatchAll" ma:showField="CatchAllData" ma:web="634b7df0-064b-4d85-8261-98cdb9621ba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3b785-7a83-485b-a91b-afe5ee3a86ab" elementFormDefault="qualified">
    <xsd:import namespace="http://schemas.microsoft.com/office/2006/documentManagement/types"/>
    <xsd:import namespace="http://schemas.microsoft.com/office/infopath/2007/PartnerControls"/>
    <xsd:element name="Status" ma:index="3" nillable="true" ma:displayName="Status" ma:default="Internal" ma:format="Dropdown" ma:internalName="Status">
      <xsd:simpleType>
        <xsd:restriction base="dms:Choice">
          <xsd:enumeration value="Public"/>
          <xsd:enumeration value="Interna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6465ffd-3483-425a-9bf3-5cb225f4c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634b7df0-064b-4d85-8261-98cdb9621baf">
      <Terms xmlns="http://schemas.microsoft.com/office/infopath/2007/PartnerControls"/>
    </TaxKeywordTaxHTField>
    <TaxCatchAll xmlns="634b7df0-064b-4d85-8261-98cdb9621baf" xsi:nil="true"/>
    <Status xmlns="17f3b785-7a83-485b-a91b-afe5ee3a86ab">Internal</Status>
    <lcf76f155ced4ddcb4097134ff3c332f xmlns="17f3b785-7a83-485b-a91b-afe5ee3a86ab">
      <Terms xmlns="http://schemas.microsoft.com/office/infopath/2007/PartnerControls"/>
    </lcf76f155ced4ddcb4097134ff3c332f>
    <_dlc_DocId xmlns="634b7df0-064b-4d85-8261-98cdb9621baf">ZDN5TNMEEZU3-657668969-125764</_dlc_DocId>
    <_dlc_DocIdUrl xmlns="634b7df0-064b-4d85-8261-98cdb9621baf">
      <Url>https://endresshauser.sharepoint.com/teams/ou0000377/_layouts/15/DocIdRedir.aspx?ID=ZDN5TNMEEZU3-657668969-125764</Url>
      <Description>ZDN5TNMEEZU3-657668969-125764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5557-83C0-429D-8BFA-A8C9C2E49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b7df0-064b-4d85-8261-98cdb9621baf"/>
    <ds:schemaRef ds:uri="17f3b785-7a83-485b-a91b-afe5ee3a8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5AD29-A1CB-4D29-8BA2-E8FE526171F5}">
  <ds:schemaRefs>
    <ds:schemaRef ds:uri="http://schemas.microsoft.com/office/2006/metadata/properties"/>
    <ds:schemaRef ds:uri="http://schemas.microsoft.com/office/infopath/2007/PartnerControls"/>
    <ds:schemaRef ds:uri="634b7df0-064b-4d85-8261-98cdb9621baf"/>
    <ds:schemaRef ds:uri="17f3b785-7a83-485b-a91b-afe5ee3a86ab"/>
  </ds:schemaRefs>
</ds:datastoreItem>
</file>

<file path=customXml/itemProps3.xml><?xml version="1.0" encoding="utf-8"?>
<ds:datastoreItem xmlns:ds="http://schemas.openxmlformats.org/officeDocument/2006/customXml" ds:itemID="{2D8CF8C8-4B1C-462D-B631-7BD39148F613}">
  <ds:schemaRefs>
    <ds:schemaRef ds:uri="http://schemas.microsoft.com/sharepoint/events"/>
  </ds:schemaRefs>
</ds:datastoreItem>
</file>

<file path=customXml/itemProps4.xml><?xml version="1.0" encoding="utf-8"?>
<ds:datastoreItem xmlns:ds="http://schemas.openxmlformats.org/officeDocument/2006/customXml" ds:itemID="{2449A895-DCC5-43F6-94B5-732E3D1F4153}">
  <ds:schemaRefs>
    <ds:schemaRef ds:uri="http://schemas.microsoft.com/sharepoint/v3/contenttype/forms"/>
  </ds:schemaRefs>
</ds:datastoreItem>
</file>

<file path=customXml/itemProps5.xml><?xml version="1.0" encoding="utf-8"?>
<ds:datastoreItem xmlns:ds="http://schemas.openxmlformats.org/officeDocument/2006/customXml" ds:itemID="{8EB52896-DE60-43AC-9126-8CE4C2E54486}">
  <ds:schemaRefs>
    <ds:schemaRef ds:uri="http://schemas.openxmlformats.org/officeDocument/2006/bibliography"/>
  </ds:schemaRefs>
</ds:datastoreItem>
</file>

<file path=docMetadata/LabelInfo.xml><?xml version="1.0" encoding="utf-8"?>
<clbl:labelList xmlns:clbl="http://schemas.microsoft.com/office/2020/mipLabelMetadata">
  <clbl:label id="{2988f0a4-524a-45f2-829d-417725fa4957}" enabled="1" method="Standard" siteId="{52daf2a9-3b73-4da4-ac6a-3f81adc92b7e}" removed="0"/>
</clbl:labelList>
</file>

<file path=docProps/app.xml><?xml version="1.0" encoding="utf-8"?>
<Properties xmlns="http://schemas.openxmlformats.org/officeDocument/2006/extended-properties" xmlns:vt="http://schemas.openxmlformats.org/officeDocument/2006/docPropsVTypes">
  <Template>Vzor Kupni smlouvav26.dotx</Template>
  <TotalTime>2</TotalTime>
  <Pages>8</Pages>
  <Words>3201</Words>
  <Characters>18886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22043</CharactersWithSpaces>
  <SharedDoc>false</SharedDoc>
  <HLinks>
    <vt:vector size="6" baseType="variant">
      <vt:variant>
        <vt:i4>5046387</vt:i4>
      </vt:variant>
      <vt:variant>
        <vt:i4>0</vt:i4>
      </vt:variant>
      <vt:variant>
        <vt:i4>0</vt:i4>
      </vt:variant>
      <vt:variant>
        <vt:i4>5</vt:i4>
      </vt:variant>
      <vt:variant>
        <vt:lpwstr>mailto:ethics@suez.com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AR</dc:creator>
  <cp:keywords/>
  <cp:lastModifiedBy>Michaela Pechová</cp:lastModifiedBy>
  <cp:revision>4</cp:revision>
  <cp:lastPrinted>2015-01-16T11:13:00Z</cp:lastPrinted>
  <dcterms:created xsi:type="dcterms:W3CDTF">2024-06-27T11:09:00Z</dcterms:created>
  <dcterms:modified xsi:type="dcterms:W3CDTF">2024-06-27T11:30:00Z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0x010100BEBD636C67B3F1488419DDC779C93985</vt:lpwstr>
  </property>
  <property fmtid="{D5CDD505-2E9C-101B-9397-08002B2CF9AE}" pid="3" name="_dlc_DocIdItemGuid">
    <vt:lpwstr>80923cab-20eb-4df4-9e39-4c4f8b436d1b</vt:lpwstr>
  </property>
  <property fmtid="{D5CDD505-2E9C-101B-9397-08002B2CF9AE}" pid="4" name="TaxKeyword">
    <vt:lpwstr/>
  </property>
  <property fmtid="{D5CDD505-2E9C-101B-9397-08002B2CF9AE}" pid="5" name="MediaServiceImageTags">
    <vt:lpwstr/>
  </property>
</Properties>
</file>