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AC3F" w14:textId="6A4C2D8C" w:rsidR="00813F8D" w:rsidRDefault="00813F8D" w:rsidP="00813F8D">
      <w:pPr>
        <w:pStyle w:val="StylDoprava"/>
        <w:rPr>
          <w:rFonts w:cs="Arial"/>
          <w:sz w:val="22"/>
          <w:szCs w:val="22"/>
        </w:rPr>
      </w:pPr>
      <w:r>
        <w:rPr>
          <w:rFonts w:cs="Arial"/>
          <w:sz w:val="22"/>
          <w:szCs w:val="22"/>
        </w:rPr>
        <w:t xml:space="preserve">Č.j. </w:t>
      </w:r>
      <w:r w:rsidR="00A76826" w:rsidRPr="00A76826">
        <w:rPr>
          <w:rFonts w:cs="Arial"/>
          <w:sz w:val="22"/>
          <w:szCs w:val="22"/>
        </w:rPr>
        <w:t>SPU 199122/2024/508100/Jov</w:t>
      </w:r>
    </w:p>
    <w:p w14:paraId="31EFA349" w14:textId="3C2F8AF9" w:rsidR="00813F8D" w:rsidRDefault="00813F8D" w:rsidP="00813F8D">
      <w:pPr>
        <w:pStyle w:val="StylDoprava"/>
        <w:rPr>
          <w:rFonts w:cs="Arial"/>
          <w:sz w:val="22"/>
          <w:szCs w:val="22"/>
        </w:rPr>
      </w:pPr>
      <w:r>
        <w:rPr>
          <w:rFonts w:cs="Arial"/>
          <w:sz w:val="22"/>
          <w:szCs w:val="22"/>
        </w:rPr>
        <w:t>UID:</w:t>
      </w:r>
      <w:r w:rsidR="00A76826" w:rsidRPr="00A76826">
        <w:t xml:space="preserve"> </w:t>
      </w:r>
      <w:r w:rsidR="00A76826" w:rsidRPr="00A76826">
        <w:rPr>
          <w:rFonts w:cs="Arial"/>
          <w:sz w:val="22"/>
          <w:szCs w:val="22"/>
        </w:rPr>
        <w:t>spuess920b0b66</w:t>
      </w:r>
    </w:p>
    <w:p w14:paraId="5157FC6A"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Česká republika - Státní pozemkový úřad</w:t>
      </w:r>
    </w:p>
    <w:p w14:paraId="377B40A1"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1024/11a,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43C2412B" w14:textId="77777777" w:rsidR="00204423" w:rsidRDefault="00204423" w:rsidP="00204423">
      <w:pPr>
        <w:widowControl/>
        <w:rPr>
          <w:rFonts w:ascii="Arial" w:hAnsi="Arial" w:cs="Arial"/>
          <w:color w:val="000000"/>
          <w:sz w:val="22"/>
          <w:szCs w:val="22"/>
        </w:rPr>
      </w:pPr>
      <w:r w:rsidRPr="00BB196A">
        <w:rPr>
          <w:rFonts w:ascii="Arial" w:hAnsi="Arial" w:cs="Arial"/>
          <w:color w:val="000000"/>
          <w:sz w:val="22"/>
          <w:szCs w:val="22"/>
        </w:rPr>
        <w:t>kterou zastupuje</w:t>
      </w:r>
      <w:r>
        <w:rPr>
          <w:rFonts w:ascii="Arial" w:hAnsi="Arial" w:cs="Arial"/>
          <w:color w:val="000000"/>
          <w:sz w:val="22"/>
          <w:szCs w:val="22"/>
        </w:rPr>
        <w:t xml:space="preserve"> Ing. Jiří Pavliš, DiS., zástupce ředitele Krajského pozemkového úřadu pro Ústecký kraj</w:t>
      </w:r>
    </w:p>
    <w:p w14:paraId="431C7504" w14:textId="7E58E458"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Husitská 1071/2, 41502 Teplice</w:t>
      </w:r>
    </w:p>
    <w:p w14:paraId="35C1E874"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6AFF8759"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14:paraId="67F86009" w14:textId="77777777" w:rsidR="003F7C07" w:rsidRDefault="003F7C07" w:rsidP="003F7C07">
      <w:pPr>
        <w:ind w:left="-810" w:firstLine="810"/>
        <w:rPr>
          <w:rFonts w:ascii="Arial" w:hAnsi="Arial" w:cs="Arial"/>
          <w:sz w:val="22"/>
          <w:szCs w:val="22"/>
        </w:rPr>
      </w:pPr>
      <w:r>
        <w:rPr>
          <w:rFonts w:ascii="Arial" w:hAnsi="Arial" w:cs="Arial"/>
          <w:sz w:val="22"/>
          <w:szCs w:val="22"/>
        </w:rPr>
        <w:t>ID DS: z49per3</w:t>
      </w:r>
    </w:p>
    <w:p w14:paraId="3E89191A"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2C94E080"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6675511C"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1007932408</w:t>
      </w:r>
    </w:p>
    <w:p w14:paraId="3DB58B5E"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78B07A13" w14:textId="77777777" w:rsidR="00746C63" w:rsidRPr="00BB196A" w:rsidRDefault="00746C63">
      <w:pPr>
        <w:widowControl/>
        <w:rPr>
          <w:rFonts w:ascii="Arial" w:hAnsi="Arial" w:cs="Arial"/>
          <w:color w:val="000000"/>
          <w:sz w:val="22"/>
          <w:szCs w:val="22"/>
        </w:rPr>
      </w:pPr>
    </w:p>
    <w:p w14:paraId="25481E72"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5AC4B27C" w14:textId="77777777" w:rsidR="00746C63" w:rsidRPr="00BB196A" w:rsidRDefault="00746C63">
      <w:pPr>
        <w:widowControl/>
        <w:tabs>
          <w:tab w:val="left" w:pos="120"/>
        </w:tabs>
        <w:jc w:val="both"/>
        <w:rPr>
          <w:rFonts w:ascii="Arial" w:hAnsi="Arial" w:cs="Arial"/>
          <w:i/>
          <w:iCs/>
          <w:sz w:val="22"/>
          <w:szCs w:val="22"/>
        </w:rPr>
      </w:pPr>
    </w:p>
    <w:p w14:paraId="47002C4B" w14:textId="54068EE5" w:rsidR="00746C63" w:rsidRPr="00BB196A" w:rsidRDefault="00746C63">
      <w:pPr>
        <w:widowControl/>
        <w:rPr>
          <w:rFonts w:ascii="Arial" w:hAnsi="Arial" w:cs="Arial"/>
          <w:color w:val="000000"/>
          <w:sz w:val="22"/>
          <w:szCs w:val="22"/>
        </w:rPr>
      </w:pPr>
      <w:r w:rsidRPr="00BB196A">
        <w:rPr>
          <w:rFonts w:ascii="Arial" w:hAnsi="Arial" w:cs="Arial"/>
          <w:b/>
          <w:color w:val="000000"/>
          <w:sz w:val="22"/>
          <w:szCs w:val="22"/>
        </w:rPr>
        <w:t>Bílek Pavel, Ing.</w:t>
      </w:r>
      <w:r w:rsidRPr="00BB196A">
        <w:rPr>
          <w:rFonts w:ascii="Arial" w:hAnsi="Arial" w:cs="Arial"/>
          <w:color w:val="000000"/>
          <w:sz w:val="22"/>
          <w:szCs w:val="22"/>
        </w:rPr>
        <w:t>, r.č. 77</w:t>
      </w:r>
      <w:r w:rsidR="006363B0">
        <w:rPr>
          <w:rFonts w:ascii="Arial" w:hAnsi="Arial" w:cs="Arial"/>
          <w:color w:val="000000"/>
          <w:sz w:val="22"/>
          <w:szCs w:val="22"/>
        </w:rPr>
        <w:t>XXXX</w:t>
      </w:r>
      <w:r w:rsidRPr="00BB196A">
        <w:rPr>
          <w:rFonts w:ascii="Arial" w:hAnsi="Arial" w:cs="Arial"/>
          <w:color w:val="000000"/>
          <w:sz w:val="22"/>
          <w:szCs w:val="22"/>
        </w:rPr>
        <w:t>/</w:t>
      </w:r>
      <w:r w:rsidR="009D6D55">
        <w:rPr>
          <w:rFonts w:ascii="Arial" w:hAnsi="Arial" w:cs="Arial"/>
          <w:color w:val="000000"/>
          <w:sz w:val="22"/>
          <w:szCs w:val="22"/>
        </w:rPr>
        <w:t>XXXX</w:t>
      </w:r>
      <w:r w:rsidRPr="00BB196A">
        <w:rPr>
          <w:rFonts w:ascii="Arial" w:hAnsi="Arial" w:cs="Arial"/>
          <w:color w:val="000000"/>
          <w:sz w:val="22"/>
          <w:szCs w:val="22"/>
        </w:rPr>
        <w:t xml:space="preserve">, trvale bytem </w:t>
      </w:r>
      <w:r w:rsidR="00B93CD1">
        <w:rPr>
          <w:rFonts w:ascii="Arial" w:hAnsi="Arial" w:cs="Arial"/>
          <w:color w:val="000000"/>
          <w:sz w:val="22"/>
          <w:szCs w:val="22"/>
        </w:rPr>
        <w:t>XXXXXXXXX</w:t>
      </w:r>
      <w:r w:rsidRPr="00BB196A">
        <w:rPr>
          <w:rFonts w:ascii="Arial" w:hAnsi="Arial" w:cs="Arial"/>
          <w:color w:val="000000"/>
          <w:sz w:val="22"/>
          <w:szCs w:val="22"/>
        </w:rPr>
        <w:t xml:space="preserve"> </w:t>
      </w:r>
      <w:r w:rsidR="006363B0">
        <w:rPr>
          <w:rFonts w:ascii="Arial" w:hAnsi="Arial" w:cs="Arial"/>
          <w:color w:val="000000"/>
          <w:sz w:val="22"/>
          <w:szCs w:val="22"/>
        </w:rPr>
        <w:t>XXX</w:t>
      </w:r>
      <w:r w:rsidRPr="00BB196A">
        <w:rPr>
          <w:rFonts w:ascii="Arial" w:hAnsi="Arial" w:cs="Arial"/>
          <w:color w:val="000000"/>
          <w:sz w:val="22"/>
          <w:szCs w:val="22"/>
        </w:rPr>
        <w:t>, Chlumec, PSČ 40339</w:t>
      </w:r>
    </w:p>
    <w:p w14:paraId="6CB00CA4"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(dále jen  "k u p u j í c í")</w:t>
      </w:r>
    </w:p>
    <w:p w14:paraId="38E1CFC9" w14:textId="77777777" w:rsidR="00746C63" w:rsidRPr="00BB196A" w:rsidRDefault="00746C63">
      <w:pPr>
        <w:widowControl/>
        <w:rPr>
          <w:rFonts w:ascii="Arial" w:hAnsi="Arial" w:cs="Arial"/>
          <w:color w:val="000000"/>
          <w:sz w:val="22"/>
          <w:szCs w:val="22"/>
        </w:rPr>
      </w:pPr>
    </w:p>
    <w:p w14:paraId="49ED348D"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2C05D998"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777963EC"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06FB4E6C" w14:textId="77777777" w:rsidR="00746C63" w:rsidRPr="00BB196A" w:rsidRDefault="00746C63">
      <w:pPr>
        <w:pStyle w:val="para"/>
        <w:widowControl/>
        <w:rPr>
          <w:rFonts w:ascii="Arial" w:hAnsi="Arial" w:cs="Arial"/>
          <w:sz w:val="22"/>
          <w:szCs w:val="22"/>
        </w:rPr>
      </w:pPr>
    </w:p>
    <w:p w14:paraId="71FC381C"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1007932408</w:t>
      </w:r>
    </w:p>
    <w:p w14:paraId="740170D2" w14:textId="77777777" w:rsidR="00746C63" w:rsidRPr="00BB196A" w:rsidRDefault="00746C63">
      <w:pPr>
        <w:widowControl/>
        <w:rPr>
          <w:rFonts w:ascii="Arial" w:hAnsi="Arial" w:cs="Arial"/>
          <w:color w:val="000000"/>
          <w:sz w:val="22"/>
          <w:szCs w:val="22"/>
        </w:rPr>
      </w:pPr>
    </w:p>
    <w:p w14:paraId="765222CB"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480DC559"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Ústecký kraj, Katastrální pracoviště Ústí nad Labem na LV 10 002:</w:t>
      </w:r>
    </w:p>
    <w:p w14:paraId="5358CE0F"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10E5F06A"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6044D99D"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4C5D4456"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Katastr nemovitostí - pozemkové</w:t>
      </w:r>
    </w:p>
    <w:p w14:paraId="31136B17"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Chlumec</w:t>
      </w:r>
      <w:r w:rsidRPr="00BB196A">
        <w:rPr>
          <w:rFonts w:ascii="Arial" w:hAnsi="Arial" w:cs="Arial"/>
          <w:sz w:val="18"/>
          <w:szCs w:val="18"/>
        </w:rPr>
        <w:tab/>
        <w:t>Chlumec u Chabařovic</w:t>
      </w:r>
      <w:r w:rsidRPr="00BB196A">
        <w:rPr>
          <w:rFonts w:ascii="Arial" w:hAnsi="Arial" w:cs="Arial"/>
          <w:sz w:val="18"/>
          <w:szCs w:val="18"/>
        </w:rPr>
        <w:tab/>
        <w:t>927/27</w:t>
      </w:r>
      <w:r w:rsidRPr="00BB196A">
        <w:rPr>
          <w:rFonts w:ascii="Arial" w:hAnsi="Arial" w:cs="Arial"/>
          <w:sz w:val="18"/>
          <w:szCs w:val="18"/>
        </w:rPr>
        <w:tab/>
        <w:t>orná půda</w:t>
      </w:r>
    </w:p>
    <w:p w14:paraId="51000EA5"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0A3EC01D"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245CC8CA" w14:textId="77777777" w:rsidR="00746C63" w:rsidRPr="00BB196A" w:rsidRDefault="00746C63">
      <w:pPr>
        <w:widowControl/>
        <w:rPr>
          <w:rFonts w:ascii="Arial" w:hAnsi="Arial" w:cs="Arial"/>
          <w:sz w:val="22"/>
          <w:szCs w:val="22"/>
        </w:rPr>
      </w:pPr>
    </w:p>
    <w:p w14:paraId="168FC653"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24B828EF" w14:textId="0168EE2A" w:rsidR="00746C63" w:rsidRPr="00BB196A" w:rsidRDefault="00746C63">
      <w:pPr>
        <w:pStyle w:val="vnitrniText"/>
        <w:widowControl/>
        <w:rPr>
          <w:rFonts w:ascii="Arial" w:hAnsi="Arial" w:cs="Arial"/>
          <w:sz w:val="22"/>
          <w:szCs w:val="22"/>
        </w:rPr>
      </w:pPr>
      <w:r w:rsidRPr="00BB196A">
        <w:rPr>
          <w:rFonts w:ascii="Arial" w:hAnsi="Arial" w:cs="Arial"/>
          <w:sz w:val="22"/>
          <w:szCs w:val="22"/>
        </w:rPr>
        <w:t>Tato smlouva se uzavírá podle</w:t>
      </w:r>
      <w:r w:rsidR="00A15E29">
        <w:rPr>
          <w:rFonts w:ascii="Arial" w:hAnsi="Arial" w:cs="Arial"/>
          <w:sz w:val="22"/>
          <w:szCs w:val="22"/>
        </w:rPr>
        <w:t xml:space="preserve"> § 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480716F1" w14:textId="77777777" w:rsidR="00746C63" w:rsidRPr="00BB196A" w:rsidRDefault="00746C63">
      <w:pPr>
        <w:pStyle w:val="vnitrniText"/>
        <w:widowControl/>
        <w:rPr>
          <w:rFonts w:ascii="Arial" w:hAnsi="Arial" w:cs="Arial"/>
          <w:sz w:val="22"/>
          <w:szCs w:val="22"/>
        </w:rPr>
      </w:pPr>
    </w:p>
    <w:p w14:paraId="5307E548"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70F3CACD"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53B81DE5" w14:textId="77777777" w:rsidR="00746C63" w:rsidRPr="00BB196A" w:rsidRDefault="00746C63">
      <w:pPr>
        <w:pStyle w:val="vnitrniText"/>
        <w:widowControl/>
        <w:jc w:val="left"/>
        <w:rPr>
          <w:rFonts w:ascii="Arial" w:hAnsi="Arial" w:cs="Arial"/>
          <w:b/>
          <w:bCs/>
          <w:color w:val="000000"/>
          <w:sz w:val="22"/>
          <w:szCs w:val="22"/>
        </w:rPr>
      </w:pPr>
    </w:p>
    <w:p w14:paraId="4AFFC0BF" w14:textId="75DC3DCB" w:rsidR="00F95815" w:rsidRPr="0080603D" w:rsidRDefault="00746C63" w:rsidP="00DE6F42">
      <w:pPr>
        <w:pStyle w:val="para"/>
        <w:widowControl/>
        <w:rPr>
          <w:rFonts w:ascii="Arial" w:hAnsi="Arial" w:cs="Arial"/>
          <w:sz w:val="22"/>
          <w:szCs w:val="22"/>
        </w:rPr>
      </w:pPr>
      <w:r w:rsidRPr="00BB196A">
        <w:rPr>
          <w:rFonts w:ascii="Arial" w:hAnsi="Arial" w:cs="Arial"/>
          <w:sz w:val="22"/>
          <w:szCs w:val="22"/>
        </w:rPr>
        <w:t>IV.</w:t>
      </w:r>
    </w:p>
    <w:p w14:paraId="5092357B"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52347661" w14:textId="77777777">
        <w:tc>
          <w:tcPr>
            <w:tcW w:w="3095" w:type="dxa"/>
            <w:tcBorders>
              <w:top w:val="single" w:sz="6" w:space="0" w:color="auto"/>
              <w:left w:val="single" w:sz="6" w:space="0" w:color="auto"/>
              <w:bottom w:val="single" w:sz="6" w:space="0" w:color="auto"/>
              <w:right w:val="single" w:sz="6" w:space="0" w:color="auto"/>
            </w:tcBorders>
          </w:tcPr>
          <w:p w14:paraId="141A7E3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57689EE1"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63A3FF98"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25914C9A"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218EC63A" w14:textId="77777777">
        <w:tc>
          <w:tcPr>
            <w:tcW w:w="3095" w:type="dxa"/>
            <w:tcBorders>
              <w:top w:val="single" w:sz="6" w:space="0" w:color="auto"/>
              <w:left w:val="single" w:sz="6" w:space="0" w:color="auto"/>
              <w:bottom w:val="single" w:sz="6" w:space="0" w:color="auto"/>
              <w:right w:val="single" w:sz="6" w:space="0" w:color="auto"/>
            </w:tcBorders>
          </w:tcPr>
          <w:p w14:paraId="41AE3730"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Chlumec u Chabařovic</w:t>
            </w:r>
          </w:p>
        </w:tc>
        <w:tc>
          <w:tcPr>
            <w:tcW w:w="3096" w:type="dxa"/>
            <w:tcBorders>
              <w:top w:val="single" w:sz="6" w:space="0" w:color="auto"/>
              <w:left w:val="single" w:sz="6" w:space="0" w:color="auto"/>
              <w:bottom w:val="single" w:sz="6" w:space="0" w:color="auto"/>
              <w:right w:val="single" w:sz="6" w:space="0" w:color="auto"/>
            </w:tcBorders>
          </w:tcPr>
          <w:p w14:paraId="5387FF02"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927/27</w:t>
            </w:r>
          </w:p>
        </w:tc>
        <w:tc>
          <w:tcPr>
            <w:tcW w:w="3096" w:type="dxa"/>
            <w:tcBorders>
              <w:top w:val="single" w:sz="6" w:space="0" w:color="auto"/>
              <w:left w:val="single" w:sz="6" w:space="0" w:color="auto"/>
              <w:bottom w:val="single" w:sz="6" w:space="0" w:color="auto"/>
              <w:right w:val="single" w:sz="6" w:space="0" w:color="auto"/>
            </w:tcBorders>
          </w:tcPr>
          <w:p w14:paraId="234ED00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113 220,00 Kč</w:t>
            </w:r>
          </w:p>
        </w:tc>
      </w:tr>
    </w:tbl>
    <w:p w14:paraId="7D576F51"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0D4145F1" w14:textId="77777777">
        <w:tc>
          <w:tcPr>
            <w:tcW w:w="6191" w:type="dxa"/>
            <w:tcBorders>
              <w:top w:val="single" w:sz="6" w:space="0" w:color="auto"/>
              <w:left w:val="single" w:sz="6" w:space="0" w:color="auto"/>
              <w:bottom w:val="single" w:sz="6" w:space="0" w:color="auto"/>
              <w:right w:val="single" w:sz="6" w:space="0" w:color="auto"/>
            </w:tcBorders>
          </w:tcPr>
          <w:p w14:paraId="1E5664DF"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73688EF5"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113 220,00 Kč</w:t>
            </w:r>
          </w:p>
        </w:tc>
      </w:tr>
    </w:tbl>
    <w:p w14:paraId="1C24E89F" w14:textId="77777777" w:rsidR="001873DB" w:rsidRPr="0080603D" w:rsidRDefault="001873DB" w:rsidP="001873DB">
      <w:pPr>
        <w:widowControl/>
        <w:tabs>
          <w:tab w:val="left" w:pos="426"/>
        </w:tabs>
        <w:ind w:left="-142"/>
        <w:rPr>
          <w:rFonts w:ascii="Arial" w:hAnsi="Arial" w:cs="Arial"/>
          <w:sz w:val="22"/>
          <w:szCs w:val="22"/>
        </w:rPr>
      </w:pPr>
    </w:p>
    <w:p w14:paraId="4EFCECD5"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581695BF" w14:textId="77777777" w:rsidR="00F20D75" w:rsidRDefault="00F20D75">
      <w:pPr>
        <w:widowControl/>
        <w:tabs>
          <w:tab w:val="left" w:pos="426"/>
        </w:tabs>
      </w:pPr>
    </w:p>
    <w:p w14:paraId="757BAF94" w14:textId="77777777" w:rsidR="00746C63" w:rsidRDefault="00746C63">
      <w:pPr>
        <w:pStyle w:val="para"/>
        <w:widowControl/>
        <w:rPr>
          <w:rFonts w:ascii="Arial" w:hAnsi="Arial" w:cs="Arial"/>
          <w:sz w:val="22"/>
          <w:szCs w:val="22"/>
        </w:rPr>
      </w:pPr>
      <w:r w:rsidRPr="00BB196A">
        <w:rPr>
          <w:rFonts w:ascii="Arial" w:hAnsi="Arial" w:cs="Arial"/>
          <w:sz w:val="22"/>
          <w:szCs w:val="22"/>
        </w:rPr>
        <w:t>V.</w:t>
      </w:r>
    </w:p>
    <w:p w14:paraId="2592FBDA" w14:textId="77777777" w:rsidR="002B60A1" w:rsidRPr="00BB196A" w:rsidRDefault="002B60A1">
      <w:pPr>
        <w:pStyle w:val="para"/>
        <w:widowControl/>
        <w:rPr>
          <w:rFonts w:ascii="Arial" w:hAnsi="Arial" w:cs="Arial"/>
          <w:sz w:val="22"/>
          <w:szCs w:val="22"/>
        </w:rPr>
      </w:pPr>
    </w:p>
    <w:p w14:paraId="250BAFE3"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4C675954"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33DAB865"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Užívací vztah k prodávanému pozemku je řešen pachtovní smlouvou č. 86N15/08, kterou se Státním pozemkovým úřadem uzavřel Bílek Pavel, Ing., jakožto pachtýř. S obsahem pachtovní smlouvy byl kupující seznámen před podpisem této smlouvy, což stvrzuje svým podpisem.</w:t>
      </w:r>
    </w:p>
    <w:p w14:paraId="7710FB4C" w14:textId="09C7A980" w:rsidR="00746C63" w:rsidRPr="00BB196A" w:rsidRDefault="002B60A1" w:rsidP="002B60A1">
      <w:pPr>
        <w:pStyle w:val="vnitrniText"/>
        <w:widowControl/>
        <w:ind w:firstLine="0"/>
        <w:rPr>
          <w:rFonts w:ascii="Arial" w:hAnsi="Arial" w:cs="Arial"/>
          <w:sz w:val="22"/>
          <w:szCs w:val="22"/>
        </w:rPr>
      </w:pPr>
      <w:bookmarkStart w:id="0" w:name="_Hlk154054946"/>
      <w:r w:rsidRPr="002B60A1">
        <w:rPr>
          <w:rFonts w:ascii="Arial" w:hAnsi="Arial" w:cs="Arial"/>
          <w:sz w:val="22"/>
          <w:szCs w:val="22"/>
        </w:rPr>
        <w:t xml:space="preserve">       </w:t>
      </w:r>
      <w:r w:rsidR="00A37389" w:rsidRPr="002B60A1">
        <w:rPr>
          <w:rFonts w:ascii="Arial" w:hAnsi="Arial" w:cs="Arial"/>
          <w:sz w:val="22"/>
          <w:szCs w:val="22"/>
        </w:rPr>
        <w:t>3) Kupující nabývá</w:t>
      </w:r>
      <w:r w:rsidR="00A37389">
        <w:rPr>
          <w:rFonts w:ascii="Arial" w:hAnsi="Arial" w:cs="Arial"/>
          <w:sz w:val="22"/>
          <w:szCs w:val="22"/>
        </w:rPr>
        <w:t xml:space="preserve"> pozemek ve smyslu § 1918 zákona č. 89/2012 Sb., Občanský zákoník tak, jak stojí a leží.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61858027" w14:textId="77777777" w:rsidR="00746C63" w:rsidRPr="00BB196A" w:rsidRDefault="00746C63">
      <w:pPr>
        <w:pStyle w:val="para"/>
        <w:widowControl/>
        <w:rPr>
          <w:rFonts w:ascii="Arial" w:hAnsi="Arial" w:cs="Arial"/>
          <w:sz w:val="22"/>
          <w:szCs w:val="22"/>
        </w:rPr>
      </w:pPr>
    </w:p>
    <w:p w14:paraId="59924796"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14:paraId="5BD12327" w14:textId="77777777" w:rsidR="00746C63" w:rsidRPr="00BB196A" w:rsidRDefault="00746C63">
      <w:pPr>
        <w:pStyle w:val="vnitrniText"/>
        <w:widowControl/>
        <w:rPr>
          <w:rFonts w:ascii="Arial" w:hAnsi="Arial" w:cs="Arial"/>
          <w:sz w:val="22"/>
          <w:szCs w:val="22"/>
        </w:rPr>
      </w:pPr>
    </w:p>
    <w:p w14:paraId="013E6AF6"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529A0009" w14:textId="77777777" w:rsidR="00306105" w:rsidRDefault="00306105" w:rsidP="00306105">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79003A99" w14:textId="77777777" w:rsidR="00306105" w:rsidRDefault="00306105" w:rsidP="00306105">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18D50961" w14:textId="77777777" w:rsidR="00306105" w:rsidRPr="001D58B7" w:rsidRDefault="00306105" w:rsidP="0030610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3FD58337" w14:textId="77777777" w:rsidR="00746C63" w:rsidRPr="00BB196A" w:rsidRDefault="00746C63">
      <w:pPr>
        <w:pStyle w:val="vnitrniText"/>
        <w:widowControl/>
        <w:rPr>
          <w:rFonts w:ascii="Arial" w:hAnsi="Arial" w:cs="Arial"/>
          <w:sz w:val="22"/>
          <w:szCs w:val="22"/>
        </w:rPr>
      </w:pPr>
    </w:p>
    <w:p w14:paraId="7D179890" w14:textId="77777777" w:rsidR="00746C63" w:rsidRDefault="00746C63">
      <w:pPr>
        <w:pStyle w:val="para"/>
        <w:widowControl/>
        <w:rPr>
          <w:rFonts w:ascii="Arial" w:hAnsi="Arial" w:cs="Arial"/>
          <w:sz w:val="22"/>
          <w:szCs w:val="22"/>
        </w:rPr>
      </w:pPr>
      <w:r w:rsidRPr="00BB196A">
        <w:rPr>
          <w:rFonts w:ascii="Arial" w:hAnsi="Arial" w:cs="Arial"/>
          <w:sz w:val="22"/>
          <w:szCs w:val="22"/>
        </w:rPr>
        <w:t>VII.</w:t>
      </w:r>
    </w:p>
    <w:p w14:paraId="351EC075" w14:textId="77777777" w:rsidR="002B60A1" w:rsidRPr="00BB196A" w:rsidRDefault="002B60A1">
      <w:pPr>
        <w:pStyle w:val="para"/>
        <w:widowControl/>
        <w:rPr>
          <w:rFonts w:ascii="Arial" w:hAnsi="Arial" w:cs="Arial"/>
          <w:sz w:val="22"/>
          <w:szCs w:val="22"/>
        </w:rPr>
      </w:pPr>
    </w:p>
    <w:p w14:paraId="0D44C660"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227B004F"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Tato smlouva je vyhotovena ve 3 stejnopisech, z nichž každý má platnost originálu. Kupující obdrží 1 stejnopis(y) a ostatní jsou určeny pro prodávajícího.</w:t>
      </w:r>
    </w:p>
    <w:p w14:paraId="63C78959"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78ED1370" w14:textId="03C0FDD1" w:rsidR="00F37709" w:rsidRDefault="00F37709" w:rsidP="00F37709">
      <w:pPr>
        <w:pStyle w:val="vnitrniText"/>
        <w:widowControl/>
        <w:rPr>
          <w:rFonts w:ascii="Arial" w:hAnsi="Arial" w:cs="Arial"/>
          <w:sz w:val="22"/>
          <w:szCs w:val="22"/>
        </w:rPr>
      </w:pPr>
      <w:r>
        <w:rPr>
          <w:rFonts w:ascii="Arial" w:hAnsi="Arial" w:cs="Arial"/>
          <w:sz w:val="22"/>
          <w:szCs w:val="22"/>
        </w:rPr>
        <w:t xml:space="preserve">4) </w:t>
      </w:r>
      <w:r w:rsidR="002B60A1">
        <w:rPr>
          <w:rFonts w:ascii="Arial" w:hAnsi="Arial" w:cs="Arial"/>
          <w:sz w:val="22"/>
          <w:szCs w:val="22"/>
        </w:rPr>
        <w:t>SPÚ jako</w:t>
      </w:r>
      <w:r>
        <w:rPr>
          <w:rFonts w:ascii="Arial" w:hAnsi="Arial" w:cs="Arial"/>
          <w:sz w:val="22"/>
          <w:szCs w:val="22"/>
        </w:rPr>
        <w:t xml:space="preserve"> správce osobních údajů dle zákona č. </w:t>
      </w:r>
      <w:r w:rsidR="00DE0D77">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3A0FB669" w14:textId="77777777" w:rsidR="00F37709" w:rsidRDefault="008C6E19" w:rsidP="00F37709">
      <w:pPr>
        <w:pStyle w:val="vnitrniText"/>
        <w:widowControl/>
        <w:rPr>
          <w:rFonts w:ascii="Arial" w:hAnsi="Arial" w:cs="Arial"/>
          <w:sz w:val="22"/>
          <w:szCs w:val="22"/>
        </w:rPr>
      </w:pPr>
      <w:r>
        <w:rPr>
          <w:rFonts w:ascii="Arial" w:hAnsi="Arial" w:cs="Arial"/>
          <w:sz w:val="22"/>
          <w:szCs w:val="22"/>
        </w:rPr>
        <w:t xml:space="preserve">Smluvní strany se zavazují, že při správě a zpracování osobních údajů budou dále postupovat v souladu s aktuální platnou a účinnou legislativou. Postupy a opatření se SPÚ </w:t>
      </w:r>
      <w:r>
        <w:rPr>
          <w:rFonts w:ascii="Arial" w:hAnsi="Arial" w:cs="Arial"/>
          <w:sz w:val="22"/>
          <w:szCs w:val="22"/>
        </w:rPr>
        <w:lastRenderedPageBreak/>
        <w:t>zavazuje dodržovat po celou dobu trvání skartační lhůty ve smyslu § 2 písm. s) zákona č. 499/2004 Sb. o archivnictví a spisové službě a o změně některých zákonů, ve znění pozdějších předpisů.</w:t>
      </w:r>
    </w:p>
    <w:p w14:paraId="07D5A467" w14:textId="21AB2F19" w:rsidR="009A641A" w:rsidRPr="00410C86" w:rsidRDefault="00410C86" w:rsidP="00091D88">
      <w:pPr>
        <w:pStyle w:val="vnitrniText"/>
        <w:widowControl/>
        <w:rPr>
          <w:rFonts w:ascii="Arial" w:hAnsi="Arial" w:cs="Arial"/>
          <w:bCs/>
          <w:sz w:val="22"/>
          <w:szCs w:val="22"/>
          <w:lang w:eastAsia="ar-SA"/>
        </w:rPr>
      </w:pPr>
      <w:r w:rsidRPr="00410C86">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r w:rsidR="002B60A1" w:rsidRPr="00410C86">
        <w:rPr>
          <w:rFonts w:ascii="Arial" w:hAnsi="Arial" w:cs="Arial"/>
          <w:sz w:val="22"/>
          <w:szCs w:val="22"/>
        </w:rPr>
        <w:t>v souladu</w:t>
      </w:r>
      <w:r w:rsidRPr="00410C86">
        <w:rPr>
          <w:rFonts w:ascii="Arial" w:hAnsi="Arial" w:cs="Arial"/>
          <w:sz w:val="22"/>
          <w:szCs w:val="22"/>
        </w:rPr>
        <w:t xml:space="preserve"> se zákonem</w:t>
      </w:r>
      <w:r w:rsidRPr="00410C86">
        <w:rPr>
          <w:sz w:val="22"/>
          <w:szCs w:val="22"/>
        </w:rPr>
        <w:t xml:space="preserve"> </w:t>
      </w:r>
      <w:r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A10B71F" w14:textId="77777777" w:rsidR="00746C63" w:rsidRPr="00BB196A" w:rsidRDefault="00746C63">
      <w:pPr>
        <w:pStyle w:val="vnitrniText"/>
        <w:widowControl/>
        <w:rPr>
          <w:rFonts w:ascii="Arial" w:hAnsi="Arial" w:cs="Arial"/>
          <w:sz w:val="22"/>
          <w:szCs w:val="22"/>
        </w:rPr>
      </w:pPr>
    </w:p>
    <w:p w14:paraId="5E4DE079" w14:textId="77777777" w:rsidR="00746C63" w:rsidRDefault="00746C63">
      <w:pPr>
        <w:pStyle w:val="para"/>
        <w:widowControl/>
        <w:rPr>
          <w:rFonts w:ascii="Arial" w:hAnsi="Arial" w:cs="Arial"/>
          <w:sz w:val="22"/>
          <w:szCs w:val="22"/>
        </w:rPr>
      </w:pPr>
      <w:r w:rsidRPr="00BB196A">
        <w:rPr>
          <w:rFonts w:ascii="Arial" w:hAnsi="Arial" w:cs="Arial"/>
          <w:sz w:val="22"/>
          <w:szCs w:val="22"/>
        </w:rPr>
        <w:t>VIII.</w:t>
      </w:r>
    </w:p>
    <w:p w14:paraId="4669EADC" w14:textId="77777777" w:rsidR="002B60A1" w:rsidRPr="00BB196A" w:rsidRDefault="002B60A1">
      <w:pPr>
        <w:pStyle w:val="para"/>
        <w:widowControl/>
        <w:rPr>
          <w:rFonts w:ascii="Arial" w:hAnsi="Arial" w:cs="Arial"/>
          <w:b w:val="0"/>
          <w:bCs w:val="0"/>
          <w:sz w:val="22"/>
          <w:szCs w:val="22"/>
        </w:rPr>
      </w:pPr>
    </w:p>
    <w:p w14:paraId="6CA97558"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3C07A6AF" w14:textId="2BA9478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A15E29">
        <w:rPr>
          <w:rFonts w:ascii="Arial" w:hAnsi="Arial" w:cs="Arial"/>
          <w:sz w:val="22"/>
          <w:szCs w:val="22"/>
        </w:rPr>
        <w:t>§ 10 odst. 5</w:t>
      </w:r>
      <w:r w:rsidR="00A15E29" w:rsidRPr="00BB196A">
        <w:rPr>
          <w:rFonts w:ascii="Arial" w:hAnsi="Arial" w:cs="Arial"/>
          <w:sz w:val="22"/>
          <w:szCs w:val="22"/>
        </w:rPr>
        <w:t xml:space="preserve"> zákona</w:t>
      </w:r>
      <w:r w:rsidRPr="00BB196A">
        <w:rPr>
          <w:rFonts w:ascii="Arial" w:hAnsi="Arial" w:cs="Arial"/>
          <w:sz w:val="22"/>
          <w:szCs w:val="22"/>
        </w:rPr>
        <w:t xml:space="preserve">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14:paraId="0C9248D7"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3C8C9EF7" w14:textId="20047050" w:rsidR="00746C63" w:rsidRPr="00BB196A" w:rsidRDefault="00CF7B8B" w:rsidP="002B60A1">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79BB3029" w14:textId="77777777" w:rsidR="00746C63" w:rsidRDefault="00746C63">
      <w:pPr>
        <w:widowControl/>
        <w:jc w:val="center"/>
        <w:rPr>
          <w:rFonts w:ascii="Arial" w:hAnsi="Arial" w:cs="Arial"/>
          <w:b/>
          <w:bCs/>
          <w:sz w:val="22"/>
          <w:szCs w:val="22"/>
        </w:rPr>
      </w:pPr>
      <w:r w:rsidRPr="00BB196A">
        <w:rPr>
          <w:rFonts w:ascii="Arial" w:hAnsi="Arial" w:cs="Arial"/>
          <w:b/>
          <w:bCs/>
          <w:sz w:val="22"/>
          <w:szCs w:val="22"/>
        </w:rPr>
        <w:t>IX.</w:t>
      </w:r>
    </w:p>
    <w:p w14:paraId="56920A9A" w14:textId="77777777" w:rsidR="002B60A1" w:rsidRPr="00BB196A" w:rsidRDefault="002B60A1">
      <w:pPr>
        <w:widowControl/>
        <w:jc w:val="center"/>
        <w:rPr>
          <w:rFonts w:ascii="Arial" w:hAnsi="Arial" w:cs="Arial"/>
          <w:sz w:val="22"/>
          <w:szCs w:val="22"/>
        </w:rPr>
      </w:pPr>
    </w:p>
    <w:p w14:paraId="1D338B35"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5D7042E6" w14:textId="77777777" w:rsidR="00746C63" w:rsidRPr="00BB196A" w:rsidRDefault="00746C63">
      <w:pPr>
        <w:widowControl/>
        <w:jc w:val="both"/>
        <w:rPr>
          <w:rFonts w:ascii="Arial" w:hAnsi="Arial" w:cs="Arial"/>
          <w:sz w:val="22"/>
          <w:szCs w:val="22"/>
        </w:rPr>
      </w:pPr>
    </w:p>
    <w:p w14:paraId="36C358CF" w14:textId="77777777" w:rsidR="00746C63" w:rsidRPr="00BB196A" w:rsidRDefault="00746C63">
      <w:pPr>
        <w:widowControl/>
        <w:jc w:val="both"/>
        <w:rPr>
          <w:rFonts w:ascii="Arial" w:hAnsi="Arial" w:cs="Arial"/>
          <w:sz w:val="22"/>
          <w:szCs w:val="22"/>
        </w:rPr>
      </w:pPr>
    </w:p>
    <w:p w14:paraId="7F32BC36" w14:textId="1B2C1934"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 xml:space="preserve">V Teplicích dne </w:t>
      </w:r>
      <w:r w:rsidR="009149F9">
        <w:rPr>
          <w:rFonts w:ascii="Arial" w:hAnsi="Arial" w:cs="Arial"/>
          <w:sz w:val="22"/>
          <w:szCs w:val="22"/>
        </w:rPr>
        <w:t>27.6.2024</w:t>
      </w:r>
      <w:r w:rsidRPr="00BB196A">
        <w:rPr>
          <w:rFonts w:ascii="Arial" w:hAnsi="Arial" w:cs="Arial"/>
          <w:sz w:val="22"/>
          <w:szCs w:val="22"/>
        </w:rPr>
        <w:tab/>
        <w:t xml:space="preserve">V </w:t>
      </w:r>
      <w:r w:rsidR="009149F9">
        <w:rPr>
          <w:rFonts w:ascii="Arial" w:hAnsi="Arial" w:cs="Arial"/>
          <w:sz w:val="22"/>
          <w:szCs w:val="22"/>
        </w:rPr>
        <w:t>Teplicích</w:t>
      </w:r>
      <w:r w:rsidRPr="00BB196A">
        <w:rPr>
          <w:rFonts w:ascii="Arial" w:hAnsi="Arial" w:cs="Arial"/>
          <w:sz w:val="22"/>
          <w:szCs w:val="22"/>
        </w:rPr>
        <w:t xml:space="preserve"> dne </w:t>
      </w:r>
      <w:r w:rsidR="009149F9">
        <w:rPr>
          <w:rFonts w:ascii="Arial" w:hAnsi="Arial" w:cs="Arial"/>
          <w:sz w:val="22"/>
          <w:szCs w:val="22"/>
        </w:rPr>
        <w:t>27.6.2024</w:t>
      </w:r>
    </w:p>
    <w:p w14:paraId="586B5A9A" w14:textId="77777777" w:rsidR="00746C63" w:rsidRPr="00BB196A" w:rsidRDefault="00746C63">
      <w:pPr>
        <w:widowControl/>
        <w:jc w:val="both"/>
        <w:rPr>
          <w:rFonts w:ascii="Arial" w:hAnsi="Arial" w:cs="Arial"/>
          <w:sz w:val="22"/>
          <w:szCs w:val="22"/>
        </w:rPr>
      </w:pPr>
    </w:p>
    <w:p w14:paraId="22B11635" w14:textId="77777777" w:rsidR="00746C63" w:rsidRPr="00BB196A" w:rsidRDefault="00746C63">
      <w:pPr>
        <w:widowControl/>
        <w:jc w:val="both"/>
        <w:rPr>
          <w:rFonts w:ascii="Arial" w:hAnsi="Arial" w:cs="Arial"/>
          <w:sz w:val="22"/>
          <w:szCs w:val="22"/>
        </w:rPr>
      </w:pPr>
    </w:p>
    <w:p w14:paraId="7EADB5C2" w14:textId="77777777" w:rsidR="00746C63" w:rsidRPr="00BB196A" w:rsidRDefault="00746C63">
      <w:pPr>
        <w:widowControl/>
        <w:jc w:val="both"/>
        <w:rPr>
          <w:rFonts w:ascii="Arial" w:hAnsi="Arial" w:cs="Arial"/>
          <w:sz w:val="22"/>
          <w:szCs w:val="22"/>
        </w:rPr>
      </w:pPr>
    </w:p>
    <w:p w14:paraId="6922D0C1"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77AF70EC"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Bílek Pavel, Ing.</w:t>
      </w:r>
    </w:p>
    <w:p w14:paraId="208C14C2" w14:textId="01513FB8" w:rsidR="00746C63" w:rsidRPr="00BB196A" w:rsidRDefault="00382888">
      <w:pPr>
        <w:widowControl/>
        <w:ind w:left="5104" w:hanging="5104"/>
        <w:rPr>
          <w:rFonts w:ascii="Arial" w:hAnsi="Arial" w:cs="Arial"/>
          <w:sz w:val="22"/>
          <w:szCs w:val="22"/>
        </w:rPr>
      </w:pPr>
      <w:r>
        <w:rPr>
          <w:rFonts w:ascii="Arial" w:hAnsi="Arial" w:cs="Arial"/>
          <w:sz w:val="22"/>
          <w:szCs w:val="22"/>
        </w:rPr>
        <w:t>zástupce ředitele Krajského pozemkového úřadu</w:t>
      </w:r>
      <w:r w:rsidR="00746C63" w:rsidRPr="00BB196A">
        <w:rPr>
          <w:rFonts w:ascii="Arial" w:hAnsi="Arial" w:cs="Arial"/>
          <w:sz w:val="22"/>
          <w:szCs w:val="22"/>
        </w:rPr>
        <w:tab/>
        <w:t>kupující</w:t>
      </w:r>
    </w:p>
    <w:p w14:paraId="3905163E"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Ústecký kraj</w:t>
      </w:r>
      <w:r w:rsidRPr="00BB196A">
        <w:rPr>
          <w:rFonts w:ascii="Arial" w:hAnsi="Arial" w:cs="Arial"/>
          <w:sz w:val="22"/>
          <w:szCs w:val="22"/>
        </w:rPr>
        <w:tab/>
      </w:r>
    </w:p>
    <w:p w14:paraId="1333121B" w14:textId="7E9880E2" w:rsidR="00746C63" w:rsidRPr="00BB196A" w:rsidRDefault="00382888">
      <w:pPr>
        <w:widowControl/>
        <w:ind w:left="5104" w:hanging="5104"/>
        <w:rPr>
          <w:rFonts w:ascii="Arial" w:hAnsi="Arial" w:cs="Arial"/>
          <w:sz w:val="22"/>
          <w:szCs w:val="22"/>
        </w:rPr>
      </w:pPr>
      <w:r>
        <w:rPr>
          <w:rFonts w:ascii="Arial" w:hAnsi="Arial" w:cs="Arial"/>
          <w:sz w:val="22"/>
          <w:szCs w:val="22"/>
        </w:rPr>
        <w:t>Ing. Jiří Pavliš, DiS.</w:t>
      </w:r>
      <w:r w:rsidR="00746C63" w:rsidRPr="00BB196A">
        <w:rPr>
          <w:rFonts w:ascii="Arial" w:hAnsi="Arial" w:cs="Arial"/>
          <w:sz w:val="22"/>
          <w:szCs w:val="22"/>
        </w:rPr>
        <w:tab/>
      </w:r>
    </w:p>
    <w:p w14:paraId="294A5786"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240C6E9F" w14:textId="77777777" w:rsidR="00746C63" w:rsidRPr="00BB196A" w:rsidRDefault="00746C63">
      <w:pPr>
        <w:widowControl/>
        <w:ind w:left="5104" w:hanging="5104"/>
        <w:rPr>
          <w:rFonts w:ascii="Arial" w:hAnsi="Arial" w:cs="Arial"/>
          <w:sz w:val="22"/>
          <w:szCs w:val="22"/>
        </w:rPr>
      </w:pPr>
    </w:p>
    <w:p w14:paraId="73B0388C"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w:t>
      </w:r>
      <w:r w:rsidR="00B837DC" w:rsidRPr="00BA0CC9">
        <w:rPr>
          <w:rFonts w:ascii="Arial" w:hAnsi="Arial" w:cs="Arial"/>
          <w:sz w:val="22"/>
          <w:szCs w:val="22"/>
        </w:rPr>
        <w:t>nabízené</w:t>
      </w:r>
      <w:r w:rsidR="00B837DC">
        <w:rPr>
          <w:rFonts w:ascii="Arial" w:hAnsi="Arial" w:cs="Arial"/>
          <w:sz w:val="22"/>
          <w:szCs w:val="22"/>
        </w:rPr>
        <w:t>ho majetku</w:t>
      </w:r>
      <w:r w:rsidR="00B837DC" w:rsidRPr="00BB196A">
        <w:rPr>
          <w:rFonts w:ascii="Arial" w:hAnsi="Arial" w:cs="Arial"/>
          <w:sz w:val="22"/>
          <w:szCs w:val="22"/>
        </w:rPr>
        <w:t xml:space="preserve"> </w:t>
      </w:r>
      <w:r w:rsidRPr="00BB196A">
        <w:rPr>
          <w:rFonts w:ascii="Arial" w:hAnsi="Arial" w:cs="Arial"/>
          <w:sz w:val="22"/>
          <w:szCs w:val="22"/>
        </w:rPr>
        <w:t xml:space="preserve">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3320008</w:t>
      </w:r>
      <w:r w:rsidRPr="00BB196A">
        <w:rPr>
          <w:rFonts w:ascii="Arial" w:hAnsi="Arial" w:cs="Arial"/>
          <w:color w:val="000000"/>
          <w:sz w:val="22"/>
          <w:szCs w:val="22"/>
        </w:rPr>
        <w:br/>
      </w:r>
    </w:p>
    <w:p w14:paraId="397711E3"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27F5FD98"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Ústecký kraj</w:t>
      </w:r>
    </w:p>
    <w:p w14:paraId="230E78AD"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Ing. Lenka Strnadová</w:t>
      </w:r>
    </w:p>
    <w:p w14:paraId="7D38511F" w14:textId="77777777" w:rsidR="004C0CB6" w:rsidRPr="00BB196A" w:rsidRDefault="004C0CB6" w:rsidP="004C0CB6">
      <w:pPr>
        <w:widowControl/>
        <w:rPr>
          <w:rFonts w:ascii="Arial" w:hAnsi="Arial" w:cs="Arial"/>
          <w:sz w:val="22"/>
          <w:szCs w:val="22"/>
        </w:rPr>
      </w:pPr>
    </w:p>
    <w:p w14:paraId="748D0F04"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485EC048" w14:textId="655580AE" w:rsidR="004C0CB6" w:rsidRPr="00BB196A" w:rsidRDefault="004C0CB6" w:rsidP="002B60A1">
      <w:pPr>
        <w:widowControl/>
        <w:ind w:firstLine="708"/>
        <w:rPr>
          <w:rFonts w:ascii="Arial" w:hAnsi="Arial" w:cs="Arial"/>
          <w:sz w:val="22"/>
          <w:szCs w:val="22"/>
        </w:rPr>
      </w:pPr>
      <w:r w:rsidRPr="00BB196A">
        <w:rPr>
          <w:rFonts w:ascii="Arial" w:hAnsi="Arial" w:cs="Arial"/>
          <w:sz w:val="22"/>
          <w:szCs w:val="22"/>
        </w:rPr>
        <w:t>podpis</w:t>
      </w:r>
    </w:p>
    <w:p w14:paraId="7603705B" w14:textId="77777777"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lastRenderedPageBreak/>
        <w:t xml:space="preserve">Za správnost: </w:t>
      </w:r>
      <w:r w:rsidRPr="00BB196A">
        <w:rPr>
          <w:rFonts w:ascii="Arial" w:hAnsi="Arial" w:cs="Arial"/>
          <w:color w:val="000000"/>
          <w:sz w:val="22"/>
          <w:szCs w:val="22"/>
        </w:rPr>
        <w:t>Markéta Jovanović DiS.</w:t>
      </w:r>
    </w:p>
    <w:p w14:paraId="7CFA49F7" w14:textId="77777777" w:rsidR="00746C63" w:rsidRPr="00BB196A" w:rsidRDefault="00746C63">
      <w:pPr>
        <w:widowControl/>
        <w:jc w:val="both"/>
        <w:rPr>
          <w:rFonts w:ascii="Arial" w:hAnsi="Arial" w:cs="Arial"/>
          <w:sz w:val="22"/>
          <w:szCs w:val="22"/>
        </w:rPr>
      </w:pPr>
    </w:p>
    <w:p w14:paraId="28F49320"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49BCF8FB"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71A8A486" w14:textId="77777777" w:rsidR="00412D61" w:rsidRPr="00BB196A" w:rsidRDefault="00412D61" w:rsidP="00412D61">
      <w:pPr>
        <w:widowControl/>
        <w:rPr>
          <w:rFonts w:ascii="Arial" w:hAnsi="Arial" w:cs="Arial"/>
          <w:sz w:val="22"/>
          <w:szCs w:val="22"/>
        </w:rPr>
      </w:pPr>
    </w:p>
    <w:p w14:paraId="6DBCA5BC" w14:textId="77777777" w:rsidR="00412D61" w:rsidRPr="00BB196A" w:rsidRDefault="00412D61" w:rsidP="00412D61">
      <w:pPr>
        <w:widowControl/>
        <w:rPr>
          <w:rFonts w:ascii="Arial" w:hAnsi="Arial" w:cs="Arial"/>
          <w:sz w:val="22"/>
          <w:szCs w:val="22"/>
        </w:rPr>
      </w:pPr>
    </w:p>
    <w:p w14:paraId="792EFD47" w14:textId="77777777" w:rsidR="00412D61" w:rsidRPr="00BB196A" w:rsidRDefault="00412D61" w:rsidP="00412D61">
      <w:pPr>
        <w:widowControl/>
        <w:jc w:val="both"/>
        <w:rPr>
          <w:rFonts w:ascii="Arial" w:hAnsi="Arial" w:cs="Arial"/>
          <w:sz w:val="22"/>
          <w:szCs w:val="22"/>
        </w:rPr>
      </w:pPr>
    </w:p>
    <w:p w14:paraId="1AB780DC"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 xml:space="preserve">Tato smlouva byla uveřejněna </w:t>
      </w:r>
      <w:r w:rsidR="000A2586" w:rsidRPr="00BB196A">
        <w:rPr>
          <w:rFonts w:ascii="Arial" w:hAnsi="Arial" w:cs="Arial"/>
          <w:sz w:val="22"/>
          <w:szCs w:val="22"/>
        </w:rPr>
        <w:t>v Registru</w:t>
      </w:r>
    </w:p>
    <w:p w14:paraId="0CD73956"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37BF61AC"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14:paraId="4412DDA0" w14:textId="77777777" w:rsidR="00412D61" w:rsidRPr="00BB196A" w:rsidRDefault="00412D61" w:rsidP="00412D61">
      <w:pPr>
        <w:jc w:val="both"/>
        <w:rPr>
          <w:rFonts w:ascii="Arial" w:hAnsi="Arial" w:cs="Arial"/>
          <w:sz w:val="22"/>
          <w:szCs w:val="22"/>
        </w:rPr>
      </w:pPr>
    </w:p>
    <w:p w14:paraId="22CD0A4F"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w:t>
      </w:r>
    </w:p>
    <w:p w14:paraId="2F11419B"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14:paraId="440EA708" w14:textId="77777777" w:rsidR="00412D61" w:rsidRPr="00BB196A" w:rsidRDefault="00412D61" w:rsidP="00412D61">
      <w:pPr>
        <w:jc w:val="both"/>
        <w:rPr>
          <w:rFonts w:ascii="Arial" w:hAnsi="Arial" w:cs="Arial"/>
          <w:i/>
          <w:sz w:val="22"/>
          <w:szCs w:val="22"/>
        </w:rPr>
      </w:pPr>
    </w:p>
    <w:p w14:paraId="012AC1F1"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605EDA78"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31F015F9" w14:textId="77777777" w:rsidR="00F37709" w:rsidRDefault="00F37709" w:rsidP="00F37709">
      <w:pPr>
        <w:jc w:val="both"/>
        <w:rPr>
          <w:rFonts w:ascii="Arial" w:hAnsi="Arial" w:cs="Arial"/>
          <w:color w:val="FF0000"/>
          <w:sz w:val="22"/>
          <w:szCs w:val="22"/>
        </w:rPr>
      </w:pPr>
    </w:p>
    <w:p w14:paraId="6287B15E" w14:textId="77777777" w:rsidR="00F37709" w:rsidRDefault="00F37709" w:rsidP="00F37709">
      <w:pPr>
        <w:jc w:val="both"/>
        <w:rPr>
          <w:rFonts w:ascii="Arial" w:hAnsi="Arial" w:cs="Arial"/>
          <w:sz w:val="22"/>
          <w:szCs w:val="22"/>
        </w:rPr>
      </w:pPr>
      <w:r>
        <w:rPr>
          <w:rFonts w:ascii="Arial" w:hAnsi="Arial" w:cs="Arial"/>
          <w:sz w:val="22"/>
          <w:szCs w:val="22"/>
        </w:rPr>
        <w:t>………………………</w:t>
      </w:r>
    </w:p>
    <w:p w14:paraId="0AAC6108" w14:textId="77777777" w:rsidR="00F37709" w:rsidRDefault="00F37709" w:rsidP="00F37709">
      <w:pPr>
        <w:jc w:val="both"/>
        <w:rPr>
          <w:rFonts w:ascii="Arial" w:hAnsi="Arial" w:cs="Arial"/>
          <w:sz w:val="22"/>
          <w:szCs w:val="22"/>
        </w:rPr>
      </w:pPr>
      <w:r>
        <w:rPr>
          <w:rFonts w:ascii="Arial" w:hAnsi="Arial" w:cs="Arial"/>
          <w:sz w:val="22"/>
          <w:szCs w:val="22"/>
        </w:rPr>
        <w:t>ID verze</w:t>
      </w:r>
    </w:p>
    <w:p w14:paraId="12132961" w14:textId="77777777" w:rsidR="007B3D5D" w:rsidRPr="00BB196A" w:rsidRDefault="007B3D5D" w:rsidP="007B3D5D">
      <w:pPr>
        <w:jc w:val="both"/>
        <w:rPr>
          <w:rFonts w:ascii="Arial" w:hAnsi="Arial" w:cs="Arial"/>
          <w:sz w:val="22"/>
          <w:szCs w:val="22"/>
        </w:rPr>
      </w:pPr>
    </w:p>
    <w:p w14:paraId="04272DEE"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6E19C612"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14:paraId="6DD08CBC" w14:textId="77777777" w:rsidR="007B3D5D" w:rsidRPr="00BB196A" w:rsidRDefault="007B3D5D" w:rsidP="007B3D5D">
      <w:pPr>
        <w:jc w:val="both"/>
        <w:rPr>
          <w:rFonts w:ascii="Arial" w:hAnsi="Arial" w:cs="Arial"/>
          <w:sz w:val="22"/>
          <w:szCs w:val="22"/>
        </w:rPr>
      </w:pPr>
    </w:p>
    <w:p w14:paraId="74B3ED39" w14:textId="77777777" w:rsidR="007B3D5D" w:rsidRPr="00BB196A" w:rsidRDefault="007B3D5D" w:rsidP="007B3D5D">
      <w:pPr>
        <w:jc w:val="both"/>
        <w:rPr>
          <w:rFonts w:ascii="Arial" w:hAnsi="Arial" w:cs="Arial"/>
          <w:sz w:val="22"/>
          <w:szCs w:val="22"/>
        </w:rPr>
      </w:pPr>
    </w:p>
    <w:p w14:paraId="35A09753"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V ………………..</w:t>
      </w:r>
      <w:r w:rsidRPr="00BB196A">
        <w:rPr>
          <w:rFonts w:ascii="Arial" w:hAnsi="Arial" w:cs="Arial"/>
          <w:sz w:val="22"/>
          <w:szCs w:val="22"/>
        </w:rPr>
        <w:tab/>
      </w:r>
      <w:r w:rsidRPr="00BB196A">
        <w:rPr>
          <w:rFonts w:ascii="Arial" w:hAnsi="Arial" w:cs="Arial"/>
          <w:sz w:val="22"/>
          <w:szCs w:val="22"/>
        </w:rPr>
        <w:tab/>
        <w:t>……………………………….</w:t>
      </w:r>
    </w:p>
    <w:p w14:paraId="6CDA091E" w14:textId="77777777"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14:paraId="039CA60F" w14:textId="77777777"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t>zaměstnance</w:t>
      </w:r>
    </w:p>
    <w:p w14:paraId="2B9B3F21" w14:textId="77777777" w:rsidR="00746C63" w:rsidRPr="00BB196A" w:rsidRDefault="00746C63">
      <w:pPr>
        <w:widowControl/>
        <w:rPr>
          <w:rFonts w:ascii="Arial" w:hAnsi="Arial" w:cs="Arial"/>
          <w:sz w:val="22"/>
          <w:szCs w:val="22"/>
        </w:rPr>
      </w:pPr>
    </w:p>
    <w:sectPr w:rsidR="00746C63" w:rsidRPr="00BB196A">
      <w:headerReference w:type="even" r:id="rId6"/>
      <w:headerReference w:type="default" r:id="rId7"/>
      <w:footerReference w:type="even" r:id="rId8"/>
      <w:footerReference w:type="default" r:id="rId9"/>
      <w:headerReference w:type="first" r:id="rId10"/>
      <w:footerReference w:type="first" r:id="rId11"/>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263A" w14:textId="77777777" w:rsidR="00A5346C" w:rsidRDefault="00A5346C">
      <w:r>
        <w:separator/>
      </w:r>
    </w:p>
  </w:endnote>
  <w:endnote w:type="continuationSeparator" w:id="0">
    <w:p w14:paraId="7B142E74" w14:textId="77777777" w:rsidR="00A5346C" w:rsidRDefault="00A5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2A25" w14:textId="77777777" w:rsidR="0099703C" w:rsidRDefault="009970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1D47" w14:textId="77777777" w:rsidR="0099703C" w:rsidRDefault="0099703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FB41" w14:textId="77777777" w:rsidR="0099703C" w:rsidRDefault="009970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A6A6" w14:textId="77777777" w:rsidR="00A5346C" w:rsidRDefault="00A5346C">
      <w:r>
        <w:separator/>
      </w:r>
    </w:p>
  </w:footnote>
  <w:footnote w:type="continuationSeparator" w:id="0">
    <w:p w14:paraId="4705F336" w14:textId="77777777" w:rsidR="00A5346C" w:rsidRDefault="00A5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03D2" w14:textId="169A7CC5" w:rsidR="0099703C" w:rsidRDefault="0099703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980D" w14:textId="3FB15C58" w:rsidR="00746C63" w:rsidRDefault="00746C63">
    <w:pPr>
      <w:pStyle w:val="Zhlav"/>
      <w:widowControl/>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BA83" w14:textId="3E4FCDE4" w:rsidR="0099703C" w:rsidRDefault="0099703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C63"/>
    <w:rsid w:val="00035BE1"/>
    <w:rsid w:val="0005201B"/>
    <w:rsid w:val="000819CE"/>
    <w:rsid w:val="00091D88"/>
    <w:rsid w:val="000A2586"/>
    <w:rsid w:val="000D1989"/>
    <w:rsid w:val="000F3560"/>
    <w:rsid w:val="00105791"/>
    <w:rsid w:val="00110AFC"/>
    <w:rsid w:val="0011157B"/>
    <w:rsid w:val="0011404E"/>
    <w:rsid w:val="0011459A"/>
    <w:rsid w:val="0015746A"/>
    <w:rsid w:val="0016544E"/>
    <w:rsid w:val="001873DB"/>
    <w:rsid w:val="001A667F"/>
    <w:rsid w:val="001D0844"/>
    <w:rsid w:val="001D58B7"/>
    <w:rsid w:val="00204423"/>
    <w:rsid w:val="002055A2"/>
    <w:rsid w:val="00253C58"/>
    <w:rsid w:val="00271965"/>
    <w:rsid w:val="00273143"/>
    <w:rsid w:val="002750DE"/>
    <w:rsid w:val="002B60A1"/>
    <w:rsid w:val="002E2293"/>
    <w:rsid w:val="00306105"/>
    <w:rsid w:val="00371381"/>
    <w:rsid w:val="00382888"/>
    <w:rsid w:val="00391669"/>
    <w:rsid w:val="003916F3"/>
    <w:rsid w:val="003F7C07"/>
    <w:rsid w:val="00410C86"/>
    <w:rsid w:val="00412D61"/>
    <w:rsid w:val="0043604A"/>
    <w:rsid w:val="004C0CB6"/>
    <w:rsid w:val="004D056F"/>
    <w:rsid w:val="004F2747"/>
    <w:rsid w:val="00521DC2"/>
    <w:rsid w:val="0056566C"/>
    <w:rsid w:val="00572AE4"/>
    <w:rsid w:val="005F01A4"/>
    <w:rsid w:val="005F0FD7"/>
    <w:rsid w:val="00625710"/>
    <w:rsid w:val="006363B0"/>
    <w:rsid w:val="00694205"/>
    <w:rsid w:val="006A1DC3"/>
    <w:rsid w:val="006F1F25"/>
    <w:rsid w:val="0070116E"/>
    <w:rsid w:val="007179A4"/>
    <w:rsid w:val="00724A2B"/>
    <w:rsid w:val="007457F3"/>
    <w:rsid w:val="00746C63"/>
    <w:rsid w:val="007561D4"/>
    <w:rsid w:val="00775F21"/>
    <w:rsid w:val="007B3D5D"/>
    <w:rsid w:val="007D1A23"/>
    <w:rsid w:val="007E3A0A"/>
    <w:rsid w:val="007F207C"/>
    <w:rsid w:val="0080603D"/>
    <w:rsid w:val="00806FD6"/>
    <w:rsid w:val="00811E34"/>
    <w:rsid w:val="00813F8D"/>
    <w:rsid w:val="00831AF0"/>
    <w:rsid w:val="008435DA"/>
    <w:rsid w:val="00881E28"/>
    <w:rsid w:val="008C6E19"/>
    <w:rsid w:val="008E67C2"/>
    <w:rsid w:val="009149F9"/>
    <w:rsid w:val="00923457"/>
    <w:rsid w:val="00930B42"/>
    <w:rsid w:val="00935350"/>
    <w:rsid w:val="00944C26"/>
    <w:rsid w:val="00947686"/>
    <w:rsid w:val="0098093E"/>
    <w:rsid w:val="0099703C"/>
    <w:rsid w:val="009A641A"/>
    <w:rsid w:val="009C4B5D"/>
    <w:rsid w:val="009D6D55"/>
    <w:rsid w:val="00A01241"/>
    <w:rsid w:val="00A15E29"/>
    <w:rsid w:val="00A31C3B"/>
    <w:rsid w:val="00A37389"/>
    <w:rsid w:val="00A41998"/>
    <w:rsid w:val="00A5346C"/>
    <w:rsid w:val="00A723F9"/>
    <w:rsid w:val="00A76826"/>
    <w:rsid w:val="00A807B7"/>
    <w:rsid w:val="00A92B9F"/>
    <w:rsid w:val="00AA7DF3"/>
    <w:rsid w:val="00AB397A"/>
    <w:rsid w:val="00AC09A0"/>
    <w:rsid w:val="00B56780"/>
    <w:rsid w:val="00B713F2"/>
    <w:rsid w:val="00B837DC"/>
    <w:rsid w:val="00B93CD1"/>
    <w:rsid w:val="00B9483C"/>
    <w:rsid w:val="00BA0CC9"/>
    <w:rsid w:val="00BB196A"/>
    <w:rsid w:val="00BD69A7"/>
    <w:rsid w:val="00BE5AC3"/>
    <w:rsid w:val="00BF18A5"/>
    <w:rsid w:val="00C70A46"/>
    <w:rsid w:val="00C9419D"/>
    <w:rsid w:val="00CB4222"/>
    <w:rsid w:val="00CF17FD"/>
    <w:rsid w:val="00CF7B8B"/>
    <w:rsid w:val="00D04691"/>
    <w:rsid w:val="00DB23D0"/>
    <w:rsid w:val="00DE0D77"/>
    <w:rsid w:val="00DE6F42"/>
    <w:rsid w:val="00E643A3"/>
    <w:rsid w:val="00EC3E05"/>
    <w:rsid w:val="00F20D75"/>
    <w:rsid w:val="00F24B49"/>
    <w:rsid w:val="00F34F6C"/>
    <w:rsid w:val="00F37709"/>
    <w:rsid w:val="00F53E72"/>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4F305A"/>
  <w14:defaultImageDpi w14:val="0"/>
  <w15:docId w15:val="{6CCCBFC0-C71D-451F-996B-0D4C811E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character" w:styleId="Hypertextovodkaz">
    <w:name w:val="Hyperlink"/>
    <w:uiPriority w:val="99"/>
    <w:rsid w:val="00A01241"/>
    <w:rPr>
      <w:rFonts w:cs="Times New Roman"/>
      <w:color w:val="0000FF"/>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946592">
      <w:marLeft w:val="0"/>
      <w:marRight w:val="0"/>
      <w:marTop w:val="0"/>
      <w:marBottom w:val="0"/>
      <w:divBdr>
        <w:top w:val="none" w:sz="0" w:space="0" w:color="auto"/>
        <w:left w:val="none" w:sz="0" w:space="0" w:color="auto"/>
        <w:bottom w:val="none" w:sz="0" w:space="0" w:color="auto"/>
        <w:right w:val="none" w:sz="0" w:space="0" w:color="auto"/>
      </w:divBdr>
    </w:div>
    <w:div w:id="1977946593">
      <w:marLeft w:val="0"/>
      <w:marRight w:val="0"/>
      <w:marTop w:val="0"/>
      <w:marBottom w:val="0"/>
      <w:divBdr>
        <w:top w:val="none" w:sz="0" w:space="0" w:color="auto"/>
        <w:left w:val="none" w:sz="0" w:space="0" w:color="auto"/>
        <w:bottom w:val="none" w:sz="0" w:space="0" w:color="auto"/>
        <w:right w:val="none" w:sz="0" w:space="0" w:color="auto"/>
      </w:divBdr>
    </w:div>
    <w:div w:id="1977946594">
      <w:marLeft w:val="0"/>
      <w:marRight w:val="0"/>
      <w:marTop w:val="0"/>
      <w:marBottom w:val="0"/>
      <w:divBdr>
        <w:top w:val="none" w:sz="0" w:space="0" w:color="auto"/>
        <w:left w:val="none" w:sz="0" w:space="0" w:color="auto"/>
        <w:bottom w:val="none" w:sz="0" w:space="0" w:color="auto"/>
        <w:right w:val="none" w:sz="0" w:space="0" w:color="auto"/>
      </w:divBdr>
    </w:div>
    <w:div w:id="1977946595">
      <w:marLeft w:val="0"/>
      <w:marRight w:val="0"/>
      <w:marTop w:val="0"/>
      <w:marBottom w:val="0"/>
      <w:divBdr>
        <w:top w:val="none" w:sz="0" w:space="0" w:color="auto"/>
        <w:left w:val="none" w:sz="0" w:space="0" w:color="auto"/>
        <w:bottom w:val="none" w:sz="0" w:space="0" w:color="auto"/>
        <w:right w:val="none" w:sz="0" w:space="0" w:color="auto"/>
      </w:divBdr>
    </w:div>
    <w:div w:id="1977946596">
      <w:marLeft w:val="0"/>
      <w:marRight w:val="0"/>
      <w:marTop w:val="0"/>
      <w:marBottom w:val="0"/>
      <w:divBdr>
        <w:top w:val="none" w:sz="0" w:space="0" w:color="auto"/>
        <w:left w:val="none" w:sz="0" w:space="0" w:color="auto"/>
        <w:bottom w:val="none" w:sz="0" w:space="0" w:color="auto"/>
        <w:right w:val="none" w:sz="0" w:space="0" w:color="auto"/>
      </w:divBdr>
    </w:div>
    <w:div w:id="1977946597">
      <w:marLeft w:val="0"/>
      <w:marRight w:val="0"/>
      <w:marTop w:val="0"/>
      <w:marBottom w:val="0"/>
      <w:divBdr>
        <w:top w:val="none" w:sz="0" w:space="0" w:color="auto"/>
        <w:left w:val="none" w:sz="0" w:space="0" w:color="auto"/>
        <w:bottom w:val="none" w:sz="0" w:space="0" w:color="auto"/>
        <w:right w:val="none" w:sz="0" w:space="0" w:color="auto"/>
      </w:divBdr>
    </w:div>
    <w:div w:id="1977946598">
      <w:marLeft w:val="0"/>
      <w:marRight w:val="0"/>
      <w:marTop w:val="0"/>
      <w:marBottom w:val="0"/>
      <w:divBdr>
        <w:top w:val="none" w:sz="0" w:space="0" w:color="auto"/>
        <w:left w:val="none" w:sz="0" w:space="0" w:color="auto"/>
        <w:bottom w:val="none" w:sz="0" w:space="0" w:color="auto"/>
        <w:right w:val="none" w:sz="0" w:space="0" w:color="auto"/>
      </w:divBdr>
    </w:div>
    <w:div w:id="1977946599">
      <w:marLeft w:val="0"/>
      <w:marRight w:val="0"/>
      <w:marTop w:val="0"/>
      <w:marBottom w:val="0"/>
      <w:divBdr>
        <w:top w:val="none" w:sz="0" w:space="0" w:color="auto"/>
        <w:left w:val="none" w:sz="0" w:space="0" w:color="auto"/>
        <w:bottom w:val="none" w:sz="0" w:space="0" w:color="auto"/>
        <w:right w:val="none" w:sz="0" w:space="0" w:color="auto"/>
      </w:divBdr>
    </w:div>
    <w:div w:id="19779466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1353</Words>
  <Characters>7985</Characters>
  <Application>Microsoft Office Word</Application>
  <DocSecurity>0</DocSecurity>
  <Lines>66</Lines>
  <Paragraphs>18</Paragraphs>
  <ScaleCrop>false</ScaleCrop>
  <Company>Pozemkový Fond ČR</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Jovanović Markéta DiS.</dc:creator>
  <cp:keywords/>
  <dc:description/>
  <cp:lastModifiedBy>Jovanović Markéta DiS.</cp:lastModifiedBy>
  <cp:revision>18</cp:revision>
  <cp:lastPrinted>2024-05-21T07:54:00Z</cp:lastPrinted>
  <dcterms:created xsi:type="dcterms:W3CDTF">2024-05-21T07:27:00Z</dcterms:created>
  <dcterms:modified xsi:type="dcterms:W3CDTF">2024-06-27T10:47:00Z</dcterms:modified>
</cp:coreProperties>
</file>