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63AD" w14:textId="77777777" w:rsidR="00410704" w:rsidRPr="00E539B9" w:rsidRDefault="00410704" w:rsidP="00A703C1">
      <w:pPr>
        <w:pStyle w:val="Nzev"/>
        <w:ind w:left="0"/>
        <w:rPr>
          <w:rFonts w:ascii="Arial" w:hAnsi="Arial" w:cs="Arial"/>
          <w:sz w:val="22"/>
          <w:szCs w:val="22"/>
          <w:lang w:val="cs-CZ"/>
        </w:rPr>
      </w:pPr>
    </w:p>
    <w:p w14:paraId="7F3835C4" w14:textId="77777777" w:rsidR="00410704" w:rsidRPr="00E539B9" w:rsidRDefault="00410704" w:rsidP="00A703C1">
      <w:pPr>
        <w:pStyle w:val="Nzev"/>
        <w:ind w:left="0"/>
        <w:rPr>
          <w:rFonts w:ascii="Arial" w:hAnsi="Arial" w:cs="Arial"/>
          <w:lang w:val="cs-CZ"/>
        </w:rPr>
      </w:pPr>
    </w:p>
    <w:p w14:paraId="45441474" w14:textId="5CE2ADF3" w:rsidR="00A703C1" w:rsidRPr="00E539B9" w:rsidRDefault="00BC46C7" w:rsidP="00A703C1">
      <w:pPr>
        <w:pStyle w:val="Nzev"/>
        <w:ind w:left="0"/>
        <w:rPr>
          <w:rFonts w:ascii="Arial" w:hAnsi="Arial" w:cs="Arial"/>
          <w:lang w:val="cs-CZ"/>
        </w:rPr>
      </w:pPr>
      <w:r w:rsidRPr="00E539B9">
        <w:rPr>
          <w:rFonts w:ascii="Arial" w:hAnsi="Arial" w:cs="Arial"/>
          <w:lang w:val="cs-CZ"/>
        </w:rPr>
        <w:t>Kupní smlouva</w:t>
      </w:r>
    </w:p>
    <w:p w14:paraId="5FD16E25" w14:textId="44EC82B6" w:rsidR="00BC46C7" w:rsidRPr="00E539B9" w:rsidRDefault="00BC46C7" w:rsidP="006B5238">
      <w:pPr>
        <w:pStyle w:val="Nzev"/>
        <w:ind w:left="0"/>
        <w:rPr>
          <w:rFonts w:ascii="Arial" w:hAnsi="Arial" w:cs="Arial"/>
          <w:b w:val="0"/>
          <w:sz w:val="22"/>
          <w:lang w:val="cs-CZ"/>
        </w:rPr>
      </w:pPr>
      <w:r w:rsidRPr="00E539B9">
        <w:rPr>
          <w:rFonts w:ascii="Arial" w:hAnsi="Arial" w:cs="Arial"/>
          <w:b w:val="0"/>
          <w:sz w:val="22"/>
          <w:lang w:val="cs-CZ"/>
        </w:rPr>
        <w:t>uzavřená dle § 2079 a násl. zákona č. 89/2012 Sb., občansk</w:t>
      </w:r>
      <w:r w:rsidR="000D4980" w:rsidRPr="00E539B9">
        <w:rPr>
          <w:rFonts w:ascii="Arial" w:hAnsi="Arial" w:cs="Arial"/>
          <w:b w:val="0"/>
          <w:sz w:val="22"/>
          <w:lang w:val="cs-CZ"/>
        </w:rPr>
        <w:t>ý zákoník</w:t>
      </w:r>
      <w:r w:rsidRPr="00E539B9">
        <w:rPr>
          <w:rFonts w:ascii="Arial" w:hAnsi="Arial" w:cs="Arial"/>
          <w:b w:val="0"/>
          <w:sz w:val="22"/>
          <w:lang w:val="cs-CZ"/>
        </w:rPr>
        <w:t>, v</w:t>
      </w:r>
      <w:r w:rsidR="000D4980" w:rsidRPr="00E539B9">
        <w:rPr>
          <w:rFonts w:ascii="Arial" w:hAnsi="Arial" w:cs="Arial"/>
          <w:b w:val="0"/>
          <w:sz w:val="22"/>
          <w:lang w:val="cs-CZ"/>
        </w:rPr>
        <w:t>e</w:t>
      </w:r>
      <w:r w:rsidRPr="00E539B9">
        <w:rPr>
          <w:rFonts w:ascii="Arial" w:hAnsi="Arial" w:cs="Arial"/>
          <w:b w:val="0"/>
          <w:sz w:val="22"/>
          <w:lang w:val="cs-CZ"/>
        </w:rPr>
        <w:t xml:space="preserve"> znění </w:t>
      </w:r>
      <w:r w:rsidR="000D4980" w:rsidRPr="00E539B9">
        <w:rPr>
          <w:rFonts w:ascii="Arial" w:hAnsi="Arial" w:cs="Arial"/>
          <w:b w:val="0"/>
          <w:sz w:val="22"/>
          <w:lang w:val="cs-CZ"/>
        </w:rPr>
        <w:t xml:space="preserve">pozdějších předpisů </w:t>
      </w:r>
      <w:r w:rsidRPr="00E539B9">
        <w:rPr>
          <w:rFonts w:ascii="Arial" w:hAnsi="Arial" w:cs="Arial"/>
          <w:b w:val="0"/>
          <w:sz w:val="22"/>
          <w:lang w:val="cs-CZ"/>
        </w:rPr>
        <w:t xml:space="preserve">(dále jen </w:t>
      </w:r>
      <w:r w:rsidRPr="00F56833">
        <w:rPr>
          <w:rFonts w:ascii="Arial" w:hAnsi="Arial" w:cs="Arial"/>
          <w:b w:val="0"/>
          <w:i/>
          <w:iCs/>
          <w:sz w:val="22"/>
          <w:lang w:val="cs-CZ"/>
        </w:rPr>
        <w:t>„</w:t>
      </w:r>
      <w:r w:rsidRPr="00F56833">
        <w:rPr>
          <w:rFonts w:ascii="Arial" w:hAnsi="Arial" w:cs="Arial"/>
          <w:i/>
          <w:iCs/>
          <w:sz w:val="22"/>
          <w:lang w:val="cs-CZ"/>
        </w:rPr>
        <w:t>OZ</w:t>
      </w:r>
      <w:r w:rsidRPr="00F56833">
        <w:rPr>
          <w:rFonts w:ascii="Arial" w:hAnsi="Arial" w:cs="Arial"/>
          <w:b w:val="0"/>
          <w:i/>
          <w:iCs/>
          <w:sz w:val="22"/>
          <w:lang w:val="cs-CZ"/>
        </w:rPr>
        <w:t>“</w:t>
      </w:r>
      <w:r w:rsidRPr="00F56833">
        <w:rPr>
          <w:rFonts w:ascii="Arial" w:hAnsi="Arial" w:cs="Arial"/>
          <w:b w:val="0"/>
          <w:sz w:val="22"/>
          <w:lang w:val="cs-CZ"/>
        </w:rPr>
        <w:t>)</w:t>
      </w:r>
    </w:p>
    <w:p w14:paraId="2A418A51" w14:textId="2F63FDB3" w:rsidR="0036734C" w:rsidRPr="00E539B9" w:rsidRDefault="0036734C" w:rsidP="00410704">
      <w:pPr>
        <w:keepNext/>
        <w:keepLines/>
        <w:tabs>
          <w:tab w:val="num" w:pos="567"/>
        </w:tabs>
        <w:ind w:left="0"/>
        <w:rPr>
          <w:rFonts w:ascii="Arial" w:eastAsia="Calibri" w:hAnsi="Arial" w:cs="Arial"/>
          <w:b/>
          <w:szCs w:val="22"/>
        </w:rPr>
      </w:pPr>
    </w:p>
    <w:p w14:paraId="10E9B921" w14:textId="2A087F51" w:rsidR="00094D93" w:rsidRPr="00E539B9" w:rsidRDefault="0036734C" w:rsidP="001256BD">
      <w:pPr>
        <w:keepNext/>
        <w:keepLines/>
        <w:tabs>
          <w:tab w:val="num" w:pos="567"/>
        </w:tabs>
        <w:ind w:left="567" w:hanging="567"/>
        <w:rPr>
          <w:rFonts w:ascii="Arial" w:eastAsia="Calibri" w:hAnsi="Arial" w:cs="Arial"/>
          <w:b/>
          <w:szCs w:val="22"/>
        </w:rPr>
      </w:pPr>
      <w:r w:rsidRPr="00E539B9">
        <w:rPr>
          <w:rFonts w:ascii="Arial" w:eastAsia="Calibri" w:hAnsi="Arial" w:cs="Arial"/>
          <w:b/>
          <w:szCs w:val="22"/>
        </w:rPr>
        <w:tab/>
      </w:r>
      <w:r w:rsidR="00094D93" w:rsidRPr="00E539B9">
        <w:rPr>
          <w:rFonts w:ascii="Arial" w:eastAsia="Calibri" w:hAnsi="Arial" w:cs="Arial"/>
          <w:b/>
          <w:szCs w:val="22"/>
        </w:rPr>
        <w:t xml:space="preserve">Ústav chemických procesů AV ČR, </w:t>
      </w:r>
      <w:proofErr w:type="spellStart"/>
      <w:r w:rsidR="00094D93" w:rsidRPr="00E539B9">
        <w:rPr>
          <w:rFonts w:ascii="Arial" w:eastAsia="Calibri" w:hAnsi="Arial" w:cs="Arial"/>
          <w:b/>
          <w:szCs w:val="22"/>
        </w:rPr>
        <w:t>v.v.i</w:t>
      </w:r>
      <w:proofErr w:type="spellEnd"/>
      <w:r w:rsidR="00094D93" w:rsidRPr="00E539B9">
        <w:rPr>
          <w:rFonts w:ascii="Arial" w:eastAsia="Calibri" w:hAnsi="Arial" w:cs="Arial"/>
          <w:b/>
          <w:szCs w:val="22"/>
        </w:rPr>
        <w:t xml:space="preserve">. </w:t>
      </w:r>
    </w:p>
    <w:p w14:paraId="32AA185A" w14:textId="26F235EA" w:rsidR="006C044F" w:rsidRPr="00E539B9" w:rsidRDefault="001256BD" w:rsidP="001256BD">
      <w:pPr>
        <w:keepNext/>
        <w:keepLines/>
        <w:tabs>
          <w:tab w:val="num" w:pos="567"/>
        </w:tabs>
        <w:ind w:left="567" w:hanging="567"/>
        <w:rPr>
          <w:rFonts w:ascii="Arial" w:eastAsia="Calibri" w:hAnsi="Arial" w:cs="Arial"/>
          <w:szCs w:val="22"/>
        </w:rPr>
      </w:pPr>
      <w:r w:rsidRPr="00E539B9">
        <w:rPr>
          <w:rFonts w:ascii="Arial" w:eastAsia="Calibri" w:hAnsi="Arial" w:cs="Arial"/>
          <w:szCs w:val="22"/>
        </w:rPr>
        <w:tab/>
      </w:r>
      <w:r w:rsidR="003D4A07" w:rsidRPr="00E539B9">
        <w:rPr>
          <w:rFonts w:ascii="Arial" w:eastAsia="Calibri" w:hAnsi="Arial" w:cs="Arial"/>
          <w:szCs w:val="22"/>
        </w:rPr>
        <w:t>z</w:t>
      </w:r>
      <w:r w:rsidR="006C044F" w:rsidRPr="00E539B9">
        <w:rPr>
          <w:rFonts w:ascii="Arial" w:eastAsia="Calibri" w:hAnsi="Arial" w:cs="Arial"/>
          <w:szCs w:val="22"/>
        </w:rPr>
        <w:t>apsán v Rejstříku veřejných výzkumných institucí Ministerstva školství, mládeže a tělovýchovy</w:t>
      </w:r>
    </w:p>
    <w:p w14:paraId="716FDCDC" w14:textId="350B2C13" w:rsidR="00094D93" w:rsidRPr="00E539B9" w:rsidRDefault="001256BD" w:rsidP="001256BD">
      <w:pPr>
        <w:keepNext/>
        <w:keepLines/>
        <w:tabs>
          <w:tab w:val="num" w:pos="567"/>
        </w:tabs>
        <w:ind w:left="567" w:hanging="567"/>
        <w:rPr>
          <w:rFonts w:ascii="Arial" w:hAnsi="Arial" w:cs="Arial"/>
          <w:szCs w:val="22"/>
        </w:rPr>
      </w:pPr>
      <w:r w:rsidRPr="00E539B9">
        <w:rPr>
          <w:rFonts w:ascii="Arial" w:hAnsi="Arial" w:cs="Arial"/>
          <w:szCs w:val="22"/>
        </w:rPr>
        <w:tab/>
      </w:r>
      <w:r w:rsidR="00094D93" w:rsidRPr="00E539B9">
        <w:rPr>
          <w:rFonts w:ascii="Arial" w:hAnsi="Arial" w:cs="Arial"/>
          <w:szCs w:val="22"/>
        </w:rPr>
        <w:t>IČO: 679 85</w:t>
      </w:r>
      <w:r w:rsidR="00617B22" w:rsidRPr="00E539B9">
        <w:rPr>
          <w:rFonts w:ascii="Arial" w:hAnsi="Arial" w:cs="Arial"/>
          <w:szCs w:val="22"/>
        </w:rPr>
        <w:t> </w:t>
      </w:r>
      <w:r w:rsidR="00094D93" w:rsidRPr="00E539B9">
        <w:rPr>
          <w:rFonts w:ascii="Arial" w:hAnsi="Arial" w:cs="Arial"/>
          <w:szCs w:val="22"/>
        </w:rPr>
        <w:t xml:space="preserve">858 </w:t>
      </w:r>
    </w:p>
    <w:p w14:paraId="6D00D767" w14:textId="08A6951F" w:rsidR="00617B22" w:rsidRPr="00E539B9" w:rsidRDefault="001256BD" w:rsidP="001256BD">
      <w:pPr>
        <w:keepNext/>
        <w:keepLines/>
        <w:tabs>
          <w:tab w:val="num" w:pos="567"/>
        </w:tabs>
        <w:ind w:left="567" w:hanging="567"/>
        <w:rPr>
          <w:rFonts w:ascii="Arial" w:hAnsi="Arial" w:cs="Arial"/>
          <w:szCs w:val="22"/>
        </w:rPr>
      </w:pPr>
      <w:r w:rsidRPr="00E539B9">
        <w:rPr>
          <w:rFonts w:ascii="Arial" w:hAnsi="Arial" w:cs="Arial"/>
          <w:szCs w:val="22"/>
        </w:rPr>
        <w:tab/>
      </w:r>
      <w:r w:rsidR="00617B22" w:rsidRPr="00E539B9">
        <w:rPr>
          <w:rFonts w:ascii="Arial" w:hAnsi="Arial" w:cs="Arial"/>
          <w:szCs w:val="22"/>
        </w:rPr>
        <w:t>DIČ: CZ67985858</w:t>
      </w:r>
    </w:p>
    <w:p w14:paraId="15872BF6" w14:textId="0E396C7D" w:rsidR="00094D93" w:rsidRPr="00E539B9" w:rsidRDefault="001256BD" w:rsidP="001256BD">
      <w:pPr>
        <w:keepNext/>
        <w:keepLines/>
        <w:tabs>
          <w:tab w:val="num" w:pos="567"/>
        </w:tabs>
        <w:ind w:left="567" w:hanging="567"/>
        <w:rPr>
          <w:rFonts w:ascii="Arial" w:hAnsi="Arial" w:cs="Arial"/>
          <w:szCs w:val="22"/>
        </w:rPr>
      </w:pPr>
      <w:r w:rsidRPr="00E539B9">
        <w:rPr>
          <w:rFonts w:ascii="Arial" w:hAnsi="Arial" w:cs="Arial"/>
          <w:szCs w:val="22"/>
        </w:rPr>
        <w:tab/>
      </w:r>
      <w:r w:rsidR="00094D93" w:rsidRPr="00E539B9">
        <w:rPr>
          <w:rFonts w:ascii="Arial" w:hAnsi="Arial" w:cs="Arial"/>
          <w:szCs w:val="22"/>
        </w:rPr>
        <w:t xml:space="preserve">se sídlem Rozvojová 135, </w:t>
      </w:r>
      <w:r w:rsidR="00001016" w:rsidRPr="00E539B9">
        <w:rPr>
          <w:rFonts w:ascii="Arial" w:hAnsi="Arial" w:cs="Arial"/>
          <w:szCs w:val="22"/>
        </w:rPr>
        <w:t xml:space="preserve">165 00 </w:t>
      </w:r>
      <w:r w:rsidR="00094D93" w:rsidRPr="00E539B9">
        <w:rPr>
          <w:rFonts w:ascii="Arial" w:hAnsi="Arial" w:cs="Arial"/>
          <w:szCs w:val="22"/>
        </w:rPr>
        <w:t>Praha 6</w:t>
      </w:r>
      <w:r w:rsidR="00001016" w:rsidRPr="00E539B9">
        <w:rPr>
          <w:rFonts w:ascii="Arial" w:hAnsi="Arial" w:cs="Arial"/>
          <w:szCs w:val="22"/>
        </w:rPr>
        <w:t xml:space="preserve"> </w:t>
      </w:r>
      <w:r w:rsidR="00094D93" w:rsidRPr="00E539B9">
        <w:rPr>
          <w:rFonts w:ascii="Arial" w:hAnsi="Arial" w:cs="Arial"/>
          <w:szCs w:val="22"/>
        </w:rPr>
        <w:t>165 0</w:t>
      </w:r>
      <w:r w:rsidR="00001016" w:rsidRPr="00E539B9">
        <w:rPr>
          <w:rFonts w:ascii="Arial" w:hAnsi="Arial" w:cs="Arial"/>
          <w:szCs w:val="22"/>
        </w:rPr>
        <w:t>0</w:t>
      </w:r>
      <w:r w:rsidR="00094D93" w:rsidRPr="00E539B9">
        <w:rPr>
          <w:rFonts w:ascii="Arial" w:hAnsi="Arial" w:cs="Arial"/>
          <w:szCs w:val="22"/>
        </w:rPr>
        <w:t xml:space="preserve"> </w:t>
      </w:r>
    </w:p>
    <w:p w14:paraId="7DAE3E3A" w14:textId="1A96E1DD" w:rsidR="00094D93" w:rsidRPr="00E539B9" w:rsidRDefault="001256BD" w:rsidP="001256BD">
      <w:pPr>
        <w:tabs>
          <w:tab w:val="num" w:pos="567"/>
        </w:tabs>
        <w:spacing w:before="0"/>
        <w:ind w:left="567" w:hanging="567"/>
        <w:rPr>
          <w:rFonts w:ascii="Arial" w:hAnsi="Arial" w:cs="Arial"/>
          <w:szCs w:val="22"/>
        </w:rPr>
      </w:pPr>
      <w:r w:rsidRPr="00E539B9">
        <w:rPr>
          <w:rFonts w:ascii="Arial" w:hAnsi="Arial" w:cs="Arial"/>
          <w:szCs w:val="22"/>
        </w:rPr>
        <w:tab/>
      </w:r>
      <w:r w:rsidR="00094D93" w:rsidRPr="00E539B9">
        <w:rPr>
          <w:rFonts w:ascii="Arial" w:hAnsi="Arial" w:cs="Arial"/>
          <w:szCs w:val="22"/>
        </w:rPr>
        <w:t xml:space="preserve">zastoupen Ing. </w:t>
      </w:r>
      <w:r w:rsidR="00001016" w:rsidRPr="00E539B9">
        <w:rPr>
          <w:rFonts w:ascii="Arial" w:hAnsi="Arial" w:cs="Arial"/>
          <w:szCs w:val="22"/>
        </w:rPr>
        <w:t xml:space="preserve">Michalem </w:t>
      </w:r>
      <w:proofErr w:type="spellStart"/>
      <w:r w:rsidR="00001016" w:rsidRPr="00E539B9">
        <w:rPr>
          <w:rFonts w:ascii="Arial" w:hAnsi="Arial" w:cs="Arial"/>
          <w:szCs w:val="22"/>
        </w:rPr>
        <w:t>Šycem</w:t>
      </w:r>
      <w:proofErr w:type="spellEnd"/>
      <w:r w:rsidR="00001016" w:rsidRPr="00E539B9">
        <w:rPr>
          <w:rFonts w:ascii="Arial" w:hAnsi="Arial" w:cs="Arial"/>
          <w:szCs w:val="22"/>
        </w:rPr>
        <w:t>, Ph.D.</w:t>
      </w:r>
      <w:r w:rsidR="00094D93" w:rsidRPr="00E539B9">
        <w:rPr>
          <w:rFonts w:ascii="Arial" w:hAnsi="Arial" w:cs="Arial"/>
          <w:szCs w:val="22"/>
        </w:rPr>
        <w:t>,</w:t>
      </w:r>
      <w:r w:rsidR="00001016" w:rsidRPr="00E539B9">
        <w:rPr>
          <w:rFonts w:ascii="Arial" w:hAnsi="Arial" w:cs="Arial"/>
          <w:szCs w:val="22"/>
        </w:rPr>
        <w:t xml:space="preserve"> </w:t>
      </w:r>
      <w:r w:rsidR="00094D93" w:rsidRPr="00E539B9">
        <w:rPr>
          <w:rFonts w:ascii="Arial" w:hAnsi="Arial" w:cs="Arial"/>
          <w:szCs w:val="22"/>
        </w:rPr>
        <w:t>ředitelem</w:t>
      </w:r>
    </w:p>
    <w:p w14:paraId="7BF5C63A" w14:textId="4099F00A" w:rsidR="006C044F" w:rsidRPr="00E539B9" w:rsidRDefault="001256BD" w:rsidP="001256BD">
      <w:pPr>
        <w:tabs>
          <w:tab w:val="num" w:pos="567"/>
        </w:tabs>
        <w:spacing w:before="0"/>
        <w:ind w:left="567" w:hanging="567"/>
        <w:rPr>
          <w:rFonts w:ascii="Arial" w:hAnsi="Arial" w:cs="Arial"/>
          <w:szCs w:val="22"/>
        </w:rPr>
      </w:pPr>
      <w:r w:rsidRPr="00E539B9">
        <w:rPr>
          <w:rFonts w:ascii="Arial" w:hAnsi="Arial" w:cs="Arial"/>
          <w:szCs w:val="22"/>
        </w:rPr>
        <w:tab/>
      </w:r>
      <w:r w:rsidR="00094D93" w:rsidRPr="00E539B9">
        <w:rPr>
          <w:rFonts w:ascii="Arial" w:hAnsi="Arial" w:cs="Arial"/>
          <w:szCs w:val="22"/>
        </w:rPr>
        <w:t xml:space="preserve">bankovní spojení: </w:t>
      </w:r>
      <w:r w:rsidR="006C044F" w:rsidRPr="00E539B9">
        <w:rPr>
          <w:rFonts w:ascii="Arial" w:hAnsi="Arial" w:cs="Arial"/>
          <w:szCs w:val="22"/>
        </w:rPr>
        <w:t>Československá obchodní banka, a.s., pobočka Praha 1</w:t>
      </w:r>
    </w:p>
    <w:p w14:paraId="20962A50" w14:textId="6C9A9190" w:rsidR="00094D93" w:rsidRPr="00E539B9" w:rsidRDefault="001256BD" w:rsidP="001256BD">
      <w:pPr>
        <w:tabs>
          <w:tab w:val="num" w:pos="567"/>
        </w:tabs>
        <w:spacing w:before="0"/>
        <w:ind w:left="567" w:hanging="567"/>
        <w:rPr>
          <w:rFonts w:ascii="Arial" w:hAnsi="Arial" w:cs="Arial"/>
          <w:bCs/>
          <w:iCs/>
          <w:szCs w:val="22"/>
        </w:rPr>
      </w:pPr>
      <w:r w:rsidRPr="00E539B9">
        <w:rPr>
          <w:rFonts w:ascii="Arial" w:hAnsi="Arial" w:cs="Arial"/>
          <w:szCs w:val="22"/>
        </w:rPr>
        <w:tab/>
      </w:r>
      <w:r w:rsidR="006C044F" w:rsidRPr="00E539B9">
        <w:rPr>
          <w:rFonts w:ascii="Arial" w:hAnsi="Arial" w:cs="Arial"/>
          <w:szCs w:val="22"/>
        </w:rPr>
        <w:t>číslo účtu: 285583878/0300</w:t>
      </w:r>
    </w:p>
    <w:p w14:paraId="7127CA9F" w14:textId="0A7148F1" w:rsidR="00BC46C7" w:rsidRPr="00E539B9" w:rsidRDefault="001256BD" w:rsidP="00410704">
      <w:pPr>
        <w:tabs>
          <w:tab w:val="num" w:pos="567"/>
        </w:tabs>
        <w:spacing w:before="0"/>
        <w:ind w:left="567" w:hanging="567"/>
        <w:rPr>
          <w:rFonts w:ascii="Arial" w:hAnsi="Arial" w:cs="Arial"/>
          <w:i/>
        </w:rPr>
      </w:pPr>
      <w:r w:rsidRPr="00E539B9">
        <w:rPr>
          <w:rFonts w:ascii="Arial" w:hAnsi="Arial" w:cs="Arial"/>
          <w:i/>
        </w:rPr>
        <w:tab/>
      </w:r>
      <w:r w:rsidR="00BC46C7" w:rsidRPr="00E539B9">
        <w:rPr>
          <w:rFonts w:ascii="Arial" w:hAnsi="Arial" w:cs="Arial"/>
          <w:i/>
        </w:rPr>
        <w:t>(dále jen</w:t>
      </w:r>
      <w:r w:rsidR="00EB1BE8" w:rsidRPr="00E539B9">
        <w:rPr>
          <w:rFonts w:ascii="Arial" w:hAnsi="Arial" w:cs="Arial"/>
          <w:i/>
        </w:rPr>
        <w:t xml:space="preserve"> „</w:t>
      </w:r>
      <w:r w:rsidR="00BC46C7" w:rsidRPr="00E539B9">
        <w:rPr>
          <w:rFonts w:ascii="Arial" w:hAnsi="Arial" w:cs="Arial"/>
          <w:b/>
          <w:i/>
        </w:rPr>
        <w:t>Kupující</w:t>
      </w:r>
      <w:r w:rsidR="00BC46C7" w:rsidRPr="00E539B9">
        <w:rPr>
          <w:rFonts w:ascii="Arial" w:hAnsi="Arial" w:cs="Arial"/>
          <w:i/>
        </w:rPr>
        <w:t>")</w:t>
      </w:r>
    </w:p>
    <w:p w14:paraId="5C3BA260" w14:textId="7BE30057" w:rsidR="00BC46C7" w:rsidRPr="000423AC" w:rsidRDefault="001256BD" w:rsidP="00410704">
      <w:pPr>
        <w:tabs>
          <w:tab w:val="num" w:pos="567"/>
        </w:tabs>
        <w:ind w:left="567" w:hanging="567"/>
        <w:rPr>
          <w:rFonts w:ascii="Arial" w:hAnsi="Arial" w:cs="Arial"/>
          <w:iCs/>
        </w:rPr>
      </w:pPr>
      <w:r w:rsidRPr="00E539B9">
        <w:rPr>
          <w:rFonts w:ascii="Arial" w:hAnsi="Arial" w:cs="Arial"/>
          <w:i/>
        </w:rPr>
        <w:tab/>
      </w:r>
      <w:r w:rsidR="00BC46C7" w:rsidRPr="00E539B9">
        <w:rPr>
          <w:rFonts w:ascii="Arial" w:hAnsi="Arial" w:cs="Arial"/>
          <w:i/>
        </w:rPr>
        <w:t>a</w:t>
      </w:r>
    </w:p>
    <w:p w14:paraId="62F46ED7" w14:textId="32212C60" w:rsidR="000423AC" w:rsidRPr="000423AC" w:rsidRDefault="00821E3B" w:rsidP="000423AC">
      <w:pPr>
        <w:rPr>
          <w:rFonts w:ascii="Arial" w:hAnsi="Arial" w:cs="Arial"/>
          <w:b/>
          <w:szCs w:val="22"/>
        </w:rPr>
      </w:pPr>
      <w:proofErr w:type="spellStart"/>
      <w:r>
        <w:rPr>
          <w:rFonts w:ascii="Arial" w:hAnsi="Arial" w:cs="Arial"/>
          <w:b/>
          <w:szCs w:val="22"/>
        </w:rPr>
        <w:t>Bruker</w:t>
      </w:r>
      <w:proofErr w:type="spellEnd"/>
      <w:r>
        <w:rPr>
          <w:rFonts w:ascii="Arial" w:hAnsi="Arial" w:cs="Arial"/>
          <w:b/>
          <w:szCs w:val="22"/>
        </w:rPr>
        <w:t xml:space="preserve"> s.r.o.</w:t>
      </w:r>
    </w:p>
    <w:p w14:paraId="564D1B46" w14:textId="4C86CEFA" w:rsidR="000423AC" w:rsidRPr="000423AC" w:rsidRDefault="000423AC" w:rsidP="000423AC">
      <w:pPr>
        <w:rPr>
          <w:rFonts w:ascii="Arial" w:hAnsi="Arial" w:cs="Arial"/>
          <w:szCs w:val="22"/>
        </w:rPr>
      </w:pPr>
      <w:r w:rsidRPr="000423AC">
        <w:rPr>
          <w:rFonts w:ascii="Arial" w:hAnsi="Arial" w:cs="Arial"/>
          <w:szCs w:val="22"/>
        </w:rPr>
        <w:t xml:space="preserve">IČO: </w:t>
      </w:r>
      <w:r w:rsidR="00821E3B" w:rsidRPr="00821E3B">
        <w:rPr>
          <w:rFonts w:ascii="Arial" w:hAnsi="Arial" w:cs="Arial"/>
          <w:szCs w:val="22"/>
        </w:rPr>
        <w:t>28297211</w:t>
      </w:r>
    </w:p>
    <w:p w14:paraId="671C3F38" w14:textId="16E4713A" w:rsidR="000423AC" w:rsidRPr="000423AC" w:rsidRDefault="000423AC" w:rsidP="000423AC">
      <w:pPr>
        <w:rPr>
          <w:rFonts w:ascii="Arial" w:hAnsi="Arial" w:cs="Arial"/>
          <w:szCs w:val="22"/>
        </w:rPr>
      </w:pPr>
      <w:r w:rsidRPr="000423AC">
        <w:rPr>
          <w:rFonts w:ascii="Arial" w:hAnsi="Arial" w:cs="Arial"/>
          <w:szCs w:val="22"/>
        </w:rPr>
        <w:t xml:space="preserve">DIČ: </w:t>
      </w:r>
      <w:r w:rsidR="00821E3B" w:rsidRPr="00821E3B">
        <w:rPr>
          <w:rFonts w:ascii="Arial" w:hAnsi="Arial" w:cs="Arial"/>
          <w:szCs w:val="22"/>
        </w:rPr>
        <w:t>CZ28297211</w:t>
      </w:r>
    </w:p>
    <w:p w14:paraId="41B22BAC" w14:textId="3308CBC6" w:rsidR="000423AC" w:rsidRPr="000423AC" w:rsidRDefault="000423AC" w:rsidP="000423AC">
      <w:pPr>
        <w:rPr>
          <w:rFonts w:ascii="Arial" w:hAnsi="Arial" w:cs="Arial"/>
          <w:szCs w:val="22"/>
        </w:rPr>
      </w:pPr>
      <w:r w:rsidRPr="000423AC">
        <w:rPr>
          <w:rFonts w:ascii="Arial" w:hAnsi="Arial" w:cs="Arial"/>
          <w:szCs w:val="22"/>
        </w:rPr>
        <w:t>se sídlem:</w:t>
      </w:r>
      <w:r w:rsidR="00821E3B">
        <w:rPr>
          <w:rFonts w:ascii="Arial" w:hAnsi="Arial" w:cs="Arial"/>
          <w:szCs w:val="22"/>
        </w:rPr>
        <w:t xml:space="preserve"> </w:t>
      </w:r>
      <w:r w:rsidR="00821E3B" w:rsidRPr="00821E3B">
        <w:rPr>
          <w:rFonts w:ascii="Arial" w:hAnsi="Arial" w:cs="Arial"/>
          <w:szCs w:val="22"/>
        </w:rPr>
        <w:t>Pražákova 1000/60, 619 00 Brno, Česká republika</w:t>
      </w:r>
    </w:p>
    <w:p w14:paraId="6B4247A3" w14:textId="24612D93" w:rsidR="000423AC" w:rsidRPr="000423AC" w:rsidRDefault="000423AC" w:rsidP="000423AC">
      <w:pPr>
        <w:rPr>
          <w:rFonts w:ascii="Arial" w:hAnsi="Arial" w:cs="Arial"/>
          <w:szCs w:val="22"/>
        </w:rPr>
      </w:pPr>
      <w:r w:rsidRPr="000423AC">
        <w:rPr>
          <w:rFonts w:ascii="Arial" w:hAnsi="Arial" w:cs="Arial"/>
          <w:szCs w:val="22"/>
        </w:rPr>
        <w:t xml:space="preserve">zapsaná v obchodním rejstříku vedeném </w:t>
      </w:r>
      <w:r w:rsidR="00821E3B" w:rsidRPr="00821E3B">
        <w:rPr>
          <w:rFonts w:ascii="Arial" w:hAnsi="Arial" w:cs="Arial"/>
          <w:szCs w:val="22"/>
        </w:rPr>
        <w:t>Krajským soudem v Brně, ze dne 24.7.2008</w:t>
      </w:r>
      <w:r w:rsidR="00821E3B">
        <w:rPr>
          <w:rFonts w:ascii="Arial" w:hAnsi="Arial" w:cs="Arial"/>
          <w:szCs w:val="22"/>
        </w:rPr>
        <w:t xml:space="preserve"> </w:t>
      </w:r>
      <w:r w:rsidRPr="000423AC">
        <w:rPr>
          <w:rFonts w:ascii="Arial" w:hAnsi="Arial" w:cs="Arial"/>
          <w:szCs w:val="22"/>
        </w:rPr>
        <w:t xml:space="preserve">pod </w:t>
      </w:r>
      <w:proofErr w:type="spellStart"/>
      <w:r w:rsidRPr="000423AC">
        <w:rPr>
          <w:rFonts w:ascii="Arial" w:hAnsi="Arial" w:cs="Arial"/>
          <w:szCs w:val="22"/>
        </w:rPr>
        <w:t>sp.zn</w:t>
      </w:r>
      <w:proofErr w:type="spellEnd"/>
      <w:r w:rsidRPr="000423AC">
        <w:rPr>
          <w:rFonts w:ascii="Arial" w:hAnsi="Arial" w:cs="Arial"/>
          <w:szCs w:val="22"/>
        </w:rPr>
        <w:t xml:space="preserve">. </w:t>
      </w:r>
      <w:r w:rsidR="00821E3B" w:rsidRPr="00821E3B">
        <w:rPr>
          <w:rFonts w:ascii="Arial" w:hAnsi="Arial" w:cs="Arial"/>
          <w:szCs w:val="22"/>
        </w:rPr>
        <w:t>oddíl C, vložka 59455</w:t>
      </w:r>
    </w:p>
    <w:p w14:paraId="68C33678" w14:textId="629915EC" w:rsidR="000423AC" w:rsidRPr="000423AC" w:rsidRDefault="000423AC" w:rsidP="000423AC">
      <w:pPr>
        <w:rPr>
          <w:rFonts w:ascii="Arial" w:hAnsi="Arial" w:cs="Arial"/>
          <w:szCs w:val="22"/>
        </w:rPr>
      </w:pPr>
      <w:r w:rsidRPr="000423AC">
        <w:rPr>
          <w:rFonts w:ascii="Arial" w:hAnsi="Arial" w:cs="Arial"/>
          <w:szCs w:val="22"/>
        </w:rPr>
        <w:t xml:space="preserve">zastoupená: </w:t>
      </w:r>
      <w:r w:rsidR="00821E3B" w:rsidRPr="00821E3B">
        <w:rPr>
          <w:rFonts w:ascii="Arial" w:hAnsi="Arial" w:cs="Arial"/>
          <w:szCs w:val="22"/>
        </w:rPr>
        <w:t>Gary Hermann Kruppa, Marie Chmelíková</w:t>
      </w:r>
      <w:r w:rsidR="00821E3B">
        <w:rPr>
          <w:rFonts w:ascii="Arial" w:hAnsi="Arial" w:cs="Arial"/>
          <w:szCs w:val="22"/>
        </w:rPr>
        <w:t xml:space="preserve">, </w:t>
      </w:r>
      <w:r w:rsidR="00821E3B" w:rsidRPr="00821E3B">
        <w:rPr>
          <w:rFonts w:ascii="Arial" w:hAnsi="Arial" w:cs="Arial"/>
          <w:szCs w:val="22"/>
        </w:rPr>
        <w:t>jednatelé společnosti</w:t>
      </w:r>
    </w:p>
    <w:p w14:paraId="4C646563" w14:textId="12C7709F" w:rsidR="003F53A0" w:rsidRPr="00FC3209" w:rsidRDefault="000423AC" w:rsidP="00FC3209">
      <w:pPr>
        <w:rPr>
          <w:rFonts w:ascii="Arial" w:hAnsi="Arial" w:cs="Arial"/>
          <w:szCs w:val="22"/>
        </w:rPr>
      </w:pPr>
      <w:r w:rsidRPr="000423AC">
        <w:rPr>
          <w:rFonts w:ascii="Arial" w:hAnsi="Arial" w:cs="Arial"/>
          <w:szCs w:val="22"/>
        </w:rPr>
        <w:t xml:space="preserve">e-mail: </w:t>
      </w:r>
      <w:r w:rsidR="00821E3B" w:rsidRPr="00821E3B">
        <w:rPr>
          <w:rFonts w:ascii="Arial" w:hAnsi="Arial" w:cs="Arial"/>
          <w:szCs w:val="22"/>
        </w:rPr>
        <w:t>obchod@bruker.com</w:t>
      </w:r>
    </w:p>
    <w:p w14:paraId="7CA70352" w14:textId="3648FB66" w:rsidR="00BC46C7" w:rsidRPr="00E539B9" w:rsidRDefault="001256BD" w:rsidP="001256BD">
      <w:pPr>
        <w:tabs>
          <w:tab w:val="num" w:pos="567"/>
        </w:tabs>
        <w:ind w:left="567" w:hanging="567"/>
        <w:rPr>
          <w:rFonts w:ascii="Arial" w:hAnsi="Arial" w:cs="Arial"/>
          <w:i/>
        </w:rPr>
      </w:pPr>
      <w:r w:rsidRPr="00E539B9">
        <w:rPr>
          <w:rFonts w:ascii="Arial" w:hAnsi="Arial" w:cs="Arial"/>
          <w:i/>
        </w:rPr>
        <w:tab/>
      </w:r>
      <w:r w:rsidR="00BC46C7" w:rsidRPr="00E539B9">
        <w:rPr>
          <w:rFonts w:ascii="Arial" w:hAnsi="Arial" w:cs="Arial"/>
          <w:i/>
        </w:rPr>
        <w:t>(dále jen</w:t>
      </w:r>
      <w:r w:rsidR="00EB1BE8" w:rsidRPr="00E539B9">
        <w:rPr>
          <w:rFonts w:ascii="Arial" w:hAnsi="Arial" w:cs="Arial"/>
          <w:i/>
        </w:rPr>
        <w:t xml:space="preserve"> „</w:t>
      </w:r>
      <w:r w:rsidR="00BC46C7" w:rsidRPr="00E539B9">
        <w:rPr>
          <w:rFonts w:ascii="Arial" w:hAnsi="Arial" w:cs="Arial"/>
          <w:b/>
          <w:i/>
        </w:rPr>
        <w:t>Prodávající</w:t>
      </w:r>
      <w:r w:rsidR="00BC46C7" w:rsidRPr="00E539B9">
        <w:rPr>
          <w:rFonts w:ascii="Arial" w:hAnsi="Arial" w:cs="Arial"/>
          <w:i/>
        </w:rPr>
        <w:t>")</w:t>
      </w:r>
    </w:p>
    <w:p w14:paraId="2E375215" w14:textId="77777777" w:rsidR="00BC46C7" w:rsidRPr="00E539B9" w:rsidRDefault="00BC46C7" w:rsidP="00A703C1">
      <w:pPr>
        <w:ind w:left="851"/>
        <w:rPr>
          <w:rFonts w:ascii="Arial" w:hAnsi="Arial" w:cs="Arial"/>
          <w:i/>
        </w:rPr>
      </w:pPr>
    </w:p>
    <w:p w14:paraId="1B54BBAF" w14:textId="4994EBB7" w:rsidR="00BC46C7" w:rsidRPr="00E539B9" w:rsidRDefault="00894B7C" w:rsidP="001256BD">
      <w:pPr>
        <w:ind w:left="0"/>
        <w:jc w:val="center"/>
        <w:rPr>
          <w:rFonts w:ascii="Arial" w:hAnsi="Arial" w:cs="Arial"/>
          <w:i/>
        </w:rPr>
      </w:pPr>
      <w:r w:rsidRPr="00E539B9">
        <w:rPr>
          <w:rFonts w:ascii="Arial" w:hAnsi="Arial" w:cs="Arial"/>
          <w:i/>
        </w:rPr>
        <w:t>(</w:t>
      </w:r>
      <w:r w:rsidR="00BC46C7" w:rsidRPr="00E539B9">
        <w:rPr>
          <w:rFonts w:ascii="Arial" w:hAnsi="Arial" w:cs="Arial"/>
          <w:i/>
        </w:rPr>
        <w:t xml:space="preserve">Kupující a Prodávající dále společně jen </w:t>
      </w:r>
      <w:r w:rsidR="00B031C1" w:rsidRPr="00E539B9">
        <w:rPr>
          <w:rFonts w:ascii="Arial" w:hAnsi="Arial" w:cs="Arial"/>
          <w:i/>
        </w:rPr>
        <w:t>„</w:t>
      </w:r>
      <w:r w:rsidR="00BC46C7" w:rsidRPr="00E539B9">
        <w:rPr>
          <w:rFonts w:ascii="Arial" w:hAnsi="Arial" w:cs="Arial"/>
          <w:b/>
          <w:i/>
        </w:rPr>
        <w:t>Smluvní strany</w:t>
      </w:r>
      <w:r w:rsidR="00BC46C7" w:rsidRPr="00E539B9">
        <w:rPr>
          <w:rFonts w:ascii="Arial" w:hAnsi="Arial" w:cs="Arial"/>
        </w:rPr>
        <w:t>"</w:t>
      </w:r>
      <w:r w:rsidR="00BC46C7" w:rsidRPr="00E539B9">
        <w:rPr>
          <w:rFonts w:ascii="Arial" w:hAnsi="Arial" w:cs="Arial"/>
          <w:i/>
        </w:rPr>
        <w:t xml:space="preserve"> nebo každý z nich samostatně jen </w:t>
      </w:r>
      <w:r w:rsidR="00B031C1" w:rsidRPr="00E539B9">
        <w:rPr>
          <w:rFonts w:ascii="Arial" w:hAnsi="Arial" w:cs="Arial"/>
          <w:i/>
        </w:rPr>
        <w:t>„</w:t>
      </w:r>
      <w:r w:rsidR="00BC46C7" w:rsidRPr="00E539B9">
        <w:rPr>
          <w:rFonts w:ascii="Arial" w:hAnsi="Arial" w:cs="Arial"/>
          <w:b/>
          <w:i/>
        </w:rPr>
        <w:t>Smluvní strana</w:t>
      </w:r>
      <w:r w:rsidR="00BC46C7" w:rsidRPr="00E539B9">
        <w:rPr>
          <w:rFonts w:ascii="Arial" w:hAnsi="Arial" w:cs="Arial"/>
        </w:rPr>
        <w:t>"</w:t>
      </w:r>
      <w:r w:rsidR="00BC46C7" w:rsidRPr="00E539B9">
        <w:rPr>
          <w:rFonts w:ascii="Arial" w:hAnsi="Arial" w:cs="Arial"/>
          <w:i/>
        </w:rPr>
        <w:t>).</w:t>
      </w:r>
    </w:p>
    <w:p w14:paraId="1CB0EA10" w14:textId="77777777" w:rsidR="00BC46C7" w:rsidRPr="00E539B9" w:rsidRDefault="00BC46C7" w:rsidP="00A703C1">
      <w:pPr>
        <w:ind w:left="851"/>
        <w:rPr>
          <w:rFonts w:ascii="Arial" w:hAnsi="Arial" w:cs="Arial"/>
          <w:i/>
        </w:rPr>
      </w:pPr>
    </w:p>
    <w:p w14:paraId="559C8C2A" w14:textId="2144CC45" w:rsidR="00DB069D" w:rsidRPr="00E539B9" w:rsidRDefault="00BC46C7" w:rsidP="00B15A2B">
      <w:pPr>
        <w:ind w:left="0"/>
        <w:jc w:val="center"/>
        <w:rPr>
          <w:i/>
        </w:rPr>
      </w:pPr>
      <w:r w:rsidRPr="00E539B9">
        <w:rPr>
          <w:rFonts w:ascii="Arial" w:hAnsi="Arial" w:cs="Arial"/>
          <w:i/>
        </w:rPr>
        <w:t xml:space="preserve">uzavírají </w:t>
      </w:r>
      <w:r w:rsidR="00B031C1" w:rsidRPr="00E539B9">
        <w:rPr>
          <w:rFonts w:ascii="Arial" w:hAnsi="Arial" w:cs="Arial"/>
          <w:i/>
        </w:rPr>
        <w:t>níže uvedeného</w:t>
      </w:r>
      <w:r w:rsidRPr="00E539B9">
        <w:rPr>
          <w:rFonts w:ascii="Arial" w:hAnsi="Arial" w:cs="Arial"/>
          <w:i/>
        </w:rPr>
        <w:t xml:space="preserve"> dne, měsíce a roku tuto kupní smlouvu (dále jen „</w:t>
      </w:r>
      <w:r w:rsidRPr="00E539B9">
        <w:rPr>
          <w:rFonts w:ascii="Arial" w:hAnsi="Arial" w:cs="Arial"/>
          <w:b/>
          <w:i/>
        </w:rPr>
        <w:t>Smlouva</w:t>
      </w:r>
      <w:r w:rsidRPr="00E539B9">
        <w:rPr>
          <w:rFonts w:ascii="Arial" w:hAnsi="Arial" w:cs="Arial"/>
          <w:i/>
        </w:rPr>
        <w:t>“)</w:t>
      </w:r>
    </w:p>
    <w:p w14:paraId="7C0B7FBD" w14:textId="24D16044" w:rsidR="007B434F" w:rsidRPr="00E539B9" w:rsidRDefault="007B434F">
      <w:pPr>
        <w:spacing w:before="0" w:after="0" w:line="240" w:lineRule="auto"/>
        <w:ind w:left="0"/>
        <w:jc w:val="left"/>
        <w:rPr>
          <w:i/>
        </w:rPr>
      </w:pPr>
      <w:r w:rsidRPr="00E539B9">
        <w:rPr>
          <w:i/>
        </w:rPr>
        <w:br w:type="page"/>
      </w:r>
    </w:p>
    <w:p w14:paraId="3AA01220" w14:textId="77777777" w:rsidR="00410704" w:rsidRPr="00E539B9" w:rsidRDefault="00410704">
      <w:pPr>
        <w:spacing w:before="0" w:after="0" w:line="240" w:lineRule="auto"/>
        <w:ind w:left="0"/>
        <w:jc w:val="left"/>
        <w:rPr>
          <w:i/>
        </w:rPr>
      </w:pPr>
    </w:p>
    <w:p w14:paraId="750145C5" w14:textId="0C0565D0" w:rsidR="00A703C1" w:rsidRPr="00E539B9" w:rsidRDefault="008774BC" w:rsidP="008774BC">
      <w:pPr>
        <w:pStyle w:val="Nadpis1"/>
        <w:rPr>
          <w:rFonts w:ascii="Arial" w:eastAsia="Lucida Sans Unicode" w:hAnsi="Arial" w:cs="Arial"/>
          <w:kern w:val="2"/>
          <w:sz w:val="20"/>
          <w:szCs w:val="20"/>
          <w:lang w:val="cs-CZ"/>
        </w:rPr>
      </w:pPr>
      <w:r w:rsidRPr="00E539B9">
        <w:rPr>
          <w:rFonts w:ascii="Arial" w:hAnsi="Arial" w:cs="Arial"/>
          <w:sz w:val="20"/>
          <w:szCs w:val="20"/>
          <w:lang w:val="cs-CZ"/>
        </w:rPr>
        <w:t>Úvodní prohlášení</w:t>
      </w:r>
    </w:p>
    <w:p w14:paraId="4CDE8263" w14:textId="34781B47" w:rsidR="00A703C1" w:rsidRPr="00E539B9" w:rsidRDefault="00A703C1" w:rsidP="00B579F9">
      <w:pPr>
        <w:pStyle w:val="Nadpis2"/>
        <w:tabs>
          <w:tab w:val="num" w:pos="567"/>
        </w:tabs>
        <w:ind w:left="567" w:hanging="567"/>
        <w:rPr>
          <w:rFonts w:ascii="Arial" w:hAnsi="Arial" w:cs="Arial"/>
          <w:sz w:val="20"/>
          <w:szCs w:val="20"/>
          <w:lang w:val="cs-CZ"/>
        </w:rPr>
      </w:pPr>
      <w:r w:rsidRPr="00E539B9">
        <w:rPr>
          <w:rFonts w:ascii="Arial" w:hAnsi="Arial" w:cs="Arial"/>
          <w:sz w:val="20"/>
          <w:szCs w:val="20"/>
          <w:lang w:val="cs-CZ"/>
        </w:rPr>
        <w:t xml:space="preserve">Prodávající </w:t>
      </w:r>
      <w:r w:rsidR="003A17BA" w:rsidRPr="003A17BA">
        <w:rPr>
          <w:rFonts w:ascii="Arial" w:hAnsi="Arial" w:cs="Arial"/>
          <w:sz w:val="20"/>
          <w:szCs w:val="20"/>
          <w:lang w:val="cs-CZ"/>
        </w:rPr>
        <w:t xml:space="preserve">je vybraným zájemcem ve skončeném zadávacím řízení na veřejnou zakázku s názvem </w:t>
      </w:r>
      <w:bookmarkStart w:id="0" w:name="_Hlk164409669"/>
      <w:proofErr w:type="spellStart"/>
      <w:r w:rsidR="00223BC0" w:rsidRPr="0090669F">
        <w:rPr>
          <w:rFonts w:ascii="Arial" w:hAnsi="Arial" w:cs="Arial"/>
          <w:b/>
          <w:bCs w:val="0"/>
          <w:sz w:val="20"/>
          <w:szCs w:val="20"/>
          <w:lang w:val="cs-CZ"/>
        </w:rPr>
        <w:t>Vysokorozlišující</w:t>
      </w:r>
      <w:proofErr w:type="spellEnd"/>
      <w:r w:rsidR="00223BC0" w:rsidRPr="0090669F">
        <w:rPr>
          <w:rFonts w:ascii="Arial" w:hAnsi="Arial" w:cs="Arial"/>
          <w:b/>
          <w:bCs w:val="0"/>
          <w:sz w:val="20"/>
          <w:szCs w:val="20"/>
          <w:lang w:val="cs-CZ"/>
        </w:rPr>
        <w:t xml:space="preserve"> hmotnostní spektrometr s kapalinovým chromatografem</w:t>
      </w:r>
      <w:bookmarkEnd w:id="0"/>
      <w:r w:rsidR="00013125" w:rsidRPr="00013125">
        <w:rPr>
          <w:rFonts w:ascii="Arial" w:hAnsi="Arial" w:cs="Arial"/>
          <w:sz w:val="20"/>
          <w:szCs w:val="20"/>
          <w:lang w:val="cs-CZ"/>
        </w:rPr>
        <w:t xml:space="preserve"> </w:t>
      </w:r>
      <w:r w:rsidR="003A17BA">
        <w:rPr>
          <w:rFonts w:ascii="Arial" w:hAnsi="Arial" w:cs="Arial"/>
          <w:sz w:val="20"/>
          <w:szCs w:val="20"/>
          <w:lang w:val="cs-CZ"/>
        </w:rPr>
        <w:t xml:space="preserve">(dále jen </w:t>
      </w:r>
      <w:r w:rsidR="003A17BA" w:rsidRPr="003A17BA">
        <w:rPr>
          <w:rFonts w:ascii="Arial" w:hAnsi="Arial" w:cs="Arial"/>
          <w:b/>
          <w:bCs w:val="0"/>
          <w:i/>
          <w:iCs w:val="0"/>
          <w:sz w:val="20"/>
          <w:szCs w:val="20"/>
          <w:lang w:val="cs-CZ"/>
        </w:rPr>
        <w:t>„Zadávací řízení</w:t>
      </w:r>
      <w:r w:rsidR="003A17BA">
        <w:rPr>
          <w:rFonts w:ascii="Arial" w:hAnsi="Arial" w:cs="Arial"/>
          <w:sz w:val="20"/>
          <w:szCs w:val="20"/>
          <w:lang w:val="cs-CZ"/>
        </w:rPr>
        <w:t>“)</w:t>
      </w:r>
    </w:p>
    <w:p w14:paraId="5AC2EA60" w14:textId="4EAA2CD4" w:rsidR="00A703C1" w:rsidRPr="000C74AE" w:rsidRDefault="003A17BA" w:rsidP="003A17BA">
      <w:pPr>
        <w:pStyle w:val="Nadpis2"/>
        <w:tabs>
          <w:tab w:val="num" w:pos="567"/>
        </w:tabs>
        <w:ind w:left="567" w:hanging="567"/>
        <w:rPr>
          <w:rFonts w:ascii="Arial" w:hAnsi="Arial" w:cs="Arial"/>
          <w:iCs w:val="0"/>
          <w:sz w:val="20"/>
          <w:szCs w:val="20"/>
          <w:lang w:val="cs-CZ"/>
        </w:rPr>
      </w:pPr>
      <w:r w:rsidRPr="000C74AE">
        <w:rPr>
          <w:rFonts w:ascii="Arial" w:hAnsi="Arial" w:cs="Arial"/>
          <w:iCs w:val="0"/>
          <w:sz w:val="20"/>
          <w:szCs w:val="20"/>
          <w:lang w:val="cs-CZ"/>
        </w:rPr>
        <w:t xml:space="preserve">Zadávací řízení se řídí právní úpravou zadávání veřejných zakázek ve smyslu zákona č. 134/2016 Sb., </w:t>
      </w:r>
      <w:r w:rsidRPr="000C74AE">
        <w:rPr>
          <w:rFonts w:ascii="Arial" w:hAnsi="Arial" w:cs="Arial"/>
          <w:i/>
          <w:sz w:val="20"/>
          <w:szCs w:val="20"/>
          <w:lang w:val="cs-CZ"/>
        </w:rPr>
        <w:t>o zadávání veřejných zakázek</w:t>
      </w:r>
      <w:r w:rsidR="00E669AE" w:rsidRPr="000C74AE">
        <w:rPr>
          <w:rFonts w:ascii="Arial" w:hAnsi="Arial" w:cs="Arial"/>
          <w:iCs w:val="0"/>
          <w:sz w:val="20"/>
          <w:szCs w:val="20"/>
          <w:lang w:val="cs-CZ"/>
        </w:rPr>
        <w:t xml:space="preserve"> (dále jen </w:t>
      </w:r>
      <w:r w:rsidR="00E669AE" w:rsidRPr="000C74AE">
        <w:rPr>
          <w:rFonts w:ascii="Arial" w:hAnsi="Arial" w:cs="Arial"/>
          <w:b/>
          <w:bCs w:val="0"/>
          <w:i/>
          <w:sz w:val="20"/>
          <w:szCs w:val="20"/>
          <w:lang w:val="cs-CZ"/>
        </w:rPr>
        <w:t>„ZZVZ“</w:t>
      </w:r>
      <w:r w:rsidR="00E669AE" w:rsidRPr="000C74AE">
        <w:rPr>
          <w:rFonts w:ascii="Arial" w:hAnsi="Arial" w:cs="Arial"/>
          <w:iCs w:val="0"/>
          <w:sz w:val="20"/>
          <w:szCs w:val="20"/>
          <w:lang w:val="cs-CZ"/>
        </w:rPr>
        <w:t>)</w:t>
      </w:r>
      <w:r w:rsidRPr="000C74AE">
        <w:rPr>
          <w:rFonts w:ascii="Arial" w:hAnsi="Arial" w:cs="Arial"/>
          <w:iCs w:val="0"/>
          <w:sz w:val="20"/>
          <w:szCs w:val="20"/>
          <w:lang w:val="cs-CZ"/>
        </w:rPr>
        <w:t>.</w:t>
      </w:r>
    </w:p>
    <w:p w14:paraId="02A65BA4" w14:textId="2ACC343E" w:rsidR="00A703C1" w:rsidRPr="000C74AE" w:rsidRDefault="008925F5" w:rsidP="00DB069D">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Tato smlouva je uzavírána za podmínek Zadávacího řízení dále upravených též v zadávací dokumentaci.</w:t>
      </w:r>
    </w:p>
    <w:p w14:paraId="57353659" w14:textId="38086174" w:rsidR="0024566E" w:rsidRPr="000C74AE" w:rsidRDefault="0024566E" w:rsidP="00405222">
      <w:pPr>
        <w:pStyle w:val="Nadpis2"/>
        <w:ind w:left="567" w:hanging="567"/>
        <w:rPr>
          <w:rFonts w:ascii="Arial" w:hAnsi="Arial" w:cs="Arial"/>
          <w:sz w:val="20"/>
          <w:szCs w:val="20"/>
          <w:lang w:val="cs-CZ"/>
        </w:rPr>
      </w:pPr>
      <w:r w:rsidRPr="000C74AE">
        <w:rPr>
          <w:rFonts w:ascii="Arial" w:hAnsi="Arial" w:cs="Arial"/>
          <w:sz w:val="20"/>
          <w:szCs w:val="20"/>
          <w:lang w:val="cs-CZ"/>
        </w:rPr>
        <w:t>Níže jsou uvedeni zástupci Smluvních stran oprávněni za Smluvní strany jednat v záležitosti plnění dle této smlouvy:</w:t>
      </w:r>
    </w:p>
    <w:p w14:paraId="290BF778" w14:textId="16E155BE" w:rsidR="0024566E" w:rsidRPr="000C74AE" w:rsidRDefault="0024566E" w:rsidP="0024566E">
      <w:pPr>
        <w:rPr>
          <w:rFonts w:ascii="Arial" w:hAnsi="Arial" w:cs="Arial"/>
          <w:b/>
          <w:bCs/>
          <w:sz w:val="20"/>
          <w:szCs w:val="20"/>
          <w:lang w:eastAsia="x-none"/>
        </w:rPr>
      </w:pPr>
      <w:r w:rsidRPr="000C74AE">
        <w:rPr>
          <w:rFonts w:ascii="Arial" w:hAnsi="Arial" w:cs="Arial"/>
          <w:b/>
          <w:bCs/>
          <w:sz w:val="20"/>
          <w:szCs w:val="20"/>
          <w:lang w:eastAsia="x-none"/>
        </w:rPr>
        <w:t xml:space="preserve">zástupce Kupujícího: </w:t>
      </w:r>
    </w:p>
    <w:p w14:paraId="7F6BC37D" w14:textId="1B795A8E" w:rsidR="0024566E" w:rsidRPr="000C74AE" w:rsidRDefault="0024566E" w:rsidP="0024566E">
      <w:pPr>
        <w:rPr>
          <w:rFonts w:ascii="Arial" w:hAnsi="Arial" w:cs="Arial"/>
          <w:sz w:val="20"/>
          <w:szCs w:val="20"/>
          <w:lang w:eastAsia="x-none"/>
        </w:rPr>
      </w:pPr>
      <w:r w:rsidRPr="000C74AE">
        <w:rPr>
          <w:rFonts w:ascii="Arial" w:hAnsi="Arial" w:cs="Arial"/>
          <w:sz w:val="20"/>
          <w:szCs w:val="20"/>
          <w:lang w:eastAsia="x-none"/>
        </w:rPr>
        <w:t>ve věcech smluvních:</w:t>
      </w:r>
    </w:p>
    <w:p w14:paraId="562C98E5" w14:textId="3B8D589F" w:rsidR="0024566E" w:rsidRPr="000C74AE" w:rsidRDefault="0024566E" w:rsidP="0024566E">
      <w:pPr>
        <w:rPr>
          <w:rFonts w:ascii="Arial" w:hAnsi="Arial" w:cs="Arial"/>
          <w:sz w:val="20"/>
          <w:szCs w:val="20"/>
          <w:lang w:eastAsia="x-none"/>
        </w:rPr>
      </w:pPr>
      <w:r w:rsidRPr="000C74AE">
        <w:rPr>
          <w:rFonts w:ascii="Arial" w:hAnsi="Arial" w:cs="Arial"/>
          <w:sz w:val="20"/>
          <w:szCs w:val="20"/>
          <w:lang w:eastAsia="x-none"/>
        </w:rPr>
        <w:t xml:space="preserve">Ing. Petr Kende, </w:t>
      </w:r>
    </w:p>
    <w:p w14:paraId="5DF081DF" w14:textId="1993C2DE" w:rsidR="0024566E" w:rsidRPr="000C74AE" w:rsidRDefault="0024566E" w:rsidP="0024566E">
      <w:pPr>
        <w:rPr>
          <w:rFonts w:ascii="Arial" w:hAnsi="Arial" w:cs="Arial"/>
          <w:sz w:val="20"/>
          <w:szCs w:val="20"/>
          <w:lang w:eastAsia="x-none"/>
        </w:rPr>
      </w:pPr>
      <w:r w:rsidRPr="000C74AE">
        <w:rPr>
          <w:rFonts w:ascii="Arial" w:hAnsi="Arial" w:cs="Arial"/>
          <w:sz w:val="20"/>
          <w:szCs w:val="20"/>
          <w:lang w:eastAsia="x-none"/>
        </w:rPr>
        <w:t>ve věcech technických (vč. reklamací):</w:t>
      </w:r>
    </w:p>
    <w:p w14:paraId="7789032B" w14:textId="225BEC84" w:rsidR="00013125" w:rsidRPr="000C74AE" w:rsidRDefault="00A2215E" w:rsidP="0024566E">
      <w:pPr>
        <w:rPr>
          <w:rFonts w:ascii="Arial" w:hAnsi="Arial" w:cs="Arial"/>
          <w:sz w:val="20"/>
          <w:szCs w:val="20"/>
          <w:lang w:eastAsia="x-none"/>
        </w:rPr>
      </w:pPr>
      <w:r w:rsidRPr="000C74AE">
        <w:rPr>
          <w:rFonts w:ascii="Arial" w:hAnsi="Arial" w:cs="Arial"/>
          <w:sz w:val="20"/>
          <w:szCs w:val="20"/>
          <w:lang w:eastAsia="x-none"/>
        </w:rPr>
        <w:t xml:space="preserve">Ing. Jana Bernášková, Ph.D., </w:t>
      </w:r>
    </w:p>
    <w:p w14:paraId="15D3106A" w14:textId="7BFEC2ED" w:rsidR="0024566E" w:rsidRPr="000C74AE" w:rsidRDefault="0024566E" w:rsidP="00821E3B">
      <w:pPr>
        <w:rPr>
          <w:rFonts w:ascii="Arial" w:hAnsi="Arial" w:cs="Arial"/>
          <w:b/>
          <w:bCs/>
          <w:sz w:val="20"/>
          <w:szCs w:val="20"/>
          <w:lang w:eastAsia="x-none"/>
        </w:rPr>
      </w:pPr>
      <w:r w:rsidRPr="000C74AE">
        <w:rPr>
          <w:rFonts w:ascii="Arial" w:hAnsi="Arial" w:cs="Arial"/>
          <w:b/>
          <w:bCs/>
          <w:sz w:val="20"/>
          <w:szCs w:val="20"/>
          <w:lang w:eastAsia="x-none"/>
        </w:rPr>
        <w:t>zástupce Prodávajícího</w:t>
      </w:r>
    </w:p>
    <w:p w14:paraId="2672C196" w14:textId="54A78AD9" w:rsidR="0024566E" w:rsidRPr="00821E3B" w:rsidRDefault="0024566E" w:rsidP="00821E3B">
      <w:pPr>
        <w:rPr>
          <w:rFonts w:ascii="Arial" w:hAnsi="Arial" w:cs="Arial"/>
          <w:sz w:val="20"/>
          <w:szCs w:val="20"/>
          <w:lang w:eastAsia="x-none"/>
        </w:rPr>
      </w:pPr>
      <w:r w:rsidRPr="00821E3B">
        <w:rPr>
          <w:rFonts w:ascii="Arial" w:hAnsi="Arial" w:cs="Arial"/>
          <w:sz w:val="20"/>
          <w:szCs w:val="20"/>
          <w:lang w:eastAsia="x-none"/>
        </w:rPr>
        <w:t>ve věcech smluvních:</w:t>
      </w:r>
    </w:p>
    <w:p w14:paraId="28ADD7BB" w14:textId="52919E3C" w:rsidR="00DC4809" w:rsidRPr="00821E3B" w:rsidRDefault="00821E3B" w:rsidP="00821E3B">
      <w:pPr>
        <w:suppressAutoHyphens/>
        <w:rPr>
          <w:rFonts w:ascii="Arial" w:hAnsi="Arial" w:cs="Arial"/>
          <w:bCs/>
          <w:sz w:val="20"/>
          <w:szCs w:val="20"/>
          <w:lang w:eastAsia="zh-CN"/>
        </w:rPr>
      </w:pPr>
      <w:r w:rsidRPr="00821E3B">
        <w:rPr>
          <w:rFonts w:ascii="Arial" w:hAnsi="Arial" w:cs="Arial"/>
          <w:bCs/>
          <w:sz w:val="20"/>
          <w:szCs w:val="20"/>
          <w:lang w:eastAsia="zh-CN"/>
        </w:rPr>
        <w:t>Marie Chmelíková</w:t>
      </w:r>
      <w:r>
        <w:rPr>
          <w:rFonts w:ascii="Arial" w:hAnsi="Arial" w:cs="Arial"/>
          <w:bCs/>
          <w:sz w:val="20"/>
          <w:szCs w:val="20"/>
          <w:lang w:eastAsia="zh-CN"/>
        </w:rPr>
        <w:t xml:space="preserve">, </w:t>
      </w:r>
      <w:bookmarkStart w:id="1" w:name="_Hlk168421046"/>
      <w:r w:rsidR="005C5943">
        <w:rPr>
          <w:rFonts w:ascii="Arial" w:hAnsi="Arial" w:cs="Arial"/>
          <w:bCs/>
          <w:sz w:val="20"/>
          <w:szCs w:val="20"/>
          <w:lang w:eastAsia="zh-CN"/>
        </w:rPr>
        <w:t xml:space="preserve">jednatel společnosti, </w:t>
      </w:r>
      <w:bookmarkEnd w:id="1"/>
    </w:p>
    <w:p w14:paraId="0CFD72D9" w14:textId="2A1E1156" w:rsidR="0024566E" w:rsidRPr="00821E3B" w:rsidRDefault="0024566E" w:rsidP="00821E3B">
      <w:pPr>
        <w:rPr>
          <w:rFonts w:ascii="Arial" w:hAnsi="Arial" w:cs="Arial"/>
          <w:sz w:val="20"/>
          <w:szCs w:val="20"/>
          <w:lang w:eastAsia="x-none"/>
        </w:rPr>
      </w:pPr>
      <w:r w:rsidRPr="00821E3B">
        <w:rPr>
          <w:rFonts w:ascii="Arial" w:hAnsi="Arial" w:cs="Arial"/>
          <w:sz w:val="20"/>
          <w:szCs w:val="20"/>
          <w:lang w:eastAsia="x-none"/>
        </w:rPr>
        <w:t>ve věcech technických:</w:t>
      </w:r>
    </w:p>
    <w:p w14:paraId="387FD552" w14:textId="4166DDE8" w:rsidR="00FA6E63" w:rsidRDefault="00821E3B" w:rsidP="00821E3B">
      <w:pPr>
        <w:suppressAutoHyphens/>
        <w:rPr>
          <w:rFonts w:ascii="Arial" w:hAnsi="Arial" w:cs="Arial"/>
          <w:bCs/>
          <w:sz w:val="20"/>
          <w:szCs w:val="20"/>
          <w:lang w:eastAsia="zh-CN"/>
        </w:rPr>
      </w:pPr>
      <w:r w:rsidRPr="00821E3B">
        <w:rPr>
          <w:rFonts w:ascii="Arial" w:hAnsi="Arial" w:cs="Arial"/>
          <w:bCs/>
          <w:sz w:val="20"/>
          <w:szCs w:val="20"/>
          <w:lang w:eastAsia="zh-CN"/>
        </w:rPr>
        <w:t>Ing. Daniel Vláčil, Country Sales Manager</w:t>
      </w:r>
      <w:r>
        <w:rPr>
          <w:rFonts w:ascii="Arial" w:hAnsi="Arial" w:cs="Arial"/>
          <w:b/>
          <w:sz w:val="20"/>
          <w:szCs w:val="20"/>
          <w:lang w:eastAsia="zh-CN"/>
        </w:rPr>
        <w:t xml:space="preserve">, </w:t>
      </w:r>
    </w:p>
    <w:p w14:paraId="7B9650BA" w14:textId="77777777" w:rsidR="005C5943" w:rsidRPr="00821E3B" w:rsidRDefault="005C5943" w:rsidP="00821E3B">
      <w:pPr>
        <w:suppressAutoHyphens/>
        <w:rPr>
          <w:rFonts w:ascii="Arial" w:hAnsi="Arial" w:cs="Arial"/>
          <w:b/>
          <w:sz w:val="20"/>
          <w:szCs w:val="20"/>
          <w:lang w:eastAsia="zh-CN"/>
        </w:rPr>
      </w:pPr>
    </w:p>
    <w:p w14:paraId="39B2B97D" w14:textId="76BB1AFB" w:rsidR="00DC4809" w:rsidRPr="000C74AE" w:rsidRDefault="00FA6E63" w:rsidP="00FA6E63">
      <w:pPr>
        <w:suppressAutoHyphens/>
        <w:spacing w:before="0" w:after="0" w:line="240" w:lineRule="auto"/>
        <w:jc w:val="left"/>
        <w:rPr>
          <w:rFonts w:ascii="Arial" w:hAnsi="Arial" w:cs="Arial"/>
          <w:sz w:val="20"/>
          <w:szCs w:val="20"/>
        </w:rPr>
      </w:pPr>
      <w:r w:rsidRPr="000C74AE">
        <w:rPr>
          <w:rFonts w:ascii="Arial" w:hAnsi="Arial" w:cs="Arial"/>
          <w:sz w:val="20"/>
          <w:szCs w:val="20"/>
        </w:rPr>
        <w:t>Kupující a Prodávající jsou oprávněni měnit své zástupce a jejich náhradníky kdykoliv, pokud o tom předem písemně uvědomí druhou smluvní stranu.</w:t>
      </w:r>
    </w:p>
    <w:p w14:paraId="73E4D8FA" w14:textId="77777777" w:rsidR="00456BA4" w:rsidRPr="000C74AE" w:rsidRDefault="003102C3" w:rsidP="00764A49">
      <w:pPr>
        <w:pStyle w:val="Nadpis1"/>
        <w:ind w:left="567" w:hanging="567"/>
        <w:rPr>
          <w:rFonts w:ascii="Arial" w:hAnsi="Arial" w:cs="Arial"/>
          <w:sz w:val="20"/>
          <w:szCs w:val="20"/>
          <w:lang w:val="cs-CZ"/>
        </w:rPr>
      </w:pPr>
      <w:r w:rsidRPr="000C74AE">
        <w:rPr>
          <w:rFonts w:ascii="Arial" w:hAnsi="Arial" w:cs="Arial"/>
          <w:sz w:val="20"/>
          <w:szCs w:val="20"/>
          <w:lang w:val="cs-CZ"/>
        </w:rPr>
        <w:t>Předmět S</w:t>
      </w:r>
      <w:r w:rsidR="00456BA4" w:rsidRPr="000C74AE">
        <w:rPr>
          <w:rFonts w:ascii="Arial" w:hAnsi="Arial" w:cs="Arial"/>
          <w:sz w:val="20"/>
          <w:szCs w:val="20"/>
          <w:lang w:val="cs-CZ"/>
        </w:rPr>
        <w:t>mlouvy</w:t>
      </w:r>
    </w:p>
    <w:p w14:paraId="19014A3B" w14:textId="77777777" w:rsidR="00D57617" w:rsidRPr="000C74AE" w:rsidRDefault="00775E69" w:rsidP="00D57617">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Předmětem této</w:t>
      </w:r>
      <w:r w:rsidR="00456BA4" w:rsidRPr="000C74AE">
        <w:rPr>
          <w:rFonts w:ascii="Arial" w:hAnsi="Arial" w:cs="Arial"/>
          <w:sz w:val="20"/>
          <w:szCs w:val="20"/>
          <w:lang w:val="cs-CZ"/>
        </w:rPr>
        <w:t xml:space="preserve"> </w:t>
      </w:r>
      <w:r w:rsidRPr="000C74AE">
        <w:rPr>
          <w:rFonts w:ascii="Arial" w:hAnsi="Arial" w:cs="Arial"/>
          <w:sz w:val="20"/>
          <w:szCs w:val="20"/>
          <w:lang w:val="cs-CZ"/>
        </w:rPr>
        <w:t xml:space="preserve">Smlouvy je </w:t>
      </w:r>
    </w:p>
    <w:p w14:paraId="0E0CD9F2" w14:textId="7C3DCB89" w:rsidR="003D67FF" w:rsidRPr="000C74AE" w:rsidRDefault="00775E69" w:rsidP="00A41A50">
      <w:pPr>
        <w:pStyle w:val="Odrazka1"/>
        <w:numPr>
          <w:ilvl w:val="0"/>
          <w:numId w:val="8"/>
        </w:numPr>
        <w:tabs>
          <w:tab w:val="num" w:pos="567"/>
        </w:tabs>
        <w:rPr>
          <w:rFonts w:ascii="Arial" w:hAnsi="Arial" w:cs="Arial"/>
          <w:sz w:val="20"/>
          <w:szCs w:val="20"/>
          <w:lang w:val="cs-CZ"/>
        </w:rPr>
      </w:pPr>
      <w:r w:rsidRPr="000C74AE">
        <w:rPr>
          <w:rFonts w:ascii="Arial" w:hAnsi="Arial" w:cs="Arial"/>
          <w:sz w:val="20"/>
          <w:szCs w:val="20"/>
          <w:lang w:val="cs-CZ"/>
        </w:rPr>
        <w:t>závazek Prodávajícího dodat</w:t>
      </w:r>
      <w:r w:rsidR="00237FD7" w:rsidRPr="000C74AE">
        <w:rPr>
          <w:rFonts w:ascii="Arial" w:hAnsi="Arial" w:cs="Arial"/>
          <w:sz w:val="20"/>
          <w:szCs w:val="20"/>
          <w:lang w:val="cs-CZ"/>
        </w:rPr>
        <w:t xml:space="preserve"> Kupujícímu</w:t>
      </w:r>
      <w:r w:rsidR="00AC76EB" w:rsidRPr="000C74AE">
        <w:rPr>
          <w:rFonts w:ascii="Arial" w:hAnsi="Arial" w:cs="Arial"/>
          <w:sz w:val="20"/>
          <w:szCs w:val="20"/>
          <w:lang w:val="cs-CZ"/>
        </w:rPr>
        <w:t xml:space="preserve"> a převést na Kupujícího vlastnické právo </w:t>
      </w:r>
      <w:r w:rsidR="006D21AF" w:rsidRPr="000C74AE">
        <w:rPr>
          <w:rFonts w:ascii="Arial" w:hAnsi="Arial" w:cs="Arial"/>
          <w:sz w:val="20"/>
          <w:szCs w:val="20"/>
          <w:lang w:val="cs-CZ"/>
        </w:rPr>
        <w:t>k</w:t>
      </w:r>
      <w:r w:rsidR="0095696A" w:rsidRPr="000C74AE">
        <w:rPr>
          <w:rFonts w:ascii="Arial" w:hAnsi="Arial" w:cs="Arial"/>
          <w:sz w:val="20"/>
          <w:szCs w:val="20"/>
          <w:lang w:val="cs-CZ"/>
        </w:rPr>
        <w:t> </w:t>
      </w:r>
      <w:r w:rsidR="00F328C0" w:rsidRPr="000C74AE">
        <w:rPr>
          <w:rFonts w:ascii="Arial" w:hAnsi="Arial" w:cs="Arial"/>
          <w:sz w:val="20"/>
          <w:szCs w:val="20"/>
          <w:lang w:val="cs-CZ"/>
        </w:rPr>
        <w:t>1 ks</w:t>
      </w:r>
      <w:r w:rsidR="00223BC0" w:rsidRPr="000C74AE">
        <w:rPr>
          <w:rFonts w:ascii="Arial" w:hAnsi="Arial" w:cs="Arial"/>
          <w:sz w:val="20"/>
          <w:szCs w:val="20"/>
          <w:lang w:val="cs-CZ"/>
        </w:rPr>
        <w:t xml:space="preserve"> </w:t>
      </w:r>
      <w:proofErr w:type="spellStart"/>
      <w:r w:rsidR="00223BC0" w:rsidRPr="000C74AE">
        <w:rPr>
          <w:rFonts w:ascii="Arial" w:hAnsi="Arial" w:cs="Arial"/>
          <w:b/>
          <w:bCs/>
          <w:sz w:val="20"/>
          <w:szCs w:val="20"/>
          <w:lang w:val="cs-CZ"/>
        </w:rPr>
        <w:t>Vysokorozlišující</w:t>
      </w:r>
      <w:r w:rsidR="00D70B0D" w:rsidRPr="000C74AE">
        <w:rPr>
          <w:rFonts w:ascii="Arial" w:hAnsi="Arial" w:cs="Arial"/>
          <w:b/>
          <w:bCs/>
          <w:sz w:val="20"/>
          <w:szCs w:val="20"/>
          <w:lang w:val="cs-CZ"/>
        </w:rPr>
        <w:t>ho</w:t>
      </w:r>
      <w:proofErr w:type="spellEnd"/>
      <w:r w:rsidR="00223BC0" w:rsidRPr="000C74AE">
        <w:rPr>
          <w:rFonts w:ascii="Arial" w:hAnsi="Arial" w:cs="Arial"/>
          <w:b/>
          <w:bCs/>
          <w:sz w:val="20"/>
          <w:szCs w:val="20"/>
          <w:lang w:val="cs-CZ"/>
        </w:rPr>
        <w:t xml:space="preserve"> hmotnostní</w:t>
      </w:r>
      <w:r w:rsidR="00D70B0D" w:rsidRPr="000C74AE">
        <w:rPr>
          <w:rFonts w:ascii="Arial" w:hAnsi="Arial" w:cs="Arial"/>
          <w:b/>
          <w:bCs/>
          <w:sz w:val="20"/>
          <w:szCs w:val="20"/>
          <w:lang w:val="cs-CZ"/>
        </w:rPr>
        <w:t>ho</w:t>
      </w:r>
      <w:r w:rsidR="00223BC0" w:rsidRPr="000C74AE">
        <w:rPr>
          <w:rFonts w:ascii="Arial" w:hAnsi="Arial" w:cs="Arial"/>
          <w:b/>
          <w:bCs/>
          <w:sz w:val="20"/>
          <w:szCs w:val="20"/>
          <w:lang w:val="cs-CZ"/>
        </w:rPr>
        <w:t xml:space="preserve"> spektrometr</w:t>
      </w:r>
      <w:r w:rsidR="00D70B0D" w:rsidRPr="000C74AE">
        <w:rPr>
          <w:rFonts w:ascii="Arial" w:hAnsi="Arial" w:cs="Arial"/>
          <w:b/>
          <w:bCs/>
          <w:sz w:val="20"/>
          <w:szCs w:val="20"/>
          <w:lang w:val="cs-CZ"/>
        </w:rPr>
        <w:t>u</w:t>
      </w:r>
      <w:r w:rsidR="00223BC0" w:rsidRPr="000C74AE">
        <w:rPr>
          <w:rFonts w:ascii="Arial" w:hAnsi="Arial" w:cs="Arial"/>
          <w:b/>
          <w:bCs/>
          <w:sz w:val="20"/>
          <w:szCs w:val="20"/>
          <w:lang w:val="cs-CZ"/>
        </w:rPr>
        <w:t xml:space="preserve"> s kapalinovým chromatografem</w:t>
      </w:r>
      <w:r w:rsidR="00F628A4" w:rsidRPr="000C74AE">
        <w:rPr>
          <w:rFonts w:ascii="Arial" w:hAnsi="Arial" w:cs="Arial"/>
          <w:b/>
          <w:bCs/>
          <w:sz w:val="20"/>
          <w:szCs w:val="20"/>
          <w:lang w:val="cs-CZ"/>
        </w:rPr>
        <w:t xml:space="preserve">, </w:t>
      </w:r>
      <w:r w:rsidR="00FF5367" w:rsidRPr="000C74AE">
        <w:rPr>
          <w:rFonts w:ascii="Arial" w:hAnsi="Arial" w:cs="Arial"/>
          <w:sz w:val="20"/>
          <w:szCs w:val="20"/>
          <w:lang w:val="cs-CZ"/>
        </w:rPr>
        <w:t>k</w:t>
      </w:r>
      <w:r w:rsidR="005A1E69" w:rsidRPr="000C74AE">
        <w:rPr>
          <w:rFonts w:ascii="Arial" w:hAnsi="Arial" w:cs="Arial"/>
          <w:sz w:val="20"/>
          <w:szCs w:val="20"/>
          <w:lang w:val="cs-CZ"/>
        </w:rPr>
        <w:t xml:space="preserve">onkrétní parametry </w:t>
      </w:r>
      <w:r w:rsidR="006D21AF" w:rsidRPr="000C74AE">
        <w:rPr>
          <w:rFonts w:ascii="Arial" w:hAnsi="Arial" w:cs="Arial"/>
          <w:sz w:val="20"/>
          <w:szCs w:val="20"/>
          <w:lang w:val="cs-CZ"/>
        </w:rPr>
        <w:t xml:space="preserve">předmětu </w:t>
      </w:r>
      <w:r w:rsidR="003A28BD" w:rsidRPr="000C74AE">
        <w:rPr>
          <w:rFonts w:ascii="Arial" w:hAnsi="Arial" w:cs="Arial"/>
          <w:sz w:val="20"/>
          <w:szCs w:val="20"/>
          <w:lang w:val="cs-CZ"/>
        </w:rPr>
        <w:t>smlouvy</w:t>
      </w:r>
      <w:r w:rsidR="00725962" w:rsidRPr="000C74AE">
        <w:rPr>
          <w:rFonts w:ascii="Arial" w:hAnsi="Arial" w:cs="Arial"/>
          <w:sz w:val="20"/>
          <w:szCs w:val="20"/>
          <w:lang w:val="cs-CZ"/>
        </w:rPr>
        <w:t xml:space="preserve"> </w:t>
      </w:r>
      <w:r w:rsidR="00952EC6" w:rsidRPr="000C74AE">
        <w:rPr>
          <w:rFonts w:ascii="Arial" w:hAnsi="Arial" w:cs="Arial"/>
          <w:sz w:val="20"/>
          <w:szCs w:val="20"/>
          <w:lang w:val="cs-CZ"/>
        </w:rPr>
        <w:t>jsou uvedeny v</w:t>
      </w:r>
      <w:r w:rsidR="00D57617" w:rsidRPr="000C74AE">
        <w:rPr>
          <w:rFonts w:ascii="Arial" w:hAnsi="Arial" w:cs="Arial"/>
          <w:sz w:val="20"/>
          <w:szCs w:val="20"/>
          <w:lang w:val="cs-CZ"/>
        </w:rPr>
        <w:t xml:space="preserve"> technické specifikaci, která tvoří </w:t>
      </w:r>
      <w:r w:rsidR="00BB62AE" w:rsidRPr="000C74AE">
        <w:rPr>
          <w:rFonts w:ascii="Arial" w:hAnsi="Arial" w:cs="Arial"/>
          <w:b/>
          <w:sz w:val="20"/>
          <w:szCs w:val="20"/>
          <w:lang w:val="cs-CZ"/>
        </w:rPr>
        <w:t>Přílo</w:t>
      </w:r>
      <w:r w:rsidR="00D57617" w:rsidRPr="000C74AE">
        <w:rPr>
          <w:rFonts w:ascii="Arial" w:hAnsi="Arial" w:cs="Arial"/>
          <w:b/>
          <w:sz w:val="20"/>
          <w:szCs w:val="20"/>
          <w:lang w:val="cs-CZ"/>
        </w:rPr>
        <w:t>hu</w:t>
      </w:r>
      <w:r w:rsidR="00BB62AE" w:rsidRPr="000C74AE">
        <w:rPr>
          <w:rFonts w:ascii="Arial" w:hAnsi="Arial" w:cs="Arial"/>
          <w:b/>
          <w:sz w:val="20"/>
          <w:szCs w:val="20"/>
          <w:lang w:val="cs-CZ"/>
        </w:rPr>
        <w:t xml:space="preserve"> </w:t>
      </w:r>
      <w:r w:rsidR="005A1E69" w:rsidRPr="000C74AE">
        <w:rPr>
          <w:rFonts w:ascii="Arial" w:hAnsi="Arial" w:cs="Arial"/>
          <w:b/>
          <w:sz w:val="20"/>
          <w:szCs w:val="20"/>
          <w:lang w:val="cs-CZ"/>
        </w:rPr>
        <w:t xml:space="preserve">č. </w:t>
      </w:r>
      <w:r w:rsidR="00991ECC" w:rsidRPr="000C74AE">
        <w:rPr>
          <w:rFonts w:ascii="Arial" w:hAnsi="Arial" w:cs="Arial"/>
          <w:b/>
          <w:sz w:val="20"/>
          <w:szCs w:val="20"/>
          <w:lang w:val="cs-CZ"/>
        </w:rPr>
        <w:t>1</w:t>
      </w:r>
      <w:r w:rsidR="00991ECC" w:rsidRPr="000C74AE">
        <w:rPr>
          <w:rFonts w:ascii="Arial" w:hAnsi="Arial" w:cs="Arial"/>
          <w:sz w:val="20"/>
          <w:szCs w:val="20"/>
          <w:lang w:val="cs-CZ"/>
        </w:rPr>
        <w:t xml:space="preserve"> </w:t>
      </w:r>
      <w:r w:rsidR="005A1E69" w:rsidRPr="000C74AE">
        <w:rPr>
          <w:rFonts w:ascii="Arial" w:hAnsi="Arial" w:cs="Arial"/>
          <w:sz w:val="20"/>
          <w:szCs w:val="20"/>
          <w:lang w:val="cs-CZ"/>
        </w:rPr>
        <w:t>této Kupní smlouvy</w:t>
      </w:r>
      <w:r w:rsidR="008774BC" w:rsidRPr="000C74AE">
        <w:rPr>
          <w:rFonts w:ascii="Arial" w:hAnsi="Arial" w:cs="Arial"/>
          <w:sz w:val="20"/>
          <w:szCs w:val="20"/>
          <w:lang w:val="cs-CZ"/>
        </w:rPr>
        <w:t xml:space="preserve"> (dále jen </w:t>
      </w:r>
      <w:r w:rsidR="008774BC" w:rsidRPr="000C74AE">
        <w:rPr>
          <w:rFonts w:ascii="Arial" w:hAnsi="Arial" w:cs="Arial"/>
          <w:b/>
          <w:bCs/>
          <w:i/>
          <w:iCs/>
          <w:sz w:val="20"/>
          <w:szCs w:val="20"/>
          <w:lang w:val="cs-CZ"/>
        </w:rPr>
        <w:t>„Zařízení“</w:t>
      </w:r>
      <w:r w:rsidR="008774BC" w:rsidRPr="000C74AE">
        <w:rPr>
          <w:rFonts w:ascii="Arial" w:hAnsi="Arial" w:cs="Arial"/>
          <w:sz w:val="20"/>
          <w:szCs w:val="20"/>
          <w:lang w:val="cs-CZ"/>
        </w:rPr>
        <w:t xml:space="preserve"> nebo </w:t>
      </w:r>
      <w:r w:rsidR="008774BC" w:rsidRPr="000C74AE">
        <w:rPr>
          <w:rFonts w:ascii="Arial" w:hAnsi="Arial" w:cs="Arial"/>
          <w:b/>
          <w:bCs/>
          <w:i/>
          <w:iCs/>
          <w:sz w:val="20"/>
          <w:szCs w:val="20"/>
          <w:lang w:val="cs-CZ"/>
        </w:rPr>
        <w:t>„Dodávka“</w:t>
      </w:r>
      <w:r w:rsidR="008774BC" w:rsidRPr="000C74AE">
        <w:rPr>
          <w:rFonts w:ascii="Arial" w:hAnsi="Arial" w:cs="Arial"/>
          <w:b/>
          <w:bCs/>
          <w:sz w:val="20"/>
          <w:szCs w:val="20"/>
          <w:lang w:val="cs-CZ"/>
        </w:rPr>
        <w:t>)</w:t>
      </w:r>
      <w:r w:rsidR="00C64AF0" w:rsidRPr="000C74AE">
        <w:rPr>
          <w:rFonts w:ascii="Arial" w:hAnsi="Arial" w:cs="Arial"/>
          <w:sz w:val="20"/>
          <w:szCs w:val="20"/>
          <w:lang w:val="cs-CZ"/>
        </w:rPr>
        <w:t>;</w:t>
      </w:r>
    </w:p>
    <w:p w14:paraId="232145AF" w14:textId="1D7F6C26" w:rsidR="00E3649D" w:rsidRPr="000C74AE" w:rsidRDefault="00E3649D" w:rsidP="00A41A50">
      <w:pPr>
        <w:pStyle w:val="Odrazka1"/>
        <w:numPr>
          <w:ilvl w:val="0"/>
          <w:numId w:val="8"/>
        </w:numPr>
        <w:rPr>
          <w:rFonts w:ascii="Arial" w:hAnsi="Arial" w:cs="Arial"/>
          <w:sz w:val="20"/>
          <w:szCs w:val="20"/>
          <w:lang w:val="cs-CZ"/>
        </w:rPr>
      </w:pPr>
      <w:r w:rsidRPr="000C74AE">
        <w:rPr>
          <w:rFonts w:ascii="Arial" w:hAnsi="Arial" w:cs="Arial"/>
          <w:sz w:val="20"/>
          <w:szCs w:val="20"/>
          <w:lang w:val="cs-CZ"/>
        </w:rPr>
        <w:t xml:space="preserve">závazek Prodávajícího dodat Kupujícímu do místa plnění Zařízení v plně funkčním stavu, v jakosti a technickém provedení odpovídajícím platným předpisům Evropské unie a odpovídajícím požadavkům stanoveným právními předpisy České republiky, harmonizovanými českými technickými normami </w:t>
      </w:r>
      <w:r w:rsidR="003733C9" w:rsidRPr="000C74AE">
        <w:rPr>
          <w:rFonts w:ascii="Arial" w:hAnsi="Arial" w:cs="Arial"/>
          <w:sz w:val="20"/>
          <w:szCs w:val="20"/>
          <w:lang w:val="cs-CZ"/>
        </w:rPr>
        <w:t xml:space="preserve">(dále jen </w:t>
      </w:r>
      <w:r w:rsidR="003733C9" w:rsidRPr="000C74AE">
        <w:rPr>
          <w:rFonts w:ascii="Arial" w:hAnsi="Arial" w:cs="Arial"/>
          <w:b/>
          <w:bCs/>
          <w:i/>
          <w:iCs/>
          <w:sz w:val="20"/>
          <w:szCs w:val="20"/>
          <w:lang w:val="cs-CZ"/>
        </w:rPr>
        <w:t>„ČSN“)</w:t>
      </w:r>
      <w:r w:rsidR="003733C9" w:rsidRPr="000C74AE">
        <w:rPr>
          <w:rFonts w:ascii="Arial" w:hAnsi="Arial" w:cs="Arial"/>
          <w:sz w:val="20"/>
          <w:szCs w:val="20"/>
          <w:lang w:val="cs-CZ"/>
        </w:rPr>
        <w:t xml:space="preserve"> </w:t>
      </w:r>
      <w:r w:rsidRPr="000C74AE">
        <w:rPr>
          <w:rFonts w:ascii="Arial" w:hAnsi="Arial" w:cs="Arial"/>
          <w:sz w:val="20"/>
          <w:szCs w:val="20"/>
          <w:lang w:val="cs-CZ"/>
        </w:rPr>
        <w:t>a ostatními ČSN, které se vztahují k zařízení</w:t>
      </w:r>
      <w:r w:rsidR="00C64AF0" w:rsidRPr="000C74AE">
        <w:rPr>
          <w:rFonts w:ascii="Arial" w:hAnsi="Arial" w:cs="Arial"/>
          <w:sz w:val="20"/>
          <w:szCs w:val="20"/>
          <w:lang w:val="cs-CZ"/>
        </w:rPr>
        <w:t>;</w:t>
      </w:r>
    </w:p>
    <w:p w14:paraId="57F0C18C" w14:textId="3D024EF2" w:rsidR="0058337E" w:rsidRPr="000C74AE" w:rsidRDefault="00D70B0D" w:rsidP="009F346D">
      <w:pPr>
        <w:pStyle w:val="Odrazka1"/>
        <w:keepNext/>
        <w:numPr>
          <w:ilvl w:val="0"/>
          <w:numId w:val="8"/>
        </w:numPr>
        <w:tabs>
          <w:tab w:val="left" w:pos="0"/>
          <w:tab w:val="left" w:pos="284"/>
          <w:tab w:val="num" w:pos="567"/>
        </w:tabs>
        <w:spacing w:before="0" w:after="0" w:line="240" w:lineRule="auto"/>
        <w:rPr>
          <w:rFonts w:ascii="Arial" w:hAnsi="Arial" w:cs="Arial"/>
          <w:sz w:val="20"/>
          <w:szCs w:val="20"/>
          <w:lang w:val="cs-CZ"/>
        </w:rPr>
      </w:pPr>
      <w:r w:rsidRPr="000C74AE">
        <w:rPr>
          <w:rFonts w:ascii="Arial" w:hAnsi="Arial" w:cs="Arial"/>
          <w:bCs/>
          <w:sz w:val="20"/>
          <w:szCs w:val="20"/>
          <w:lang w:val="cs-CZ"/>
        </w:rPr>
        <w:t xml:space="preserve">závazek </w:t>
      </w:r>
      <w:r w:rsidR="00D57617" w:rsidRPr="000C74AE">
        <w:rPr>
          <w:rFonts w:ascii="Arial" w:hAnsi="Arial" w:cs="Arial"/>
          <w:bCs/>
          <w:sz w:val="20"/>
          <w:szCs w:val="20"/>
          <w:lang w:val="cs-CZ"/>
        </w:rPr>
        <w:t>provést k</w:t>
      </w:r>
      <w:r w:rsidR="00D57617" w:rsidRPr="000C74AE">
        <w:rPr>
          <w:rFonts w:ascii="Arial" w:hAnsi="Arial" w:cs="Arial"/>
          <w:sz w:val="20"/>
          <w:szCs w:val="20"/>
          <w:lang w:val="cs-CZ"/>
        </w:rPr>
        <w:t xml:space="preserve">omplexní instalaci Zařízení, tedy zejména </w:t>
      </w:r>
      <w:r w:rsidR="001C56B8" w:rsidRPr="000C74AE">
        <w:rPr>
          <w:rFonts w:ascii="Arial" w:hAnsi="Arial" w:cs="Arial"/>
          <w:sz w:val="20"/>
          <w:szCs w:val="20"/>
          <w:lang w:val="cs-CZ"/>
        </w:rPr>
        <w:t>instalace</w:t>
      </w:r>
      <w:r w:rsidR="00D57617" w:rsidRPr="000C74AE">
        <w:rPr>
          <w:rFonts w:ascii="Arial" w:hAnsi="Arial" w:cs="Arial"/>
          <w:sz w:val="20"/>
          <w:szCs w:val="20"/>
          <w:lang w:val="cs-CZ"/>
        </w:rPr>
        <w:t>, zprovoznění</w:t>
      </w:r>
      <w:r w:rsidR="00020939" w:rsidRPr="000C74AE">
        <w:rPr>
          <w:rFonts w:ascii="Arial" w:hAnsi="Arial" w:cs="Arial"/>
          <w:sz w:val="20"/>
          <w:szCs w:val="20"/>
          <w:lang w:val="cs-CZ"/>
        </w:rPr>
        <w:t>, kalibrace</w:t>
      </w:r>
      <w:r w:rsidR="001C56B8" w:rsidRPr="000C74AE">
        <w:rPr>
          <w:rFonts w:ascii="Arial" w:hAnsi="Arial" w:cs="Arial"/>
          <w:sz w:val="20"/>
          <w:szCs w:val="20"/>
          <w:lang w:val="cs-CZ"/>
        </w:rPr>
        <w:t xml:space="preserve"> </w:t>
      </w:r>
      <w:r w:rsidR="00D57617" w:rsidRPr="000C74AE">
        <w:rPr>
          <w:rFonts w:ascii="Arial" w:hAnsi="Arial" w:cs="Arial"/>
          <w:sz w:val="20"/>
          <w:szCs w:val="20"/>
          <w:lang w:val="cs-CZ"/>
        </w:rPr>
        <w:t>a předvedení řádné funkčnosti Dodávky a všech jejích komponentů</w:t>
      </w:r>
      <w:r w:rsidR="00585E27" w:rsidRPr="000C74AE">
        <w:rPr>
          <w:rFonts w:ascii="Arial" w:hAnsi="Arial" w:cs="Arial"/>
          <w:sz w:val="20"/>
          <w:szCs w:val="20"/>
          <w:lang w:val="cs-CZ"/>
        </w:rPr>
        <w:t xml:space="preserve"> včetně úvodního </w:t>
      </w:r>
      <w:r w:rsidR="00CB13D4" w:rsidRPr="000C74AE">
        <w:rPr>
          <w:rFonts w:ascii="Arial" w:hAnsi="Arial" w:cs="Arial"/>
          <w:sz w:val="20"/>
          <w:szCs w:val="20"/>
          <w:lang w:val="cs-CZ"/>
        </w:rPr>
        <w:t>za</w:t>
      </w:r>
      <w:r w:rsidR="00D57617" w:rsidRPr="000C74AE">
        <w:rPr>
          <w:rFonts w:ascii="Arial" w:hAnsi="Arial" w:cs="Arial"/>
          <w:sz w:val="20"/>
          <w:szCs w:val="20"/>
          <w:lang w:val="cs-CZ"/>
        </w:rPr>
        <w:t xml:space="preserve">školení pracovníků </w:t>
      </w:r>
      <w:r w:rsidR="0027155D" w:rsidRPr="000C74AE">
        <w:rPr>
          <w:rFonts w:ascii="Arial" w:hAnsi="Arial" w:cs="Arial"/>
          <w:sz w:val="20"/>
          <w:szCs w:val="20"/>
          <w:lang w:val="cs-CZ"/>
        </w:rPr>
        <w:t>Kupujícího</w:t>
      </w:r>
      <w:r w:rsidR="00D57617" w:rsidRPr="000C74AE">
        <w:rPr>
          <w:rFonts w:ascii="Arial" w:hAnsi="Arial" w:cs="Arial"/>
          <w:sz w:val="20"/>
          <w:szCs w:val="20"/>
          <w:lang w:val="cs-CZ"/>
        </w:rPr>
        <w:t xml:space="preserve"> v místě </w:t>
      </w:r>
      <w:r w:rsidR="00213B01" w:rsidRPr="000C74AE">
        <w:rPr>
          <w:rFonts w:ascii="Arial" w:hAnsi="Arial" w:cs="Arial"/>
          <w:sz w:val="20"/>
          <w:szCs w:val="20"/>
          <w:lang w:val="cs-CZ"/>
        </w:rPr>
        <w:t>plnění</w:t>
      </w:r>
      <w:r w:rsidR="00D57617" w:rsidRPr="000C74AE">
        <w:rPr>
          <w:rFonts w:ascii="Arial" w:hAnsi="Arial" w:cs="Arial"/>
          <w:sz w:val="20"/>
          <w:szCs w:val="20"/>
          <w:lang w:val="cs-CZ"/>
        </w:rPr>
        <w:t xml:space="preserve"> (dále jen jako „</w:t>
      </w:r>
      <w:r w:rsidR="00D57617" w:rsidRPr="000C74AE">
        <w:rPr>
          <w:rFonts w:ascii="Arial" w:hAnsi="Arial" w:cs="Arial"/>
          <w:b/>
          <w:i/>
          <w:sz w:val="20"/>
          <w:szCs w:val="20"/>
          <w:lang w:val="cs-CZ"/>
        </w:rPr>
        <w:t>Komplexní instalace</w:t>
      </w:r>
      <w:r w:rsidR="00D57617" w:rsidRPr="000C74AE">
        <w:rPr>
          <w:rFonts w:ascii="Arial" w:hAnsi="Arial" w:cs="Arial"/>
          <w:sz w:val="20"/>
          <w:szCs w:val="20"/>
          <w:lang w:val="cs-CZ"/>
        </w:rPr>
        <w:t>“)</w:t>
      </w:r>
      <w:r w:rsidR="00C64AF0" w:rsidRPr="000C74AE">
        <w:rPr>
          <w:rFonts w:ascii="Arial" w:hAnsi="Arial" w:cs="Arial"/>
          <w:sz w:val="20"/>
          <w:szCs w:val="20"/>
          <w:lang w:val="cs-CZ"/>
        </w:rPr>
        <w:t>;</w:t>
      </w:r>
    </w:p>
    <w:p w14:paraId="5DCEC054" w14:textId="77777777" w:rsidR="008B4F89" w:rsidRPr="000C74AE" w:rsidRDefault="008B4F89" w:rsidP="00B13BD7">
      <w:pPr>
        <w:pStyle w:val="Odrazka1"/>
        <w:keepNext/>
        <w:numPr>
          <w:ilvl w:val="0"/>
          <w:numId w:val="0"/>
        </w:numPr>
        <w:tabs>
          <w:tab w:val="left" w:pos="0"/>
          <w:tab w:val="left" w:pos="284"/>
        </w:tabs>
        <w:spacing w:before="0" w:after="0" w:line="240" w:lineRule="auto"/>
        <w:rPr>
          <w:rFonts w:ascii="Arial" w:hAnsi="Arial" w:cs="Arial"/>
          <w:sz w:val="20"/>
          <w:szCs w:val="20"/>
          <w:lang w:val="cs-CZ"/>
        </w:rPr>
      </w:pPr>
    </w:p>
    <w:p w14:paraId="54F3D467" w14:textId="56C6085F" w:rsidR="00F94F20" w:rsidRPr="000C74AE" w:rsidRDefault="00C64AF0" w:rsidP="00DA156C">
      <w:pPr>
        <w:pStyle w:val="Odrazka1"/>
        <w:keepNext/>
        <w:numPr>
          <w:ilvl w:val="0"/>
          <w:numId w:val="8"/>
        </w:numPr>
        <w:tabs>
          <w:tab w:val="left" w:pos="0"/>
          <w:tab w:val="left" w:pos="284"/>
          <w:tab w:val="num" w:pos="567"/>
        </w:tabs>
        <w:spacing w:before="0" w:after="0" w:line="240" w:lineRule="auto"/>
        <w:rPr>
          <w:rFonts w:ascii="Arial" w:hAnsi="Arial" w:cs="Arial"/>
          <w:sz w:val="20"/>
          <w:szCs w:val="20"/>
          <w:lang w:val="cs-CZ"/>
        </w:rPr>
      </w:pPr>
      <w:r w:rsidRPr="000C74AE">
        <w:rPr>
          <w:rFonts w:ascii="Arial" w:hAnsi="Arial" w:cs="Arial"/>
          <w:sz w:val="20"/>
          <w:szCs w:val="20"/>
          <w:lang w:val="cs-CZ"/>
        </w:rPr>
        <w:t xml:space="preserve">závazek </w:t>
      </w:r>
      <w:r w:rsidR="002C5C8A" w:rsidRPr="000C74AE">
        <w:rPr>
          <w:rFonts w:ascii="Arial" w:hAnsi="Arial" w:cs="Arial"/>
          <w:sz w:val="20"/>
          <w:szCs w:val="20"/>
          <w:lang w:val="cs-CZ"/>
        </w:rPr>
        <w:t>Prodávajícího</w:t>
      </w:r>
      <w:r w:rsidRPr="000C74AE">
        <w:rPr>
          <w:rFonts w:ascii="Arial" w:hAnsi="Arial" w:cs="Arial"/>
          <w:sz w:val="20"/>
          <w:szCs w:val="20"/>
          <w:lang w:val="cs-CZ"/>
        </w:rPr>
        <w:t xml:space="preserve"> dodat </w:t>
      </w:r>
      <w:r w:rsidR="009D5287" w:rsidRPr="000C74AE">
        <w:rPr>
          <w:rFonts w:ascii="Arial" w:hAnsi="Arial" w:cs="Arial"/>
          <w:sz w:val="20"/>
          <w:szCs w:val="20"/>
          <w:lang w:val="cs-CZ"/>
        </w:rPr>
        <w:t>Kupujícímu</w:t>
      </w:r>
      <w:r w:rsidR="002D74C1" w:rsidRPr="000C74AE">
        <w:rPr>
          <w:rFonts w:ascii="Arial" w:hAnsi="Arial" w:cs="Arial"/>
          <w:sz w:val="20"/>
          <w:szCs w:val="20"/>
          <w:lang w:val="cs-CZ"/>
        </w:rPr>
        <w:t xml:space="preserve"> též veškerou obvyklou dokumentaci, která se k </w:t>
      </w:r>
      <w:r w:rsidR="00F97538" w:rsidRPr="000C74AE">
        <w:rPr>
          <w:rFonts w:ascii="Arial" w:hAnsi="Arial" w:cs="Arial"/>
          <w:sz w:val="20"/>
          <w:szCs w:val="20"/>
          <w:lang w:val="cs-CZ"/>
        </w:rPr>
        <w:t>Zařízení</w:t>
      </w:r>
      <w:r w:rsidR="002D74C1" w:rsidRPr="000C74AE">
        <w:rPr>
          <w:rFonts w:ascii="Arial" w:hAnsi="Arial" w:cs="Arial"/>
          <w:sz w:val="20"/>
          <w:szCs w:val="20"/>
          <w:lang w:val="cs-CZ"/>
        </w:rPr>
        <w:t xml:space="preserve"> vztahuje, zejména pak návod k</w:t>
      </w:r>
      <w:r w:rsidR="00A631D0" w:rsidRPr="000C74AE">
        <w:rPr>
          <w:rFonts w:ascii="Arial" w:hAnsi="Arial" w:cs="Arial"/>
          <w:sz w:val="20"/>
          <w:szCs w:val="20"/>
          <w:lang w:val="cs-CZ"/>
        </w:rPr>
        <w:t> </w:t>
      </w:r>
      <w:r w:rsidR="002D74C1" w:rsidRPr="000C74AE">
        <w:rPr>
          <w:rFonts w:ascii="Arial" w:hAnsi="Arial" w:cs="Arial"/>
          <w:sz w:val="20"/>
          <w:szCs w:val="20"/>
          <w:lang w:val="cs-CZ"/>
        </w:rPr>
        <w:t>použití</w:t>
      </w:r>
      <w:r w:rsidR="00A631D0" w:rsidRPr="000C74AE">
        <w:rPr>
          <w:rFonts w:ascii="Arial" w:hAnsi="Arial" w:cs="Arial"/>
          <w:sz w:val="20"/>
          <w:szCs w:val="20"/>
          <w:lang w:val="cs-CZ"/>
        </w:rPr>
        <w:t>, prohlášení o shodě</w:t>
      </w:r>
      <w:r w:rsidR="0036459D" w:rsidRPr="000C74AE">
        <w:rPr>
          <w:rFonts w:ascii="Arial" w:hAnsi="Arial" w:cs="Arial"/>
          <w:sz w:val="20"/>
          <w:szCs w:val="20"/>
          <w:lang w:val="cs-CZ"/>
        </w:rPr>
        <w:t xml:space="preserve"> (CE</w:t>
      </w:r>
      <w:r w:rsidR="000728BE" w:rsidRPr="000C74AE">
        <w:rPr>
          <w:rFonts w:ascii="Arial" w:hAnsi="Arial" w:cs="Arial"/>
          <w:sz w:val="20"/>
          <w:szCs w:val="20"/>
          <w:lang w:val="cs-CZ"/>
        </w:rPr>
        <w:t xml:space="preserve"> certifikát</w:t>
      </w:r>
      <w:r w:rsidR="0036459D" w:rsidRPr="000C74AE">
        <w:rPr>
          <w:rFonts w:ascii="Arial" w:hAnsi="Arial" w:cs="Arial"/>
          <w:sz w:val="20"/>
          <w:szCs w:val="20"/>
          <w:lang w:val="cs-CZ"/>
        </w:rPr>
        <w:t>)</w:t>
      </w:r>
      <w:r w:rsidR="00A631D0" w:rsidRPr="000C74AE">
        <w:rPr>
          <w:rFonts w:ascii="Arial" w:hAnsi="Arial" w:cs="Arial"/>
          <w:sz w:val="20"/>
          <w:szCs w:val="20"/>
          <w:lang w:val="cs-CZ"/>
        </w:rPr>
        <w:t xml:space="preserve">, </w:t>
      </w:r>
      <w:r w:rsidR="002D74C1" w:rsidRPr="000C74AE">
        <w:rPr>
          <w:rFonts w:ascii="Arial" w:hAnsi="Arial" w:cs="Arial"/>
          <w:sz w:val="20"/>
          <w:szCs w:val="20"/>
          <w:lang w:val="cs-CZ"/>
        </w:rPr>
        <w:t xml:space="preserve">kompletní technickou </w:t>
      </w:r>
      <w:r w:rsidR="002D74C1" w:rsidRPr="000C74AE">
        <w:rPr>
          <w:rFonts w:ascii="Arial" w:hAnsi="Arial" w:cs="Arial"/>
          <w:sz w:val="20"/>
          <w:szCs w:val="20"/>
          <w:lang w:val="cs-CZ"/>
        </w:rPr>
        <w:lastRenderedPageBreak/>
        <w:t>specifikaci, to vše v elektronické podobě, příp. též listinné podobě, a to v českém nebo anglickém jazyce</w:t>
      </w:r>
      <w:r w:rsidR="000A67A4" w:rsidRPr="000C74AE">
        <w:rPr>
          <w:rFonts w:ascii="Arial" w:hAnsi="Arial" w:cs="Arial"/>
          <w:sz w:val="20"/>
          <w:szCs w:val="20"/>
          <w:lang w:val="cs-CZ"/>
        </w:rPr>
        <w:t xml:space="preserve">. </w:t>
      </w:r>
      <w:r w:rsidR="002D74C1" w:rsidRPr="000C74AE">
        <w:rPr>
          <w:rFonts w:ascii="Arial" w:hAnsi="Arial" w:cs="Arial"/>
          <w:sz w:val="20"/>
          <w:szCs w:val="20"/>
          <w:lang w:val="cs-CZ"/>
        </w:rPr>
        <w:t xml:space="preserve">Dodávka bude realizována v souladu s podmínkami Zadávací dokumentace, která byla </w:t>
      </w:r>
      <w:r w:rsidR="001D4246" w:rsidRPr="000C74AE">
        <w:rPr>
          <w:rFonts w:ascii="Arial" w:hAnsi="Arial" w:cs="Arial"/>
          <w:sz w:val="20"/>
          <w:szCs w:val="20"/>
          <w:lang w:val="cs-CZ"/>
        </w:rPr>
        <w:t>Prodávajícímu</w:t>
      </w:r>
      <w:r w:rsidR="009D5287" w:rsidRPr="000C74AE">
        <w:rPr>
          <w:rFonts w:ascii="Arial" w:hAnsi="Arial" w:cs="Arial"/>
          <w:sz w:val="20"/>
          <w:szCs w:val="20"/>
          <w:lang w:val="cs-CZ"/>
        </w:rPr>
        <w:t xml:space="preserve"> </w:t>
      </w:r>
      <w:r w:rsidR="002D74C1" w:rsidRPr="000C74AE">
        <w:rPr>
          <w:rFonts w:ascii="Arial" w:hAnsi="Arial" w:cs="Arial"/>
          <w:sz w:val="20"/>
          <w:szCs w:val="20"/>
          <w:lang w:val="cs-CZ"/>
        </w:rPr>
        <w:t>předložena v Zadávacím řízení</w:t>
      </w:r>
      <w:r w:rsidR="007B716E" w:rsidRPr="000C74AE">
        <w:rPr>
          <w:rFonts w:ascii="Arial" w:hAnsi="Arial" w:cs="Arial"/>
          <w:sz w:val="20"/>
          <w:szCs w:val="20"/>
          <w:lang w:val="cs-CZ"/>
        </w:rPr>
        <w:t>.</w:t>
      </w:r>
    </w:p>
    <w:p w14:paraId="68E5D9C7" w14:textId="10ADCF54" w:rsidR="00A631D0" w:rsidRPr="000C74AE" w:rsidRDefault="00A631D0" w:rsidP="00D070C4">
      <w:pPr>
        <w:pStyle w:val="Nadpis2"/>
        <w:ind w:left="567" w:hanging="567"/>
        <w:rPr>
          <w:rFonts w:ascii="Arial" w:hAnsi="Arial" w:cs="Arial"/>
          <w:sz w:val="20"/>
          <w:szCs w:val="20"/>
          <w:lang w:val="cs-CZ"/>
        </w:rPr>
      </w:pPr>
      <w:r w:rsidRPr="000C74AE">
        <w:rPr>
          <w:rFonts w:ascii="Arial" w:hAnsi="Arial" w:cs="Arial"/>
          <w:sz w:val="20"/>
          <w:szCs w:val="20"/>
          <w:lang w:val="cs-CZ"/>
        </w:rPr>
        <w:t xml:space="preserve">Dodávka musí být dodána a instalována takovým způsobem, že nebude nikterak narušena funkčnost a provozuschopnost dosavadních systémů </w:t>
      </w:r>
      <w:r w:rsidR="009D5287" w:rsidRPr="000C74AE">
        <w:rPr>
          <w:rFonts w:ascii="Arial" w:hAnsi="Arial" w:cs="Arial"/>
          <w:sz w:val="20"/>
          <w:szCs w:val="20"/>
          <w:lang w:val="cs-CZ"/>
        </w:rPr>
        <w:t>Kupující</w:t>
      </w:r>
      <w:r w:rsidR="00FE3673" w:rsidRPr="000C74AE">
        <w:rPr>
          <w:rFonts w:ascii="Arial" w:hAnsi="Arial" w:cs="Arial"/>
          <w:sz w:val="20"/>
          <w:szCs w:val="20"/>
          <w:lang w:val="cs-CZ"/>
        </w:rPr>
        <w:t>ho</w:t>
      </w:r>
      <w:r w:rsidR="007B716E" w:rsidRPr="000C74AE">
        <w:rPr>
          <w:rFonts w:ascii="Arial" w:hAnsi="Arial" w:cs="Arial"/>
          <w:sz w:val="20"/>
          <w:szCs w:val="20"/>
          <w:lang w:val="cs-CZ"/>
        </w:rPr>
        <w:t xml:space="preserve">, Zařízení i všechny jeho součásti budou </w:t>
      </w:r>
      <w:r w:rsidR="00283D35" w:rsidRPr="000C74AE">
        <w:rPr>
          <w:rFonts w:ascii="Arial" w:hAnsi="Arial" w:cs="Arial"/>
          <w:sz w:val="20"/>
          <w:szCs w:val="20"/>
          <w:lang w:val="cs-CZ"/>
        </w:rPr>
        <w:t xml:space="preserve">dodány </w:t>
      </w:r>
      <w:r w:rsidR="007B716E" w:rsidRPr="000C74AE">
        <w:rPr>
          <w:rFonts w:ascii="Arial" w:hAnsi="Arial" w:cs="Arial"/>
          <w:sz w:val="20"/>
          <w:szCs w:val="20"/>
          <w:lang w:val="cs-CZ"/>
        </w:rPr>
        <w:t xml:space="preserve">zcela </w:t>
      </w:r>
      <w:r w:rsidR="007B716E" w:rsidRPr="000C74AE">
        <w:rPr>
          <w:rFonts w:ascii="Arial" w:hAnsi="Arial" w:cs="Arial"/>
          <w:b/>
          <w:bCs w:val="0"/>
          <w:sz w:val="20"/>
          <w:szCs w:val="20"/>
          <w:lang w:val="cs-CZ"/>
        </w:rPr>
        <w:t>nové a nepoužité</w:t>
      </w:r>
      <w:r w:rsidR="007B716E" w:rsidRPr="000C74AE">
        <w:rPr>
          <w:rFonts w:ascii="Arial" w:hAnsi="Arial" w:cs="Arial"/>
          <w:sz w:val="20"/>
          <w:szCs w:val="20"/>
          <w:lang w:val="cs-CZ"/>
        </w:rPr>
        <w:t>.</w:t>
      </w:r>
    </w:p>
    <w:p w14:paraId="186D2B17" w14:textId="6260BA6D" w:rsidR="00190355" w:rsidRPr="000C74AE" w:rsidRDefault="00C07FB7" w:rsidP="00D070C4">
      <w:pPr>
        <w:pStyle w:val="Nadpis2"/>
        <w:ind w:left="567" w:hanging="567"/>
        <w:rPr>
          <w:rFonts w:ascii="Arial" w:hAnsi="Arial" w:cs="Arial"/>
          <w:sz w:val="20"/>
          <w:szCs w:val="20"/>
        </w:rPr>
      </w:pPr>
      <w:r w:rsidRPr="000C74AE">
        <w:rPr>
          <w:rFonts w:ascii="Arial" w:hAnsi="Arial" w:cs="Arial"/>
          <w:sz w:val="20"/>
          <w:szCs w:val="20"/>
        </w:rPr>
        <w:t xml:space="preserve">V souvislosti s Dodávkou se smluvní strany dohodly, že Dodavatel rovněž zajistí pro Objednatele služby v rozsahu uvedeném v čl. </w:t>
      </w:r>
      <w:r w:rsidR="0009538D" w:rsidRPr="000C74AE">
        <w:rPr>
          <w:rFonts w:ascii="Arial" w:hAnsi="Arial" w:cs="Arial"/>
          <w:sz w:val="20"/>
          <w:szCs w:val="20"/>
        </w:rPr>
        <w:t>11</w:t>
      </w:r>
      <w:r w:rsidRPr="000C74AE">
        <w:rPr>
          <w:rFonts w:ascii="Arial" w:hAnsi="Arial" w:cs="Arial"/>
          <w:sz w:val="20"/>
          <w:szCs w:val="20"/>
        </w:rPr>
        <w:t>., 1</w:t>
      </w:r>
      <w:r w:rsidR="0009538D" w:rsidRPr="000C74AE">
        <w:rPr>
          <w:rFonts w:ascii="Arial" w:hAnsi="Arial" w:cs="Arial"/>
          <w:sz w:val="20"/>
          <w:szCs w:val="20"/>
        </w:rPr>
        <w:t>2</w:t>
      </w:r>
      <w:r w:rsidRPr="000C74AE">
        <w:rPr>
          <w:rFonts w:ascii="Arial" w:hAnsi="Arial" w:cs="Arial"/>
          <w:sz w:val="20"/>
          <w:szCs w:val="20"/>
        </w:rPr>
        <w:t>. a 1</w:t>
      </w:r>
      <w:r w:rsidR="0009538D" w:rsidRPr="000C74AE">
        <w:rPr>
          <w:rFonts w:ascii="Arial" w:hAnsi="Arial" w:cs="Arial"/>
          <w:sz w:val="20"/>
          <w:szCs w:val="20"/>
        </w:rPr>
        <w:t>3</w:t>
      </w:r>
      <w:r w:rsidRPr="000C74AE">
        <w:rPr>
          <w:rFonts w:ascii="Arial" w:hAnsi="Arial" w:cs="Arial"/>
          <w:sz w:val="20"/>
          <w:szCs w:val="20"/>
        </w:rPr>
        <w:t>. této smlouvy.</w:t>
      </w:r>
    </w:p>
    <w:p w14:paraId="13053B44" w14:textId="5DD4B0BE" w:rsidR="00FF5367" w:rsidRPr="000C74AE" w:rsidRDefault="00FF5367" w:rsidP="00064171">
      <w:pPr>
        <w:pStyle w:val="Nadpis1"/>
        <w:ind w:left="709" w:hanging="567"/>
        <w:rPr>
          <w:rFonts w:ascii="Arial" w:hAnsi="Arial" w:cs="Arial"/>
          <w:sz w:val="20"/>
          <w:szCs w:val="20"/>
          <w:lang w:val="cs-CZ"/>
        </w:rPr>
      </w:pPr>
      <w:r w:rsidRPr="000C74AE">
        <w:rPr>
          <w:rFonts w:ascii="Arial" w:hAnsi="Arial" w:cs="Arial"/>
          <w:sz w:val="20"/>
          <w:szCs w:val="20"/>
          <w:lang w:val="cs-CZ"/>
        </w:rPr>
        <w:t>Práva a povinnosti smluvní stran</w:t>
      </w:r>
    </w:p>
    <w:p w14:paraId="0536C437" w14:textId="3DE0B05A" w:rsidR="00456BA4" w:rsidRPr="000C74AE" w:rsidRDefault="00EA01A1" w:rsidP="00884E32">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Prodávající výslovně souhlasí a zavazuje </w:t>
      </w:r>
      <w:r w:rsidR="00510C3D" w:rsidRPr="000C74AE">
        <w:rPr>
          <w:rFonts w:ascii="Arial" w:hAnsi="Arial" w:cs="Arial"/>
          <w:sz w:val="20"/>
          <w:szCs w:val="20"/>
          <w:lang w:val="cs-CZ"/>
        </w:rPr>
        <w:t>se Kupujícímu</w:t>
      </w:r>
      <w:r w:rsidRPr="000C74AE">
        <w:rPr>
          <w:rFonts w:ascii="Arial" w:hAnsi="Arial" w:cs="Arial"/>
          <w:sz w:val="20"/>
          <w:szCs w:val="20"/>
          <w:lang w:val="cs-CZ"/>
        </w:rPr>
        <w:t xml:space="preserve"> pro případ, že </w:t>
      </w:r>
      <w:r w:rsidR="00C1737C" w:rsidRPr="000C74AE">
        <w:rPr>
          <w:rFonts w:ascii="Arial" w:hAnsi="Arial" w:cs="Arial"/>
          <w:sz w:val="20"/>
          <w:szCs w:val="20"/>
          <w:lang w:val="cs-CZ"/>
        </w:rPr>
        <w:t xml:space="preserve">pokud </w:t>
      </w:r>
      <w:r w:rsidRPr="000C74AE">
        <w:rPr>
          <w:rFonts w:ascii="Arial" w:hAnsi="Arial" w:cs="Arial"/>
          <w:sz w:val="20"/>
          <w:szCs w:val="20"/>
          <w:lang w:val="cs-CZ"/>
        </w:rPr>
        <w:t xml:space="preserve">ke splnění požadavků Kupujícího vyplývajících z této Smlouvy včetně jejích příloh a k řádnému provedení a provozu </w:t>
      </w:r>
      <w:r w:rsidR="00A915B6" w:rsidRPr="000C74AE">
        <w:rPr>
          <w:rFonts w:ascii="Arial" w:hAnsi="Arial" w:cs="Arial"/>
          <w:sz w:val="20"/>
          <w:szCs w:val="20"/>
          <w:lang w:val="cs-CZ"/>
        </w:rPr>
        <w:t>Z</w:t>
      </w:r>
      <w:r w:rsidR="00FC138B" w:rsidRPr="000C74AE">
        <w:rPr>
          <w:rFonts w:ascii="Arial" w:hAnsi="Arial" w:cs="Arial"/>
          <w:sz w:val="20"/>
          <w:szCs w:val="20"/>
          <w:lang w:val="cs-CZ"/>
        </w:rPr>
        <w:t>ařízení</w:t>
      </w:r>
      <w:r w:rsidRPr="000C74AE">
        <w:rPr>
          <w:rFonts w:ascii="Arial" w:hAnsi="Arial" w:cs="Arial"/>
          <w:sz w:val="20"/>
          <w:szCs w:val="20"/>
          <w:lang w:val="cs-CZ"/>
        </w:rPr>
        <w:t xml:space="preserve"> budou potřebné i další dodávky a práce výslovně neuvedené v této Smlouvě</w:t>
      </w:r>
      <w:r w:rsidR="00510C3D" w:rsidRPr="000C74AE">
        <w:rPr>
          <w:rFonts w:ascii="Arial" w:hAnsi="Arial" w:cs="Arial"/>
          <w:sz w:val="20"/>
          <w:szCs w:val="20"/>
          <w:lang w:val="cs-CZ"/>
        </w:rPr>
        <w:t xml:space="preserve">, </w:t>
      </w:r>
      <w:r w:rsidRPr="000C74AE">
        <w:rPr>
          <w:rFonts w:ascii="Arial" w:hAnsi="Arial" w:cs="Arial"/>
          <w:sz w:val="20"/>
          <w:szCs w:val="20"/>
          <w:lang w:val="cs-CZ"/>
        </w:rPr>
        <w:t>tyto dodávky a práce na své náklady obstarat či provést a do svého plnění zahrnou</w:t>
      </w:r>
      <w:r w:rsidR="00510C3D" w:rsidRPr="000C74AE">
        <w:rPr>
          <w:rFonts w:ascii="Arial" w:hAnsi="Arial" w:cs="Arial"/>
          <w:sz w:val="20"/>
          <w:szCs w:val="20"/>
          <w:lang w:val="cs-CZ"/>
        </w:rPr>
        <w:t>t bez dopadu na kupní cenu</w:t>
      </w:r>
      <w:r w:rsidR="00794C7F" w:rsidRPr="000C74AE">
        <w:rPr>
          <w:rFonts w:ascii="Arial" w:hAnsi="Arial" w:cs="Arial"/>
          <w:sz w:val="20"/>
          <w:szCs w:val="20"/>
          <w:lang w:val="cs-CZ"/>
        </w:rPr>
        <w:t xml:space="preserve"> podle této Smlouvy</w:t>
      </w:r>
      <w:r w:rsidR="00510C3D" w:rsidRPr="000C74AE">
        <w:rPr>
          <w:rFonts w:ascii="Arial" w:hAnsi="Arial" w:cs="Arial"/>
          <w:sz w:val="20"/>
          <w:szCs w:val="20"/>
          <w:lang w:val="cs-CZ"/>
        </w:rPr>
        <w:t>.</w:t>
      </w:r>
    </w:p>
    <w:p w14:paraId="5E53BAA3" w14:textId="6A9C6D52" w:rsidR="00612F43" w:rsidRPr="000C74AE" w:rsidRDefault="00FF5367" w:rsidP="00CD02BD">
      <w:pPr>
        <w:pStyle w:val="Nadpis2"/>
        <w:ind w:left="567" w:hanging="567"/>
        <w:rPr>
          <w:rFonts w:ascii="Arial" w:hAnsi="Arial" w:cs="Arial"/>
          <w:sz w:val="20"/>
          <w:szCs w:val="20"/>
          <w:lang w:val="cs-CZ"/>
        </w:rPr>
      </w:pPr>
      <w:r w:rsidRPr="000C74AE">
        <w:rPr>
          <w:rFonts w:ascii="Arial" w:hAnsi="Arial" w:cs="Arial"/>
          <w:sz w:val="20"/>
          <w:szCs w:val="20"/>
          <w:lang w:val="cs-CZ"/>
        </w:rPr>
        <w:t xml:space="preserve">Kupující se zavazuje </w:t>
      </w:r>
      <w:r w:rsidR="00986F19" w:rsidRPr="000C74AE">
        <w:rPr>
          <w:rFonts w:ascii="Arial" w:hAnsi="Arial" w:cs="Arial"/>
          <w:sz w:val="20"/>
          <w:szCs w:val="20"/>
          <w:lang w:val="cs-CZ"/>
        </w:rPr>
        <w:t xml:space="preserve">Předmět smlouvy </w:t>
      </w:r>
      <w:r w:rsidRPr="000C74AE">
        <w:rPr>
          <w:rFonts w:ascii="Arial" w:hAnsi="Arial" w:cs="Arial"/>
          <w:sz w:val="20"/>
          <w:szCs w:val="20"/>
          <w:lang w:val="cs-CZ"/>
        </w:rPr>
        <w:t>převzít</w:t>
      </w:r>
      <w:r w:rsidR="002A05AE" w:rsidRPr="000C74AE">
        <w:rPr>
          <w:rFonts w:ascii="Arial" w:hAnsi="Arial" w:cs="Arial"/>
          <w:sz w:val="20"/>
          <w:szCs w:val="20"/>
          <w:lang w:val="cs-CZ"/>
        </w:rPr>
        <w:t>, a to</w:t>
      </w:r>
      <w:r w:rsidRPr="000C74AE">
        <w:rPr>
          <w:rFonts w:ascii="Arial" w:hAnsi="Arial" w:cs="Arial"/>
          <w:sz w:val="20"/>
          <w:szCs w:val="20"/>
          <w:lang w:val="cs-CZ"/>
        </w:rPr>
        <w:t xml:space="preserve"> </w:t>
      </w:r>
      <w:r w:rsidR="00FA772F" w:rsidRPr="000C74AE">
        <w:rPr>
          <w:rFonts w:ascii="Arial" w:hAnsi="Arial" w:cs="Arial"/>
          <w:sz w:val="20"/>
          <w:szCs w:val="20"/>
          <w:lang w:val="cs-CZ"/>
        </w:rPr>
        <w:t xml:space="preserve">pouze na základě předávacího protokolu </w:t>
      </w:r>
      <w:r w:rsidR="00986F19" w:rsidRPr="000C74AE">
        <w:rPr>
          <w:rFonts w:ascii="Arial" w:hAnsi="Arial" w:cs="Arial"/>
          <w:sz w:val="20"/>
          <w:szCs w:val="20"/>
          <w:lang w:val="cs-CZ"/>
        </w:rPr>
        <w:t xml:space="preserve">o předání </w:t>
      </w:r>
      <w:r w:rsidRPr="000C74AE">
        <w:rPr>
          <w:rFonts w:ascii="Arial" w:hAnsi="Arial" w:cs="Arial"/>
          <w:sz w:val="20"/>
          <w:szCs w:val="20"/>
          <w:lang w:val="cs-CZ"/>
        </w:rPr>
        <w:t>a</w:t>
      </w:r>
      <w:r w:rsidR="00986F19" w:rsidRPr="000C74AE">
        <w:rPr>
          <w:rFonts w:ascii="Arial" w:hAnsi="Arial" w:cs="Arial"/>
          <w:sz w:val="20"/>
          <w:szCs w:val="20"/>
          <w:lang w:val="cs-CZ"/>
        </w:rPr>
        <w:t xml:space="preserve"> převzetí Zařízení (dále jen </w:t>
      </w:r>
      <w:r w:rsidR="00986F19" w:rsidRPr="000C74AE">
        <w:rPr>
          <w:rFonts w:ascii="Arial" w:hAnsi="Arial" w:cs="Arial"/>
          <w:b/>
          <w:bCs w:val="0"/>
          <w:i/>
          <w:iCs w:val="0"/>
          <w:sz w:val="20"/>
          <w:szCs w:val="20"/>
          <w:lang w:val="cs-CZ"/>
        </w:rPr>
        <w:t>„Předávací protokol</w:t>
      </w:r>
      <w:r w:rsidR="00986F19" w:rsidRPr="000C74AE">
        <w:rPr>
          <w:rFonts w:ascii="Arial" w:hAnsi="Arial" w:cs="Arial"/>
          <w:sz w:val="20"/>
          <w:szCs w:val="20"/>
          <w:lang w:val="cs-CZ"/>
        </w:rPr>
        <w:t>“)</w:t>
      </w:r>
      <w:r w:rsidRPr="000C74AE">
        <w:rPr>
          <w:rFonts w:ascii="Arial" w:hAnsi="Arial" w:cs="Arial"/>
          <w:sz w:val="20"/>
          <w:szCs w:val="20"/>
          <w:lang w:val="cs-CZ"/>
        </w:rPr>
        <w:t xml:space="preserve"> </w:t>
      </w:r>
      <w:r w:rsidR="002A05AE" w:rsidRPr="000C74AE">
        <w:rPr>
          <w:rFonts w:ascii="Arial" w:hAnsi="Arial" w:cs="Arial"/>
          <w:sz w:val="20"/>
          <w:szCs w:val="20"/>
          <w:lang w:val="cs-CZ"/>
        </w:rPr>
        <w:t xml:space="preserve">specifikovaného v článku 10. této smlouvy, </w:t>
      </w:r>
      <w:r w:rsidR="00986F19" w:rsidRPr="000C74AE">
        <w:rPr>
          <w:rFonts w:ascii="Arial" w:hAnsi="Arial" w:cs="Arial"/>
          <w:sz w:val="20"/>
          <w:szCs w:val="20"/>
          <w:lang w:val="cs-CZ"/>
        </w:rPr>
        <w:t xml:space="preserve">následně </w:t>
      </w:r>
      <w:r w:rsidR="002A05AE" w:rsidRPr="000C74AE">
        <w:rPr>
          <w:rFonts w:ascii="Arial" w:hAnsi="Arial" w:cs="Arial"/>
          <w:sz w:val="20"/>
          <w:szCs w:val="20"/>
          <w:lang w:val="cs-CZ"/>
        </w:rPr>
        <w:t xml:space="preserve">za něj </w:t>
      </w:r>
      <w:r w:rsidRPr="000C74AE">
        <w:rPr>
          <w:rFonts w:ascii="Arial" w:hAnsi="Arial" w:cs="Arial"/>
          <w:sz w:val="20"/>
          <w:szCs w:val="20"/>
          <w:lang w:val="cs-CZ"/>
        </w:rPr>
        <w:t xml:space="preserve">zaplatit Prodávajícímu kupní cenu </w:t>
      </w:r>
      <w:r w:rsidR="00F43702" w:rsidRPr="000C74AE">
        <w:rPr>
          <w:rFonts w:ascii="Arial" w:hAnsi="Arial" w:cs="Arial"/>
          <w:sz w:val="20"/>
          <w:szCs w:val="20"/>
          <w:lang w:val="cs-CZ"/>
        </w:rPr>
        <w:t xml:space="preserve">způsobem a ve výši </w:t>
      </w:r>
      <w:r w:rsidRPr="000C74AE">
        <w:rPr>
          <w:rFonts w:ascii="Arial" w:hAnsi="Arial" w:cs="Arial"/>
          <w:sz w:val="20"/>
          <w:szCs w:val="20"/>
          <w:lang w:val="cs-CZ"/>
        </w:rPr>
        <w:t>uveden</w:t>
      </w:r>
      <w:r w:rsidR="00F43702" w:rsidRPr="000C74AE">
        <w:rPr>
          <w:rFonts w:ascii="Arial" w:hAnsi="Arial" w:cs="Arial"/>
          <w:sz w:val="20"/>
          <w:szCs w:val="20"/>
          <w:lang w:val="cs-CZ"/>
        </w:rPr>
        <w:t>é</w:t>
      </w:r>
      <w:r w:rsidRPr="000C74AE">
        <w:rPr>
          <w:rFonts w:ascii="Arial" w:hAnsi="Arial" w:cs="Arial"/>
          <w:sz w:val="20"/>
          <w:szCs w:val="20"/>
          <w:lang w:val="cs-CZ"/>
        </w:rPr>
        <w:t xml:space="preserve"> v článku 5</w:t>
      </w:r>
      <w:r w:rsidR="00F43702" w:rsidRPr="000C74AE">
        <w:rPr>
          <w:rFonts w:ascii="Arial" w:hAnsi="Arial" w:cs="Arial"/>
          <w:sz w:val="20"/>
          <w:szCs w:val="20"/>
          <w:lang w:val="cs-CZ"/>
        </w:rPr>
        <w:t>.</w:t>
      </w:r>
      <w:r w:rsidRPr="000C74AE">
        <w:rPr>
          <w:rFonts w:ascii="Arial" w:hAnsi="Arial" w:cs="Arial"/>
          <w:sz w:val="20"/>
          <w:szCs w:val="20"/>
          <w:lang w:val="cs-CZ"/>
        </w:rPr>
        <w:t xml:space="preserve"> této Smlou</w:t>
      </w:r>
      <w:r w:rsidR="00A5398D" w:rsidRPr="000C74AE">
        <w:rPr>
          <w:rFonts w:ascii="Arial" w:hAnsi="Arial" w:cs="Arial"/>
          <w:sz w:val="20"/>
          <w:szCs w:val="20"/>
          <w:lang w:val="cs-CZ"/>
        </w:rPr>
        <w:t>vy.</w:t>
      </w:r>
    </w:p>
    <w:p w14:paraId="14921ACC" w14:textId="185D2175" w:rsidR="00B13BD7" w:rsidRPr="000C74AE" w:rsidRDefault="00B13BD7" w:rsidP="00CD02BD">
      <w:pPr>
        <w:pStyle w:val="Nadpis2"/>
        <w:ind w:left="567" w:hanging="567"/>
        <w:rPr>
          <w:rFonts w:ascii="Arial" w:hAnsi="Arial" w:cs="Arial"/>
          <w:sz w:val="20"/>
          <w:szCs w:val="20"/>
        </w:rPr>
      </w:pPr>
      <w:r w:rsidRPr="000C74AE">
        <w:rPr>
          <w:rFonts w:ascii="Arial" w:hAnsi="Arial" w:cs="Arial"/>
          <w:sz w:val="20"/>
          <w:szCs w:val="20"/>
        </w:rPr>
        <w:t>Prodávající prohlašuje, že Dodávka a její jednotlivé dílčí části jsou bez jakéhokoliv zatížení právy třetích osob (autorská práva, licence, patenty, atp.), které by bránilo jejich užívání Kupujícím v souladu s návodem k obsluze a jejich určením. V případě, že se toto prohlášení ukáže nepravdivým, odpovídá Prodávající za škodu vzniklou Kupujícímu.</w:t>
      </w:r>
    </w:p>
    <w:p w14:paraId="52F40B7D" w14:textId="77777777" w:rsidR="00456BA4" w:rsidRPr="000C74AE" w:rsidRDefault="00456BA4" w:rsidP="00884E32">
      <w:pPr>
        <w:pStyle w:val="Nadpis1"/>
        <w:ind w:left="567" w:hanging="567"/>
        <w:rPr>
          <w:rFonts w:ascii="Arial" w:hAnsi="Arial" w:cs="Arial"/>
          <w:sz w:val="20"/>
          <w:szCs w:val="20"/>
          <w:lang w:val="cs-CZ"/>
        </w:rPr>
      </w:pPr>
      <w:r w:rsidRPr="000C74AE">
        <w:rPr>
          <w:rFonts w:ascii="Arial" w:hAnsi="Arial" w:cs="Arial"/>
          <w:sz w:val="20"/>
          <w:szCs w:val="20"/>
          <w:lang w:val="cs-CZ"/>
        </w:rPr>
        <w:t>Vlastnické právo</w:t>
      </w:r>
    </w:p>
    <w:p w14:paraId="7769ADF2" w14:textId="23B7946A" w:rsidR="008C0445" w:rsidRPr="000C74AE" w:rsidRDefault="008C0445" w:rsidP="00884E32">
      <w:pPr>
        <w:pStyle w:val="Nadpis2"/>
        <w:ind w:left="567" w:hanging="567"/>
        <w:rPr>
          <w:rFonts w:ascii="Arial" w:hAnsi="Arial" w:cs="Arial"/>
          <w:sz w:val="20"/>
          <w:szCs w:val="20"/>
          <w:lang w:val="cs-CZ"/>
        </w:rPr>
      </w:pPr>
      <w:r w:rsidRPr="000C74AE">
        <w:rPr>
          <w:rFonts w:ascii="Arial" w:hAnsi="Arial" w:cs="Arial"/>
          <w:sz w:val="20"/>
          <w:szCs w:val="20"/>
          <w:lang w:val="cs-CZ"/>
        </w:rPr>
        <w:t>Vlastnické právo přec</w:t>
      </w:r>
      <w:r w:rsidR="00C87FF2" w:rsidRPr="000C74AE">
        <w:rPr>
          <w:rFonts w:ascii="Arial" w:hAnsi="Arial" w:cs="Arial"/>
          <w:sz w:val="20"/>
          <w:szCs w:val="20"/>
          <w:lang w:val="cs-CZ"/>
        </w:rPr>
        <w:t xml:space="preserve">hází na Kupujícího převzetím </w:t>
      </w:r>
      <w:r w:rsidR="00175B4A" w:rsidRPr="000C74AE">
        <w:rPr>
          <w:rFonts w:ascii="Arial" w:hAnsi="Arial" w:cs="Arial"/>
          <w:sz w:val="20"/>
          <w:szCs w:val="20"/>
          <w:lang w:val="cs-CZ"/>
        </w:rPr>
        <w:t>Z</w:t>
      </w:r>
      <w:r w:rsidR="00FC138B" w:rsidRPr="000C74AE">
        <w:rPr>
          <w:rFonts w:ascii="Arial" w:hAnsi="Arial" w:cs="Arial"/>
          <w:sz w:val="20"/>
          <w:szCs w:val="20"/>
          <w:lang w:val="cs-CZ"/>
        </w:rPr>
        <w:t>ařízení</w:t>
      </w:r>
      <w:r w:rsidRPr="000C74AE">
        <w:rPr>
          <w:rFonts w:ascii="Arial" w:hAnsi="Arial" w:cs="Arial"/>
          <w:sz w:val="20"/>
          <w:szCs w:val="20"/>
          <w:lang w:val="cs-CZ"/>
        </w:rPr>
        <w:t xml:space="preserve">. Převzetím se rozumí podpis </w:t>
      </w:r>
      <w:r w:rsidR="00986F19" w:rsidRPr="000C74AE">
        <w:rPr>
          <w:rFonts w:ascii="Arial" w:hAnsi="Arial" w:cs="Arial"/>
          <w:sz w:val="20"/>
          <w:szCs w:val="20"/>
          <w:lang w:val="cs-CZ"/>
        </w:rPr>
        <w:t>P</w:t>
      </w:r>
      <w:r w:rsidRPr="000C74AE">
        <w:rPr>
          <w:rFonts w:ascii="Arial" w:hAnsi="Arial" w:cs="Arial"/>
          <w:sz w:val="20"/>
          <w:szCs w:val="20"/>
          <w:lang w:val="cs-CZ"/>
        </w:rPr>
        <w:t>ředávacího pr</w:t>
      </w:r>
      <w:r w:rsidR="00C87FF2" w:rsidRPr="000C74AE">
        <w:rPr>
          <w:rFonts w:ascii="Arial" w:hAnsi="Arial" w:cs="Arial"/>
          <w:sz w:val="20"/>
          <w:szCs w:val="20"/>
          <w:lang w:val="cs-CZ"/>
        </w:rPr>
        <w:t xml:space="preserve">otokolu </w:t>
      </w:r>
      <w:r w:rsidRPr="000C74AE">
        <w:rPr>
          <w:rFonts w:ascii="Arial" w:hAnsi="Arial" w:cs="Arial"/>
          <w:sz w:val="20"/>
          <w:szCs w:val="20"/>
          <w:lang w:val="cs-CZ"/>
        </w:rPr>
        <w:t>oběm</w:t>
      </w:r>
      <w:r w:rsidR="00986F19" w:rsidRPr="000C74AE">
        <w:rPr>
          <w:rFonts w:ascii="Arial" w:hAnsi="Arial" w:cs="Arial"/>
          <w:sz w:val="20"/>
          <w:szCs w:val="20"/>
          <w:lang w:val="cs-CZ"/>
        </w:rPr>
        <w:t>a</w:t>
      </w:r>
      <w:r w:rsidRPr="000C74AE">
        <w:rPr>
          <w:rFonts w:ascii="Arial" w:hAnsi="Arial" w:cs="Arial"/>
          <w:sz w:val="20"/>
          <w:szCs w:val="20"/>
          <w:lang w:val="cs-CZ"/>
        </w:rPr>
        <w:t xml:space="preserve"> </w:t>
      </w:r>
      <w:r w:rsidR="00794C7F" w:rsidRPr="000C74AE">
        <w:rPr>
          <w:rFonts w:ascii="Arial" w:hAnsi="Arial" w:cs="Arial"/>
          <w:sz w:val="20"/>
          <w:szCs w:val="20"/>
          <w:lang w:val="cs-CZ"/>
        </w:rPr>
        <w:t>S</w:t>
      </w:r>
      <w:r w:rsidRPr="000C74AE">
        <w:rPr>
          <w:rFonts w:ascii="Arial" w:hAnsi="Arial" w:cs="Arial"/>
          <w:sz w:val="20"/>
          <w:szCs w:val="20"/>
          <w:lang w:val="cs-CZ"/>
        </w:rPr>
        <w:t>mluvními stranami, kterým zároveň přechází na Kup</w:t>
      </w:r>
      <w:r w:rsidR="00C87FF2" w:rsidRPr="000C74AE">
        <w:rPr>
          <w:rFonts w:ascii="Arial" w:hAnsi="Arial" w:cs="Arial"/>
          <w:sz w:val="20"/>
          <w:szCs w:val="20"/>
          <w:lang w:val="cs-CZ"/>
        </w:rPr>
        <w:t xml:space="preserve">ujícího i nebezpečí škody na </w:t>
      </w:r>
      <w:r w:rsidR="00175B4A" w:rsidRPr="000C74AE">
        <w:rPr>
          <w:rFonts w:ascii="Arial" w:hAnsi="Arial" w:cs="Arial"/>
          <w:sz w:val="20"/>
          <w:szCs w:val="20"/>
          <w:lang w:val="cs-CZ"/>
        </w:rPr>
        <w:t>Z</w:t>
      </w:r>
      <w:r w:rsidR="00FC138B" w:rsidRPr="000C74AE">
        <w:rPr>
          <w:rFonts w:ascii="Arial" w:hAnsi="Arial" w:cs="Arial"/>
          <w:sz w:val="20"/>
          <w:szCs w:val="20"/>
          <w:lang w:val="cs-CZ"/>
        </w:rPr>
        <w:t>ařízení</w:t>
      </w:r>
      <w:r w:rsidR="006C349B" w:rsidRPr="000C74AE">
        <w:rPr>
          <w:rFonts w:ascii="Arial" w:hAnsi="Arial" w:cs="Arial"/>
          <w:sz w:val="20"/>
          <w:szCs w:val="20"/>
          <w:lang w:val="cs-CZ"/>
        </w:rPr>
        <w:t xml:space="preserve">, přičemž tato skutečnost nezbavuje Prodávajícího odpovědnosti za škody vzniklé v důsledku vad </w:t>
      </w:r>
      <w:r w:rsidR="00F43702" w:rsidRPr="000C74AE">
        <w:rPr>
          <w:rFonts w:ascii="Arial" w:hAnsi="Arial" w:cs="Arial"/>
          <w:sz w:val="20"/>
          <w:szCs w:val="20"/>
          <w:lang w:val="cs-CZ"/>
        </w:rPr>
        <w:t>Z</w:t>
      </w:r>
      <w:r w:rsidR="006C349B" w:rsidRPr="000C74AE">
        <w:rPr>
          <w:rFonts w:ascii="Arial" w:hAnsi="Arial" w:cs="Arial"/>
          <w:sz w:val="20"/>
          <w:szCs w:val="20"/>
          <w:lang w:val="cs-CZ"/>
        </w:rPr>
        <w:t xml:space="preserve">ařízení. Do doby předání a převzetí </w:t>
      </w:r>
      <w:r w:rsidR="00F43702" w:rsidRPr="000C74AE">
        <w:rPr>
          <w:rFonts w:ascii="Arial" w:hAnsi="Arial" w:cs="Arial"/>
          <w:sz w:val="20"/>
          <w:szCs w:val="20"/>
          <w:lang w:val="cs-CZ"/>
        </w:rPr>
        <w:t>Z</w:t>
      </w:r>
      <w:r w:rsidR="006C349B" w:rsidRPr="000C74AE">
        <w:rPr>
          <w:rFonts w:ascii="Arial" w:hAnsi="Arial" w:cs="Arial"/>
          <w:sz w:val="20"/>
          <w:szCs w:val="20"/>
          <w:lang w:val="cs-CZ"/>
        </w:rPr>
        <w:t>ařízení nese nebezpečí škody na zařízení Prodávající</w:t>
      </w:r>
    </w:p>
    <w:p w14:paraId="2C432091" w14:textId="77777777" w:rsidR="00456BA4" w:rsidRPr="000C74AE" w:rsidRDefault="00456BA4" w:rsidP="00884E32">
      <w:pPr>
        <w:pStyle w:val="Nadpis1"/>
        <w:ind w:left="567" w:hanging="567"/>
        <w:rPr>
          <w:rFonts w:ascii="Arial" w:hAnsi="Arial" w:cs="Arial"/>
          <w:sz w:val="20"/>
          <w:szCs w:val="20"/>
          <w:lang w:val="cs-CZ"/>
        </w:rPr>
      </w:pPr>
      <w:r w:rsidRPr="000C74AE">
        <w:rPr>
          <w:rFonts w:ascii="Arial" w:hAnsi="Arial" w:cs="Arial"/>
          <w:sz w:val="20"/>
          <w:szCs w:val="20"/>
          <w:lang w:val="cs-CZ"/>
        </w:rPr>
        <w:t>Kupní cena</w:t>
      </w:r>
      <w:r w:rsidR="003102C3" w:rsidRPr="000C74AE">
        <w:rPr>
          <w:rFonts w:ascii="Arial" w:hAnsi="Arial" w:cs="Arial"/>
          <w:sz w:val="20"/>
          <w:szCs w:val="20"/>
          <w:lang w:val="cs-CZ"/>
        </w:rPr>
        <w:t xml:space="preserve"> a platební podmínky</w:t>
      </w:r>
    </w:p>
    <w:p w14:paraId="3B0511EB" w14:textId="1065C3E7" w:rsidR="006A0DBF" w:rsidRPr="000C74AE" w:rsidRDefault="000A67A4" w:rsidP="006A0DBF">
      <w:pPr>
        <w:pStyle w:val="Nadpis2"/>
        <w:spacing w:after="120"/>
        <w:ind w:left="567" w:hanging="567"/>
        <w:rPr>
          <w:rFonts w:ascii="Arial" w:hAnsi="Arial" w:cs="Arial"/>
          <w:sz w:val="20"/>
          <w:szCs w:val="20"/>
          <w:lang w:val="cs-CZ"/>
        </w:rPr>
      </w:pPr>
      <w:r w:rsidRPr="000C74AE">
        <w:rPr>
          <w:rFonts w:ascii="Arial" w:hAnsi="Arial" w:cs="Arial"/>
          <w:sz w:val="20"/>
          <w:szCs w:val="20"/>
          <w:lang w:val="cs-CZ"/>
        </w:rPr>
        <w:t xml:space="preserve">Kupní cena za splnění celého Předmětu plnění ve smyslu čl. 2.1. této smlouvy je sjednána na částku </w:t>
      </w:r>
      <w:r w:rsidR="005C5943">
        <w:rPr>
          <w:rFonts w:ascii="Arial" w:hAnsi="Arial" w:cs="Arial"/>
          <w:b/>
          <w:bCs w:val="0"/>
          <w:sz w:val="20"/>
          <w:szCs w:val="20"/>
          <w:lang w:val="cs-CZ"/>
        </w:rPr>
        <w:t>12 805 000</w:t>
      </w:r>
      <w:r w:rsidR="005C5943" w:rsidRPr="005C5943">
        <w:rPr>
          <w:rFonts w:ascii="Arial" w:hAnsi="Arial" w:cs="Arial"/>
          <w:sz w:val="20"/>
          <w:szCs w:val="20"/>
          <w:lang w:val="cs-CZ"/>
        </w:rPr>
        <w:t>,-</w:t>
      </w:r>
      <w:r w:rsidRPr="005C5943">
        <w:rPr>
          <w:rFonts w:ascii="Arial" w:hAnsi="Arial" w:cs="Arial"/>
          <w:sz w:val="20"/>
          <w:szCs w:val="20"/>
          <w:lang w:val="cs-CZ"/>
        </w:rPr>
        <w:t xml:space="preserve"> Kč</w:t>
      </w:r>
      <w:r w:rsidRPr="000C74AE">
        <w:rPr>
          <w:rFonts w:ascii="Arial" w:hAnsi="Arial" w:cs="Arial"/>
          <w:sz w:val="20"/>
          <w:szCs w:val="20"/>
          <w:lang w:val="cs-CZ"/>
        </w:rPr>
        <w:t xml:space="preserve"> </w:t>
      </w:r>
      <w:r w:rsidR="00C42DDB" w:rsidRPr="000C74AE">
        <w:rPr>
          <w:rFonts w:ascii="Arial" w:hAnsi="Arial" w:cs="Arial"/>
          <w:sz w:val="20"/>
          <w:szCs w:val="20"/>
          <w:lang w:val="cs-CZ"/>
        </w:rPr>
        <w:t>(</w:t>
      </w:r>
      <w:r w:rsidR="005C5943" w:rsidRPr="005C5943">
        <w:rPr>
          <w:rFonts w:ascii="Arial" w:hAnsi="Arial" w:cs="Arial"/>
          <w:sz w:val="20"/>
          <w:szCs w:val="20"/>
          <w:lang w:val="cs-CZ"/>
        </w:rPr>
        <w:t>dvanáct milionů osm set pět tisíc korun českých</w:t>
      </w:r>
      <w:r w:rsidR="00C42DDB" w:rsidRPr="000C74AE">
        <w:rPr>
          <w:rFonts w:ascii="Arial" w:hAnsi="Arial" w:cs="Arial"/>
          <w:sz w:val="20"/>
          <w:szCs w:val="20"/>
          <w:lang w:val="cs-CZ"/>
        </w:rPr>
        <w:t xml:space="preserve">) </w:t>
      </w:r>
      <w:r w:rsidRPr="005C5943">
        <w:rPr>
          <w:rFonts w:ascii="Arial" w:hAnsi="Arial" w:cs="Arial"/>
          <w:b/>
          <w:bCs w:val="0"/>
          <w:sz w:val="20"/>
          <w:szCs w:val="20"/>
          <w:lang w:val="cs-CZ"/>
        </w:rPr>
        <w:t>bez DPH</w:t>
      </w:r>
      <w:r w:rsidRPr="000C74AE">
        <w:rPr>
          <w:rFonts w:ascii="Arial" w:hAnsi="Arial" w:cs="Arial"/>
          <w:sz w:val="20"/>
          <w:szCs w:val="20"/>
          <w:lang w:val="cs-CZ"/>
        </w:rPr>
        <w:t xml:space="preserve">. K této ceně bude připočteno a </w:t>
      </w:r>
      <w:r w:rsidR="00A12943" w:rsidRPr="000C74AE">
        <w:rPr>
          <w:rFonts w:ascii="Arial" w:hAnsi="Arial" w:cs="Arial"/>
          <w:sz w:val="20"/>
          <w:szCs w:val="20"/>
          <w:lang w:val="cs-CZ"/>
        </w:rPr>
        <w:t>Kupujícím</w:t>
      </w:r>
      <w:r w:rsidRPr="000C74AE">
        <w:rPr>
          <w:rFonts w:ascii="Arial" w:hAnsi="Arial" w:cs="Arial"/>
          <w:sz w:val="20"/>
          <w:szCs w:val="20"/>
          <w:lang w:val="cs-CZ"/>
        </w:rPr>
        <w:t xml:space="preserve"> uhrazeno DPH ve výši 21 % v částce </w:t>
      </w:r>
      <w:r w:rsidR="005C5943" w:rsidRPr="005C5943">
        <w:rPr>
          <w:rFonts w:ascii="Arial" w:hAnsi="Arial" w:cs="Arial"/>
          <w:sz w:val="20"/>
          <w:szCs w:val="20"/>
          <w:lang w:val="cs-CZ"/>
        </w:rPr>
        <w:t>2 689</w:t>
      </w:r>
      <w:r w:rsidR="005C5943">
        <w:rPr>
          <w:rFonts w:ascii="Arial" w:hAnsi="Arial" w:cs="Arial"/>
          <w:sz w:val="20"/>
          <w:szCs w:val="20"/>
          <w:lang w:val="cs-CZ"/>
        </w:rPr>
        <w:t> </w:t>
      </w:r>
      <w:r w:rsidR="005C5943" w:rsidRPr="005C5943">
        <w:rPr>
          <w:rFonts w:ascii="Arial" w:hAnsi="Arial" w:cs="Arial"/>
          <w:sz w:val="20"/>
          <w:szCs w:val="20"/>
          <w:lang w:val="cs-CZ"/>
        </w:rPr>
        <w:t>050</w:t>
      </w:r>
      <w:r w:rsidR="005C5943">
        <w:rPr>
          <w:rFonts w:ascii="Arial" w:hAnsi="Arial" w:cs="Arial"/>
          <w:sz w:val="20"/>
          <w:szCs w:val="20"/>
          <w:lang w:val="cs-CZ"/>
        </w:rPr>
        <w:t xml:space="preserve">,- </w:t>
      </w:r>
      <w:r w:rsidRPr="000C74AE">
        <w:rPr>
          <w:rFonts w:ascii="Arial" w:hAnsi="Arial" w:cs="Arial"/>
          <w:sz w:val="20"/>
          <w:szCs w:val="20"/>
          <w:lang w:val="cs-CZ"/>
        </w:rPr>
        <w:t>Kč</w:t>
      </w:r>
      <w:r w:rsidR="00C42DDB" w:rsidRPr="000C74AE">
        <w:rPr>
          <w:rFonts w:ascii="Arial" w:hAnsi="Arial" w:cs="Arial"/>
          <w:sz w:val="20"/>
          <w:szCs w:val="20"/>
          <w:lang w:val="cs-CZ"/>
        </w:rPr>
        <w:t xml:space="preserve"> (</w:t>
      </w:r>
      <w:r w:rsidR="005C5943" w:rsidRPr="005C5943">
        <w:rPr>
          <w:rFonts w:ascii="Arial" w:hAnsi="Arial" w:cs="Arial"/>
          <w:sz w:val="20"/>
          <w:szCs w:val="20"/>
          <w:lang w:val="cs-CZ"/>
        </w:rPr>
        <w:t>dva miliony šest set osmdesát devět tisíc padesát korun českých</w:t>
      </w:r>
      <w:r w:rsidR="005C5943">
        <w:rPr>
          <w:rFonts w:ascii="Arial" w:hAnsi="Arial" w:cs="Arial"/>
          <w:sz w:val="20"/>
          <w:szCs w:val="20"/>
          <w:lang w:val="cs-CZ"/>
        </w:rPr>
        <w:t xml:space="preserve">). </w:t>
      </w:r>
      <w:r w:rsidRPr="000C74AE">
        <w:rPr>
          <w:rFonts w:ascii="Arial" w:hAnsi="Arial" w:cs="Arial"/>
          <w:sz w:val="20"/>
          <w:szCs w:val="20"/>
          <w:lang w:val="cs-CZ"/>
        </w:rPr>
        <w:t xml:space="preserve">Celková cena činí </w:t>
      </w:r>
      <w:r w:rsidR="005C5943" w:rsidRPr="005C5943">
        <w:rPr>
          <w:rFonts w:ascii="Arial" w:hAnsi="Arial" w:cs="Arial"/>
          <w:sz w:val="20"/>
          <w:szCs w:val="20"/>
          <w:lang w:val="cs-CZ"/>
        </w:rPr>
        <w:t>15 494 050,-</w:t>
      </w:r>
      <w:r w:rsidR="005C5943">
        <w:rPr>
          <w:rFonts w:ascii="Arial" w:hAnsi="Arial" w:cs="Arial"/>
          <w:b/>
          <w:bCs w:val="0"/>
          <w:sz w:val="20"/>
          <w:szCs w:val="20"/>
          <w:lang w:val="cs-CZ"/>
        </w:rPr>
        <w:t xml:space="preserve"> </w:t>
      </w:r>
      <w:r w:rsidRPr="000C74AE">
        <w:rPr>
          <w:rFonts w:ascii="Arial" w:hAnsi="Arial" w:cs="Arial"/>
          <w:sz w:val="20"/>
          <w:szCs w:val="20"/>
          <w:lang w:val="cs-CZ"/>
        </w:rPr>
        <w:t xml:space="preserve">Kč </w:t>
      </w:r>
      <w:r w:rsidR="00C42DDB" w:rsidRPr="000C74AE">
        <w:rPr>
          <w:rFonts w:ascii="Arial" w:hAnsi="Arial" w:cs="Arial"/>
          <w:sz w:val="20"/>
          <w:szCs w:val="20"/>
          <w:lang w:val="cs-CZ"/>
        </w:rPr>
        <w:t>(</w:t>
      </w:r>
      <w:r w:rsidR="005C5943" w:rsidRPr="005C5943">
        <w:rPr>
          <w:rFonts w:ascii="Arial" w:hAnsi="Arial" w:cs="Arial"/>
          <w:sz w:val="20"/>
          <w:szCs w:val="20"/>
          <w:lang w:val="cs-CZ"/>
        </w:rPr>
        <w:t>patnáct milionů čtyři sta devadesát čtyři tisíc padesát korun českých</w:t>
      </w:r>
      <w:r w:rsidR="00C42DDB" w:rsidRPr="000C74AE">
        <w:rPr>
          <w:rFonts w:ascii="Arial" w:hAnsi="Arial" w:cs="Arial"/>
          <w:sz w:val="20"/>
          <w:szCs w:val="20"/>
          <w:lang w:val="cs-CZ"/>
        </w:rPr>
        <w:t xml:space="preserve">) </w:t>
      </w:r>
      <w:r w:rsidRPr="000C74AE">
        <w:rPr>
          <w:rFonts w:ascii="Arial" w:hAnsi="Arial" w:cs="Arial"/>
          <w:sz w:val="20"/>
          <w:szCs w:val="20"/>
          <w:lang w:val="cs-CZ"/>
        </w:rPr>
        <w:t xml:space="preserve">včetně DPH (dále jen „Cena“). </w:t>
      </w:r>
    </w:p>
    <w:p w14:paraId="43117645" w14:textId="14422D41" w:rsidR="003102C3" w:rsidRPr="000C74AE" w:rsidRDefault="00812A89" w:rsidP="006A0DBF">
      <w:pPr>
        <w:pStyle w:val="Nadpis2"/>
        <w:spacing w:after="120"/>
        <w:ind w:left="567" w:hanging="567"/>
        <w:rPr>
          <w:rFonts w:ascii="Arial" w:hAnsi="Arial" w:cs="Arial"/>
          <w:sz w:val="20"/>
          <w:szCs w:val="20"/>
          <w:lang w:val="cs-CZ"/>
        </w:rPr>
      </w:pPr>
      <w:r w:rsidRPr="000C74AE">
        <w:rPr>
          <w:rFonts w:ascii="Arial" w:hAnsi="Arial" w:cs="Arial"/>
          <w:sz w:val="20"/>
          <w:szCs w:val="20"/>
          <w:lang w:val="cs-CZ"/>
        </w:rPr>
        <w:t>Smluvní strany se dohodly, že Cena je nejvýše přípustná, maximální a nepřekročitelná</w:t>
      </w:r>
      <w:r w:rsidR="00F45708" w:rsidRPr="000C74AE">
        <w:rPr>
          <w:rFonts w:ascii="Arial" w:hAnsi="Arial" w:cs="Arial"/>
          <w:sz w:val="20"/>
          <w:szCs w:val="20"/>
          <w:lang w:val="cs-CZ"/>
        </w:rPr>
        <w:t>,</w:t>
      </w:r>
      <w:r w:rsidRPr="000C74AE">
        <w:rPr>
          <w:rFonts w:ascii="Arial" w:hAnsi="Arial" w:cs="Arial"/>
          <w:sz w:val="20"/>
          <w:szCs w:val="20"/>
          <w:lang w:val="cs-CZ"/>
        </w:rPr>
        <w:t xml:space="preserve"> zahrnuje veškeré náklady </w:t>
      </w:r>
      <w:r w:rsidR="00F45708" w:rsidRPr="000C74AE">
        <w:rPr>
          <w:rFonts w:ascii="Arial" w:hAnsi="Arial" w:cs="Arial"/>
          <w:sz w:val="20"/>
          <w:szCs w:val="20"/>
          <w:lang w:val="cs-CZ"/>
        </w:rPr>
        <w:t>Prodávajícího</w:t>
      </w:r>
      <w:r w:rsidRPr="000C74AE">
        <w:rPr>
          <w:rFonts w:ascii="Arial" w:hAnsi="Arial" w:cs="Arial"/>
          <w:sz w:val="20"/>
          <w:szCs w:val="20"/>
          <w:lang w:val="cs-CZ"/>
        </w:rPr>
        <w:t xml:space="preserve"> včetně dopravy do místa plnění, instalace Zařízení včetně instalace softwaru, který je součástí Dodávky, licencí k tomuto softwaru a dalších vedlejších nákladů </w:t>
      </w:r>
      <w:r w:rsidR="00F45708" w:rsidRPr="000C74AE">
        <w:rPr>
          <w:rFonts w:ascii="Arial" w:hAnsi="Arial" w:cs="Arial"/>
          <w:sz w:val="20"/>
          <w:szCs w:val="20"/>
          <w:lang w:val="cs-CZ"/>
        </w:rPr>
        <w:t>Prodávajícího</w:t>
      </w:r>
      <w:r w:rsidRPr="000C74AE">
        <w:rPr>
          <w:rFonts w:ascii="Arial" w:hAnsi="Arial" w:cs="Arial"/>
          <w:sz w:val="20"/>
          <w:szCs w:val="20"/>
          <w:lang w:val="cs-CZ"/>
        </w:rPr>
        <w:t xml:space="preserve">. Překročení nebo změna Ceny je možná pouze za předpokladu, že před dodáním Předmětu plnění dojde ke změnám sazeb daně z přidané hodnoty. V takovém případě bude Cena </w:t>
      </w:r>
      <w:r w:rsidRPr="000C74AE">
        <w:rPr>
          <w:rFonts w:ascii="Arial" w:hAnsi="Arial" w:cs="Arial"/>
          <w:sz w:val="20"/>
          <w:szCs w:val="20"/>
          <w:lang w:val="cs-CZ"/>
        </w:rPr>
        <w:lastRenderedPageBreak/>
        <w:t>upravena podle změny sazeb daně z přidané hodnoty platných v době vzniku zdanitelného plnění, a to ve výši odpovídající změně sazby daně z přidané hodnoty.</w:t>
      </w:r>
    </w:p>
    <w:p w14:paraId="753AD705" w14:textId="04D12B61" w:rsidR="00C364CC" w:rsidRPr="000C74AE" w:rsidRDefault="00C364CC" w:rsidP="00EC2E06">
      <w:pPr>
        <w:pStyle w:val="Nadpis2"/>
        <w:ind w:left="567" w:hanging="567"/>
        <w:rPr>
          <w:rFonts w:ascii="Arial" w:hAnsi="Arial" w:cs="Arial"/>
          <w:sz w:val="20"/>
          <w:szCs w:val="20"/>
        </w:rPr>
      </w:pPr>
      <w:r w:rsidRPr="000C74AE">
        <w:rPr>
          <w:rFonts w:ascii="Arial" w:hAnsi="Arial" w:cs="Arial"/>
          <w:sz w:val="20"/>
          <w:szCs w:val="20"/>
        </w:rPr>
        <w:t xml:space="preserve">Prodávající vystaví fakturu – daňový doklad (dále je </w:t>
      </w:r>
      <w:r w:rsidRPr="000C74AE">
        <w:rPr>
          <w:rFonts w:ascii="Arial" w:hAnsi="Arial" w:cs="Arial"/>
          <w:b/>
          <w:bCs w:val="0"/>
          <w:i/>
          <w:iCs w:val="0"/>
          <w:sz w:val="20"/>
          <w:szCs w:val="20"/>
        </w:rPr>
        <w:t>“Faktura”</w:t>
      </w:r>
      <w:r w:rsidRPr="000C74AE">
        <w:rPr>
          <w:rFonts w:ascii="Arial" w:hAnsi="Arial" w:cs="Arial"/>
          <w:sz w:val="20"/>
          <w:szCs w:val="20"/>
        </w:rPr>
        <w:t xml:space="preserve">) </w:t>
      </w:r>
      <w:r w:rsidRPr="000C74AE">
        <w:rPr>
          <w:rFonts w:ascii="Arial" w:hAnsi="Arial" w:cs="Arial"/>
          <w:b/>
          <w:sz w:val="20"/>
          <w:szCs w:val="20"/>
        </w:rPr>
        <w:t>do výše 100 % Ceny</w:t>
      </w:r>
      <w:r w:rsidRPr="000C74AE">
        <w:rPr>
          <w:rFonts w:ascii="Arial" w:hAnsi="Arial" w:cs="Arial"/>
          <w:sz w:val="20"/>
          <w:szCs w:val="20"/>
        </w:rPr>
        <w:t xml:space="preserve"> poté, co budou kumulativně splněny následující podmínky: </w:t>
      </w:r>
    </w:p>
    <w:p w14:paraId="3DC1D60D" w14:textId="52D052A3" w:rsidR="00C364CC" w:rsidRPr="000C74AE" w:rsidRDefault="00C364CC" w:rsidP="00C364CC">
      <w:pPr>
        <w:rPr>
          <w:rFonts w:ascii="Arial" w:hAnsi="Arial" w:cs="Arial"/>
          <w:sz w:val="20"/>
          <w:szCs w:val="20"/>
          <w:lang w:val="x-none" w:eastAsia="x-none"/>
        </w:rPr>
      </w:pPr>
      <w:r w:rsidRPr="000C74AE">
        <w:rPr>
          <w:lang w:val="x-none" w:eastAsia="x-none"/>
        </w:rPr>
        <w:t>(i)</w:t>
      </w:r>
      <w:r w:rsidRPr="000C74AE">
        <w:rPr>
          <w:lang w:val="x-none" w:eastAsia="x-none"/>
        </w:rPr>
        <w:tab/>
      </w:r>
      <w:r w:rsidRPr="000C74AE">
        <w:rPr>
          <w:rFonts w:ascii="Arial" w:hAnsi="Arial" w:cs="Arial"/>
          <w:sz w:val="20"/>
          <w:szCs w:val="20"/>
          <w:lang w:val="x-none" w:eastAsia="x-none"/>
        </w:rPr>
        <w:t xml:space="preserve">dojde k uzavření této smlouvy a tato smlouva nabude účinnosti a </w:t>
      </w:r>
    </w:p>
    <w:p w14:paraId="6C074EFF" w14:textId="7446D3D3" w:rsidR="00ED73DC" w:rsidRPr="000C74AE" w:rsidRDefault="00C364CC" w:rsidP="004C712D">
      <w:pPr>
        <w:spacing w:before="0" w:after="120" w:line="240" w:lineRule="auto"/>
        <w:ind w:left="680"/>
        <w:contextualSpacing/>
        <w:rPr>
          <w:rFonts w:ascii="Arial" w:hAnsi="Arial" w:cs="Arial"/>
          <w:sz w:val="20"/>
          <w:szCs w:val="20"/>
          <w:lang w:val="x-none" w:eastAsia="x-none"/>
        </w:rPr>
      </w:pPr>
      <w:r w:rsidRPr="000C74AE">
        <w:rPr>
          <w:rFonts w:ascii="Arial" w:hAnsi="Arial" w:cs="Arial"/>
          <w:sz w:val="20"/>
          <w:szCs w:val="20"/>
          <w:lang w:val="x-none" w:eastAsia="x-none"/>
        </w:rPr>
        <w:t>(</w:t>
      </w:r>
      <w:proofErr w:type="spellStart"/>
      <w:r w:rsidRPr="000C74AE">
        <w:rPr>
          <w:rFonts w:ascii="Arial" w:hAnsi="Arial" w:cs="Arial"/>
          <w:sz w:val="20"/>
          <w:szCs w:val="20"/>
          <w:lang w:val="x-none" w:eastAsia="x-none"/>
        </w:rPr>
        <w:t>ii</w:t>
      </w:r>
      <w:proofErr w:type="spellEnd"/>
      <w:r w:rsidRPr="000C74AE">
        <w:rPr>
          <w:rFonts w:ascii="Arial" w:hAnsi="Arial" w:cs="Arial"/>
          <w:sz w:val="20"/>
          <w:szCs w:val="20"/>
          <w:lang w:val="x-none" w:eastAsia="x-none"/>
        </w:rPr>
        <w:t>)</w:t>
      </w:r>
      <w:r w:rsidRPr="000C74AE">
        <w:rPr>
          <w:rFonts w:ascii="Arial" w:hAnsi="Arial" w:cs="Arial"/>
          <w:sz w:val="20"/>
          <w:szCs w:val="20"/>
          <w:lang w:val="x-none" w:eastAsia="x-none"/>
        </w:rPr>
        <w:tab/>
        <w:t xml:space="preserve">Dodávka bude předána </w:t>
      </w:r>
      <w:r w:rsidR="004B7D5B" w:rsidRPr="000C74AE">
        <w:rPr>
          <w:rFonts w:ascii="Arial" w:hAnsi="Arial" w:cs="Arial"/>
          <w:sz w:val="20"/>
          <w:szCs w:val="20"/>
          <w:lang w:val="x-none" w:eastAsia="x-none"/>
        </w:rPr>
        <w:t>Kupujícímu</w:t>
      </w:r>
      <w:r w:rsidRPr="000C74AE">
        <w:rPr>
          <w:rFonts w:ascii="Arial" w:hAnsi="Arial" w:cs="Arial"/>
          <w:sz w:val="20"/>
          <w:szCs w:val="20"/>
          <w:lang w:val="x-none" w:eastAsia="x-none"/>
        </w:rPr>
        <w:t xml:space="preserve"> a dojde k její Komplexní instalaci v místě plnění dle čl. 7. této smlouvy, za předpokladu, že Dodávka je bez vad a nedodělků.</w:t>
      </w:r>
    </w:p>
    <w:p w14:paraId="12BAB425" w14:textId="77777777" w:rsidR="00631DA3" w:rsidRPr="000C74AE" w:rsidRDefault="00631DA3" w:rsidP="004C712D">
      <w:pPr>
        <w:spacing w:before="0" w:after="120" w:line="240" w:lineRule="auto"/>
        <w:ind w:left="0"/>
        <w:contextualSpacing/>
        <w:rPr>
          <w:rFonts w:ascii="Arial" w:hAnsi="Arial" w:cs="Arial"/>
          <w:sz w:val="20"/>
          <w:szCs w:val="20"/>
          <w:lang w:val="x-none" w:eastAsia="x-none"/>
        </w:rPr>
      </w:pPr>
    </w:p>
    <w:p w14:paraId="4836D56E" w14:textId="1CBD9DBC" w:rsidR="00C364CC" w:rsidRPr="000C74AE" w:rsidRDefault="00C364CC" w:rsidP="004C712D">
      <w:pPr>
        <w:spacing w:before="240" w:after="120" w:line="240" w:lineRule="auto"/>
        <w:ind w:left="0" w:firstLine="567"/>
        <w:rPr>
          <w:rFonts w:ascii="Arial" w:hAnsi="Arial" w:cs="Arial"/>
          <w:sz w:val="20"/>
          <w:szCs w:val="20"/>
          <w:lang w:val="x-none" w:eastAsia="x-none"/>
        </w:rPr>
      </w:pPr>
      <w:r w:rsidRPr="000C74AE">
        <w:rPr>
          <w:rFonts w:ascii="Arial" w:hAnsi="Arial" w:cs="Arial"/>
          <w:sz w:val="20"/>
          <w:szCs w:val="20"/>
          <w:lang w:val="x-none" w:eastAsia="x-none"/>
        </w:rPr>
        <w:t xml:space="preserve">Faktura bude zaslána Prodávajícím elektronicky na adresu Kupujícího </w:t>
      </w:r>
      <w:hyperlink r:id="rId8" w:history="1">
        <w:r w:rsidRPr="000C74AE">
          <w:rPr>
            <w:rStyle w:val="Hypertextovodkaz"/>
            <w:rFonts w:ascii="Arial" w:hAnsi="Arial" w:cs="Arial"/>
            <w:color w:val="auto"/>
            <w:sz w:val="20"/>
            <w:szCs w:val="20"/>
            <w:lang w:val="x-none" w:eastAsia="x-none"/>
          </w:rPr>
          <w:t>uctarna@icpf.cas.cz</w:t>
        </w:r>
      </w:hyperlink>
      <w:r w:rsidRPr="000C74AE">
        <w:rPr>
          <w:rFonts w:ascii="Arial" w:hAnsi="Arial" w:cs="Arial"/>
          <w:sz w:val="20"/>
          <w:szCs w:val="20"/>
          <w:lang w:val="x-none" w:eastAsia="x-none"/>
        </w:rPr>
        <w:t xml:space="preserve">  a bude obsahovat</w:t>
      </w:r>
      <w:r w:rsidR="002D482D" w:rsidRPr="000C74AE">
        <w:rPr>
          <w:rFonts w:ascii="Arial" w:hAnsi="Arial" w:cs="Arial"/>
          <w:sz w:val="20"/>
          <w:szCs w:val="20"/>
          <w:lang w:val="x-none" w:eastAsia="x-none"/>
        </w:rPr>
        <w:t xml:space="preserve"> veškeré zákonné náležitosti.</w:t>
      </w:r>
      <w:r w:rsidR="00631DA3" w:rsidRPr="000C74AE">
        <w:rPr>
          <w:rFonts w:ascii="Arial" w:hAnsi="Arial" w:cs="Arial"/>
          <w:sz w:val="20"/>
          <w:szCs w:val="20"/>
          <w:lang w:val="x-none" w:eastAsia="x-none"/>
        </w:rPr>
        <w:t xml:space="preserve"> Přílohou faktury bude Předávací protokol podepsaný oběma Smluvními stranami.</w:t>
      </w:r>
    </w:p>
    <w:p w14:paraId="5C80F85C" w14:textId="2B40950A" w:rsidR="00E3649D" w:rsidRPr="000C74AE" w:rsidRDefault="00045C48" w:rsidP="00EC2E06">
      <w:pPr>
        <w:pStyle w:val="Nadpis2"/>
        <w:ind w:left="567" w:hanging="567"/>
        <w:rPr>
          <w:rFonts w:ascii="Arial" w:hAnsi="Arial" w:cs="Arial"/>
          <w:sz w:val="20"/>
          <w:szCs w:val="20"/>
          <w:lang w:val="cs-CZ"/>
        </w:rPr>
      </w:pPr>
      <w:r w:rsidRPr="000C74AE">
        <w:rPr>
          <w:rFonts w:ascii="Arial" w:hAnsi="Arial" w:cs="Arial"/>
          <w:sz w:val="20"/>
          <w:szCs w:val="20"/>
          <w:lang w:val="cs-CZ"/>
        </w:rPr>
        <w:t>Kupující</w:t>
      </w:r>
      <w:r w:rsidR="00E3649D" w:rsidRPr="000C74AE">
        <w:rPr>
          <w:rFonts w:ascii="Arial" w:hAnsi="Arial" w:cs="Arial"/>
          <w:sz w:val="20"/>
          <w:szCs w:val="20"/>
          <w:lang w:val="cs-CZ"/>
        </w:rPr>
        <w:t xml:space="preserve"> bude hradit přijaté faktury pouze na bankovní účty </w:t>
      </w:r>
      <w:r w:rsidR="00893D38" w:rsidRPr="000C74AE">
        <w:rPr>
          <w:rFonts w:ascii="Arial" w:hAnsi="Arial" w:cs="Arial"/>
          <w:sz w:val="20"/>
          <w:szCs w:val="20"/>
          <w:lang w:val="cs-CZ"/>
        </w:rPr>
        <w:t>Prodávajícího</w:t>
      </w:r>
      <w:r w:rsidR="00E3649D" w:rsidRPr="000C74AE">
        <w:rPr>
          <w:rFonts w:ascii="Arial" w:hAnsi="Arial" w:cs="Arial"/>
          <w:sz w:val="20"/>
          <w:szCs w:val="20"/>
          <w:lang w:val="cs-CZ"/>
        </w:rPr>
        <w:t xml:space="preserve"> zveřejněné správcem daně způsobem umožňujícím dálkový přístup ve smyslu zákona </w:t>
      </w:r>
      <w:r w:rsidR="00B95CA9" w:rsidRPr="000C74AE">
        <w:rPr>
          <w:rFonts w:ascii="Arial" w:hAnsi="Arial" w:cs="Arial"/>
          <w:sz w:val="20"/>
          <w:szCs w:val="20"/>
          <w:lang w:val="cs-CZ"/>
        </w:rPr>
        <w:t xml:space="preserve">235/2004 Sb. o dani z přidané hodnoty (dále jen </w:t>
      </w:r>
      <w:r w:rsidR="00B95CA9" w:rsidRPr="000C74AE">
        <w:rPr>
          <w:rFonts w:ascii="Arial" w:hAnsi="Arial" w:cs="Arial"/>
          <w:b/>
          <w:bCs w:val="0"/>
          <w:i/>
          <w:iCs w:val="0"/>
          <w:sz w:val="20"/>
          <w:szCs w:val="20"/>
          <w:lang w:val="cs-CZ"/>
        </w:rPr>
        <w:t>„Zákon o DPH“</w:t>
      </w:r>
      <w:r w:rsidR="00B95CA9" w:rsidRPr="000C74AE">
        <w:rPr>
          <w:rFonts w:ascii="Arial" w:hAnsi="Arial" w:cs="Arial"/>
          <w:sz w:val="20"/>
          <w:szCs w:val="20"/>
          <w:lang w:val="cs-CZ"/>
        </w:rPr>
        <w:t>)</w:t>
      </w:r>
      <w:r w:rsidR="00E3649D" w:rsidRPr="000C74AE">
        <w:rPr>
          <w:rFonts w:ascii="Arial" w:hAnsi="Arial" w:cs="Arial"/>
          <w:sz w:val="20"/>
          <w:szCs w:val="20"/>
          <w:lang w:val="cs-CZ"/>
        </w:rPr>
        <w:t xml:space="preserve">. V případě, že </w:t>
      </w:r>
      <w:r w:rsidR="00B90996" w:rsidRPr="000C74AE">
        <w:rPr>
          <w:rFonts w:ascii="Arial" w:hAnsi="Arial" w:cs="Arial"/>
          <w:sz w:val="20"/>
          <w:szCs w:val="20"/>
          <w:lang w:val="cs-CZ"/>
        </w:rPr>
        <w:t>Prodávající</w:t>
      </w:r>
      <w:r w:rsidR="00E3649D" w:rsidRPr="000C74AE">
        <w:rPr>
          <w:rFonts w:ascii="Arial" w:hAnsi="Arial" w:cs="Arial"/>
          <w:sz w:val="20"/>
          <w:szCs w:val="20"/>
          <w:lang w:val="cs-CZ"/>
        </w:rPr>
        <w:t xml:space="preserve"> nebude mít svůj bankovní účet tímto způsobem zveřejněn, postupuje </w:t>
      </w:r>
      <w:r w:rsidRPr="000C74AE">
        <w:rPr>
          <w:rFonts w:ascii="Arial" w:hAnsi="Arial" w:cs="Arial"/>
          <w:sz w:val="20"/>
          <w:szCs w:val="20"/>
          <w:lang w:val="cs-CZ"/>
        </w:rPr>
        <w:t>Kupující</w:t>
      </w:r>
      <w:r w:rsidR="00E3649D" w:rsidRPr="000C74AE">
        <w:rPr>
          <w:rFonts w:ascii="Arial" w:hAnsi="Arial" w:cs="Arial"/>
          <w:sz w:val="20"/>
          <w:szCs w:val="20"/>
          <w:lang w:val="cs-CZ"/>
        </w:rPr>
        <w:t xml:space="preserve"> v souladu s ustanovením </w:t>
      </w:r>
      <w:r w:rsidR="00B95CA9" w:rsidRPr="000C74AE">
        <w:rPr>
          <w:rFonts w:ascii="Arial" w:hAnsi="Arial" w:cs="Arial"/>
          <w:sz w:val="20"/>
          <w:szCs w:val="20"/>
          <w:lang w:val="cs-CZ"/>
        </w:rPr>
        <w:t>Z</w:t>
      </w:r>
      <w:r w:rsidR="00E3649D" w:rsidRPr="000C74AE">
        <w:rPr>
          <w:rFonts w:ascii="Arial" w:hAnsi="Arial" w:cs="Arial"/>
          <w:sz w:val="20"/>
          <w:szCs w:val="20"/>
          <w:lang w:val="cs-CZ"/>
        </w:rPr>
        <w:t xml:space="preserve">ákona o DPH, které upravuje zvláštní způsob zajištění daně. </w:t>
      </w:r>
      <w:r w:rsidR="00B90996" w:rsidRPr="000C74AE">
        <w:rPr>
          <w:rFonts w:ascii="Arial" w:hAnsi="Arial" w:cs="Arial"/>
          <w:sz w:val="20"/>
          <w:szCs w:val="20"/>
          <w:lang w:val="cs-CZ"/>
        </w:rPr>
        <w:t>Prodávající</w:t>
      </w:r>
      <w:r w:rsidR="00E3649D" w:rsidRPr="000C74AE">
        <w:rPr>
          <w:rFonts w:ascii="Arial" w:hAnsi="Arial" w:cs="Arial"/>
          <w:sz w:val="20"/>
          <w:szCs w:val="20"/>
          <w:lang w:val="cs-CZ"/>
        </w:rPr>
        <w:t xml:space="preserve"> prohlašuje, že správce daně před uzavřením Smlouvy nerozhodl, že </w:t>
      </w:r>
      <w:r w:rsidR="00B90996" w:rsidRPr="000C74AE">
        <w:rPr>
          <w:rFonts w:ascii="Arial" w:hAnsi="Arial" w:cs="Arial"/>
          <w:sz w:val="20"/>
          <w:szCs w:val="20"/>
          <w:lang w:val="cs-CZ"/>
        </w:rPr>
        <w:t>Prodávající</w:t>
      </w:r>
      <w:r w:rsidR="00E3649D" w:rsidRPr="000C74AE">
        <w:rPr>
          <w:rFonts w:ascii="Arial" w:hAnsi="Arial" w:cs="Arial"/>
          <w:sz w:val="20"/>
          <w:szCs w:val="20"/>
          <w:lang w:val="cs-CZ"/>
        </w:rPr>
        <w:t xml:space="preserve"> je nespolehlivým plátcem ve smyslu </w:t>
      </w:r>
      <w:r w:rsidR="00B95CA9" w:rsidRPr="000C74AE">
        <w:rPr>
          <w:rFonts w:ascii="Arial" w:hAnsi="Arial" w:cs="Arial"/>
          <w:sz w:val="20"/>
          <w:szCs w:val="20"/>
          <w:lang w:val="cs-CZ"/>
        </w:rPr>
        <w:t>Z</w:t>
      </w:r>
      <w:r w:rsidR="00E3649D" w:rsidRPr="000C74AE">
        <w:rPr>
          <w:rFonts w:ascii="Arial" w:hAnsi="Arial" w:cs="Arial"/>
          <w:sz w:val="20"/>
          <w:szCs w:val="20"/>
          <w:lang w:val="cs-CZ"/>
        </w:rPr>
        <w:t xml:space="preserve">ákona o DPH (dále jen </w:t>
      </w:r>
      <w:r w:rsidR="00E3649D" w:rsidRPr="000C74AE">
        <w:rPr>
          <w:rFonts w:ascii="Arial" w:hAnsi="Arial" w:cs="Arial"/>
          <w:b/>
          <w:bCs w:val="0"/>
          <w:i/>
          <w:iCs w:val="0"/>
          <w:sz w:val="20"/>
          <w:szCs w:val="20"/>
          <w:lang w:val="cs-CZ"/>
        </w:rPr>
        <w:t>„Nespolehlivý plátce</w:t>
      </w:r>
      <w:r w:rsidR="00E3649D" w:rsidRPr="000C74AE">
        <w:rPr>
          <w:rFonts w:ascii="Arial" w:hAnsi="Arial" w:cs="Arial"/>
          <w:sz w:val="20"/>
          <w:szCs w:val="20"/>
          <w:lang w:val="cs-CZ"/>
        </w:rPr>
        <w:t xml:space="preserve">“). V případě, že správce daně rozhodne o tom, že </w:t>
      </w:r>
      <w:r w:rsidR="0074594A" w:rsidRPr="000C74AE">
        <w:rPr>
          <w:rFonts w:ascii="Arial" w:hAnsi="Arial" w:cs="Arial"/>
          <w:sz w:val="20"/>
          <w:szCs w:val="20"/>
          <w:lang w:val="cs-CZ"/>
        </w:rPr>
        <w:t>Prodávající</w:t>
      </w:r>
      <w:r w:rsidR="00E3649D" w:rsidRPr="000C74AE">
        <w:rPr>
          <w:rFonts w:ascii="Arial" w:hAnsi="Arial" w:cs="Arial"/>
          <w:sz w:val="20"/>
          <w:szCs w:val="20"/>
          <w:lang w:val="cs-CZ"/>
        </w:rPr>
        <w:t xml:space="preserve"> je Nespolehlivým plátcem, zavazuje se </w:t>
      </w:r>
      <w:r w:rsidR="0074594A" w:rsidRPr="000C74AE">
        <w:rPr>
          <w:rFonts w:ascii="Arial" w:hAnsi="Arial" w:cs="Arial"/>
          <w:sz w:val="20"/>
          <w:szCs w:val="20"/>
          <w:lang w:val="cs-CZ"/>
        </w:rPr>
        <w:t>Prodávající</w:t>
      </w:r>
      <w:r w:rsidR="00E3649D" w:rsidRPr="000C74AE">
        <w:rPr>
          <w:rFonts w:ascii="Arial" w:hAnsi="Arial" w:cs="Arial"/>
          <w:sz w:val="20"/>
          <w:szCs w:val="20"/>
          <w:lang w:val="cs-CZ"/>
        </w:rPr>
        <w:t xml:space="preserve"> o tomto informovat </w:t>
      </w:r>
      <w:r w:rsidRPr="000C74AE">
        <w:rPr>
          <w:rFonts w:ascii="Arial" w:hAnsi="Arial" w:cs="Arial"/>
          <w:sz w:val="20"/>
          <w:szCs w:val="20"/>
          <w:lang w:val="cs-CZ"/>
        </w:rPr>
        <w:t>Kupujícího</w:t>
      </w:r>
      <w:r w:rsidR="00E3649D" w:rsidRPr="000C74AE">
        <w:rPr>
          <w:rFonts w:ascii="Arial" w:hAnsi="Arial" w:cs="Arial"/>
          <w:sz w:val="20"/>
          <w:szCs w:val="20"/>
          <w:lang w:val="cs-CZ"/>
        </w:rPr>
        <w:t xml:space="preserve"> do tří (3) pracovních dn</w:t>
      </w:r>
      <w:r w:rsidR="0074594A" w:rsidRPr="000C74AE">
        <w:rPr>
          <w:rFonts w:ascii="Arial" w:hAnsi="Arial" w:cs="Arial"/>
          <w:sz w:val="20"/>
          <w:szCs w:val="20"/>
          <w:lang w:val="cs-CZ"/>
        </w:rPr>
        <w:t>ů</w:t>
      </w:r>
      <w:r w:rsidR="00E3649D" w:rsidRPr="000C74AE">
        <w:rPr>
          <w:rFonts w:ascii="Arial" w:hAnsi="Arial" w:cs="Arial"/>
          <w:sz w:val="20"/>
          <w:szCs w:val="20"/>
          <w:lang w:val="cs-CZ"/>
        </w:rPr>
        <w:t xml:space="preserve"> od vydání takového rozhodnutí. Stane-li se </w:t>
      </w:r>
      <w:r w:rsidR="0074594A" w:rsidRPr="000C74AE">
        <w:rPr>
          <w:rFonts w:ascii="Arial" w:hAnsi="Arial" w:cs="Arial"/>
          <w:sz w:val="20"/>
          <w:szCs w:val="20"/>
          <w:lang w:val="cs-CZ"/>
        </w:rPr>
        <w:t>Prodávající</w:t>
      </w:r>
      <w:r w:rsidR="00E3649D" w:rsidRPr="000C74AE">
        <w:rPr>
          <w:rFonts w:ascii="Arial" w:hAnsi="Arial" w:cs="Arial"/>
          <w:sz w:val="20"/>
          <w:szCs w:val="20"/>
          <w:lang w:val="cs-CZ"/>
        </w:rPr>
        <w:t xml:space="preserve"> Nespolehlivým plátcem, postupuje </w:t>
      </w:r>
      <w:r w:rsidRPr="000C74AE">
        <w:rPr>
          <w:rFonts w:ascii="Arial" w:hAnsi="Arial" w:cs="Arial"/>
          <w:sz w:val="20"/>
          <w:szCs w:val="20"/>
          <w:lang w:val="cs-CZ"/>
        </w:rPr>
        <w:t>Kupující</w:t>
      </w:r>
      <w:r w:rsidR="00E3649D" w:rsidRPr="000C74AE">
        <w:rPr>
          <w:rFonts w:ascii="Arial" w:hAnsi="Arial" w:cs="Arial"/>
          <w:sz w:val="20"/>
          <w:szCs w:val="20"/>
          <w:lang w:val="cs-CZ"/>
        </w:rPr>
        <w:t xml:space="preserve"> v souladu s ustanovením </w:t>
      </w:r>
      <w:r w:rsidR="00C45482" w:rsidRPr="000C74AE">
        <w:rPr>
          <w:rFonts w:ascii="Arial" w:hAnsi="Arial" w:cs="Arial"/>
          <w:sz w:val="20"/>
          <w:szCs w:val="20"/>
          <w:lang w:val="cs-CZ"/>
        </w:rPr>
        <w:t>Z</w:t>
      </w:r>
      <w:r w:rsidR="00E3649D" w:rsidRPr="000C74AE">
        <w:rPr>
          <w:rFonts w:ascii="Arial" w:hAnsi="Arial" w:cs="Arial"/>
          <w:sz w:val="20"/>
          <w:szCs w:val="20"/>
          <w:lang w:val="cs-CZ"/>
        </w:rPr>
        <w:t>ákona o DPH, které upravuje zvláštní způsob zajištění daně.</w:t>
      </w:r>
    </w:p>
    <w:p w14:paraId="6024CA16" w14:textId="3905992C" w:rsidR="001B42A8" w:rsidRPr="000C74AE" w:rsidRDefault="009D39E0" w:rsidP="00EC2E06">
      <w:pPr>
        <w:pStyle w:val="Nadpis2"/>
        <w:ind w:left="567" w:hanging="567"/>
        <w:rPr>
          <w:lang w:val="cs-CZ"/>
        </w:rPr>
      </w:pPr>
      <w:r w:rsidRPr="000C74AE">
        <w:rPr>
          <w:rFonts w:ascii="Arial" w:hAnsi="Arial" w:cs="Arial"/>
          <w:sz w:val="20"/>
          <w:szCs w:val="20"/>
          <w:lang w:val="cs-CZ"/>
        </w:rPr>
        <w:t xml:space="preserve">Splatnost </w:t>
      </w:r>
      <w:r w:rsidR="00544764" w:rsidRPr="000C74AE">
        <w:rPr>
          <w:rFonts w:ascii="Arial" w:hAnsi="Arial" w:cs="Arial"/>
          <w:sz w:val="20"/>
          <w:szCs w:val="20"/>
          <w:lang w:val="cs-CZ"/>
        </w:rPr>
        <w:t>Faktury</w:t>
      </w:r>
      <w:r w:rsidRPr="000C74AE">
        <w:rPr>
          <w:rFonts w:ascii="Arial" w:hAnsi="Arial" w:cs="Arial"/>
          <w:sz w:val="20"/>
          <w:szCs w:val="20"/>
          <w:lang w:val="cs-CZ"/>
        </w:rPr>
        <w:t xml:space="preserve"> je stanovena dohodou smluvních stran na </w:t>
      </w:r>
      <w:r w:rsidRPr="000C74AE">
        <w:rPr>
          <w:rFonts w:ascii="Arial" w:hAnsi="Arial" w:cs="Arial"/>
          <w:b/>
          <w:bCs w:val="0"/>
          <w:sz w:val="20"/>
          <w:szCs w:val="20"/>
          <w:lang w:val="cs-CZ"/>
        </w:rPr>
        <w:t>třicet (30) dnů</w:t>
      </w:r>
      <w:r w:rsidRPr="000C74AE">
        <w:rPr>
          <w:rFonts w:ascii="Arial" w:hAnsi="Arial" w:cs="Arial"/>
          <w:sz w:val="20"/>
          <w:szCs w:val="20"/>
          <w:lang w:val="cs-CZ"/>
        </w:rPr>
        <w:t xml:space="preserve"> od okamžiku jeho doručení Kupujícímu. </w:t>
      </w:r>
      <w:r w:rsidR="001B42A8" w:rsidRPr="000C74AE">
        <w:rPr>
          <w:rFonts w:ascii="Arial" w:hAnsi="Arial" w:cs="Arial"/>
          <w:sz w:val="20"/>
          <w:szCs w:val="20"/>
          <w:lang w:val="cs-CZ"/>
        </w:rPr>
        <w:t>Zaplacením se rozumí den odečtu zaplacené částky z účtu Kupujícího.</w:t>
      </w:r>
    </w:p>
    <w:p w14:paraId="14DC8639" w14:textId="5512734C" w:rsidR="003F0666" w:rsidRPr="000C74AE" w:rsidRDefault="00C10C31" w:rsidP="00126AE7">
      <w:pPr>
        <w:pStyle w:val="Nadpis2"/>
        <w:ind w:left="567" w:hanging="567"/>
        <w:rPr>
          <w:rFonts w:ascii="Arial" w:hAnsi="Arial" w:cs="Arial"/>
          <w:sz w:val="20"/>
          <w:szCs w:val="20"/>
          <w:lang w:val="cs-CZ"/>
        </w:rPr>
      </w:pPr>
      <w:r w:rsidRPr="000C74AE">
        <w:rPr>
          <w:rFonts w:ascii="Arial" w:hAnsi="Arial" w:cs="Arial"/>
          <w:sz w:val="20"/>
          <w:szCs w:val="20"/>
          <w:lang w:val="cs-CZ"/>
        </w:rPr>
        <w:t xml:space="preserve">V případě, že </w:t>
      </w:r>
      <w:r w:rsidR="00544764" w:rsidRPr="000C74AE">
        <w:rPr>
          <w:rFonts w:ascii="Arial" w:hAnsi="Arial" w:cs="Arial"/>
          <w:sz w:val="20"/>
          <w:szCs w:val="20"/>
          <w:lang w:val="cs-CZ"/>
        </w:rPr>
        <w:t>¨F</w:t>
      </w:r>
      <w:r w:rsidRPr="000C74AE">
        <w:rPr>
          <w:rFonts w:ascii="Arial" w:hAnsi="Arial" w:cs="Arial"/>
          <w:sz w:val="20"/>
          <w:szCs w:val="20"/>
          <w:lang w:val="cs-CZ"/>
        </w:rPr>
        <w:t xml:space="preserve">aktura nebude mít odpovídající náležitosti stanovené v tomto článku, je </w:t>
      </w:r>
      <w:r w:rsidR="00045C48" w:rsidRPr="000C74AE">
        <w:rPr>
          <w:rFonts w:ascii="Arial" w:hAnsi="Arial" w:cs="Arial"/>
          <w:sz w:val="20"/>
          <w:szCs w:val="20"/>
          <w:lang w:val="cs-CZ"/>
        </w:rPr>
        <w:t>Kupující</w:t>
      </w:r>
      <w:r w:rsidRPr="000C74AE">
        <w:rPr>
          <w:rFonts w:ascii="Arial" w:hAnsi="Arial" w:cs="Arial"/>
          <w:sz w:val="20"/>
          <w:szCs w:val="20"/>
          <w:lang w:val="cs-CZ"/>
        </w:rPr>
        <w:t xml:space="preserve"> oprávněn jí zaslat ve lhůtě splatnosti zpět </w:t>
      </w:r>
      <w:r w:rsidR="009444D6" w:rsidRPr="000C74AE">
        <w:rPr>
          <w:rFonts w:ascii="Arial" w:hAnsi="Arial" w:cs="Arial"/>
          <w:sz w:val="20"/>
          <w:szCs w:val="20"/>
          <w:lang w:val="cs-CZ"/>
        </w:rPr>
        <w:t>Prodáv</w:t>
      </w:r>
      <w:r w:rsidR="00E539B9" w:rsidRPr="000C74AE">
        <w:rPr>
          <w:rFonts w:ascii="Arial" w:hAnsi="Arial" w:cs="Arial"/>
          <w:sz w:val="20"/>
          <w:szCs w:val="20"/>
          <w:lang w:val="cs-CZ"/>
        </w:rPr>
        <w:t>a</w:t>
      </w:r>
      <w:r w:rsidR="009444D6" w:rsidRPr="000C74AE">
        <w:rPr>
          <w:rFonts w:ascii="Arial" w:hAnsi="Arial" w:cs="Arial"/>
          <w:sz w:val="20"/>
          <w:szCs w:val="20"/>
          <w:lang w:val="cs-CZ"/>
        </w:rPr>
        <w:t>jící</w:t>
      </w:r>
      <w:r w:rsidR="0059655E" w:rsidRPr="000C74AE">
        <w:rPr>
          <w:rFonts w:ascii="Arial" w:hAnsi="Arial" w:cs="Arial"/>
          <w:sz w:val="20"/>
          <w:szCs w:val="20"/>
          <w:lang w:val="cs-CZ"/>
        </w:rPr>
        <w:t>mu</w:t>
      </w:r>
      <w:r w:rsidRPr="000C74AE">
        <w:rPr>
          <w:rFonts w:ascii="Arial" w:hAnsi="Arial" w:cs="Arial"/>
          <w:sz w:val="20"/>
          <w:szCs w:val="20"/>
          <w:lang w:val="cs-CZ"/>
        </w:rPr>
        <w:t xml:space="preserve"> k doplnění či úpravě, aniž se dostane do prodlení se splatností – lhůta splatnosti počíná běžet znovu od opětovného doručení </w:t>
      </w:r>
      <w:r w:rsidR="00544764" w:rsidRPr="000C74AE">
        <w:rPr>
          <w:rFonts w:ascii="Arial" w:hAnsi="Arial" w:cs="Arial"/>
          <w:sz w:val="20"/>
          <w:szCs w:val="20"/>
          <w:lang w:val="cs-CZ"/>
        </w:rPr>
        <w:t>F</w:t>
      </w:r>
      <w:r w:rsidR="003917FF" w:rsidRPr="000C74AE">
        <w:rPr>
          <w:rFonts w:ascii="Arial" w:hAnsi="Arial" w:cs="Arial"/>
          <w:sz w:val="20"/>
          <w:szCs w:val="20"/>
          <w:lang w:val="cs-CZ"/>
        </w:rPr>
        <w:t xml:space="preserve">aktury </w:t>
      </w:r>
      <w:r w:rsidRPr="000C74AE">
        <w:rPr>
          <w:rFonts w:ascii="Arial" w:hAnsi="Arial" w:cs="Arial"/>
          <w:sz w:val="20"/>
          <w:szCs w:val="20"/>
          <w:lang w:val="cs-CZ"/>
        </w:rPr>
        <w:t xml:space="preserve">náležitě doplněné či opravené </w:t>
      </w:r>
      <w:r w:rsidR="00045C48" w:rsidRPr="000C74AE">
        <w:rPr>
          <w:rFonts w:ascii="Arial" w:hAnsi="Arial" w:cs="Arial"/>
          <w:sz w:val="20"/>
          <w:szCs w:val="20"/>
          <w:lang w:val="cs-CZ"/>
        </w:rPr>
        <w:t>Kupujícímu</w:t>
      </w:r>
      <w:r w:rsidRPr="000C74AE">
        <w:rPr>
          <w:rFonts w:ascii="Arial" w:hAnsi="Arial" w:cs="Arial"/>
          <w:sz w:val="20"/>
          <w:szCs w:val="20"/>
          <w:lang w:val="cs-CZ"/>
        </w:rPr>
        <w:t>.</w:t>
      </w:r>
    </w:p>
    <w:p w14:paraId="5225B6C9" w14:textId="0FF92721" w:rsidR="00C65AE4" w:rsidRPr="000C74AE" w:rsidRDefault="00CD3022" w:rsidP="005B633F">
      <w:pPr>
        <w:pStyle w:val="Nadpis2"/>
        <w:ind w:left="567" w:hanging="567"/>
        <w:rPr>
          <w:rFonts w:ascii="Arial" w:hAnsi="Arial" w:cs="Arial"/>
          <w:sz w:val="20"/>
          <w:szCs w:val="20"/>
        </w:rPr>
      </w:pPr>
      <w:r w:rsidRPr="000C74AE">
        <w:rPr>
          <w:rFonts w:ascii="Arial" w:hAnsi="Arial" w:cs="Arial"/>
          <w:sz w:val="20"/>
          <w:szCs w:val="20"/>
        </w:rPr>
        <w:t xml:space="preserve">V případě prodlení </w:t>
      </w:r>
      <w:r w:rsidR="00BE2265" w:rsidRPr="000C74AE">
        <w:rPr>
          <w:rFonts w:ascii="Arial" w:hAnsi="Arial" w:cs="Arial"/>
          <w:sz w:val="20"/>
          <w:szCs w:val="20"/>
        </w:rPr>
        <w:t>Kupujícího</w:t>
      </w:r>
      <w:r w:rsidRPr="000C74AE">
        <w:rPr>
          <w:rFonts w:ascii="Arial" w:hAnsi="Arial" w:cs="Arial"/>
          <w:sz w:val="20"/>
          <w:szCs w:val="20"/>
        </w:rPr>
        <w:t xml:space="preserve"> se zaplacením Ceny či její části na základě </w:t>
      </w:r>
      <w:r w:rsidR="00544764" w:rsidRPr="000C74AE">
        <w:rPr>
          <w:rFonts w:ascii="Arial" w:hAnsi="Arial" w:cs="Arial"/>
          <w:sz w:val="20"/>
          <w:szCs w:val="20"/>
        </w:rPr>
        <w:t>F</w:t>
      </w:r>
      <w:r w:rsidRPr="000C74AE">
        <w:rPr>
          <w:rFonts w:ascii="Arial" w:hAnsi="Arial" w:cs="Arial"/>
          <w:sz w:val="20"/>
          <w:szCs w:val="20"/>
        </w:rPr>
        <w:t xml:space="preserve">aktury vystavené za podmínek čl. 5.3., 5.5. této smlouvy, je </w:t>
      </w:r>
      <w:r w:rsidR="00BE2265" w:rsidRPr="000C74AE">
        <w:rPr>
          <w:rFonts w:ascii="Arial" w:hAnsi="Arial" w:cs="Arial"/>
          <w:sz w:val="20"/>
          <w:szCs w:val="20"/>
        </w:rPr>
        <w:t>Kupující</w:t>
      </w:r>
      <w:r w:rsidRPr="000C74AE">
        <w:rPr>
          <w:rFonts w:ascii="Arial" w:hAnsi="Arial" w:cs="Arial"/>
          <w:sz w:val="20"/>
          <w:szCs w:val="20"/>
        </w:rPr>
        <w:t xml:space="preserve"> povinen uhradit </w:t>
      </w:r>
      <w:r w:rsidR="00BE2265" w:rsidRPr="000C74AE">
        <w:rPr>
          <w:rFonts w:ascii="Arial" w:hAnsi="Arial" w:cs="Arial"/>
          <w:sz w:val="20"/>
          <w:szCs w:val="20"/>
        </w:rPr>
        <w:t>Prodávajícímu</w:t>
      </w:r>
      <w:r w:rsidRPr="000C74AE">
        <w:rPr>
          <w:rFonts w:ascii="Arial" w:hAnsi="Arial" w:cs="Arial"/>
          <w:sz w:val="20"/>
          <w:szCs w:val="20"/>
        </w:rPr>
        <w:t xml:space="preserve"> úrok z prodlení ve výši 0,05 % </w:t>
      </w:r>
      <w:r w:rsidR="00E82E29" w:rsidRPr="000C74AE">
        <w:rPr>
          <w:rFonts w:ascii="Arial" w:hAnsi="Arial" w:cs="Arial"/>
          <w:sz w:val="20"/>
          <w:szCs w:val="20"/>
        </w:rPr>
        <w:t>za každý započatý den prodlení se zaplacením</w:t>
      </w:r>
      <w:r w:rsidRPr="000C74AE">
        <w:rPr>
          <w:rFonts w:ascii="Arial" w:hAnsi="Arial" w:cs="Arial"/>
          <w:sz w:val="20"/>
          <w:szCs w:val="20"/>
        </w:rPr>
        <w:t xml:space="preserve"> z dlužné částky.</w:t>
      </w:r>
    </w:p>
    <w:p w14:paraId="335B6630" w14:textId="66B1C9B7" w:rsidR="00B10C78" w:rsidRPr="000C74AE" w:rsidRDefault="00456BA4" w:rsidP="00884E32">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Termín</w:t>
      </w:r>
      <w:r w:rsidR="00B11691" w:rsidRPr="000C74AE">
        <w:rPr>
          <w:rFonts w:ascii="Arial" w:hAnsi="Arial" w:cs="Arial"/>
          <w:sz w:val="20"/>
          <w:szCs w:val="20"/>
          <w:lang w:val="cs-CZ"/>
        </w:rPr>
        <w:t>y</w:t>
      </w:r>
      <w:r w:rsidRPr="000C74AE">
        <w:rPr>
          <w:rFonts w:ascii="Arial" w:hAnsi="Arial" w:cs="Arial"/>
          <w:sz w:val="20"/>
          <w:szCs w:val="20"/>
          <w:lang w:val="cs-CZ"/>
        </w:rPr>
        <w:t xml:space="preserve"> </w:t>
      </w:r>
      <w:r w:rsidR="00B11691" w:rsidRPr="000C74AE">
        <w:rPr>
          <w:rFonts w:ascii="Arial" w:hAnsi="Arial" w:cs="Arial"/>
          <w:sz w:val="20"/>
          <w:szCs w:val="20"/>
          <w:lang w:val="cs-CZ"/>
        </w:rPr>
        <w:t>plnění</w:t>
      </w:r>
      <w:r w:rsidR="004B6482" w:rsidRPr="000C74AE">
        <w:rPr>
          <w:rFonts w:ascii="Arial" w:hAnsi="Arial" w:cs="Arial"/>
          <w:sz w:val="20"/>
          <w:szCs w:val="20"/>
          <w:lang w:val="cs-CZ"/>
        </w:rPr>
        <w:t xml:space="preserve"> </w:t>
      </w:r>
    </w:p>
    <w:p w14:paraId="546C0A84" w14:textId="6CFCF605" w:rsidR="00C87FF2" w:rsidRPr="000C74AE" w:rsidRDefault="007E3562" w:rsidP="00884E32">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Prodávající se zavazuje řádně</w:t>
      </w:r>
      <w:r w:rsidR="00647868" w:rsidRPr="000C74AE">
        <w:rPr>
          <w:rFonts w:ascii="Arial" w:hAnsi="Arial" w:cs="Arial"/>
          <w:sz w:val="20"/>
          <w:szCs w:val="20"/>
          <w:lang w:val="cs-CZ"/>
        </w:rPr>
        <w:t xml:space="preserve"> </w:t>
      </w:r>
      <w:r w:rsidRPr="000C74AE">
        <w:rPr>
          <w:rFonts w:ascii="Arial" w:hAnsi="Arial" w:cs="Arial"/>
          <w:sz w:val="20"/>
          <w:szCs w:val="20"/>
          <w:lang w:val="cs-CZ"/>
        </w:rPr>
        <w:t xml:space="preserve">dodat, vyzkoušet, instalovat, předat </w:t>
      </w:r>
      <w:r w:rsidR="008F4B50" w:rsidRPr="000C74AE">
        <w:rPr>
          <w:rFonts w:ascii="Arial" w:hAnsi="Arial" w:cs="Arial"/>
          <w:sz w:val="20"/>
          <w:szCs w:val="20"/>
          <w:lang w:val="cs-CZ"/>
        </w:rPr>
        <w:t>K</w:t>
      </w:r>
      <w:r w:rsidRPr="000C74AE">
        <w:rPr>
          <w:rFonts w:ascii="Arial" w:hAnsi="Arial" w:cs="Arial"/>
          <w:sz w:val="20"/>
          <w:szCs w:val="20"/>
          <w:lang w:val="cs-CZ"/>
        </w:rPr>
        <w:t xml:space="preserve">upujícímu a demonstrovat funkčnost </w:t>
      </w:r>
      <w:r w:rsidR="004A0127" w:rsidRPr="000C74AE">
        <w:rPr>
          <w:rFonts w:ascii="Arial" w:hAnsi="Arial" w:cs="Arial"/>
          <w:sz w:val="20"/>
          <w:szCs w:val="20"/>
          <w:lang w:val="cs-CZ"/>
        </w:rPr>
        <w:t>Z</w:t>
      </w:r>
      <w:r w:rsidR="00FC138B" w:rsidRPr="000C74AE">
        <w:rPr>
          <w:rFonts w:ascii="Arial" w:hAnsi="Arial" w:cs="Arial"/>
          <w:sz w:val="20"/>
          <w:szCs w:val="20"/>
          <w:lang w:val="cs-CZ"/>
        </w:rPr>
        <w:t>ařízení</w:t>
      </w:r>
      <w:r w:rsidRPr="000C74AE">
        <w:rPr>
          <w:rFonts w:ascii="Arial" w:hAnsi="Arial" w:cs="Arial"/>
          <w:sz w:val="20"/>
          <w:szCs w:val="20"/>
          <w:lang w:val="cs-CZ"/>
        </w:rPr>
        <w:t xml:space="preserve"> uveden</w:t>
      </w:r>
      <w:r w:rsidR="008C7A71" w:rsidRPr="000C74AE">
        <w:rPr>
          <w:rFonts w:ascii="Arial" w:hAnsi="Arial" w:cs="Arial"/>
          <w:sz w:val="20"/>
          <w:szCs w:val="20"/>
          <w:lang w:val="cs-CZ"/>
        </w:rPr>
        <w:t>ého</w:t>
      </w:r>
      <w:r w:rsidR="00647868" w:rsidRPr="000C74AE">
        <w:rPr>
          <w:rFonts w:ascii="Arial" w:hAnsi="Arial" w:cs="Arial"/>
          <w:sz w:val="20"/>
          <w:szCs w:val="20"/>
          <w:lang w:val="cs-CZ"/>
        </w:rPr>
        <w:t xml:space="preserve"> </w:t>
      </w:r>
      <w:r w:rsidRPr="000C74AE">
        <w:rPr>
          <w:rFonts w:ascii="Arial" w:hAnsi="Arial" w:cs="Arial"/>
          <w:sz w:val="20"/>
          <w:szCs w:val="20"/>
          <w:lang w:val="cs-CZ"/>
        </w:rPr>
        <w:t>v čl</w:t>
      </w:r>
      <w:r w:rsidR="008F4B50" w:rsidRPr="000C74AE">
        <w:rPr>
          <w:rFonts w:ascii="Arial" w:hAnsi="Arial" w:cs="Arial"/>
          <w:sz w:val="20"/>
          <w:szCs w:val="20"/>
          <w:lang w:val="cs-CZ"/>
        </w:rPr>
        <w:t>ánku</w:t>
      </w:r>
      <w:r w:rsidRPr="000C74AE">
        <w:rPr>
          <w:rFonts w:ascii="Arial" w:hAnsi="Arial" w:cs="Arial"/>
          <w:sz w:val="20"/>
          <w:szCs w:val="20"/>
          <w:lang w:val="cs-CZ"/>
        </w:rPr>
        <w:t xml:space="preserve"> </w:t>
      </w:r>
      <w:r w:rsidR="001C56B8" w:rsidRPr="000C74AE">
        <w:rPr>
          <w:rFonts w:ascii="Arial" w:hAnsi="Arial" w:cs="Arial"/>
          <w:sz w:val="20"/>
          <w:szCs w:val="20"/>
          <w:lang w:val="cs-CZ"/>
        </w:rPr>
        <w:t>2.</w:t>
      </w:r>
      <w:r w:rsidRPr="000C74AE">
        <w:rPr>
          <w:rFonts w:ascii="Arial" w:hAnsi="Arial" w:cs="Arial"/>
          <w:sz w:val="20"/>
          <w:szCs w:val="20"/>
          <w:lang w:val="cs-CZ"/>
        </w:rPr>
        <w:t xml:space="preserve"> této Smlouvy do</w:t>
      </w:r>
      <w:r w:rsidR="00235304" w:rsidRPr="000C74AE">
        <w:rPr>
          <w:rFonts w:ascii="Arial" w:hAnsi="Arial" w:cs="Arial"/>
          <w:sz w:val="20"/>
          <w:szCs w:val="20"/>
          <w:lang w:val="cs-CZ"/>
        </w:rPr>
        <w:t xml:space="preserve"> </w:t>
      </w:r>
      <w:r w:rsidR="005C5943">
        <w:rPr>
          <w:rFonts w:ascii="Arial" w:hAnsi="Arial" w:cs="Arial"/>
          <w:b/>
          <w:bCs w:val="0"/>
          <w:sz w:val="20"/>
          <w:szCs w:val="20"/>
          <w:lang w:val="cs-CZ"/>
        </w:rPr>
        <w:t>20</w:t>
      </w:r>
      <w:r w:rsidR="00C65AE4" w:rsidRPr="000C74AE">
        <w:rPr>
          <w:rFonts w:ascii="Arial" w:hAnsi="Arial" w:cs="Arial"/>
          <w:sz w:val="20"/>
          <w:szCs w:val="20"/>
          <w:lang w:val="cs-CZ"/>
        </w:rPr>
        <w:t xml:space="preserve"> </w:t>
      </w:r>
      <w:r w:rsidR="00BF40FE" w:rsidRPr="000C74AE">
        <w:rPr>
          <w:rFonts w:ascii="Arial" w:hAnsi="Arial" w:cs="Arial"/>
          <w:sz w:val="20"/>
          <w:szCs w:val="20"/>
          <w:lang w:val="cs-CZ"/>
        </w:rPr>
        <w:t>(</w:t>
      </w:r>
      <w:r w:rsidR="005C5943">
        <w:rPr>
          <w:rFonts w:ascii="Arial" w:hAnsi="Arial" w:cs="Arial"/>
          <w:sz w:val="20"/>
          <w:szCs w:val="20"/>
          <w:lang w:val="cs-CZ"/>
        </w:rPr>
        <w:t>dvaceti)</w:t>
      </w:r>
      <w:r w:rsidR="00BF40FE" w:rsidRPr="000C74AE">
        <w:rPr>
          <w:rFonts w:ascii="Arial" w:hAnsi="Arial" w:cs="Arial"/>
          <w:b/>
          <w:bCs w:val="0"/>
          <w:sz w:val="20"/>
          <w:szCs w:val="20"/>
          <w:lang w:val="cs-CZ"/>
        </w:rPr>
        <w:t xml:space="preserve"> </w:t>
      </w:r>
      <w:r w:rsidR="003416E0" w:rsidRPr="000C74AE">
        <w:rPr>
          <w:rFonts w:ascii="Arial" w:hAnsi="Arial" w:cs="Arial"/>
          <w:b/>
          <w:bCs w:val="0"/>
          <w:sz w:val="20"/>
          <w:szCs w:val="20"/>
          <w:lang w:val="cs-CZ"/>
        </w:rPr>
        <w:t>týdnů</w:t>
      </w:r>
      <w:r w:rsidR="00C47E1D" w:rsidRPr="000C74AE">
        <w:rPr>
          <w:rFonts w:ascii="Arial" w:hAnsi="Arial" w:cs="Arial"/>
          <w:b/>
          <w:bCs w:val="0"/>
          <w:sz w:val="20"/>
          <w:szCs w:val="20"/>
          <w:lang w:val="cs-CZ"/>
        </w:rPr>
        <w:t xml:space="preserve"> </w:t>
      </w:r>
      <w:r w:rsidR="00756BDB" w:rsidRPr="000C74AE">
        <w:rPr>
          <w:rFonts w:ascii="Arial" w:hAnsi="Arial" w:cs="Arial"/>
          <w:sz w:val="20"/>
          <w:szCs w:val="20"/>
          <w:lang w:val="cs-CZ"/>
        </w:rPr>
        <w:t xml:space="preserve">od </w:t>
      </w:r>
      <w:r w:rsidR="004A0127" w:rsidRPr="000C74AE">
        <w:rPr>
          <w:rFonts w:ascii="Arial" w:hAnsi="Arial" w:cs="Arial"/>
          <w:sz w:val="20"/>
          <w:szCs w:val="20"/>
          <w:lang w:val="cs-CZ"/>
        </w:rPr>
        <w:t>podpisu</w:t>
      </w:r>
      <w:r w:rsidR="00756BDB" w:rsidRPr="000C74AE">
        <w:rPr>
          <w:rFonts w:ascii="Arial" w:hAnsi="Arial" w:cs="Arial"/>
          <w:sz w:val="20"/>
          <w:szCs w:val="20"/>
          <w:lang w:val="cs-CZ"/>
        </w:rPr>
        <w:t xml:space="preserve"> této Smlouvy</w:t>
      </w:r>
      <w:r w:rsidR="003416E0" w:rsidRPr="000C74AE">
        <w:rPr>
          <w:rFonts w:ascii="Arial" w:hAnsi="Arial" w:cs="Arial"/>
          <w:sz w:val="20"/>
          <w:szCs w:val="20"/>
          <w:lang w:val="cs-CZ"/>
        </w:rPr>
        <w:t xml:space="preserve"> oběma Smluvními stranami</w:t>
      </w:r>
      <w:r w:rsidR="00AF5B63" w:rsidRPr="000C74AE">
        <w:rPr>
          <w:rFonts w:ascii="Arial" w:hAnsi="Arial" w:cs="Arial"/>
          <w:sz w:val="20"/>
          <w:szCs w:val="20"/>
          <w:lang w:val="cs-CZ"/>
        </w:rPr>
        <w:t>, nedohodnou-li se Smluvní strany jinak.</w:t>
      </w:r>
    </w:p>
    <w:p w14:paraId="0FD47A0C" w14:textId="5D0B341D" w:rsidR="00456BA4" w:rsidRPr="000C74AE" w:rsidRDefault="005C497C" w:rsidP="002F2ADE">
      <w:pPr>
        <w:pStyle w:val="Nadpis1"/>
        <w:tabs>
          <w:tab w:val="num" w:pos="567"/>
        </w:tabs>
        <w:spacing w:after="240"/>
        <w:ind w:left="567" w:hanging="567"/>
        <w:rPr>
          <w:rFonts w:ascii="Arial" w:hAnsi="Arial" w:cs="Arial"/>
          <w:sz w:val="20"/>
          <w:szCs w:val="20"/>
          <w:lang w:val="cs-CZ"/>
        </w:rPr>
      </w:pPr>
      <w:r w:rsidRPr="000C74AE">
        <w:rPr>
          <w:rFonts w:ascii="Arial" w:hAnsi="Arial" w:cs="Arial"/>
          <w:sz w:val="20"/>
          <w:szCs w:val="20"/>
          <w:lang w:val="cs-CZ"/>
        </w:rPr>
        <w:t xml:space="preserve">Místo </w:t>
      </w:r>
      <w:r w:rsidR="00456BA4" w:rsidRPr="000C74AE">
        <w:rPr>
          <w:rFonts w:ascii="Arial" w:hAnsi="Arial" w:cs="Arial"/>
          <w:sz w:val="20"/>
          <w:szCs w:val="20"/>
          <w:lang w:val="cs-CZ"/>
        </w:rPr>
        <w:t xml:space="preserve">plnění </w:t>
      </w:r>
    </w:p>
    <w:p w14:paraId="655AC6F8" w14:textId="202D9B76" w:rsidR="00645BF9" w:rsidRDefault="003416E0" w:rsidP="003416E0">
      <w:pPr>
        <w:tabs>
          <w:tab w:val="num" w:pos="567"/>
        </w:tabs>
        <w:spacing w:before="0"/>
        <w:ind w:left="567"/>
        <w:rPr>
          <w:rFonts w:ascii="Arial" w:hAnsi="Arial" w:cs="Arial"/>
          <w:sz w:val="20"/>
          <w:szCs w:val="20"/>
        </w:rPr>
      </w:pPr>
      <w:r w:rsidRPr="000C74AE">
        <w:rPr>
          <w:rFonts w:ascii="Arial" w:hAnsi="Arial" w:cs="Arial"/>
          <w:bCs/>
          <w:iCs/>
          <w:sz w:val="20"/>
          <w:szCs w:val="20"/>
        </w:rPr>
        <w:t>Místem předání a kompletní instalace je sídlo Kupujícího nacházející se na adrese Rozvojová 135, 165 00 Pra</w:t>
      </w:r>
      <w:r w:rsidR="00114825" w:rsidRPr="000C74AE">
        <w:rPr>
          <w:rFonts w:ascii="Arial" w:hAnsi="Arial" w:cs="Arial"/>
          <w:bCs/>
          <w:iCs/>
          <w:sz w:val="20"/>
          <w:szCs w:val="20"/>
        </w:rPr>
        <w:t xml:space="preserve">ha 6 </w:t>
      </w:r>
      <w:r w:rsidR="0002151B" w:rsidRPr="000C74AE">
        <w:rPr>
          <w:rFonts w:ascii="Arial" w:hAnsi="Arial" w:cs="Arial"/>
          <w:sz w:val="20"/>
          <w:szCs w:val="20"/>
        </w:rPr>
        <w:t>(dále jen „</w:t>
      </w:r>
      <w:r w:rsidR="00A5398D" w:rsidRPr="000C74AE">
        <w:rPr>
          <w:rFonts w:ascii="Arial" w:hAnsi="Arial" w:cs="Arial"/>
          <w:b/>
          <w:i/>
          <w:sz w:val="20"/>
          <w:szCs w:val="20"/>
        </w:rPr>
        <w:t>M</w:t>
      </w:r>
      <w:r w:rsidR="0002151B" w:rsidRPr="000C74AE">
        <w:rPr>
          <w:rFonts w:ascii="Arial" w:hAnsi="Arial" w:cs="Arial"/>
          <w:b/>
          <w:i/>
          <w:sz w:val="20"/>
          <w:szCs w:val="20"/>
        </w:rPr>
        <w:t>ísto plnění</w:t>
      </w:r>
      <w:r w:rsidR="0002151B" w:rsidRPr="000C74AE">
        <w:rPr>
          <w:rFonts w:ascii="Arial" w:hAnsi="Arial" w:cs="Arial"/>
          <w:sz w:val="20"/>
          <w:szCs w:val="20"/>
        </w:rPr>
        <w:t xml:space="preserve">“). </w:t>
      </w:r>
    </w:p>
    <w:p w14:paraId="05C30597" w14:textId="77777777" w:rsidR="00A01017" w:rsidRDefault="00A01017" w:rsidP="003416E0">
      <w:pPr>
        <w:tabs>
          <w:tab w:val="num" w:pos="567"/>
        </w:tabs>
        <w:spacing w:before="0"/>
        <w:ind w:left="567"/>
        <w:rPr>
          <w:rFonts w:ascii="Arial" w:hAnsi="Arial" w:cs="Arial"/>
          <w:sz w:val="20"/>
          <w:szCs w:val="20"/>
        </w:rPr>
      </w:pPr>
    </w:p>
    <w:p w14:paraId="4AA26F9B" w14:textId="77777777" w:rsidR="00A01017" w:rsidRPr="000C74AE" w:rsidRDefault="00A01017" w:rsidP="003416E0">
      <w:pPr>
        <w:tabs>
          <w:tab w:val="num" w:pos="567"/>
        </w:tabs>
        <w:spacing w:before="0"/>
        <w:ind w:left="567"/>
        <w:rPr>
          <w:rFonts w:ascii="Arial" w:hAnsi="Arial" w:cs="Arial"/>
          <w:bCs/>
          <w:iCs/>
          <w:sz w:val="20"/>
          <w:szCs w:val="20"/>
        </w:rPr>
      </w:pPr>
    </w:p>
    <w:p w14:paraId="6690032A" w14:textId="77777777" w:rsidR="00965A5D" w:rsidRPr="000C74AE" w:rsidRDefault="00561689" w:rsidP="00884E32">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lastRenderedPageBreak/>
        <w:t>Pře</w:t>
      </w:r>
      <w:r w:rsidR="00965A5D" w:rsidRPr="000C74AE">
        <w:rPr>
          <w:rFonts w:ascii="Arial" w:hAnsi="Arial" w:cs="Arial"/>
          <w:sz w:val="20"/>
          <w:szCs w:val="20"/>
          <w:lang w:val="cs-CZ"/>
        </w:rPr>
        <w:t>dání a převzetí prostor pro instalaci</w:t>
      </w:r>
    </w:p>
    <w:p w14:paraId="3DD651C0" w14:textId="4E3BEEEA" w:rsidR="00E2139F" w:rsidRPr="000C74AE" w:rsidRDefault="00AE1DE8" w:rsidP="00031E38">
      <w:pPr>
        <w:pStyle w:val="Nadpis2"/>
        <w:tabs>
          <w:tab w:val="num" w:pos="567"/>
        </w:tabs>
        <w:spacing w:before="0"/>
        <w:ind w:left="567" w:hanging="567"/>
        <w:rPr>
          <w:rFonts w:ascii="Arial" w:hAnsi="Arial" w:cs="Arial"/>
          <w:sz w:val="20"/>
          <w:szCs w:val="20"/>
          <w:lang w:val="cs-CZ"/>
        </w:rPr>
      </w:pPr>
      <w:r w:rsidRPr="000C74AE">
        <w:rPr>
          <w:rFonts w:ascii="Arial" w:hAnsi="Arial" w:cs="Arial"/>
          <w:sz w:val="20"/>
          <w:szCs w:val="20"/>
          <w:lang w:val="cs-CZ"/>
        </w:rPr>
        <w:t>Prodávající</w:t>
      </w:r>
      <w:r w:rsidR="007E4F6D" w:rsidRPr="000C74AE">
        <w:rPr>
          <w:rFonts w:ascii="Arial" w:hAnsi="Arial" w:cs="Arial"/>
          <w:sz w:val="20"/>
          <w:szCs w:val="20"/>
          <w:lang w:val="cs-CZ"/>
        </w:rPr>
        <w:t xml:space="preserve"> </w:t>
      </w:r>
      <w:r w:rsidR="00F5750E" w:rsidRPr="000C74AE">
        <w:rPr>
          <w:rFonts w:ascii="Arial" w:hAnsi="Arial" w:cs="Arial"/>
          <w:sz w:val="20"/>
          <w:szCs w:val="20"/>
          <w:lang w:val="cs-CZ"/>
        </w:rPr>
        <w:t xml:space="preserve">se zavazuje, že kupujícího s dostatečným časovým předstihem (minimálně 2 pracovní dny) uvědomí o tom, že má v úmyslu předmět </w:t>
      </w:r>
      <w:r w:rsidR="00D84F0B" w:rsidRPr="000C74AE">
        <w:rPr>
          <w:rFonts w:ascii="Arial" w:hAnsi="Arial" w:cs="Arial"/>
          <w:sz w:val="20"/>
          <w:szCs w:val="20"/>
          <w:lang w:val="cs-CZ"/>
        </w:rPr>
        <w:t>smlouvy</w:t>
      </w:r>
      <w:r w:rsidR="00F5750E" w:rsidRPr="000C74AE">
        <w:rPr>
          <w:rFonts w:ascii="Arial" w:hAnsi="Arial" w:cs="Arial"/>
          <w:sz w:val="20"/>
          <w:szCs w:val="20"/>
          <w:lang w:val="cs-CZ"/>
        </w:rPr>
        <w:t xml:space="preserve"> předat, jinak kupující není povinen předmět </w:t>
      </w:r>
      <w:r w:rsidR="00D84F0B" w:rsidRPr="000C74AE">
        <w:rPr>
          <w:rFonts w:ascii="Arial" w:hAnsi="Arial" w:cs="Arial"/>
          <w:sz w:val="20"/>
          <w:szCs w:val="20"/>
          <w:lang w:val="cs-CZ"/>
        </w:rPr>
        <w:t>smlouvy</w:t>
      </w:r>
      <w:r w:rsidR="00F5750E" w:rsidRPr="000C74AE">
        <w:rPr>
          <w:rFonts w:ascii="Arial" w:hAnsi="Arial" w:cs="Arial"/>
          <w:sz w:val="20"/>
          <w:szCs w:val="20"/>
          <w:lang w:val="cs-CZ"/>
        </w:rPr>
        <w:t xml:space="preserve"> převzít.</w:t>
      </w:r>
    </w:p>
    <w:p w14:paraId="5E8CBBE7" w14:textId="72815842" w:rsidR="007E4F6D" w:rsidRPr="000C74AE" w:rsidRDefault="0039294D" w:rsidP="00884E32">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V dostatečném předstihu před termínem pro provedení instalace a demonstrace </w:t>
      </w:r>
      <w:r w:rsidR="003509A4" w:rsidRPr="000C74AE">
        <w:rPr>
          <w:rFonts w:ascii="Arial" w:hAnsi="Arial" w:cs="Arial"/>
          <w:sz w:val="20"/>
          <w:szCs w:val="20"/>
          <w:lang w:val="cs-CZ"/>
        </w:rPr>
        <w:t>Z</w:t>
      </w:r>
      <w:r w:rsidR="00FC138B" w:rsidRPr="000C74AE">
        <w:rPr>
          <w:rFonts w:ascii="Arial" w:hAnsi="Arial" w:cs="Arial"/>
          <w:sz w:val="20"/>
          <w:szCs w:val="20"/>
          <w:lang w:val="cs-CZ"/>
        </w:rPr>
        <w:t>ařízení</w:t>
      </w:r>
      <w:r w:rsidRPr="000C74AE">
        <w:rPr>
          <w:rFonts w:ascii="Arial" w:hAnsi="Arial" w:cs="Arial"/>
          <w:sz w:val="20"/>
          <w:szCs w:val="20"/>
          <w:lang w:val="cs-CZ"/>
        </w:rPr>
        <w:t xml:space="preserve"> je Prodávající povinen </w:t>
      </w:r>
      <w:r w:rsidR="003509A4" w:rsidRPr="000C74AE">
        <w:rPr>
          <w:rFonts w:ascii="Arial" w:hAnsi="Arial" w:cs="Arial"/>
          <w:sz w:val="20"/>
          <w:szCs w:val="20"/>
          <w:lang w:val="cs-CZ"/>
        </w:rPr>
        <w:t xml:space="preserve">písemně </w:t>
      </w:r>
      <w:r w:rsidRPr="000C74AE">
        <w:rPr>
          <w:rFonts w:ascii="Arial" w:hAnsi="Arial" w:cs="Arial"/>
          <w:sz w:val="20"/>
          <w:szCs w:val="20"/>
          <w:lang w:val="cs-CZ"/>
        </w:rPr>
        <w:t xml:space="preserve">vyzvat Kupujícího ke kontrole prostor pro instalaci, </w:t>
      </w:r>
      <w:r w:rsidR="0063250A" w:rsidRPr="000C74AE">
        <w:rPr>
          <w:rFonts w:ascii="Arial" w:hAnsi="Arial" w:cs="Arial"/>
          <w:sz w:val="20"/>
          <w:szCs w:val="20"/>
          <w:lang w:val="cs-CZ"/>
        </w:rPr>
        <w:t>aby byly</w:t>
      </w:r>
      <w:r w:rsidR="00000F6C" w:rsidRPr="000C74AE">
        <w:rPr>
          <w:rFonts w:ascii="Arial" w:hAnsi="Arial" w:cs="Arial"/>
          <w:sz w:val="20"/>
          <w:szCs w:val="20"/>
          <w:lang w:val="cs-CZ"/>
        </w:rPr>
        <w:t xml:space="preserve"> v dostatečném předstihu</w:t>
      </w:r>
      <w:r w:rsidR="0063250A" w:rsidRPr="000C74AE">
        <w:rPr>
          <w:rFonts w:ascii="Arial" w:hAnsi="Arial" w:cs="Arial"/>
          <w:sz w:val="20"/>
          <w:szCs w:val="20"/>
          <w:lang w:val="cs-CZ"/>
        </w:rPr>
        <w:t xml:space="preserve"> zkontrolovány</w:t>
      </w:r>
      <w:r w:rsidR="007F07EC" w:rsidRPr="000C74AE">
        <w:rPr>
          <w:rFonts w:ascii="Arial" w:hAnsi="Arial" w:cs="Arial"/>
          <w:sz w:val="20"/>
          <w:szCs w:val="20"/>
          <w:lang w:val="cs-CZ"/>
        </w:rPr>
        <w:t xml:space="preserve"> body pro napojení</w:t>
      </w:r>
      <w:r w:rsidR="00E2139F" w:rsidRPr="000C74AE">
        <w:rPr>
          <w:rFonts w:ascii="Arial" w:hAnsi="Arial" w:cs="Arial"/>
          <w:sz w:val="20"/>
          <w:szCs w:val="20"/>
          <w:lang w:val="cs-CZ"/>
        </w:rPr>
        <w:t xml:space="preserve"> </w:t>
      </w:r>
      <w:r w:rsidR="003509A4" w:rsidRPr="000C74AE">
        <w:rPr>
          <w:rFonts w:ascii="Arial" w:hAnsi="Arial" w:cs="Arial"/>
          <w:sz w:val="20"/>
          <w:szCs w:val="20"/>
          <w:lang w:val="cs-CZ"/>
        </w:rPr>
        <w:t>Z</w:t>
      </w:r>
      <w:r w:rsidR="00FC138B" w:rsidRPr="000C74AE">
        <w:rPr>
          <w:rFonts w:ascii="Arial" w:hAnsi="Arial" w:cs="Arial"/>
          <w:sz w:val="20"/>
          <w:szCs w:val="20"/>
          <w:lang w:val="cs-CZ"/>
        </w:rPr>
        <w:t>ařízení</w:t>
      </w:r>
      <w:r w:rsidR="0063250A" w:rsidRPr="000C74AE">
        <w:rPr>
          <w:rFonts w:ascii="Arial" w:hAnsi="Arial" w:cs="Arial"/>
          <w:sz w:val="20"/>
          <w:szCs w:val="20"/>
          <w:lang w:val="cs-CZ"/>
        </w:rPr>
        <w:t xml:space="preserve"> na rozvod elektřiny apod.</w:t>
      </w:r>
      <w:r w:rsidR="00534D3F" w:rsidRPr="000C74AE">
        <w:rPr>
          <w:rFonts w:ascii="Arial" w:hAnsi="Arial" w:cs="Arial"/>
          <w:sz w:val="20"/>
          <w:szCs w:val="20"/>
          <w:lang w:val="cs-CZ"/>
        </w:rPr>
        <w:t xml:space="preserve"> a odstraněny</w:t>
      </w:r>
      <w:r w:rsidR="006D734B" w:rsidRPr="000C74AE">
        <w:rPr>
          <w:rFonts w:ascii="Arial" w:hAnsi="Arial" w:cs="Arial"/>
          <w:sz w:val="20"/>
          <w:szCs w:val="20"/>
          <w:lang w:val="cs-CZ"/>
        </w:rPr>
        <w:t xml:space="preserve"> tak </w:t>
      </w:r>
      <w:r w:rsidR="00534D3F" w:rsidRPr="000C74AE">
        <w:rPr>
          <w:rFonts w:ascii="Arial" w:hAnsi="Arial" w:cs="Arial"/>
          <w:sz w:val="20"/>
          <w:szCs w:val="20"/>
          <w:lang w:val="cs-CZ"/>
        </w:rPr>
        <w:t>případné nedostatky</w:t>
      </w:r>
      <w:r w:rsidR="00E2139F" w:rsidRPr="000C74AE">
        <w:rPr>
          <w:rFonts w:ascii="Arial" w:hAnsi="Arial" w:cs="Arial"/>
          <w:sz w:val="20"/>
          <w:szCs w:val="20"/>
          <w:lang w:val="cs-CZ"/>
        </w:rPr>
        <w:t xml:space="preserve"> bránící i</w:t>
      </w:r>
      <w:r w:rsidR="008C7A71" w:rsidRPr="000C74AE">
        <w:rPr>
          <w:rFonts w:ascii="Arial" w:hAnsi="Arial" w:cs="Arial"/>
          <w:sz w:val="20"/>
          <w:szCs w:val="20"/>
          <w:lang w:val="cs-CZ"/>
        </w:rPr>
        <w:t xml:space="preserve">nstalaci a demonstraci </w:t>
      </w:r>
      <w:r w:rsidR="003509A4" w:rsidRPr="000C74AE">
        <w:rPr>
          <w:rFonts w:ascii="Arial" w:hAnsi="Arial" w:cs="Arial"/>
          <w:sz w:val="20"/>
          <w:szCs w:val="20"/>
          <w:lang w:val="cs-CZ"/>
        </w:rPr>
        <w:t>Z</w:t>
      </w:r>
      <w:r w:rsidR="00FC138B" w:rsidRPr="000C74AE">
        <w:rPr>
          <w:rFonts w:ascii="Arial" w:hAnsi="Arial" w:cs="Arial"/>
          <w:sz w:val="20"/>
          <w:szCs w:val="20"/>
          <w:lang w:val="cs-CZ"/>
        </w:rPr>
        <w:t>ařízení</w:t>
      </w:r>
      <w:r w:rsidR="00B219E9" w:rsidRPr="000C74AE">
        <w:rPr>
          <w:rFonts w:ascii="Arial" w:hAnsi="Arial" w:cs="Arial"/>
          <w:sz w:val="20"/>
          <w:szCs w:val="20"/>
          <w:lang w:val="cs-CZ"/>
        </w:rPr>
        <w:t xml:space="preserve"> v termínu uvedeném v čl</w:t>
      </w:r>
      <w:r w:rsidR="00575583" w:rsidRPr="000C74AE">
        <w:rPr>
          <w:rFonts w:ascii="Arial" w:hAnsi="Arial" w:cs="Arial"/>
          <w:sz w:val="20"/>
          <w:szCs w:val="20"/>
          <w:lang w:val="cs-CZ"/>
        </w:rPr>
        <w:t>ánku</w:t>
      </w:r>
      <w:r w:rsidR="00B219E9" w:rsidRPr="000C74AE">
        <w:rPr>
          <w:rFonts w:ascii="Arial" w:hAnsi="Arial" w:cs="Arial"/>
          <w:sz w:val="20"/>
          <w:szCs w:val="20"/>
          <w:lang w:val="cs-CZ"/>
        </w:rPr>
        <w:t xml:space="preserve"> </w:t>
      </w:r>
      <w:r w:rsidR="007112CE" w:rsidRPr="000C74AE">
        <w:rPr>
          <w:rFonts w:ascii="Arial" w:hAnsi="Arial" w:cs="Arial"/>
          <w:sz w:val="20"/>
          <w:szCs w:val="20"/>
          <w:lang w:val="cs-CZ"/>
        </w:rPr>
        <w:t>6</w:t>
      </w:r>
      <w:r w:rsidR="00534D3F" w:rsidRPr="000C74AE">
        <w:rPr>
          <w:rFonts w:ascii="Arial" w:hAnsi="Arial" w:cs="Arial"/>
          <w:sz w:val="20"/>
          <w:szCs w:val="20"/>
          <w:lang w:val="cs-CZ"/>
        </w:rPr>
        <w:t>.</w:t>
      </w:r>
      <w:r w:rsidR="00246D1A" w:rsidRPr="000C74AE">
        <w:rPr>
          <w:rFonts w:ascii="Arial" w:hAnsi="Arial" w:cs="Arial"/>
          <w:sz w:val="20"/>
          <w:szCs w:val="20"/>
          <w:lang w:val="cs-CZ"/>
        </w:rPr>
        <w:t xml:space="preserve"> Tuto připravenost Prodávající Kupujícímu </w:t>
      </w:r>
      <w:r w:rsidR="00BA4C0C" w:rsidRPr="000C74AE">
        <w:rPr>
          <w:rFonts w:ascii="Arial" w:hAnsi="Arial" w:cs="Arial"/>
          <w:sz w:val="20"/>
          <w:szCs w:val="20"/>
          <w:lang w:val="cs-CZ"/>
        </w:rPr>
        <w:t xml:space="preserve">na jeho žádost </w:t>
      </w:r>
      <w:r w:rsidR="00246D1A" w:rsidRPr="000C74AE">
        <w:rPr>
          <w:rFonts w:ascii="Arial" w:hAnsi="Arial" w:cs="Arial"/>
          <w:sz w:val="20"/>
          <w:szCs w:val="20"/>
          <w:lang w:val="cs-CZ"/>
        </w:rPr>
        <w:t>písemně potvrdí.</w:t>
      </w:r>
    </w:p>
    <w:p w14:paraId="319C8FC0" w14:textId="22851F1C" w:rsidR="007B5E79" w:rsidRPr="000C74AE" w:rsidRDefault="00E93D5A" w:rsidP="00884E32">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Ostatní závazky </w:t>
      </w:r>
      <w:r w:rsidR="009444D6" w:rsidRPr="000C74AE">
        <w:rPr>
          <w:rFonts w:ascii="Arial" w:hAnsi="Arial" w:cs="Arial"/>
          <w:sz w:val="20"/>
          <w:szCs w:val="20"/>
          <w:lang w:val="cs-CZ"/>
        </w:rPr>
        <w:t>Prodáv</w:t>
      </w:r>
      <w:r w:rsidR="00E539B9" w:rsidRPr="000C74AE">
        <w:rPr>
          <w:rFonts w:ascii="Arial" w:hAnsi="Arial" w:cs="Arial"/>
          <w:sz w:val="20"/>
          <w:szCs w:val="20"/>
          <w:lang w:val="cs-CZ"/>
        </w:rPr>
        <w:t>a</w:t>
      </w:r>
      <w:r w:rsidR="009444D6" w:rsidRPr="000C74AE">
        <w:rPr>
          <w:rFonts w:ascii="Arial" w:hAnsi="Arial" w:cs="Arial"/>
          <w:sz w:val="20"/>
          <w:szCs w:val="20"/>
          <w:lang w:val="cs-CZ"/>
        </w:rPr>
        <w:t>jící</w:t>
      </w:r>
      <w:r w:rsidR="001A077E" w:rsidRPr="000C74AE">
        <w:rPr>
          <w:rFonts w:ascii="Arial" w:hAnsi="Arial" w:cs="Arial"/>
          <w:sz w:val="20"/>
          <w:szCs w:val="20"/>
          <w:lang w:val="cs-CZ"/>
        </w:rPr>
        <w:t>ho</w:t>
      </w:r>
    </w:p>
    <w:p w14:paraId="5341093C" w14:textId="77777777" w:rsidR="00534D3F" w:rsidRPr="000C74AE" w:rsidRDefault="00534D3F" w:rsidP="00884E32">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Není-li ve Smlouvě stanoveno jinak, tak veškeré věci potřebné k plnění dle této Smlouvy je povinen opatřit Prodávající.</w:t>
      </w:r>
    </w:p>
    <w:p w14:paraId="7590F412" w14:textId="05E1ED32" w:rsidR="00896287" w:rsidRPr="000C74AE" w:rsidRDefault="00896287" w:rsidP="00884E32">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w:t>
      </w:r>
      <w:r w:rsidR="009813A3" w:rsidRPr="000C74AE">
        <w:rPr>
          <w:rFonts w:ascii="Arial" w:hAnsi="Arial" w:cs="Arial"/>
          <w:sz w:val="20"/>
          <w:szCs w:val="20"/>
          <w:lang w:val="cs-CZ"/>
        </w:rPr>
        <w:t>ý soudní řád</w:t>
      </w:r>
      <w:r w:rsidRPr="000C74AE">
        <w:rPr>
          <w:rFonts w:ascii="Arial" w:hAnsi="Arial" w:cs="Arial"/>
          <w:sz w:val="20"/>
          <w:szCs w:val="20"/>
          <w:lang w:val="cs-CZ"/>
        </w:rPr>
        <w:t>, ve znění pozdějších předpisů, zákona č. 500/2004 Sb., správní řád, ve znění pozdějších předpisů, či podle zákona č. 280/2009 Sb., daňov</w:t>
      </w:r>
      <w:r w:rsidR="009813A3" w:rsidRPr="000C74AE">
        <w:rPr>
          <w:rFonts w:ascii="Arial" w:hAnsi="Arial" w:cs="Arial"/>
          <w:sz w:val="20"/>
          <w:szCs w:val="20"/>
          <w:lang w:val="cs-CZ"/>
        </w:rPr>
        <w:t xml:space="preserve">ý </w:t>
      </w:r>
      <w:r w:rsidRPr="000C74AE">
        <w:rPr>
          <w:rFonts w:ascii="Arial" w:hAnsi="Arial" w:cs="Arial"/>
          <w:sz w:val="20"/>
          <w:szCs w:val="20"/>
          <w:lang w:val="cs-CZ"/>
        </w:rPr>
        <w:t>řád, ve znění pozdějších předpisů.</w:t>
      </w:r>
    </w:p>
    <w:p w14:paraId="7E48778F" w14:textId="35717518" w:rsidR="00BA5206" w:rsidRPr="000C74AE" w:rsidRDefault="009444D6" w:rsidP="00685972">
      <w:pPr>
        <w:pStyle w:val="Nadpis2"/>
        <w:ind w:left="567" w:hanging="567"/>
        <w:rPr>
          <w:rFonts w:ascii="Arial" w:hAnsi="Arial" w:cs="Arial"/>
          <w:sz w:val="20"/>
          <w:szCs w:val="20"/>
          <w:lang w:val="cs-CZ"/>
        </w:rPr>
      </w:pPr>
      <w:r w:rsidRPr="000C74AE">
        <w:rPr>
          <w:rFonts w:ascii="Arial" w:hAnsi="Arial" w:cs="Arial"/>
          <w:sz w:val="20"/>
          <w:szCs w:val="20"/>
          <w:lang w:val="cs-CZ"/>
        </w:rPr>
        <w:t>Prodáv</w:t>
      </w:r>
      <w:r w:rsidR="00E539B9" w:rsidRPr="000C74AE">
        <w:rPr>
          <w:rFonts w:ascii="Arial" w:hAnsi="Arial" w:cs="Arial"/>
          <w:sz w:val="20"/>
          <w:szCs w:val="20"/>
          <w:lang w:val="cs-CZ"/>
        </w:rPr>
        <w:t>a</w:t>
      </w:r>
      <w:r w:rsidRPr="000C74AE">
        <w:rPr>
          <w:rFonts w:ascii="Arial" w:hAnsi="Arial" w:cs="Arial"/>
          <w:sz w:val="20"/>
          <w:szCs w:val="20"/>
          <w:lang w:val="cs-CZ"/>
        </w:rPr>
        <w:t>jící</w:t>
      </w:r>
      <w:r w:rsidR="00BA5206" w:rsidRPr="000C74AE">
        <w:rPr>
          <w:rFonts w:ascii="Arial" w:hAnsi="Arial" w:cs="Arial"/>
          <w:sz w:val="20"/>
          <w:szCs w:val="20"/>
          <w:lang w:val="cs-CZ"/>
        </w:rPr>
        <w:t xml:space="preserve"> je ve smyslu ustanovení § 2 písm. e) zákona č. 320/2001 Sb., o finanční kontrole ve veřejné správě povinen spolupůsobit při výkonu finanční kontroly. </w:t>
      </w:r>
      <w:r w:rsidRPr="000C74AE">
        <w:rPr>
          <w:rFonts w:ascii="Arial" w:hAnsi="Arial" w:cs="Arial"/>
          <w:sz w:val="20"/>
          <w:szCs w:val="20"/>
          <w:lang w:val="cs-CZ"/>
        </w:rPr>
        <w:t>Prod</w:t>
      </w:r>
      <w:r w:rsidR="00E539B9" w:rsidRPr="000C74AE">
        <w:rPr>
          <w:rFonts w:ascii="Arial" w:hAnsi="Arial" w:cs="Arial"/>
          <w:sz w:val="20"/>
          <w:szCs w:val="20"/>
          <w:lang w:val="cs-CZ"/>
        </w:rPr>
        <w:t>á</w:t>
      </w:r>
      <w:r w:rsidRPr="000C74AE">
        <w:rPr>
          <w:rFonts w:ascii="Arial" w:hAnsi="Arial" w:cs="Arial"/>
          <w:sz w:val="20"/>
          <w:szCs w:val="20"/>
          <w:lang w:val="cs-CZ"/>
        </w:rPr>
        <w:t>v</w:t>
      </w:r>
      <w:r w:rsidR="00E539B9" w:rsidRPr="000C74AE">
        <w:rPr>
          <w:rFonts w:ascii="Arial" w:hAnsi="Arial" w:cs="Arial"/>
          <w:sz w:val="20"/>
          <w:szCs w:val="20"/>
          <w:lang w:val="cs-CZ"/>
        </w:rPr>
        <w:t>a</w:t>
      </w:r>
      <w:r w:rsidRPr="000C74AE">
        <w:rPr>
          <w:rFonts w:ascii="Arial" w:hAnsi="Arial" w:cs="Arial"/>
          <w:sz w:val="20"/>
          <w:szCs w:val="20"/>
          <w:lang w:val="cs-CZ"/>
        </w:rPr>
        <w:t>jící</w:t>
      </w:r>
      <w:r w:rsidR="00BA5206" w:rsidRPr="000C74AE">
        <w:rPr>
          <w:rFonts w:ascii="Arial" w:hAnsi="Arial" w:cs="Arial"/>
          <w:sz w:val="20"/>
          <w:szCs w:val="20"/>
          <w:lang w:val="cs-CZ"/>
        </w:rPr>
        <w:t xml:space="preserve"> bere na vědomí, že je povinen obdobnou povinností smluvně zavázat také své subdodavatele, které bude využívat k zajištění Předmětu plnění dle této smlouvy. </w:t>
      </w:r>
    </w:p>
    <w:p w14:paraId="5E4416B3" w14:textId="652D0A3E" w:rsidR="00E93D5A" w:rsidRPr="000C74AE" w:rsidRDefault="009444D6" w:rsidP="00685972">
      <w:pPr>
        <w:pStyle w:val="Nadpis2"/>
        <w:ind w:left="567" w:hanging="567"/>
        <w:rPr>
          <w:rFonts w:ascii="Arial" w:hAnsi="Arial" w:cs="Arial"/>
          <w:sz w:val="20"/>
          <w:szCs w:val="20"/>
          <w:lang w:val="cs-CZ"/>
        </w:rPr>
      </w:pPr>
      <w:r w:rsidRPr="000C74AE">
        <w:rPr>
          <w:rFonts w:ascii="Arial" w:hAnsi="Arial" w:cs="Arial"/>
          <w:sz w:val="20"/>
          <w:szCs w:val="20"/>
          <w:lang w:val="cs-CZ"/>
        </w:rPr>
        <w:t>Prodáv</w:t>
      </w:r>
      <w:r w:rsidR="00E539B9" w:rsidRPr="000C74AE">
        <w:rPr>
          <w:rFonts w:ascii="Arial" w:hAnsi="Arial" w:cs="Arial"/>
          <w:sz w:val="20"/>
          <w:szCs w:val="20"/>
          <w:lang w:val="cs-CZ"/>
        </w:rPr>
        <w:t>a</w:t>
      </w:r>
      <w:r w:rsidRPr="000C74AE">
        <w:rPr>
          <w:rFonts w:ascii="Arial" w:hAnsi="Arial" w:cs="Arial"/>
          <w:sz w:val="20"/>
          <w:szCs w:val="20"/>
          <w:lang w:val="cs-CZ"/>
        </w:rPr>
        <w:t>jící</w:t>
      </w:r>
      <w:r w:rsidR="00E93D5A" w:rsidRPr="000C74AE">
        <w:rPr>
          <w:rFonts w:ascii="Arial" w:hAnsi="Arial" w:cs="Arial"/>
          <w:sz w:val="20"/>
          <w:szCs w:val="20"/>
          <w:lang w:val="cs-CZ"/>
        </w:rPr>
        <w:t xml:space="preserve"> je v rámci plnění povinnosti dle předchozího odstavce zejména povinen:</w:t>
      </w:r>
    </w:p>
    <w:p w14:paraId="0EAA6EA0" w14:textId="263EFEE6" w:rsidR="00E93D5A"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706782CC" w14:textId="70DE2302" w:rsidR="007C75AB" w:rsidRPr="000C74AE" w:rsidRDefault="00E93D5A" w:rsidP="007C75AB">
      <w:pPr>
        <w:pStyle w:val="Odstavecseseznamem"/>
        <w:numPr>
          <w:ilvl w:val="0"/>
          <w:numId w:val="11"/>
        </w:numPr>
        <w:spacing w:before="0" w:after="0" w:line="240" w:lineRule="auto"/>
        <w:ind w:left="1276" w:hanging="567"/>
      </w:pPr>
      <w:r w:rsidRPr="000C74AE">
        <w:rPr>
          <w:rFonts w:ascii="Arial" w:hAnsi="Arial" w:cs="Arial"/>
          <w:sz w:val="20"/>
          <w:szCs w:val="20"/>
        </w:rPr>
        <w:t xml:space="preserve">navrhnout nejbližší možný termín pro provedení kontroly v případě, že si </w:t>
      </w:r>
      <w:r w:rsidR="009444D6" w:rsidRPr="000C74AE">
        <w:rPr>
          <w:rFonts w:ascii="Arial" w:hAnsi="Arial" w:cs="Arial"/>
          <w:sz w:val="20"/>
          <w:szCs w:val="20"/>
        </w:rPr>
        <w:t>Prodáv</w:t>
      </w:r>
      <w:r w:rsidR="00E539B9" w:rsidRPr="000C74AE">
        <w:rPr>
          <w:rFonts w:ascii="Arial" w:hAnsi="Arial" w:cs="Arial"/>
          <w:sz w:val="20"/>
          <w:szCs w:val="20"/>
        </w:rPr>
        <w:t>a</w:t>
      </w:r>
      <w:r w:rsidR="009444D6" w:rsidRPr="000C74AE">
        <w:rPr>
          <w:rFonts w:ascii="Arial" w:hAnsi="Arial" w:cs="Arial"/>
          <w:sz w:val="20"/>
          <w:szCs w:val="20"/>
        </w:rPr>
        <w:t>jící</w:t>
      </w:r>
      <w:r w:rsidRPr="000C74AE">
        <w:rPr>
          <w:rFonts w:ascii="Arial" w:hAnsi="Arial" w:cs="Arial"/>
          <w:sz w:val="20"/>
          <w:szCs w:val="20"/>
        </w:rPr>
        <w:t xml:space="preserve"> vyžádá náhradní termín s tím, že </w:t>
      </w:r>
      <w:r w:rsidR="009444D6" w:rsidRPr="000C74AE">
        <w:rPr>
          <w:rFonts w:ascii="Arial" w:hAnsi="Arial" w:cs="Arial"/>
          <w:sz w:val="20"/>
          <w:szCs w:val="20"/>
        </w:rPr>
        <w:t>Prodáv</w:t>
      </w:r>
      <w:r w:rsidR="00E539B9" w:rsidRPr="000C74AE">
        <w:rPr>
          <w:rFonts w:ascii="Arial" w:hAnsi="Arial" w:cs="Arial"/>
          <w:sz w:val="20"/>
          <w:szCs w:val="20"/>
        </w:rPr>
        <w:t>a</w:t>
      </w:r>
      <w:r w:rsidR="009444D6" w:rsidRPr="000C74AE">
        <w:rPr>
          <w:rFonts w:ascii="Arial" w:hAnsi="Arial" w:cs="Arial"/>
          <w:sz w:val="20"/>
          <w:szCs w:val="20"/>
        </w:rPr>
        <w:t>jící</w:t>
      </w:r>
      <w:r w:rsidRPr="000C74AE">
        <w:rPr>
          <w:rFonts w:ascii="Arial" w:hAnsi="Arial" w:cs="Arial"/>
          <w:sz w:val="20"/>
          <w:szCs w:val="20"/>
        </w:rPr>
        <w:t xml:space="preserve"> je povinen navrhnout náhradní termín tak, aby se kontrola uskutečnila nejpozději do sedmi (7) kalendářních dnů ode dne navrhovaného kontrolující osobou;</w:t>
      </w:r>
    </w:p>
    <w:p w14:paraId="31A8C64D" w14:textId="4105F208" w:rsidR="00FE33B5" w:rsidRPr="000C74AE" w:rsidRDefault="00FE33B5" w:rsidP="00FE33B5">
      <w:pPr>
        <w:pStyle w:val="Odstavecseseznamem"/>
        <w:numPr>
          <w:ilvl w:val="0"/>
          <w:numId w:val="11"/>
        </w:numPr>
        <w:ind w:left="1276" w:hanging="567"/>
        <w:rPr>
          <w:rFonts w:ascii="Arial" w:hAnsi="Arial" w:cs="Arial"/>
          <w:sz w:val="20"/>
          <w:szCs w:val="20"/>
        </w:rPr>
      </w:pPr>
      <w:r w:rsidRPr="000C74AE">
        <w:rPr>
          <w:rFonts w:ascii="Arial" w:hAnsi="Arial" w:cs="Arial"/>
          <w:sz w:val="20"/>
          <w:szCs w:val="20"/>
        </w:rPr>
        <w:t>seznámit členy kontrolní skupiny s bezpečnostními předpisy, které se vztahují ke kontrolovaným objektům a které jsou tyto osoby povinny v průběhu kontroly dodržovat;</w:t>
      </w:r>
    </w:p>
    <w:p w14:paraId="76E99FC1" w14:textId="4ACE88EB" w:rsidR="00E93D5A"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předložit kontrolní skupině na vyžádání dokumenty o kontrolách jak fyzických, tak finančních, které provedly jiné kontrolní orgány;</w:t>
      </w:r>
    </w:p>
    <w:p w14:paraId="286F27BB" w14:textId="0D64750F" w:rsidR="00E93D5A"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podepsat zápis o provedení kontroly;</w:t>
      </w:r>
    </w:p>
    <w:p w14:paraId="6EA1C877" w14:textId="781389CF" w:rsidR="00E93D5A"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0E3B2179" w14:textId="17CC3BEE" w:rsidR="00E93D5A"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předložit kontrolní skupině ve stanovených lhůtách vyžádané doklad a poskytnout informace k předmětu kontroly;</w:t>
      </w:r>
    </w:p>
    <w:p w14:paraId="7CCA7395" w14:textId="5B3BE6FF" w:rsidR="00BA5206" w:rsidRPr="000C74AE" w:rsidRDefault="00E93D5A" w:rsidP="00A41A50">
      <w:pPr>
        <w:pStyle w:val="Odstavecseseznamem"/>
        <w:numPr>
          <w:ilvl w:val="0"/>
          <w:numId w:val="11"/>
        </w:numPr>
        <w:spacing w:before="0" w:after="0" w:line="240" w:lineRule="auto"/>
        <w:ind w:left="1276" w:hanging="567"/>
        <w:rPr>
          <w:rFonts w:ascii="Arial" w:hAnsi="Arial" w:cs="Arial"/>
          <w:sz w:val="20"/>
          <w:szCs w:val="20"/>
        </w:rPr>
      </w:pPr>
      <w:r w:rsidRPr="000C74AE">
        <w:rPr>
          <w:rFonts w:ascii="Arial" w:hAnsi="Arial" w:cs="Arial"/>
          <w:sz w:val="20"/>
          <w:szCs w:val="20"/>
        </w:rPr>
        <w:t>v nezbytném rozsahu, odpovídajícím povaze jeho činnosti a technickému vybavení, poskytnout materiální a technické zabezpečení pro výkon kontroly.</w:t>
      </w:r>
    </w:p>
    <w:p w14:paraId="03A79B00" w14:textId="0078155D" w:rsidR="0025428E" w:rsidRPr="000C74AE" w:rsidRDefault="009444D6" w:rsidP="00685972">
      <w:pPr>
        <w:pStyle w:val="Nadpis2"/>
        <w:ind w:left="567" w:hanging="567"/>
        <w:rPr>
          <w:rFonts w:ascii="Arial" w:hAnsi="Arial" w:cs="Arial"/>
          <w:sz w:val="20"/>
          <w:szCs w:val="20"/>
          <w:lang w:val="cs-CZ"/>
        </w:rPr>
      </w:pPr>
      <w:r w:rsidRPr="000C74AE">
        <w:rPr>
          <w:rFonts w:ascii="Arial" w:hAnsi="Arial" w:cs="Arial"/>
          <w:sz w:val="20"/>
          <w:szCs w:val="20"/>
          <w:lang w:val="cs-CZ"/>
        </w:rPr>
        <w:lastRenderedPageBreak/>
        <w:t>Prodáv</w:t>
      </w:r>
      <w:r w:rsidR="00E539B9" w:rsidRPr="000C74AE">
        <w:rPr>
          <w:rFonts w:ascii="Arial" w:hAnsi="Arial" w:cs="Arial"/>
          <w:sz w:val="20"/>
          <w:szCs w:val="20"/>
          <w:lang w:val="cs-CZ"/>
        </w:rPr>
        <w:t>a</w:t>
      </w:r>
      <w:r w:rsidRPr="000C74AE">
        <w:rPr>
          <w:rFonts w:ascii="Arial" w:hAnsi="Arial" w:cs="Arial"/>
          <w:sz w:val="20"/>
          <w:szCs w:val="20"/>
          <w:lang w:val="cs-CZ"/>
        </w:rPr>
        <w:t>jící</w:t>
      </w:r>
      <w:r w:rsidR="0025428E" w:rsidRPr="000C74AE">
        <w:rPr>
          <w:rFonts w:ascii="Arial" w:hAnsi="Arial" w:cs="Arial"/>
          <w:sz w:val="20"/>
          <w:szCs w:val="20"/>
          <w:lang w:val="cs-CZ"/>
        </w:rPr>
        <w:t xml:space="preserve">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w:t>
      </w:r>
      <w:r w:rsidRPr="000C74AE">
        <w:rPr>
          <w:rFonts w:ascii="Arial" w:hAnsi="Arial" w:cs="Arial"/>
          <w:sz w:val="20"/>
          <w:szCs w:val="20"/>
          <w:lang w:val="cs-CZ"/>
        </w:rPr>
        <w:t>Prodáv</w:t>
      </w:r>
      <w:r w:rsidR="00E539B9" w:rsidRPr="000C74AE">
        <w:rPr>
          <w:rFonts w:ascii="Arial" w:hAnsi="Arial" w:cs="Arial"/>
          <w:sz w:val="20"/>
          <w:szCs w:val="20"/>
          <w:lang w:val="cs-CZ"/>
        </w:rPr>
        <w:t>a</w:t>
      </w:r>
      <w:r w:rsidRPr="000C74AE">
        <w:rPr>
          <w:rFonts w:ascii="Arial" w:hAnsi="Arial" w:cs="Arial"/>
          <w:sz w:val="20"/>
          <w:szCs w:val="20"/>
          <w:lang w:val="cs-CZ"/>
        </w:rPr>
        <w:t>jící</w:t>
      </w:r>
      <w:r w:rsidR="0025428E" w:rsidRPr="000C74AE">
        <w:rPr>
          <w:rFonts w:ascii="Arial" w:hAnsi="Arial" w:cs="Arial"/>
          <w:sz w:val="20"/>
          <w:szCs w:val="20"/>
          <w:lang w:val="cs-CZ"/>
        </w:rPr>
        <w:t xml:space="preserve"> se také zavazuje zajistit, že všechny osoby, které se na plnění této smlouvy podílejí, jsou vedeny v příslušných registrech, jako například v registru pojištěnců ČSSZ, a mají příslušná povolení k pobytu. </w:t>
      </w:r>
      <w:r w:rsidRPr="000C74AE">
        <w:rPr>
          <w:rFonts w:ascii="Arial" w:hAnsi="Arial" w:cs="Arial"/>
          <w:sz w:val="20"/>
          <w:szCs w:val="20"/>
          <w:lang w:val="cs-CZ"/>
        </w:rPr>
        <w:t>Prodáv</w:t>
      </w:r>
      <w:r w:rsidR="00E539B9" w:rsidRPr="000C74AE">
        <w:rPr>
          <w:rFonts w:ascii="Arial" w:hAnsi="Arial" w:cs="Arial"/>
          <w:sz w:val="20"/>
          <w:szCs w:val="20"/>
          <w:lang w:val="cs-CZ"/>
        </w:rPr>
        <w:t>a</w:t>
      </w:r>
      <w:r w:rsidRPr="000C74AE">
        <w:rPr>
          <w:rFonts w:ascii="Arial" w:hAnsi="Arial" w:cs="Arial"/>
          <w:sz w:val="20"/>
          <w:szCs w:val="20"/>
          <w:lang w:val="cs-CZ"/>
        </w:rPr>
        <w:t>jící</w:t>
      </w:r>
      <w:r w:rsidR="0025428E" w:rsidRPr="000C74AE">
        <w:rPr>
          <w:rFonts w:ascii="Arial" w:hAnsi="Arial" w:cs="Arial"/>
          <w:sz w:val="20"/>
          <w:szCs w:val="20"/>
          <w:lang w:val="cs-CZ"/>
        </w:rPr>
        <w:t xml:space="preserve">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4A4A67D3" w14:textId="1F8D234A" w:rsidR="0025428E" w:rsidRPr="000C74AE" w:rsidRDefault="0025428E" w:rsidP="00685972">
      <w:pPr>
        <w:pStyle w:val="Nadpis2"/>
        <w:ind w:left="567" w:hanging="567"/>
        <w:rPr>
          <w:rFonts w:ascii="Arial" w:hAnsi="Arial" w:cs="Arial"/>
          <w:sz w:val="20"/>
          <w:szCs w:val="20"/>
          <w:lang w:val="cs-CZ"/>
        </w:rPr>
      </w:pPr>
      <w:r w:rsidRPr="000C74AE">
        <w:rPr>
          <w:rFonts w:ascii="Arial" w:hAnsi="Arial" w:cs="Arial"/>
          <w:sz w:val="20"/>
          <w:szCs w:val="20"/>
          <w:lang w:val="cs-CZ"/>
        </w:rPr>
        <w:t xml:space="preserve">V případě, že </w:t>
      </w:r>
      <w:r w:rsidR="009444D6" w:rsidRPr="000C74AE">
        <w:rPr>
          <w:rFonts w:ascii="Arial" w:hAnsi="Arial" w:cs="Arial"/>
          <w:sz w:val="20"/>
          <w:szCs w:val="20"/>
          <w:lang w:val="cs-CZ"/>
        </w:rPr>
        <w:t>Prodáv</w:t>
      </w:r>
      <w:r w:rsidR="00E539B9" w:rsidRPr="000C74AE">
        <w:rPr>
          <w:rFonts w:ascii="Arial" w:hAnsi="Arial" w:cs="Arial"/>
          <w:sz w:val="20"/>
          <w:szCs w:val="20"/>
          <w:lang w:val="cs-CZ"/>
        </w:rPr>
        <w:t>a</w:t>
      </w:r>
      <w:r w:rsidR="009444D6" w:rsidRPr="000C74AE">
        <w:rPr>
          <w:rFonts w:ascii="Arial" w:hAnsi="Arial" w:cs="Arial"/>
          <w:sz w:val="20"/>
          <w:szCs w:val="20"/>
          <w:lang w:val="cs-CZ"/>
        </w:rPr>
        <w:t>jící</w:t>
      </w:r>
      <w:r w:rsidRPr="000C74AE">
        <w:rPr>
          <w:rFonts w:ascii="Arial" w:hAnsi="Arial" w:cs="Arial"/>
          <w:sz w:val="20"/>
          <w:szCs w:val="20"/>
          <w:lang w:val="cs-CZ"/>
        </w:rPr>
        <w:t xml:space="preserve"> (či jeho subdodavatel) bude orgánem veřejné moci pravomocně uznán vinným ze spáchání přestupku, správního deliktu či jiného obdobného protiprávního jednání dle předchozího odstavce, je </w:t>
      </w:r>
      <w:r w:rsidR="009444D6" w:rsidRPr="000C74AE">
        <w:rPr>
          <w:rFonts w:ascii="Arial" w:hAnsi="Arial" w:cs="Arial"/>
          <w:sz w:val="20"/>
          <w:szCs w:val="20"/>
          <w:lang w:val="cs-CZ"/>
        </w:rPr>
        <w:t>Prodáv</w:t>
      </w:r>
      <w:r w:rsidR="00E539B9" w:rsidRPr="000C74AE">
        <w:rPr>
          <w:rFonts w:ascii="Arial" w:hAnsi="Arial" w:cs="Arial"/>
          <w:sz w:val="20"/>
          <w:szCs w:val="20"/>
          <w:lang w:val="cs-CZ"/>
        </w:rPr>
        <w:t>a</w:t>
      </w:r>
      <w:r w:rsidR="009444D6" w:rsidRPr="000C74AE">
        <w:rPr>
          <w:rFonts w:ascii="Arial" w:hAnsi="Arial" w:cs="Arial"/>
          <w:sz w:val="20"/>
          <w:szCs w:val="20"/>
          <w:lang w:val="cs-CZ"/>
        </w:rPr>
        <w:t>jící</w:t>
      </w:r>
      <w:r w:rsidRPr="000C74AE">
        <w:rPr>
          <w:rFonts w:ascii="Arial" w:hAnsi="Arial" w:cs="Arial"/>
          <w:sz w:val="20"/>
          <w:szCs w:val="20"/>
          <w:lang w:val="cs-CZ"/>
        </w:rPr>
        <w:t xml:space="preserve"> povinen přijmout nápravná opatření a o těchto, včetně jejich realizace, písemně informovat Kupujícího, a to v přiměřené lhůtě stanovené po dohodě s Kupujícím.</w:t>
      </w:r>
    </w:p>
    <w:p w14:paraId="1793BC06" w14:textId="3B86813B" w:rsidR="00FE33B5" w:rsidRPr="000C74AE" w:rsidRDefault="00FE33B5" w:rsidP="00FE33B5">
      <w:pPr>
        <w:pStyle w:val="Nadpis2"/>
        <w:ind w:left="567" w:hanging="567"/>
        <w:rPr>
          <w:rFonts w:ascii="Arial" w:hAnsi="Arial" w:cs="Arial"/>
          <w:sz w:val="20"/>
          <w:szCs w:val="20"/>
        </w:rPr>
      </w:pPr>
      <w:r w:rsidRPr="000C74AE">
        <w:rPr>
          <w:rFonts w:ascii="Arial" w:hAnsi="Arial" w:cs="Arial"/>
          <w:sz w:val="20"/>
          <w:szCs w:val="20"/>
        </w:rPr>
        <w:t>Prodávající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Prodávající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FFF3AF0" w14:textId="34188617" w:rsidR="005104ED" w:rsidRPr="000C74AE" w:rsidRDefault="0043414D" w:rsidP="0043414D">
      <w:pPr>
        <w:pStyle w:val="Nadpis2"/>
        <w:ind w:left="567" w:hanging="567"/>
        <w:rPr>
          <w:rFonts w:ascii="Arial" w:hAnsi="Arial" w:cs="Arial"/>
          <w:sz w:val="20"/>
          <w:szCs w:val="20"/>
        </w:rPr>
      </w:pPr>
      <w:r w:rsidRPr="000C74AE">
        <w:rPr>
          <w:rFonts w:ascii="Arial" w:hAnsi="Arial" w:cs="Arial"/>
          <w:sz w:val="20"/>
          <w:szCs w:val="20"/>
        </w:rPr>
        <w:t xml:space="preserve">V případě, že </w:t>
      </w:r>
      <w:r w:rsidR="001C7CA8" w:rsidRPr="000C74AE">
        <w:rPr>
          <w:rFonts w:ascii="Arial" w:hAnsi="Arial" w:cs="Arial"/>
          <w:sz w:val="20"/>
          <w:szCs w:val="20"/>
        </w:rPr>
        <w:t>Prodávající</w:t>
      </w:r>
      <w:r w:rsidRPr="000C74AE">
        <w:rPr>
          <w:rFonts w:ascii="Arial" w:hAnsi="Arial" w:cs="Arial"/>
          <w:sz w:val="20"/>
          <w:szCs w:val="20"/>
        </w:rPr>
        <w:t xml:space="preserve"> (či jeho subdodavatel) bude v rámci řízení zahájeného orgánem veřejné moci pravomocně uznán vinným ze spáchání přestupku či jiného závažného protiprávního jednání v oblasti práva životního prostředí, je </w:t>
      </w:r>
      <w:r w:rsidR="001C7CA8" w:rsidRPr="000C74AE">
        <w:rPr>
          <w:rFonts w:ascii="Arial" w:hAnsi="Arial" w:cs="Arial"/>
          <w:sz w:val="20"/>
          <w:szCs w:val="20"/>
        </w:rPr>
        <w:t>Prodávající</w:t>
      </w:r>
      <w:r w:rsidRPr="000C74AE">
        <w:rPr>
          <w:rFonts w:ascii="Arial" w:hAnsi="Arial" w:cs="Arial"/>
          <w:sz w:val="20"/>
          <w:szCs w:val="20"/>
        </w:rPr>
        <w:t xml:space="preserve"> povinen (i) o této skutečnosti nejpozději do sedmi (7) pracovních dnů písemně informovat </w:t>
      </w:r>
      <w:r w:rsidR="001C7CA8" w:rsidRPr="000C74AE">
        <w:rPr>
          <w:rFonts w:ascii="Arial" w:hAnsi="Arial" w:cs="Arial"/>
          <w:sz w:val="20"/>
          <w:szCs w:val="20"/>
        </w:rPr>
        <w:t>Kupujícího</w:t>
      </w:r>
      <w:r w:rsidRPr="000C74AE">
        <w:rPr>
          <w:rFonts w:ascii="Arial" w:hAnsi="Arial" w:cs="Arial"/>
          <w:sz w:val="20"/>
          <w:szCs w:val="20"/>
        </w:rPr>
        <w:t>, (</w:t>
      </w:r>
      <w:proofErr w:type="spellStart"/>
      <w:r w:rsidRPr="000C74AE">
        <w:rPr>
          <w:rFonts w:ascii="Arial" w:hAnsi="Arial" w:cs="Arial"/>
          <w:sz w:val="20"/>
          <w:szCs w:val="20"/>
        </w:rPr>
        <w:t>ii</w:t>
      </w:r>
      <w:proofErr w:type="spellEnd"/>
      <w:r w:rsidRPr="000C74AE">
        <w:rPr>
          <w:rFonts w:ascii="Arial" w:hAnsi="Arial" w:cs="Arial"/>
          <w:sz w:val="20"/>
          <w:szCs w:val="20"/>
        </w:rPr>
        <w:t>)  přijmout nápravná opatření k odstranění trvání protiprávního stavu a tento v přiměřené lhůtě odstranit a/nebo učinit prevenční nápravná opatření za účelem zamezení opakování předmětného protiprávního jednání, (</w:t>
      </w:r>
      <w:proofErr w:type="spellStart"/>
      <w:r w:rsidRPr="000C74AE">
        <w:rPr>
          <w:rFonts w:ascii="Arial" w:hAnsi="Arial" w:cs="Arial"/>
          <w:sz w:val="20"/>
          <w:szCs w:val="20"/>
        </w:rPr>
        <w:t>iii</w:t>
      </w:r>
      <w:proofErr w:type="spellEnd"/>
      <w:r w:rsidRPr="000C74AE">
        <w:rPr>
          <w:rFonts w:ascii="Arial" w:hAnsi="Arial" w:cs="Arial"/>
          <w:sz w:val="20"/>
          <w:szCs w:val="20"/>
        </w:rPr>
        <w:t>)</w:t>
      </w:r>
      <w:r w:rsidRPr="000C74AE">
        <w:rPr>
          <w:rFonts w:ascii="Arial" w:hAnsi="Arial" w:cs="Arial"/>
          <w:sz w:val="20"/>
          <w:szCs w:val="20"/>
        </w:rPr>
        <w:tab/>
        <w:t>písemně informovat</w:t>
      </w:r>
      <w:r w:rsidR="001C7CA8" w:rsidRPr="000C74AE">
        <w:rPr>
          <w:rFonts w:ascii="Arial" w:hAnsi="Arial" w:cs="Arial"/>
          <w:sz w:val="20"/>
          <w:szCs w:val="20"/>
        </w:rPr>
        <w:t xml:space="preserve"> Kupujícího</w:t>
      </w:r>
      <w:r w:rsidRPr="000C74AE">
        <w:rPr>
          <w:rFonts w:ascii="Arial" w:hAnsi="Arial" w:cs="Arial"/>
          <w:sz w:val="20"/>
          <w:szCs w:val="20"/>
        </w:rPr>
        <w:t xml:space="preserve"> o těchto opatřeních, včetně jejich realizace, a to bezodkladně nebo v Objednatelem stanovené lhůtě.</w:t>
      </w:r>
    </w:p>
    <w:p w14:paraId="290F3F2D" w14:textId="5B18AA05" w:rsidR="003E20C8" w:rsidRPr="000C74AE" w:rsidRDefault="001C7CA8" w:rsidP="00FE33B5">
      <w:pPr>
        <w:pStyle w:val="Nadpis2"/>
        <w:ind w:left="567" w:hanging="567"/>
        <w:rPr>
          <w:rFonts w:ascii="Arial" w:hAnsi="Arial" w:cs="Arial"/>
          <w:sz w:val="20"/>
          <w:szCs w:val="20"/>
        </w:rPr>
      </w:pPr>
      <w:r w:rsidRPr="000C74AE">
        <w:rPr>
          <w:rFonts w:ascii="Arial" w:hAnsi="Arial" w:cs="Arial"/>
          <w:sz w:val="20"/>
          <w:szCs w:val="20"/>
        </w:rPr>
        <w:t>Prodávající</w:t>
      </w:r>
      <w:r w:rsidR="00FE33B5" w:rsidRPr="000C74AE">
        <w:rPr>
          <w:rFonts w:ascii="Arial" w:hAnsi="Arial" w:cs="Arial"/>
          <w:sz w:val="20"/>
          <w:szCs w:val="20"/>
        </w:rPr>
        <w:t xml:space="preserve"> se v rámci svých vnitřních procesů zavazuje k podpoře firemní kultury založené na motivaci pracovníků k zavádění inovativních prvků, procesů či technologií v rámci tzv. Best </w:t>
      </w:r>
      <w:proofErr w:type="spellStart"/>
      <w:r w:rsidR="00FE33B5" w:rsidRPr="000C74AE">
        <w:rPr>
          <w:rFonts w:ascii="Arial" w:hAnsi="Arial" w:cs="Arial"/>
          <w:sz w:val="20"/>
          <w:szCs w:val="20"/>
        </w:rPr>
        <w:t>Practices</w:t>
      </w:r>
      <w:proofErr w:type="spellEnd"/>
      <w:r w:rsidR="00FE33B5" w:rsidRPr="000C74AE">
        <w:rPr>
          <w:rFonts w:ascii="Arial" w:hAnsi="Arial" w:cs="Arial"/>
          <w:sz w:val="20"/>
          <w:szCs w:val="20"/>
        </w:rPr>
        <w:t>.</w:t>
      </w:r>
    </w:p>
    <w:p w14:paraId="23EBE0CF" w14:textId="52FA5CEC" w:rsidR="00E176CD" w:rsidRPr="000C74AE" w:rsidRDefault="00420B67" w:rsidP="00884E32">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P</w:t>
      </w:r>
      <w:r w:rsidR="00B86808" w:rsidRPr="000C74AE">
        <w:rPr>
          <w:rFonts w:ascii="Arial" w:hAnsi="Arial" w:cs="Arial"/>
          <w:sz w:val="20"/>
          <w:szCs w:val="20"/>
          <w:lang w:val="cs-CZ"/>
        </w:rPr>
        <w:t>ředání a převzetí</w:t>
      </w:r>
      <w:r w:rsidRPr="000C74AE">
        <w:rPr>
          <w:rFonts w:ascii="Arial" w:hAnsi="Arial" w:cs="Arial"/>
          <w:sz w:val="20"/>
          <w:szCs w:val="20"/>
          <w:lang w:val="cs-CZ"/>
        </w:rPr>
        <w:t xml:space="preserve"> Předmětu smlouvy</w:t>
      </w:r>
    </w:p>
    <w:p w14:paraId="0B72755C" w14:textId="63CFE3DB" w:rsidR="00C45482" w:rsidRPr="000C74AE" w:rsidRDefault="00A64177" w:rsidP="00C271D1">
      <w:pPr>
        <w:pStyle w:val="Nadpis2"/>
        <w:ind w:left="567" w:hanging="567"/>
        <w:rPr>
          <w:rFonts w:ascii="Arial" w:hAnsi="Arial" w:cs="Arial"/>
          <w:sz w:val="20"/>
          <w:szCs w:val="20"/>
          <w:lang w:val="cs-CZ"/>
        </w:rPr>
      </w:pPr>
      <w:r w:rsidRPr="000C74AE">
        <w:rPr>
          <w:rFonts w:ascii="Arial" w:hAnsi="Arial" w:cs="Arial"/>
          <w:sz w:val="20"/>
          <w:szCs w:val="20"/>
        </w:rPr>
        <w:t xml:space="preserve">Závazek </w:t>
      </w:r>
      <w:r w:rsidR="001C7CA8" w:rsidRPr="000C74AE">
        <w:rPr>
          <w:rFonts w:ascii="Arial" w:hAnsi="Arial" w:cs="Arial"/>
          <w:sz w:val="20"/>
          <w:szCs w:val="20"/>
        </w:rPr>
        <w:t>Prodávající</w:t>
      </w:r>
      <w:r w:rsidRPr="000C74AE">
        <w:rPr>
          <w:rFonts w:ascii="Arial" w:hAnsi="Arial" w:cs="Arial"/>
          <w:sz w:val="20"/>
          <w:szCs w:val="20"/>
        </w:rPr>
        <w:t xml:space="preserve"> dodat Předmět smlouvy je řádně a včas splněn předáním celé Dodávky bez vad </w:t>
      </w:r>
      <w:r w:rsidR="001C7CA8" w:rsidRPr="000C74AE">
        <w:rPr>
          <w:rFonts w:ascii="Arial" w:hAnsi="Arial" w:cs="Arial"/>
          <w:sz w:val="20"/>
          <w:szCs w:val="20"/>
        </w:rPr>
        <w:t>Kupujícímu</w:t>
      </w:r>
      <w:r w:rsidRPr="000C74AE">
        <w:rPr>
          <w:rFonts w:ascii="Arial" w:hAnsi="Arial" w:cs="Arial"/>
          <w:sz w:val="20"/>
          <w:szCs w:val="20"/>
        </w:rPr>
        <w:t xml:space="preserve"> v místě plnění dle čl. 7. této smlouvy v termínu stanoveném dle čl. </w:t>
      </w:r>
      <w:r w:rsidR="00E76B87" w:rsidRPr="000C74AE">
        <w:rPr>
          <w:rFonts w:ascii="Arial" w:hAnsi="Arial" w:cs="Arial"/>
          <w:sz w:val="20"/>
          <w:szCs w:val="20"/>
        </w:rPr>
        <w:t>6</w:t>
      </w:r>
      <w:r w:rsidRPr="000C74AE">
        <w:rPr>
          <w:rFonts w:ascii="Arial" w:hAnsi="Arial" w:cs="Arial"/>
          <w:sz w:val="20"/>
          <w:szCs w:val="20"/>
        </w:rPr>
        <w:t>.</w:t>
      </w:r>
      <w:r w:rsidR="00E76B87" w:rsidRPr="000C74AE">
        <w:rPr>
          <w:rFonts w:ascii="Arial" w:hAnsi="Arial" w:cs="Arial"/>
          <w:sz w:val="20"/>
          <w:szCs w:val="20"/>
        </w:rPr>
        <w:t>1</w:t>
      </w:r>
      <w:r w:rsidRPr="000C74AE">
        <w:rPr>
          <w:rFonts w:ascii="Arial" w:hAnsi="Arial" w:cs="Arial"/>
          <w:sz w:val="20"/>
          <w:szCs w:val="20"/>
        </w:rPr>
        <w:t>. této smlouvy včetně Komplexní instalace Dodávky</w:t>
      </w:r>
      <w:r w:rsidR="00C45482" w:rsidRPr="000C74AE">
        <w:rPr>
          <w:rFonts w:ascii="Arial" w:hAnsi="Arial" w:cs="Arial"/>
          <w:sz w:val="20"/>
          <w:szCs w:val="20"/>
          <w:lang w:val="cs-CZ"/>
        </w:rPr>
        <w:t>.</w:t>
      </w:r>
    </w:p>
    <w:p w14:paraId="760D49A9" w14:textId="00431D02" w:rsidR="000119E3" w:rsidRPr="000C74AE" w:rsidRDefault="00A64177" w:rsidP="00C271D1">
      <w:pPr>
        <w:pStyle w:val="Nadpis2"/>
        <w:ind w:left="567" w:hanging="567"/>
        <w:rPr>
          <w:rFonts w:ascii="Arial" w:hAnsi="Arial" w:cs="Arial"/>
          <w:sz w:val="20"/>
          <w:szCs w:val="20"/>
          <w:lang w:val="cs-CZ"/>
        </w:rPr>
      </w:pPr>
      <w:r w:rsidRPr="000C74AE">
        <w:rPr>
          <w:rFonts w:ascii="Arial" w:hAnsi="Arial" w:cs="Arial"/>
          <w:sz w:val="20"/>
          <w:szCs w:val="20"/>
          <w:lang w:val="cs-CZ"/>
        </w:rPr>
        <w:t>Dodávka bude předána najednou, v jediné etapě</w:t>
      </w:r>
      <w:r w:rsidR="000119E3" w:rsidRPr="000C74AE">
        <w:rPr>
          <w:rFonts w:ascii="Arial" w:hAnsi="Arial" w:cs="Arial"/>
          <w:sz w:val="20"/>
          <w:szCs w:val="20"/>
          <w:lang w:val="cs-CZ"/>
        </w:rPr>
        <w:t>.</w:t>
      </w:r>
    </w:p>
    <w:p w14:paraId="15D9F3E9" w14:textId="02D608B5" w:rsidR="00A64177" w:rsidRPr="000C74AE" w:rsidRDefault="00A64177" w:rsidP="00C271D1">
      <w:pPr>
        <w:pStyle w:val="Nadpis2"/>
        <w:ind w:left="567" w:hanging="567"/>
        <w:rPr>
          <w:rFonts w:ascii="Arial" w:hAnsi="Arial" w:cs="Arial"/>
          <w:sz w:val="20"/>
          <w:szCs w:val="20"/>
        </w:rPr>
      </w:pPr>
      <w:r w:rsidRPr="000C74AE">
        <w:rPr>
          <w:rFonts w:ascii="Arial" w:hAnsi="Arial" w:cs="Arial"/>
          <w:sz w:val="20"/>
          <w:szCs w:val="20"/>
        </w:rPr>
        <w:t xml:space="preserve">Kupující převezme od Prodávajícího pouze takový Předmět smlouvy, který je bez zjevných věcných a právních vad. Za věcné vady Předmětu plnění je mimo jiné považován stav, kdy Dodávka nebo její </w:t>
      </w:r>
      <w:r w:rsidRPr="000C74AE">
        <w:rPr>
          <w:rFonts w:ascii="Arial" w:hAnsi="Arial" w:cs="Arial"/>
          <w:sz w:val="20"/>
          <w:szCs w:val="20"/>
        </w:rPr>
        <w:lastRenderedPageBreak/>
        <w:t xml:space="preserve">část neodpovídá technickým vlastnostem a součástem Dodávky uvedeným v </w:t>
      </w:r>
      <w:r w:rsidRPr="000C74AE">
        <w:rPr>
          <w:rFonts w:ascii="Arial" w:hAnsi="Arial" w:cs="Arial"/>
          <w:b/>
          <w:bCs w:val="0"/>
          <w:sz w:val="20"/>
          <w:szCs w:val="20"/>
        </w:rPr>
        <w:t>příloze č. 1</w:t>
      </w:r>
      <w:r w:rsidRPr="000C74AE">
        <w:rPr>
          <w:rFonts w:ascii="Arial" w:hAnsi="Arial" w:cs="Arial"/>
          <w:sz w:val="20"/>
          <w:szCs w:val="20"/>
        </w:rPr>
        <w:t xml:space="preserve"> této smlouvy anebo technické specifikaci a požadavkům uvedeným v Zadávací dokumentaci.</w:t>
      </w:r>
    </w:p>
    <w:p w14:paraId="1321A6FD" w14:textId="101A2464" w:rsidR="003A2780" w:rsidRPr="000C74AE" w:rsidRDefault="00561399" w:rsidP="00685972">
      <w:pPr>
        <w:pStyle w:val="Nadpis2"/>
        <w:ind w:left="567" w:hanging="567"/>
        <w:rPr>
          <w:rFonts w:ascii="Arial" w:hAnsi="Arial" w:cs="Arial"/>
          <w:sz w:val="20"/>
          <w:szCs w:val="20"/>
          <w:lang w:val="cs-CZ"/>
        </w:rPr>
      </w:pPr>
      <w:r w:rsidRPr="000C74AE">
        <w:rPr>
          <w:rFonts w:ascii="Arial" w:hAnsi="Arial" w:cs="Arial"/>
          <w:sz w:val="20"/>
          <w:szCs w:val="20"/>
          <w:lang w:val="cs-CZ"/>
        </w:rPr>
        <w:t xml:space="preserve">O řádném předání a převzetí Dodávky sepíší smluvní strany </w:t>
      </w:r>
      <w:r w:rsidR="00E266D5" w:rsidRPr="000C74AE">
        <w:rPr>
          <w:rFonts w:ascii="Arial" w:hAnsi="Arial" w:cs="Arial"/>
          <w:sz w:val="20"/>
          <w:szCs w:val="20"/>
          <w:lang w:val="cs-CZ"/>
        </w:rPr>
        <w:t>P</w:t>
      </w:r>
      <w:r w:rsidRPr="000C74AE">
        <w:rPr>
          <w:rFonts w:ascii="Arial" w:hAnsi="Arial" w:cs="Arial"/>
          <w:sz w:val="20"/>
          <w:szCs w:val="20"/>
          <w:lang w:val="cs-CZ"/>
        </w:rPr>
        <w:t xml:space="preserve">ředávací protokol potvrzující, že Dodávka je bez zjevných věcných nebo právních vad, odpovídá technickým vlastnostem a součástem Dodávky uvedeným v </w:t>
      </w:r>
      <w:r w:rsidRPr="000C74AE">
        <w:rPr>
          <w:rFonts w:ascii="Arial" w:hAnsi="Arial" w:cs="Arial"/>
          <w:b/>
          <w:bCs w:val="0"/>
          <w:sz w:val="20"/>
          <w:szCs w:val="20"/>
          <w:lang w:val="cs-CZ"/>
        </w:rPr>
        <w:t>příloze č. 1</w:t>
      </w:r>
      <w:r w:rsidRPr="000C74AE">
        <w:rPr>
          <w:rFonts w:ascii="Arial" w:hAnsi="Arial" w:cs="Arial"/>
          <w:sz w:val="20"/>
          <w:szCs w:val="20"/>
          <w:lang w:val="cs-CZ"/>
        </w:rPr>
        <w:t xml:space="preserve"> této smlouvy a požadavkům uvedeným v Zadávací dokumentaci, byla dodána včetně návodu a včetně ostatní technické dokumentace k Dodávce v českém nebo anglickém jazyce v listinné podobně</w:t>
      </w:r>
      <w:r w:rsidR="00423E95" w:rsidRPr="000C74AE">
        <w:rPr>
          <w:rFonts w:ascii="Arial" w:hAnsi="Arial" w:cs="Arial"/>
          <w:sz w:val="20"/>
          <w:szCs w:val="20"/>
          <w:lang w:val="cs-CZ"/>
        </w:rPr>
        <w:t xml:space="preserve">, příp. též </w:t>
      </w:r>
      <w:r w:rsidRPr="000C74AE">
        <w:rPr>
          <w:rFonts w:ascii="Arial" w:hAnsi="Arial" w:cs="Arial"/>
          <w:sz w:val="20"/>
          <w:szCs w:val="20"/>
          <w:lang w:val="cs-CZ"/>
        </w:rPr>
        <w:t xml:space="preserve">elektronicky na datovém nosiči (CD, DVD či USB </w:t>
      </w:r>
      <w:proofErr w:type="spellStart"/>
      <w:r w:rsidRPr="000C74AE">
        <w:rPr>
          <w:rFonts w:ascii="Arial" w:hAnsi="Arial" w:cs="Arial"/>
          <w:sz w:val="20"/>
          <w:szCs w:val="20"/>
          <w:lang w:val="cs-CZ"/>
        </w:rPr>
        <w:t>flash</w:t>
      </w:r>
      <w:proofErr w:type="spellEnd"/>
      <w:r w:rsidRPr="000C74AE">
        <w:rPr>
          <w:rFonts w:ascii="Arial" w:hAnsi="Arial" w:cs="Arial"/>
          <w:sz w:val="20"/>
          <w:szCs w:val="20"/>
          <w:lang w:val="cs-CZ"/>
        </w:rPr>
        <w:t xml:space="preserve"> </w:t>
      </w:r>
      <w:proofErr w:type="spellStart"/>
      <w:r w:rsidRPr="000C74AE">
        <w:rPr>
          <w:rFonts w:ascii="Arial" w:hAnsi="Arial" w:cs="Arial"/>
          <w:sz w:val="20"/>
          <w:szCs w:val="20"/>
          <w:lang w:val="cs-CZ"/>
        </w:rPr>
        <w:t>memory</w:t>
      </w:r>
      <w:proofErr w:type="spellEnd"/>
      <w:r w:rsidRPr="000C74AE">
        <w:rPr>
          <w:rFonts w:ascii="Arial" w:hAnsi="Arial" w:cs="Arial"/>
          <w:sz w:val="20"/>
          <w:szCs w:val="20"/>
          <w:lang w:val="cs-CZ"/>
        </w:rPr>
        <w:t xml:space="preserve">), a před jejím předáním byla provedena Komplexní instalace. Přílohu předávacího protokolu bude tvořit seznam součástí dodaného Zařízení, kalibrační list a prohlášení o shodě </w:t>
      </w:r>
      <w:r w:rsidR="00D278DF" w:rsidRPr="000C74AE">
        <w:rPr>
          <w:rFonts w:ascii="Arial" w:hAnsi="Arial" w:cs="Arial"/>
          <w:sz w:val="20"/>
          <w:szCs w:val="20"/>
          <w:lang w:val="cs-CZ"/>
        </w:rPr>
        <w:t xml:space="preserve">(CE certifikát) </w:t>
      </w:r>
      <w:r w:rsidRPr="000C74AE">
        <w:rPr>
          <w:rFonts w:ascii="Arial" w:hAnsi="Arial" w:cs="Arial"/>
          <w:sz w:val="20"/>
          <w:szCs w:val="20"/>
          <w:lang w:val="cs-CZ"/>
        </w:rPr>
        <w:t>dodaného Zařízení se schválenými standardy.</w:t>
      </w:r>
    </w:p>
    <w:p w14:paraId="16231C79" w14:textId="0F22A292" w:rsidR="00456BA4" w:rsidRPr="000C74AE" w:rsidRDefault="00450AF2" w:rsidP="005C497C">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Záruka</w:t>
      </w:r>
      <w:r w:rsidR="00190355" w:rsidRPr="000C74AE">
        <w:rPr>
          <w:rFonts w:ascii="Arial" w:hAnsi="Arial" w:cs="Arial"/>
          <w:sz w:val="20"/>
          <w:szCs w:val="20"/>
          <w:lang w:val="cs-CZ"/>
        </w:rPr>
        <w:t>, záruční servis a odpovědnost za vady</w:t>
      </w:r>
    </w:p>
    <w:p w14:paraId="5C0812F7" w14:textId="3182FD8B" w:rsidR="005C497C" w:rsidRPr="000C74AE" w:rsidRDefault="00451AC7" w:rsidP="005C497C">
      <w:pPr>
        <w:pStyle w:val="Nadpis2"/>
        <w:tabs>
          <w:tab w:val="num" w:pos="567"/>
        </w:tabs>
        <w:ind w:left="567" w:hanging="567"/>
        <w:rPr>
          <w:rFonts w:ascii="Arial" w:hAnsi="Arial" w:cs="Arial"/>
          <w:sz w:val="20"/>
          <w:szCs w:val="20"/>
          <w:lang w:val="cs-CZ"/>
        </w:rPr>
      </w:pPr>
      <w:r w:rsidRPr="000C74AE">
        <w:rPr>
          <w:rFonts w:ascii="Arial" w:hAnsi="Arial" w:cs="Arial"/>
          <w:sz w:val="20"/>
          <w:szCs w:val="20"/>
        </w:rPr>
        <w:t>Prodávající</w:t>
      </w:r>
      <w:r w:rsidR="00190355" w:rsidRPr="000C74AE">
        <w:rPr>
          <w:rFonts w:ascii="Arial" w:hAnsi="Arial" w:cs="Arial"/>
          <w:sz w:val="20"/>
          <w:szCs w:val="20"/>
        </w:rPr>
        <w:t xml:space="preserve"> poskytuje na předmět Dodávky včetně všech součástí a příslušenství záruku v délce trvání </w:t>
      </w:r>
      <w:r w:rsidR="005C5943">
        <w:rPr>
          <w:rFonts w:ascii="Arial" w:hAnsi="Arial" w:cs="Arial"/>
          <w:b/>
          <w:bCs w:val="0"/>
          <w:sz w:val="20"/>
          <w:szCs w:val="20"/>
          <w:lang w:val="cs-CZ"/>
        </w:rPr>
        <w:t>48</w:t>
      </w:r>
      <w:r w:rsidR="00291626" w:rsidRPr="000C74AE">
        <w:rPr>
          <w:rFonts w:ascii="Arial" w:hAnsi="Arial" w:cs="Arial"/>
          <w:b/>
          <w:bCs w:val="0"/>
          <w:sz w:val="20"/>
          <w:szCs w:val="20"/>
          <w:lang w:val="cs-CZ"/>
        </w:rPr>
        <w:t xml:space="preserve"> </w:t>
      </w:r>
      <w:r w:rsidR="00C42DDB" w:rsidRPr="005C5943">
        <w:rPr>
          <w:rFonts w:ascii="Arial" w:hAnsi="Arial" w:cs="Arial"/>
          <w:sz w:val="20"/>
          <w:szCs w:val="20"/>
          <w:lang w:val="cs-CZ"/>
        </w:rPr>
        <w:t>(</w:t>
      </w:r>
      <w:r w:rsidR="005C5943" w:rsidRPr="005C5943">
        <w:rPr>
          <w:rFonts w:ascii="Arial" w:hAnsi="Arial" w:cs="Arial"/>
          <w:sz w:val="20"/>
          <w:szCs w:val="20"/>
          <w:lang w:val="cs-CZ"/>
        </w:rPr>
        <w:t>čtyřicet osm</w:t>
      </w:r>
      <w:r w:rsidR="00C42DDB" w:rsidRPr="005C5943">
        <w:rPr>
          <w:rFonts w:ascii="Arial" w:hAnsi="Arial" w:cs="Arial"/>
          <w:sz w:val="20"/>
          <w:szCs w:val="20"/>
          <w:lang w:val="cs-CZ"/>
        </w:rPr>
        <w:t>)</w:t>
      </w:r>
      <w:r w:rsidR="00C42DDB" w:rsidRPr="000C74AE">
        <w:rPr>
          <w:rFonts w:ascii="Arial" w:hAnsi="Arial" w:cs="Arial"/>
          <w:b/>
          <w:bCs w:val="0"/>
          <w:sz w:val="20"/>
          <w:szCs w:val="20"/>
          <w:lang w:val="cs-CZ"/>
        </w:rPr>
        <w:t xml:space="preserve"> měsíců</w:t>
      </w:r>
      <w:r w:rsidR="00C42DDB" w:rsidRPr="000C74AE">
        <w:rPr>
          <w:rFonts w:ascii="Arial" w:hAnsi="Arial" w:cs="Arial"/>
          <w:sz w:val="20"/>
          <w:szCs w:val="20"/>
          <w:lang w:val="cs-CZ"/>
        </w:rPr>
        <w:t xml:space="preserve"> </w:t>
      </w:r>
      <w:r w:rsidR="00190355" w:rsidRPr="000C74AE">
        <w:rPr>
          <w:rFonts w:ascii="Arial" w:hAnsi="Arial" w:cs="Arial"/>
          <w:sz w:val="20"/>
          <w:szCs w:val="20"/>
        </w:rPr>
        <w:t>ode dne předání a převzetí Dodávky jako celku (dále jen</w:t>
      </w:r>
      <w:r w:rsidR="00291626" w:rsidRPr="000C74AE">
        <w:rPr>
          <w:rFonts w:ascii="Arial" w:hAnsi="Arial" w:cs="Arial"/>
          <w:sz w:val="20"/>
          <w:szCs w:val="20"/>
        </w:rPr>
        <w:t xml:space="preserve"> </w:t>
      </w:r>
      <w:r w:rsidR="00291626" w:rsidRPr="000C74AE">
        <w:rPr>
          <w:rFonts w:ascii="Arial" w:hAnsi="Arial" w:cs="Arial"/>
          <w:b/>
          <w:bCs w:val="0"/>
          <w:sz w:val="20"/>
          <w:szCs w:val="20"/>
        </w:rPr>
        <w:t>“Z</w:t>
      </w:r>
      <w:r w:rsidR="00190355" w:rsidRPr="000C74AE">
        <w:rPr>
          <w:rFonts w:ascii="Arial" w:hAnsi="Arial" w:cs="Arial"/>
          <w:b/>
          <w:i/>
          <w:sz w:val="20"/>
          <w:szCs w:val="20"/>
        </w:rPr>
        <w:t>áruční doba</w:t>
      </w:r>
      <w:r w:rsidR="00190355" w:rsidRPr="000C74AE">
        <w:rPr>
          <w:rFonts w:ascii="Arial" w:hAnsi="Arial" w:cs="Arial"/>
          <w:sz w:val="20"/>
          <w:szCs w:val="20"/>
        </w:rPr>
        <w:t>“). Záruční doba se prodlužuje o dobu, která uplyne ode dne uplatnění reklamace do odstranění vady, na kterou se vztahuje záruka dle této smlouvy</w:t>
      </w:r>
      <w:r w:rsidR="00191C77" w:rsidRPr="000C74AE">
        <w:rPr>
          <w:rFonts w:ascii="Arial" w:hAnsi="Arial" w:cs="Arial"/>
          <w:sz w:val="20"/>
          <w:szCs w:val="20"/>
          <w:lang w:val="cs-CZ"/>
        </w:rPr>
        <w:t>.</w:t>
      </w:r>
    </w:p>
    <w:p w14:paraId="3CCC72BC" w14:textId="5897B35D" w:rsidR="00A71A53" w:rsidRPr="000C74AE" w:rsidRDefault="00190355" w:rsidP="005C497C">
      <w:pPr>
        <w:pStyle w:val="Nadpis2"/>
        <w:tabs>
          <w:tab w:val="num" w:pos="567"/>
        </w:tabs>
        <w:ind w:left="567" w:hanging="567"/>
        <w:rPr>
          <w:rFonts w:ascii="Arial" w:hAnsi="Arial" w:cs="Arial"/>
          <w:sz w:val="20"/>
          <w:szCs w:val="20"/>
          <w:lang w:val="cs-CZ"/>
        </w:rPr>
      </w:pPr>
      <w:r w:rsidRPr="000C74AE">
        <w:rPr>
          <w:rFonts w:ascii="Arial" w:hAnsi="Arial" w:cs="Arial"/>
          <w:sz w:val="20"/>
          <w:szCs w:val="20"/>
        </w:rPr>
        <w:t>Poskytnutá záruka znamená, že Dodávka a její součásti bude mít po dobu trvání záruky dle této smlouvy vlastnosti odpovídající technické specifikaci, která je uvedena v </w:t>
      </w:r>
      <w:r w:rsidRPr="000C74AE">
        <w:rPr>
          <w:rFonts w:ascii="Arial" w:hAnsi="Arial" w:cs="Arial"/>
          <w:b/>
          <w:sz w:val="20"/>
          <w:szCs w:val="20"/>
          <w:u w:val="single"/>
        </w:rPr>
        <w:t>příloze č. 1</w:t>
      </w:r>
      <w:r w:rsidRPr="000C74AE">
        <w:rPr>
          <w:rFonts w:ascii="Arial" w:hAnsi="Arial" w:cs="Arial"/>
          <w:sz w:val="20"/>
          <w:szCs w:val="20"/>
        </w:rPr>
        <w:t xml:space="preserve"> této smlouvy – technických vlastnostech a součástech Dodávky, a bude bez jakýchkoliv omezení způsobilá k užívání ke sjednanému účelu</w:t>
      </w:r>
      <w:r w:rsidR="00191C77" w:rsidRPr="000C74AE">
        <w:rPr>
          <w:rFonts w:ascii="Arial" w:hAnsi="Arial" w:cs="Arial"/>
          <w:sz w:val="20"/>
          <w:szCs w:val="20"/>
          <w:lang w:val="cs-CZ"/>
        </w:rPr>
        <w:t>.</w:t>
      </w:r>
    </w:p>
    <w:p w14:paraId="0A5A6A72" w14:textId="385F3B75" w:rsidR="007F270F" w:rsidRPr="000C74AE" w:rsidRDefault="00C47CA7" w:rsidP="005C497C">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U </w:t>
      </w:r>
      <w:r w:rsidR="00506BD1" w:rsidRPr="000C74AE">
        <w:rPr>
          <w:rFonts w:ascii="Arial" w:hAnsi="Arial" w:cs="Arial"/>
          <w:sz w:val="20"/>
          <w:szCs w:val="20"/>
          <w:lang w:val="cs-CZ"/>
        </w:rPr>
        <w:t>zařízení</w:t>
      </w:r>
      <w:r w:rsidRPr="000C74AE">
        <w:rPr>
          <w:rFonts w:ascii="Arial" w:hAnsi="Arial" w:cs="Arial"/>
          <w:sz w:val="20"/>
          <w:szCs w:val="20"/>
          <w:lang w:val="cs-CZ"/>
        </w:rPr>
        <w:t xml:space="preserve"> či jeho částí</w:t>
      </w:r>
      <w:r w:rsidR="00862602" w:rsidRPr="000C74AE">
        <w:rPr>
          <w:rFonts w:ascii="Arial" w:hAnsi="Arial" w:cs="Arial"/>
          <w:sz w:val="20"/>
          <w:szCs w:val="20"/>
          <w:lang w:val="cs-CZ"/>
        </w:rPr>
        <w:t xml:space="preserve">, které mají vlastní záruční listy, je </w:t>
      </w:r>
      <w:r w:rsidR="00191C77" w:rsidRPr="000C74AE">
        <w:rPr>
          <w:rFonts w:ascii="Arial" w:hAnsi="Arial" w:cs="Arial"/>
          <w:sz w:val="20"/>
          <w:szCs w:val="20"/>
          <w:lang w:val="cs-CZ"/>
        </w:rPr>
        <w:t>Z</w:t>
      </w:r>
      <w:r w:rsidR="00862602" w:rsidRPr="000C74AE">
        <w:rPr>
          <w:rFonts w:ascii="Arial" w:hAnsi="Arial" w:cs="Arial"/>
          <w:sz w:val="20"/>
          <w:szCs w:val="20"/>
          <w:lang w:val="cs-CZ"/>
        </w:rPr>
        <w:t>áruční doba stanovena v délce tam vyznačené, nejméně vš</w:t>
      </w:r>
      <w:r w:rsidR="004A61AB" w:rsidRPr="000C74AE">
        <w:rPr>
          <w:rFonts w:ascii="Arial" w:hAnsi="Arial" w:cs="Arial"/>
          <w:sz w:val="20"/>
          <w:szCs w:val="20"/>
          <w:lang w:val="cs-CZ"/>
        </w:rPr>
        <w:t>ak v délce uvedené v</w:t>
      </w:r>
      <w:r w:rsidR="00A71A53" w:rsidRPr="000C74AE">
        <w:rPr>
          <w:rFonts w:ascii="Arial" w:hAnsi="Arial" w:cs="Arial"/>
          <w:sz w:val="20"/>
          <w:szCs w:val="20"/>
          <w:lang w:val="cs-CZ"/>
        </w:rPr>
        <w:t> odst. 1</w:t>
      </w:r>
      <w:r w:rsidR="00DA13DF" w:rsidRPr="000C74AE">
        <w:rPr>
          <w:rFonts w:ascii="Arial" w:hAnsi="Arial" w:cs="Arial"/>
          <w:sz w:val="20"/>
          <w:szCs w:val="20"/>
          <w:lang w:val="cs-CZ"/>
        </w:rPr>
        <w:t>1</w:t>
      </w:r>
      <w:r w:rsidR="009950C3" w:rsidRPr="000C74AE">
        <w:rPr>
          <w:rFonts w:ascii="Arial" w:hAnsi="Arial" w:cs="Arial"/>
          <w:sz w:val="20"/>
          <w:szCs w:val="20"/>
          <w:lang w:val="cs-CZ"/>
        </w:rPr>
        <w:t>.1 toho</w:t>
      </w:r>
      <w:r w:rsidR="004A61AB" w:rsidRPr="000C74AE">
        <w:rPr>
          <w:rFonts w:ascii="Arial" w:hAnsi="Arial" w:cs="Arial"/>
          <w:sz w:val="20"/>
          <w:szCs w:val="20"/>
          <w:lang w:val="cs-CZ"/>
        </w:rPr>
        <w:t>to člán</w:t>
      </w:r>
      <w:r w:rsidR="00862602" w:rsidRPr="000C74AE">
        <w:rPr>
          <w:rFonts w:ascii="Arial" w:hAnsi="Arial" w:cs="Arial"/>
          <w:sz w:val="20"/>
          <w:szCs w:val="20"/>
          <w:lang w:val="cs-CZ"/>
        </w:rPr>
        <w:t>ku Smlouvy.</w:t>
      </w:r>
    </w:p>
    <w:p w14:paraId="1252BC63" w14:textId="5AB83084" w:rsidR="00191C77" w:rsidRPr="000C74AE" w:rsidRDefault="00451AC7" w:rsidP="00CF0ECB">
      <w:pPr>
        <w:pStyle w:val="Nadpis2"/>
        <w:ind w:left="567" w:hanging="567"/>
        <w:rPr>
          <w:rFonts w:ascii="Arial" w:hAnsi="Arial" w:cs="Arial"/>
          <w:sz w:val="20"/>
          <w:szCs w:val="20"/>
          <w:lang w:val="cs-CZ"/>
        </w:rPr>
      </w:pPr>
      <w:r w:rsidRPr="000C74AE">
        <w:rPr>
          <w:rFonts w:ascii="Arial" w:hAnsi="Arial" w:cs="Arial"/>
          <w:sz w:val="20"/>
          <w:szCs w:val="20"/>
          <w:lang w:val="cs-CZ"/>
        </w:rPr>
        <w:t>Prodávající se zavazuje přijímat písemná oznámení o vadách, na které se vztahuje záruka dle této smlouvy, přičemž za písemná oznámení o vadách bude považováno též oznámení na e-mail Prodávajícího uvedený v záhlaví této smlouvy. I oznámení o vadách odeslané Kupujícím poslední den záruční doby se považuje za včas odeslané.</w:t>
      </w:r>
    </w:p>
    <w:p w14:paraId="49B24A37" w14:textId="21F39887" w:rsidR="007F270F" w:rsidRPr="000C74AE" w:rsidRDefault="006702BE" w:rsidP="005C497C">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Požadavek na odstranění vady </w:t>
      </w:r>
      <w:r w:rsidR="00191C77" w:rsidRPr="000C74AE">
        <w:rPr>
          <w:rFonts w:ascii="Arial" w:hAnsi="Arial" w:cs="Arial"/>
          <w:sz w:val="20"/>
          <w:szCs w:val="20"/>
          <w:lang w:val="cs-CZ"/>
        </w:rPr>
        <w:t>D</w:t>
      </w:r>
      <w:r w:rsidRPr="000C74AE">
        <w:rPr>
          <w:rFonts w:ascii="Arial" w:hAnsi="Arial" w:cs="Arial"/>
          <w:sz w:val="20"/>
          <w:szCs w:val="20"/>
          <w:lang w:val="cs-CZ"/>
        </w:rPr>
        <w:t>odávky uplatní Kupující u Prodávajícího bez zbytečného odkladu po jej</w:t>
      </w:r>
      <w:r w:rsidR="00EA71D7" w:rsidRPr="000C74AE">
        <w:rPr>
          <w:rFonts w:ascii="Arial" w:hAnsi="Arial" w:cs="Arial"/>
          <w:sz w:val="20"/>
          <w:szCs w:val="20"/>
          <w:lang w:val="cs-CZ"/>
        </w:rPr>
        <w:t>ím</w:t>
      </w:r>
      <w:r w:rsidRPr="000C74AE">
        <w:rPr>
          <w:rFonts w:ascii="Arial" w:hAnsi="Arial" w:cs="Arial"/>
          <w:sz w:val="20"/>
          <w:szCs w:val="20"/>
          <w:lang w:val="cs-CZ"/>
        </w:rPr>
        <w:t xml:space="preserve"> zjištění, nejpozději však poslední den záruční lhůty, </w:t>
      </w:r>
      <w:r w:rsidR="00EA71D7" w:rsidRPr="000C74AE">
        <w:rPr>
          <w:rFonts w:ascii="Arial" w:hAnsi="Arial" w:cs="Arial"/>
          <w:sz w:val="20"/>
          <w:szCs w:val="20"/>
          <w:lang w:val="cs-CZ"/>
        </w:rPr>
        <w:t xml:space="preserve">není-li jinde v této Smlouvě stanoveno výslovně jinak, </w:t>
      </w:r>
      <w:r w:rsidRPr="000C74AE">
        <w:rPr>
          <w:rFonts w:ascii="Arial" w:hAnsi="Arial" w:cs="Arial"/>
          <w:sz w:val="20"/>
          <w:szCs w:val="20"/>
          <w:lang w:val="cs-CZ"/>
        </w:rPr>
        <w:t>a to písemným oznámením zaslaným zástupci</w:t>
      </w:r>
      <w:r w:rsidR="00776C0D" w:rsidRPr="000C74AE">
        <w:rPr>
          <w:rFonts w:ascii="Arial" w:hAnsi="Arial" w:cs="Arial"/>
          <w:sz w:val="20"/>
          <w:szCs w:val="20"/>
          <w:lang w:val="cs-CZ"/>
        </w:rPr>
        <w:t xml:space="preserve"> ve věcech technických</w:t>
      </w:r>
      <w:r w:rsidRPr="000C74AE">
        <w:rPr>
          <w:rFonts w:ascii="Arial" w:hAnsi="Arial" w:cs="Arial"/>
          <w:sz w:val="20"/>
          <w:szCs w:val="20"/>
          <w:lang w:val="cs-CZ"/>
        </w:rPr>
        <w:t xml:space="preserve"> Prodávajícího uvedené</w:t>
      </w:r>
      <w:r w:rsidR="00776C0D" w:rsidRPr="000C74AE">
        <w:rPr>
          <w:rFonts w:ascii="Arial" w:hAnsi="Arial" w:cs="Arial"/>
          <w:sz w:val="20"/>
          <w:szCs w:val="20"/>
          <w:lang w:val="cs-CZ"/>
        </w:rPr>
        <w:t>mu</w:t>
      </w:r>
      <w:r w:rsidRPr="000C74AE">
        <w:rPr>
          <w:rFonts w:ascii="Arial" w:hAnsi="Arial" w:cs="Arial"/>
          <w:sz w:val="20"/>
          <w:szCs w:val="20"/>
          <w:lang w:val="cs-CZ"/>
        </w:rPr>
        <w:t xml:space="preserve"> v této Smlouvě. I reklamace odeslaná Kupujícím v poslední den záruční lhůty se má za včas uplatněnou.</w:t>
      </w:r>
      <w:r w:rsidR="00BC2ECB" w:rsidRPr="000C74AE">
        <w:rPr>
          <w:rFonts w:ascii="Arial" w:hAnsi="Arial" w:cs="Arial"/>
          <w:sz w:val="20"/>
          <w:szCs w:val="20"/>
          <w:lang w:val="cs-CZ"/>
        </w:rPr>
        <w:t xml:space="preserve"> </w:t>
      </w:r>
    </w:p>
    <w:p w14:paraId="16CEE039" w14:textId="1134CB47" w:rsidR="001C1E28" w:rsidRPr="000C74AE" w:rsidRDefault="00B11D3F" w:rsidP="00B11D3F">
      <w:pPr>
        <w:pStyle w:val="Nadpis2"/>
        <w:ind w:left="567" w:hanging="567"/>
        <w:rPr>
          <w:rFonts w:ascii="Arial" w:hAnsi="Arial" w:cs="Arial"/>
          <w:sz w:val="20"/>
          <w:szCs w:val="20"/>
          <w:lang w:val="cs-CZ"/>
        </w:rPr>
      </w:pPr>
      <w:r w:rsidRPr="000C74AE">
        <w:rPr>
          <w:rFonts w:ascii="Arial" w:hAnsi="Arial" w:cs="Arial"/>
          <w:sz w:val="20"/>
          <w:szCs w:val="20"/>
          <w:lang w:val="cs-CZ"/>
        </w:rPr>
        <w:t xml:space="preserve">Prodávající je povinen započít s šetřením vady nejpozději do čtyřiceti osmi (48) hodin po jejím oznámení ze strany </w:t>
      </w:r>
      <w:r w:rsidR="00101613" w:rsidRPr="000C74AE">
        <w:rPr>
          <w:rFonts w:ascii="Arial" w:hAnsi="Arial" w:cs="Arial"/>
          <w:sz w:val="20"/>
          <w:szCs w:val="20"/>
          <w:lang w:val="cs-CZ"/>
        </w:rPr>
        <w:t>Kupujícího</w:t>
      </w:r>
      <w:r w:rsidRPr="000C74AE">
        <w:rPr>
          <w:rFonts w:ascii="Arial" w:hAnsi="Arial" w:cs="Arial"/>
          <w:sz w:val="20"/>
          <w:szCs w:val="20"/>
          <w:lang w:val="cs-CZ"/>
        </w:rPr>
        <w:t xml:space="preserve">. </w:t>
      </w:r>
      <w:r w:rsidR="001C1E28" w:rsidRPr="000C74AE">
        <w:rPr>
          <w:rFonts w:ascii="Arial" w:hAnsi="Arial" w:cs="Arial"/>
          <w:sz w:val="20"/>
          <w:szCs w:val="20"/>
          <w:lang w:val="cs-CZ"/>
        </w:rPr>
        <w:t> </w:t>
      </w:r>
    </w:p>
    <w:p w14:paraId="7FCED731" w14:textId="4CA2FF90" w:rsidR="00E35392" w:rsidRPr="000C74AE" w:rsidRDefault="00C326F6" w:rsidP="00C326F6">
      <w:pPr>
        <w:pStyle w:val="Nadpis2"/>
        <w:tabs>
          <w:tab w:val="num" w:pos="1276"/>
        </w:tabs>
        <w:ind w:left="567" w:hanging="567"/>
        <w:rPr>
          <w:rFonts w:ascii="Arial" w:hAnsi="Arial" w:cs="Arial"/>
          <w:sz w:val="20"/>
          <w:szCs w:val="20"/>
          <w:lang w:val="cs-CZ"/>
        </w:rPr>
      </w:pPr>
      <w:r w:rsidRPr="000C74AE">
        <w:rPr>
          <w:rFonts w:ascii="Arial" w:hAnsi="Arial" w:cs="Arial"/>
          <w:sz w:val="20"/>
          <w:szCs w:val="20"/>
          <w:lang w:val="cs-CZ"/>
        </w:rPr>
        <w:t xml:space="preserve">Nedohodnou-li se smluvní strany písemně jinak, činí maximální termín pro odstranění vady malého rozsahu, tedy vady, která neznemožňuje provozování Dodávky, za předpokladu, že není pro odstranění vady zapotřebí zajistit náhradní díl Dodávky, patnáct (15) pracovních dnů ode dne následujícího po dni oznámení vady. V případě, že bude k odstranění vady malého rozsahu nutné zajistit náhradní díl Dodávky, prodlužuje se lhůta na dvacet (20) pracovních dnů.  </w:t>
      </w:r>
    </w:p>
    <w:p w14:paraId="629FC56F" w14:textId="643CC89E" w:rsidR="00A247C3" w:rsidRPr="000C74AE" w:rsidRDefault="00C326F6" w:rsidP="00C326F6">
      <w:pPr>
        <w:pStyle w:val="Nadpis2"/>
        <w:ind w:left="567" w:hanging="567"/>
        <w:rPr>
          <w:rFonts w:ascii="Arial" w:hAnsi="Arial" w:cs="Arial"/>
          <w:sz w:val="20"/>
          <w:szCs w:val="20"/>
          <w:lang w:val="cs-CZ"/>
        </w:rPr>
      </w:pPr>
      <w:r w:rsidRPr="000C74AE">
        <w:rPr>
          <w:rFonts w:ascii="Arial" w:hAnsi="Arial" w:cs="Arial"/>
          <w:sz w:val="20"/>
          <w:szCs w:val="20"/>
          <w:lang w:val="cs-CZ"/>
        </w:rPr>
        <w:t xml:space="preserve">V případě vady Dodávky, která činí Dodávku nezpůsobilou k řádnému a bezproblémovému provozu, pak lhůta pro odstranění takovéto vady činí patnáct (15) pracovních dnů ode dne následujícího po dni oznámení vady, nedohodnou-li se smluvní strany písemně jinak. </w:t>
      </w:r>
    </w:p>
    <w:p w14:paraId="2C4A392C" w14:textId="4DB4ACE6" w:rsidR="009950C3" w:rsidRPr="000C74AE" w:rsidRDefault="00C326F6" w:rsidP="00691751">
      <w:pPr>
        <w:pStyle w:val="Nadpis2"/>
        <w:ind w:left="567" w:hanging="567"/>
        <w:rPr>
          <w:rFonts w:ascii="Arial" w:hAnsi="Arial" w:cs="Arial"/>
          <w:sz w:val="20"/>
          <w:szCs w:val="20"/>
          <w:lang w:val="cs-CZ"/>
        </w:rPr>
      </w:pPr>
      <w:r w:rsidRPr="000C74AE">
        <w:rPr>
          <w:rFonts w:ascii="Arial" w:hAnsi="Arial" w:cs="Arial"/>
          <w:sz w:val="20"/>
          <w:szCs w:val="20"/>
          <w:lang w:val="cs-CZ"/>
        </w:rPr>
        <w:lastRenderedPageBreak/>
        <w:t>Kupující je také v rámci reklamace oprávněn požadovat – (i) odstranění vady opravou, je-li vada tímto způsobem odstranitelná a nepotrvá-li její odstranění déle než jeden měsíc nebo (</w:t>
      </w:r>
      <w:proofErr w:type="spellStart"/>
      <w:r w:rsidRPr="000C74AE">
        <w:rPr>
          <w:rFonts w:ascii="Arial" w:hAnsi="Arial" w:cs="Arial"/>
          <w:sz w:val="20"/>
          <w:szCs w:val="20"/>
          <w:lang w:val="cs-CZ"/>
        </w:rPr>
        <w:t>ii</w:t>
      </w:r>
      <w:proofErr w:type="spellEnd"/>
      <w:r w:rsidRPr="000C74AE">
        <w:rPr>
          <w:rFonts w:ascii="Arial" w:hAnsi="Arial" w:cs="Arial"/>
          <w:sz w:val="20"/>
          <w:szCs w:val="20"/>
          <w:lang w:val="cs-CZ"/>
        </w:rPr>
        <w:t xml:space="preserve">) dodání nového zařízení v případě, že již po první analýze vady bude zjištěno, že vada je neodstranitelná. V případě, že stejná vada vznikne v průběhu záruční doby již opakovaně, má Kupující v případě dalšího, tedy minimálně druhého v pořadí, výskytu stejné vady právo na výměnu takové poruchové části Dodávky, i kdyby byla vada odstranitelná opravou. Vyskytnou-li se v </w:t>
      </w:r>
      <w:r w:rsidR="00423E95" w:rsidRPr="000C74AE">
        <w:rPr>
          <w:rFonts w:ascii="Arial" w:hAnsi="Arial" w:cs="Arial"/>
          <w:sz w:val="20"/>
          <w:szCs w:val="20"/>
          <w:lang w:val="cs-CZ"/>
        </w:rPr>
        <w:t>Z</w:t>
      </w:r>
      <w:r w:rsidRPr="000C74AE">
        <w:rPr>
          <w:rFonts w:ascii="Arial" w:hAnsi="Arial" w:cs="Arial"/>
          <w:sz w:val="20"/>
          <w:szCs w:val="20"/>
          <w:lang w:val="cs-CZ"/>
        </w:rPr>
        <w:t xml:space="preserve">áruční době </w:t>
      </w:r>
      <w:r w:rsidR="00423E95" w:rsidRPr="000C74AE">
        <w:rPr>
          <w:rFonts w:ascii="Arial" w:hAnsi="Arial" w:cs="Arial"/>
          <w:sz w:val="20"/>
          <w:szCs w:val="20"/>
          <w:lang w:val="cs-CZ"/>
        </w:rPr>
        <w:t xml:space="preserve">v období dvanácti po sobě jdoucích měsíců </w:t>
      </w:r>
      <w:r w:rsidRPr="000C74AE">
        <w:rPr>
          <w:rFonts w:ascii="Arial" w:hAnsi="Arial" w:cs="Arial"/>
          <w:sz w:val="20"/>
          <w:szCs w:val="20"/>
          <w:lang w:val="cs-CZ"/>
        </w:rPr>
        <w:t>na předmětu Dodávky tři anebo více vad, kdy celková doba pro jejich odstranění bude delší než dva (2) měsíce, má Kupující právo od této smlouvy odstoupit.</w:t>
      </w:r>
    </w:p>
    <w:p w14:paraId="242DDAF8" w14:textId="2308435A" w:rsidR="001F1D87" w:rsidRPr="000C74AE" w:rsidRDefault="002C5CE6" w:rsidP="001F1D87">
      <w:pPr>
        <w:pStyle w:val="Nadpis2"/>
        <w:ind w:left="567" w:hanging="567"/>
        <w:rPr>
          <w:rFonts w:ascii="Arial" w:hAnsi="Arial" w:cs="Arial"/>
          <w:sz w:val="20"/>
          <w:szCs w:val="20"/>
        </w:rPr>
      </w:pPr>
      <w:r w:rsidRPr="000C74AE">
        <w:rPr>
          <w:rFonts w:ascii="Arial" w:hAnsi="Arial" w:cs="Arial"/>
          <w:sz w:val="20"/>
          <w:szCs w:val="20"/>
        </w:rPr>
        <w:t xml:space="preserve"> </w:t>
      </w:r>
      <w:r w:rsidR="001F1D87" w:rsidRPr="000C74AE">
        <w:rPr>
          <w:rFonts w:ascii="Arial" w:hAnsi="Arial" w:cs="Arial"/>
          <w:sz w:val="20"/>
          <w:szCs w:val="20"/>
        </w:rPr>
        <w:t xml:space="preserve">Za odstranění vady, na kterou se vztahuje záruka dle této smlouvy, se považuje stav, kdy je Dodávka bez reklamovaných vad předána </w:t>
      </w:r>
      <w:r w:rsidR="003F09A6" w:rsidRPr="000C74AE">
        <w:rPr>
          <w:rFonts w:ascii="Arial" w:hAnsi="Arial" w:cs="Arial"/>
          <w:sz w:val="20"/>
          <w:szCs w:val="20"/>
        </w:rPr>
        <w:t>Kupujícímu</w:t>
      </w:r>
      <w:r w:rsidR="001F1D87" w:rsidRPr="000C74AE">
        <w:rPr>
          <w:rFonts w:ascii="Arial" w:hAnsi="Arial" w:cs="Arial"/>
          <w:sz w:val="20"/>
          <w:szCs w:val="20"/>
        </w:rPr>
        <w:t xml:space="preserve"> a způsobilá k užívání ke sjednanému účelu bez omezení.</w:t>
      </w:r>
    </w:p>
    <w:p w14:paraId="4A103BCF" w14:textId="76A225AD" w:rsidR="00C07FB7" w:rsidRPr="000C74AE" w:rsidRDefault="00792EBC" w:rsidP="00691751">
      <w:pPr>
        <w:pStyle w:val="Nadpis2"/>
        <w:tabs>
          <w:tab w:val="num" w:pos="1276"/>
        </w:tabs>
        <w:ind w:left="567" w:hanging="567"/>
        <w:rPr>
          <w:rFonts w:ascii="Arial" w:hAnsi="Arial" w:cs="Arial"/>
          <w:sz w:val="20"/>
          <w:szCs w:val="20"/>
          <w:lang w:val="cs-CZ"/>
        </w:rPr>
      </w:pPr>
      <w:r w:rsidRPr="000C74AE">
        <w:rPr>
          <w:rFonts w:ascii="Arial" w:hAnsi="Arial" w:cs="Arial"/>
          <w:sz w:val="20"/>
          <w:szCs w:val="20"/>
          <w:lang w:val="cs-CZ"/>
        </w:rPr>
        <w:t xml:space="preserve"> </w:t>
      </w:r>
      <w:r w:rsidR="007169B6" w:rsidRPr="000C74AE">
        <w:rPr>
          <w:rFonts w:ascii="Arial" w:hAnsi="Arial" w:cs="Arial"/>
          <w:sz w:val="20"/>
          <w:szCs w:val="20"/>
          <w:lang w:val="cs-CZ"/>
        </w:rPr>
        <w:t xml:space="preserve">V případě, že Prodávající neodstraní vadu ve </w:t>
      </w:r>
      <w:r w:rsidR="00101259" w:rsidRPr="000C74AE">
        <w:rPr>
          <w:rFonts w:ascii="Arial" w:hAnsi="Arial" w:cs="Arial"/>
          <w:sz w:val="20"/>
          <w:szCs w:val="20"/>
          <w:lang w:val="cs-CZ"/>
        </w:rPr>
        <w:t xml:space="preserve">lhůtách </w:t>
      </w:r>
      <w:r w:rsidR="007169B6" w:rsidRPr="000C74AE">
        <w:rPr>
          <w:rFonts w:ascii="Arial" w:hAnsi="Arial" w:cs="Arial"/>
          <w:sz w:val="20"/>
          <w:szCs w:val="20"/>
          <w:lang w:val="cs-CZ"/>
        </w:rPr>
        <w:t>uveden</w:t>
      </w:r>
      <w:r w:rsidR="00101259" w:rsidRPr="000C74AE">
        <w:rPr>
          <w:rFonts w:ascii="Arial" w:hAnsi="Arial" w:cs="Arial"/>
          <w:sz w:val="20"/>
          <w:szCs w:val="20"/>
          <w:lang w:val="cs-CZ"/>
        </w:rPr>
        <w:t>ých</w:t>
      </w:r>
      <w:r w:rsidR="007169B6" w:rsidRPr="000C74AE">
        <w:rPr>
          <w:rFonts w:ascii="Arial" w:hAnsi="Arial" w:cs="Arial"/>
          <w:sz w:val="20"/>
          <w:szCs w:val="20"/>
          <w:lang w:val="cs-CZ"/>
        </w:rPr>
        <w:t xml:space="preserve"> v </w:t>
      </w:r>
      <w:r w:rsidR="00550AA2" w:rsidRPr="000C74AE">
        <w:rPr>
          <w:rFonts w:ascii="Arial" w:hAnsi="Arial" w:cs="Arial"/>
          <w:sz w:val="20"/>
          <w:szCs w:val="20"/>
          <w:lang w:val="cs-CZ"/>
        </w:rPr>
        <w:t>bodě</w:t>
      </w:r>
      <w:r w:rsidR="007169B6" w:rsidRPr="000C74AE">
        <w:rPr>
          <w:rFonts w:ascii="Arial" w:hAnsi="Arial" w:cs="Arial"/>
          <w:sz w:val="20"/>
          <w:szCs w:val="20"/>
          <w:lang w:val="cs-CZ"/>
        </w:rPr>
        <w:t xml:space="preserve"> </w:t>
      </w:r>
      <w:r w:rsidR="009A3CA0" w:rsidRPr="000C74AE">
        <w:rPr>
          <w:rFonts w:ascii="Arial" w:hAnsi="Arial" w:cs="Arial"/>
          <w:sz w:val="20"/>
          <w:szCs w:val="20"/>
          <w:lang w:val="cs-CZ"/>
        </w:rPr>
        <w:t>1</w:t>
      </w:r>
      <w:r w:rsidR="006E07CF" w:rsidRPr="000C74AE">
        <w:rPr>
          <w:rFonts w:ascii="Arial" w:hAnsi="Arial" w:cs="Arial"/>
          <w:sz w:val="20"/>
          <w:szCs w:val="20"/>
          <w:lang w:val="cs-CZ"/>
        </w:rPr>
        <w:t>1</w:t>
      </w:r>
      <w:r w:rsidR="009A3CA0" w:rsidRPr="000C74AE">
        <w:rPr>
          <w:rFonts w:ascii="Arial" w:hAnsi="Arial" w:cs="Arial"/>
          <w:sz w:val="20"/>
          <w:szCs w:val="20"/>
          <w:lang w:val="cs-CZ"/>
        </w:rPr>
        <w:t>.8</w:t>
      </w:r>
      <w:r w:rsidR="00491EB4" w:rsidRPr="000C74AE">
        <w:rPr>
          <w:rFonts w:ascii="Arial" w:hAnsi="Arial" w:cs="Arial"/>
          <w:sz w:val="20"/>
          <w:szCs w:val="20"/>
          <w:lang w:val="cs-CZ"/>
        </w:rPr>
        <w:t xml:space="preserve"> </w:t>
      </w:r>
      <w:r w:rsidR="007169B6" w:rsidRPr="000C74AE">
        <w:rPr>
          <w:rFonts w:ascii="Arial" w:hAnsi="Arial" w:cs="Arial"/>
          <w:sz w:val="20"/>
          <w:szCs w:val="20"/>
          <w:lang w:val="cs-CZ"/>
        </w:rPr>
        <w:t>tohoto člán</w:t>
      </w:r>
      <w:r w:rsidR="00A55B1A" w:rsidRPr="000C74AE">
        <w:rPr>
          <w:rFonts w:ascii="Arial" w:hAnsi="Arial" w:cs="Arial"/>
          <w:sz w:val="20"/>
          <w:szCs w:val="20"/>
          <w:lang w:val="cs-CZ"/>
        </w:rPr>
        <w:t>ku Smlouvy, případně ve</w:t>
      </w:r>
      <w:r w:rsidR="007169B6" w:rsidRPr="000C74AE">
        <w:rPr>
          <w:rFonts w:ascii="Arial" w:hAnsi="Arial" w:cs="Arial"/>
          <w:sz w:val="20"/>
          <w:szCs w:val="20"/>
          <w:lang w:val="cs-CZ"/>
        </w:rPr>
        <w:t xml:space="preserve"> lhůtě sjednané </w:t>
      </w:r>
      <w:r w:rsidR="004B7446" w:rsidRPr="000C74AE">
        <w:rPr>
          <w:rFonts w:ascii="Arial" w:hAnsi="Arial" w:cs="Arial"/>
          <w:sz w:val="20"/>
          <w:szCs w:val="20"/>
          <w:lang w:val="cs-CZ"/>
        </w:rPr>
        <w:t>S</w:t>
      </w:r>
      <w:r w:rsidR="007169B6" w:rsidRPr="000C74AE">
        <w:rPr>
          <w:rFonts w:ascii="Arial" w:hAnsi="Arial" w:cs="Arial"/>
          <w:sz w:val="20"/>
          <w:szCs w:val="20"/>
          <w:lang w:val="cs-CZ"/>
        </w:rPr>
        <w:t xml:space="preserve">mluvními stranami, je Kupující oprávněn nechat vadu odstranit na své náklady a Prodávající povinen </w:t>
      </w:r>
      <w:r w:rsidR="00077792" w:rsidRPr="000C74AE">
        <w:rPr>
          <w:rFonts w:ascii="Arial" w:hAnsi="Arial" w:cs="Arial"/>
          <w:sz w:val="20"/>
          <w:szCs w:val="20"/>
          <w:lang w:val="cs-CZ"/>
        </w:rPr>
        <w:t xml:space="preserve">tyto náklady </w:t>
      </w:r>
      <w:r w:rsidR="007169B6" w:rsidRPr="000C74AE">
        <w:rPr>
          <w:rFonts w:ascii="Arial" w:hAnsi="Arial" w:cs="Arial"/>
          <w:sz w:val="20"/>
          <w:szCs w:val="20"/>
          <w:lang w:val="cs-CZ"/>
        </w:rPr>
        <w:t>uhradit Kupujícímu</w:t>
      </w:r>
      <w:r w:rsidR="00421660" w:rsidRPr="000C74AE">
        <w:rPr>
          <w:rFonts w:ascii="Arial" w:hAnsi="Arial" w:cs="Arial"/>
          <w:sz w:val="20"/>
          <w:szCs w:val="20"/>
          <w:lang w:val="cs-CZ"/>
        </w:rPr>
        <w:t xml:space="preserve"> za základě faktury vystavené Kupujícím</w:t>
      </w:r>
      <w:r w:rsidR="007169B6" w:rsidRPr="000C74AE">
        <w:rPr>
          <w:rFonts w:ascii="Arial" w:hAnsi="Arial" w:cs="Arial"/>
          <w:sz w:val="20"/>
          <w:szCs w:val="20"/>
          <w:lang w:val="cs-CZ"/>
        </w:rPr>
        <w:t>.</w:t>
      </w:r>
      <w:r w:rsidR="00221F8D" w:rsidRPr="000C74AE">
        <w:rPr>
          <w:rFonts w:ascii="Arial" w:hAnsi="Arial" w:cs="Arial"/>
          <w:sz w:val="20"/>
          <w:szCs w:val="20"/>
          <w:lang w:val="cs-CZ"/>
        </w:rPr>
        <w:t xml:space="preserve"> Tento postup Kupujícího však nezbavuje Prodávajícího odpovědnosti </w:t>
      </w:r>
      <w:r w:rsidR="009A0ACB" w:rsidRPr="000C74AE">
        <w:rPr>
          <w:rFonts w:ascii="Arial" w:hAnsi="Arial" w:cs="Arial"/>
          <w:sz w:val="20"/>
          <w:szCs w:val="20"/>
          <w:lang w:val="cs-CZ"/>
        </w:rPr>
        <w:t>dle článku 11</w:t>
      </w:r>
      <w:r w:rsidR="00221F8D" w:rsidRPr="000C74AE">
        <w:rPr>
          <w:rFonts w:ascii="Arial" w:hAnsi="Arial" w:cs="Arial"/>
          <w:sz w:val="20"/>
          <w:szCs w:val="20"/>
          <w:lang w:val="cs-CZ"/>
        </w:rPr>
        <w:t>.</w:t>
      </w:r>
      <w:r w:rsidR="009A0ACB" w:rsidRPr="000C74AE">
        <w:rPr>
          <w:rFonts w:ascii="Arial" w:hAnsi="Arial" w:cs="Arial"/>
          <w:sz w:val="20"/>
          <w:szCs w:val="20"/>
          <w:lang w:val="cs-CZ"/>
        </w:rPr>
        <w:t xml:space="preserve"> Smlouvy.</w:t>
      </w:r>
    </w:p>
    <w:p w14:paraId="46B074B0" w14:textId="70434B6A" w:rsidR="007E6197" w:rsidRPr="000C74AE" w:rsidRDefault="007E6197" w:rsidP="007E6197">
      <w:pPr>
        <w:pStyle w:val="Nadpis2"/>
        <w:ind w:left="567" w:hanging="567"/>
        <w:rPr>
          <w:rFonts w:ascii="Arial" w:hAnsi="Arial" w:cs="Arial"/>
          <w:sz w:val="20"/>
          <w:szCs w:val="20"/>
        </w:rPr>
      </w:pPr>
      <w:r w:rsidRPr="000C74AE">
        <w:rPr>
          <w:rFonts w:ascii="Arial" w:hAnsi="Arial" w:cs="Arial"/>
          <w:sz w:val="20"/>
          <w:szCs w:val="20"/>
        </w:rPr>
        <w:t xml:space="preserve"> </w:t>
      </w:r>
      <w:r w:rsidR="003F09A6" w:rsidRPr="000C74AE">
        <w:rPr>
          <w:rFonts w:ascii="Arial" w:hAnsi="Arial" w:cs="Arial"/>
          <w:sz w:val="20"/>
          <w:szCs w:val="20"/>
        </w:rPr>
        <w:t>Prodávající</w:t>
      </w:r>
      <w:r w:rsidRPr="000C74AE">
        <w:rPr>
          <w:rFonts w:ascii="Arial" w:hAnsi="Arial" w:cs="Arial"/>
          <w:sz w:val="20"/>
          <w:szCs w:val="20"/>
        </w:rPr>
        <w:t xml:space="preserve"> se zavazuje udělit </w:t>
      </w:r>
      <w:r w:rsidR="003F09A6" w:rsidRPr="000C74AE">
        <w:rPr>
          <w:rFonts w:ascii="Arial" w:hAnsi="Arial" w:cs="Arial"/>
          <w:sz w:val="20"/>
          <w:szCs w:val="20"/>
        </w:rPr>
        <w:t>Kupujícímu</w:t>
      </w:r>
      <w:r w:rsidRPr="000C74AE">
        <w:rPr>
          <w:rFonts w:ascii="Arial" w:hAnsi="Arial" w:cs="Arial"/>
          <w:sz w:val="20"/>
          <w:szCs w:val="20"/>
        </w:rPr>
        <w:t xml:space="preserve"> souhlas s případným postoupením práv a povinností z této smlouvy vztahujícím se k zárukám nabyvateli Dodávky v případě, že </w:t>
      </w:r>
      <w:r w:rsidR="003F09A6" w:rsidRPr="000C74AE">
        <w:rPr>
          <w:rFonts w:ascii="Arial" w:hAnsi="Arial" w:cs="Arial"/>
          <w:sz w:val="20"/>
          <w:szCs w:val="20"/>
        </w:rPr>
        <w:t>Kupující</w:t>
      </w:r>
      <w:r w:rsidRPr="000C74AE">
        <w:rPr>
          <w:rFonts w:ascii="Arial" w:hAnsi="Arial" w:cs="Arial"/>
          <w:sz w:val="20"/>
          <w:szCs w:val="20"/>
        </w:rPr>
        <w:t xml:space="preserve"> v průběhu trvání záruk dle této smlouvy převede vlastnické právo k Dodávce třetí osobě. </w:t>
      </w:r>
    </w:p>
    <w:p w14:paraId="233AB4C2" w14:textId="36E19EB5" w:rsidR="00C07FB7" w:rsidRPr="000C74AE" w:rsidRDefault="00C07FB7" w:rsidP="004766B0">
      <w:pPr>
        <w:pStyle w:val="Nadpis1"/>
        <w:ind w:left="709" w:hanging="567"/>
        <w:rPr>
          <w:rFonts w:ascii="Arial" w:hAnsi="Arial" w:cs="Arial"/>
          <w:sz w:val="20"/>
          <w:szCs w:val="20"/>
        </w:rPr>
      </w:pPr>
      <w:r w:rsidRPr="000C74AE">
        <w:rPr>
          <w:rFonts w:ascii="Arial" w:hAnsi="Arial" w:cs="Arial"/>
          <w:sz w:val="20"/>
          <w:szCs w:val="20"/>
        </w:rPr>
        <w:t>Podpora</w:t>
      </w:r>
    </w:p>
    <w:p w14:paraId="23EB4B60" w14:textId="66114449" w:rsidR="00C07FB7" w:rsidRPr="000C74AE" w:rsidRDefault="003F09A6" w:rsidP="00F3599A">
      <w:pPr>
        <w:pStyle w:val="Nadpis2"/>
        <w:ind w:left="567" w:hanging="567"/>
        <w:rPr>
          <w:rFonts w:ascii="Arial" w:hAnsi="Arial" w:cs="Arial"/>
          <w:sz w:val="20"/>
          <w:szCs w:val="20"/>
        </w:rPr>
      </w:pPr>
      <w:r w:rsidRPr="000C74AE">
        <w:rPr>
          <w:rFonts w:ascii="Arial" w:hAnsi="Arial" w:cs="Arial"/>
          <w:sz w:val="20"/>
          <w:szCs w:val="20"/>
        </w:rPr>
        <w:t>Prodávající</w:t>
      </w:r>
      <w:r w:rsidR="00C07FB7" w:rsidRPr="000C74AE">
        <w:rPr>
          <w:rFonts w:ascii="Arial" w:hAnsi="Arial" w:cs="Arial"/>
          <w:sz w:val="20"/>
          <w:szCs w:val="20"/>
        </w:rPr>
        <w:t xml:space="preserve"> se zavazuje v rámci sjednané Ceny po dobu záruční doby dle čl. 9.1. této smlouvy poskytovat </w:t>
      </w:r>
      <w:r w:rsidRPr="000C74AE">
        <w:rPr>
          <w:rFonts w:ascii="Arial" w:hAnsi="Arial" w:cs="Arial"/>
          <w:sz w:val="20"/>
          <w:szCs w:val="20"/>
        </w:rPr>
        <w:t>Kupujícímu</w:t>
      </w:r>
      <w:r w:rsidR="00C07FB7" w:rsidRPr="000C74AE">
        <w:rPr>
          <w:rFonts w:ascii="Arial" w:hAnsi="Arial" w:cs="Arial"/>
          <w:sz w:val="20"/>
          <w:szCs w:val="20"/>
        </w:rPr>
        <w:t xml:space="preserve"> následující služby: </w:t>
      </w:r>
    </w:p>
    <w:p w14:paraId="14B773C6" w14:textId="3D33CA4B" w:rsidR="00C07FB7" w:rsidRPr="000C74AE" w:rsidRDefault="00CD3A53" w:rsidP="00CD3A53">
      <w:pPr>
        <w:pStyle w:val="Odstavecseseznamem"/>
        <w:numPr>
          <w:ilvl w:val="0"/>
          <w:numId w:val="17"/>
        </w:numPr>
        <w:ind w:left="1276" w:hanging="567"/>
        <w:rPr>
          <w:rFonts w:ascii="Arial" w:hAnsi="Arial" w:cs="Arial"/>
          <w:sz w:val="20"/>
          <w:szCs w:val="20"/>
          <w:lang w:val="x-none" w:eastAsia="x-none"/>
        </w:rPr>
      </w:pPr>
      <w:r w:rsidRPr="000C74AE">
        <w:rPr>
          <w:rFonts w:ascii="Arial" w:hAnsi="Arial" w:cs="Arial"/>
          <w:sz w:val="20"/>
          <w:szCs w:val="20"/>
          <w:lang w:val="x-none" w:eastAsia="x-none"/>
        </w:rPr>
        <w:t xml:space="preserve">pokročilé aplikační zaškolení zaměstnanců Kupujícího v místě plnění v délce </w:t>
      </w:r>
      <w:r w:rsidR="0092047D" w:rsidRPr="000C74AE">
        <w:rPr>
          <w:rFonts w:ascii="Arial" w:hAnsi="Arial" w:cs="Arial"/>
          <w:sz w:val="20"/>
          <w:szCs w:val="20"/>
          <w:lang w:val="x-none" w:eastAsia="x-none"/>
        </w:rPr>
        <w:t>pěti (5)</w:t>
      </w:r>
      <w:r w:rsidRPr="000C74AE">
        <w:rPr>
          <w:rFonts w:ascii="Arial" w:hAnsi="Arial" w:cs="Arial"/>
          <w:sz w:val="20"/>
          <w:szCs w:val="20"/>
          <w:lang w:val="x-none" w:eastAsia="x-none"/>
        </w:rPr>
        <w:t xml:space="preserve"> dnů v průběhu </w:t>
      </w:r>
      <w:r w:rsidR="00120422" w:rsidRPr="000C74AE">
        <w:rPr>
          <w:rFonts w:ascii="Arial" w:hAnsi="Arial" w:cs="Arial"/>
          <w:sz w:val="20"/>
          <w:szCs w:val="20"/>
          <w:lang w:val="x-none" w:eastAsia="x-none"/>
        </w:rPr>
        <w:t>jednoho (1) roku</w:t>
      </w:r>
      <w:r w:rsidRPr="000C74AE">
        <w:rPr>
          <w:rFonts w:ascii="Arial" w:hAnsi="Arial" w:cs="Arial"/>
          <w:sz w:val="20"/>
          <w:szCs w:val="20"/>
          <w:lang w:val="x-none" w:eastAsia="x-none"/>
        </w:rPr>
        <w:t xml:space="preserve"> od instalace Zařízení;</w:t>
      </w:r>
    </w:p>
    <w:p w14:paraId="5CE13ADC" w14:textId="75989554" w:rsidR="00C07FB7" w:rsidRPr="000C74AE" w:rsidRDefault="00C07FB7" w:rsidP="00C07FB7">
      <w:pPr>
        <w:numPr>
          <w:ilvl w:val="0"/>
          <w:numId w:val="17"/>
        </w:numPr>
        <w:suppressAutoHyphens/>
        <w:spacing w:before="0" w:after="0" w:line="240" w:lineRule="auto"/>
        <w:ind w:left="1276" w:hanging="567"/>
        <w:jc w:val="left"/>
        <w:rPr>
          <w:rFonts w:ascii="Arial" w:hAnsi="Arial" w:cs="Arial"/>
          <w:sz w:val="20"/>
          <w:szCs w:val="20"/>
        </w:rPr>
      </w:pPr>
      <w:r w:rsidRPr="000C74AE">
        <w:rPr>
          <w:rFonts w:ascii="Arial" w:hAnsi="Arial" w:cs="Arial"/>
          <w:sz w:val="20"/>
          <w:szCs w:val="20"/>
        </w:rPr>
        <w:t xml:space="preserve">servis v podobě </w:t>
      </w:r>
      <w:r w:rsidRPr="000C74AE">
        <w:rPr>
          <w:rFonts w:ascii="Arial" w:hAnsi="Arial" w:cs="Arial"/>
          <w:b/>
          <w:sz w:val="20"/>
          <w:szCs w:val="20"/>
        </w:rPr>
        <w:t>profylaktických prohlídek</w:t>
      </w:r>
      <w:r w:rsidRPr="000C74AE">
        <w:rPr>
          <w:rFonts w:ascii="Arial" w:hAnsi="Arial" w:cs="Arial"/>
          <w:sz w:val="20"/>
          <w:szCs w:val="20"/>
        </w:rPr>
        <w:t xml:space="preserve"> Zařízení, zahrnujících kontrolu všech částí Dodávky, ověření správnosti jejich funkcí, drobné opravy, nastavení, seřízení a údržbu Zařízení (vč. k tomu použitého materiálu a náhradních dílů) certifikovaným technikem v Místě </w:t>
      </w:r>
      <w:r w:rsidR="00AF7225" w:rsidRPr="000C74AE">
        <w:rPr>
          <w:rFonts w:ascii="Arial" w:hAnsi="Arial" w:cs="Arial"/>
          <w:sz w:val="20"/>
          <w:szCs w:val="20"/>
        </w:rPr>
        <w:t>plnění</w:t>
      </w:r>
      <w:r w:rsidRPr="000C74AE">
        <w:rPr>
          <w:rFonts w:ascii="Arial" w:hAnsi="Arial" w:cs="Arial"/>
          <w:sz w:val="20"/>
          <w:szCs w:val="20"/>
        </w:rPr>
        <w:t>, a to v rozsahu předepsaném výrobcem, nejméně však jedenkrát ročně;</w:t>
      </w:r>
    </w:p>
    <w:p w14:paraId="479BF226" w14:textId="77777777" w:rsidR="00C07FB7" w:rsidRPr="000C74AE" w:rsidRDefault="00C07FB7" w:rsidP="00C07FB7">
      <w:pPr>
        <w:suppressAutoHyphens/>
        <w:spacing w:before="0" w:after="0" w:line="240" w:lineRule="auto"/>
        <w:ind w:left="0"/>
        <w:rPr>
          <w:rFonts w:ascii="Arial" w:hAnsi="Arial" w:cs="Arial"/>
          <w:sz w:val="20"/>
          <w:szCs w:val="20"/>
          <w:lang w:eastAsia="zh-CN"/>
        </w:rPr>
      </w:pPr>
    </w:p>
    <w:p w14:paraId="44A568AE" w14:textId="77777777" w:rsidR="00C07FB7" w:rsidRPr="000C74AE" w:rsidRDefault="00C07FB7" w:rsidP="00C07FB7">
      <w:pPr>
        <w:numPr>
          <w:ilvl w:val="0"/>
          <w:numId w:val="17"/>
        </w:numPr>
        <w:suppressAutoHyphens/>
        <w:spacing w:before="0" w:after="0" w:line="240" w:lineRule="auto"/>
        <w:ind w:left="1276" w:hanging="567"/>
        <w:jc w:val="left"/>
        <w:rPr>
          <w:rFonts w:ascii="Arial" w:hAnsi="Arial" w:cs="Arial"/>
          <w:sz w:val="20"/>
          <w:szCs w:val="20"/>
        </w:rPr>
      </w:pPr>
      <w:r w:rsidRPr="000C74AE">
        <w:rPr>
          <w:rFonts w:ascii="Arial" w:hAnsi="Arial" w:cs="Arial"/>
          <w:b/>
          <w:sz w:val="20"/>
          <w:szCs w:val="20"/>
        </w:rPr>
        <w:t>technickou podporu</w:t>
      </w:r>
      <w:r w:rsidRPr="000C74AE">
        <w:rPr>
          <w:rFonts w:ascii="Arial" w:hAnsi="Arial" w:cs="Arial"/>
          <w:sz w:val="20"/>
          <w:szCs w:val="20"/>
        </w:rPr>
        <w:t xml:space="preserve"> v podobě pomoci s řešením funkčních problémů při užívání Zařízení, a to včetně pomoci s aktualizací softwaru, který je součástí Dodávky, a řešení funkčních problémů při užívání tohoto softwaru;</w:t>
      </w:r>
    </w:p>
    <w:p w14:paraId="18ADC2FD" w14:textId="77777777" w:rsidR="00C07FB7" w:rsidRPr="000C74AE" w:rsidRDefault="00C07FB7" w:rsidP="00C07FB7">
      <w:pPr>
        <w:suppressAutoHyphens/>
        <w:spacing w:before="0" w:after="0" w:line="240" w:lineRule="auto"/>
        <w:ind w:left="0"/>
        <w:rPr>
          <w:rFonts w:ascii="Arial" w:hAnsi="Arial" w:cs="Arial"/>
          <w:sz w:val="20"/>
          <w:szCs w:val="20"/>
          <w:lang w:eastAsia="zh-CN"/>
        </w:rPr>
      </w:pPr>
    </w:p>
    <w:p w14:paraId="69BE3CBE" w14:textId="2DC98B3C" w:rsidR="00C07FB7" w:rsidRPr="000C74AE" w:rsidRDefault="00C07FB7" w:rsidP="0001275C">
      <w:pPr>
        <w:numPr>
          <w:ilvl w:val="0"/>
          <w:numId w:val="17"/>
        </w:numPr>
        <w:suppressAutoHyphens/>
        <w:spacing w:before="0" w:after="0" w:line="240" w:lineRule="auto"/>
        <w:ind w:left="1276" w:hanging="567"/>
        <w:jc w:val="left"/>
        <w:rPr>
          <w:rFonts w:ascii="Arial" w:hAnsi="Arial" w:cs="Arial"/>
          <w:sz w:val="20"/>
          <w:szCs w:val="20"/>
        </w:rPr>
      </w:pPr>
      <w:r w:rsidRPr="000C74AE">
        <w:rPr>
          <w:rFonts w:ascii="Arial" w:hAnsi="Arial" w:cs="Arial"/>
          <w:b/>
          <w:sz w:val="20"/>
          <w:szCs w:val="20"/>
        </w:rPr>
        <w:t>technologickou podporu</w:t>
      </w:r>
      <w:r w:rsidRPr="000C74AE">
        <w:rPr>
          <w:rFonts w:ascii="Arial" w:hAnsi="Arial" w:cs="Arial"/>
          <w:sz w:val="20"/>
          <w:szCs w:val="20"/>
        </w:rPr>
        <w:t xml:space="preserve"> včetně aktualizace příslušného softwaru k Dodávce.</w:t>
      </w:r>
    </w:p>
    <w:p w14:paraId="22CCBFEA" w14:textId="31E3A671" w:rsidR="00C07FB7" w:rsidRPr="000C74AE" w:rsidRDefault="003F09A6" w:rsidP="00B61339">
      <w:pPr>
        <w:pStyle w:val="Nadpis2"/>
        <w:ind w:left="567" w:hanging="567"/>
        <w:rPr>
          <w:rFonts w:ascii="Arial" w:hAnsi="Arial" w:cs="Arial"/>
          <w:b/>
          <w:sz w:val="20"/>
          <w:szCs w:val="20"/>
        </w:rPr>
      </w:pPr>
      <w:r w:rsidRPr="000C74AE">
        <w:rPr>
          <w:rFonts w:ascii="Arial" w:hAnsi="Arial" w:cs="Arial"/>
          <w:sz w:val="20"/>
          <w:szCs w:val="20"/>
        </w:rPr>
        <w:t>Prodávající</w:t>
      </w:r>
      <w:r w:rsidR="00C07FB7" w:rsidRPr="000C74AE">
        <w:rPr>
          <w:rFonts w:ascii="Arial" w:hAnsi="Arial" w:cs="Arial"/>
          <w:sz w:val="20"/>
          <w:szCs w:val="20"/>
        </w:rPr>
        <w:t xml:space="preserve"> se zavazuje zajistit pro </w:t>
      </w:r>
      <w:r w:rsidRPr="000C74AE">
        <w:rPr>
          <w:rFonts w:ascii="Arial" w:hAnsi="Arial" w:cs="Arial"/>
          <w:sz w:val="20"/>
          <w:szCs w:val="20"/>
        </w:rPr>
        <w:t>Kupujícímu</w:t>
      </w:r>
      <w:r w:rsidR="00C07FB7" w:rsidRPr="000C74AE">
        <w:rPr>
          <w:rFonts w:ascii="Arial" w:hAnsi="Arial" w:cs="Arial"/>
          <w:sz w:val="20"/>
          <w:szCs w:val="20"/>
        </w:rPr>
        <w:t xml:space="preserve"> dodání náhradních dílů pro Dodávku ve lhůtě nejméně deset (10) let od podpisu předávacího protokolu k Dodávce.</w:t>
      </w:r>
    </w:p>
    <w:p w14:paraId="1F1C8186" w14:textId="68F7C879" w:rsidR="00456BA4" w:rsidRPr="000C74AE" w:rsidRDefault="00C73592" w:rsidP="005C497C">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M</w:t>
      </w:r>
      <w:r w:rsidR="006A7166" w:rsidRPr="000C74AE">
        <w:rPr>
          <w:rFonts w:ascii="Arial" w:hAnsi="Arial" w:cs="Arial"/>
          <w:sz w:val="20"/>
          <w:szCs w:val="20"/>
          <w:lang w:val="cs-CZ"/>
        </w:rPr>
        <w:t>imozáruční</w:t>
      </w:r>
      <w:r w:rsidR="009B16CA" w:rsidRPr="000C74AE">
        <w:rPr>
          <w:rFonts w:ascii="Arial" w:hAnsi="Arial" w:cs="Arial"/>
          <w:sz w:val="20"/>
          <w:szCs w:val="20"/>
          <w:lang w:val="cs-CZ"/>
        </w:rPr>
        <w:t xml:space="preserve"> a pozáruční servis</w:t>
      </w:r>
    </w:p>
    <w:p w14:paraId="20D1DD19" w14:textId="6307826A" w:rsidR="00265A5C" w:rsidRPr="000C74AE" w:rsidRDefault="00C764C0" w:rsidP="00A32DF1">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P</w:t>
      </w:r>
      <w:r w:rsidR="009B16CA" w:rsidRPr="000C74AE">
        <w:rPr>
          <w:rFonts w:ascii="Arial" w:hAnsi="Arial" w:cs="Arial"/>
          <w:sz w:val="20"/>
          <w:szCs w:val="20"/>
          <w:lang w:val="cs-CZ"/>
        </w:rPr>
        <w:t>rodávající</w:t>
      </w:r>
      <w:r w:rsidR="00265A5C" w:rsidRPr="000C74AE">
        <w:rPr>
          <w:rFonts w:ascii="Arial" w:hAnsi="Arial" w:cs="Arial"/>
          <w:sz w:val="20"/>
          <w:szCs w:val="20"/>
          <w:lang w:val="cs-CZ"/>
        </w:rPr>
        <w:t xml:space="preserve"> se po dobu trvání záruční doby zavazuje poskytovat </w:t>
      </w:r>
      <w:r w:rsidR="008F588C" w:rsidRPr="000C74AE">
        <w:rPr>
          <w:rFonts w:ascii="Arial" w:hAnsi="Arial" w:cs="Arial"/>
          <w:sz w:val="20"/>
          <w:szCs w:val="20"/>
          <w:lang w:val="cs-CZ"/>
        </w:rPr>
        <w:t>Kupujícímu</w:t>
      </w:r>
      <w:r w:rsidR="00265A5C" w:rsidRPr="000C74AE">
        <w:rPr>
          <w:rFonts w:ascii="Arial" w:hAnsi="Arial" w:cs="Arial"/>
          <w:sz w:val="20"/>
          <w:szCs w:val="20"/>
          <w:lang w:val="cs-CZ"/>
        </w:rPr>
        <w:t xml:space="preserve"> taktéž mimozáruční servis Dodávky v podobě (i) seřízení a údržby Zařízení nad rámec profylaktických prohlídek dle čl. 10.1. bod (i) této smlouvy a (</w:t>
      </w:r>
      <w:proofErr w:type="spellStart"/>
      <w:r w:rsidR="00265A5C" w:rsidRPr="000C74AE">
        <w:rPr>
          <w:rFonts w:ascii="Arial" w:hAnsi="Arial" w:cs="Arial"/>
          <w:sz w:val="20"/>
          <w:szCs w:val="20"/>
          <w:lang w:val="cs-CZ"/>
        </w:rPr>
        <w:t>ii</w:t>
      </w:r>
      <w:proofErr w:type="spellEnd"/>
      <w:r w:rsidR="00265A5C" w:rsidRPr="000C74AE">
        <w:rPr>
          <w:rFonts w:ascii="Arial" w:hAnsi="Arial" w:cs="Arial"/>
          <w:sz w:val="20"/>
          <w:szCs w:val="20"/>
          <w:lang w:val="cs-CZ"/>
        </w:rPr>
        <w:t xml:space="preserve">) opravy vyskytnuvší se vady na Dodávce, na kterou se nevztahuje poskytnutá záruka, jestliže si tento servis </w:t>
      </w:r>
      <w:r w:rsidR="008F588C" w:rsidRPr="000C74AE">
        <w:rPr>
          <w:rFonts w:ascii="Arial" w:hAnsi="Arial" w:cs="Arial"/>
          <w:sz w:val="20"/>
          <w:szCs w:val="20"/>
          <w:lang w:val="cs-CZ"/>
        </w:rPr>
        <w:t>Kupující</w:t>
      </w:r>
      <w:r w:rsidR="00265A5C" w:rsidRPr="000C74AE">
        <w:rPr>
          <w:rFonts w:ascii="Arial" w:hAnsi="Arial" w:cs="Arial"/>
          <w:sz w:val="20"/>
          <w:szCs w:val="20"/>
          <w:lang w:val="cs-CZ"/>
        </w:rPr>
        <w:t xml:space="preserve"> v konkrétním případě výslovně objedná (dále jen „Mimozáruční servis“).</w:t>
      </w:r>
    </w:p>
    <w:p w14:paraId="476F548A" w14:textId="07D7F296" w:rsidR="009E068D" w:rsidRPr="000C74AE" w:rsidRDefault="009444D6" w:rsidP="00A32DF1">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lastRenderedPageBreak/>
        <w:t>Prodáv</w:t>
      </w:r>
      <w:r w:rsidR="003F5299" w:rsidRPr="000C74AE">
        <w:rPr>
          <w:rFonts w:ascii="Arial" w:hAnsi="Arial" w:cs="Arial"/>
          <w:sz w:val="20"/>
          <w:szCs w:val="20"/>
          <w:lang w:val="cs-CZ"/>
        </w:rPr>
        <w:t>a</w:t>
      </w:r>
      <w:r w:rsidRPr="000C74AE">
        <w:rPr>
          <w:rFonts w:ascii="Arial" w:hAnsi="Arial" w:cs="Arial"/>
          <w:sz w:val="20"/>
          <w:szCs w:val="20"/>
          <w:lang w:val="cs-CZ"/>
        </w:rPr>
        <w:t>jící</w:t>
      </w:r>
      <w:r w:rsidR="00265A5C" w:rsidRPr="000C74AE">
        <w:rPr>
          <w:rFonts w:ascii="Arial" w:hAnsi="Arial" w:cs="Arial"/>
          <w:sz w:val="20"/>
          <w:szCs w:val="20"/>
          <w:lang w:val="cs-CZ"/>
        </w:rPr>
        <w:t xml:space="preserve"> se dále zavazuje, že bude po skončení záruční doby pro </w:t>
      </w:r>
      <w:r w:rsidR="008F588C" w:rsidRPr="000C74AE">
        <w:rPr>
          <w:rFonts w:ascii="Arial" w:hAnsi="Arial" w:cs="Arial"/>
          <w:sz w:val="20"/>
          <w:szCs w:val="20"/>
          <w:lang w:val="cs-CZ"/>
        </w:rPr>
        <w:t>Kupujícího</w:t>
      </w:r>
      <w:r w:rsidR="00265A5C" w:rsidRPr="000C74AE">
        <w:rPr>
          <w:rFonts w:ascii="Arial" w:hAnsi="Arial" w:cs="Arial"/>
          <w:sz w:val="20"/>
          <w:szCs w:val="20"/>
          <w:lang w:val="cs-CZ"/>
        </w:rPr>
        <w:t xml:space="preserve"> zajišťovat pozáruční servis Dodávky v podobě (i) preventivního servisu, zahrnujícího aktualizaci softwaru, seřízení a údržbu Dodávky, a/nebo (</w:t>
      </w:r>
      <w:proofErr w:type="spellStart"/>
      <w:r w:rsidR="00265A5C" w:rsidRPr="000C74AE">
        <w:rPr>
          <w:rFonts w:ascii="Arial" w:hAnsi="Arial" w:cs="Arial"/>
          <w:sz w:val="20"/>
          <w:szCs w:val="20"/>
          <w:lang w:val="cs-CZ"/>
        </w:rPr>
        <w:t>ii</w:t>
      </w:r>
      <w:proofErr w:type="spellEnd"/>
      <w:r w:rsidR="00265A5C" w:rsidRPr="000C74AE">
        <w:rPr>
          <w:rFonts w:ascii="Arial" w:hAnsi="Arial" w:cs="Arial"/>
          <w:sz w:val="20"/>
          <w:szCs w:val="20"/>
          <w:lang w:val="cs-CZ"/>
        </w:rPr>
        <w:t xml:space="preserve">) opravy vyskytnuvší se vady na Dodávce, jestliže si tento servis </w:t>
      </w:r>
      <w:r w:rsidR="003A48E4" w:rsidRPr="000C74AE">
        <w:rPr>
          <w:rFonts w:ascii="Arial" w:hAnsi="Arial" w:cs="Arial"/>
          <w:sz w:val="20"/>
          <w:szCs w:val="20"/>
          <w:lang w:val="cs-CZ"/>
        </w:rPr>
        <w:t>Kupující</w:t>
      </w:r>
      <w:r w:rsidR="00265A5C" w:rsidRPr="000C74AE">
        <w:rPr>
          <w:rFonts w:ascii="Arial" w:hAnsi="Arial" w:cs="Arial"/>
          <w:sz w:val="20"/>
          <w:szCs w:val="20"/>
          <w:lang w:val="cs-CZ"/>
        </w:rPr>
        <w:t xml:space="preserve"> v konkrétním případě výslovně objedná (dále jen </w:t>
      </w:r>
      <w:r w:rsidR="00265A5C" w:rsidRPr="000C74AE">
        <w:rPr>
          <w:rFonts w:ascii="Arial" w:hAnsi="Arial" w:cs="Arial"/>
          <w:b/>
          <w:bCs w:val="0"/>
          <w:i/>
          <w:iCs w:val="0"/>
          <w:sz w:val="20"/>
          <w:szCs w:val="20"/>
          <w:lang w:val="cs-CZ"/>
        </w:rPr>
        <w:t>„Pozáruční servis“</w:t>
      </w:r>
      <w:r w:rsidR="00265A5C" w:rsidRPr="000C74AE">
        <w:rPr>
          <w:rFonts w:ascii="Arial" w:hAnsi="Arial" w:cs="Arial"/>
          <w:sz w:val="20"/>
          <w:szCs w:val="20"/>
          <w:lang w:val="cs-CZ"/>
        </w:rPr>
        <w:t>). Pozáruční servis bude Dodavatelem poskytován nejméně po dobu pěti (5) let od uplynutí záruční doby.</w:t>
      </w:r>
    </w:p>
    <w:p w14:paraId="5844DE5C" w14:textId="4AA0B204" w:rsidR="00265A5C" w:rsidRPr="000C74AE" w:rsidRDefault="00265A5C" w:rsidP="00265A5C">
      <w:pPr>
        <w:pStyle w:val="Nadpis2"/>
        <w:ind w:left="567" w:hanging="567"/>
        <w:rPr>
          <w:rFonts w:ascii="Arial" w:hAnsi="Arial" w:cs="Arial"/>
          <w:sz w:val="20"/>
          <w:szCs w:val="20"/>
        </w:rPr>
      </w:pPr>
      <w:r w:rsidRPr="000C74AE">
        <w:rPr>
          <w:rFonts w:ascii="Arial" w:hAnsi="Arial" w:cs="Arial"/>
          <w:sz w:val="20"/>
          <w:szCs w:val="20"/>
        </w:rPr>
        <w:t>Pro podmínky mimozáručního a pozáručního servisu se použije obdobně čl. 11.4., 11.6., 11.7 této smlouvy.</w:t>
      </w:r>
    </w:p>
    <w:p w14:paraId="25DCB640" w14:textId="21BDA868" w:rsidR="00456BA4" w:rsidRPr="000C74AE" w:rsidRDefault="00E918F9" w:rsidP="005C497C">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S</w:t>
      </w:r>
      <w:r w:rsidR="00802E57" w:rsidRPr="000C74AE">
        <w:rPr>
          <w:rFonts w:ascii="Arial" w:hAnsi="Arial" w:cs="Arial"/>
          <w:sz w:val="20"/>
          <w:szCs w:val="20"/>
          <w:lang w:val="cs-CZ"/>
        </w:rPr>
        <w:t>mluvní pokuty</w:t>
      </w:r>
    </w:p>
    <w:p w14:paraId="1F487252" w14:textId="20B977A2" w:rsidR="00456BA4" w:rsidRPr="000C74AE" w:rsidRDefault="006407EB" w:rsidP="006407EB">
      <w:pPr>
        <w:pStyle w:val="Nadpis2"/>
        <w:ind w:left="567" w:hanging="567"/>
        <w:rPr>
          <w:rFonts w:ascii="Arial" w:hAnsi="Arial" w:cs="Arial"/>
          <w:sz w:val="20"/>
          <w:szCs w:val="20"/>
          <w:lang w:val="cs-CZ"/>
        </w:rPr>
      </w:pPr>
      <w:r w:rsidRPr="000C74AE">
        <w:rPr>
          <w:rFonts w:ascii="Arial" w:hAnsi="Arial" w:cs="Arial"/>
          <w:sz w:val="20"/>
          <w:szCs w:val="20"/>
          <w:lang w:val="cs-CZ"/>
        </w:rPr>
        <w:t xml:space="preserve">Kupující je oprávněn požadovat po </w:t>
      </w:r>
      <w:r w:rsidR="009444D6" w:rsidRPr="000C74AE">
        <w:rPr>
          <w:rFonts w:ascii="Arial" w:hAnsi="Arial" w:cs="Arial"/>
          <w:sz w:val="20"/>
          <w:szCs w:val="20"/>
          <w:lang w:val="cs-CZ"/>
        </w:rPr>
        <w:t>Prodáv</w:t>
      </w:r>
      <w:r w:rsidR="003F5299" w:rsidRPr="000C74AE">
        <w:rPr>
          <w:rFonts w:ascii="Arial" w:hAnsi="Arial" w:cs="Arial"/>
          <w:sz w:val="20"/>
          <w:szCs w:val="20"/>
          <w:lang w:val="cs-CZ"/>
        </w:rPr>
        <w:t>a</w:t>
      </w:r>
      <w:r w:rsidR="009444D6" w:rsidRPr="000C74AE">
        <w:rPr>
          <w:rFonts w:ascii="Arial" w:hAnsi="Arial" w:cs="Arial"/>
          <w:sz w:val="20"/>
          <w:szCs w:val="20"/>
          <w:lang w:val="cs-CZ"/>
        </w:rPr>
        <w:t>jící</w:t>
      </w:r>
      <w:r w:rsidR="00B45EC1" w:rsidRPr="000C74AE">
        <w:rPr>
          <w:rFonts w:ascii="Arial" w:hAnsi="Arial" w:cs="Arial"/>
          <w:sz w:val="20"/>
          <w:szCs w:val="20"/>
          <w:lang w:val="cs-CZ"/>
        </w:rPr>
        <w:t>m</w:t>
      </w:r>
      <w:r w:rsidRPr="000C74AE">
        <w:rPr>
          <w:rFonts w:ascii="Arial" w:hAnsi="Arial" w:cs="Arial"/>
          <w:sz w:val="20"/>
          <w:szCs w:val="20"/>
          <w:lang w:val="cs-CZ"/>
        </w:rPr>
        <w:t xml:space="preserve"> uhrazení smluvní pokuty ve výši 0,</w:t>
      </w:r>
      <w:r w:rsidR="009F56DD" w:rsidRPr="000C74AE">
        <w:rPr>
          <w:rFonts w:ascii="Arial" w:hAnsi="Arial" w:cs="Arial"/>
          <w:sz w:val="20"/>
          <w:szCs w:val="20"/>
          <w:lang w:val="cs-CZ"/>
        </w:rPr>
        <w:t>05</w:t>
      </w:r>
      <w:r w:rsidRPr="000C74AE">
        <w:rPr>
          <w:rFonts w:ascii="Arial" w:hAnsi="Arial" w:cs="Arial"/>
          <w:sz w:val="20"/>
          <w:szCs w:val="20"/>
          <w:lang w:val="cs-CZ"/>
        </w:rPr>
        <w:t xml:space="preserve"> % z Ceny za každý započatý den prodlení s dodáním Předmětu plnění či jen jeho části.</w:t>
      </w:r>
    </w:p>
    <w:p w14:paraId="12CE8C2A" w14:textId="60EE1A89" w:rsidR="00BC5628" w:rsidRPr="000C74AE" w:rsidRDefault="00FA69A5" w:rsidP="00E90DC9">
      <w:pPr>
        <w:pStyle w:val="Nadpis2"/>
        <w:ind w:left="567" w:hanging="567"/>
        <w:rPr>
          <w:rFonts w:ascii="Arial" w:hAnsi="Arial" w:cs="Arial"/>
          <w:sz w:val="20"/>
          <w:szCs w:val="20"/>
          <w:lang w:val="cs-CZ"/>
        </w:rPr>
      </w:pPr>
      <w:r w:rsidRPr="000C74AE">
        <w:rPr>
          <w:rFonts w:ascii="Arial" w:hAnsi="Arial" w:cs="Arial"/>
          <w:sz w:val="20"/>
          <w:szCs w:val="20"/>
          <w:lang w:val="cs-CZ"/>
        </w:rPr>
        <w:t>Kupující</w:t>
      </w:r>
      <w:r w:rsidR="006407EB" w:rsidRPr="000C74AE">
        <w:rPr>
          <w:rFonts w:ascii="Arial" w:hAnsi="Arial" w:cs="Arial"/>
          <w:sz w:val="20"/>
          <w:szCs w:val="20"/>
          <w:lang w:val="cs-CZ"/>
        </w:rPr>
        <w:t xml:space="preserve"> je oprávněn požadovat po </w:t>
      </w:r>
      <w:r w:rsidR="009444D6" w:rsidRPr="000C74AE">
        <w:rPr>
          <w:rFonts w:ascii="Arial" w:hAnsi="Arial" w:cs="Arial"/>
          <w:sz w:val="20"/>
          <w:szCs w:val="20"/>
          <w:lang w:val="cs-CZ"/>
        </w:rPr>
        <w:t>Prodáv</w:t>
      </w:r>
      <w:r w:rsidR="003F5299" w:rsidRPr="000C74AE">
        <w:rPr>
          <w:rFonts w:ascii="Arial" w:hAnsi="Arial" w:cs="Arial"/>
          <w:sz w:val="20"/>
          <w:szCs w:val="20"/>
          <w:lang w:val="cs-CZ"/>
        </w:rPr>
        <w:t>a</w:t>
      </w:r>
      <w:r w:rsidR="009444D6" w:rsidRPr="000C74AE">
        <w:rPr>
          <w:rFonts w:ascii="Arial" w:hAnsi="Arial" w:cs="Arial"/>
          <w:sz w:val="20"/>
          <w:szCs w:val="20"/>
          <w:lang w:val="cs-CZ"/>
        </w:rPr>
        <w:t>jící</w:t>
      </w:r>
      <w:r w:rsidR="00ED4F5D" w:rsidRPr="000C74AE">
        <w:rPr>
          <w:rFonts w:ascii="Arial" w:hAnsi="Arial" w:cs="Arial"/>
          <w:sz w:val="20"/>
          <w:szCs w:val="20"/>
          <w:lang w:val="cs-CZ"/>
        </w:rPr>
        <w:t xml:space="preserve">m </w:t>
      </w:r>
      <w:r w:rsidR="006407EB" w:rsidRPr="000C74AE">
        <w:rPr>
          <w:rFonts w:ascii="Arial" w:hAnsi="Arial" w:cs="Arial"/>
          <w:sz w:val="20"/>
          <w:szCs w:val="20"/>
          <w:lang w:val="cs-CZ"/>
        </w:rPr>
        <w:t>uhrazení smluvní pokuty ve výši 0,05 % z Ceny za každý započatý den prodlení s odstraněním vady po termínu k odstranění vady stanoveném touto Smlouvou nebo způsobem v této Smlouvě uvedeným.</w:t>
      </w:r>
    </w:p>
    <w:p w14:paraId="766FA9E0" w14:textId="42922BD9" w:rsidR="00BC5628" w:rsidRPr="000C74AE" w:rsidRDefault="008764C6" w:rsidP="00E90DC9">
      <w:pPr>
        <w:pStyle w:val="Nadpis2"/>
        <w:ind w:left="567" w:hanging="567"/>
        <w:rPr>
          <w:rFonts w:ascii="Arial" w:hAnsi="Arial" w:cs="Arial"/>
          <w:sz w:val="20"/>
          <w:szCs w:val="20"/>
          <w:lang w:val="cs-CZ"/>
        </w:rPr>
      </w:pPr>
      <w:r w:rsidRPr="000C74AE">
        <w:rPr>
          <w:rFonts w:ascii="Arial" w:hAnsi="Arial" w:cs="Arial"/>
          <w:sz w:val="20"/>
          <w:szCs w:val="20"/>
          <w:lang w:val="cs-CZ"/>
        </w:rPr>
        <w:t xml:space="preserve">Sankce bude povinná smluvní strana hradit na základě vyúčtování doručeného oprávněnou smluvní stranou se splatností </w:t>
      </w:r>
      <w:r w:rsidR="00E01FAC" w:rsidRPr="000C74AE">
        <w:rPr>
          <w:rFonts w:ascii="Arial" w:hAnsi="Arial" w:cs="Arial"/>
          <w:sz w:val="20"/>
          <w:szCs w:val="20"/>
          <w:lang w:val="cs-CZ"/>
        </w:rPr>
        <w:t>15</w:t>
      </w:r>
      <w:r w:rsidRPr="000C74AE">
        <w:rPr>
          <w:rFonts w:ascii="Arial" w:hAnsi="Arial" w:cs="Arial"/>
          <w:sz w:val="20"/>
          <w:szCs w:val="20"/>
          <w:lang w:val="cs-CZ"/>
        </w:rPr>
        <w:t xml:space="preserve"> dní ode dne jejího doručení povinné smluvní straně.</w:t>
      </w:r>
    </w:p>
    <w:p w14:paraId="39FE762F" w14:textId="38E38AE9" w:rsidR="00F21672" w:rsidRPr="000C74AE" w:rsidRDefault="00C13D3C" w:rsidP="00BB0A3D">
      <w:pPr>
        <w:pStyle w:val="Nadpis2"/>
        <w:ind w:left="567" w:hanging="567"/>
        <w:rPr>
          <w:rFonts w:ascii="Arial" w:hAnsi="Arial" w:cs="Arial"/>
          <w:sz w:val="20"/>
          <w:szCs w:val="20"/>
          <w:lang w:val="cs-CZ"/>
        </w:rPr>
      </w:pPr>
      <w:r w:rsidRPr="000C74AE">
        <w:rPr>
          <w:rFonts w:ascii="Arial" w:hAnsi="Arial" w:cs="Arial"/>
          <w:sz w:val="20"/>
          <w:szCs w:val="20"/>
          <w:lang w:val="cs-CZ"/>
        </w:rPr>
        <w:t xml:space="preserve">Ustanovení o smluvní pokutě se nikterak nedotýká práva </w:t>
      </w:r>
      <w:r w:rsidR="00FA69A5" w:rsidRPr="000C74AE">
        <w:rPr>
          <w:rFonts w:ascii="Arial" w:hAnsi="Arial" w:cs="Arial"/>
          <w:sz w:val="20"/>
          <w:szCs w:val="20"/>
          <w:lang w:val="cs-CZ"/>
        </w:rPr>
        <w:t>Kupujícího</w:t>
      </w:r>
      <w:r w:rsidRPr="000C74AE">
        <w:rPr>
          <w:rFonts w:ascii="Arial" w:hAnsi="Arial" w:cs="Arial"/>
          <w:sz w:val="20"/>
          <w:szCs w:val="20"/>
          <w:lang w:val="cs-CZ"/>
        </w:rPr>
        <w:t xml:space="preserve"> požadovat po </w:t>
      </w:r>
      <w:r w:rsidR="009444D6" w:rsidRPr="000C74AE">
        <w:rPr>
          <w:rFonts w:ascii="Arial" w:hAnsi="Arial" w:cs="Arial"/>
          <w:sz w:val="20"/>
          <w:szCs w:val="20"/>
          <w:lang w:val="cs-CZ"/>
        </w:rPr>
        <w:t>Prodáv</w:t>
      </w:r>
      <w:r w:rsidR="00BB0A3D" w:rsidRPr="000C74AE">
        <w:rPr>
          <w:rFonts w:ascii="Arial" w:hAnsi="Arial" w:cs="Arial"/>
          <w:sz w:val="20"/>
          <w:szCs w:val="20"/>
          <w:lang w:val="cs-CZ"/>
        </w:rPr>
        <w:t>a</w:t>
      </w:r>
      <w:r w:rsidR="009444D6" w:rsidRPr="000C74AE">
        <w:rPr>
          <w:rFonts w:ascii="Arial" w:hAnsi="Arial" w:cs="Arial"/>
          <w:sz w:val="20"/>
          <w:szCs w:val="20"/>
          <w:lang w:val="cs-CZ"/>
        </w:rPr>
        <w:t>jící</w:t>
      </w:r>
      <w:r w:rsidR="00A25061" w:rsidRPr="000C74AE">
        <w:rPr>
          <w:rFonts w:ascii="Arial" w:hAnsi="Arial" w:cs="Arial"/>
          <w:sz w:val="20"/>
          <w:szCs w:val="20"/>
          <w:lang w:val="cs-CZ"/>
        </w:rPr>
        <w:t xml:space="preserve">m </w:t>
      </w:r>
      <w:r w:rsidRPr="000C74AE">
        <w:rPr>
          <w:rFonts w:ascii="Arial" w:hAnsi="Arial" w:cs="Arial"/>
          <w:sz w:val="20"/>
          <w:szCs w:val="20"/>
          <w:lang w:val="cs-CZ"/>
        </w:rPr>
        <w:t>současně náhradu vzniklé škody v plné výši.</w:t>
      </w:r>
    </w:p>
    <w:p w14:paraId="27A7F3FF" w14:textId="43BFB704" w:rsidR="00A873F0" w:rsidRPr="000C74AE" w:rsidRDefault="00A873F0" w:rsidP="00A873F0">
      <w:pPr>
        <w:pStyle w:val="Nadpis2"/>
        <w:ind w:left="567" w:hanging="567"/>
        <w:rPr>
          <w:rFonts w:ascii="Arial" w:hAnsi="Arial" w:cs="Arial"/>
          <w:sz w:val="20"/>
          <w:szCs w:val="20"/>
        </w:rPr>
      </w:pPr>
      <w:r w:rsidRPr="000C74AE">
        <w:rPr>
          <w:rFonts w:ascii="Arial" w:hAnsi="Arial" w:cs="Arial"/>
          <w:sz w:val="20"/>
          <w:szCs w:val="20"/>
        </w:rPr>
        <w:t>Kupující je oprávněn jednostranně započíst své nároky z titulu smluvní pokuty proti nárokům Prodávajícího na zaplacení Ceny.</w:t>
      </w:r>
    </w:p>
    <w:p w14:paraId="7208AC52" w14:textId="1623D89F" w:rsidR="00456BA4" w:rsidRPr="000C74AE" w:rsidRDefault="00765B90" w:rsidP="005C497C">
      <w:pPr>
        <w:pStyle w:val="Nadpis1"/>
        <w:tabs>
          <w:tab w:val="num" w:pos="567"/>
        </w:tabs>
        <w:ind w:left="567" w:hanging="567"/>
        <w:rPr>
          <w:rFonts w:ascii="Arial" w:hAnsi="Arial" w:cs="Arial"/>
          <w:sz w:val="20"/>
          <w:szCs w:val="20"/>
          <w:lang w:val="cs-CZ"/>
        </w:rPr>
      </w:pPr>
      <w:r w:rsidRPr="000C74AE">
        <w:rPr>
          <w:rFonts w:ascii="Arial" w:hAnsi="Arial" w:cs="Arial"/>
          <w:sz w:val="20"/>
          <w:szCs w:val="20"/>
          <w:lang w:val="cs-CZ"/>
        </w:rPr>
        <w:t>Odstoupení od</w:t>
      </w:r>
      <w:r w:rsidR="009D012E" w:rsidRPr="000C74AE">
        <w:rPr>
          <w:rFonts w:ascii="Arial" w:hAnsi="Arial" w:cs="Arial"/>
          <w:sz w:val="20"/>
          <w:szCs w:val="20"/>
          <w:lang w:val="cs-CZ"/>
        </w:rPr>
        <w:t xml:space="preserve"> Smlouvy</w:t>
      </w:r>
    </w:p>
    <w:p w14:paraId="754332C7" w14:textId="77777777" w:rsidR="009D012E" w:rsidRPr="000C74AE" w:rsidRDefault="009D012E" w:rsidP="005C497C">
      <w:pPr>
        <w:pStyle w:val="Nadpis2"/>
        <w:tabs>
          <w:tab w:val="num" w:pos="567"/>
        </w:tabs>
        <w:ind w:left="567" w:hanging="567"/>
        <w:rPr>
          <w:rFonts w:ascii="Arial" w:hAnsi="Arial" w:cs="Arial"/>
          <w:sz w:val="20"/>
          <w:szCs w:val="20"/>
          <w:lang w:val="cs-CZ"/>
        </w:rPr>
      </w:pPr>
      <w:r w:rsidRPr="000C74AE">
        <w:rPr>
          <w:rFonts w:ascii="Arial" w:hAnsi="Arial" w:cs="Arial"/>
          <w:sz w:val="20"/>
          <w:szCs w:val="20"/>
          <w:lang w:val="cs-CZ"/>
        </w:rPr>
        <w:t xml:space="preserve">Kupující je </w:t>
      </w:r>
      <w:r w:rsidR="00D469E2" w:rsidRPr="000C74AE">
        <w:rPr>
          <w:rFonts w:ascii="Arial" w:hAnsi="Arial" w:cs="Arial"/>
          <w:sz w:val="20"/>
          <w:szCs w:val="20"/>
          <w:lang w:val="cs-CZ"/>
        </w:rPr>
        <w:t xml:space="preserve">dále </w:t>
      </w:r>
      <w:r w:rsidRPr="000C74AE">
        <w:rPr>
          <w:rFonts w:ascii="Arial" w:hAnsi="Arial" w:cs="Arial"/>
          <w:sz w:val="20"/>
          <w:szCs w:val="20"/>
          <w:lang w:val="cs-CZ"/>
        </w:rPr>
        <w:t>oprávněn od Smlouvy odstoupit bez jakýchkoliv sankcí</w:t>
      </w:r>
      <w:r w:rsidR="00B97FA4" w:rsidRPr="000C74AE">
        <w:rPr>
          <w:rFonts w:ascii="Arial" w:hAnsi="Arial" w:cs="Arial"/>
          <w:sz w:val="20"/>
          <w:szCs w:val="20"/>
          <w:lang w:val="cs-CZ"/>
        </w:rPr>
        <w:t>,</w:t>
      </w:r>
      <w:r w:rsidRPr="000C74AE">
        <w:rPr>
          <w:rFonts w:ascii="Arial" w:hAnsi="Arial" w:cs="Arial"/>
          <w:sz w:val="20"/>
          <w:szCs w:val="20"/>
          <w:lang w:val="cs-CZ"/>
        </w:rPr>
        <w:t xml:space="preserve"> nastane-li </w:t>
      </w:r>
      <w:r w:rsidR="00D469E2" w:rsidRPr="000C74AE">
        <w:rPr>
          <w:rFonts w:ascii="Arial" w:hAnsi="Arial" w:cs="Arial"/>
          <w:sz w:val="20"/>
          <w:szCs w:val="20"/>
          <w:lang w:val="cs-CZ"/>
        </w:rPr>
        <w:t xml:space="preserve">i </w:t>
      </w:r>
      <w:r w:rsidRPr="000C74AE">
        <w:rPr>
          <w:rFonts w:ascii="Arial" w:hAnsi="Arial" w:cs="Arial"/>
          <w:sz w:val="20"/>
          <w:szCs w:val="20"/>
          <w:lang w:val="cs-CZ"/>
        </w:rPr>
        <w:t xml:space="preserve">některá z níže uvedených skutečností: </w:t>
      </w:r>
    </w:p>
    <w:p w14:paraId="45338A11" w14:textId="26FFC742" w:rsidR="00AF5B63" w:rsidRPr="000C74AE" w:rsidRDefault="00915E78"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 xml:space="preserve">Dodávka včetně Komplexní instalace nebude dodána ve lhůtě </w:t>
      </w:r>
      <w:r w:rsidR="002F2BC3" w:rsidRPr="000C74AE">
        <w:rPr>
          <w:rFonts w:ascii="Arial" w:hAnsi="Arial" w:cs="Arial"/>
          <w:sz w:val="20"/>
          <w:szCs w:val="20"/>
          <w:lang w:val="cs-CZ"/>
        </w:rPr>
        <w:t>dle</w:t>
      </w:r>
      <w:r w:rsidRPr="000C74AE">
        <w:rPr>
          <w:rFonts w:ascii="Arial" w:hAnsi="Arial" w:cs="Arial"/>
          <w:sz w:val="20"/>
          <w:szCs w:val="20"/>
          <w:lang w:val="cs-CZ"/>
        </w:rPr>
        <w:t> čl. 6</w:t>
      </w:r>
      <w:r w:rsidR="008900ED" w:rsidRPr="000C74AE">
        <w:rPr>
          <w:rFonts w:ascii="Arial" w:hAnsi="Arial" w:cs="Arial"/>
          <w:sz w:val="20"/>
          <w:szCs w:val="20"/>
          <w:lang w:val="cs-CZ"/>
        </w:rPr>
        <w:t>.</w:t>
      </w:r>
      <w:r w:rsidRPr="000C74AE">
        <w:rPr>
          <w:rFonts w:ascii="Arial" w:hAnsi="Arial" w:cs="Arial"/>
          <w:sz w:val="20"/>
          <w:szCs w:val="20"/>
          <w:lang w:val="cs-CZ"/>
        </w:rPr>
        <w:t xml:space="preserve"> této Smlouvy</w:t>
      </w:r>
      <w:r w:rsidR="00EA3729" w:rsidRPr="000C74AE">
        <w:rPr>
          <w:rFonts w:ascii="Arial" w:hAnsi="Arial" w:cs="Arial"/>
          <w:sz w:val="20"/>
          <w:szCs w:val="20"/>
          <w:lang w:val="cs-CZ"/>
        </w:rPr>
        <w:t>;</w:t>
      </w:r>
    </w:p>
    <w:p w14:paraId="4EA09BD0" w14:textId="3F5685E1" w:rsidR="00D05E25" w:rsidRPr="000C74AE" w:rsidRDefault="00915E78"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 xml:space="preserve">Dodávka nebude, byť i jen z části, odpovídat Technické specifikaci dle </w:t>
      </w:r>
      <w:r w:rsidRPr="000C74AE">
        <w:rPr>
          <w:rFonts w:ascii="Arial" w:hAnsi="Arial" w:cs="Arial"/>
          <w:b/>
          <w:sz w:val="20"/>
          <w:szCs w:val="20"/>
          <w:u w:val="single"/>
          <w:lang w:val="cs-CZ"/>
        </w:rPr>
        <w:t>přílohy č. 1</w:t>
      </w:r>
      <w:r w:rsidRPr="000C74AE">
        <w:rPr>
          <w:rFonts w:ascii="Arial" w:hAnsi="Arial" w:cs="Arial"/>
          <w:sz w:val="20"/>
          <w:szCs w:val="20"/>
          <w:lang w:val="cs-CZ"/>
        </w:rPr>
        <w:t xml:space="preserve"> této Smlouvy a/nebo podmínkám Zadávací dokumentace a/nebo podmínkám uvedeným v této Smlouvě</w:t>
      </w:r>
      <w:r w:rsidR="00EA3729" w:rsidRPr="000C74AE">
        <w:rPr>
          <w:rFonts w:ascii="Arial" w:hAnsi="Arial" w:cs="Arial"/>
          <w:sz w:val="20"/>
          <w:szCs w:val="20"/>
          <w:lang w:val="cs-CZ"/>
        </w:rPr>
        <w:t>;</w:t>
      </w:r>
    </w:p>
    <w:p w14:paraId="52D1FC75" w14:textId="3ADE3780" w:rsidR="00915E78" w:rsidRPr="000C74AE" w:rsidRDefault="00915E78"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 xml:space="preserve">během prvních třiceti (30) dnů od podpisu </w:t>
      </w:r>
      <w:r w:rsidR="001E1A3E" w:rsidRPr="000C74AE">
        <w:rPr>
          <w:rFonts w:ascii="Arial" w:hAnsi="Arial" w:cs="Arial"/>
          <w:sz w:val="20"/>
          <w:szCs w:val="20"/>
          <w:lang w:val="cs-CZ"/>
        </w:rPr>
        <w:t>P</w:t>
      </w:r>
      <w:r w:rsidRPr="000C74AE">
        <w:rPr>
          <w:rFonts w:ascii="Arial" w:hAnsi="Arial" w:cs="Arial"/>
          <w:sz w:val="20"/>
          <w:szCs w:val="20"/>
          <w:lang w:val="cs-CZ"/>
        </w:rPr>
        <w:t xml:space="preserve">ředávacího protokolu k Dodávce se vyskytnou na </w:t>
      </w:r>
      <w:r w:rsidR="00A916B5" w:rsidRPr="000C74AE">
        <w:rPr>
          <w:rFonts w:ascii="Arial" w:hAnsi="Arial" w:cs="Arial"/>
          <w:sz w:val="20"/>
          <w:szCs w:val="20"/>
          <w:lang w:val="cs-CZ"/>
        </w:rPr>
        <w:t>Zařízení</w:t>
      </w:r>
      <w:r w:rsidRPr="000C74AE">
        <w:rPr>
          <w:rFonts w:ascii="Arial" w:hAnsi="Arial" w:cs="Arial"/>
          <w:sz w:val="20"/>
          <w:szCs w:val="20"/>
          <w:lang w:val="cs-CZ"/>
        </w:rPr>
        <w:t xml:space="preserve"> vady, které nebudou v jednotlivém případě odstraněny </w:t>
      </w:r>
      <w:r w:rsidR="00A916B5" w:rsidRPr="000C74AE">
        <w:rPr>
          <w:rFonts w:ascii="Arial" w:hAnsi="Arial" w:cs="Arial"/>
          <w:sz w:val="20"/>
          <w:szCs w:val="20"/>
          <w:lang w:val="cs-CZ"/>
        </w:rPr>
        <w:t>v termínech uvedených v bodě 11.8. této</w:t>
      </w:r>
      <w:r w:rsidR="00EA3729" w:rsidRPr="000C74AE">
        <w:rPr>
          <w:rFonts w:ascii="Arial" w:hAnsi="Arial" w:cs="Arial"/>
          <w:sz w:val="20"/>
          <w:szCs w:val="20"/>
          <w:lang w:val="cs-CZ"/>
        </w:rPr>
        <w:t>;</w:t>
      </w:r>
    </w:p>
    <w:p w14:paraId="567FC8E8" w14:textId="3D2A2FEF" w:rsidR="00254FCD" w:rsidRPr="000C74AE" w:rsidRDefault="00254FCD"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dojde k naplnění podmínek čl. 11</w:t>
      </w:r>
      <w:r w:rsidR="00B17225" w:rsidRPr="000C74AE">
        <w:rPr>
          <w:rFonts w:ascii="Arial" w:hAnsi="Arial" w:cs="Arial"/>
          <w:sz w:val="20"/>
          <w:szCs w:val="20"/>
          <w:lang w:val="cs-CZ"/>
        </w:rPr>
        <w:t>.9. (poslední věty)</w:t>
      </w:r>
      <w:r w:rsidRPr="000C74AE">
        <w:rPr>
          <w:rFonts w:ascii="Arial" w:hAnsi="Arial" w:cs="Arial"/>
          <w:sz w:val="20"/>
          <w:szCs w:val="20"/>
          <w:lang w:val="cs-CZ"/>
        </w:rPr>
        <w:t xml:space="preserve"> této Smlouvy,</w:t>
      </w:r>
    </w:p>
    <w:p w14:paraId="474D6F06" w14:textId="2EEB3166" w:rsidR="00BA5206" w:rsidRPr="000C74AE" w:rsidRDefault="00B17225"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p</w:t>
      </w:r>
      <w:r w:rsidR="00BA5206" w:rsidRPr="000C74AE">
        <w:rPr>
          <w:rFonts w:ascii="Arial" w:hAnsi="Arial" w:cs="Arial"/>
          <w:sz w:val="20"/>
          <w:szCs w:val="20"/>
          <w:lang w:val="cs-CZ"/>
        </w:rPr>
        <w:t>řenechání/převod/přechod práv a povinností Prodávajícího z této Smlouvy na třetí osobu bez písemného souhlasu Kupujícího</w:t>
      </w:r>
      <w:r w:rsidR="00EA3729" w:rsidRPr="000C74AE">
        <w:rPr>
          <w:rFonts w:ascii="Arial" w:hAnsi="Arial" w:cs="Arial"/>
          <w:sz w:val="20"/>
          <w:szCs w:val="20"/>
          <w:lang w:val="cs-CZ"/>
        </w:rPr>
        <w:t>;</w:t>
      </w:r>
    </w:p>
    <w:p w14:paraId="028667D0" w14:textId="372F1866" w:rsidR="00D05E25" w:rsidRPr="000C74AE" w:rsidRDefault="00B17225" w:rsidP="00EA3729">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ab/>
      </w:r>
      <w:r w:rsidR="00EB234D" w:rsidRPr="000C74AE">
        <w:rPr>
          <w:rFonts w:ascii="Arial" w:hAnsi="Arial" w:cs="Arial"/>
          <w:sz w:val="20"/>
          <w:szCs w:val="20"/>
          <w:lang w:val="cs-CZ"/>
        </w:rPr>
        <w:t xml:space="preserve">Prodávající (či </w:t>
      </w:r>
      <w:r w:rsidRPr="000C74AE">
        <w:rPr>
          <w:rFonts w:ascii="Arial" w:hAnsi="Arial" w:cs="Arial"/>
          <w:sz w:val="20"/>
          <w:szCs w:val="20"/>
          <w:lang w:val="cs-CZ"/>
        </w:rPr>
        <w:t>jeho subdodavatel</w:t>
      </w:r>
      <w:r w:rsidR="00EB234D" w:rsidRPr="000C74AE">
        <w:rPr>
          <w:rFonts w:ascii="Arial" w:hAnsi="Arial" w:cs="Arial"/>
          <w:sz w:val="20"/>
          <w:szCs w:val="20"/>
          <w:lang w:val="cs-CZ"/>
        </w:rPr>
        <w:t>)</w:t>
      </w:r>
      <w:r w:rsidRPr="000C74AE">
        <w:rPr>
          <w:rFonts w:ascii="Arial" w:hAnsi="Arial" w:cs="Arial"/>
          <w:sz w:val="20"/>
          <w:szCs w:val="20"/>
          <w:lang w:val="cs-CZ"/>
        </w:rPr>
        <w:t xml:space="preserve"> bude orgánem veřejné moci uznán pravomocně vinným ze spáchání přestupku či správního deliktu, popř. jiného obdobného protiprávního jednání dle článku </w:t>
      </w:r>
      <w:r w:rsidR="00BB7A38" w:rsidRPr="000C74AE">
        <w:rPr>
          <w:rFonts w:ascii="Arial" w:hAnsi="Arial" w:cs="Arial"/>
          <w:sz w:val="20"/>
          <w:szCs w:val="20"/>
          <w:lang w:val="cs-CZ"/>
        </w:rPr>
        <w:t>9.9.</w:t>
      </w:r>
      <w:r w:rsidRPr="000C74AE">
        <w:rPr>
          <w:rFonts w:ascii="Arial" w:hAnsi="Arial" w:cs="Arial"/>
          <w:sz w:val="20"/>
          <w:szCs w:val="20"/>
          <w:lang w:val="cs-CZ"/>
        </w:rPr>
        <w:t xml:space="preserve"> a </w:t>
      </w:r>
      <w:r w:rsidR="00BB7A38" w:rsidRPr="000C74AE">
        <w:rPr>
          <w:rFonts w:ascii="Arial" w:hAnsi="Arial" w:cs="Arial"/>
          <w:sz w:val="20"/>
          <w:szCs w:val="20"/>
          <w:lang w:val="cs-CZ"/>
        </w:rPr>
        <w:t>9.11.</w:t>
      </w:r>
      <w:r w:rsidRPr="000C74AE">
        <w:rPr>
          <w:rFonts w:ascii="Arial" w:hAnsi="Arial" w:cs="Arial"/>
          <w:sz w:val="20"/>
          <w:szCs w:val="20"/>
          <w:lang w:val="cs-CZ"/>
        </w:rPr>
        <w:t xml:space="preserve"> této smlouvy anebo poruší některou z povinností v těchto ustanoveních smlouvy uvedenou</w:t>
      </w:r>
      <w:r w:rsidR="00EA3729" w:rsidRPr="000C74AE">
        <w:rPr>
          <w:rFonts w:ascii="Arial" w:hAnsi="Arial" w:cs="Arial"/>
          <w:sz w:val="20"/>
          <w:szCs w:val="20"/>
          <w:lang w:val="cs-CZ"/>
        </w:rPr>
        <w:t>;</w:t>
      </w:r>
    </w:p>
    <w:p w14:paraId="5104733A" w14:textId="66B49146" w:rsidR="00B17225" w:rsidRPr="000C74AE" w:rsidRDefault="00EB234D" w:rsidP="00B17225">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t xml:space="preserve">    </w:t>
      </w:r>
      <w:r w:rsidR="00CA4692" w:rsidRPr="000C74AE">
        <w:rPr>
          <w:rFonts w:ascii="Arial" w:hAnsi="Arial" w:cs="Arial"/>
          <w:sz w:val="20"/>
          <w:szCs w:val="20"/>
          <w:lang w:val="cs-CZ"/>
        </w:rPr>
        <w:t>byl podán</w:t>
      </w:r>
      <w:r w:rsidR="00B17225" w:rsidRPr="000C74AE">
        <w:rPr>
          <w:rFonts w:ascii="Arial" w:hAnsi="Arial" w:cs="Arial"/>
          <w:sz w:val="20"/>
          <w:szCs w:val="20"/>
          <w:lang w:val="cs-CZ"/>
        </w:rPr>
        <w:t xml:space="preserve"> návrh na zahájení insolvenčního řízení nebo učiněny úkony k zahájení likvidačního řízení ohledně </w:t>
      </w:r>
      <w:r w:rsidRPr="000C74AE">
        <w:rPr>
          <w:rFonts w:ascii="Arial" w:hAnsi="Arial" w:cs="Arial"/>
          <w:sz w:val="20"/>
          <w:szCs w:val="20"/>
          <w:lang w:val="cs-CZ"/>
        </w:rPr>
        <w:t>Prodávajícího</w:t>
      </w:r>
      <w:r w:rsidR="00B17225" w:rsidRPr="000C74AE">
        <w:rPr>
          <w:rFonts w:ascii="Arial" w:hAnsi="Arial" w:cs="Arial"/>
          <w:sz w:val="20"/>
          <w:szCs w:val="20"/>
          <w:lang w:val="cs-CZ"/>
        </w:rPr>
        <w:t xml:space="preserve">, neprokáže-li </w:t>
      </w:r>
      <w:r w:rsidRPr="000C74AE">
        <w:rPr>
          <w:rFonts w:ascii="Arial" w:hAnsi="Arial" w:cs="Arial"/>
          <w:sz w:val="20"/>
          <w:szCs w:val="20"/>
          <w:lang w:val="cs-CZ"/>
        </w:rPr>
        <w:t>Prodávající</w:t>
      </w:r>
      <w:r w:rsidR="00B17225" w:rsidRPr="000C74AE">
        <w:rPr>
          <w:rFonts w:ascii="Arial" w:hAnsi="Arial" w:cs="Arial"/>
          <w:sz w:val="20"/>
          <w:szCs w:val="20"/>
          <w:lang w:val="cs-CZ"/>
        </w:rPr>
        <w:t xml:space="preserve"> </w:t>
      </w:r>
      <w:r w:rsidRPr="000C74AE">
        <w:rPr>
          <w:rFonts w:ascii="Arial" w:hAnsi="Arial" w:cs="Arial"/>
          <w:sz w:val="20"/>
          <w:szCs w:val="20"/>
          <w:lang w:val="cs-CZ"/>
        </w:rPr>
        <w:t>Kupujícímu</w:t>
      </w:r>
      <w:r w:rsidR="00B17225" w:rsidRPr="000C74AE">
        <w:rPr>
          <w:rFonts w:ascii="Arial" w:hAnsi="Arial" w:cs="Arial"/>
          <w:sz w:val="20"/>
          <w:szCs w:val="20"/>
          <w:lang w:val="cs-CZ"/>
        </w:rPr>
        <w:t>, že je takový návrh nebo úkon svévolný a neodůvodněný</w:t>
      </w:r>
      <w:r w:rsidR="00CA4692" w:rsidRPr="000C74AE">
        <w:rPr>
          <w:rFonts w:ascii="Arial" w:hAnsi="Arial" w:cs="Arial"/>
          <w:sz w:val="20"/>
          <w:szCs w:val="20"/>
          <w:lang w:val="cs-CZ"/>
        </w:rPr>
        <w:t>.</w:t>
      </w:r>
    </w:p>
    <w:p w14:paraId="0AB2FE6F" w14:textId="594B5EF0" w:rsidR="00D05E25" w:rsidRPr="000C74AE" w:rsidRDefault="00254FCD" w:rsidP="00A41A50">
      <w:pPr>
        <w:pStyle w:val="Odrazka2"/>
        <w:numPr>
          <w:ilvl w:val="1"/>
          <w:numId w:val="4"/>
        </w:numPr>
        <w:tabs>
          <w:tab w:val="num" w:pos="1418"/>
        </w:tabs>
        <w:ind w:left="1418" w:hanging="567"/>
        <w:rPr>
          <w:rFonts w:ascii="Arial" w:hAnsi="Arial" w:cs="Arial"/>
          <w:sz w:val="20"/>
          <w:szCs w:val="20"/>
          <w:lang w:val="cs-CZ"/>
        </w:rPr>
      </w:pPr>
      <w:r w:rsidRPr="000C74AE">
        <w:rPr>
          <w:rFonts w:ascii="Arial" w:hAnsi="Arial" w:cs="Arial"/>
          <w:sz w:val="20"/>
          <w:szCs w:val="20"/>
          <w:lang w:val="cs-CZ"/>
        </w:rPr>
        <w:lastRenderedPageBreak/>
        <w:t xml:space="preserve"> </w:t>
      </w:r>
      <w:r w:rsidR="00EB234D" w:rsidRPr="000C74AE">
        <w:rPr>
          <w:rFonts w:ascii="Arial" w:hAnsi="Arial" w:cs="Arial"/>
          <w:sz w:val="20"/>
          <w:szCs w:val="20"/>
          <w:lang w:val="cs-CZ"/>
        </w:rPr>
        <w:t xml:space="preserve">   </w:t>
      </w:r>
      <w:r w:rsidR="001E1A3E" w:rsidRPr="000C74AE">
        <w:rPr>
          <w:rFonts w:ascii="Arial" w:hAnsi="Arial" w:cs="Arial"/>
          <w:sz w:val="20"/>
          <w:szCs w:val="20"/>
          <w:lang w:val="cs-CZ"/>
        </w:rPr>
        <w:t>v</w:t>
      </w:r>
      <w:r w:rsidR="00931EEB" w:rsidRPr="000C74AE">
        <w:rPr>
          <w:rFonts w:ascii="Arial" w:hAnsi="Arial" w:cs="Arial"/>
          <w:sz w:val="20"/>
          <w:szCs w:val="20"/>
          <w:lang w:val="cs-CZ"/>
        </w:rPr>
        <w:t xml:space="preserve">yjde-li najevo, že </w:t>
      </w:r>
      <w:r w:rsidR="00B97FA4" w:rsidRPr="000C74AE">
        <w:rPr>
          <w:rFonts w:ascii="Arial" w:hAnsi="Arial" w:cs="Arial"/>
          <w:sz w:val="20"/>
          <w:szCs w:val="20"/>
          <w:lang w:val="cs-CZ"/>
        </w:rPr>
        <w:t>P</w:t>
      </w:r>
      <w:r w:rsidR="00931EEB" w:rsidRPr="000C74AE">
        <w:rPr>
          <w:rFonts w:ascii="Arial" w:hAnsi="Arial" w:cs="Arial"/>
          <w:sz w:val="20"/>
          <w:szCs w:val="20"/>
          <w:lang w:val="cs-CZ"/>
        </w:rPr>
        <w:t>rodávající uvedl v </w:t>
      </w:r>
      <w:r w:rsidR="00B97FA4" w:rsidRPr="000C74AE">
        <w:rPr>
          <w:rFonts w:ascii="Arial" w:hAnsi="Arial" w:cs="Arial"/>
          <w:sz w:val="20"/>
          <w:szCs w:val="20"/>
          <w:lang w:val="cs-CZ"/>
        </w:rPr>
        <w:t>N</w:t>
      </w:r>
      <w:r w:rsidR="00931EEB" w:rsidRPr="000C74AE">
        <w:rPr>
          <w:rFonts w:ascii="Arial" w:hAnsi="Arial" w:cs="Arial"/>
          <w:sz w:val="20"/>
          <w:szCs w:val="20"/>
          <w:lang w:val="cs-CZ"/>
        </w:rPr>
        <w:t xml:space="preserve">abídce informace nebo doklady, které neodpovídají skutečnosti a které měly nebo mohly mít vliv na výsledek </w:t>
      </w:r>
      <w:r w:rsidR="00281C5D" w:rsidRPr="000C74AE">
        <w:rPr>
          <w:rFonts w:ascii="Arial" w:hAnsi="Arial" w:cs="Arial"/>
          <w:sz w:val="20"/>
          <w:szCs w:val="20"/>
          <w:lang w:val="cs-CZ"/>
        </w:rPr>
        <w:t xml:space="preserve">Zadávacího </w:t>
      </w:r>
      <w:r w:rsidR="00931EEB" w:rsidRPr="000C74AE">
        <w:rPr>
          <w:rFonts w:ascii="Arial" w:hAnsi="Arial" w:cs="Arial"/>
          <w:sz w:val="20"/>
          <w:szCs w:val="20"/>
          <w:lang w:val="cs-CZ"/>
        </w:rPr>
        <w:t xml:space="preserve">řízení, které vedlo k uzavření této </w:t>
      </w:r>
      <w:r w:rsidR="00B97FA4" w:rsidRPr="000C74AE">
        <w:rPr>
          <w:rFonts w:ascii="Arial" w:hAnsi="Arial" w:cs="Arial"/>
          <w:sz w:val="20"/>
          <w:szCs w:val="20"/>
          <w:lang w:val="cs-CZ"/>
        </w:rPr>
        <w:t>S</w:t>
      </w:r>
      <w:r w:rsidR="00931EEB" w:rsidRPr="000C74AE">
        <w:rPr>
          <w:rFonts w:ascii="Arial" w:hAnsi="Arial" w:cs="Arial"/>
          <w:sz w:val="20"/>
          <w:szCs w:val="20"/>
          <w:lang w:val="cs-CZ"/>
        </w:rPr>
        <w:t xml:space="preserve">mlouvy (§ </w:t>
      </w:r>
      <w:r w:rsidR="00D05E25" w:rsidRPr="000C74AE">
        <w:rPr>
          <w:rFonts w:ascii="Arial" w:hAnsi="Arial" w:cs="Arial"/>
          <w:sz w:val="20"/>
          <w:szCs w:val="20"/>
          <w:lang w:val="cs-CZ"/>
        </w:rPr>
        <w:t xml:space="preserve">223 </w:t>
      </w:r>
      <w:r w:rsidR="00931EEB" w:rsidRPr="000C74AE">
        <w:rPr>
          <w:rFonts w:ascii="Arial" w:hAnsi="Arial" w:cs="Arial"/>
          <w:sz w:val="20"/>
          <w:szCs w:val="20"/>
          <w:lang w:val="cs-CZ"/>
        </w:rPr>
        <w:t xml:space="preserve">odst. </w:t>
      </w:r>
      <w:r w:rsidR="00D05E25" w:rsidRPr="000C74AE">
        <w:rPr>
          <w:rFonts w:ascii="Arial" w:hAnsi="Arial" w:cs="Arial"/>
          <w:sz w:val="20"/>
          <w:szCs w:val="20"/>
          <w:lang w:val="cs-CZ"/>
        </w:rPr>
        <w:t>2</w:t>
      </w:r>
      <w:r w:rsidR="00620F6D" w:rsidRPr="000C74AE">
        <w:rPr>
          <w:rFonts w:ascii="Arial" w:hAnsi="Arial" w:cs="Arial"/>
          <w:sz w:val="20"/>
          <w:szCs w:val="20"/>
          <w:lang w:val="cs-CZ"/>
        </w:rPr>
        <w:t xml:space="preserve"> písm. b)</w:t>
      </w:r>
      <w:r w:rsidR="00931EEB" w:rsidRPr="000C74AE">
        <w:rPr>
          <w:rFonts w:ascii="Arial" w:hAnsi="Arial" w:cs="Arial"/>
          <w:sz w:val="20"/>
          <w:szCs w:val="20"/>
          <w:lang w:val="cs-CZ"/>
        </w:rPr>
        <w:t xml:space="preserve"> Z</w:t>
      </w:r>
      <w:r w:rsidR="00A92CC8" w:rsidRPr="000C74AE">
        <w:rPr>
          <w:rFonts w:ascii="Arial" w:hAnsi="Arial" w:cs="Arial"/>
          <w:sz w:val="20"/>
          <w:szCs w:val="20"/>
          <w:lang w:val="cs-CZ"/>
        </w:rPr>
        <w:t>Z</w:t>
      </w:r>
      <w:r w:rsidR="00931EEB" w:rsidRPr="000C74AE">
        <w:rPr>
          <w:rFonts w:ascii="Arial" w:hAnsi="Arial" w:cs="Arial"/>
          <w:sz w:val="20"/>
          <w:szCs w:val="20"/>
          <w:lang w:val="cs-CZ"/>
        </w:rPr>
        <w:t>VZ)</w:t>
      </w:r>
      <w:r w:rsidR="00CE3A6B" w:rsidRPr="000C74AE">
        <w:rPr>
          <w:rFonts w:ascii="Arial" w:hAnsi="Arial" w:cs="Arial"/>
          <w:sz w:val="20"/>
          <w:szCs w:val="20"/>
          <w:lang w:val="cs-CZ"/>
        </w:rPr>
        <w:t>.</w:t>
      </w:r>
    </w:p>
    <w:p w14:paraId="0C7C6234" w14:textId="282E7B06" w:rsidR="001E1A3E" w:rsidRPr="000C74AE" w:rsidRDefault="001E1A3E" w:rsidP="00E96081">
      <w:pPr>
        <w:pStyle w:val="Nadpis2"/>
        <w:ind w:left="567" w:hanging="567"/>
        <w:rPr>
          <w:rFonts w:ascii="Arial" w:hAnsi="Arial" w:cs="Arial"/>
          <w:sz w:val="20"/>
          <w:szCs w:val="20"/>
          <w:lang w:val="cs-CZ"/>
        </w:rPr>
      </w:pPr>
      <w:r w:rsidRPr="000C74AE">
        <w:rPr>
          <w:rFonts w:ascii="Arial" w:hAnsi="Arial" w:cs="Arial"/>
          <w:sz w:val="20"/>
          <w:szCs w:val="20"/>
          <w:lang w:val="cs-CZ"/>
        </w:rPr>
        <w:t xml:space="preserve">Zákonné důvody pro odstoupení od Smlouvy nejsou </w:t>
      </w:r>
      <w:r w:rsidR="0073230A" w:rsidRPr="000C74AE">
        <w:rPr>
          <w:rFonts w:ascii="Arial" w:hAnsi="Arial" w:cs="Arial"/>
          <w:sz w:val="20"/>
          <w:szCs w:val="20"/>
          <w:lang w:val="cs-CZ"/>
        </w:rPr>
        <w:t xml:space="preserve">shora uvedenými ujednáními </w:t>
      </w:r>
      <w:r w:rsidRPr="000C74AE">
        <w:rPr>
          <w:rFonts w:ascii="Arial" w:hAnsi="Arial" w:cs="Arial"/>
          <w:sz w:val="20"/>
          <w:szCs w:val="20"/>
          <w:lang w:val="cs-CZ"/>
        </w:rPr>
        <w:t>dotčeny.</w:t>
      </w:r>
    </w:p>
    <w:p w14:paraId="70C0CA15" w14:textId="4FEC6B5A" w:rsidR="004C3762" w:rsidRPr="000C74AE" w:rsidRDefault="00CA4692" w:rsidP="00E96081">
      <w:pPr>
        <w:pStyle w:val="Nadpis2"/>
        <w:ind w:left="567" w:hanging="567"/>
        <w:rPr>
          <w:rFonts w:ascii="Arial" w:hAnsi="Arial" w:cs="Arial"/>
          <w:sz w:val="20"/>
          <w:szCs w:val="20"/>
          <w:lang w:val="cs-CZ"/>
        </w:rPr>
      </w:pPr>
      <w:r w:rsidRPr="000C74AE">
        <w:rPr>
          <w:rFonts w:ascii="Arial" w:hAnsi="Arial" w:cs="Arial"/>
          <w:sz w:val="20"/>
          <w:szCs w:val="20"/>
          <w:lang w:val="cs-CZ"/>
        </w:rPr>
        <w:t xml:space="preserve"> </w:t>
      </w:r>
      <w:r w:rsidR="001E1A3E" w:rsidRPr="000C74AE">
        <w:rPr>
          <w:rFonts w:ascii="Arial" w:hAnsi="Arial" w:cs="Arial"/>
          <w:sz w:val="20"/>
          <w:szCs w:val="20"/>
          <w:lang w:val="cs-CZ"/>
        </w:rPr>
        <w:t xml:space="preserve">Prodávající </w:t>
      </w:r>
      <w:r w:rsidRPr="000C74AE">
        <w:rPr>
          <w:rFonts w:ascii="Arial" w:hAnsi="Arial" w:cs="Arial"/>
          <w:sz w:val="20"/>
          <w:szCs w:val="20"/>
          <w:lang w:val="cs-CZ"/>
        </w:rPr>
        <w:t>má právo odstoupit od této smlouvy v případě, že Kupující je v prodlení více než patnáct (15) dnů s úhradou Ceny.</w:t>
      </w:r>
    </w:p>
    <w:p w14:paraId="1A62DC3B" w14:textId="441D8895" w:rsidR="007714A9" w:rsidRPr="000C74AE" w:rsidRDefault="007714A9" w:rsidP="007714A9">
      <w:pPr>
        <w:pStyle w:val="Nadpis2"/>
        <w:ind w:left="567" w:hanging="567"/>
        <w:rPr>
          <w:rFonts w:ascii="Arial" w:hAnsi="Arial" w:cs="Arial"/>
          <w:sz w:val="20"/>
          <w:szCs w:val="20"/>
        </w:rPr>
      </w:pPr>
      <w:r w:rsidRPr="000C74AE">
        <w:rPr>
          <w:rFonts w:ascii="Arial" w:hAnsi="Arial" w:cs="Arial"/>
          <w:sz w:val="20"/>
          <w:szCs w:val="20"/>
        </w:rPr>
        <w:t>Kupující je oprávněn od Smlouvy odstoupit i pouze ve vztahu k části Dodávky.</w:t>
      </w:r>
    </w:p>
    <w:p w14:paraId="3F6BFE30" w14:textId="5FBCBBD9" w:rsidR="007714A9" w:rsidRPr="000C74AE" w:rsidRDefault="007714A9" w:rsidP="007714A9">
      <w:pPr>
        <w:pStyle w:val="Nadpis2"/>
        <w:ind w:left="567" w:hanging="567"/>
        <w:rPr>
          <w:rFonts w:ascii="Arial" w:hAnsi="Arial" w:cs="Arial"/>
          <w:sz w:val="20"/>
          <w:szCs w:val="20"/>
        </w:rPr>
      </w:pPr>
      <w:r w:rsidRPr="000C74AE">
        <w:rPr>
          <w:rFonts w:ascii="Arial" w:hAnsi="Arial" w:cs="Arial"/>
          <w:sz w:val="20"/>
          <w:szCs w:val="20"/>
        </w:rPr>
        <w:t>Odstoupení je účinné okamžikem doručení písemného oznámení o odstoupení druhé smluvní straně. Odstoupením od této smlouvy není dotčeno právo na uhrazení smluvní pokuty a škody.</w:t>
      </w:r>
    </w:p>
    <w:p w14:paraId="7DFD5227" w14:textId="77777777" w:rsidR="00456BA4" w:rsidRPr="000C74AE" w:rsidRDefault="00456BA4" w:rsidP="005A417C">
      <w:pPr>
        <w:pStyle w:val="Nadpis1"/>
        <w:ind w:left="567" w:hanging="567"/>
        <w:rPr>
          <w:rFonts w:ascii="Arial" w:hAnsi="Arial" w:cs="Arial"/>
          <w:sz w:val="20"/>
          <w:szCs w:val="20"/>
          <w:lang w:val="cs-CZ"/>
        </w:rPr>
      </w:pPr>
      <w:r w:rsidRPr="000C74AE">
        <w:rPr>
          <w:rFonts w:ascii="Arial" w:hAnsi="Arial" w:cs="Arial"/>
          <w:sz w:val="20"/>
          <w:szCs w:val="20"/>
          <w:lang w:val="cs-CZ"/>
        </w:rPr>
        <w:t xml:space="preserve">Doložka o </w:t>
      </w:r>
      <w:r w:rsidR="00F842DE" w:rsidRPr="000C74AE">
        <w:rPr>
          <w:rFonts w:ascii="Arial" w:hAnsi="Arial" w:cs="Arial"/>
          <w:sz w:val="20"/>
          <w:szCs w:val="20"/>
          <w:lang w:val="cs-CZ"/>
        </w:rPr>
        <w:t xml:space="preserve">rozhodném </w:t>
      </w:r>
      <w:r w:rsidRPr="000C74AE">
        <w:rPr>
          <w:rFonts w:ascii="Arial" w:hAnsi="Arial" w:cs="Arial"/>
          <w:sz w:val="20"/>
          <w:szCs w:val="20"/>
          <w:lang w:val="cs-CZ"/>
        </w:rPr>
        <w:t>právu</w:t>
      </w:r>
    </w:p>
    <w:p w14:paraId="7A45A3DE" w14:textId="18860F7A" w:rsidR="0096237E" w:rsidRPr="000C74AE" w:rsidRDefault="00CB10CD" w:rsidP="00CB10CD">
      <w:pPr>
        <w:pStyle w:val="Nadpis2"/>
        <w:ind w:left="567" w:hanging="567"/>
        <w:rPr>
          <w:rFonts w:ascii="Arial" w:hAnsi="Arial" w:cs="Arial"/>
          <w:sz w:val="20"/>
          <w:szCs w:val="20"/>
          <w:lang w:val="cs-CZ"/>
        </w:rPr>
      </w:pPr>
      <w:r w:rsidRPr="000C74AE">
        <w:rPr>
          <w:rFonts w:ascii="Arial" w:hAnsi="Arial" w:cs="Arial"/>
          <w:sz w:val="20"/>
          <w:szCs w:val="20"/>
          <w:lang w:val="cs-CZ"/>
        </w:rPr>
        <w:t xml:space="preserve">Celá tato smlouva se řídí a je vykládána v souladu s platným právem České republiky, zejména ustanoveními § 2079 a násl. zákona č. 89/2012 Sb., </w:t>
      </w:r>
      <w:r w:rsidRPr="000C74AE">
        <w:rPr>
          <w:rFonts w:ascii="Arial" w:hAnsi="Arial" w:cs="Arial"/>
          <w:i/>
          <w:iCs w:val="0"/>
          <w:sz w:val="20"/>
          <w:szCs w:val="20"/>
          <w:lang w:val="cs-CZ"/>
        </w:rPr>
        <w:t>občanského zákoníku</w:t>
      </w:r>
      <w:r w:rsidRPr="000C74AE">
        <w:rPr>
          <w:rFonts w:ascii="Arial" w:hAnsi="Arial" w:cs="Arial"/>
          <w:sz w:val="20"/>
          <w:szCs w:val="20"/>
          <w:lang w:val="cs-CZ"/>
        </w:rPr>
        <w:t xml:space="preserve"> (ve znění pozdějších změn). Smluvní strany mají zájem vyřešit vzájemně každý spor nebo neshodu smírně, neprodleně a co nejefektivněji z hlediska nákladů za daných okolností.</w:t>
      </w:r>
    </w:p>
    <w:p w14:paraId="5CAC7C99" w14:textId="320171E3" w:rsidR="0096237E" w:rsidRPr="000C74AE" w:rsidRDefault="00CB10CD" w:rsidP="00CB10CD">
      <w:pPr>
        <w:pStyle w:val="Nadpis2"/>
        <w:ind w:left="567" w:hanging="567"/>
        <w:rPr>
          <w:rFonts w:ascii="Arial" w:hAnsi="Arial" w:cs="Arial"/>
          <w:sz w:val="20"/>
          <w:szCs w:val="20"/>
          <w:lang w:val="cs-CZ"/>
        </w:rPr>
      </w:pPr>
      <w:r w:rsidRPr="000C74AE">
        <w:rPr>
          <w:rFonts w:ascii="Arial" w:hAnsi="Arial" w:cs="Arial"/>
          <w:sz w:val="20"/>
          <w:szCs w:val="20"/>
          <w:lang w:val="cs-CZ"/>
        </w:rPr>
        <w:t>Smluvní strany se dohodly na volbě místní příslušnosti soudu v souladu s § 89a zákona 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691ABFD0" w14:textId="4038E795" w:rsidR="000934EC" w:rsidRPr="000C74AE" w:rsidRDefault="0055592B" w:rsidP="005A417C">
      <w:pPr>
        <w:pStyle w:val="Nadpis1"/>
        <w:ind w:left="567" w:hanging="567"/>
        <w:rPr>
          <w:rFonts w:ascii="Arial" w:hAnsi="Arial" w:cs="Arial"/>
          <w:sz w:val="20"/>
          <w:szCs w:val="20"/>
          <w:lang w:val="cs-CZ"/>
        </w:rPr>
      </w:pPr>
      <w:r w:rsidRPr="000C74AE">
        <w:rPr>
          <w:rFonts w:ascii="Arial" w:hAnsi="Arial" w:cs="Arial"/>
          <w:sz w:val="20"/>
          <w:szCs w:val="20"/>
          <w:lang w:val="cs-CZ"/>
        </w:rPr>
        <w:t>Licenční ujednání</w:t>
      </w:r>
    </w:p>
    <w:p w14:paraId="423D82C7" w14:textId="488374F6" w:rsidR="000934EC" w:rsidRPr="000C74AE" w:rsidRDefault="007B46A8" w:rsidP="007B46A8">
      <w:pPr>
        <w:pStyle w:val="Nadpis2"/>
        <w:ind w:left="567" w:hanging="567"/>
        <w:rPr>
          <w:rFonts w:ascii="Arial" w:hAnsi="Arial" w:cs="Arial"/>
          <w:sz w:val="20"/>
          <w:szCs w:val="20"/>
          <w:lang w:val="cs-CZ"/>
        </w:rPr>
      </w:pPr>
      <w:r w:rsidRPr="000C74AE">
        <w:rPr>
          <w:rFonts w:ascii="Arial" w:hAnsi="Arial" w:cs="Arial"/>
          <w:sz w:val="20"/>
          <w:szCs w:val="20"/>
          <w:lang w:val="cs-CZ"/>
        </w:rPr>
        <w:t xml:space="preserve">Prodávající uděluje Kupujícímu licenci, tj. oprávnění k výkonu práva užívat software příslušející k Zařízení, a to na dobu neurčitou a bez územního omezení. </w:t>
      </w:r>
    </w:p>
    <w:p w14:paraId="4CCEDB91" w14:textId="7C53A962" w:rsidR="000934EC" w:rsidRPr="000C74AE" w:rsidRDefault="007B46A8" w:rsidP="007B46A8">
      <w:pPr>
        <w:pStyle w:val="Nadpis2"/>
        <w:ind w:left="567" w:hanging="567"/>
        <w:rPr>
          <w:rFonts w:ascii="Arial" w:hAnsi="Arial" w:cs="Arial"/>
          <w:sz w:val="20"/>
          <w:szCs w:val="20"/>
          <w:lang w:val="cs-CZ"/>
        </w:rPr>
      </w:pPr>
      <w:r w:rsidRPr="000C74AE">
        <w:rPr>
          <w:rFonts w:ascii="Arial" w:hAnsi="Arial" w:cs="Arial"/>
          <w:sz w:val="20"/>
          <w:szCs w:val="20"/>
          <w:lang w:val="cs-CZ"/>
        </w:rPr>
        <w:t xml:space="preserve">Prodávající předá software jako součást Zařízení. </w:t>
      </w:r>
    </w:p>
    <w:p w14:paraId="36CA2A42" w14:textId="75B2B36F" w:rsidR="006D5886" w:rsidRPr="000C74AE" w:rsidRDefault="007B46A8" w:rsidP="007B46A8">
      <w:pPr>
        <w:pStyle w:val="Nadpis2"/>
        <w:ind w:left="567" w:hanging="567"/>
        <w:rPr>
          <w:rFonts w:ascii="Arial" w:hAnsi="Arial" w:cs="Arial"/>
          <w:sz w:val="20"/>
          <w:szCs w:val="20"/>
          <w:lang w:val="cs-CZ"/>
        </w:rPr>
      </w:pPr>
      <w:r w:rsidRPr="000C74AE">
        <w:rPr>
          <w:rFonts w:ascii="Arial" w:hAnsi="Arial" w:cs="Arial"/>
          <w:sz w:val="20"/>
          <w:szCs w:val="20"/>
          <w:lang w:val="cs-CZ"/>
        </w:rPr>
        <w:t>Cena za poskytnutí licence se sjednává jako jednorázová a je zahrnuta v Ceně.</w:t>
      </w:r>
    </w:p>
    <w:p w14:paraId="6F001DAC" w14:textId="1E2D3CCF" w:rsidR="00033715" w:rsidRPr="000C74AE" w:rsidRDefault="007B46A8" w:rsidP="005A417C">
      <w:pPr>
        <w:pStyle w:val="Nadpis2"/>
        <w:ind w:left="567" w:hanging="567"/>
        <w:rPr>
          <w:rFonts w:ascii="Arial" w:hAnsi="Arial" w:cs="Arial"/>
          <w:sz w:val="20"/>
          <w:szCs w:val="20"/>
          <w:lang w:val="cs-CZ"/>
        </w:rPr>
      </w:pPr>
      <w:r w:rsidRPr="000C74AE">
        <w:rPr>
          <w:rFonts w:ascii="Arial" w:hAnsi="Arial" w:cs="Arial"/>
          <w:sz w:val="20"/>
          <w:szCs w:val="20"/>
          <w:lang w:val="cs-CZ"/>
        </w:rPr>
        <w:t>Smluvní strany prohlašují, že je jim známo, že součástí zboží jsou software produkty třetích stran. Licence k užití produktů třetích stran se řídí licenčními podmínkami vydanými výrobci těchto software produktů. Prodávající je povinen umožnit Kupujícímu nabytí licencí k těmto softwarovým produktům třetích stran, a to za standardních podmínek tak, aby užití Zařízení neporušovalo práva třetích stran. Cena za tyto licence je taktéž zahrnuta v Ceně.</w:t>
      </w:r>
    </w:p>
    <w:p w14:paraId="24450B9B" w14:textId="0149E436" w:rsidR="00A703C1" w:rsidRPr="000C74AE" w:rsidRDefault="00A703C1" w:rsidP="00AD78CF">
      <w:pPr>
        <w:pStyle w:val="Nadpis1"/>
        <w:ind w:left="567" w:hanging="567"/>
        <w:rPr>
          <w:rFonts w:ascii="Arial" w:hAnsi="Arial" w:cs="Arial"/>
          <w:sz w:val="20"/>
          <w:szCs w:val="20"/>
          <w:lang w:val="cs-CZ"/>
        </w:rPr>
      </w:pPr>
      <w:r w:rsidRPr="000C74AE">
        <w:rPr>
          <w:rFonts w:ascii="Arial" w:hAnsi="Arial" w:cs="Arial"/>
          <w:sz w:val="20"/>
          <w:szCs w:val="20"/>
          <w:lang w:val="cs-CZ"/>
        </w:rPr>
        <w:t>Závěrečná ujednání</w:t>
      </w:r>
    </w:p>
    <w:p w14:paraId="681A1C9B" w14:textId="77777777" w:rsidR="00AD78CF" w:rsidRPr="000C74AE" w:rsidRDefault="00AD78CF" w:rsidP="00AD78CF">
      <w:pPr>
        <w:pStyle w:val="Nadpis2"/>
        <w:spacing w:line="240" w:lineRule="auto"/>
        <w:ind w:left="567" w:hanging="567"/>
        <w:rPr>
          <w:rFonts w:ascii="Arial" w:hAnsi="Arial" w:cs="Arial"/>
          <w:sz w:val="20"/>
          <w:szCs w:val="20"/>
          <w:lang w:val="cs-CZ"/>
        </w:rPr>
      </w:pPr>
      <w:r w:rsidRPr="000C74AE">
        <w:rPr>
          <w:rFonts w:ascii="Arial" w:hAnsi="Arial" w:cs="Arial"/>
          <w:sz w:val="20"/>
          <w:szCs w:val="20"/>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56C92847" w14:textId="4E92BB1D" w:rsidR="00AD78CF" w:rsidRPr="000C74AE" w:rsidRDefault="00AD78CF" w:rsidP="00A95634">
      <w:pPr>
        <w:pStyle w:val="Nadpis2"/>
        <w:spacing w:line="240" w:lineRule="auto"/>
        <w:ind w:left="567" w:hanging="567"/>
        <w:rPr>
          <w:rFonts w:ascii="Arial" w:hAnsi="Arial" w:cs="Arial"/>
          <w:sz w:val="20"/>
          <w:szCs w:val="20"/>
        </w:rPr>
      </w:pPr>
      <w:r w:rsidRPr="000C74AE">
        <w:rPr>
          <w:rFonts w:ascii="Arial" w:hAnsi="Arial" w:cs="Arial"/>
          <w:sz w:val="20"/>
          <w:szCs w:val="20"/>
        </w:rPr>
        <w:t xml:space="preserve">Jednotlivá ustanovení této smlouvy jsou v souladu s § 576 občanského zákoníku oddělitelná v tom smyslu, že týká-li se důvod neplatnosti jen části smlouvy, kterou lze od jejího ostatního obsahu </w:t>
      </w:r>
      <w:r w:rsidRPr="000C74AE">
        <w:rPr>
          <w:rFonts w:ascii="Arial" w:hAnsi="Arial" w:cs="Arial"/>
          <w:sz w:val="20"/>
          <w:szCs w:val="20"/>
        </w:rPr>
        <w:lastRenderedPageBreak/>
        <w:t>oddělit, je neplatnou jen tato část, lze-li předpokládat, že by k uzavření smlouvy došlo i bez neplatné části, rozpoznala-li by smluvní strana neplatnost včas.</w:t>
      </w:r>
    </w:p>
    <w:p w14:paraId="714040A7" w14:textId="7309F364" w:rsidR="00AD78CF" w:rsidRPr="000C74AE" w:rsidRDefault="00AD78CF" w:rsidP="00A95634">
      <w:pPr>
        <w:pStyle w:val="Nadpis2"/>
        <w:spacing w:line="240" w:lineRule="auto"/>
        <w:ind w:left="567" w:hanging="567"/>
        <w:rPr>
          <w:rFonts w:ascii="Arial" w:hAnsi="Arial" w:cs="Arial"/>
          <w:sz w:val="20"/>
          <w:szCs w:val="20"/>
        </w:rPr>
      </w:pPr>
      <w:r w:rsidRPr="000C74AE">
        <w:rPr>
          <w:rFonts w:ascii="Arial" w:hAnsi="Arial" w:cs="Arial"/>
          <w:sz w:val="20"/>
          <w:szCs w:val="20"/>
        </w:rPr>
        <w:t>Tato smlouva představuje úplnou dohodu smluvních stran o předmětu této smlouvy a nahrazuje veškerá předešlá ujednání mezi smluvními stranami ústní i písemná.</w:t>
      </w:r>
    </w:p>
    <w:p w14:paraId="37D9A7A8" w14:textId="7EB2AC00" w:rsidR="00AD78CF" w:rsidRPr="000C74AE" w:rsidRDefault="00AD78CF" w:rsidP="00A95634">
      <w:pPr>
        <w:pStyle w:val="Nadpis2"/>
        <w:spacing w:line="240" w:lineRule="auto"/>
        <w:ind w:left="567" w:hanging="567"/>
        <w:rPr>
          <w:rFonts w:ascii="Arial" w:hAnsi="Arial" w:cs="Arial"/>
          <w:sz w:val="20"/>
          <w:szCs w:val="20"/>
        </w:rPr>
      </w:pPr>
      <w:r w:rsidRPr="000C74AE">
        <w:rPr>
          <w:rFonts w:ascii="Arial" w:hAnsi="Arial" w:cs="Arial"/>
          <w:sz w:val="20"/>
          <w:szCs w:val="20"/>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3DB8C4B7" w14:textId="40244BAF" w:rsidR="00AD78CF" w:rsidRPr="000C74AE" w:rsidRDefault="00B863E5" w:rsidP="00A95634">
      <w:pPr>
        <w:pStyle w:val="Nadpis2"/>
        <w:spacing w:line="240" w:lineRule="auto"/>
        <w:ind w:left="567" w:hanging="567"/>
        <w:rPr>
          <w:rFonts w:ascii="Arial" w:hAnsi="Arial" w:cs="Arial"/>
          <w:sz w:val="20"/>
          <w:szCs w:val="20"/>
        </w:rPr>
      </w:pPr>
      <w:r w:rsidRPr="000C74AE">
        <w:rPr>
          <w:rFonts w:ascii="Arial" w:hAnsi="Arial" w:cs="Arial"/>
          <w:sz w:val="20"/>
          <w:szCs w:val="20"/>
        </w:rPr>
        <w:t>Prodávající</w:t>
      </w:r>
      <w:r w:rsidR="00AD78CF" w:rsidRPr="000C74AE">
        <w:rPr>
          <w:rFonts w:ascii="Arial" w:hAnsi="Arial" w:cs="Arial"/>
          <w:sz w:val="20"/>
          <w:szCs w:val="20"/>
        </w:rPr>
        <w:t xml:space="preserve"> poskytuje souhlas s uveřejněním smlouvy v </w:t>
      </w:r>
      <w:r w:rsidR="00C4073A" w:rsidRPr="000C74AE">
        <w:rPr>
          <w:rFonts w:ascii="Arial" w:hAnsi="Arial" w:cs="Arial"/>
          <w:sz w:val="20"/>
          <w:szCs w:val="20"/>
        </w:rPr>
        <w:t>R</w:t>
      </w:r>
      <w:r w:rsidR="00AD78CF" w:rsidRPr="000C74AE">
        <w:rPr>
          <w:rFonts w:ascii="Arial" w:hAnsi="Arial" w:cs="Arial"/>
          <w:sz w:val="20"/>
          <w:szCs w:val="20"/>
        </w:rPr>
        <w:t xml:space="preserve">egistru smluv zřízeném zákonem č. 340/2015 Sb., </w:t>
      </w:r>
      <w:r w:rsidR="00AD78CF" w:rsidRPr="000C74AE">
        <w:rPr>
          <w:rFonts w:ascii="Arial" w:hAnsi="Arial" w:cs="Arial"/>
          <w:i/>
          <w:sz w:val="20"/>
          <w:szCs w:val="20"/>
        </w:rPr>
        <w:t>o zvláštních podmínkách účinnosti některých smluv, uveřejňování těchto smluv a o registru smluv</w:t>
      </w:r>
      <w:r w:rsidR="00AD78CF" w:rsidRPr="000C74AE">
        <w:rPr>
          <w:rFonts w:ascii="Arial" w:hAnsi="Arial" w:cs="Arial"/>
          <w:sz w:val="20"/>
          <w:szCs w:val="20"/>
        </w:rPr>
        <w:t xml:space="preserve">, ve znění pozdějších předpisů. </w:t>
      </w:r>
      <w:r w:rsidR="0083521D" w:rsidRPr="000C74AE">
        <w:rPr>
          <w:rFonts w:ascii="Arial" w:hAnsi="Arial" w:cs="Arial"/>
          <w:sz w:val="20"/>
          <w:szCs w:val="20"/>
        </w:rPr>
        <w:t>Prodávající</w:t>
      </w:r>
      <w:r w:rsidR="00AD78CF" w:rsidRPr="000C74AE">
        <w:rPr>
          <w:rFonts w:ascii="Arial" w:hAnsi="Arial" w:cs="Arial"/>
          <w:sz w:val="20"/>
          <w:szCs w:val="20"/>
        </w:rPr>
        <w:t xml:space="preserve"> bere na vědomí, že uveřejnění smlouvy v registru smluv zajistí </w:t>
      </w:r>
      <w:r w:rsidR="0083521D" w:rsidRPr="000C74AE">
        <w:rPr>
          <w:rFonts w:ascii="Arial" w:hAnsi="Arial" w:cs="Arial"/>
          <w:sz w:val="20"/>
          <w:szCs w:val="20"/>
        </w:rPr>
        <w:t>Kupující</w:t>
      </w:r>
      <w:r w:rsidR="00AD78CF" w:rsidRPr="000C74AE">
        <w:rPr>
          <w:rFonts w:ascii="Arial" w:hAnsi="Arial" w:cs="Arial"/>
          <w:sz w:val="20"/>
          <w:szCs w:val="20"/>
        </w:rPr>
        <w:t xml:space="preserve">. </w:t>
      </w:r>
    </w:p>
    <w:p w14:paraId="0AAB7295" w14:textId="3075E987" w:rsidR="00AD78CF" w:rsidRPr="000C74AE" w:rsidRDefault="00B17E4A" w:rsidP="00B17E4A">
      <w:pPr>
        <w:pStyle w:val="Nadpis2"/>
        <w:ind w:left="567" w:hanging="567"/>
        <w:rPr>
          <w:rFonts w:ascii="Arial" w:hAnsi="Arial" w:cs="Arial"/>
          <w:sz w:val="20"/>
          <w:szCs w:val="20"/>
        </w:rPr>
      </w:pPr>
      <w:r w:rsidRPr="000C74AE">
        <w:rPr>
          <w:rFonts w:ascii="Arial" w:hAnsi="Arial" w:cs="Arial"/>
          <w:sz w:val="20"/>
          <w:szCs w:val="20"/>
        </w:rPr>
        <w:t>V případě, že tato smlouva bude vyhotovena a podepsána v analogové formě, bude vyhotovena ve dvou stejnopisech, z nichž každá ze smluvních stran obdrží po jednom vyhotovení. V případě, že tato smlouva bude vyhotovena a podepsána v elektronické/digitální podobě, každá smluvní strana ji bude mít k dispozici, a to po jejím podepsání příslušnými elektronickými podpisy oběma smluvními stranami. Výše uvedené nevylučuje možnost podpisu elektronicky i analogově, dohodnou-li se Smluvní strany takto.</w:t>
      </w:r>
    </w:p>
    <w:p w14:paraId="2AA5A4E1" w14:textId="74FAFF1D" w:rsidR="00AD78CF" w:rsidRPr="000C74AE" w:rsidRDefault="00AD78CF" w:rsidP="00A95634">
      <w:pPr>
        <w:pStyle w:val="Nadpis2"/>
        <w:spacing w:line="240" w:lineRule="auto"/>
        <w:ind w:left="567" w:hanging="567"/>
        <w:rPr>
          <w:rFonts w:ascii="Arial" w:hAnsi="Arial" w:cs="Arial"/>
          <w:sz w:val="20"/>
          <w:szCs w:val="20"/>
        </w:rPr>
      </w:pPr>
      <w:r w:rsidRPr="000C74AE">
        <w:rPr>
          <w:rFonts w:ascii="Arial" w:hAnsi="Arial" w:cs="Arial"/>
          <w:sz w:val="20"/>
          <w:szCs w:val="20"/>
        </w:rPr>
        <w:t>Tato smlouva nabývá platnosti okamžikem jejího podpisu oběma smluvními stranami a účinnosti dnem uveřejnění v registru smluv dle čl. 1</w:t>
      </w:r>
      <w:r w:rsidR="0083521D" w:rsidRPr="000C74AE">
        <w:rPr>
          <w:rFonts w:ascii="Arial" w:hAnsi="Arial" w:cs="Arial"/>
          <w:sz w:val="20"/>
          <w:szCs w:val="20"/>
        </w:rPr>
        <w:t>8</w:t>
      </w:r>
      <w:r w:rsidRPr="000C74AE">
        <w:rPr>
          <w:rFonts w:ascii="Arial" w:hAnsi="Arial" w:cs="Arial"/>
          <w:sz w:val="20"/>
          <w:szCs w:val="20"/>
        </w:rPr>
        <w:t xml:space="preserve">.5. této smlouvy. </w:t>
      </w:r>
    </w:p>
    <w:p w14:paraId="64208B01" w14:textId="2C27CA5A" w:rsidR="0083521D" w:rsidRPr="000C74AE" w:rsidRDefault="00AD78CF" w:rsidP="00FD3F3C">
      <w:pPr>
        <w:pStyle w:val="Nadpis2"/>
        <w:spacing w:line="240" w:lineRule="auto"/>
        <w:ind w:left="567" w:hanging="567"/>
        <w:rPr>
          <w:rFonts w:ascii="Arial" w:hAnsi="Arial" w:cs="Arial"/>
          <w:sz w:val="20"/>
          <w:szCs w:val="20"/>
        </w:rPr>
      </w:pPr>
      <w:r w:rsidRPr="000C74AE">
        <w:rPr>
          <w:rFonts w:ascii="Arial" w:hAnsi="Arial" w:cs="Arial"/>
          <w:sz w:val="20"/>
          <w:szCs w:val="20"/>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6384F4BB" w14:textId="7FE4D632" w:rsidR="00A703C1" w:rsidRPr="00E539B9" w:rsidRDefault="00A703C1" w:rsidP="00AD78CF">
      <w:pPr>
        <w:pStyle w:val="Nadpis2"/>
        <w:numPr>
          <w:ilvl w:val="0"/>
          <w:numId w:val="0"/>
        </w:numPr>
        <w:tabs>
          <w:tab w:val="num" w:pos="1276"/>
        </w:tabs>
        <w:ind w:left="1134" w:hanging="1134"/>
        <w:rPr>
          <w:rFonts w:ascii="Arial" w:hAnsi="Arial" w:cs="Arial"/>
          <w:sz w:val="20"/>
          <w:szCs w:val="20"/>
          <w:lang w:val="cs-CZ"/>
        </w:rPr>
      </w:pPr>
      <w:r w:rsidRPr="00E539B9">
        <w:rPr>
          <w:rFonts w:ascii="Arial" w:hAnsi="Arial" w:cs="Arial"/>
          <w:sz w:val="20"/>
          <w:szCs w:val="20"/>
          <w:lang w:val="cs-CZ"/>
        </w:rPr>
        <w:t>Nedílnou součástí Smlouvy jsou tyto přílohy:</w:t>
      </w:r>
    </w:p>
    <w:p w14:paraId="7EAD9AB2" w14:textId="3E153963" w:rsidR="00A703C1" w:rsidRPr="00E539B9" w:rsidRDefault="00A703C1" w:rsidP="00A703C1">
      <w:pPr>
        <w:ind w:left="1843" w:hanging="992"/>
        <w:rPr>
          <w:rFonts w:ascii="Arial" w:hAnsi="Arial" w:cs="Arial"/>
          <w:i/>
          <w:sz w:val="20"/>
          <w:szCs w:val="20"/>
        </w:rPr>
      </w:pPr>
      <w:r w:rsidRPr="00E539B9">
        <w:rPr>
          <w:rFonts w:ascii="Arial" w:hAnsi="Arial" w:cs="Arial"/>
          <w:i/>
          <w:sz w:val="20"/>
          <w:szCs w:val="20"/>
        </w:rPr>
        <w:t>Příloha č. 1: Technická specifikace</w:t>
      </w:r>
    </w:p>
    <w:p w14:paraId="653EC3E0" w14:textId="77777777" w:rsidR="00A703C1" w:rsidRPr="00E539B9" w:rsidRDefault="00A703C1" w:rsidP="00A703C1">
      <w:pPr>
        <w:rPr>
          <w:rFonts w:ascii="Arial" w:hAnsi="Arial" w:cs="Arial"/>
          <w:sz w:val="20"/>
          <w:szCs w:val="20"/>
        </w:rPr>
      </w:pPr>
    </w:p>
    <w:p w14:paraId="3402FC43" w14:textId="56C8476A" w:rsidR="002635B5" w:rsidRPr="00E539B9" w:rsidRDefault="00A703C1" w:rsidP="00A873F0">
      <w:pPr>
        <w:spacing w:before="240"/>
        <w:ind w:left="0"/>
        <w:rPr>
          <w:rFonts w:ascii="Arial" w:hAnsi="Arial" w:cs="Arial"/>
          <w:sz w:val="20"/>
          <w:szCs w:val="20"/>
        </w:rPr>
      </w:pPr>
      <w:r w:rsidRPr="00E539B9">
        <w:rPr>
          <w:rFonts w:ascii="Arial" w:hAnsi="Arial" w:cs="Arial"/>
          <w:sz w:val="20"/>
          <w:szCs w:val="20"/>
        </w:rPr>
        <w:t>Smluvní strany stvrzují Smlouvu podpisem na důkaz souhlasu s celým jejím obsahem.</w:t>
      </w:r>
    </w:p>
    <w:p w14:paraId="00559F91" w14:textId="77777777" w:rsidR="00F43702" w:rsidRPr="00E539B9" w:rsidRDefault="00F43702" w:rsidP="00FD3F3C">
      <w:pPr>
        <w:ind w:left="0"/>
        <w:rPr>
          <w:rFonts w:ascii="Arial" w:hAnsi="Arial" w:cs="Arial"/>
          <w:sz w:val="20"/>
          <w:szCs w:val="20"/>
          <w:lang w:eastAsia="x-none"/>
        </w:rPr>
      </w:pPr>
    </w:p>
    <w:tbl>
      <w:tblPr>
        <w:tblW w:w="0" w:type="auto"/>
        <w:tblLayout w:type="fixed"/>
        <w:tblLook w:val="0000" w:firstRow="0" w:lastRow="0" w:firstColumn="0" w:lastColumn="0" w:noHBand="0" w:noVBand="0"/>
      </w:tblPr>
      <w:tblGrid>
        <w:gridCol w:w="9326"/>
      </w:tblGrid>
      <w:tr w:rsidR="00DD6067" w:rsidRPr="00E539B9" w14:paraId="3C114440" w14:textId="77777777" w:rsidTr="00C01664">
        <w:trPr>
          <w:trHeight w:val="462"/>
        </w:trPr>
        <w:tc>
          <w:tcPr>
            <w:tcW w:w="9326" w:type="dxa"/>
          </w:tcPr>
          <w:p w14:paraId="12C8EAA4" w14:textId="40DE3E90" w:rsidR="00811320" w:rsidRPr="00E539B9" w:rsidRDefault="00811320" w:rsidP="00811320">
            <w:pPr>
              <w:spacing w:before="0" w:after="0"/>
              <w:ind w:left="567" w:hanging="567"/>
              <w:rPr>
                <w:rFonts w:ascii="Arial" w:hAnsi="Arial" w:cs="Arial"/>
                <w:sz w:val="20"/>
                <w:szCs w:val="20"/>
              </w:rPr>
            </w:pPr>
          </w:p>
          <w:p w14:paraId="052EA5EC" w14:textId="24851074" w:rsidR="00811320" w:rsidRPr="00E539B9" w:rsidRDefault="00811320" w:rsidP="00811320">
            <w:pPr>
              <w:spacing w:before="0" w:after="0"/>
              <w:ind w:left="567" w:hanging="567"/>
              <w:rPr>
                <w:rFonts w:ascii="Arial" w:hAnsi="Arial" w:cs="Arial"/>
                <w:sz w:val="20"/>
                <w:szCs w:val="20"/>
              </w:rPr>
            </w:pPr>
            <w:r w:rsidRPr="00E539B9">
              <w:rPr>
                <w:rFonts w:ascii="Arial" w:hAnsi="Arial" w:cs="Arial"/>
                <w:sz w:val="20"/>
                <w:szCs w:val="20"/>
              </w:rPr>
              <w:t>V Praze dne ………………</w:t>
            </w:r>
            <w:r w:rsidRPr="00E539B9">
              <w:rPr>
                <w:rFonts w:ascii="Arial" w:hAnsi="Arial" w:cs="Arial"/>
                <w:sz w:val="20"/>
                <w:szCs w:val="20"/>
              </w:rPr>
              <w:tab/>
            </w:r>
            <w:r w:rsidRPr="00E539B9">
              <w:rPr>
                <w:rFonts w:ascii="Arial" w:hAnsi="Arial" w:cs="Arial"/>
                <w:sz w:val="20"/>
                <w:szCs w:val="20"/>
              </w:rPr>
              <w:tab/>
            </w:r>
            <w:r w:rsidRPr="00E539B9">
              <w:rPr>
                <w:rFonts w:ascii="Arial" w:hAnsi="Arial" w:cs="Arial"/>
                <w:sz w:val="20"/>
                <w:szCs w:val="20"/>
              </w:rPr>
              <w:tab/>
            </w:r>
            <w:r w:rsidRPr="00E539B9">
              <w:rPr>
                <w:rFonts w:ascii="Arial" w:hAnsi="Arial" w:cs="Arial"/>
                <w:sz w:val="20"/>
                <w:szCs w:val="20"/>
              </w:rPr>
              <w:tab/>
            </w:r>
            <w:r w:rsidRPr="00E539B9">
              <w:rPr>
                <w:rFonts w:ascii="Arial" w:hAnsi="Arial" w:cs="Arial"/>
                <w:sz w:val="20"/>
                <w:szCs w:val="20"/>
              </w:rPr>
              <w:tab/>
              <w:t>V </w:t>
            </w:r>
          </w:p>
          <w:p w14:paraId="04271139" w14:textId="77777777" w:rsidR="0083521D" w:rsidRDefault="0083521D" w:rsidP="00A873F0">
            <w:pPr>
              <w:spacing w:before="0" w:after="0"/>
              <w:ind w:left="0"/>
              <w:rPr>
                <w:rFonts w:ascii="Arial" w:hAnsi="Arial" w:cs="Arial"/>
                <w:sz w:val="20"/>
                <w:szCs w:val="20"/>
              </w:rPr>
            </w:pPr>
          </w:p>
          <w:p w14:paraId="6B437ED3" w14:textId="77777777" w:rsidR="00A873F0" w:rsidRDefault="00A873F0" w:rsidP="00A873F0">
            <w:pPr>
              <w:spacing w:before="0" w:after="0"/>
              <w:ind w:left="0"/>
              <w:rPr>
                <w:rFonts w:ascii="Arial" w:hAnsi="Arial" w:cs="Arial"/>
                <w:sz w:val="20"/>
                <w:szCs w:val="20"/>
              </w:rPr>
            </w:pPr>
          </w:p>
          <w:p w14:paraId="6401C72E" w14:textId="77777777" w:rsidR="0083521D" w:rsidRDefault="0083521D" w:rsidP="00FD3F3C">
            <w:pPr>
              <w:spacing w:before="0" w:after="0"/>
              <w:ind w:left="0"/>
              <w:rPr>
                <w:rFonts w:ascii="Arial" w:hAnsi="Arial" w:cs="Arial"/>
                <w:sz w:val="20"/>
                <w:szCs w:val="20"/>
              </w:rPr>
            </w:pPr>
          </w:p>
          <w:p w14:paraId="0EE7B7E8" w14:textId="77777777" w:rsidR="00FD3F3C" w:rsidRDefault="00FD3F3C" w:rsidP="002506D9">
            <w:pPr>
              <w:spacing w:before="0" w:after="0"/>
              <w:ind w:left="0"/>
              <w:rPr>
                <w:rFonts w:ascii="Arial" w:hAnsi="Arial" w:cs="Arial"/>
                <w:sz w:val="20"/>
                <w:szCs w:val="20"/>
              </w:rPr>
            </w:pPr>
          </w:p>
          <w:p w14:paraId="2EC741A4" w14:textId="77777777" w:rsidR="0083521D" w:rsidRPr="00E539B9" w:rsidRDefault="0083521D" w:rsidP="00811320">
            <w:pPr>
              <w:spacing w:before="0" w:after="0"/>
              <w:rPr>
                <w:rFonts w:ascii="Arial" w:hAnsi="Arial" w:cs="Arial"/>
                <w:sz w:val="20"/>
                <w:szCs w:val="20"/>
              </w:rPr>
            </w:pPr>
          </w:p>
          <w:p w14:paraId="38B5B7FB" w14:textId="77777777" w:rsidR="00811320" w:rsidRPr="00E539B9" w:rsidRDefault="00811320" w:rsidP="00811320">
            <w:pPr>
              <w:spacing w:before="0" w:after="0"/>
              <w:rPr>
                <w:rFonts w:ascii="Arial" w:hAnsi="Arial" w:cs="Arial"/>
                <w:sz w:val="20"/>
                <w:szCs w:val="20"/>
              </w:rPr>
            </w:pPr>
          </w:p>
          <w:p w14:paraId="2E5FF8C4" w14:textId="4EEB4384" w:rsidR="00811320" w:rsidRPr="00E539B9" w:rsidRDefault="00811320" w:rsidP="00811320">
            <w:pPr>
              <w:spacing w:before="0" w:after="0"/>
              <w:ind w:left="567" w:hanging="567"/>
              <w:rPr>
                <w:rFonts w:ascii="Arial" w:hAnsi="Arial" w:cs="Arial"/>
                <w:sz w:val="20"/>
                <w:szCs w:val="20"/>
              </w:rPr>
            </w:pPr>
            <w:r w:rsidRPr="00E539B9">
              <w:rPr>
                <w:rFonts w:ascii="Arial" w:hAnsi="Arial" w:cs="Arial"/>
                <w:sz w:val="20"/>
                <w:szCs w:val="20"/>
              </w:rPr>
              <w:t>……………………………………………</w:t>
            </w:r>
            <w:r w:rsidRPr="00E539B9">
              <w:rPr>
                <w:rFonts w:ascii="Arial" w:hAnsi="Arial" w:cs="Arial"/>
                <w:sz w:val="20"/>
                <w:szCs w:val="20"/>
              </w:rPr>
              <w:tab/>
            </w:r>
            <w:r w:rsidRPr="00E539B9">
              <w:rPr>
                <w:rFonts w:ascii="Arial" w:hAnsi="Arial" w:cs="Arial"/>
                <w:sz w:val="20"/>
                <w:szCs w:val="20"/>
              </w:rPr>
              <w:tab/>
              <w:t xml:space="preserve">                         ……………………………………</w:t>
            </w:r>
          </w:p>
          <w:p w14:paraId="3839375D" w14:textId="3DFC85EC" w:rsidR="00811320" w:rsidRPr="00E539B9" w:rsidRDefault="00811320" w:rsidP="0001275C">
            <w:pPr>
              <w:spacing w:before="0" w:after="0" w:line="240" w:lineRule="auto"/>
              <w:ind w:left="0"/>
              <w:rPr>
                <w:rFonts w:ascii="Arial" w:hAnsi="Arial" w:cs="Arial"/>
                <w:i/>
                <w:sz w:val="20"/>
                <w:szCs w:val="20"/>
              </w:rPr>
            </w:pPr>
            <w:r w:rsidRPr="00E539B9">
              <w:rPr>
                <w:rFonts w:ascii="Arial" w:hAnsi="Arial" w:cs="Arial"/>
                <w:b/>
                <w:sz w:val="20"/>
                <w:szCs w:val="20"/>
              </w:rPr>
              <w:t xml:space="preserve">Ústav chemických procesů AV ČR, </w:t>
            </w:r>
            <w:proofErr w:type="spellStart"/>
            <w:r w:rsidRPr="00E539B9">
              <w:rPr>
                <w:rFonts w:ascii="Arial" w:hAnsi="Arial" w:cs="Arial"/>
                <w:b/>
                <w:sz w:val="20"/>
                <w:szCs w:val="20"/>
              </w:rPr>
              <w:t>v.v.i</w:t>
            </w:r>
            <w:proofErr w:type="spellEnd"/>
            <w:r w:rsidRPr="00E539B9">
              <w:rPr>
                <w:rFonts w:ascii="Arial" w:hAnsi="Arial" w:cs="Arial"/>
                <w:b/>
                <w:sz w:val="20"/>
                <w:szCs w:val="20"/>
              </w:rPr>
              <w:t xml:space="preserve">.                                 </w:t>
            </w:r>
            <w:r w:rsidR="0000277F" w:rsidRPr="00E539B9">
              <w:rPr>
                <w:rFonts w:ascii="Arial" w:hAnsi="Arial" w:cs="Arial"/>
                <w:b/>
                <w:sz w:val="20"/>
                <w:szCs w:val="20"/>
              </w:rPr>
              <w:t xml:space="preserve">               </w:t>
            </w:r>
            <w:proofErr w:type="spellStart"/>
            <w:r w:rsidR="005C5943">
              <w:rPr>
                <w:rFonts w:ascii="Arial" w:hAnsi="Arial" w:cs="Arial"/>
                <w:b/>
                <w:bCs/>
                <w:iCs/>
                <w:sz w:val="20"/>
                <w:szCs w:val="20"/>
              </w:rPr>
              <w:t>Bruker</w:t>
            </w:r>
            <w:proofErr w:type="spellEnd"/>
            <w:r w:rsidR="005C5943">
              <w:rPr>
                <w:rFonts w:ascii="Arial" w:hAnsi="Arial" w:cs="Arial"/>
                <w:b/>
                <w:bCs/>
                <w:iCs/>
                <w:sz w:val="20"/>
                <w:szCs w:val="20"/>
              </w:rPr>
              <w:t xml:space="preserve"> s.r.o.</w:t>
            </w:r>
          </w:p>
          <w:p w14:paraId="5876A8B8" w14:textId="182AB67A" w:rsidR="00811320" w:rsidRPr="0001275C" w:rsidRDefault="0001275C" w:rsidP="005C5943">
            <w:pPr>
              <w:tabs>
                <w:tab w:val="left" w:pos="6270"/>
              </w:tabs>
              <w:spacing w:before="0" w:after="0" w:line="240" w:lineRule="auto"/>
              <w:ind w:left="0"/>
              <w:rPr>
                <w:rFonts w:ascii="Arial" w:hAnsi="Arial" w:cs="Arial"/>
                <w:bCs/>
                <w:sz w:val="20"/>
                <w:szCs w:val="20"/>
              </w:rPr>
            </w:pPr>
            <w:r w:rsidRPr="0001275C">
              <w:rPr>
                <w:rFonts w:ascii="Arial" w:hAnsi="Arial" w:cs="Arial"/>
                <w:bCs/>
                <w:sz w:val="20"/>
                <w:szCs w:val="20"/>
              </w:rPr>
              <w:t xml:space="preserve">Ing. Michal </w:t>
            </w:r>
            <w:proofErr w:type="spellStart"/>
            <w:r w:rsidRPr="0001275C">
              <w:rPr>
                <w:rFonts w:ascii="Arial" w:hAnsi="Arial" w:cs="Arial"/>
                <w:bCs/>
                <w:sz w:val="20"/>
                <w:szCs w:val="20"/>
              </w:rPr>
              <w:t>Šyc</w:t>
            </w:r>
            <w:proofErr w:type="spellEnd"/>
            <w:r w:rsidRPr="0001275C">
              <w:rPr>
                <w:rFonts w:ascii="Arial" w:hAnsi="Arial" w:cs="Arial"/>
                <w:bCs/>
                <w:sz w:val="20"/>
                <w:szCs w:val="20"/>
              </w:rPr>
              <w:t xml:space="preserve">, Ph.D., ředitel                                             </w:t>
            </w:r>
            <w:r w:rsidR="00811320" w:rsidRPr="0001275C">
              <w:rPr>
                <w:rFonts w:ascii="Arial" w:hAnsi="Arial" w:cs="Arial"/>
                <w:bCs/>
                <w:sz w:val="20"/>
                <w:szCs w:val="20"/>
              </w:rPr>
              <w:t xml:space="preserve">          </w:t>
            </w:r>
            <w:r w:rsidR="005C5943" w:rsidRPr="005C5943">
              <w:rPr>
                <w:rFonts w:ascii="Arial" w:hAnsi="Arial" w:cs="Arial"/>
                <w:bCs/>
                <w:sz w:val="20"/>
                <w:szCs w:val="20"/>
              </w:rPr>
              <w:t xml:space="preserve">Gary Hermann Kruppa, Marie Chmelíková </w:t>
            </w:r>
            <w:r w:rsidR="005C5943">
              <w:rPr>
                <w:rFonts w:ascii="Arial" w:hAnsi="Arial" w:cs="Arial"/>
                <w:bCs/>
                <w:sz w:val="20"/>
                <w:szCs w:val="20"/>
              </w:rPr>
              <w:t xml:space="preserve">                                                      </w:t>
            </w:r>
            <w:r w:rsidR="005C5943">
              <w:rPr>
                <w:rFonts w:ascii="Arial" w:hAnsi="Arial" w:cs="Arial"/>
                <w:bCs/>
                <w:sz w:val="20"/>
                <w:szCs w:val="20"/>
              </w:rPr>
              <w:tab/>
            </w:r>
            <w:r w:rsidR="005C5943" w:rsidRPr="005C5943">
              <w:rPr>
                <w:rFonts w:ascii="Arial" w:hAnsi="Arial" w:cs="Arial"/>
                <w:bCs/>
                <w:sz w:val="20"/>
                <w:szCs w:val="20"/>
              </w:rPr>
              <w:t>jednatelé</w:t>
            </w:r>
            <w:r w:rsidR="005C5943">
              <w:rPr>
                <w:rFonts w:ascii="Arial" w:hAnsi="Arial" w:cs="Arial"/>
                <w:bCs/>
                <w:sz w:val="20"/>
                <w:szCs w:val="20"/>
              </w:rPr>
              <w:t xml:space="preserve"> </w:t>
            </w:r>
            <w:r w:rsidR="005C5943" w:rsidRPr="005C5943">
              <w:rPr>
                <w:rFonts w:ascii="Arial" w:hAnsi="Arial" w:cs="Arial"/>
                <w:bCs/>
                <w:sz w:val="20"/>
                <w:szCs w:val="20"/>
              </w:rPr>
              <w:t>společnosti</w:t>
            </w:r>
          </w:p>
          <w:p w14:paraId="5BA3F595" w14:textId="77777777" w:rsidR="00DD6067" w:rsidRPr="00E539B9" w:rsidRDefault="00DD6067" w:rsidP="002506D9">
            <w:pPr>
              <w:spacing w:before="0" w:after="0"/>
              <w:rPr>
                <w:rFonts w:ascii="Arial" w:hAnsi="Arial" w:cs="Arial"/>
                <w:sz w:val="20"/>
                <w:szCs w:val="20"/>
              </w:rPr>
            </w:pPr>
          </w:p>
        </w:tc>
      </w:tr>
    </w:tbl>
    <w:p w14:paraId="44D7439A" w14:textId="75013925" w:rsidR="00F5384F" w:rsidRPr="00743C53" w:rsidRDefault="00F5384F" w:rsidP="00FD3F3C">
      <w:pPr>
        <w:ind w:left="0"/>
        <w:jc w:val="center"/>
        <w:rPr>
          <w:rFonts w:ascii="Arial" w:hAnsi="Arial" w:cs="Arial"/>
          <w:b/>
          <w:szCs w:val="22"/>
        </w:rPr>
      </w:pPr>
      <w:bookmarkStart w:id="2" w:name="_Hlk140123964"/>
      <w:r w:rsidRPr="00743C53">
        <w:rPr>
          <w:rFonts w:ascii="Arial" w:hAnsi="Arial" w:cs="Arial"/>
          <w:b/>
          <w:szCs w:val="22"/>
        </w:rPr>
        <w:lastRenderedPageBreak/>
        <w:t>Příloha č. 1</w:t>
      </w:r>
      <w:r w:rsidR="00FD3F3C" w:rsidRPr="00743C53">
        <w:rPr>
          <w:rFonts w:ascii="Arial" w:hAnsi="Arial" w:cs="Arial"/>
          <w:b/>
          <w:szCs w:val="22"/>
        </w:rPr>
        <w:t xml:space="preserve"> – Technická specifikace</w:t>
      </w:r>
    </w:p>
    <w:p w14:paraId="1149386D" w14:textId="77777777" w:rsidR="00F5384F" w:rsidRPr="00743C53" w:rsidRDefault="00F5384F" w:rsidP="00F5384F">
      <w:pPr>
        <w:rPr>
          <w:rFonts w:ascii="Arial" w:hAnsi="Arial" w:cs="Arial"/>
          <w:b/>
          <w:sz w:val="16"/>
          <w:szCs w:val="16"/>
        </w:rPr>
      </w:pPr>
    </w:p>
    <w:p w14:paraId="7F1F2788" w14:textId="77777777" w:rsidR="00AF61A6" w:rsidRPr="00A1199E" w:rsidRDefault="00AF61A6" w:rsidP="00AF61A6">
      <w:pPr>
        <w:jc w:val="center"/>
        <w:rPr>
          <w:rFonts w:ascii="Arial" w:hAnsi="Arial" w:cs="Arial"/>
          <w:b/>
        </w:rPr>
      </w:pPr>
      <w:proofErr w:type="spellStart"/>
      <w:r w:rsidRPr="00A1199E">
        <w:rPr>
          <w:rFonts w:ascii="Arial" w:hAnsi="Arial" w:cs="Arial"/>
          <w:b/>
        </w:rPr>
        <w:t>Vysokorozlišující</w:t>
      </w:r>
      <w:proofErr w:type="spellEnd"/>
      <w:r w:rsidRPr="00A1199E">
        <w:rPr>
          <w:rFonts w:ascii="Arial" w:hAnsi="Arial" w:cs="Arial"/>
          <w:b/>
        </w:rPr>
        <w:t xml:space="preserve"> hmotnostní spektrometr s kapalinovým chromatografem</w:t>
      </w:r>
    </w:p>
    <w:p w14:paraId="693C91DA" w14:textId="77777777" w:rsidR="00AF61A6" w:rsidRDefault="00AF61A6" w:rsidP="00AF61A6">
      <w:pPr>
        <w:rPr>
          <w:rFonts w:ascii="Arial" w:hAnsi="Arial" w:cs="Arial"/>
          <w:sz w:val="20"/>
          <w:szCs w:val="20"/>
        </w:rPr>
      </w:pPr>
      <w:r w:rsidRPr="00AF61A6">
        <w:rPr>
          <w:rFonts w:ascii="Arial" w:hAnsi="Arial" w:cs="Arial"/>
          <w:sz w:val="20"/>
          <w:szCs w:val="20"/>
        </w:rPr>
        <w:t>Předmětem veřejné zakázky je přístroj složený z kapalinového chromatografu a hmotnostního spektrometru. Kapalinový chromatograf je přístroj, který dávkuje do systému kapalné vzorky a dochází v něm k rozdělení složek vzorku, tedy jednotlivých látek, na základě jejich vlastností. Rozdělené látky jsou následně převedeny do hmotnostního spektrometru, který každou z nich zaznamená a určí její hmotnost a z kolika a z jakých prvků je složena. Hmotnostní detektor s vysokým rozlišením tedy slouží k určení jednotlivých chemických sloučenin ve vzorku, jejich hmotnosti a struktury.</w:t>
      </w:r>
    </w:p>
    <w:p w14:paraId="524F410D" w14:textId="77777777" w:rsidR="00E4747F" w:rsidRPr="00AF61A6" w:rsidRDefault="00E4747F" w:rsidP="00AF61A6">
      <w:pPr>
        <w:rPr>
          <w:rFonts w:ascii="Arial" w:hAnsi="Arial" w:cs="Arial"/>
          <w:sz w:val="20"/>
          <w:szCs w:val="20"/>
        </w:rPr>
      </w:pPr>
    </w:p>
    <w:p w14:paraId="53B4455D" w14:textId="77777777" w:rsidR="00AF61A6" w:rsidRPr="00AF61A6" w:rsidRDefault="00AF61A6" w:rsidP="00AF61A6">
      <w:pPr>
        <w:rPr>
          <w:rFonts w:ascii="Arial" w:hAnsi="Arial" w:cs="Arial"/>
          <w:b/>
          <w:sz w:val="20"/>
          <w:szCs w:val="20"/>
        </w:rPr>
      </w:pPr>
      <w:r w:rsidRPr="00AF61A6">
        <w:rPr>
          <w:rFonts w:ascii="Arial" w:hAnsi="Arial" w:cs="Arial"/>
          <w:b/>
          <w:sz w:val="20"/>
          <w:szCs w:val="20"/>
        </w:rPr>
        <w:t>Minimální technické parametry zařízení</w:t>
      </w:r>
    </w:p>
    <w:p w14:paraId="3BEE32BB" w14:textId="77777777" w:rsidR="00AF61A6" w:rsidRPr="00AF61A6" w:rsidRDefault="00AF61A6" w:rsidP="00AF61A6">
      <w:pPr>
        <w:pStyle w:val="Odstavecseseznamem"/>
        <w:numPr>
          <w:ilvl w:val="0"/>
          <w:numId w:val="18"/>
        </w:numPr>
        <w:spacing w:before="0" w:after="160" w:line="259" w:lineRule="auto"/>
        <w:contextualSpacing/>
        <w:jc w:val="left"/>
        <w:rPr>
          <w:rFonts w:ascii="Arial" w:hAnsi="Arial" w:cs="Arial"/>
          <w:b/>
          <w:sz w:val="20"/>
          <w:szCs w:val="20"/>
        </w:rPr>
      </w:pPr>
      <w:r w:rsidRPr="00AF61A6">
        <w:rPr>
          <w:rFonts w:ascii="Arial" w:hAnsi="Arial" w:cs="Arial"/>
          <w:b/>
          <w:sz w:val="20"/>
          <w:szCs w:val="20"/>
        </w:rPr>
        <w:t>Hmotnostní spektrometr</w:t>
      </w:r>
    </w:p>
    <w:p w14:paraId="3C1D121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Hmotnostní spektrometr typu </w:t>
      </w:r>
      <w:proofErr w:type="spellStart"/>
      <w:r w:rsidRPr="00AF61A6">
        <w:rPr>
          <w:rFonts w:ascii="Arial" w:hAnsi="Arial" w:cs="Arial"/>
          <w:sz w:val="20"/>
          <w:szCs w:val="20"/>
        </w:rPr>
        <w:t>benchtop</w:t>
      </w:r>
      <w:proofErr w:type="spellEnd"/>
      <w:r w:rsidRPr="00AF61A6">
        <w:rPr>
          <w:rFonts w:ascii="Arial" w:hAnsi="Arial" w:cs="Arial"/>
          <w:sz w:val="20"/>
          <w:szCs w:val="20"/>
        </w:rPr>
        <w:t xml:space="preserve"> (pro umístění na stůl)</w:t>
      </w:r>
    </w:p>
    <w:p w14:paraId="424BD43F"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Hmotnostní spektrometr typu Q-TOF (</w:t>
      </w:r>
      <w:proofErr w:type="spellStart"/>
      <w:r w:rsidRPr="00AF61A6">
        <w:rPr>
          <w:rFonts w:ascii="Arial" w:hAnsi="Arial" w:cs="Arial"/>
          <w:sz w:val="20"/>
          <w:szCs w:val="20"/>
        </w:rPr>
        <w:t>Quadrupole</w:t>
      </w:r>
      <w:proofErr w:type="spellEnd"/>
      <w:r w:rsidRPr="00AF61A6">
        <w:rPr>
          <w:rFonts w:ascii="Arial" w:hAnsi="Arial" w:cs="Arial"/>
          <w:sz w:val="20"/>
          <w:szCs w:val="20"/>
        </w:rPr>
        <w:t xml:space="preserve">-Time </w:t>
      </w:r>
      <w:proofErr w:type="spellStart"/>
      <w:r w:rsidRPr="00AF61A6">
        <w:rPr>
          <w:rFonts w:ascii="Arial" w:hAnsi="Arial" w:cs="Arial"/>
          <w:sz w:val="20"/>
          <w:szCs w:val="20"/>
        </w:rPr>
        <w:t>of</w:t>
      </w:r>
      <w:proofErr w:type="spellEnd"/>
      <w:r w:rsidRPr="00AF61A6">
        <w:rPr>
          <w:rFonts w:ascii="Arial" w:hAnsi="Arial" w:cs="Arial"/>
          <w:sz w:val="20"/>
          <w:szCs w:val="20"/>
        </w:rPr>
        <w:t xml:space="preserve"> </w:t>
      </w:r>
      <w:proofErr w:type="spellStart"/>
      <w:r w:rsidRPr="00AF61A6">
        <w:rPr>
          <w:rFonts w:ascii="Arial" w:hAnsi="Arial" w:cs="Arial"/>
          <w:sz w:val="20"/>
          <w:szCs w:val="20"/>
        </w:rPr>
        <w:t>Flight</w:t>
      </w:r>
      <w:proofErr w:type="spellEnd"/>
      <w:r w:rsidRPr="00AF61A6">
        <w:rPr>
          <w:rFonts w:ascii="Arial" w:hAnsi="Arial" w:cs="Arial"/>
          <w:sz w:val="20"/>
          <w:szCs w:val="20"/>
        </w:rPr>
        <w:t xml:space="preserve">) s jednou reflexí iontů v </w:t>
      </w:r>
      <w:proofErr w:type="spellStart"/>
      <w:r w:rsidRPr="00AF61A6">
        <w:rPr>
          <w:rFonts w:ascii="Arial" w:hAnsi="Arial" w:cs="Arial"/>
          <w:sz w:val="20"/>
          <w:szCs w:val="20"/>
        </w:rPr>
        <w:t>reflektronu</w:t>
      </w:r>
      <w:proofErr w:type="spellEnd"/>
      <w:r w:rsidRPr="00AF61A6">
        <w:rPr>
          <w:rFonts w:ascii="Arial" w:hAnsi="Arial" w:cs="Arial"/>
          <w:sz w:val="20"/>
          <w:szCs w:val="20"/>
        </w:rPr>
        <w:t xml:space="preserve"> </w:t>
      </w:r>
    </w:p>
    <w:p w14:paraId="721A5132"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Iontový zdroj</w:t>
      </w:r>
    </w:p>
    <w:p w14:paraId="76A9E2F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ESI, HESI, APCI pro průtoky 5-1000 ul/min</w:t>
      </w:r>
    </w:p>
    <w:p w14:paraId="6E755561"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Přímá sonda do zdroje APCI umožňující analýzu kapalných a práškových látek bez nutnosti využití UHPLC nebo </w:t>
      </w:r>
      <w:proofErr w:type="spellStart"/>
      <w:r w:rsidRPr="00AF61A6">
        <w:rPr>
          <w:rFonts w:ascii="Arial" w:hAnsi="Arial" w:cs="Arial"/>
          <w:sz w:val="20"/>
          <w:szCs w:val="20"/>
        </w:rPr>
        <w:t>syringe</w:t>
      </w:r>
      <w:proofErr w:type="spellEnd"/>
      <w:r w:rsidRPr="00AF61A6">
        <w:rPr>
          <w:rFonts w:ascii="Arial" w:hAnsi="Arial" w:cs="Arial"/>
          <w:sz w:val="20"/>
          <w:szCs w:val="20"/>
        </w:rPr>
        <w:t xml:space="preserve"> pumpy</w:t>
      </w:r>
    </w:p>
    <w:p w14:paraId="26594BDF"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proofErr w:type="spellStart"/>
      <w:r w:rsidRPr="00AF61A6">
        <w:rPr>
          <w:rFonts w:ascii="Arial" w:hAnsi="Arial" w:cs="Arial"/>
          <w:sz w:val="20"/>
          <w:szCs w:val="20"/>
        </w:rPr>
        <w:t>Syringe</w:t>
      </w:r>
      <w:proofErr w:type="spellEnd"/>
      <w:r w:rsidRPr="00AF61A6">
        <w:rPr>
          <w:rFonts w:ascii="Arial" w:hAnsi="Arial" w:cs="Arial"/>
          <w:sz w:val="20"/>
          <w:szCs w:val="20"/>
        </w:rPr>
        <w:t xml:space="preserve"> pumpa pro přímou infuzi vzorku do iontového zdroje</w:t>
      </w:r>
    </w:p>
    <w:p w14:paraId="4AC07790"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Citlivost </w:t>
      </w:r>
    </w:p>
    <w:p w14:paraId="54B7A913"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v MS+ pro 1 </w:t>
      </w:r>
      <w:proofErr w:type="spellStart"/>
      <w:r w:rsidRPr="00AF61A6">
        <w:rPr>
          <w:rFonts w:ascii="Arial" w:hAnsi="Arial" w:cs="Arial"/>
          <w:sz w:val="20"/>
          <w:szCs w:val="20"/>
        </w:rPr>
        <w:t>pg</w:t>
      </w:r>
      <w:proofErr w:type="spellEnd"/>
      <w:r w:rsidRPr="00AF61A6">
        <w:rPr>
          <w:rFonts w:ascii="Arial" w:hAnsi="Arial" w:cs="Arial"/>
          <w:sz w:val="20"/>
          <w:szCs w:val="20"/>
        </w:rPr>
        <w:t xml:space="preserve"> reserpinu S/N ≥ 1000:1</w:t>
      </w:r>
    </w:p>
    <w:p w14:paraId="24DE2EF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v </w:t>
      </w:r>
      <w:proofErr w:type="gramStart"/>
      <w:r w:rsidRPr="00AF61A6">
        <w:rPr>
          <w:rFonts w:ascii="Arial" w:hAnsi="Arial" w:cs="Arial"/>
          <w:sz w:val="20"/>
          <w:szCs w:val="20"/>
        </w:rPr>
        <w:t>MS- pro</w:t>
      </w:r>
      <w:proofErr w:type="gramEnd"/>
      <w:r w:rsidRPr="00AF61A6">
        <w:rPr>
          <w:rFonts w:ascii="Arial" w:hAnsi="Arial" w:cs="Arial"/>
          <w:sz w:val="20"/>
          <w:szCs w:val="20"/>
        </w:rPr>
        <w:t xml:space="preserve"> 1 </w:t>
      </w:r>
      <w:proofErr w:type="spellStart"/>
      <w:r w:rsidRPr="00AF61A6">
        <w:rPr>
          <w:rFonts w:ascii="Arial" w:hAnsi="Arial" w:cs="Arial"/>
          <w:sz w:val="20"/>
          <w:szCs w:val="20"/>
        </w:rPr>
        <w:t>pg</w:t>
      </w:r>
      <w:proofErr w:type="spellEnd"/>
      <w:r w:rsidRPr="00AF61A6">
        <w:rPr>
          <w:rFonts w:ascii="Arial" w:hAnsi="Arial" w:cs="Arial"/>
          <w:sz w:val="20"/>
          <w:szCs w:val="20"/>
        </w:rPr>
        <w:t xml:space="preserve"> </w:t>
      </w:r>
      <w:proofErr w:type="spellStart"/>
      <w:r w:rsidRPr="00AF61A6">
        <w:rPr>
          <w:rFonts w:ascii="Arial" w:hAnsi="Arial" w:cs="Arial"/>
          <w:sz w:val="20"/>
          <w:szCs w:val="20"/>
        </w:rPr>
        <w:t>chloramphenikolu</w:t>
      </w:r>
      <w:proofErr w:type="spellEnd"/>
      <w:r w:rsidRPr="00AF61A6">
        <w:rPr>
          <w:rFonts w:ascii="Arial" w:hAnsi="Arial" w:cs="Arial"/>
          <w:sz w:val="20"/>
          <w:szCs w:val="20"/>
        </w:rPr>
        <w:t xml:space="preserve"> S/N ≥ 1000:1</w:t>
      </w:r>
    </w:p>
    <w:p w14:paraId="7ABCBD9A"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Přesnost stanovení hmoty v MS tak i MS/MS </w:t>
      </w:r>
    </w:p>
    <w:p w14:paraId="35C2B12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 1 </w:t>
      </w:r>
      <w:proofErr w:type="spellStart"/>
      <w:r w:rsidRPr="00AF61A6">
        <w:rPr>
          <w:rFonts w:ascii="Arial" w:hAnsi="Arial" w:cs="Arial"/>
          <w:sz w:val="20"/>
          <w:szCs w:val="20"/>
        </w:rPr>
        <w:t>ppm</w:t>
      </w:r>
      <w:proofErr w:type="spellEnd"/>
      <w:r w:rsidRPr="00AF61A6">
        <w:rPr>
          <w:rFonts w:ascii="Arial" w:hAnsi="Arial" w:cs="Arial"/>
          <w:sz w:val="20"/>
          <w:szCs w:val="20"/>
        </w:rPr>
        <w:t xml:space="preserve"> s interní kalibrací </w:t>
      </w:r>
    </w:p>
    <w:p w14:paraId="0913413F"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 2 </w:t>
      </w:r>
      <w:proofErr w:type="spellStart"/>
      <w:r w:rsidRPr="00AF61A6">
        <w:rPr>
          <w:rFonts w:ascii="Arial" w:hAnsi="Arial" w:cs="Arial"/>
          <w:sz w:val="20"/>
          <w:szCs w:val="20"/>
        </w:rPr>
        <w:t>ppm</w:t>
      </w:r>
      <w:proofErr w:type="spellEnd"/>
      <w:r w:rsidRPr="00AF61A6">
        <w:rPr>
          <w:rFonts w:ascii="Arial" w:hAnsi="Arial" w:cs="Arial"/>
          <w:sz w:val="20"/>
          <w:szCs w:val="20"/>
        </w:rPr>
        <w:t xml:space="preserve"> s externí kalibrací</w:t>
      </w:r>
    </w:p>
    <w:p w14:paraId="42BACF13"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 Rychlost MS skenu </w:t>
      </w:r>
    </w:p>
    <w:p w14:paraId="13A6E6CB"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režimu MS ≥ 60 Hz </w:t>
      </w:r>
    </w:p>
    <w:p w14:paraId="04F0B9E3"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v režimu MS/MS ≥ 60 Hz </w:t>
      </w:r>
    </w:p>
    <w:p w14:paraId="2217FF86"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Rozlišení TOF detektoru ≥ 60 000 FWHM pro m/z cca 800-1600 v módu s nejvyšší citlivostí</w:t>
      </w:r>
    </w:p>
    <w:p w14:paraId="0DB28B2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Rozsah selekce iontů kvadrupólem alespoň do 3000 m/z </w:t>
      </w:r>
    </w:p>
    <w:p w14:paraId="159117FC"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Rozsah měření alespoň 40 - 40 000 m/z v MS </w:t>
      </w:r>
    </w:p>
    <w:p w14:paraId="7A51D69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Alespoň 10-bit převodník s rychlostí digitalizace alespoň 5G sample/s </w:t>
      </w:r>
    </w:p>
    <w:p w14:paraId="30A259F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Dynamický koncentrační rozsah ve spektru min. 5 koncentračních řádů</w:t>
      </w:r>
    </w:p>
    <w:p w14:paraId="5F621CFD"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Režimy měření: MS, DDA (auto MS/MS), DIA (MS + širokopásmová fragmentace alternující s MS), IS-CID pro až MS/MS/MS, MRM</w:t>
      </w:r>
    </w:p>
    <w:p w14:paraId="51FF01F5"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Měření positivních i negativních iontů</w:t>
      </w:r>
    </w:p>
    <w:p w14:paraId="3EFAEAFF" w14:textId="77777777" w:rsidR="00AF61A6" w:rsidRPr="00AF61A6" w:rsidRDefault="00AF61A6" w:rsidP="00AF61A6">
      <w:pPr>
        <w:pStyle w:val="Odstavecseseznamem"/>
        <w:ind w:left="1440"/>
        <w:rPr>
          <w:rFonts w:ascii="Arial" w:hAnsi="Arial" w:cs="Arial"/>
          <w:sz w:val="20"/>
          <w:szCs w:val="20"/>
        </w:rPr>
      </w:pPr>
    </w:p>
    <w:p w14:paraId="3B160E0E" w14:textId="77777777" w:rsidR="00AF61A6" w:rsidRPr="00AF61A6" w:rsidRDefault="00AF61A6" w:rsidP="00AF61A6">
      <w:pPr>
        <w:pStyle w:val="Odstavecseseznamem"/>
        <w:numPr>
          <w:ilvl w:val="0"/>
          <w:numId w:val="18"/>
        </w:numPr>
        <w:spacing w:before="0" w:after="160" w:line="259" w:lineRule="auto"/>
        <w:contextualSpacing/>
        <w:jc w:val="left"/>
        <w:rPr>
          <w:rFonts w:ascii="Arial" w:hAnsi="Arial" w:cs="Arial"/>
          <w:b/>
          <w:sz w:val="20"/>
          <w:szCs w:val="20"/>
        </w:rPr>
      </w:pPr>
      <w:proofErr w:type="spellStart"/>
      <w:r w:rsidRPr="00AF61A6">
        <w:rPr>
          <w:rFonts w:ascii="Arial" w:hAnsi="Arial" w:cs="Arial"/>
          <w:b/>
          <w:sz w:val="20"/>
          <w:szCs w:val="20"/>
        </w:rPr>
        <w:t>Ultraúčinný</w:t>
      </w:r>
      <w:proofErr w:type="spellEnd"/>
      <w:r w:rsidRPr="00AF61A6">
        <w:rPr>
          <w:rFonts w:ascii="Arial" w:hAnsi="Arial" w:cs="Arial"/>
          <w:b/>
          <w:sz w:val="20"/>
          <w:szCs w:val="20"/>
        </w:rPr>
        <w:t xml:space="preserve"> kapalinový chromatograf (UHPLC systém)</w:t>
      </w:r>
    </w:p>
    <w:p w14:paraId="58260B9F"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Binární gradientová pumpa</w:t>
      </w:r>
    </w:p>
    <w:p w14:paraId="4698B91D"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Vysokotlaké míchání mobilní fáze </w:t>
      </w:r>
    </w:p>
    <w:p w14:paraId="6C026C04"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Integrovaný vakuový </w:t>
      </w:r>
      <w:proofErr w:type="spellStart"/>
      <w:r w:rsidRPr="00AF61A6">
        <w:rPr>
          <w:rFonts w:ascii="Arial" w:hAnsi="Arial" w:cs="Arial"/>
          <w:sz w:val="20"/>
          <w:szCs w:val="20"/>
        </w:rPr>
        <w:t>degaser</w:t>
      </w:r>
      <w:proofErr w:type="spellEnd"/>
      <w:r w:rsidRPr="00AF61A6">
        <w:rPr>
          <w:rFonts w:ascii="Arial" w:hAnsi="Arial" w:cs="Arial"/>
          <w:sz w:val="20"/>
          <w:szCs w:val="20"/>
        </w:rPr>
        <w:t xml:space="preserve"> pro každou pumpu</w:t>
      </w:r>
    </w:p>
    <w:p w14:paraId="33F6D788"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Samostatný oplach pístů</w:t>
      </w:r>
    </w:p>
    <w:p w14:paraId="1FB73C7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Tlakový rozsah ≥ 1300 Bar </w:t>
      </w:r>
    </w:p>
    <w:p w14:paraId="5397AD0C"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Ventil pro výběr 2 různý mobilních fází pro každou pumpu</w:t>
      </w:r>
    </w:p>
    <w:p w14:paraId="7CD67CF2"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Průtok mobilní fáze min: 1–2000 </w:t>
      </w:r>
      <w:proofErr w:type="spellStart"/>
      <w:r w:rsidRPr="00AF61A6">
        <w:rPr>
          <w:rFonts w:ascii="Arial" w:hAnsi="Arial" w:cs="Arial"/>
          <w:sz w:val="20"/>
          <w:szCs w:val="20"/>
        </w:rPr>
        <w:t>μl</w:t>
      </w:r>
      <w:proofErr w:type="spellEnd"/>
      <w:r w:rsidRPr="00AF61A6">
        <w:rPr>
          <w:rFonts w:ascii="Arial" w:hAnsi="Arial" w:cs="Arial"/>
          <w:sz w:val="20"/>
          <w:szCs w:val="20"/>
        </w:rPr>
        <w:t xml:space="preserve">/min s krokem 1 </w:t>
      </w:r>
      <w:proofErr w:type="spellStart"/>
      <w:r w:rsidRPr="00AF61A6">
        <w:rPr>
          <w:rFonts w:ascii="Arial" w:hAnsi="Arial" w:cs="Arial"/>
          <w:sz w:val="20"/>
          <w:szCs w:val="20"/>
        </w:rPr>
        <w:t>μl</w:t>
      </w:r>
      <w:proofErr w:type="spellEnd"/>
      <w:r w:rsidRPr="00AF61A6">
        <w:rPr>
          <w:rFonts w:ascii="Arial" w:hAnsi="Arial" w:cs="Arial"/>
          <w:sz w:val="20"/>
          <w:szCs w:val="20"/>
        </w:rPr>
        <w:t xml:space="preserve"> </w:t>
      </w:r>
    </w:p>
    <w:p w14:paraId="4B845D14"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lastRenderedPageBreak/>
        <w:t>Přesnost míchání gradientu ≤ 0,15 % nebo 0,01 SD min. pro RT</w:t>
      </w:r>
    </w:p>
    <w:p w14:paraId="2FF3AA33"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Přesnost průtoku RSD ≤ 0,075 % nebo SD 0,005 min.</w:t>
      </w:r>
    </w:p>
    <w:p w14:paraId="31D52984"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Objem mixéru ≤ 35µl</w:t>
      </w:r>
    </w:p>
    <w:p w14:paraId="59A66F43"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Rozsah pH: alespoň 1–12</w:t>
      </w:r>
    </w:p>
    <w:p w14:paraId="61075406"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Senzor úniku mobilní fáze</w:t>
      </w:r>
    </w:p>
    <w:p w14:paraId="712F5F9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Automatický dávkovač vzorků</w:t>
      </w:r>
    </w:p>
    <w:p w14:paraId="417315E6"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Min. 100 pozic pro </w:t>
      </w:r>
      <w:proofErr w:type="spellStart"/>
      <w:r w:rsidRPr="00AF61A6">
        <w:rPr>
          <w:rFonts w:ascii="Arial" w:hAnsi="Arial" w:cs="Arial"/>
          <w:sz w:val="20"/>
          <w:szCs w:val="20"/>
        </w:rPr>
        <w:t>vialky</w:t>
      </w:r>
      <w:proofErr w:type="spellEnd"/>
      <w:r w:rsidRPr="00AF61A6">
        <w:rPr>
          <w:rFonts w:ascii="Arial" w:hAnsi="Arial" w:cs="Arial"/>
          <w:sz w:val="20"/>
          <w:szCs w:val="20"/>
        </w:rPr>
        <w:t xml:space="preserve"> 2ml</w:t>
      </w:r>
    </w:p>
    <w:p w14:paraId="771BDDB6"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proofErr w:type="spellStart"/>
      <w:r w:rsidRPr="00AF61A6">
        <w:rPr>
          <w:rFonts w:ascii="Arial" w:hAnsi="Arial" w:cs="Arial"/>
          <w:sz w:val="20"/>
          <w:szCs w:val="20"/>
        </w:rPr>
        <w:t>Termostatování</w:t>
      </w:r>
      <w:proofErr w:type="spellEnd"/>
      <w:r w:rsidRPr="00AF61A6">
        <w:rPr>
          <w:rFonts w:ascii="Arial" w:hAnsi="Arial" w:cs="Arial"/>
          <w:sz w:val="20"/>
          <w:szCs w:val="20"/>
        </w:rPr>
        <w:t xml:space="preserve"> vzorků min. 4-40 °C</w:t>
      </w:r>
    </w:p>
    <w:p w14:paraId="03158210"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Rozsah nástřiku min. 1-100 ul</w:t>
      </w:r>
    </w:p>
    <w:p w14:paraId="6B2B4580"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Přesnost vzorku ≤0,001% </w:t>
      </w:r>
    </w:p>
    <w:p w14:paraId="7616275A"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Opakovatelnost objemu nástřiku ≤ 0,5 % RSD pro částečně naplněnou smyčku, ≤ 0,3 % RSD pro plnou smyčku</w:t>
      </w:r>
    </w:p>
    <w:p w14:paraId="4AF08F2C"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Senzor úniku mobilní fáze</w:t>
      </w:r>
    </w:p>
    <w:p w14:paraId="09B15EFC"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Kolonový termostat</w:t>
      </w:r>
    </w:p>
    <w:p w14:paraId="74958E6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Možnost instalace až 6 kolon délky 30 cm</w:t>
      </w:r>
    </w:p>
    <w:p w14:paraId="28853A12"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Ventil umožňující výběr z až 6 nainstalovaných kolon, ovládání ze SW</w:t>
      </w:r>
    </w:p>
    <w:p w14:paraId="1A119BFC"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Teplotní rozsah min. 5-75 °C</w:t>
      </w:r>
    </w:p>
    <w:p w14:paraId="3099C50D"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Teplotní stabilita ≤ 0.1 °C</w:t>
      </w:r>
    </w:p>
    <w:p w14:paraId="1629478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Senzor úniku mobilní fáze</w:t>
      </w:r>
    </w:p>
    <w:p w14:paraId="48AA1502"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Detektor diodového pole (DAD detektor)</w:t>
      </w:r>
    </w:p>
    <w:p w14:paraId="3FF4B715"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Rozsah měření min. 190–800 </w:t>
      </w:r>
      <w:proofErr w:type="spellStart"/>
      <w:r w:rsidRPr="00AF61A6">
        <w:rPr>
          <w:rFonts w:ascii="Arial" w:hAnsi="Arial" w:cs="Arial"/>
          <w:sz w:val="20"/>
          <w:szCs w:val="20"/>
        </w:rPr>
        <w:t>nm</w:t>
      </w:r>
      <w:proofErr w:type="spellEnd"/>
    </w:p>
    <w:p w14:paraId="2A2073CD"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Min. 1024 diod</w:t>
      </w:r>
    </w:p>
    <w:p w14:paraId="3A074AC7"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Současný sběr alespoň 4 vlnových délek</w:t>
      </w:r>
    </w:p>
    <w:p w14:paraId="44CC7CD3"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Rychlost sběru dat min. 50 Hz</w:t>
      </w:r>
    </w:p>
    <w:p w14:paraId="73DD7DE5"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Senzor úniku mobilní fáze</w:t>
      </w:r>
    </w:p>
    <w:p w14:paraId="1333B2D4"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Cela 10uL/10 mm a 6uL/50 mm</w:t>
      </w:r>
    </w:p>
    <w:p w14:paraId="41603393" w14:textId="77777777" w:rsidR="00AF61A6" w:rsidRPr="00AF61A6" w:rsidRDefault="00AF61A6" w:rsidP="00AF61A6">
      <w:pPr>
        <w:pStyle w:val="Odstavecseseznamem"/>
        <w:ind w:left="2160"/>
        <w:rPr>
          <w:rFonts w:ascii="Arial" w:hAnsi="Arial" w:cs="Arial"/>
          <w:sz w:val="20"/>
          <w:szCs w:val="20"/>
        </w:rPr>
      </w:pPr>
    </w:p>
    <w:p w14:paraId="22A76FF6" w14:textId="77777777" w:rsidR="00AF61A6" w:rsidRPr="00AF61A6" w:rsidRDefault="00AF61A6" w:rsidP="00AF61A6">
      <w:pPr>
        <w:pStyle w:val="Odstavecseseznamem"/>
        <w:numPr>
          <w:ilvl w:val="0"/>
          <w:numId w:val="18"/>
        </w:numPr>
        <w:spacing w:before="0" w:after="160" w:line="259" w:lineRule="auto"/>
        <w:contextualSpacing/>
        <w:jc w:val="left"/>
        <w:rPr>
          <w:rFonts w:ascii="Arial" w:hAnsi="Arial" w:cs="Arial"/>
          <w:b/>
          <w:sz w:val="20"/>
          <w:szCs w:val="20"/>
        </w:rPr>
      </w:pPr>
      <w:r w:rsidRPr="00AF61A6">
        <w:rPr>
          <w:rFonts w:ascii="Arial" w:hAnsi="Arial" w:cs="Arial"/>
          <w:b/>
          <w:sz w:val="20"/>
          <w:szCs w:val="20"/>
        </w:rPr>
        <w:t>PC a software pro řízení LC/MS sestavy, sběr a vyhodnocování dat</w:t>
      </w:r>
    </w:p>
    <w:p w14:paraId="0C7EF6E1"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1x </w:t>
      </w:r>
      <w:proofErr w:type="gramStart"/>
      <w:r w:rsidRPr="00AF61A6">
        <w:rPr>
          <w:rFonts w:ascii="Arial" w:hAnsi="Arial" w:cs="Arial"/>
          <w:sz w:val="20"/>
          <w:szCs w:val="20"/>
        </w:rPr>
        <w:t>PC - pro</w:t>
      </w:r>
      <w:proofErr w:type="gramEnd"/>
      <w:r w:rsidRPr="00AF61A6">
        <w:rPr>
          <w:rFonts w:ascii="Arial" w:hAnsi="Arial" w:cs="Arial"/>
          <w:sz w:val="20"/>
          <w:szCs w:val="20"/>
        </w:rPr>
        <w:t xml:space="preserve"> řízení systému LC/MS</w:t>
      </w:r>
    </w:p>
    <w:p w14:paraId="7DD1C64A"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1x </w:t>
      </w:r>
      <w:proofErr w:type="gramStart"/>
      <w:r w:rsidRPr="00AF61A6">
        <w:rPr>
          <w:rFonts w:ascii="Arial" w:hAnsi="Arial" w:cs="Arial"/>
          <w:sz w:val="20"/>
          <w:szCs w:val="20"/>
        </w:rPr>
        <w:t xml:space="preserve">PC - </w:t>
      </w:r>
      <w:proofErr w:type="spellStart"/>
      <w:r w:rsidRPr="00AF61A6">
        <w:rPr>
          <w:rFonts w:ascii="Arial" w:hAnsi="Arial" w:cs="Arial"/>
          <w:sz w:val="20"/>
          <w:szCs w:val="20"/>
        </w:rPr>
        <w:t>procesovací</w:t>
      </w:r>
      <w:proofErr w:type="spellEnd"/>
      <w:proofErr w:type="gramEnd"/>
      <w:r w:rsidRPr="00AF61A6">
        <w:rPr>
          <w:rFonts w:ascii="Arial" w:hAnsi="Arial" w:cs="Arial"/>
          <w:sz w:val="20"/>
          <w:szCs w:val="20"/>
        </w:rPr>
        <w:t xml:space="preserve"> </w:t>
      </w:r>
      <w:proofErr w:type="spellStart"/>
      <w:r w:rsidRPr="00AF61A6">
        <w:rPr>
          <w:rFonts w:ascii="Arial" w:hAnsi="Arial" w:cs="Arial"/>
          <w:sz w:val="20"/>
          <w:szCs w:val="20"/>
        </w:rPr>
        <w:t>datastanice</w:t>
      </w:r>
      <w:proofErr w:type="spellEnd"/>
      <w:r w:rsidRPr="00AF61A6">
        <w:rPr>
          <w:rFonts w:ascii="Arial" w:hAnsi="Arial" w:cs="Arial"/>
          <w:sz w:val="20"/>
          <w:szCs w:val="20"/>
        </w:rPr>
        <w:t xml:space="preserve"> (pro zpracování dat)</w:t>
      </w:r>
    </w:p>
    <w:p w14:paraId="73B0F9B1"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Univerzální SW pro kvalitativní a kvantitativní analýzu se zaměřením na </w:t>
      </w:r>
      <w:proofErr w:type="spellStart"/>
      <w:r w:rsidRPr="00AF61A6">
        <w:rPr>
          <w:rFonts w:ascii="Arial" w:hAnsi="Arial" w:cs="Arial"/>
          <w:sz w:val="20"/>
          <w:szCs w:val="20"/>
        </w:rPr>
        <w:t>metabolomiku</w:t>
      </w:r>
      <w:proofErr w:type="spellEnd"/>
    </w:p>
    <w:p w14:paraId="67680265"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Min. 3 uživatelské licence</w:t>
      </w:r>
    </w:p>
    <w:p w14:paraId="1C30C9B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Software umožňuje:</w:t>
      </w:r>
    </w:p>
    <w:p w14:paraId="16B72FF9"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Automatickou kalibraci přesné hmoty, extrakci unikátních MS, MS/MS a RT </w:t>
      </w:r>
    </w:p>
    <w:p w14:paraId="0CB829AB" w14:textId="77777777" w:rsidR="00AF61A6" w:rsidRPr="00AF61A6" w:rsidRDefault="00AF61A6" w:rsidP="00AF61A6">
      <w:pPr>
        <w:pStyle w:val="Odstavecseseznamem"/>
        <w:ind w:left="2160"/>
        <w:rPr>
          <w:rFonts w:ascii="Arial" w:hAnsi="Arial" w:cs="Arial"/>
          <w:sz w:val="20"/>
          <w:szCs w:val="20"/>
        </w:rPr>
      </w:pPr>
      <w:r w:rsidRPr="00AF61A6">
        <w:rPr>
          <w:rFonts w:ascii="Arial" w:hAnsi="Arial" w:cs="Arial"/>
          <w:sz w:val="20"/>
          <w:szCs w:val="20"/>
        </w:rPr>
        <w:t xml:space="preserve">informací pro všechny analyty s ohledem na izotopy, </w:t>
      </w:r>
      <w:proofErr w:type="spellStart"/>
      <w:r w:rsidRPr="00AF61A6">
        <w:rPr>
          <w:rFonts w:ascii="Arial" w:hAnsi="Arial" w:cs="Arial"/>
          <w:sz w:val="20"/>
          <w:szCs w:val="20"/>
        </w:rPr>
        <w:t>adukty</w:t>
      </w:r>
      <w:proofErr w:type="spellEnd"/>
      <w:r w:rsidRPr="00AF61A6">
        <w:rPr>
          <w:rFonts w:ascii="Arial" w:hAnsi="Arial" w:cs="Arial"/>
          <w:sz w:val="20"/>
          <w:szCs w:val="20"/>
        </w:rPr>
        <w:t xml:space="preserve"> a fragmenty, zarovnání jejich retenčních časů pro statistické zpracování</w:t>
      </w:r>
    </w:p>
    <w:p w14:paraId="1023402B"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Automatickou identifikaci známých analytů na základě uživatelských databází a pro neznámé látky automatické generování sumárních vzorců</w:t>
      </w:r>
    </w:p>
    <w:p w14:paraId="33616A31"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Screening látek na základě známých informací jako jsou sumární vzorec, přesná hmota, shoda isotopického profilu, RT a fragmenty získané pomocí MS a MS/MS měření (řádově stovky až tisíce analytů), sledování metabolických drah a kvantifikace.</w:t>
      </w:r>
    </w:p>
    <w:p w14:paraId="3B33B8F6"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Podpora QC analýz</w:t>
      </w:r>
    </w:p>
    <w:p w14:paraId="4A4B8311" w14:textId="77777777" w:rsidR="00AF61A6" w:rsidRP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Modul pro predikci fragmentačních spekter</w:t>
      </w:r>
    </w:p>
    <w:p w14:paraId="4DF00AE0" w14:textId="77777777" w:rsidR="00AF61A6" w:rsidRDefault="00AF61A6" w:rsidP="00AF61A6">
      <w:pPr>
        <w:pStyle w:val="Odstavecseseznamem"/>
        <w:numPr>
          <w:ilvl w:val="2"/>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Přímý přístup do internetových databází, jako jsou </w:t>
      </w:r>
      <w:proofErr w:type="spellStart"/>
      <w:r w:rsidRPr="00AF61A6">
        <w:rPr>
          <w:rFonts w:ascii="Arial" w:hAnsi="Arial" w:cs="Arial"/>
          <w:sz w:val="20"/>
          <w:szCs w:val="20"/>
        </w:rPr>
        <w:t>Chemspider</w:t>
      </w:r>
      <w:proofErr w:type="spellEnd"/>
      <w:r w:rsidRPr="00AF61A6">
        <w:rPr>
          <w:rFonts w:ascii="Arial" w:hAnsi="Arial" w:cs="Arial"/>
          <w:sz w:val="20"/>
          <w:szCs w:val="20"/>
        </w:rPr>
        <w:t xml:space="preserve">, </w:t>
      </w:r>
      <w:proofErr w:type="spellStart"/>
      <w:proofErr w:type="gramStart"/>
      <w:r w:rsidRPr="00AF61A6">
        <w:rPr>
          <w:rFonts w:ascii="Arial" w:hAnsi="Arial" w:cs="Arial"/>
          <w:sz w:val="20"/>
          <w:szCs w:val="20"/>
        </w:rPr>
        <w:t>ChEBI</w:t>
      </w:r>
      <w:proofErr w:type="spellEnd"/>
      <w:r w:rsidRPr="00AF61A6">
        <w:rPr>
          <w:rFonts w:ascii="Arial" w:hAnsi="Arial" w:cs="Arial"/>
          <w:sz w:val="20"/>
          <w:szCs w:val="20"/>
        </w:rPr>
        <w:t>,</w:t>
      </w:r>
      <w:proofErr w:type="gramEnd"/>
      <w:r w:rsidRPr="00AF61A6">
        <w:rPr>
          <w:rFonts w:ascii="Arial" w:hAnsi="Arial" w:cs="Arial"/>
          <w:sz w:val="20"/>
          <w:szCs w:val="20"/>
        </w:rPr>
        <w:t xml:space="preserve"> apod.</w:t>
      </w:r>
    </w:p>
    <w:p w14:paraId="7D17132A" w14:textId="77777777" w:rsidR="00472140" w:rsidRDefault="00472140" w:rsidP="00472140">
      <w:pPr>
        <w:spacing w:before="0" w:after="160" w:line="259" w:lineRule="auto"/>
        <w:contextualSpacing/>
        <w:jc w:val="left"/>
        <w:rPr>
          <w:rFonts w:ascii="Arial" w:hAnsi="Arial" w:cs="Arial"/>
          <w:sz w:val="20"/>
          <w:szCs w:val="20"/>
        </w:rPr>
      </w:pPr>
    </w:p>
    <w:p w14:paraId="2FC9D413" w14:textId="77777777" w:rsidR="00472140" w:rsidRPr="00472140" w:rsidRDefault="00472140" w:rsidP="00472140">
      <w:pPr>
        <w:spacing w:before="0" w:after="160" w:line="259" w:lineRule="auto"/>
        <w:contextualSpacing/>
        <w:jc w:val="left"/>
        <w:rPr>
          <w:rFonts w:ascii="Arial" w:hAnsi="Arial" w:cs="Arial"/>
          <w:sz w:val="20"/>
          <w:szCs w:val="20"/>
        </w:rPr>
      </w:pPr>
    </w:p>
    <w:p w14:paraId="0CDE1C34" w14:textId="77777777" w:rsidR="00AF61A6" w:rsidRPr="00AF61A6" w:rsidRDefault="00AF61A6" w:rsidP="00AF61A6">
      <w:pPr>
        <w:pStyle w:val="Odstavecseseznamem"/>
        <w:ind w:left="2160"/>
        <w:rPr>
          <w:rFonts w:ascii="Arial" w:hAnsi="Arial" w:cs="Arial"/>
          <w:sz w:val="20"/>
          <w:szCs w:val="20"/>
        </w:rPr>
      </w:pPr>
    </w:p>
    <w:p w14:paraId="3FECAECA" w14:textId="77777777" w:rsidR="00AF61A6" w:rsidRPr="00AF61A6" w:rsidRDefault="00AF61A6" w:rsidP="00AF61A6">
      <w:pPr>
        <w:pStyle w:val="Odstavecseseznamem"/>
        <w:numPr>
          <w:ilvl w:val="0"/>
          <w:numId w:val="18"/>
        </w:numPr>
        <w:spacing w:before="0" w:after="160" w:line="259" w:lineRule="auto"/>
        <w:contextualSpacing/>
        <w:jc w:val="left"/>
        <w:rPr>
          <w:rFonts w:ascii="Arial" w:hAnsi="Arial" w:cs="Arial"/>
          <w:b/>
          <w:sz w:val="20"/>
          <w:szCs w:val="20"/>
        </w:rPr>
      </w:pPr>
      <w:proofErr w:type="spellStart"/>
      <w:r w:rsidRPr="00AF61A6">
        <w:rPr>
          <w:rFonts w:ascii="Arial" w:hAnsi="Arial" w:cs="Arial"/>
          <w:b/>
          <w:sz w:val="20"/>
          <w:szCs w:val="20"/>
        </w:rPr>
        <w:lastRenderedPageBreak/>
        <w:t>Metabolomické</w:t>
      </w:r>
      <w:proofErr w:type="spellEnd"/>
      <w:r w:rsidRPr="00AF61A6">
        <w:rPr>
          <w:rFonts w:ascii="Arial" w:hAnsi="Arial" w:cs="Arial"/>
          <w:b/>
          <w:sz w:val="20"/>
          <w:szCs w:val="20"/>
        </w:rPr>
        <w:t xml:space="preserve"> knihovny spekter</w:t>
      </w:r>
    </w:p>
    <w:p w14:paraId="75FA4230"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proofErr w:type="spellStart"/>
      <w:r w:rsidRPr="00AF61A6">
        <w:rPr>
          <w:rFonts w:ascii="Arial" w:hAnsi="Arial" w:cs="Arial"/>
          <w:sz w:val="20"/>
          <w:szCs w:val="20"/>
        </w:rPr>
        <w:t>Metabolomická</w:t>
      </w:r>
      <w:proofErr w:type="spellEnd"/>
      <w:r w:rsidRPr="00AF61A6">
        <w:rPr>
          <w:rFonts w:ascii="Arial" w:hAnsi="Arial" w:cs="Arial"/>
          <w:sz w:val="20"/>
          <w:szCs w:val="20"/>
        </w:rPr>
        <w:t xml:space="preserve"> knihovna (metabolity, pesticidy, toxikologicky významné látky) včetně MS a MS/MS spekter s vysokou přesností měření hmoty se spektry v rozsahu min. 100.000 analytů</w:t>
      </w:r>
    </w:p>
    <w:p w14:paraId="1CCA1E3B"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proofErr w:type="spellStart"/>
      <w:r w:rsidRPr="00AF61A6">
        <w:rPr>
          <w:rFonts w:ascii="Arial" w:hAnsi="Arial" w:cs="Arial"/>
          <w:sz w:val="20"/>
          <w:szCs w:val="20"/>
        </w:rPr>
        <w:t>Metabolomická</w:t>
      </w:r>
      <w:proofErr w:type="spellEnd"/>
      <w:r w:rsidRPr="00AF61A6">
        <w:rPr>
          <w:rFonts w:ascii="Arial" w:hAnsi="Arial" w:cs="Arial"/>
          <w:sz w:val="20"/>
          <w:szCs w:val="20"/>
        </w:rPr>
        <w:t xml:space="preserve"> </w:t>
      </w:r>
      <w:proofErr w:type="spellStart"/>
      <w:r w:rsidRPr="00AF61A6">
        <w:rPr>
          <w:rFonts w:ascii="Arial" w:hAnsi="Arial" w:cs="Arial"/>
          <w:sz w:val="20"/>
          <w:szCs w:val="20"/>
        </w:rPr>
        <w:t>knihova</w:t>
      </w:r>
      <w:proofErr w:type="spellEnd"/>
      <w:r w:rsidRPr="00AF61A6">
        <w:rPr>
          <w:rFonts w:ascii="Arial" w:hAnsi="Arial" w:cs="Arial"/>
          <w:sz w:val="20"/>
          <w:szCs w:val="20"/>
        </w:rPr>
        <w:t xml:space="preserve"> pro lidský </w:t>
      </w:r>
      <w:proofErr w:type="spellStart"/>
      <w:r w:rsidRPr="00AF61A6">
        <w:rPr>
          <w:rFonts w:ascii="Arial" w:hAnsi="Arial" w:cs="Arial"/>
          <w:sz w:val="20"/>
          <w:szCs w:val="20"/>
        </w:rPr>
        <w:t>metabolom</w:t>
      </w:r>
      <w:proofErr w:type="spellEnd"/>
      <w:r w:rsidRPr="00AF61A6">
        <w:rPr>
          <w:rFonts w:ascii="Arial" w:hAnsi="Arial" w:cs="Arial"/>
          <w:sz w:val="20"/>
          <w:szCs w:val="20"/>
        </w:rPr>
        <w:t xml:space="preserve"> včetně MS a MS/MS spekter s vysokou přesností měření hmoty se spektry v rozsahu min. 800 analytů</w:t>
      </w:r>
    </w:p>
    <w:p w14:paraId="10F67B67"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MS a MS/MS knihovna NIST</w:t>
      </w:r>
    </w:p>
    <w:p w14:paraId="5AE8DA36" w14:textId="77777777" w:rsidR="00AF61A6" w:rsidRPr="00AF61A6" w:rsidRDefault="00AF61A6" w:rsidP="00AF61A6">
      <w:pPr>
        <w:pStyle w:val="Odstavecseseznamem"/>
        <w:ind w:left="1440"/>
        <w:rPr>
          <w:rFonts w:ascii="Arial" w:hAnsi="Arial" w:cs="Arial"/>
          <w:sz w:val="20"/>
          <w:szCs w:val="20"/>
        </w:rPr>
      </w:pPr>
    </w:p>
    <w:p w14:paraId="32082182" w14:textId="77777777" w:rsidR="00AF61A6" w:rsidRPr="00AF61A6" w:rsidRDefault="00AF61A6" w:rsidP="00AF61A6">
      <w:pPr>
        <w:pStyle w:val="Odstavecseseznamem"/>
        <w:numPr>
          <w:ilvl w:val="0"/>
          <w:numId w:val="18"/>
        </w:numPr>
        <w:spacing w:before="0" w:after="160" w:line="259" w:lineRule="auto"/>
        <w:contextualSpacing/>
        <w:jc w:val="left"/>
        <w:rPr>
          <w:rFonts w:ascii="Arial" w:hAnsi="Arial" w:cs="Arial"/>
          <w:b/>
          <w:sz w:val="20"/>
          <w:szCs w:val="20"/>
        </w:rPr>
      </w:pPr>
      <w:r w:rsidRPr="00AF61A6">
        <w:rPr>
          <w:rFonts w:ascii="Arial" w:hAnsi="Arial" w:cs="Arial"/>
          <w:b/>
          <w:sz w:val="20"/>
          <w:szCs w:val="20"/>
        </w:rPr>
        <w:t>Příslušenství</w:t>
      </w:r>
    </w:p>
    <w:p w14:paraId="7CFA5489"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Záložní zdroj napětí alespoň 3000VA</w:t>
      </w:r>
    </w:p>
    <w:p w14:paraId="2A8A0395"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1x kolona typu C18 s </w:t>
      </w:r>
      <w:proofErr w:type="spellStart"/>
      <w:r w:rsidRPr="00AF61A6">
        <w:rPr>
          <w:rFonts w:ascii="Arial" w:hAnsi="Arial" w:cs="Arial"/>
          <w:sz w:val="20"/>
          <w:szCs w:val="20"/>
        </w:rPr>
        <w:t>předkolonou</w:t>
      </w:r>
      <w:proofErr w:type="spellEnd"/>
    </w:p>
    <w:p w14:paraId="0BB82FB1"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1x kolona typu HILIC s </w:t>
      </w:r>
      <w:proofErr w:type="spellStart"/>
      <w:r w:rsidRPr="00AF61A6">
        <w:rPr>
          <w:rFonts w:ascii="Arial" w:hAnsi="Arial" w:cs="Arial"/>
          <w:sz w:val="20"/>
          <w:szCs w:val="20"/>
        </w:rPr>
        <w:t>předkolonou</w:t>
      </w:r>
      <w:proofErr w:type="spellEnd"/>
    </w:p>
    <w:p w14:paraId="340A547F"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 xml:space="preserve">Generátor dusíku vyhovující požadavkům daného systému </w:t>
      </w:r>
    </w:p>
    <w:p w14:paraId="0B5852A6" w14:textId="77777777" w:rsidR="00AF61A6" w:rsidRPr="00AF61A6" w:rsidRDefault="00AF61A6" w:rsidP="00AF61A6">
      <w:pPr>
        <w:pStyle w:val="Odstavecseseznamem"/>
        <w:numPr>
          <w:ilvl w:val="1"/>
          <w:numId w:val="18"/>
        </w:numPr>
        <w:spacing w:before="0" w:after="160" w:line="259" w:lineRule="auto"/>
        <w:contextualSpacing/>
        <w:jc w:val="left"/>
        <w:rPr>
          <w:rFonts w:ascii="Arial" w:hAnsi="Arial" w:cs="Arial"/>
          <w:sz w:val="20"/>
          <w:szCs w:val="20"/>
        </w:rPr>
      </w:pPr>
      <w:r w:rsidRPr="00AF61A6">
        <w:rPr>
          <w:rFonts w:ascii="Arial" w:hAnsi="Arial" w:cs="Arial"/>
          <w:sz w:val="20"/>
          <w:szCs w:val="20"/>
        </w:rPr>
        <w:t>Stůl pro MS i UHPLC</w:t>
      </w:r>
    </w:p>
    <w:p w14:paraId="41065A08" w14:textId="56675ADB" w:rsidR="00F5384F" w:rsidRPr="00821E3B" w:rsidRDefault="00AF61A6" w:rsidP="00AF61A6">
      <w:pPr>
        <w:rPr>
          <w:rFonts w:ascii="Arial" w:hAnsi="Arial" w:cs="Arial"/>
          <w:b/>
          <w:sz w:val="20"/>
          <w:szCs w:val="20"/>
        </w:rPr>
      </w:pPr>
      <w:r w:rsidRPr="00AF61A6">
        <w:rPr>
          <w:rFonts w:ascii="Arial" w:hAnsi="Arial" w:cs="Arial"/>
          <w:sz w:val="20"/>
          <w:szCs w:val="20"/>
        </w:rPr>
        <w:t>Protihlukový kryt pro pumpu na hrubé vakuum</w:t>
      </w:r>
    </w:p>
    <w:p w14:paraId="0407F776" w14:textId="77777777" w:rsidR="006C0BAF" w:rsidRPr="007B1848" w:rsidRDefault="006C0BAF" w:rsidP="00377EBD">
      <w:pPr>
        <w:pStyle w:val="Odstavecseseznamem"/>
        <w:spacing w:after="0" w:line="288" w:lineRule="auto"/>
        <w:ind w:left="0"/>
        <w:rPr>
          <w:rFonts w:ascii="Arial" w:hAnsi="Arial" w:cs="Arial"/>
          <w:b/>
          <w:u w:val="single"/>
        </w:rPr>
      </w:pPr>
    </w:p>
    <w:bookmarkEnd w:id="2"/>
    <w:p w14:paraId="2C51C3DB" w14:textId="77777777" w:rsidR="00377EBD" w:rsidRPr="008D1BF3" w:rsidRDefault="00377EBD" w:rsidP="00377EBD">
      <w:pPr>
        <w:spacing w:after="0" w:line="264" w:lineRule="auto"/>
        <w:contextualSpacing/>
        <w:rPr>
          <w:rFonts w:ascii="Arial" w:hAnsi="Arial" w:cs="Arial"/>
          <w:b/>
        </w:rPr>
      </w:pPr>
    </w:p>
    <w:p w14:paraId="256CBE80" w14:textId="77777777" w:rsidR="00061AFD" w:rsidRPr="00061AFD" w:rsidRDefault="00061AFD" w:rsidP="0057508A">
      <w:pPr>
        <w:ind w:left="0"/>
        <w:jc w:val="center"/>
        <w:rPr>
          <w:rFonts w:ascii="Arial" w:hAnsi="Arial" w:cs="Arial"/>
          <w:iCs/>
          <w:sz w:val="20"/>
          <w:szCs w:val="20"/>
        </w:rPr>
      </w:pPr>
    </w:p>
    <w:sectPr w:rsidR="00061AFD" w:rsidRPr="00061AFD" w:rsidSect="000B3398">
      <w:footerReference w:type="even" r:id="rId9"/>
      <w:footerReference w:type="default" r:id="rId10"/>
      <w:footerReference w:type="first" r:id="rId1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52CA" w14:textId="77777777" w:rsidR="00862AB5" w:rsidRDefault="00862AB5" w:rsidP="008E7D5A">
      <w:r>
        <w:separator/>
      </w:r>
    </w:p>
  </w:endnote>
  <w:endnote w:type="continuationSeparator" w:id="0">
    <w:p w14:paraId="005E6B24" w14:textId="77777777" w:rsidR="00862AB5" w:rsidRDefault="00862AB5" w:rsidP="008E7D5A">
      <w:r>
        <w:continuationSeparator/>
      </w:r>
    </w:p>
  </w:endnote>
  <w:endnote w:type="continuationNotice" w:id="1">
    <w:p w14:paraId="71973497" w14:textId="77777777" w:rsidR="00862AB5" w:rsidRDefault="00862A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5706" w14:textId="4547B375" w:rsidR="002506D9" w:rsidRDefault="002506D9">
    <w:pPr>
      <w:pStyle w:val="Zpat"/>
    </w:pPr>
    <w:r>
      <w:rPr>
        <w:noProof/>
      </w:rPr>
      <mc:AlternateContent>
        <mc:Choice Requires="wps">
          <w:drawing>
            <wp:anchor distT="0" distB="0" distL="0" distR="0" simplePos="0" relativeHeight="251659264" behindDoc="0" locked="0" layoutInCell="1" allowOverlap="1" wp14:anchorId="6ABC6EBC" wp14:editId="3F005348">
              <wp:simplePos x="635" y="635"/>
              <wp:positionH relativeFrom="page">
                <wp:align>center</wp:align>
              </wp:positionH>
              <wp:positionV relativeFrom="page">
                <wp:align>bottom</wp:align>
              </wp:positionV>
              <wp:extent cx="443865" cy="443865"/>
              <wp:effectExtent l="0" t="0" r="635" b="0"/>
              <wp:wrapNone/>
              <wp:docPr id="526800598" name="Textové pole 2" descr="-Bruk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98EA" w14:textId="06C54A1D" w:rsidR="002506D9" w:rsidRPr="002506D9" w:rsidRDefault="002506D9" w:rsidP="002506D9">
                          <w:pPr>
                            <w:spacing w:after="0"/>
                            <w:rPr>
                              <w:rFonts w:eastAsia="Calibri" w:cs="Calibri"/>
                              <w:noProof/>
                              <w:color w:val="000000"/>
                              <w:sz w:val="16"/>
                              <w:szCs w:val="16"/>
                            </w:rPr>
                          </w:pPr>
                          <w:r w:rsidRPr="002506D9">
                            <w:rPr>
                              <w:rFonts w:eastAsia="Calibri" w:cs="Calibri"/>
                              <w:noProof/>
                              <w:color w:val="000000"/>
                              <w:sz w:val="16"/>
                              <w:szCs w:val="16"/>
                            </w:rPr>
                            <w:t>-Bruker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ABC6EBC" id="_x0000_t202" coordsize="21600,21600" o:spt="202" path="m,l,21600r21600,l21600,xe">
              <v:stroke joinstyle="miter"/>
              <v:path gradientshapeok="t" o:connecttype="rect"/>
            </v:shapetype>
            <v:shape id="Textové pole 2" o:spid="_x0000_s1026" type="#_x0000_t202" alt="-Bruker 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F2698EA" w14:textId="06C54A1D" w:rsidR="002506D9" w:rsidRPr="002506D9" w:rsidRDefault="002506D9" w:rsidP="002506D9">
                    <w:pPr>
                      <w:spacing w:after="0"/>
                      <w:rPr>
                        <w:rFonts w:eastAsia="Calibri" w:cs="Calibri"/>
                        <w:noProof/>
                        <w:color w:val="000000"/>
                        <w:sz w:val="16"/>
                        <w:szCs w:val="16"/>
                      </w:rPr>
                    </w:pPr>
                    <w:r w:rsidRPr="002506D9">
                      <w:rPr>
                        <w:rFonts w:eastAsia="Calibri" w:cs="Calibri"/>
                        <w:noProof/>
                        <w:color w:val="000000"/>
                        <w:sz w:val="16"/>
                        <w:szCs w:val="16"/>
                      </w:rPr>
                      <w:t>-Bruker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A58D" w14:textId="1313D1E3" w:rsidR="003F058F" w:rsidRPr="000C16A6" w:rsidRDefault="002506D9" w:rsidP="008E7D5A">
    <w:pPr>
      <w:pStyle w:val="Zpa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0" distR="0" simplePos="0" relativeHeight="251660288" behindDoc="0" locked="0" layoutInCell="1" allowOverlap="1" wp14:anchorId="7A679F8B" wp14:editId="24CADC01">
              <wp:simplePos x="897147" y="9178506"/>
              <wp:positionH relativeFrom="page">
                <wp:align>center</wp:align>
              </wp:positionH>
              <wp:positionV relativeFrom="page">
                <wp:align>bottom</wp:align>
              </wp:positionV>
              <wp:extent cx="443865" cy="443865"/>
              <wp:effectExtent l="0" t="0" r="635" b="0"/>
              <wp:wrapNone/>
              <wp:docPr id="1346476841" name="Textové pole 3" descr="-Bruk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1ED87" w14:textId="6B67698C" w:rsidR="002506D9" w:rsidRPr="002506D9" w:rsidRDefault="002506D9" w:rsidP="002506D9">
                          <w:pPr>
                            <w:spacing w:after="0"/>
                            <w:rPr>
                              <w:rFonts w:eastAsia="Calibri" w:cs="Calibri"/>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7A679F8B" id="_x0000_t202" coordsize="21600,21600" o:spt="202" path="m,l,21600r21600,l21600,xe">
              <v:stroke joinstyle="miter"/>
              <v:path gradientshapeok="t" o:connecttype="rect"/>
            </v:shapetype>
            <v:shape id="Textové pole 3" o:spid="_x0000_s1027" type="#_x0000_t202" alt="-Bruker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41ED87" w14:textId="6B67698C" w:rsidR="002506D9" w:rsidRPr="002506D9" w:rsidRDefault="002506D9" w:rsidP="002506D9">
                    <w:pPr>
                      <w:spacing w:after="0"/>
                      <w:rPr>
                        <w:rFonts w:eastAsia="Calibri" w:cs="Calibri"/>
                        <w:noProof/>
                        <w:color w:val="000000"/>
                        <w:sz w:val="16"/>
                        <w:szCs w:val="16"/>
                      </w:rPr>
                    </w:pPr>
                  </w:p>
                </w:txbxContent>
              </v:textbox>
              <w10:wrap anchorx="page" anchory="page"/>
            </v:shape>
          </w:pict>
        </mc:Fallback>
      </mc:AlternateContent>
    </w:r>
    <w:r w:rsidR="003F058F" w:rsidRPr="000C16A6">
      <w:rPr>
        <w:rFonts w:asciiTheme="minorHAnsi" w:hAnsiTheme="minorHAnsi" w:cstheme="minorHAnsi"/>
        <w:sz w:val="18"/>
        <w:szCs w:val="18"/>
      </w:rPr>
      <w:fldChar w:fldCharType="begin"/>
    </w:r>
    <w:r w:rsidR="003F058F" w:rsidRPr="000C16A6">
      <w:rPr>
        <w:rFonts w:asciiTheme="minorHAnsi" w:hAnsiTheme="minorHAnsi" w:cstheme="minorHAnsi"/>
        <w:sz w:val="18"/>
        <w:szCs w:val="18"/>
      </w:rPr>
      <w:instrText xml:space="preserve"> PAGE   \* MERGEFORMAT </w:instrText>
    </w:r>
    <w:r w:rsidR="003F058F" w:rsidRPr="000C16A6">
      <w:rPr>
        <w:rFonts w:asciiTheme="minorHAnsi" w:hAnsiTheme="minorHAnsi" w:cstheme="minorHAnsi"/>
        <w:sz w:val="18"/>
        <w:szCs w:val="18"/>
      </w:rPr>
      <w:fldChar w:fldCharType="separate"/>
    </w:r>
    <w:r w:rsidR="004E4F12">
      <w:rPr>
        <w:rFonts w:asciiTheme="minorHAnsi" w:hAnsiTheme="minorHAnsi" w:cstheme="minorHAnsi"/>
        <w:noProof/>
        <w:sz w:val="18"/>
        <w:szCs w:val="18"/>
      </w:rPr>
      <w:t>4</w:t>
    </w:r>
    <w:r w:rsidR="003F058F" w:rsidRPr="000C16A6">
      <w:rPr>
        <w:rFonts w:asciiTheme="minorHAnsi" w:hAnsiTheme="minorHAnsi" w:cstheme="minorHAnsi"/>
        <w:sz w:val="18"/>
        <w:szCs w:val="18"/>
      </w:rPr>
      <w:fldChar w:fldCharType="end"/>
    </w:r>
  </w:p>
  <w:p w14:paraId="2335F31B" w14:textId="77777777" w:rsidR="003F058F" w:rsidRPr="000C16A6" w:rsidRDefault="003F058F" w:rsidP="008E7D5A">
    <w:pPr>
      <w:pStyle w:val="Zpat"/>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1E2D" w14:textId="09550766" w:rsidR="002506D9" w:rsidRDefault="002506D9">
    <w:pPr>
      <w:pStyle w:val="Zpat"/>
    </w:pPr>
    <w:r>
      <w:rPr>
        <w:noProof/>
      </w:rPr>
      <mc:AlternateContent>
        <mc:Choice Requires="wps">
          <w:drawing>
            <wp:anchor distT="0" distB="0" distL="0" distR="0" simplePos="0" relativeHeight="251658240" behindDoc="0" locked="0" layoutInCell="1" allowOverlap="1" wp14:anchorId="1E097BC5" wp14:editId="77D989DE">
              <wp:simplePos x="900430" y="9331960"/>
              <wp:positionH relativeFrom="page">
                <wp:align>center</wp:align>
              </wp:positionH>
              <wp:positionV relativeFrom="page">
                <wp:align>bottom</wp:align>
              </wp:positionV>
              <wp:extent cx="443865" cy="443865"/>
              <wp:effectExtent l="0" t="0" r="635" b="0"/>
              <wp:wrapNone/>
              <wp:docPr id="1976174225" name="Textové pole 1" descr="-Bruk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9F16B" w14:textId="14E7B091" w:rsidR="002506D9" w:rsidRPr="002506D9" w:rsidRDefault="002506D9" w:rsidP="002506D9">
                          <w:pPr>
                            <w:spacing w:after="0"/>
                            <w:rPr>
                              <w:rFonts w:eastAsia="Calibri" w:cs="Calibri"/>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E097BC5" id="_x0000_t202" coordsize="21600,21600" o:spt="202" path="m,l,21600r21600,l21600,xe">
              <v:stroke joinstyle="miter"/>
              <v:path gradientshapeok="t" o:connecttype="rect"/>
            </v:shapetype>
            <v:shape id="Textové pole 1" o:spid="_x0000_s1028" type="#_x0000_t202" alt="-Bruker 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89F16B" w14:textId="14E7B091" w:rsidR="002506D9" w:rsidRPr="002506D9" w:rsidRDefault="002506D9" w:rsidP="002506D9">
                    <w:pPr>
                      <w:spacing w:after="0"/>
                      <w:rPr>
                        <w:rFonts w:eastAsia="Calibri" w:cs="Calibri"/>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C83D" w14:textId="77777777" w:rsidR="00862AB5" w:rsidRDefault="00862AB5" w:rsidP="008E7D5A">
      <w:r>
        <w:separator/>
      </w:r>
    </w:p>
  </w:footnote>
  <w:footnote w:type="continuationSeparator" w:id="0">
    <w:p w14:paraId="1DDCDC33" w14:textId="77777777" w:rsidR="00862AB5" w:rsidRDefault="00862AB5" w:rsidP="008E7D5A">
      <w:r>
        <w:continuationSeparator/>
      </w:r>
    </w:p>
  </w:footnote>
  <w:footnote w:type="continuationNotice" w:id="1">
    <w:p w14:paraId="1CD6DAB5" w14:textId="77777777" w:rsidR="00862AB5" w:rsidRDefault="00862A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C944148"/>
    <w:multiLevelType w:val="hybridMultilevel"/>
    <w:tmpl w:val="E0C21D38"/>
    <w:lvl w:ilvl="0" w:tplc="F47A91D4">
      <w:start w:val="1"/>
      <w:numFmt w:val="lowerRoman"/>
      <w:lvlText w:val="(%1)"/>
      <w:lvlJc w:val="left"/>
      <w:pPr>
        <w:ind w:left="1800" w:hanging="72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233F69BE"/>
    <w:multiLevelType w:val="hybridMultilevel"/>
    <w:tmpl w:val="2EFC028A"/>
    <w:lvl w:ilvl="0" w:tplc="52BC575C">
      <w:start w:val="1"/>
      <w:numFmt w:val="decimal"/>
      <w:lvlText w:val="%1."/>
      <w:lvlJc w:val="left"/>
      <w:pPr>
        <w:ind w:left="956" w:hanging="360"/>
      </w:pPr>
      <w:rPr>
        <w:rFonts w:ascii="Arial" w:eastAsia="Arial" w:hAnsi="Arial" w:cs="Arial" w:hint="default"/>
        <w:b w:val="0"/>
        <w:bCs w:val="0"/>
        <w:i w:val="0"/>
        <w:iCs w:val="0"/>
        <w:spacing w:val="-1"/>
        <w:w w:val="99"/>
        <w:sz w:val="22"/>
        <w:szCs w:val="22"/>
      </w:rPr>
    </w:lvl>
    <w:lvl w:ilvl="1" w:tplc="F8D6EF22">
      <w:start w:val="1"/>
      <w:numFmt w:val="lowerLetter"/>
      <w:lvlText w:val="%2)"/>
      <w:lvlJc w:val="left"/>
      <w:pPr>
        <w:ind w:left="1677" w:hanging="362"/>
      </w:pPr>
      <w:rPr>
        <w:rFonts w:ascii="Arial" w:eastAsia="Arial" w:hAnsi="Arial" w:cs="Arial" w:hint="default"/>
        <w:b w:val="0"/>
        <w:bCs w:val="0"/>
        <w:i w:val="0"/>
        <w:iCs w:val="0"/>
        <w:spacing w:val="-1"/>
        <w:w w:val="99"/>
        <w:sz w:val="22"/>
        <w:szCs w:val="22"/>
      </w:rPr>
    </w:lvl>
    <w:lvl w:ilvl="2" w:tplc="B50C1E90">
      <w:numFmt w:val="bullet"/>
      <w:lvlText w:val="•"/>
      <w:lvlJc w:val="left"/>
      <w:pPr>
        <w:ind w:left="1680" w:hanging="362"/>
      </w:pPr>
      <w:rPr>
        <w:rFonts w:hint="default"/>
      </w:rPr>
    </w:lvl>
    <w:lvl w:ilvl="3" w:tplc="DB62FFEC">
      <w:numFmt w:val="bullet"/>
      <w:lvlText w:val="•"/>
      <w:lvlJc w:val="left"/>
      <w:pPr>
        <w:ind w:left="2686" w:hanging="362"/>
      </w:pPr>
      <w:rPr>
        <w:rFonts w:hint="default"/>
      </w:rPr>
    </w:lvl>
    <w:lvl w:ilvl="4" w:tplc="8DA8F626">
      <w:numFmt w:val="bullet"/>
      <w:lvlText w:val="•"/>
      <w:lvlJc w:val="left"/>
      <w:pPr>
        <w:ind w:left="3692" w:hanging="362"/>
      </w:pPr>
      <w:rPr>
        <w:rFonts w:hint="default"/>
      </w:rPr>
    </w:lvl>
    <w:lvl w:ilvl="5" w:tplc="D3FE4D26">
      <w:numFmt w:val="bullet"/>
      <w:lvlText w:val="•"/>
      <w:lvlJc w:val="left"/>
      <w:pPr>
        <w:ind w:left="4698" w:hanging="362"/>
      </w:pPr>
      <w:rPr>
        <w:rFonts w:hint="default"/>
      </w:rPr>
    </w:lvl>
    <w:lvl w:ilvl="6" w:tplc="39A03CB8">
      <w:numFmt w:val="bullet"/>
      <w:lvlText w:val="•"/>
      <w:lvlJc w:val="left"/>
      <w:pPr>
        <w:ind w:left="5705" w:hanging="362"/>
      </w:pPr>
      <w:rPr>
        <w:rFonts w:hint="default"/>
      </w:rPr>
    </w:lvl>
    <w:lvl w:ilvl="7" w:tplc="B1160D1A">
      <w:numFmt w:val="bullet"/>
      <w:lvlText w:val="•"/>
      <w:lvlJc w:val="left"/>
      <w:pPr>
        <w:ind w:left="6711" w:hanging="362"/>
      </w:pPr>
      <w:rPr>
        <w:rFonts w:hint="default"/>
      </w:rPr>
    </w:lvl>
    <w:lvl w:ilvl="8" w:tplc="D8FA87C0">
      <w:numFmt w:val="bullet"/>
      <w:lvlText w:val="•"/>
      <w:lvlJc w:val="left"/>
      <w:pPr>
        <w:ind w:left="7717" w:hanging="362"/>
      </w:pPr>
      <w:rPr>
        <w:rFonts w:hint="default"/>
      </w:rPr>
    </w:lvl>
  </w:abstractNum>
  <w:abstractNum w:abstractNumId="14" w15:restartNumberingAfterBreak="0">
    <w:nsid w:val="386D5D00"/>
    <w:multiLevelType w:val="hybridMultilevel"/>
    <w:tmpl w:val="640EF9EE"/>
    <w:lvl w:ilvl="0" w:tplc="03343AA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0DD1596"/>
    <w:multiLevelType w:val="multilevel"/>
    <w:tmpl w:val="105C1E12"/>
    <w:lvl w:ilvl="0">
      <w:start w:val="1"/>
      <w:numFmt w:val="lowerLetter"/>
      <w:pStyle w:val="Odrazka1"/>
      <w:lvlText w:val="%1)"/>
      <w:lvlJc w:val="left"/>
      <w:pPr>
        <w:tabs>
          <w:tab w:val="num" w:pos="823"/>
        </w:tabs>
        <w:ind w:left="823" w:hanging="397"/>
      </w:pPr>
      <w:rPr>
        <w:rFonts w:hint="default"/>
      </w:rPr>
    </w:lvl>
    <w:lvl w:ilvl="1">
      <w:start w:val="1"/>
      <w:numFmt w:val="lowerRoman"/>
      <w:pStyle w:val="Odrazka2"/>
      <w:lvlText w:val="(%2)"/>
      <w:lvlJc w:val="left"/>
      <w:pPr>
        <w:tabs>
          <w:tab w:val="num" w:pos="1220"/>
        </w:tabs>
        <w:ind w:left="1220" w:hanging="397"/>
      </w:pPr>
      <w:rPr>
        <w:rFonts w:hint="default"/>
      </w:rPr>
    </w:lvl>
    <w:lvl w:ilvl="2">
      <w:start w:val="1"/>
      <w:numFmt w:val="bullet"/>
      <w:pStyle w:val="Odrazka3"/>
      <w:lvlText w:val=""/>
      <w:lvlJc w:val="left"/>
      <w:pPr>
        <w:tabs>
          <w:tab w:val="num" w:pos="1730"/>
        </w:tabs>
        <w:ind w:left="1730" w:hanging="510"/>
      </w:pPr>
      <w:rPr>
        <w:rFonts w:ascii="Wingdings" w:hAnsi="Wingding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6" w15:restartNumberingAfterBreak="0">
    <w:nsid w:val="4275428A"/>
    <w:multiLevelType w:val="multilevel"/>
    <w:tmpl w:val="183E660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none"/>
      <w:lvlText w:val="-"/>
      <w:lvlJc w:val="righ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844F7"/>
    <w:multiLevelType w:val="hybridMultilevel"/>
    <w:tmpl w:val="D7BAAB06"/>
    <w:lvl w:ilvl="0" w:tplc="B784EC90">
      <w:start w:val="1"/>
      <w:numFmt w:val="decimal"/>
      <w:lvlText w:val="%1."/>
      <w:lvlJc w:val="left"/>
      <w:pPr>
        <w:ind w:left="957" w:hanging="360"/>
      </w:pPr>
      <w:rPr>
        <w:rFonts w:ascii="Arial" w:eastAsia="Arial" w:hAnsi="Arial" w:cs="Arial" w:hint="default"/>
        <w:b w:val="0"/>
        <w:bCs w:val="0"/>
        <w:i w:val="0"/>
        <w:iCs w:val="0"/>
        <w:spacing w:val="-1"/>
        <w:w w:val="99"/>
        <w:sz w:val="22"/>
        <w:szCs w:val="22"/>
      </w:rPr>
    </w:lvl>
    <w:lvl w:ilvl="1" w:tplc="E54C2B92">
      <w:numFmt w:val="bullet"/>
      <w:lvlText w:val="•"/>
      <w:lvlJc w:val="left"/>
      <w:pPr>
        <w:ind w:left="1837" w:hanging="360"/>
      </w:pPr>
      <w:rPr>
        <w:rFonts w:hint="default"/>
      </w:rPr>
    </w:lvl>
    <w:lvl w:ilvl="2" w:tplc="00A4E07A">
      <w:numFmt w:val="bullet"/>
      <w:lvlText w:val="•"/>
      <w:lvlJc w:val="left"/>
      <w:pPr>
        <w:ind w:left="2714" w:hanging="360"/>
      </w:pPr>
      <w:rPr>
        <w:rFonts w:hint="default"/>
      </w:rPr>
    </w:lvl>
    <w:lvl w:ilvl="3" w:tplc="6556F096">
      <w:numFmt w:val="bullet"/>
      <w:lvlText w:val="•"/>
      <w:lvlJc w:val="left"/>
      <w:pPr>
        <w:ind w:left="3591" w:hanging="360"/>
      </w:pPr>
      <w:rPr>
        <w:rFonts w:hint="default"/>
      </w:rPr>
    </w:lvl>
    <w:lvl w:ilvl="4" w:tplc="34AADE9E">
      <w:numFmt w:val="bullet"/>
      <w:lvlText w:val="•"/>
      <w:lvlJc w:val="left"/>
      <w:pPr>
        <w:ind w:left="4468" w:hanging="360"/>
      </w:pPr>
      <w:rPr>
        <w:rFonts w:hint="default"/>
      </w:rPr>
    </w:lvl>
    <w:lvl w:ilvl="5" w:tplc="DF80BE36">
      <w:numFmt w:val="bullet"/>
      <w:lvlText w:val="•"/>
      <w:lvlJc w:val="left"/>
      <w:pPr>
        <w:ind w:left="5345" w:hanging="360"/>
      </w:pPr>
      <w:rPr>
        <w:rFonts w:hint="default"/>
      </w:rPr>
    </w:lvl>
    <w:lvl w:ilvl="6" w:tplc="A30228B6">
      <w:numFmt w:val="bullet"/>
      <w:lvlText w:val="•"/>
      <w:lvlJc w:val="left"/>
      <w:pPr>
        <w:ind w:left="6222" w:hanging="360"/>
      </w:pPr>
      <w:rPr>
        <w:rFonts w:hint="default"/>
      </w:rPr>
    </w:lvl>
    <w:lvl w:ilvl="7" w:tplc="29F638B2">
      <w:numFmt w:val="bullet"/>
      <w:lvlText w:val="•"/>
      <w:lvlJc w:val="left"/>
      <w:pPr>
        <w:ind w:left="7099" w:hanging="360"/>
      </w:pPr>
      <w:rPr>
        <w:rFonts w:hint="default"/>
      </w:rPr>
    </w:lvl>
    <w:lvl w:ilvl="8" w:tplc="91CE180A">
      <w:numFmt w:val="bullet"/>
      <w:lvlText w:val="•"/>
      <w:lvlJc w:val="left"/>
      <w:pPr>
        <w:ind w:left="7976" w:hanging="360"/>
      </w:pPr>
      <w:rPr>
        <w:rFonts w:hint="default"/>
      </w:rPr>
    </w:lvl>
  </w:abstractNum>
  <w:abstractNum w:abstractNumId="18" w15:restartNumberingAfterBreak="0">
    <w:nsid w:val="5897716F"/>
    <w:multiLevelType w:val="multilevel"/>
    <w:tmpl w:val="633C5F06"/>
    <w:lvl w:ilvl="0">
      <w:start w:val="1"/>
      <w:numFmt w:val="decimal"/>
      <w:pStyle w:val="Nadpis1"/>
      <w:lvlText w:val="%1."/>
      <w:lvlJc w:val="left"/>
      <w:pPr>
        <w:tabs>
          <w:tab w:val="num" w:pos="1276"/>
        </w:tabs>
        <w:ind w:left="1276" w:hanging="1134"/>
      </w:pPr>
      <w:rPr>
        <w:rFonts w:ascii="Arial" w:eastAsia="Times New Roman" w:hAnsi="Arial" w:cs="Arial" w:hint="default"/>
      </w:rPr>
    </w:lvl>
    <w:lvl w:ilvl="1">
      <w:start w:val="1"/>
      <w:numFmt w:val="decimal"/>
      <w:pStyle w:val="Nadpis2"/>
      <w:lvlText w:val="%1.%2."/>
      <w:lvlJc w:val="left"/>
      <w:pPr>
        <w:tabs>
          <w:tab w:val="num" w:pos="1134"/>
        </w:tabs>
        <w:ind w:left="1134" w:hanging="1134"/>
      </w:pPr>
      <w:rPr>
        <w:rFonts w:hint="default"/>
        <w:b w:val="0"/>
        <w:i w:val="0"/>
        <w:color w:val="auto"/>
      </w:rPr>
    </w:lvl>
    <w:lvl w:ilvl="2">
      <w:start w:val="1"/>
      <w:numFmt w:val="decimal"/>
      <w:pStyle w:val="Nadpis3"/>
      <w:lvlText w:val="%1.%2.%3."/>
      <w:lvlJc w:val="left"/>
      <w:pPr>
        <w:tabs>
          <w:tab w:val="num" w:pos="566"/>
        </w:tabs>
        <w:ind w:left="566" w:hanging="113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19" w15:restartNumberingAfterBreak="0">
    <w:nsid w:val="6B946000"/>
    <w:multiLevelType w:val="hybridMultilevel"/>
    <w:tmpl w:val="C548FF22"/>
    <w:lvl w:ilvl="0" w:tplc="087842CE">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19"/>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5"/>
    <w:lvlOverride w:ilvl="0">
      <w:startOverride w:val="1"/>
    </w:lvlOverride>
  </w:num>
  <w:num w:numId="10">
    <w:abstractNumId w:val="14"/>
  </w:num>
  <w:num w:numId="11">
    <w:abstractNumId w:val="11"/>
  </w:num>
  <w:num w:numId="12">
    <w:abstractNumId w:val="13"/>
  </w:num>
  <w:num w:numId="13">
    <w:abstractNumId w:val="17"/>
  </w:num>
  <w:num w:numId="14">
    <w:abstractNumId w:val="18"/>
  </w:num>
  <w:num w:numId="15">
    <w:abstractNumId w:val="18"/>
  </w:num>
  <w:num w:numId="16">
    <w:abstractNumId w:val="12"/>
  </w:num>
  <w:num w:numId="17">
    <w:abstractNumId w:val="10"/>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1016"/>
    <w:rsid w:val="00002541"/>
    <w:rsid w:val="0000277F"/>
    <w:rsid w:val="0000293B"/>
    <w:rsid w:val="00005639"/>
    <w:rsid w:val="000119E3"/>
    <w:rsid w:val="0001275C"/>
    <w:rsid w:val="00013125"/>
    <w:rsid w:val="000148D3"/>
    <w:rsid w:val="000174AB"/>
    <w:rsid w:val="0002031E"/>
    <w:rsid w:val="00020939"/>
    <w:rsid w:val="00020E79"/>
    <w:rsid w:val="0002100E"/>
    <w:rsid w:val="000210BA"/>
    <w:rsid w:val="0002151B"/>
    <w:rsid w:val="00021655"/>
    <w:rsid w:val="000226E5"/>
    <w:rsid w:val="00022EB4"/>
    <w:rsid w:val="000247AB"/>
    <w:rsid w:val="000273D5"/>
    <w:rsid w:val="000279C2"/>
    <w:rsid w:val="00027FB6"/>
    <w:rsid w:val="00031E38"/>
    <w:rsid w:val="000327BA"/>
    <w:rsid w:val="00032EB2"/>
    <w:rsid w:val="00033715"/>
    <w:rsid w:val="00033FA6"/>
    <w:rsid w:val="00035C59"/>
    <w:rsid w:val="000371B9"/>
    <w:rsid w:val="00037C39"/>
    <w:rsid w:val="00040EBB"/>
    <w:rsid w:val="000421EB"/>
    <w:rsid w:val="000423AC"/>
    <w:rsid w:val="00043058"/>
    <w:rsid w:val="00045C48"/>
    <w:rsid w:val="000466AC"/>
    <w:rsid w:val="000511FF"/>
    <w:rsid w:val="00052A10"/>
    <w:rsid w:val="00053AF9"/>
    <w:rsid w:val="00053CF6"/>
    <w:rsid w:val="00053ED6"/>
    <w:rsid w:val="00061AFD"/>
    <w:rsid w:val="00062976"/>
    <w:rsid w:val="00062991"/>
    <w:rsid w:val="0006332C"/>
    <w:rsid w:val="00063E6B"/>
    <w:rsid w:val="00064171"/>
    <w:rsid w:val="0006441D"/>
    <w:rsid w:val="00065CBA"/>
    <w:rsid w:val="00071EC8"/>
    <w:rsid w:val="000720A9"/>
    <w:rsid w:val="000728BE"/>
    <w:rsid w:val="00077792"/>
    <w:rsid w:val="00081BCF"/>
    <w:rsid w:val="00083144"/>
    <w:rsid w:val="000831BE"/>
    <w:rsid w:val="00087FAD"/>
    <w:rsid w:val="000905BC"/>
    <w:rsid w:val="000923EC"/>
    <w:rsid w:val="000934EC"/>
    <w:rsid w:val="00093FD9"/>
    <w:rsid w:val="00094143"/>
    <w:rsid w:val="00094D93"/>
    <w:rsid w:val="0009538D"/>
    <w:rsid w:val="000A53AB"/>
    <w:rsid w:val="000A5AED"/>
    <w:rsid w:val="000A67A4"/>
    <w:rsid w:val="000A7D23"/>
    <w:rsid w:val="000B03FE"/>
    <w:rsid w:val="000B15BD"/>
    <w:rsid w:val="000B2F9B"/>
    <w:rsid w:val="000B312D"/>
    <w:rsid w:val="000B3398"/>
    <w:rsid w:val="000B7EDA"/>
    <w:rsid w:val="000B7EDF"/>
    <w:rsid w:val="000C16A6"/>
    <w:rsid w:val="000C5515"/>
    <w:rsid w:val="000C5518"/>
    <w:rsid w:val="000C68E6"/>
    <w:rsid w:val="000C6B27"/>
    <w:rsid w:val="000C7027"/>
    <w:rsid w:val="000C74AE"/>
    <w:rsid w:val="000D0280"/>
    <w:rsid w:val="000D0E42"/>
    <w:rsid w:val="000D3990"/>
    <w:rsid w:val="000D4980"/>
    <w:rsid w:val="000E1655"/>
    <w:rsid w:val="000E1B20"/>
    <w:rsid w:val="000E31C4"/>
    <w:rsid w:val="000E71AC"/>
    <w:rsid w:val="000E7BCA"/>
    <w:rsid w:val="000F1116"/>
    <w:rsid w:val="000F3E8D"/>
    <w:rsid w:val="00100867"/>
    <w:rsid w:val="00101259"/>
    <w:rsid w:val="00101613"/>
    <w:rsid w:val="00101618"/>
    <w:rsid w:val="001038F6"/>
    <w:rsid w:val="00103E37"/>
    <w:rsid w:val="0010415A"/>
    <w:rsid w:val="00105FA7"/>
    <w:rsid w:val="00113698"/>
    <w:rsid w:val="0011435D"/>
    <w:rsid w:val="00114825"/>
    <w:rsid w:val="00114D1B"/>
    <w:rsid w:val="001156A1"/>
    <w:rsid w:val="00120422"/>
    <w:rsid w:val="00121DDD"/>
    <w:rsid w:val="00121FCA"/>
    <w:rsid w:val="001256BD"/>
    <w:rsid w:val="00125915"/>
    <w:rsid w:val="00126AE7"/>
    <w:rsid w:val="00127CF8"/>
    <w:rsid w:val="001327A6"/>
    <w:rsid w:val="00132E34"/>
    <w:rsid w:val="001351A1"/>
    <w:rsid w:val="00135717"/>
    <w:rsid w:val="00137A3B"/>
    <w:rsid w:val="00137FB2"/>
    <w:rsid w:val="001401A8"/>
    <w:rsid w:val="00141DE5"/>
    <w:rsid w:val="001437E8"/>
    <w:rsid w:val="00146A0F"/>
    <w:rsid w:val="00146F13"/>
    <w:rsid w:val="00153B79"/>
    <w:rsid w:val="001562B0"/>
    <w:rsid w:val="00156623"/>
    <w:rsid w:val="0016005A"/>
    <w:rsid w:val="00163270"/>
    <w:rsid w:val="00170674"/>
    <w:rsid w:val="00170EEF"/>
    <w:rsid w:val="00175A22"/>
    <w:rsid w:val="00175B4A"/>
    <w:rsid w:val="00176F13"/>
    <w:rsid w:val="0018163A"/>
    <w:rsid w:val="00182505"/>
    <w:rsid w:val="00184297"/>
    <w:rsid w:val="001846C9"/>
    <w:rsid w:val="0018533B"/>
    <w:rsid w:val="001853C6"/>
    <w:rsid w:val="00190355"/>
    <w:rsid w:val="00191C77"/>
    <w:rsid w:val="001924A2"/>
    <w:rsid w:val="001929CC"/>
    <w:rsid w:val="00192F51"/>
    <w:rsid w:val="00194325"/>
    <w:rsid w:val="001958C4"/>
    <w:rsid w:val="00195E58"/>
    <w:rsid w:val="001A0337"/>
    <w:rsid w:val="001A077E"/>
    <w:rsid w:val="001A0788"/>
    <w:rsid w:val="001A0EC3"/>
    <w:rsid w:val="001A10D7"/>
    <w:rsid w:val="001A2B9A"/>
    <w:rsid w:val="001A3881"/>
    <w:rsid w:val="001A4F7F"/>
    <w:rsid w:val="001A5127"/>
    <w:rsid w:val="001A6292"/>
    <w:rsid w:val="001B1A61"/>
    <w:rsid w:val="001B29CB"/>
    <w:rsid w:val="001B2AA7"/>
    <w:rsid w:val="001B2AD6"/>
    <w:rsid w:val="001B3D81"/>
    <w:rsid w:val="001B4290"/>
    <w:rsid w:val="001B42A8"/>
    <w:rsid w:val="001B70AF"/>
    <w:rsid w:val="001C138A"/>
    <w:rsid w:val="001C1E28"/>
    <w:rsid w:val="001C2FA1"/>
    <w:rsid w:val="001C3C89"/>
    <w:rsid w:val="001C41D6"/>
    <w:rsid w:val="001C47E2"/>
    <w:rsid w:val="001C56B8"/>
    <w:rsid w:val="001C7371"/>
    <w:rsid w:val="001C7CA8"/>
    <w:rsid w:val="001D209E"/>
    <w:rsid w:val="001D2C1E"/>
    <w:rsid w:val="001D3E06"/>
    <w:rsid w:val="001D3EAA"/>
    <w:rsid w:val="001D4246"/>
    <w:rsid w:val="001D5FCF"/>
    <w:rsid w:val="001D734A"/>
    <w:rsid w:val="001D78C1"/>
    <w:rsid w:val="001D7F4F"/>
    <w:rsid w:val="001E0053"/>
    <w:rsid w:val="001E086B"/>
    <w:rsid w:val="001E08F7"/>
    <w:rsid w:val="001E0CCB"/>
    <w:rsid w:val="001E1A3E"/>
    <w:rsid w:val="001E1CC3"/>
    <w:rsid w:val="001E374E"/>
    <w:rsid w:val="001E51A6"/>
    <w:rsid w:val="001E6918"/>
    <w:rsid w:val="001F1D87"/>
    <w:rsid w:val="001F25B4"/>
    <w:rsid w:val="001F30B5"/>
    <w:rsid w:val="001F64CD"/>
    <w:rsid w:val="001F6C4A"/>
    <w:rsid w:val="001F7740"/>
    <w:rsid w:val="001F7E5C"/>
    <w:rsid w:val="00202334"/>
    <w:rsid w:val="0020677B"/>
    <w:rsid w:val="00206BE3"/>
    <w:rsid w:val="00212B86"/>
    <w:rsid w:val="00212DD0"/>
    <w:rsid w:val="00212EAE"/>
    <w:rsid w:val="00213B01"/>
    <w:rsid w:val="00213FFE"/>
    <w:rsid w:val="002142FC"/>
    <w:rsid w:val="00214589"/>
    <w:rsid w:val="002148F6"/>
    <w:rsid w:val="002151A6"/>
    <w:rsid w:val="00215433"/>
    <w:rsid w:val="002203EF"/>
    <w:rsid w:val="00220651"/>
    <w:rsid w:val="002218C4"/>
    <w:rsid w:val="00221D8A"/>
    <w:rsid w:val="00221F8D"/>
    <w:rsid w:val="00222D91"/>
    <w:rsid w:val="00223BC0"/>
    <w:rsid w:val="002311EC"/>
    <w:rsid w:val="00234EA3"/>
    <w:rsid w:val="002350E9"/>
    <w:rsid w:val="00235304"/>
    <w:rsid w:val="00235644"/>
    <w:rsid w:val="0023574F"/>
    <w:rsid w:val="00235AD8"/>
    <w:rsid w:val="0023701A"/>
    <w:rsid w:val="00237FD7"/>
    <w:rsid w:val="002428EF"/>
    <w:rsid w:val="00244928"/>
    <w:rsid w:val="00244C2E"/>
    <w:rsid w:val="0024566E"/>
    <w:rsid w:val="00245E85"/>
    <w:rsid w:val="00246D1A"/>
    <w:rsid w:val="002506D9"/>
    <w:rsid w:val="00251FCA"/>
    <w:rsid w:val="00253947"/>
    <w:rsid w:val="0025428E"/>
    <w:rsid w:val="00254442"/>
    <w:rsid w:val="00254D5F"/>
    <w:rsid w:val="00254FCD"/>
    <w:rsid w:val="00257A56"/>
    <w:rsid w:val="002616E8"/>
    <w:rsid w:val="002635B5"/>
    <w:rsid w:val="00263BA6"/>
    <w:rsid w:val="00265A5C"/>
    <w:rsid w:val="00265ED3"/>
    <w:rsid w:val="00267389"/>
    <w:rsid w:val="0027155D"/>
    <w:rsid w:val="00272BCF"/>
    <w:rsid w:val="00276176"/>
    <w:rsid w:val="002768CE"/>
    <w:rsid w:val="00276D0E"/>
    <w:rsid w:val="00276D18"/>
    <w:rsid w:val="00281C5D"/>
    <w:rsid w:val="00283990"/>
    <w:rsid w:val="00283D35"/>
    <w:rsid w:val="002850EA"/>
    <w:rsid w:val="00286546"/>
    <w:rsid w:val="002869B1"/>
    <w:rsid w:val="00286BC7"/>
    <w:rsid w:val="00286EEE"/>
    <w:rsid w:val="00291096"/>
    <w:rsid w:val="00291626"/>
    <w:rsid w:val="00291F18"/>
    <w:rsid w:val="0029305D"/>
    <w:rsid w:val="002953E5"/>
    <w:rsid w:val="00295FC9"/>
    <w:rsid w:val="002963DF"/>
    <w:rsid w:val="00296480"/>
    <w:rsid w:val="00296A7E"/>
    <w:rsid w:val="002A05AE"/>
    <w:rsid w:val="002A153B"/>
    <w:rsid w:val="002A5F65"/>
    <w:rsid w:val="002A7D38"/>
    <w:rsid w:val="002B0D00"/>
    <w:rsid w:val="002B1745"/>
    <w:rsid w:val="002B4DD1"/>
    <w:rsid w:val="002B5710"/>
    <w:rsid w:val="002B6089"/>
    <w:rsid w:val="002B763C"/>
    <w:rsid w:val="002C02E0"/>
    <w:rsid w:val="002C0610"/>
    <w:rsid w:val="002C08ED"/>
    <w:rsid w:val="002C12A0"/>
    <w:rsid w:val="002C1486"/>
    <w:rsid w:val="002C2DF7"/>
    <w:rsid w:val="002C5930"/>
    <w:rsid w:val="002C5C8A"/>
    <w:rsid w:val="002C5CE6"/>
    <w:rsid w:val="002C7D03"/>
    <w:rsid w:val="002D40F2"/>
    <w:rsid w:val="002D482D"/>
    <w:rsid w:val="002D580C"/>
    <w:rsid w:val="002D74C1"/>
    <w:rsid w:val="002D7683"/>
    <w:rsid w:val="002D7BF3"/>
    <w:rsid w:val="002E68E6"/>
    <w:rsid w:val="002E7544"/>
    <w:rsid w:val="002F2ADE"/>
    <w:rsid w:val="002F2BC3"/>
    <w:rsid w:val="00304D77"/>
    <w:rsid w:val="00305B33"/>
    <w:rsid w:val="003061FC"/>
    <w:rsid w:val="00307BEB"/>
    <w:rsid w:val="003102C3"/>
    <w:rsid w:val="00310860"/>
    <w:rsid w:val="0031259D"/>
    <w:rsid w:val="00313359"/>
    <w:rsid w:val="00322094"/>
    <w:rsid w:val="00325CBB"/>
    <w:rsid w:val="0033007D"/>
    <w:rsid w:val="00331126"/>
    <w:rsid w:val="00331C19"/>
    <w:rsid w:val="00333061"/>
    <w:rsid w:val="0033799F"/>
    <w:rsid w:val="00337B35"/>
    <w:rsid w:val="003416E0"/>
    <w:rsid w:val="00342D91"/>
    <w:rsid w:val="003451C4"/>
    <w:rsid w:val="003509A4"/>
    <w:rsid w:val="00351018"/>
    <w:rsid w:val="003517AD"/>
    <w:rsid w:val="0036148F"/>
    <w:rsid w:val="00363B02"/>
    <w:rsid w:val="0036459D"/>
    <w:rsid w:val="00365310"/>
    <w:rsid w:val="003658D1"/>
    <w:rsid w:val="0036734C"/>
    <w:rsid w:val="00367E30"/>
    <w:rsid w:val="00371BDC"/>
    <w:rsid w:val="003733C9"/>
    <w:rsid w:val="0037559C"/>
    <w:rsid w:val="00375687"/>
    <w:rsid w:val="003762EF"/>
    <w:rsid w:val="0037656E"/>
    <w:rsid w:val="00377311"/>
    <w:rsid w:val="00377EBD"/>
    <w:rsid w:val="00381B2C"/>
    <w:rsid w:val="003917FF"/>
    <w:rsid w:val="0039294D"/>
    <w:rsid w:val="00394A57"/>
    <w:rsid w:val="003A07E4"/>
    <w:rsid w:val="003A17BA"/>
    <w:rsid w:val="003A275F"/>
    <w:rsid w:val="003A2780"/>
    <w:rsid w:val="003A28BD"/>
    <w:rsid w:val="003A3809"/>
    <w:rsid w:val="003A48E4"/>
    <w:rsid w:val="003A73A1"/>
    <w:rsid w:val="003B0301"/>
    <w:rsid w:val="003B164B"/>
    <w:rsid w:val="003B2BC7"/>
    <w:rsid w:val="003B611D"/>
    <w:rsid w:val="003C0C98"/>
    <w:rsid w:val="003C185E"/>
    <w:rsid w:val="003C523B"/>
    <w:rsid w:val="003C53FB"/>
    <w:rsid w:val="003C6B75"/>
    <w:rsid w:val="003D13DE"/>
    <w:rsid w:val="003D340F"/>
    <w:rsid w:val="003D4A07"/>
    <w:rsid w:val="003D5691"/>
    <w:rsid w:val="003D6762"/>
    <w:rsid w:val="003D67FF"/>
    <w:rsid w:val="003D6B81"/>
    <w:rsid w:val="003D6B8B"/>
    <w:rsid w:val="003D7C04"/>
    <w:rsid w:val="003E194F"/>
    <w:rsid w:val="003E20C8"/>
    <w:rsid w:val="003E287C"/>
    <w:rsid w:val="003E2CBB"/>
    <w:rsid w:val="003E2D53"/>
    <w:rsid w:val="003E4B96"/>
    <w:rsid w:val="003F00E4"/>
    <w:rsid w:val="003F058F"/>
    <w:rsid w:val="003F0666"/>
    <w:rsid w:val="003F09A6"/>
    <w:rsid w:val="003F4CD6"/>
    <w:rsid w:val="003F5299"/>
    <w:rsid w:val="003F53A0"/>
    <w:rsid w:val="003F5B29"/>
    <w:rsid w:val="003F7BCD"/>
    <w:rsid w:val="0040254B"/>
    <w:rsid w:val="004029CC"/>
    <w:rsid w:val="00404E07"/>
    <w:rsid w:val="00405222"/>
    <w:rsid w:val="00410704"/>
    <w:rsid w:val="00414ACF"/>
    <w:rsid w:val="004166E9"/>
    <w:rsid w:val="004167DE"/>
    <w:rsid w:val="00416896"/>
    <w:rsid w:val="00416A61"/>
    <w:rsid w:val="00416AFE"/>
    <w:rsid w:val="00416FE4"/>
    <w:rsid w:val="00420B67"/>
    <w:rsid w:val="00420BC8"/>
    <w:rsid w:val="00421660"/>
    <w:rsid w:val="00423E95"/>
    <w:rsid w:val="0042571E"/>
    <w:rsid w:val="004259BE"/>
    <w:rsid w:val="004264A6"/>
    <w:rsid w:val="00426C89"/>
    <w:rsid w:val="00426D66"/>
    <w:rsid w:val="00427F1C"/>
    <w:rsid w:val="0043414D"/>
    <w:rsid w:val="00436083"/>
    <w:rsid w:val="00437677"/>
    <w:rsid w:val="00440F17"/>
    <w:rsid w:val="0044119A"/>
    <w:rsid w:val="00444C34"/>
    <w:rsid w:val="00445356"/>
    <w:rsid w:val="0044570B"/>
    <w:rsid w:val="00445FEE"/>
    <w:rsid w:val="004479C7"/>
    <w:rsid w:val="00450A2E"/>
    <w:rsid w:val="00450AF2"/>
    <w:rsid w:val="004515FC"/>
    <w:rsid w:val="00451AC7"/>
    <w:rsid w:val="0045376B"/>
    <w:rsid w:val="00453B80"/>
    <w:rsid w:val="0045467F"/>
    <w:rsid w:val="004549EB"/>
    <w:rsid w:val="00456BA4"/>
    <w:rsid w:val="00460E15"/>
    <w:rsid w:val="00462813"/>
    <w:rsid w:val="00465120"/>
    <w:rsid w:val="004663C5"/>
    <w:rsid w:val="0047031B"/>
    <w:rsid w:val="0047179C"/>
    <w:rsid w:val="00471F57"/>
    <w:rsid w:val="00472140"/>
    <w:rsid w:val="00472617"/>
    <w:rsid w:val="004731F1"/>
    <w:rsid w:val="0047383B"/>
    <w:rsid w:val="004739B7"/>
    <w:rsid w:val="004766B0"/>
    <w:rsid w:val="0048067F"/>
    <w:rsid w:val="004826AC"/>
    <w:rsid w:val="004876AF"/>
    <w:rsid w:val="00490940"/>
    <w:rsid w:val="00491A0D"/>
    <w:rsid w:val="00491EB4"/>
    <w:rsid w:val="00492A94"/>
    <w:rsid w:val="004945F7"/>
    <w:rsid w:val="004A0127"/>
    <w:rsid w:val="004A13AC"/>
    <w:rsid w:val="004A20E1"/>
    <w:rsid w:val="004A23B7"/>
    <w:rsid w:val="004A28D7"/>
    <w:rsid w:val="004A3A5D"/>
    <w:rsid w:val="004A5687"/>
    <w:rsid w:val="004A61AB"/>
    <w:rsid w:val="004B2AE0"/>
    <w:rsid w:val="004B370A"/>
    <w:rsid w:val="004B6482"/>
    <w:rsid w:val="004B7446"/>
    <w:rsid w:val="004B7CA3"/>
    <w:rsid w:val="004B7D5B"/>
    <w:rsid w:val="004C0937"/>
    <w:rsid w:val="004C0C2C"/>
    <w:rsid w:val="004C1299"/>
    <w:rsid w:val="004C2054"/>
    <w:rsid w:val="004C3762"/>
    <w:rsid w:val="004C47D3"/>
    <w:rsid w:val="004C50B9"/>
    <w:rsid w:val="004C5FB1"/>
    <w:rsid w:val="004C712D"/>
    <w:rsid w:val="004C76F2"/>
    <w:rsid w:val="004D6E8E"/>
    <w:rsid w:val="004E05E6"/>
    <w:rsid w:val="004E075F"/>
    <w:rsid w:val="004E0A82"/>
    <w:rsid w:val="004E1B12"/>
    <w:rsid w:val="004E2109"/>
    <w:rsid w:val="004E2DA6"/>
    <w:rsid w:val="004E3344"/>
    <w:rsid w:val="004E4F12"/>
    <w:rsid w:val="004F1C5D"/>
    <w:rsid w:val="004F4DB7"/>
    <w:rsid w:val="004F5FAB"/>
    <w:rsid w:val="004F61B7"/>
    <w:rsid w:val="005015D6"/>
    <w:rsid w:val="0050684C"/>
    <w:rsid w:val="00506BD1"/>
    <w:rsid w:val="0050774F"/>
    <w:rsid w:val="00507774"/>
    <w:rsid w:val="00507E72"/>
    <w:rsid w:val="005104ED"/>
    <w:rsid w:val="00510C3D"/>
    <w:rsid w:val="005119B8"/>
    <w:rsid w:val="00513B19"/>
    <w:rsid w:val="005160C8"/>
    <w:rsid w:val="00516433"/>
    <w:rsid w:val="005209CF"/>
    <w:rsid w:val="00520A71"/>
    <w:rsid w:val="00522A04"/>
    <w:rsid w:val="00522B25"/>
    <w:rsid w:val="00522CA6"/>
    <w:rsid w:val="00524D91"/>
    <w:rsid w:val="00531A16"/>
    <w:rsid w:val="00532F22"/>
    <w:rsid w:val="005335B3"/>
    <w:rsid w:val="005335D8"/>
    <w:rsid w:val="00534D3F"/>
    <w:rsid w:val="00534D47"/>
    <w:rsid w:val="00536172"/>
    <w:rsid w:val="005376C8"/>
    <w:rsid w:val="005412B1"/>
    <w:rsid w:val="005434C4"/>
    <w:rsid w:val="005436D2"/>
    <w:rsid w:val="00544764"/>
    <w:rsid w:val="00550AA2"/>
    <w:rsid w:val="00553AB7"/>
    <w:rsid w:val="00554E5E"/>
    <w:rsid w:val="00555397"/>
    <w:rsid w:val="0055592B"/>
    <w:rsid w:val="005560C4"/>
    <w:rsid w:val="005604B1"/>
    <w:rsid w:val="005608BA"/>
    <w:rsid w:val="00561399"/>
    <w:rsid w:val="00561689"/>
    <w:rsid w:val="00562258"/>
    <w:rsid w:val="005624AA"/>
    <w:rsid w:val="00562C90"/>
    <w:rsid w:val="00564838"/>
    <w:rsid w:val="0056617B"/>
    <w:rsid w:val="0056700B"/>
    <w:rsid w:val="0057508A"/>
    <w:rsid w:val="00575583"/>
    <w:rsid w:val="0057633B"/>
    <w:rsid w:val="005817F0"/>
    <w:rsid w:val="00582528"/>
    <w:rsid w:val="00582B60"/>
    <w:rsid w:val="0058337E"/>
    <w:rsid w:val="00583AD9"/>
    <w:rsid w:val="00583D3B"/>
    <w:rsid w:val="00584A35"/>
    <w:rsid w:val="00585E27"/>
    <w:rsid w:val="005867DB"/>
    <w:rsid w:val="00587515"/>
    <w:rsid w:val="00587747"/>
    <w:rsid w:val="005879E1"/>
    <w:rsid w:val="00587FFC"/>
    <w:rsid w:val="00590D36"/>
    <w:rsid w:val="00593878"/>
    <w:rsid w:val="00593A01"/>
    <w:rsid w:val="0059472B"/>
    <w:rsid w:val="00594C4C"/>
    <w:rsid w:val="00594CD3"/>
    <w:rsid w:val="0059655E"/>
    <w:rsid w:val="00596DF5"/>
    <w:rsid w:val="00597E79"/>
    <w:rsid w:val="005A0E0C"/>
    <w:rsid w:val="005A143D"/>
    <w:rsid w:val="005A1E69"/>
    <w:rsid w:val="005A417C"/>
    <w:rsid w:val="005A50BC"/>
    <w:rsid w:val="005A54BA"/>
    <w:rsid w:val="005A6F4E"/>
    <w:rsid w:val="005A761A"/>
    <w:rsid w:val="005A7EA9"/>
    <w:rsid w:val="005B0755"/>
    <w:rsid w:val="005B144C"/>
    <w:rsid w:val="005B440C"/>
    <w:rsid w:val="005B4773"/>
    <w:rsid w:val="005B633F"/>
    <w:rsid w:val="005C4568"/>
    <w:rsid w:val="005C497C"/>
    <w:rsid w:val="005C554E"/>
    <w:rsid w:val="005C5943"/>
    <w:rsid w:val="005C5C4C"/>
    <w:rsid w:val="005C6C40"/>
    <w:rsid w:val="005C74DB"/>
    <w:rsid w:val="005D055C"/>
    <w:rsid w:val="005D0CF5"/>
    <w:rsid w:val="005D0E7B"/>
    <w:rsid w:val="005D1111"/>
    <w:rsid w:val="005D3028"/>
    <w:rsid w:val="005D35C0"/>
    <w:rsid w:val="005D5E47"/>
    <w:rsid w:val="005D7363"/>
    <w:rsid w:val="005E37EF"/>
    <w:rsid w:val="005E61EB"/>
    <w:rsid w:val="005F0DEB"/>
    <w:rsid w:val="005F321C"/>
    <w:rsid w:val="005F36F1"/>
    <w:rsid w:val="005F53AB"/>
    <w:rsid w:val="005F565E"/>
    <w:rsid w:val="005F5932"/>
    <w:rsid w:val="005F62F0"/>
    <w:rsid w:val="005F6786"/>
    <w:rsid w:val="005F6891"/>
    <w:rsid w:val="005F7134"/>
    <w:rsid w:val="005F7CF3"/>
    <w:rsid w:val="005F7D0A"/>
    <w:rsid w:val="0060232A"/>
    <w:rsid w:val="006025E8"/>
    <w:rsid w:val="00603A81"/>
    <w:rsid w:val="00603B2D"/>
    <w:rsid w:val="00603C4B"/>
    <w:rsid w:val="00603E06"/>
    <w:rsid w:val="00605FF3"/>
    <w:rsid w:val="00610F16"/>
    <w:rsid w:val="00611BD2"/>
    <w:rsid w:val="006124A9"/>
    <w:rsid w:val="00612F43"/>
    <w:rsid w:val="00617B22"/>
    <w:rsid w:val="00617CD0"/>
    <w:rsid w:val="0062030D"/>
    <w:rsid w:val="00620F6D"/>
    <w:rsid w:val="006214A6"/>
    <w:rsid w:val="006254CC"/>
    <w:rsid w:val="00626B84"/>
    <w:rsid w:val="0062756D"/>
    <w:rsid w:val="00631DA3"/>
    <w:rsid w:val="0063250A"/>
    <w:rsid w:val="00632D34"/>
    <w:rsid w:val="00633625"/>
    <w:rsid w:val="00635871"/>
    <w:rsid w:val="00635901"/>
    <w:rsid w:val="00640474"/>
    <w:rsid w:val="006407EB"/>
    <w:rsid w:val="006421B2"/>
    <w:rsid w:val="00643A57"/>
    <w:rsid w:val="00643F00"/>
    <w:rsid w:val="006441B3"/>
    <w:rsid w:val="00644F0A"/>
    <w:rsid w:val="00645BF9"/>
    <w:rsid w:val="00646EFF"/>
    <w:rsid w:val="00647868"/>
    <w:rsid w:val="006503CF"/>
    <w:rsid w:val="006511A9"/>
    <w:rsid w:val="006536CE"/>
    <w:rsid w:val="00655861"/>
    <w:rsid w:val="006558E6"/>
    <w:rsid w:val="00661DDC"/>
    <w:rsid w:val="00663245"/>
    <w:rsid w:val="0066611D"/>
    <w:rsid w:val="0066759D"/>
    <w:rsid w:val="00667DCC"/>
    <w:rsid w:val="006702BE"/>
    <w:rsid w:val="006710D4"/>
    <w:rsid w:val="006716D3"/>
    <w:rsid w:val="00671E34"/>
    <w:rsid w:val="00674AD9"/>
    <w:rsid w:val="00675F8C"/>
    <w:rsid w:val="0068141A"/>
    <w:rsid w:val="00682161"/>
    <w:rsid w:val="00683FFF"/>
    <w:rsid w:val="006848EE"/>
    <w:rsid w:val="006851F2"/>
    <w:rsid w:val="00685972"/>
    <w:rsid w:val="00686E4B"/>
    <w:rsid w:val="0068791B"/>
    <w:rsid w:val="00691751"/>
    <w:rsid w:val="00692A58"/>
    <w:rsid w:val="006931DE"/>
    <w:rsid w:val="00695AA2"/>
    <w:rsid w:val="006961F7"/>
    <w:rsid w:val="006A0A02"/>
    <w:rsid w:val="006A0DBF"/>
    <w:rsid w:val="006A1B2A"/>
    <w:rsid w:val="006A2910"/>
    <w:rsid w:val="006A2F30"/>
    <w:rsid w:val="006A4202"/>
    <w:rsid w:val="006A645D"/>
    <w:rsid w:val="006A7166"/>
    <w:rsid w:val="006A7F15"/>
    <w:rsid w:val="006B1B42"/>
    <w:rsid w:val="006B2F2D"/>
    <w:rsid w:val="006B40F0"/>
    <w:rsid w:val="006B5238"/>
    <w:rsid w:val="006C044F"/>
    <w:rsid w:val="006C0BAF"/>
    <w:rsid w:val="006C349B"/>
    <w:rsid w:val="006C370F"/>
    <w:rsid w:val="006C4BE3"/>
    <w:rsid w:val="006C5F94"/>
    <w:rsid w:val="006C616B"/>
    <w:rsid w:val="006C7845"/>
    <w:rsid w:val="006D01F8"/>
    <w:rsid w:val="006D09DD"/>
    <w:rsid w:val="006D0BD9"/>
    <w:rsid w:val="006D21AF"/>
    <w:rsid w:val="006D5886"/>
    <w:rsid w:val="006D734B"/>
    <w:rsid w:val="006E07CF"/>
    <w:rsid w:val="006E094D"/>
    <w:rsid w:val="006E265E"/>
    <w:rsid w:val="006E2CDB"/>
    <w:rsid w:val="006E5245"/>
    <w:rsid w:val="006F0235"/>
    <w:rsid w:val="006F0A14"/>
    <w:rsid w:val="006F1659"/>
    <w:rsid w:val="006F1AD1"/>
    <w:rsid w:val="006F1E56"/>
    <w:rsid w:val="006F4FA4"/>
    <w:rsid w:val="006F5F39"/>
    <w:rsid w:val="006F62C0"/>
    <w:rsid w:val="006F63F8"/>
    <w:rsid w:val="006F7715"/>
    <w:rsid w:val="0070092B"/>
    <w:rsid w:val="00702453"/>
    <w:rsid w:val="0070296E"/>
    <w:rsid w:val="00702CF3"/>
    <w:rsid w:val="007036DC"/>
    <w:rsid w:val="0071079D"/>
    <w:rsid w:val="007112CE"/>
    <w:rsid w:val="00712065"/>
    <w:rsid w:val="007124AA"/>
    <w:rsid w:val="00713643"/>
    <w:rsid w:val="007142F6"/>
    <w:rsid w:val="00714F35"/>
    <w:rsid w:val="00716554"/>
    <w:rsid w:val="007169B6"/>
    <w:rsid w:val="007213D1"/>
    <w:rsid w:val="007220B2"/>
    <w:rsid w:val="00723C7C"/>
    <w:rsid w:val="00725962"/>
    <w:rsid w:val="00727484"/>
    <w:rsid w:val="007302ED"/>
    <w:rsid w:val="0073091E"/>
    <w:rsid w:val="0073230A"/>
    <w:rsid w:val="007335E1"/>
    <w:rsid w:val="00734373"/>
    <w:rsid w:val="007343D4"/>
    <w:rsid w:val="00736D76"/>
    <w:rsid w:val="007378FE"/>
    <w:rsid w:val="0074108F"/>
    <w:rsid w:val="007426B4"/>
    <w:rsid w:val="00742A10"/>
    <w:rsid w:val="00743C53"/>
    <w:rsid w:val="00743D5B"/>
    <w:rsid w:val="007458DE"/>
    <w:rsid w:val="0074594A"/>
    <w:rsid w:val="00746E51"/>
    <w:rsid w:val="00747AC2"/>
    <w:rsid w:val="00747C68"/>
    <w:rsid w:val="00751BBA"/>
    <w:rsid w:val="00754AC1"/>
    <w:rsid w:val="00756BDB"/>
    <w:rsid w:val="00756DFD"/>
    <w:rsid w:val="007613FE"/>
    <w:rsid w:val="00761D5F"/>
    <w:rsid w:val="0076407D"/>
    <w:rsid w:val="00764238"/>
    <w:rsid w:val="00764A49"/>
    <w:rsid w:val="00765B90"/>
    <w:rsid w:val="0076628E"/>
    <w:rsid w:val="007714A9"/>
    <w:rsid w:val="007735A6"/>
    <w:rsid w:val="00773DD2"/>
    <w:rsid w:val="00775897"/>
    <w:rsid w:val="00775E69"/>
    <w:rsid w:val="00776C0D"/>
    <w:rsid w:val="0077730A"/>
    <w:rsid w:val="00782786"/>
    <w:rsid w:val="00786037"/>
    <w:rsid w:val="00787D5A"/>
    <w:rsid w:val="007905A0"/>
    <w:rsid w:val="00790DCC"/>
    <w:rsid w:val="0079276A"/>
    <w:rsid w:val="00792EBC"/>
    <w:rsid w:val="00794C7F"/>
    <w:rsid w:val="007957A0"/>
    <w:rsid w:val="007959FC"/>
    <w:rsid w:val="007976C8"/>
    <w:rsid w:val="007A1ED2"/>
    <w:rsid w:val="007A2730"/>
    <w:rsid w:val="007A3048"/>
    <w:rsid w:val="007A5363"/>
    <w:rsid w:val="007A586C"/>
    <w:rsid w:val="007A6AED"/>
    <w:rsid w:val="007B06F9"/>
    <w:rsid w:val="007B086C"/>
    <w:rsid w:val="007B1F3A"/>
    <w:rsid w:val="007B3029"/>
    <w:rsid w:val="007B434F"/>
    <w:rsid w:val="007B46A8"/>
    <w:rsid w:val="007B5021"/>
    <w:rsid w:val="007B5E79"/>
    <w:rsid w:val="007B6985"/>
    <w:rsid w:val="007B716E"/>
    <w:rsid w:val="007C0135"/>
    <w:rsid w:val="007C18E7"/>
    <w:rsid w:val="007C2FEC"/>
    <w:rsid w:val="007C3AC2"/>
    <w:rsid w:val="007C544A"/>
    <w:rsid w:val="007C59C5"/>
    <w:rsid w:val="007C5B68"/>
    <w:rsid w:val="007C64E2"/>
    <w:rsid w:val="007C75AB"/>
    <w:rsid w:val="007D0352"/>
    <w:rsid w:val="007D1AD6"/>
    <w:rsid w:val="007D7A2D"/>
    <w:rsid w:val="007E3562"/>
    <w:rsid w:val="007E4F6D"/>
    <w:rsid w:val="007E6197"/>
    <w:rsid w:val="007E7A68"/>
    <w:rsid w:val="007E7FC6"/>
    <w:rsid w:val="007F07EC"/>
    <w:rsid w:val="007F15F6"/>
    <w:rsid w:val="007F22E2"/>
    <w:rsid w:val="007F270F"/>
    <w:rsid w:val="007F5F11"/>
    <w:rsid w:val="0080048B"/>
    <w:rsid w:val="008009DA"/>
    <w:rsid w:val="00801D16"/>
    <w:rsid w:val="00802E57"/>
    <w:rsid w:val="00810B80"/>
    <w:rsid w:val="00811320"/>
    <w:rsid w:val="00812285"/>
    <w:rsid w:val="00812A89"/>
    <w:rsid w:val="00815BE1"/>
    <w:rsid w:val="008170D0"/>
    <w:rsid w:val="008177B7"/>
    <w:rsid w:val="00820EA2"/>
    <w:rsid w:val="00821921"/>
    <w:rsid w:val="00821B3D"/>
    <w:rsid w:val="00821E3B"/>
    <w:rsid w:val="00822819"/>
    <w:rsid w:val="00825E6A"/>
    <w:rsid w:val="0082684E"/>
    <w:rsid w:val="00826A3B"/>
    <w:rsid w:val="00827012"/>
    <w:rsid w:val="008304D1"/>
    <w:rsid w:val="00831C03"/>
    <w:rsid w:val="00833C27"/>
    <w:rsid w:val="00834363"/>
    <w:rsid w:val="0083450C"/>
    <w:rsid w:val="0083521D"/>
    <w:rsid w:val="008352BD"/>
    <w:rsid w:val="00835FBC"/>
    <w:rsid w:val="008400A6"/>
    <w:rsid w:val="00840ABC"/>
    <w:rsid w:val="0084143D"/>
    <w:rsid w:val="0084204C"/>
    <w:rsid w:val="008429D3"/>
    <w:rsid w:val="00843A29"/>
    <w:rsid w:val="008467DE"/>
    <w:rsid w:val="00846CA1"/>
    <w:rsid w:val="00847051"/>
    <w:rsid w:val="00847CE4"/>
    <w:rsid w:val="008505CA"/>
    <w:rsid w:val="00851C06"/>
    <w:rsid w:val="00853A6F"/>
    <w:rsid w:val="008548BD"/>
    <w:rsid w:val="0085740D"/>
    <w:rsid w:val="00860F5A"/>
    <w:rsid w:val="00861280"/>
    <w:rsid w:val="00861CDC"/>
    <w:rsid w:val="0086238C"/>
    <w:rsid w:val="00862602"/>
    <w:rsid w:val="008627A7"/>
    <w:rsid w:val="00862AB5"/>
    <w:rsid w:val="008630BE"/>
    <w:rsid w:val="00870649"/>
    <w:rsid w:val="008712A4"/>
    <w:rsid w:val="008718C3"/>
    <w:rsid w:val="00872D30"/>
    <w:rsid w:val="0087499E"/>
    <w:rsid w:val="008764C6"/>
    <w:rsid w:val="00876D30"/>
    <w:rsid w:val="00877204"/>
    <w:rsid w:val="008774BC"/>
    <w:rsid w:val="00880D8F"/>
    <w:rsid w:val="00883790"/>
    <w:rsid w:val="00884982"/>
    <w:rsid w:val="00884E32"/>
    <w:rsid w:val="008878FD"/>
    <w:rsid w:val="008879D0"/>
    <w:rsid w:val="008900ED"/>
    <w:rsid w:val="00890FD4"/>
    <w:rsid w:val="008925F5"/>
    <w:rsid w:val="00893D38"/>
    <w:rsid w:val="00894B7C"/>
    <w:rsid w:val="00895C69"/>
    <w:rsid w:val="00895C70"/>
    <w:rsid w:val="00895FF4"/>
    <w:rsid w:val="008961D7"/>
    <w:rsid w:val="00896287"/>
    <w:rsid w:val="0089718F"/>
    <w:rsid w:val="008A0F2D"/>
    <w:rsid w:val="008A335A"/>
    <w:rsid w:val="008A5EA9"/>
    <w:rsid w:val="008A61A9"/>
    <w:rsid w:val="008B351F"/>
    <w:rsid w:val="008B3530"/>
    <w:rsid w:val="008B3756"/>
    <w:rsid w:val="008B4F89"/>
    <w:rsid w:val="008B5E93"/>
    <w:rsid w:val="008C0445"/>
    <w:rsid w:val="008C173A"/>
    <w:rsid w:val="008C6E15"/>
    <w:rsid w:val="008C7A71"/>
    <w:rsid w:val="008D076B"/>
    <w:rsid w:val="008D1053"/>
    <w:rsid w:val="008D19AF"/>
    <w:rsid w:val="008D3AEE"/>
    <w:rsid w:val="008D4BF7"/>
    <w:rsid w:val="008E145C"/>
    <w:rsid w:val="008E32DB"/>
    <w:rsid w:val="008E3DC9"/>
    <w:rsid w:val="008E7D5A"/>
    <w:rsid w:val="008F15D2"/>
    <w:rsid w:val="008F2809"/>
    <w:rsid w:val="008F4B50"/>
    <w:rsid w:val="008F588C"/>
    <w:rsid w:val="008F61FE"/>
    <w:rsid w:val="008F64D0"/>
    <w:rsid w:val="00901BAE"/>
    <w:rsid w:val="00902278"/>
    <w:rsid w:val="00902329"/>
    <w:rsid w:val="00904E20"/>
    <w:rsid w:val="009064F6"/>
    <w:rsid w:val="0090669F"/>
    <w:rsid w:val="00907733"/>
    <w:rsid w:val="00913D07"/>
    <w:rsid w:val="0091570F"/>
    <w:rsid w:val="00915E78"/>
    <w:rsid w:val="00917AB9"/>
    <w:rsid w:val="0092047D"/>
    <w:rsid w:val="009271BB"/>
    <w:rsid w:val="00927EE6"/>
    <w:rsid w:val="009301E9"/>
    <w:rsid w:val="00930756"/>
    <w:rsid w:val="00931EEB"/>
    <w:rsid w:val="00933FC6"/>
    <w:rsid w:val="00935ADC"/>
    <w:rsid w:val="009363AA"/>
    <w:rsid w:val="00936425"/>
    <w:rsid w:val="00936A6C"/>
    <w:rsid w:val="00937F5F"/>
    <w:rsid w:val="00941A46"/>
    <w:rsid w:val="00942293"/>
    <w:rsid w:val="009424D4"/>
    <w:rsid w:val="009435C1"/>
    <w:rsid w:val="009440B5"/>
    <w:rsid w:val="00944346"/>
    <w:rsid w:val="009444D6"/>
    <w:rsid w:val="00944FA4"/>
    <w:rsid w:val="00945689"/>
    <w:rsid w:val="00945E38"/>
    <w:rsid w:val="009468AC"/>
    <w:rsid w:val="00946AF4"/>
    <w:rsid w:val="0095012F"/>
    <w:rsid w:val="0095061E"/>
    <w:rsid w:val="00950F2B"/>
    <w:rsid w:val="009516FD"/>
    <w:rsid w:val="00951D91"/>
    <w:rsid w:val="00952EC6"/>
    <w:rsid w:val="0095330E"/>
    <w:rsid w:val="00953644"/>
    <w:rsid w:val="0095376B"/>
    <w:rsid w:val="00954AEF"/>
    <w:rsid w:val="0095696A"/>
    <w:rsid w:val="00956C4F"/>
    <w:rsid w:val="0095763C"/>
    <w:rsid w:val="00961D00"/>
    <w:rsid w:val="0096237E"/>
    <w:rsid w:val="00963A56"/>
    <w:rsid w:val="00965A5D"/>
    <w:rsid w:val="0096748E"/>
    <w:rsid w:val="0096779E"/>
    <w:rsid w:val="00967EB0"/>
    <w:rsid w:val="00970A54"/>
    <w:rsid w:val="009745EA"/>
    <w:rsid w:val="00974BDA"/>
    <w:rsid w:val="00975705"/>
    <w:rsid w:val="00976518"/>
    <w:rsid w:val="009771CE"/>
    <w:rsid w:val="00980798"/>
    <w:rsid w:val="0098082D"/>
    <w:rsid w:val="009813A3"/>
    <w:rsid w:val="00982CDD"/>
    <w:rsid w:val="009836F1"/>
    <w:rsid w:val="00985218"/>
    <w:rsid w:val="00986338"/>
    <w:rsid w:val="009869D9"/>
    <w:rsid w:val="00986F19"/>
    <w:rsid w:val="009874A9"/>
    <w:rsid w:val="00991148"/>
    <w:rsid w:val="009917EE"/>
    <w:rsid w:val="00991A6C"/>
    <w:rsid w:val="00991ECC"/>
    <w:rsid w:val="0099214D"/>
    <w:rsid w:val="009923CE"/>
    <w:rsid w:val="009950C3"/>
    <w:rsid w:val="00996181"/>
    <w:rsid w:val="009A058D"/>
    <w:rsid w:val="009A0ACB"/>
    <w:rsid w:val="009A26B6"/>
    <w:rsid w:val="009A3CA0"/>
    <w:rsid w:val="009A6944"/>
    <w:rsid w:val="009A728B"/>
    <w:rsid w:val="009B16CA"/>
    <w:rsid w:val="009B4D71"/>
    <w:rsid w:val="009B5BD4"/>
    <w:rsid w:val="009B5E68"/>
    <w:rsid w:val="009C1463"/>
    <w:rsid w:val="009C2535"/>
    <w:rsid w:val="009C333E"/>
    <w:rsid w:val="009C38E2"/>
    <w:rsid w:val="009C4B2F"/>
    <w:rsid w:val="009C5300"/>
    <w:rsid w:val="009C63EC"/>
    <w:rsid w:val="009D012E"/>
    <w:rsid w:val="009D0B97"/>
    <w:rsid w:val="009D104D"/>
    <w:rsid w:val="009D1254"/>
    <w:rsid w:val="009D2CCF"/>
    <w:rsid w:val="009D39E0"/>
    <w:rsid w:val="009D4A17"/>
    <w:rsid w:val="009D5287"/>
    <w:rsid w:val="009D566B"/>
    <w:rsid w:val="009E068D"/>
    <w:rsid w:val="009E0DE1"/>
    <w:rsid w:val="009E1693"/>
    <w:rsid w:val="009E21A5"/>
    <w:rsid w:val="009E358C"/>
    <w:rsid w:val="009E56D3"/>
    <w:rsid w:val="009F098E"/>
    <w:rsid w:val="009F3303"/>
    <w:rsid w:val="009F346D"/>
    <w:rsid w:val="009F3843"/>
    <w:rsid w:val="009F40EA"/>
    <w:rsid w:val="009F56DD"/>
    <w:rsid w:val="009F5F07"/>
    <w:rsid w:val="009F684C"/>
    <w:rsid w:val="009F6A32"/>
    <w:rsid w:val="00A01017"/>
    <w:rsid w:val="00A025C5"/>
    <w:rsid w:val="00A02F79"/>
    <w:rsid w:val="00A03E1A"/>
    <w:rsid w:val="00A0516D"/>
    <w:rsid w:val="00A05F0B"/>
    <w:rsid w:val="00A0735D"/>
    <w:rsid w:val="00A12943"/>
    <w:rsid w:val="00A12DA9"/>
    <w:rsid w:val="00A12FD6"/>
    <w:rsid w:val="00A158E3"/>
    <w:rsid w:val="00A16C17"/>
    <w:rsid w:val="00A2215E"/>
    <w:rsid w:val="00A225EB"/>
    <w:rsid w:val="00A23D17"/>
    <w:rsid w:val="00A247C3"/>
    <w:rsid w:val="00A24A97"/>
    <w:rsid w:val="00A24BD6"/>
    <w:rsid w:val="00A25061"/>
    <w:rsid w:val="00A26DD5"/>
    <w:rsid w:val="00A26FE1"/>
    <w:rsid w:val="00A30878"/>
    <w:rsid w:val="00A30C1B"/>
    <w:rsid w:val="00A30D68"/>
    <w:rsid w:val="00A3424F"/>
    <w:rsid w:val="00A34792"/>
    <w:rsid w:val="00A36C77"/>
    <w:rsid w:val="00A40D8F"/>
    <w:rsid w:val="00A40E17"/>
    <w:rsid w:val="00A415C1"/>
    <w:rsid w:val="00A41A50"/>
    <w:rsid w:val="00A459D1"/>
    <w:rsid w:val="00A45F1F"/>
    <w:rsid w:val="00A5398D"/>
    <w:rsid w:val="00A53A6E"/>
    <w:rsid w:val="00A53AB6"/>
    <w:rsid w:val="00A5420C"/>
    <w:rsid w:val="00A55B1A"/>
    <w:rsid w:val="00A60779"/>
    <w:rsid w:val="00A612F4"/>
    <w:rsid w:val="00A61F7A"/>
    <w:rsid w:val="00A631D0"/>
    <w:rsid w:val="00A64177"/>
    <w:rsid w:val="00A649D1"/>
    <w:rsid w:val="00A6673C"/>
    <w:rsid w:val="00A703C1"/>
    <w:rsid w:val="00A71A53"/>
    <w:rsid w:val="00A7328E"/>
    <w:rsid w:val="00A74C01"/>
    <w:rsid w:val="00A75A69"/>
    <w:rsid w:val="00A76336"/>
    <w:rsid w:val="00A76CCD"/>
    <w:rsid w:val="00A77FAE"/>
    <w:rsid w:val="00A82296"/>
    <w:rsid w:val="00A8266A"/>
    <w:rsid w:val="00A82BEC"/>
    <w:rsid w:val="00A84660"/>
    <w:rsid w:val="00A85129"/>
    <w:rsid w:val="00A8699B"/>
    <w:rsid w:val="00A86A2F"/>
    <w:rsid w:val="00A86D6F"/>
    <w:rsid w:val="00A873F0"/>
    <w:rsid w:val="00A87D68"/>
    <w:rsid w:val="00A9071E"/>
    <w:rsid w:val="00A91121"/>
    <w:rsid w:val="00A915B6"/>
    <w:rsid w:val="00A916B5"/>
    <w:rsid w:val="00A91B54"/>
    <w:rsid w:val="00A92CC8"/>
    <w:rsid w:val="00A94971"/>
    <w:rsid w:val="00A95634"/>
    <w:rsid w:val="00AA1DC7"/>
    <w:rsid w:val="00AA27F6"/>
    <w:rsid w:val="00AA289F"/>
    <w:rsid w:val="00AA3162"/>
    <w:rsid w:val="00AA5880"/>
    <w:rsid w:val="00AA6379"/>
    <w:rsid w:val="00AA7480"/>
    <w:rsid w:val="00AB0082"/>
    <w:rsid w:val="00AB08F7"/>
    <w:rsid w:val="00AB0CE8"/>
    <w:rsid w:val="00AB1204"/>
    <w:rsid w:val="00AB20F4"/>
    <w:rsid w:val="00AB30F7"/>
    <w:rsid w:val="00AB6E84"/>
    <w:rsid w:val="00AC3225"/>
    <w:rsid w:val="00AC3914"/>
    <w:rsid w:val="00AC4502"/>
    <w:rsid w:val="00AC4C47"/>
    <w:rsid w:val="00AC6314"/>
    <w:rsid w:val="00AC76EB"/>
    <w:rsid w:val="00AD1222"/>
    <w:rsid w:val="00AD3208"/>
    <w:rsid w:val="00AD6867"/>
    <w:rsid w:val="00AD70BB"/>
    <w:rsid w:val="00AD78CF"/>
    <w:rsid w:val="00AD7A2D"/>
    <w:rsid w:val="00AE1DE8"/>
    <w:rsid w:val="00AE21C8"/>
    <w:rsid w:val="00AE3FBC"/>
    <w:rsid w:val="00AE4318"/>
    <w:rsid w:val="00AE4807"/>
    <w:rsid w:val="00AE6522"/>
    <w:rsid w:val="00AF299F"/>
    <w:rsid w:val="00AF573F"/>
    <w:rsid w:val="00AF582A"/>
    <w:rsid w:val="00AF5B63"/>
    <w:rsid w:val="00AF61A6"/>
    <w:rsid w:val="00AF658B"/>
    <w:rsid w:val="00AF7225"/>
    <w:rsid w:val="00B0216F"/>
    <w:rsid w:val="00B02DEC"/>
    <w:rsid w:val="00B031C1"/>
    <w:rsid w:val="00B10C78"/>
    <w:rsid w:val="00B11691"/>
    <w:rsid w:val="00B11D3F"/>
    <w:rsid w:val="00B12908"/>
    <w:rsid w:val="00B136E5"/>
    <w:rsid w:val="00B13BD7"/>
    <w:rsid w:val="00B15A2B"/>
    <w:rsid w:val="00B16AA7"/>
    <w:rsid w:val="00B17225"/>
    <w:rsid w:val="00B17428"/>
    <w:rsid w:val="00B1760E"/>
    <w:rsid w:val="00B17E4A"/>
    <w:rsid w:val="00B2077D"/>
    <w:rsid w:val="00B219E9"/>
    <w:rsid w:val="00B2260A"/>
    <w:rsid w:val="00B226AD"/>
    <w:rsid w:val="00B22759"/>
    <w:rsid w:val="00B22C9A"/>
    <w:rsid w:val="00B26FEA"/>
    <w:rsid w:val="00B27E50"/>
    <w:rsid w:val="00B31564"/>
    <w:rsid w:val="00B3357E"/>
    <w:rsid w:val="00B33DDF"/>
    <w:rsid w:val="00B345F0"/>
    <w:rsid w:val="00B35DAD"/>
    <w:rsid w:val="00B37107"/>
    <w:rsid w:val="00B37B6F"/>
    <w:rsid w:val="00B4424B"/>
    <w:rsid w:val="00B45A0F"/>
    <w:rsid w:val="00B45EC1"/>
    <w:rsid w:val="00B52D21"/>
    <w:rsid w:val="00B54641"/>
    <w:rsid w:val="00B579F9"/>
    <w:rsid w:val="00B61339"/>
    <w:rsid w:val="00B62CA3"/>
    <w:rsid w:val="00B6413F"/>
    <w:rsid w:val="00B66D23"/>
    <w:rsid w:val="00B67159"/>
    <w:rsid w:val="00B673EB"/>
    <w:rsid w:val="00B73C5A"/>
    <w:rsid w:val="00B76E7E"/>
    <w:rsid w:val="00B82399"/>
    <w:rsid w:val="00B83182"/>
    <w:rsid w:val="00B860D1"/>
    <w:rsid w:val="00B863E5"/>
    <w:rsid w:val="00B86808"/>
    <w:rsid w:val="00B878CB"/>
    <w:rsid w:val="00B90996"/>
    <w:rsid w:val="00B90E7D"/>
    <w:rsid w:val="00B93E53"/>
    <w:rsid w:val="00B95CA9"/>
    <w:rsid w:val="00B97FA4"/>
    <w:rsid w:val="00BA1E96"/>
    <w:rsid w:val="00BA2016"/>
    <w:rsid w:val="00BA29DE"/>
    <w:rsid w:val="00BA2A49"/>
    <w:rsid w:val="00BA4C0C"/>
    <w:rsid w:val="00BA5206"/>
    <w:rsid w:val="00BA636F"/>
    <w:rsid w:val="00BA7329"/>
    <w:rsid w:val="00BB0A3D"/>
    <w:rsid w:val="00BB1342"/>
    <w:rsid w:val="00BB4507"/>
    <w:rsid w:val="00BB4C53"/>
    <w:rsid w:val="00BB4EDD"/>
    <w:rsid w:val="00BB62AE"/>
    <w:rsid w:val="00BB7A38"/>
    <w:rsid w:val="00BC2893"/>
    <w:rsid w:val="00BC2ECB"/>
    <w:rsid w:val="00BC333C"/>
    <w:rsid w:val="00BC46C7"/>
    <w:rsid w:val="00BC5628"/>
    <w:rsid w:val="00BE2265"/>
    <w:rsid w:val="00BE5211"/>
    <w:rsid w:val="00BE7133"/>
    <w:rsid w:val="00BF10FB"/>
    <w:rsid w:val="00BF2B9E"/>
    <w:rsid w:val="00BF40FE"/>
    <w:rsid w:val="00BF4B5D"/>
    <w:rsid w:val="00BF5657"/>
    <w:rsid w:val="00BF7E6B"/>
    <w:rsid w:val="00C00576"/>
    <w:rsid w:val="00C01664"/>
    <w:rsid w:val="00C033AB"/>
    <w:rsid w:val="00C03535"/>
    <w:rsid w:val="00C05B33"/>
    <w:rsid w:val="00C07FB7"/>
    <w:rsid w:val="00C10C31"/>
    <w:rsid w:val="00C13D3C"/>
    <w:rsid w:val="00C14BB5"/>
    <w:rsid w:val="00C1737C"/>
    <w:rsid w:val="00C236E5"/>
    <w:rsid w:val="00C266C8"/>
    <w:rsid w:val="00C271D1"/>
    <w:rsid w:val="00C30B28"/>
    <w:rsid w:val="00C3159D"/>
    <w:rsid w:val="00C326F6"/>
    <w:rsid w:val="00C3598D"/>
    <w:rsid w:val="00C364CC"/>
    <w:rsid w:val="00C3795A"/>
    <w:rsid w:val="00C37C96"/>
    <w:rsid w:val="00C4073A"/>
    <w:rsid w:val="00C42DDB"/>
    <w:rsid w:val="00C45482"/>
    <w:rsid w:val="00C47CA7"/>
    <w:rsid w:val="00C47E1D"/>
    <w:rsid w:val="00C51AC6"/>
    <w:rsid w:val="00C51BBE"/>
    <w:rsid w:val="00C542CD"/>
    <w:rsid w:val="00C5509F"/>
    <w:rsid w:val="00C55330"/>
    <w:rsid w:val="00C63448"/>
    <w:rsid w:val="00C6368A"/>
    <w:rsid w:val="00C644F8"/>
    <w:rsid w:val="00C64AF0"/>
    <w:rsid w:val="00C65AE4"/>
    <w:rsid w:val="00C66229"/>
    <w:rsid w:val="00C66CF9"/>
    <w:rsid w:val="00C73592"/>
    <w:rsid w:val="00C738AD"/>
    <w:rsid w:val="00C74D02"/>
    <w:rsid w:val="00C764C0"/>
    <w:rsid w:val="00C76EEC"/>
    <w:rsid w:val="00C77981"/>
    <w:rsid w:val="00C80344"/>
    <w:rsid w:val="00C8153D"/>
    <w:rsid w:val="00C81CDD"/>
    <w:rsid w:val="00C820E0"/>
    <w:rsid w:val="00C82A43"/>
    <w:rsid w:val="00C8548C"/>
    <w:rsid w:val="00C87FF2"/>
    <w:rsid w:val="00C90855"/>
    <w:rsid w:val="00C91E48"/>
    <w:rsid w:val="00C92D03"/>
    <w:rsid w:val="00C957A0"/>
    <w:rsid w:val="00C962D7"/>
    <w:rsid w:val="00C97CDD"/>
    <w:rsid w:val="00CA1FE8"/>
    <w:rsid w:val="00CA3CCE"/>
    <w:rsid w:val="00CA3CD0"/>
    <w:rsid w:val="00CA4692"/>
    <w:rsid w:val="00CA5F2B"/>
    <w:rsid w:val="00CA7A62"/>
    <w:rsid w:val="00CB10CD"/>
    <w:rsid w:val="00CB13D4"/>
    <w:rsid w:val="00CB15EE"/>
    <w:rsid w:val="00CB3AFE"/>
    <w:rsid w:val="00CB5976"/>
    <w:rsid w:val="00CB5F03"/>
    <w:rsid w:val="00CB6181"/>
    <w:rsid w:val="00CB6431"/>
    <w:rsid w:val="00CB692E"/>
    <w:rsid w:val="00CC2645"/>
    <w:rsid w:val="00CC7206"/>
    <w:rsid w:val="00CD02BD"/>
    <w:rsid w:val="00CD215D"/>
    <w:rsid w:val="00CD232D"/>
    <w:rsid w:val="00CD3022"/>
    <w:rsid w:val="00CD3526"/>
    <w:rsid w:val="00CD3A53"/>
    <w:rsid w:val="00CD3B04"/>
    <w:rsid w:val="00CD415B"/>
    <w:rsid w:val="00CD6B58"/>
    <w:rsid w:val="00CE2B7A"/>
    <w:rsid w:val="00CE3A6B"/>
    <w:rsid w:val="00CE69CB"/>
    <w:rsid w:val="00CF0ECB"/>
    <w:rsid w:val="00CF3BA9"/>
    <w:rsid w:val="00CF58DB"/>
    <w:rsid w:val="00CF6A71"/>
    <w:rsid w:val="00CF6AE1"/>
    <w:rsid w:val="00D02723"/>
    <w:rsid w:val="00D0349D"/>
    <w:rsid w:val="00D05252"/>
    <w:rsid w:val="00D05E25"/>
    <w:rsid w:val="00D070C4"/>
    <w:rsid w:val="00D116FB"/>
    <w:rsid w:val="00D13CA2"/>
    <w:rsid w:val="00D200DF"/>
    <w:rsid w:val="00D20329"/>
    <w:rsid w:val="00D206FA"/>
    <w:rsid w:val="00D220D6"/>
    <w:rsid w:val="00D225C4"/>
    <w:rsid w:val="00D232D2"/>
    <w:rsid w:val="00D238FB"/>
    <w:rsid w:val="00D24636"/>
    <w:rsid w:val="00D265B3"/>
    <w:rsid w:val="00D278DF"/>
    <w:rsid w:val="00D27C88"/>
    <w:rsid w:val="00D323C3"/>
    <w:rsid w:val="00D350A5"/>
    <w:rsid w:val="00D40672"/>
    <w:rsid w:val="00D40EA8"/>
    <w:rsid w:val="00D40F14"/>
    <w:rsid w:val="00D45FE6"/>
    <w:rsid w:val="00D469E2"/>
    <w:rsid w:val="00D5306B"/>
    <w:rsid w:val="00D56DE9"/>
    <w:rsid w:val="00D57419"/>
    <w:rsid w:val="00D57617"/>
    <w:rsid w:val="00D57E35"/>
    <w:rsid w:val="00D60058"/>
    <w:rsid w:val="00D6316E"/>
    <w:rsid w:val="00D636F0"/>
    <w:rsid w:val="00D63BAD"/>
    <w:rsid w:val="00D6437B"/>
    <w:rsid w:val="00D70AB0"/>
    <w:rsid w:val="00D70B0D"/>
    <w:rsid w:val="00D71152"/>
    <w:rsid w:val="00D720FF"/>
    <w:rsid w:val="00D7454C"/>
    <w:rsid w:val="00D745B7"/>
    <w:rsid w:val="00D80759"/>
    <w:rsid w:val="00D82194"/>
    <w:rsid w:val="00D84326"/>
    <w:rsid w:val="00D84F0B"/>
    <w:rsid w:val="00D87622"/>
    <w:rsid w:val="00D916C4"/>
    <w:rsid w:val="00D9220F"/>
    <w:rsid w:val="00D92EA4"/>
    <w:rsid w:val="00D97628"/>
    <w:rsid w:val="00DA112B"/>
    <w:rsid w:val="00DA138A"/>
    <w:rsid w:val="00DA13DF"/>
    <w:rsid w:val="00DA3A2D"/>
    <w:rsid w:val="00DA3A9B"/>
    <w:rsid w:val="00DA436B"/>
    <w:rsid w:val="00DA5EA2"/>
    <w:rsid w:val="00DA610C"/>
    <w:rsid w:val="00DA6137"/>
    <w:rsid w:val="00DA6210"/>
    <w:rsid w:val="00DA7436"/>
    <w:rsid w:val="00DA75A5"/>
    <w:rsid w:val="00DA7EDF"/>
    <w:rsid w:val="00DB069D"/>
    <w:rsid w:val="00DB1466"/>
    <w:rsid w:val="00DB1CAC"/>
    <w:rsid w:val="00DB4BD3"/>
    <w:rsid w:val="00DC0EC7"/>
    <w:rsid w:val="00DC26DE"/>
    <w:rsid w:val="00DC3C69"/>
    <w:rsid w:val="00DC4809"/>
    <w:rsid w:val="00DC69C9"/>
    <w:rsid w:val="00DD0126"/>
    <w:rsid w:val="00DD12D0"/>
    <w:rsid w:val="00DD191F"/>
    <w:rsid w:val="00DD1A24"/>
    <w:rsid w:val="00DD1BB0"/>
    <w:rsid w:val="00DD4364"/>
    <w:rsid w:val="00DD6067"/>
    <w:rsid w:val="00DD61B3"/>
    <w:rsid w:val="00DD6EA7"/>
    <w:rsid w:val="00DD7DD4"/>
    <w:rsid w:val="00DE06BC"/>
    <w:rsid w:val="00DE1590"/>
    <w:rsid w:val="00DE32B3"/>
    <w:rsid w:val="00DE4036"/>
    <w:rsid w:val="00DE40BE"/>
    <w:rsid w:val="00DE4AC0"/>
    <w:rsid w:val="00DE688F"/>
    <w:rsid w:val="00DE6D65"/>
    <w:rsid w:val="00DF016E"/>
    <w:rsid w:val="00DF0BE6"/>
    <w:rsid w:val="00DF12F9"/>
    <w:rsid w:val="00DF17F3"/>
    <w:rsid w:val="00DF2F53"/>
    <w:rsid w:val="00DF3B55"/>
    <w:rsid w:val="00DF3E04"/>
    <w:rsid w:val="00DF61AB"/>
    <w:rsid w:val="00DF6AAB"/>
    <w:rsid w:val="00DF7C26"/>
    <w:rsid w:val="00E01FAC"/>
    <w:rsid w:val="00E0333F"/>
    <w:rsid w:val="00E0529F"/>
    <w:rsid w:val="00E05CFE"/>
    <w:rsid w:val="00E067AD"/>
    <w:rsid w:val="00E079C1"/>
    <w:rsid w:val="00E07ADF"/>
    <w:rsid w:val="00E10611"/>
    <w:rsid w:val="00E13BFF"/>
    <w:rsid w:val="00E1417C"/>
    <w:rsid w:val="00E14D0D"/>
    <w:rsid w:val="00E14E68"/>
    <w:rsid w:val="00E15F9C"/>
    <w:rsid w:val="00E16275"/>
    <w:rsid w:val="00E16E09"/>
    <w:rsid w:val="00E176CD"/>
    <w:rsid w:val="00E20CF5"/>
    <w:rsid w:val="00E20D61"/>
    <w:rsid w:val="00E21053"/>
    <w:rsid w:val="00E2139F"/>
    <w:rsid w:val="00E22A2C"/>
    <w:rsid w:val="00E24507"/>
    <w:rsid w:val="00E26577"/>
    <w:rsid w:val="00E266D5"/>
    <w:rsid w:val="00E275F6"/>
    <w:rsid w:val="00E277F9"/>
    <w:rsid w:val="00E30F62"/>
    <w:rsid w:val="00E31F18"/>
    <w:rsid w:val="00E32653"/>
    <w:rsid w:val="00E35392"/>
    <w:rsid w:val="00E3649D"/>
    <w:rsid w:val="00E41A4D"/>
    <w:rsid w:val="00E41DD5"/>
    <w:rsid w:val="00E43B38"/>
    <w:rsid w:val="00E46D96"/>
    <w:rsid w:val="00E4747F"/>
    <w:rsid w:val="00E51B2F"/>
    <w:rsid w:val="00E523C8"/>
    <w:rsid w:val="00E5392C"/>
    <w:rsid w:val="00E539B9"/>
    <w:rsid w:val="00E53F2B"/>
    <w:rsid w:val="00E668C1"/>
    <w:rsid w:val="00E669AE"/>
    <w:rsid w:val="00E670CE"/>
    <w:rsid w:val="00E6751D"/>
    <w:rsid w:val="00E70571"/>
    <w:rsid w:val="00E7146B"/>
    <w:rsid w:val="00E72829"/>
    <w:rsid w:val="00E73F04"/>
    <w:rsid w:val="00E7596C"/>
    <w:rsid w:val="00E7613B"/>
    <w:rsid w:val="00E76B87"/>
    <w:rsid w:val="00E775A1"/>
    <w:rsid w:val="00E801F3"/>
    <w:rsid w:val="00E8107B"/>
    <w:rsid w:val="00E82E29"/>
    <w:rsid w:val="00E86A37"/>
    <w:rsid w:val="00E86BFA"/>
    <w:rsid w:val="00E90DC9"/>
    <w:rsid w:val="00E918F9"/>
    <w:rsid w:val="00E91EB8"/>
    <w:rsid w:val="00E93D5A"/>
    <w:rsid w:val="00E95751"/>
    <w:rsid w:val="00E96081"/>
    <w:rsid w:val="00EA01A1"/>
    <w:rsid w:val="00EA03E5"/>
    <w:rsid w:val="00EA1236"/>
    <w:rsid w:val="00EA2D06"/>
    <w:rsid w:val="00EA3729"/>
    <w:rsid w:val="00EA4167"/>
    <w:rsid w:val="00EA4328"/>
    <w:rsid w:val="00EA452C"/>
    <w:rsid w:val="00EA48A0"/>
    <w:rsid w:val="00EA4CFA"/>
    <w:rsid w:val="00EA593B"/>
    <w:rsid w:val="00EA6824"/>
    <w:rsid w:val="00EA6C07"/>
    <w:rsid w:val="00EA71D7"/>
    <w:rsid w:val="00EA74A9"/>
    <w:rsid w:val="00EB1777"/>
    <w:rsid w:val="00EB1BE8"/>
    <w:rsid w:val="00EB234D"/>
    <w:rsid w:val="00EB3519"/>
    <w:rsid w:val="00EB3ABE"/>
    <w:rsid w:val="00EB3CD1"/>
    <w:rsid w:val="00EB5293"/>
    <w:rsid w:val="00EB6587"/>
    <w:rsid w:val="00EB65B2"/>
    <w:rsid w:val="00EB7844"/>
    <w:rsid w:val="00EC1423"/>
    <w:rsid w:val="00EC2649"/>
    <w:rsid w:val="00EC2E06"/>
    <w:rsid w:val="00EC54C4"/>
    <w:rsid w:val="00EC6851"/>
    <w:rsid w:val="00EC7D93"/>
    <w:rsid w:val="00ED1312"/>
    <w:rsid w:val="00ED4F5D"/>
    <w:rsid w:val="00ED5933"/>
    <w:rsid w:val="00ED5C45"/>
    <w:rsid w:val="00ED6DE0"/>
    <w:rsid w:val="00ED73DC"/>
    <w:rsid w:val="00EE04E4"/>
    <w:rsid w:val="00EE21F2"/>
    <w:rsid w:val="00EE2D82"/>
    <w:rsid w:val="00EE742B"/>
    <w:rsid w:val="00EF353D"/>
    <w:rsid w:val="00EF5CA6"/>
    <w:rsid w:val="00EF66BC"/>
    <w:rsid w:val="00F001A2"/>
    <w:rsid w:val="00F013B2"/>
    <w:rsid w:val="00F01FB2"/>
    <w:rsid w:val="00F02F87"/>
    <w:rsid w:val="00F05463"/>
    <w:rsid w:val="00F055AC"/>
    <w:rsid w:val="00F07840"/>
    <w:rsid w:val="00F07B47"/>
    <w:rsid w:val="00F11E72"/>
    <w:rsid w:val="00F12BF9"/>
    <w:rsid w:val="00F15442"/>
    <w:rsid w:val="00F16582"/>
    <w:rsid w:val="00F17F31"/>
    <w:rsid w:val="00F20E4D"/>
    <w:rsid w:val="00F21672"/>
    <w:rsid w:val="00F21A30"/>
    <w:rsid w:val="00F25C18"/>
    <w:rsid w:val="00F261B3"/>
    <w:rsid w:val="00F26374"/>
    <w:rsid w:val="00F30249"/>
    <w:rsid w:val="00F328C0"/>
    <w:rsid w:val="00F33335"/>
    <w:rsid w:val="00F3520B"/>
    <w:rsid w:val="00F3599A"/>
    <w:rsid w:val="00F3678A"/>
    <w:rsid w:val="00F37015"/>
    <w:rsid w:val="00F41503"/>
    <w:rsid w:val="00F43702"/>
    <w:rsid w:val="00F45708"/>
    <w:rsid w:val="00F460A1"/>
    <w:rsid w:val="00F52206"/>
    <w:rsid w:val="00F53721"/>
    <w:rsid w:val="00F5384F"/>
    <w:rsid w:val="00F54AFD"/>
    <w:rsid w:val="00F551F6"/>
    <w:rsid w:val="00F56833"/>
    <w:rsid w:val="00F569DB"/>
    <w:rsid w:val="00F5750E"/>
    <w:rsid w:val="00F603A2"/>
    <w:rsid w:val="00F620EA"/>
    <w:rsid w:val="00F628A4"/>
    <w:rsid w:val="00F642D0"/>
    <w:rsid w:val="00F6476B"/>
    <w:rsid w:val="00F71A5B"/>
    <w:rsid w:val="00F72595"/>
    <w:rsid w:val="00F746B8"/>
    <w:rsid w:val="00F760E0"/>
    <w:rsid w:val="00F7740A"/>
    <w:rsid w:val="00F77CD3"/>
    <w:rsid w:val="00F8133E"/>
    <w:rsid w:val="00F828BC"/>
    <w:rsid w:val="00F83345"/>
    <w:rsid w:val="00F83D1A"/>
    <w:rsid w:val="00F842A8"/>
    <w:rsid w:val="00F842DE"/>
    <w:rsid w:val="00F923AE"/>
    <w:rsid w:val="00F92788"/>
    <w:rsid w:val="00F93FE9"/>
    <w:rsid w:val="00F94963"/>
    <w:rsid w:val="00F94F20"/>
    <w:rsid w:val="00F95C00"/>
    <w:rsid w:val="00F96B6A"/>
    <w:rsid w:val="00F97538"/>
    <w:rsid w:val="00F97677"/>
    <w:rsid w:val="00FA0632"/>
    <w:rsid w:val="00FA1C77"/>
    <w:rsid w:val="00FA549A"/>
    <w:rsid w:val="00FA69A5"/>
    <w:rsid w:val="00FA6E63"/>
    <w:rsid w:val="00FA772F"/>
    <w:rsid w:val="00FA7E56"/>
    <w:rsid w:val="00FB0C6F"/>
    <w:rsid w:val="00FB1E18"/>
    <w:rsid w:val="00FB41B4"/>
    <w:rsid w:val="00FB5CBF"/>
    <w:rsid w:val="00FB6684"/>
    <w:rsid w:val="00FC138B"/>
    <w:rsid w:val="00FC3209"/>
    <w:rsid w:val="00FC5D3F"/>
    <w:rsid w:val="00FC5DB2"/>
    <w:rsid w:val="00FC7C07"/>
    <w:rsid w:val="00FD09DC"/>
    <w:rsid w:val="00FD09E6"/>
    <w:rsid w:val="00FD18C3"/>
    <w:rsid w:val="00FD3F3C"/>
    <w:rsid w:val="00FD445B"/>
    <w:rsid w:val="00FD5D74"/>
    <w:rsid w:val="00FD6C1F"/>
    <w:rsid w:val="00FE0E47"/>
    <w:rsid w:val="00FE33B5"/>
    <w:rsid w:val="00FE3673"/>
    <w:rsid w:val="00FE36D1"/>
    <w:rsid w:val="00FE375D"/>
    <w:rsid w:val="00FE68B1"/>
    <w:rsid w:val="00FE6F1F"/>
    <w:rsid w:val="00FE7E4F"/>
    <w:rsid w:val="00FF159C"/>
    <w:rsid w:val="00FF2349"/>
    <w:rsid w:val="00FF267D"/>
    <w:rsid w:val="00FF2BC6"/>
    <w:rsid w:val="00FF32D9"/>
    <w:rsid w:val="00FF40B4"/>
    <w:rsid w:val="00FF5367"/>
    <w:rsid w:val="00FF58B6"/>
    <w:rsid w:val="00FF5D59"/>
    <w:rsid w:val="00FF6B0B"/>
    <w:rsid w:val="00FF75EE"/>
    <w:rsid w:val="00FF7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6F97E"/>
  <w15:chartTrackingRefBased/>
  <w15:docId w15:val="{093EC003-7F01-4986-A55E-18FE62DE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F30249"/>
    <w:pPr>
      <w:numPr>
        <w:numId w:val="1"/>
      </w:numPr>
      <w:spacing w:before="240"/>
      <w:outlineLvl w:val="0"/>
    </w:pPr>
    <w:rPr>
      <w:b/>
      <w:sz w:val="24"/>
      <w:lang w:val="x-none" w:eastAsia="x-none"/>
    </w:rPr>
  </w:style>
  <w:style w:type="paragraph" w:styleId="Nadpis2">
    <w:name w:val="heading 2"/>
    <w:basedOn w:val="Nadpis1"/>
    <w:next w:val="Normln"/>
    <w:link w:val="Nadpis2Char"/>
    <w:qFormat/>
    <w:rsid w:val="00F30249"/>
    <w:pPr>
      <w:numPr>
        <w:ilvl w:val="1"/>
      </w:numPr>
      <w:outlineLvl w:val="1"/>
    </w:pPr>
    <w:rPr>
      <w:b w:val="0"/>
      <w:bCs/>
      <w:iCs/>
      <w:sz w:val="22"/>
      <w:szCs w:val="22"/>
    </w:rPr>
  </w:style>
  <w:style w:type="paragraph" w:styleId="Nadpis3">
    <w:name w:val="heading 3"/>
    <w:basedOn w:val="Nadpis2"/>
    <w:next w:val="Normln"/>
    <w:link w:val="Nadpis3Char"/>
    <w:uiPriority w:val="9"/>
    <w:qFormat/>
    <w:rsid w:val="00F30249"/>
    <w:pPr>
      <w:numPr>
        <w:ilvl w:val="2"/>
      </w:numPr>
      <w:outlineLvl w:val="2"/>
    </w:pPr>
    <w:rPr>
      <w:bCs w:val="0"/>
      <w:szCs w:val="26"/>
    </w:rPr>
  </w:style>
  <w:style w:type="paragraph" w:styleId="Nadpis4">
    <w:name w:val="heading 4"/>
    <w:basedOn w:val="Normln"/>
    <w:next w:val="Bezmezer1"/>
    <w:link w:val="Nadpis4Char"/>
    <w:uiPriority w:val="99"/>
    <w:qFormat/>
    <w:rsid w:val="00C66CF9"/>
    <w:pPr>
      <w:spacing w:before="200" w:after="0"/>
      <w:ind w:hanging="709"/>
      <w:outlineLvl w:val="3"/>
    </w:pPr>
    <w:rPr>
      <w:rFonts w:ascii="Cambria" w:hAnsi="Cambria"/>
      <w:b/>
      <w:bCs/>
      <w:sz w:val="24"/>
      <w:lang w:val="en-US" w:eastAsia="en-US"/>
    </w:rPr>
  </w:style>
  <w:style w:type="paragraph" w:styleId="Nadpis7">
    <w:name w:val="heading 7"/>
    <w:basedOn w:val="Normln"/>
    <w:next w:val="Normln"/>
    <w:unhideWhenUsed/>
    <w:qFormat/>
    <w:rsid w:val="00F3024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605FF3"/>
    <w:pPr>
      <w:ind w:left="708"/>
    </w:pPr>
    <w:rPr>
      <w:rFonts w:eastAsia="Lucida Sans Unicode"/>
    </w:rPr>
  </w:style>
  <w:style w:type="character" w:styleId="Odkaznakoment">
    <w:name w:val="annotation reference"/>
    <w:uiPriority w:val="99"/>
    <w:rsid w:val="006931DE"/>
    <w:rPr>
      <w:sz w:val="16"/>
      <w:szCs w:val="16"/>
    </w:rPr>
  </w:style>
  <w:style w:type="paragraph" w:styleId="Textkomente">
    <w:name w:val="annotation text"/>
    <w:aliases w:val="Char1, Char1"/>
    <w:basedOn w:val="Normln"/>
    <w:link w:val="TextkomenteChar"/>
    <w:uiPriority w:val="99"/>
    <w:rsid w:val="00F30249"/>
    <w:rPr>
      <w:sz w:val="20"/>
      <w:szCs w:val="20"/>
      <w:lang w:val="x-none" w:eastAsia="x-none"/>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a">
    <w:qFormat/>
    <w:rsid w:val="00F3024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FD09DC"/>
    <w:rPr>
      <w:rFonts w:ascii="Calibri" w:hAnsi="Calibri"/>
      <w:b/>
      <w:sz w:val="24"/>
      <w:szCs w:val="24"/>
      <w:lang w:val="x-none" w:eastAsia="x-none"/>
    </w:rPr>
  </w:style>
  <w:style w:type="character" w:customStyle="1" w:styleId="Nadpis2Char">
    <w:name w:val="Nadpis 2 Char"/>
    <w:link w:val="Nadpis2"/>
    <w:rsid w:val="00FD09DC"/>
    <w:rPr>
      <w:rFonts w:ascii="Calibri" w:hAnsi="Calibri"/>
      <w:bCs/>
      <w:iCs/>
      <w:sz w:val="22"/>
      <w:szCs w:val="22"/>
      <w:lang w:val="x-none" w:eastAsia="x-none"/>
    </w:rPr>
  </w:style>
  <w:style w:type="character" w:customStyle="1" w:styleId="Nadpis3Char">
    <w:name w:val="Nadpis 3 Char"/>
    <w:link w:val="Nadpis3"/>
    <w:uiPriority w:val="9"/>
    <w:rsid w:val="00AB30F7"/>
    <w:rPr>
      <w:rFonts w:ascii="Calibri" w:hAnsi="Calibri"/>
      <w:iCs/>
      <w:sz w:val="22"/>
      <w:szCs w:val="26"/>
      <w:lang w:val="x-none" w:eastAsia="x-none"/>
    </w:rPr>
  </w:style>
  <w:style w:type="paragraph" w:styleId="Nzev">
    <w:name w:val="Title"/>
    <w:basedOn w:val="Normln"/>
    <w:next w:val="Normln"/>
    <w:link w:val="NzevChar"/>
    <w:qFormat/>
    <w:rsid w:val="00AB30F7"/>
    <w:pPr>
      <w:spacing w:before="240"/>
      <w:jc w:val="center"/>
      <w:outlineLvl w:val="0"/>
    </w:pPr>
    <w:rPr>
      <w:b/>
      <w:bCs/>
      <w:kern w:val="28"/>
      <w:sz w:val="32"/>
      <w:szCs w:val="32"/>
      <w:lang w:val="x-none" w:eastAsia="x-none"/>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F30249"/>
    <w:pPr>
      <w:numPr>
        <w:numId w:val="3"/>
      </w:numPr>
    </w:pPr>
    <w:rPr>
      <w:rFonts w:ascii="Times New Roman" w:hAnsi="Times New Roman"/>
      <w:lang w:val="x-none" w:eastAsia="x-none"/>
    </w:rPr>
  </w:style>
  <w:style w:type="character" w:customStyle="1" w:styleId="Odrazka1Char">
    <w:name w:val="Odrazka 1 Char"/>
    <w:link w:val="Odrazka1"/>
    <w:rsid w:val="00AB30F7"/>
    <w:rPr>
      <w:sz w:val="22"/>
      <w:szCs w:val="24"/>
      <w:lang w:val="x-none" w:eastAsia="x-none"/>
    </w:rPr>
  </w:style>
  <w:style w:type="paragraph" w:customStyle="1" w:styleId="Odrazka2">
    <w:name w:val="Odrazka 2"/>
    <w:basedOn w:val="Odrazka1"/>
    <w:link w:val="Odrazka2Char"/>
    <w:qFormat/>
    <w:rsid w:val="00F30249"/>
    <w:pPr>
      <w:numPr>
        <w:ilvl w:val="1"/>
      </w:numPr>
    </w:pPr>
    <w:rPr>
      <w:rFonts w:ascii="Calibri" w:hAnsi="Calibri"/>
    </w:rPr>
  </w:style>
  <w:style w:type="character" w:customStyle="1" w:styleId="Odrazka2Char">
    <w:name w:val="Odrazka 2 Char"/>
    <w:link w:val="Odrazka2"/>
    <w:rsid w:val="00E31F18"/>
    <w:rPr>
      <w:rFonts w:ascii="Calibri" w:hAnsi="Calibri"/>
      <w:sz w:val="22"/>
      <w:szCs w:val="24"/>
      <w:lang w:val="x-none" w:eastAsia="x-none"/>
    </w:rPr>
  </w:style>
  <w:style w:type="paragraph" w:customStyle="1" w:styleId="Odrazka3">
    <w:name w:val="Odrazka 3"/>
    <w:basedOn w:val="Odrazka2"/>
    <w:link w:val="Odrazka3Char"/>
    <w:qFormat/>
    <w:rsid w:val="00F30249"/>
    <w:pPr>
      <w:numPr>
        <w:ilvl w:val="2"/>
      </w:numPr>
    </w:pPr>
  </w:style>
  <w:style w:type="character" w:customStyle="1" w:styleId="Odrazka3Char">
    <w:name w:val="Odrazka 3 Char"/>
    <w:basedOn w:val="Odrazka2Char"/>
    <w:link w:val="Odrazka3"/>
    <w:rsid w:val="00AB30F7"/>
    <w:rPr>
      <w:rFonts w:ascii="Calibri" w:hAnsi="Calibri"/>
      <w:sz w:val="22"/>
      <w:szCs w:val="24"/>
      <w:lang w:val="x-none" w:eastAsia="x-none"/>
    </w:rPr>
  </w:style>
  <w:style w:type="paragraph" w:customStyle="1" w:styleId="lnek">
    <w:name w:val="Článek"/>
    <w:basedOn w:val="Nadpis1"/>
    <w:rsid w:val="00F30249"/>
    <w:pPr>
      <w:numPr>
        <w:numId w:val="2"/>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2"/>
      </w:numPr>
      <w:spacing w:before="0" w:after="120" w:line="360" w:lineRule="auto"/>
    </w:pPr>
    <w:rPr>
      <w:rFonts w:ascii="Times New Roman" w:hAnsi="Times New Roman"/>
      <w:sz w:val="20"/>
      <w:lang w:val="x-none" w:eastAsia="x-none"/>
    </w:rPr>
  </w:style>
  <w:style w:type="character" w:customStyle="1" w:styleId="Odstavec2Char">
    <w:name w:val="Odstavec 2 Char"/>
    <w:link w:val="Odstavec2"/>
    <w:rsid w:val="0010415A"/>
    <w:rPr>
      <w:szCs w:val="24"/>
      <w:lang w:val="x-none" w:eastAsia="x-none"/>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lang w:val="x-none" w:eastAsia="x-none"/>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lang w:val="x-none" w:eastAsia="x-none"/>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aliases w:val="Char1 Char, Char1 Char"/>
    <w:link w:val="Textkomente"/>
    <w:uiPriority w:val="99"/>
    <w:rsid w:val="000923EC"/>
    <w:rPr>
      <w:rFonts w:ascii="Calibri" w:hAnsi="Calibri"/>
      <w:lang w:val="x-none" w:eastAsia="x-none"/>
    </w:rPr>
  </w:style>
  <w:style w:type="character" w:customStyle="1" w:styleId="hps">
    <w:name w:val="hps"/>
    <w:uiPriority w:val="99"/>
    <w:rsid w:val="00BA2A49"/>
  </w:style>
  <w:style w:type="paragraph" w:styleId="Podnadpis">
    <w:name w:val="Subtitle"/>
    <w:basedOn w:val="Normln"/>
    <w:next w:val="Normln"/>
    <w:link w:val="PodnadpisChar"/>
    <w:qFormat/>
    <w:rsid w:val="00821921"/>
    <w:pPr>
      <w:suppressAutoHyphens/>
      <w:spacing w:before="0"/>
      <w:ind w:left="0"/>
      <w:jc w:val="center"/>
      <w:outlineLvl w:val="1"/>
    </w:pPr>
    <w:rPr>
      <w:rFonts w:ascii="Cambria" w:hAnsi="Cambria"/>
      <w:kern w:val="1"/>
      <w:sz w:val="24"/>
      <w:lang w:val="x-none" w:eastAsia="ar-SA"/>
    </w:rPr>
  </w:style>
  <w:style w:type="character" w:customStyle="1" w:styleId="PodnadpisChar">
    <w:name w:val="Podnadpis Char"/>
    <w:link w:val="Podnadpis"/>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F30249"/>
    <w:pPr>
      <w:numPr>
        <w:numId w:val="5"/>
      </w:numPr>
      <w:tabs>
        <w:tab w:val="clear" w:pos="927"/>
        <w:tab w:val="left" w:pos="851"/>
      </w:tabs>
    </w:pPr>
  </w:style>
  <w:style w:type="character" w:customStyle="1" w:styleId="datalabel">
    <w:name w:val="datalabel"/>
    <w:basedOn w:val="Standardnpsmoodstavce"/>
    <w:rsid w:val="002D580C"/>
  </w:style>
  <w:style w:type="character" w:customStyle="1" w:styleId="Nadpis4Char">
    <w:name w:val="Nadpis 4 Char"/>
    <w:link w:val="Nadpis4"/>
    <w:uiPriority w:val="99"/>
    <w:rsid w:val="00C66CF9"/>
    <w:rPr>
      <w:rFonts w:ascii="Cambria" w:hAnsi="Cambria"/>
      <w:b/>
      <w:bCs/>
      <w:sz w:val="24"/>
      <w:szCs w:val="24"/>
      <w:lang w:val="en-US" w:eastAsia="en-US"/>
    </w:rPr>
  </w:style>
  <w:style w:type="paragraph" w:customStyle="1" w:styleId="Bezmezer1">
    <w:name w:val="Bez mezer1"/>
    <w:aliases w:val="Text"/>
    <w:basedOn w:val="Normln"/>
    <w:link w:val="BezmezerChar"/>
    <w:uiPriority w:val="1"/>
    <w:qFormat/>
    <w:rsid w:val="00C66CF9"/>
    <w:pPr>
      <w:spacing w:before="120" w:after="0" w:line="240" w:lineRule="auto"/>
      <w:ind w:left="993" w:hanging="709"/>
    </w:pPr>
    <w:rPr>
      <w:szCs w:val="22"/>
      <w:lang w:val="x-none" w:eastAsia="en-US"/>
    </w:rPr>
  </w:style>
  <w:style w:type="character" w:customStyle="1" w:styleId="BezmezerChar">
    <w:name w:val="Bez mezer Char"/>
    <w:aliases w:val="Text Char,Bez mezer1 Char,No Spacing Char"/>
    <w:link w:val="Bezmezer1"/>
    <w:uiPriority w:val="1"/>
    <w:rsid w:val="00C66CF9"/>
    <w:rPr>
      <w:rFonts w:ascii="Calibri" w:hAnsi="Calibri"/>
      <w:sz w:val="22"/>
      <w:szCs w:val="22"/>
      <w:lang w:val="x-none" w:eastAsia="en-US"/>
    </w:rPr>
  </w:style>
  <w:style w:type="character" w:customStyle="1" w:styleId="fontstyle01">
    <w:name w:val="fontstyle01"/>
    <w:basedOn w:val="Standardnpsmoodstavce"/>
    <w:rsid w:val="006F1E56"/>
    <w:rPr>
      <w:rFonts w:ascii="Calibri" w:hAnsi="Calibri" w:cs="Calibri" w:hint="default"/>
      <w:b w:val="0"/>
      <w:bCs w:val="0"/>
      <w:i w:val="0"/>
      <w:iCs w:val="0"/>
      <w:color w:val="000000"/>
      <w:sz w:val="22"/>
      <w:szCs w:val="22"/>
    </w:rPr>
  </w:style>
  <w:style w:type="paragraph" w:customStyle="1" w:styleId="Zkladntext22">
    <w:name w:val="Základní text 22"/>
    <w:basedOn w:val="Normln"/>
    <w:rsid w:val="00F30249"/>
    <w:pPr>
      <w:spacing w:before="0" w:after="200" w:line="252" w:lineRule="auto"/>
      <w:ind w:left="283" w:hanging="283"/>
      <w:jc w:val="left"/>
    </w:pPr>
    <w:rPr>
      <w:rFonts w:ascii="Cambria" w:hAnsi="Cambria"/>
      <w:sz w:val="24"/>
      <w:szCs w:val="22"/>
      <w:lang w:val="en-US" w:eastAsia="en-US" w:bidi="en-US"/>
    </w:rPr>
  </w:style>
  <w:style w:type="table" w:styleId="Mkatabulky">
    <w:name w:val="Table Grid"/>
    <w:basedOn w:val="Normlntabulka"/>
    <w:uiPriority w:val="59"/>
    <w:rsid w:val="00F3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F30249"/>
    <w:rPr>
      <w:i/>
      <w:iCs/>
    </w:rPr>
  </w:style>
  <w:style w:type="character" w:customStyle="1" w:styleId="Zvraznn">
    <w:name w:val="Zvýraznění"/>
    <w:qFormat/>
    <w:rsid w:val="00F30249"/>
    <w:rPr>
      <w:i/>
      <w:iCs/>
    </w:rPr>
  </w:style>
  <w:style w:type="character" w:customStyle="1" w:styleId="Nevyeenzmnka1">
    <w:name w:val="Nevyřešená zmínka1"/>
    <w:basedOn w:val="Standardnpsmoodstavce"/>
    <w:uiPriority w:val="99"/>
    <w:semiHidden/>
    <w:unhideWhenUsed/>
    <w:rsid w:val="0024566E"/>
    <w:rPr>
      <w:color w:val="605E5C"/>
      <w:shd w:val="clear" w:color="auto" w:fill="E1DFDD"/>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rsid w:val="007B6985"/>
    <w:rPr>
      <w:rFonts w:ascii="Calibri" w:eastAsia="Lucida Sans Unicode" w:hAnsi="Calibri"/>
      <w:sz w:val="22"/>
      <w:szCs w:val="24"/>
    </w:rPr>
  </w:style>
  <w:style w:type="table" w:customStyle="1" w:styleId="TableNormal1">
    <w:name w:val="Table Normal1"/>
    <w:uiPriority w:val="2"/>
    <w:semiHidden/>
    <w:unhideWhenUsed/>
    <w:qFormat/>
    <w:rsid w:val="00F538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5384F"/>
    <w:pPr>
      <w:widowControl w:val="0"/>
      <w:autoSpaceDE w:val="0"/>
      <w:autoSpaceDN w:val="0"/>
      <w:spacing w:before="0" w:after="0" w:line="240" w:lineRule="auto"/>
      <w:ind w:left="107"/>
      <w:jc w:val="left"/>
    </w:pPr>
    <w:rPr>
      <w:rFonts w:ascii="Times New Roman" w:hAnsi="Times New Roman"/>
      <w:szCs w:val="22"/>
      <w:lang w:bidi="cs-CZ"/>
    </w:rPr>
  </w:style>
  <w:style w:type="character" w:styleId="Nevyeenzmnka">
    <w:name w:val="Unresolved Mention"/>
    <w:basedOn w:val="Standardnpsmoodstavce"/>
    <w:uiPriority w:val="99"/>
    <w:semiHidden/>
    <w:unhideWhenUsed/>
    <w:rsid w:val="00EA0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077">
      <w:bodyDiv w:val="1"/>
      <w:marLeft w:val="0"/>
      <w:marRight w:val="0"/>
      <w:marTop w:val="0"/>
      <w:marBottom w:val="0"/>
      <w:divBdr>
        <w:top w:val="none" w:sz="0" w:space="0" w:color="auto"/>
        <w:left w:val="none" w:sz="0" w:space="0" w:color="auto"/>
        <w:bottom w:val="none" w:sz="0" w:space="0" w:color="auto"/>
        <w:right w:val="none" w:sz="0" w:space="0" w:color="auto"/>
      </w:divBdr>
    </w:div>
    <w:div w:id="318191687">
      <w:bodyDiv w:val="1"/>
      <w:marLeft w:val="0"/>
      <w:marRight w:val="0"/>
      <w:marTop w:val="0"/>
      <w:marBottom w:val="0"/>
      <w:divBdr>
        <w:top w:val="none" w:sz="0" w:space="0" w:color="auto"/>
        <w:left w:val="none" w:sz="0" w:space="0" w:color="auto"/>
        <w:bottom w:val="none" w:sz="0" w:space="0" w:color="auto"/>
        <w:right w:val="none" w:sz="0" w:space="0" w:color="auto"/>
      </w:divBdr>
    </w:div>
    <w:div w:id="464008382">
      <w:bodyDiv w:val="1"/>
      <w:marLeft w:val="0"/>
      <w:marRight w:val="0"/>
      <w:marTop w:val="0"/>
      <w:marBottom w:val="0"/>
      <w:divBdr>
        <w:top w:val="none" w:sz="0" w:space="0" w:color="auto"/>
        <w:left w:val="none" w:sz="0" w:space="0" w:color="auto"/>
        <w:bottom w:val="none" w:sz="0" w:space="0" w:color="auto"/>
        <w:right w:val="none" w:sz="0" w:space="0" w:color="auto"/>
      </w:divBdr>
    </w:div>
    <w:div w:id="740366456">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65896">
      <w:bodyDiv w:val="1"/>
      <w:marLeft w:val="0"/>
      <w:marRight w:val="0"/>
      <w:marTop w:val="0"/>
      <w:marBottom w:val="0"/>
      <w:divBdr>
        <w:top w:val="none" w:sz="0" w:space="0" w:color="auto"/>
        <w:left w:val="none" w:sz="0" w:space="0" w:color="auto"/>
        <w:bottom w:val="none" w:sz="0" w:space="0" w:color="auto"/>
        <w:right w:val="none" w:sz="0" w:space="0" w:color="auto"/>
      </w:divBdr>
    </w:div>
    <w:div w:id="1192576139">
      <w:bodyDiv w:val="1"/>
      <w:marLeft w:val="0"/>
      <w:marRight w:val="0"/>
      <w:marTop w:val="0"/>
      <w:marBottom w:val="0"/>
      <w:divBdr>
        <w:top w:val="none" w:sz="0" w:space="0" w:color="auto"/>
        <w:left w:val="none" w:sz="0" w:space="0" w:color="auto"/>
        <w:bottom w:val="none" w:sz="0" w:space="0" w:color="auto"/>
        <w:right w:val="none" w:sz="0" w:space="0" w:color="auto"/>
      </w:divBdr>
    </w:div>
    <w:div w:id="1222982487">
      <w:bodyDiv w:val="1"/>
      <w:marLeft w:val="0"/>
      <w:marRight w:val="0"/>
      <w:marTop w:val="0"/>
      <w:marBottom w:val="0"/>
      <w:divBdr>
        <w:top w:val="none" w:sz="0" w:space="0" w:color="auto"/>
        <w:left w:val="none" w:sz="0" w:space="0" w:color="auto"/>
        <w:bottom w:val="none" w:sz="0" w:space="0" w:color="auto"/>
        <w:right w:val="none" w:sz="0" w:space="0" w:color="auto"/>
      </w:divBdr>
    </w:div>
    <w:div w:id="1406757022">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icpf.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76C16-CFDB-48D7-A370-46406B07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5215</Words>
  <Characters>30305</Characters>
  <Application>Microsoft Office Word</Application>
  <DocSecurity>0</DocSecurity>
  <Lines>551</Lines>
  <Paragraphs>281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rbrychtova@holec-advokati.cz</dc:creator>
  <cp:keywords/>
  <cp:lastModifiedBy>Hanakova Tereza UCHP</cp:lastModifiedBy>
  <cp:revision>2</cp:revision>
  <cp:lastPrinted>2024-06-26T12:14:00Z</cp:lastPrinted>
  <dcterms:created xsi:type="dcterms:W3CDTF">2024-06-27T10:18:00Z</dcterms:created>
  <dcterms:modified xsi:type="dcterms:W3CDTF">2024-06-27T10:18:00Z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75ca0691,1f6656d6,50419b29</vt:lpwstr>
  </property>
  <property fmtid="{D5CDD505-2E9C-101B-9397-08002B2CF9AE}" pid="3" name="ClassificationContentMarkingFooterFontProps">
    <vt:lpwstr>#000000,8,Calibri</vt:lpwstr>
  </property>
  <property fmtid="{D5CDD505-2E9C-101B-9397-08002B2CF9AE}" pid="4" name="ClassificationContentMarkingFooterText">
    <vt:lpwstr>-Bruker Confidential-</vt:lpwstr>
  </property>
  <property fmtid="{D5CDD505-2E9C-101B-9397-08002B2CF9AE}" pid="5" name="MSIP_Label_e340eb20-1c5f-4409-b1a4-85adc943d5d7_Enabled">
    <vt:lpwstr>true</vt:lpwstr>
  </property>
  <property fmtid="{D5CDD505-2E9C-101B-9397-08002B2CF9AE}" pid="6" name="MSIP_Label_e340eb20-1c5f-4409-b1a4-85adc943d5d7_SetDate">
    <vt:lpwstr>2024-06-04T17:30:13Z</vt:lpwstr>
  </property>
  <property fmtid="{D5CDD505-2E9C-101B-9397-08002B2CF9AE}" pid="7" name="MSIP_Label_e340eb20-1c5f-4409-b1a4-85adc943d5d7_Method">
    <vt:lpwstr>Standard</vt:lpwstr>
  </property>
  <property fmtid="{D5CDD505-2E9C-101B-9397-08002B2CF9AE}" pid="8" name="MSIP_Label_e340eb20-1c5f-4409-b1a4-85adc943d5d7_Name">
    <vt:lpwstr>Confidential</vt:lpwstr>
  </property>
  <property fmtid="{D5CDD505-2E9C-101B-9397-08002B2CF9AE}" pid="9" name="MSIP_Label_e340eb20-1c5f-4409-b1a4-85adc943d5d7_SiteId">
    <vt:lpwstr>375ce1b8-8db1-479b-a12c-06fa9d2a2eaf</vt:lpwstr>
  </property>
  <property fmtid="{D5CDD505-2E9C-101B-9397-08002B2CF9AE}" pid="10" name="MSIP_Label_e340eb20-1c5f-4409-b1a4-85adc943d5d7_ActionId">
    <vt:lpwstr>7689271f-23ac-4243-a224-91e1bbb93009</vt:lpwstr>
  </property>
  <property fmtid="{D5CDD505-2E9C-101B-9397-08002B2CF9AE}" pid="11" name="MSIP_Label_e340eb20-1c5f-4409-b1a4-85adc943d5d7_ContentBits">
    <vt:lpwstr>2</vt:lpwstr>
  </property>
  <property fmtid="{D5CDD505-2E9C-101B-9397-08002B2CF9AE}" pid="12" name="GrammarlyDocumentId">
    <vt:lpwstr>22e11757fbbe03b1702621fd9e76ecccd05c964dc5ef9a1da16d72ab75c42439</vt:lpwstr>
  </property>
</Properties>
</file>