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1576" w14:textId="28BE4668" w:rsidR="00C77756" w:rsidRPr="00537A6C" w:rsidRDefault="00C77756" w:rsidP="00537A6C">
      <w:pPr>
        <w:widowControl w:val="0"/>
        <w:autoSpaceDE w:val="0"/>
        <w:autoSpaceDN w:val="0"/>
        <w:adjustRightInd w:val="0"/>
        <w:spacing w:before="120" w:line="480" w:lineRule="atLeast"/>
        <w:jc w:val="center"/>
        <w:rPr>
          <w:rFonts w:ascii="Times New Roman" w:hAnsi="Times New Roman"/>
          <w:b/>
          <w:bCs/>
          <w:sz w:val="48"/>
        </w:rPr>
      </w:pPr>
      <w:r w:rsidRPr="00537A6C">
        <w:rPr>
          <w:rFonts w:ascii="Times New Roman" w:hAnsi="Times New Roman"/>
          <w:b/>
          <w:bCs/>
          <w:sz w:val="48"/>
        </w:rPr>
        <w:t>DODATEK Č. 2</w:t>
      </w:r>
    </w:p>
    <w:p w14:paraId="5A51591C" w14:textId="3BE2D57A" w:rsidR="00C77756" w:rsidRPr="00C77756" w:rsidRDefault="00C77756" w:rsidP="00537A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ke smlouvě o dílo ze dne 10. 6. 2013</w:t>
      </w:r>
    </w:p>
    <w:p w14:paraId="59B2E3EC" w14:textId="77777777" w:rsidR="00A7098C" w:rsidRPr="00A1353F" w:rsidRDefault="00A709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3EDEA821" w14:textId="77777777" w:rsidR="00A84A42" w:rsidRPr="00A1353F" w:rsidRDefault="00A84A42" w:rsidP="001161DE">
      <w:pPr>
        <w:pStyle w:val="zhotovitel1"/>
        <w:rPr>
          <w:rFonts w:ascii="Times New Roman" w:hAnsi="Times New Roman" w:cs="Times New Roman"/>
          <w:bCs/>
          <w:szCs w:val="22"/>
        </w:rPr>
      </w:pPr>
      <w:r w:rsidRPr="00A1353F">
        <w:rPr>
          <w:rFonts w:ascii="Times New Roman" w:hAnsi="Times New Roman" w:cs="Times New Roman"/>
          <w:bCs/>
          <w:szCs w:val="22"/>
        </w:rPr>
        <w:t>Město Rakovník</w:t>
      </w:r>
    </w:p>
    <w:p w14:paraId="7EE4DA31" w14:textId="77777777" w:rsidR="00A84A42" w:rsidRPr="00A1353F" w:rsidRDefault="00A1353F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  <w:r w:rsidRPr="00A1353F">
        <w:rPr>
          <w:rFonts w:ascii="Times New Roman" w:hAnsi="Times New Roman" w:cs="Times New Roman"/>
          <w:sz w:val="22"/>
          <w:szCs w:val="22"/>
        </w:rPr>
        <w:t xml:space="preserve">se sídlem </w:t>
      </w:r>
      <w:r w:rsidR="00A84A42" w:rsidRPr="00A1353F">
        <w:rPr>
          <w:rFonts w:ascii="Times New Roman" w:hAnsi="Times New Roman" w:cs="Times New Roman"/>
          <w:sz w:val="22"/>
          <w:szCs w:val="22"/>
        </w:rPr>
        <w:t>Husovo nám. 27, 269 18 Rakovník</w:t>
      </w:r>
    </w:p>
    <w:p w14:paraId="2C9392B2" w14:textId="326184D0" w:rsidR="00A84A42" w:rsidRPr="00A1353F" w:rsidRDefault="00A1353F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  <w:r w:rsidRPr="00A1353F">
        <w:rPr>
          <w:rFonts w:ascii="Times New Roman" w:hAnsi="Times New Roman" w:cs="Times New Roman"/>
          <w:sz w:val="22"/>
          <w:szCs w:val="22"/>
        </w:rPr>
        <w:t>z</w:t>
      </w:r>
      <w:r w:rsidR="00A84A42" w:rsidRPr="00A1353F">
        <w:rPr>
          <w:rFonts w:ascii="Times New Roman" w:hAnsi="Times New Roman" w:cs="Times New Roman"/>
          <w:sz w:val="22"/>
          <w:szCs w:val="22"/>
        </w:rPr>
        <w:t>astoupen</w:t>
      </w:r>
      <w:r w:rsidRPr="00A1353F">
        <w:rPr>
          <w:rFonts w:ascii="Times New Roman" w:hAnsi="Times New Roman" w:cs="Times New Roman"/>
          <w:sz w:val="22"/>
          <w:szCs w:val="22"/>
        </w:rPr>
        <w:t xml:space="preserve">é </w:t>
      </w:r>
      <w:r w:rsidR="001161DE">
        <w:rPr>
          <w:rFonts w:ascii="Times New Roman" w:hAnsi="Times New Roman" w:cs="Times New Roman"/>
          <w:sz w:val="22"/>
          <w:szCs w:val="22"/>
        </w:rPr>
        <w:t>PaedDr. Luďkem Štíbrem,</w:t>
      </w:r>
      <w:r w:rsidRPr="00A1353F">
        <w:rPr>
          <w:rFonts w:ascii="Times New Roman" w:hAnsi="Times New Roman" w:cs="Times New Roman"/>
          <w:sz w:val="22"/>
          <w:szCs w:val="22"/>
        </w:rPr>
        <w:t xml:space="preserve"> starostou</w:t>
      </w:r>
    </w:p>
    <w:p w14:paraId="308D7708" w14:textId="6230F0A2" w:rsidR="00A84A42" w:rsidRPr="00A1353F" w:rsidRDefault="00A84A42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  <w:r w:rsidRPr="00A1353F">
        <w:rPr>
          <w:rFonts w:ascii="Times New Roman" w:hAnsi="Times New Roman" w:cs="Times New Roman"/>
          <w:sz w:val="22"/>
          <w:szCs w:val="22"/>
        </w:rPr>
        <w:t>IČ</w:t>
      </w:r>
      <w:r w:rsidR="001161DE">
        <w:rPr>
          <w:rFonts w:ascii="Times New Roman" w:hAnsi="Times New Roman" w:cs="Times New Roman"/>
          <w:sz w:val="22"/>
          <w:szCs w:val="22"/>
        </w:rPr>
        <w:t>O</w:t>
      </w:r>
      <w:r w:rsidRPr="00A1353F">
        <w:rPr>
          <w:rFonts w:ascii="Times New Roman" w:hAnsi="Times New Roman" w:cs="Times New Roman"/>
          <w:sz w:val="22"/>
          <w:szCs w:val="22"/>
        </w:rPr>
        <w:t>:</w:t>
      </w:r>
      <w:r w:rsidR="00A1353F" w:rsidRPr="00A1353F">
        <w:rPr>
          <w:rFonts w:ascii="Times New Roman" w:hAnsi="Times New Roman" w:cs="Times New Roman"/>
          <w:sz w:val="22"/>
          <w:szCs w:val="22"/>
        </w:rPr>
        <w:t xml:space="preserve"> </w:t>
      </w:r>
      <w:r w:rsidRPr="00A1353F">
        <w:rPr>
          <w:rFonts w:ascii="Times New Roman" w:hAnsi="Times New Roman" w:cs="Times New Roman"/>
          <w:sz w:val="22"/>
          <w:szCs w:val="22"/>
        </w:rPr>
        <w:t>00244309</w:t>
      </w:r>
      <w:r w:rsidR="00A1353F" w:rsidRPr="00A1353F">
        <w:rPr>
          <w:rFonts w:ascii="Times New Roman" w:hAnsi="Times New Roman" w:cs="Times New Roman"/>
          <w:sz w:val="22"/>
          <w:szCs w:val="22"/>
        </w:rPr>
        <w:t xml:space="preserve">, </w:t>
      </w:r>
      <w:r w:rsidR="00D35020" w:rsidRPr="00A1353F">
        <w:rPr>
          <w:rFonts w:ascii="Times New Roman" w:hAnsi="Times New Roman" w:cs="Times New Roman"/>
          <w:sz w:val="22"/>
          <w:szCs w:val="22"/>
        </w:rPr>
        <w:t>DIČ</w:t>
      </w:r>
      <w:r w:rsidR="00A1353F" w:rsidRPr="00A1353F">
        <w:rPr>
          <w:rFonts w:ascii="Times New Roman" w:hAnsi="Times New Roman" w:cs="Times New Roman"/>
          <w:sz w:val="22"/>
          <w:szCs w:val="22"/>
        </w:rPr>
        <w:t xml:space="preserve"> </w:t>
      </w:r>
      <w:r w:rsidR="00D35020" w:rsidRPr="00A1353F">
        <w:rPr>
          <w:rFonts w:ascii="Times New Roman" w:hAnsi="Times New Roman" w:cs="Times New Roman"/>
          <w:sz w:val="22"/>
          <w:szCs w:val="22"/>
        </w:rPr>
        <w:t>CZ00244309</w:t>
      </w:r>
    </w:p>
    <w:p w14:paraId="3E1C4785" w14:textId="77777777" w:rsidR="00A84A42" w:rsidRPr="00A1353F" w:rsidRDefault="00A84A42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</w:p>
    <w:p w14:paraId="5DF09C72" w14:textId="77777777" w:rsidR="0035218E" w:rsidRDefault="0035218E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  <w:r w:rsidRPr="00A1353F">
        <w:rPr>
          <w:rFonts w:ascii="Times New Roman" w:hAnsi="Times New Roman" w:cs="Times New Roman"/>
          <w:sz w:val="22"/>
          <w:szCs w:val="22"/>
        </w:rPr>
        <w:t>dále jen „</w:t>
      </w:r>
      <w:r w:rsidRPr="00A1353F">
        <w:rPr>
          <w:rFonts w:ascii="Times New Roman" w:hAnsi="Times New Roman" w:cs="Times New Roman"/>
          <w:b/>
          <w:sz w:val="22"/>
          <w:szCs w:val="22"/>
        </w:rPr>
        <w:t>objednatel</w:t>
      </w:r>
      <w:r w:rsidRPr="00A1353F">
        <w:rPr>
          <w:rFonts w:ascii="Times New Roman" w:hAnsi="Times New Roman" w:cs="Times New Roman"/>
          <w:sz w:val="22"/>
          <w:szCs w:val="22"/>
        </w:rPr>
        <w:t>“</w:t>
      </w:r>
    </w:p>
    <w:p w14:paraId="787B7396" w14:textId="77777777" w:rsidR="00C77756" w:rsidRPr="00A1353F" w:rsidRDefault="00C77756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</w:p>
    <w:p w14:paraId="72AEA72A" w14:textId="77777777" w:rsidR="00A7098C" w:rsidRPr="00A1353F" w:rsidRDefault="00A7098C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  <w:r w:rsidRPr="00A1353F">
        <w:rPr>
          <w:rFonts w:ascii="Times New Roman" w:hAnsi="Times New Roman" w:cs="Times New Roman"/>
          <w:sz w:val="22"/>
          <w:szCs w:val="22"/>
        </w:rPr>
        <w:t>a</w:t>
      </w:r>
    </w:p>
    <w:p w14:paraId="314FE9B9" w14:textId="77777777" w:rsidR="00A7098C" w:rsidRPr="00A1353F" w:rsidRDefault="00A7098C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</w:p>
    <w:p w14:paraId="61C63499" w14:textId="66518F9D" w:rsidR="00A5074B" w:rsidRPr="00A1353F" w:rsidRDefault="001161DE" w:rsidP="001161DE">
      <w:pPr>
        <w:pStyle w:val="zhotovitel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Hřiště hrou s.r.o.</w:t>
      </w:r>
    </w:p>
    <w:p w14:paraId="0BDCBBFC" w14:textId="6E852ED3" w:rsidR="00A5074B" w:rsidRPr="00A1353F" w:rsidRDefault="00A1353F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  <w:r w:rsidRPr="00A1353F">
        <w:rPr>
          <w:rFonts w:ascii="Times New Roman" w:hAnsi="Times New Roman" w:cs="Times New Roman"/>
          <w:sz w:val="22"/>
          <w:szCs w:val="22"/>
        </w:rPr>
        <w:t xml:space="preserve">se sídlem </w:t>
      </w:r>
      <w:r w:rsidR="001161DE">
        <w:rPr>
          <w:rFonts w:ascii="Times New Roman" w:hAnsi="Times New Roman" w:cs="Times New Roman"/>
          <w:sz w:val="22"/>
          <w:szCs w:val="22"/>
        </w:rPr>
        <w:t>Sobotecká 810, 511 01 Turnov</w:t>
      </w:r>
    </w:p>
    <w:p w14:paraId="2E246354" w14:textId="556E2C48" w:rsidR="00A5074B" w:rsidRPr="00A1353F" w:rsidRDefault="00A1353F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  <w:r w:rsidRPr="00A1353F">
        <w:rPr>
          <w:rFonts w:ascii="Times New Roman" w:hAnsi="Times New Roman" w:cs="Times New Roman"/>
          <w:sz w:val="22"/>
          <w:szCs w:val="22"/>
        </w:rPr>
        <w:t xml:space="preserve">zastoupená </w:t>
      </w:r>
      <w:r w:rsidR="00F0099B">
        <w:rPr>
          <w:rFonts w:ascii="Times New Roman" w:hAnsi="Times New Roman" w:cs="Times New Roman"/>
          <w:sz w:val="22"/>
          <w:szCs w:val="22"/>
        </w:rPr>
        <w:t>xxx</w:t>
      </w:r>
    </w:p>
    <w:p w14:paraId="14CEA26C" w14:textId="7EA5A05E" w:rsidR="00D910FF" w:rsidRPr="00A1353F" w:rsidRDefault="00A1353F" w:rsidP="001161DE">
      <w:pPr>
        <w:pStyle w:val="zhotovitel2"/>
        <w:spacing w:before="0"/>
        <w:rPr>
          <w:rFonts w:ascii="Times New Roman" w:hAnsi="Times New Roman" w:cs="Times New Roman"/>
          <w:sz w:val="22"/>
          <w:szCs w:val="22"/>
        </w:rPr>
      </w:pPr>
      <w:r w:rsidRPr="00A1353F">
        <w:rPr>
          <w:rFonts w:ascii="Times New Roman" w:hAnsi="Times New Roman" w:cs="Times New Roman"/>
          <w:sz w:val="22"/>
          <w:szCs w:val="22"/>
        </w:rPr>
        <w:t>IČ</w:t>
      </w:r>
      <w:r w:rsidR="00C77756">
        <w:rPr>
          <w:rFonts w:ascii="Times New Roman" w:hAnsi="Times New Roman" w:cs="Times New Roman"/>
          <w:sz w:val="22"/>
          <w:szCs w:val="22"/>
        </w:rPr>
        <w:t>O</w:t>
      </w:r>
      <w:r w:rsidRPr="00A1353F">
        <w:rPr>
          <w:rFonts w:ascii="Times New Roman" w:hAnsi="Times New Roman" w:cs="Times New Roman"/>
          <w:sz w:val="22"/>
          <w:szCs w:val="22"/>
        </w:rPr>
        <w:t xml:space="preserve">: </w:t>
      </w:r>
      <w:r w:rsidR="00C77756">
        <w:rPr>
          <w:rFonts w:ascii="Times New Roman" w:hAnsi="Times New Roman" w:cs="Times New Roman"/>
          <w:sz w:val="22"/>
          <w:szCs w:val="22"/>
        </w:rPr>
        <w:t>03673073</w:t>
      </w:r>
      <w:r w:rsidRPr="00A1353F">
        <w:rPr>
          <w:rFonts w:ascii="Times New Roman" w:hAnsi="Times New Roman" w:cs="Times New Roman"/>
          <w:sz w:val="22"/>
          <w:szCs w:val="22"/>
        </w:rPr>
        <w:t xml:space="preserve">, DIČ: </w:t>
      </w:r>
    </w:p>
    <w:p w14:paraId="5639BA50" w14:textId="0C0AB928" w:rsidR="00A1353F" w:rsidRPr="00A1353F" w:rsidRDefault="00A1353F" w:rsidP="001161DE">
      <w:pPr>
        <w:rPr>
          <w:rFonts w:ascii="Times New Roman" w:hAnsi="Times New Roman"/>
          <w:szCs w:val="22"/>
        </w:rPr>
      </w:pPr>
      <w:r w:rsidRPr="00A1353F">
        <w:rPr>
          <w:rFonts w:ascii="Times New Roman" w:hAnsi="Times New Roman"/>
          <w:szCs w:val="22"/>
        </w:rPr>
        <w:t xml:space="preserve">zapsaná pod spisovou značkou </w:t>
      </w:r>
      <w:r w:rsidR="00C77756">
        <w:rPr>
          <w:rFonts w:ascii="Times New Roman" w:hAnsi="Times New Roman"/>
          <w:szCs w:val="22"/>
        </w:rPr>
        <w:t>C 34550</w:t>
      </w:r>
      <w:r w:rsidRPr="00A1353F">
        <w:rPr>
          <w:rFonts w:ascii="Times New Roman" w:hAnsi="Times New Roman"/>
          <w:szCs w:val="22"/>
        </w:rPr>
        <w:t xml:space="preserve"> vedenou u </w:t>
      </w:r>
      <w:r w:rsidR="00C77756">
        <w:rPr>
          <w:rFonts w:ascii="Times New Roman" w:hAnsi="Times New Roman"/>
          <w:szCs w:val="22"/>
        </w:rPr>
        <w:t xml:space="preserve">Krajského </w:t>
      </w:r>
      <w:r w:rsidRPr="00A1353F">
        <w:rPr>
          <w:rFonts w:ascii="Times New Roman" w:hAnsi="Times New Roman"/>
          <w:szCs w:val="22"/>
        </w:rPr>
        <w:t>soudu v</w:t>
      </w:r>
      <w:r w:rsidR="00C77756">
        <w:rPr>
          <w:rFonts w:ascii="Times New Roman" w:hAnsi="Times New Roman"/>
          <w:szCs w:val="22"/>
        </w:rPr>
        <w:t> Hradci Králové</w:t>
      </w:r>
    </w:p>
    <w:p w14:paraId="7FAD67ED" w14:textId="77777777" w:rsidR="00BC2246" w:rsidRPr="00A1353F" w:rsidRDefault="00BC2246" w:rsidP="00A5074B">
      <w:pPr>
        <w:pStyle w:val="zhotovitel1"/>
        <w:rPr>
          <w:rFonts w:ascii="Times New Roman" w:hAnsi="Times New Roman" w:cs="Times New Roman"/>
          <w:b w:val="0"/>
          <w:szCs w:val="22"/>
        </w:rPr>
      </w:pPr>
    </w:p>
    <w:p w14:paraId="3A78D946" w14:textId="77777777" w:rsidR="0035218E" w:rsidRPr="00A1353F" w:rsidRDefault="0035218E" w:rsidP="00371246">
      <w:pPr>
        <w:pStyle w:val="zhotovitel1"/>
        <w:rPr>
          <w:rFonts w:ascii="Times New Roman" w:hAnsi="Times New Roman" w:cs="Times New Roman"/>
          <w:b w:val="0"/>
          <w:szCs w:val="22"/>
        </w:rPr>
      </w:pPr>
      <w:r w:rsidRPr="00A1353F">
        <w:rPr>
          <w:rFonts w:ascii="Times New Roman" w:hAnsi="Times New Roman" w:cs="Times New Roman"/>
          <w:b w:val="0"/>
          <w:szCs w:val="22"/>
        </w:rPr>
        <w:t>dále jen „</w:t>
      </w:r>
      <w:r w:rsidRPr="00A1353F">
        <w:rPr>
          <w:rFonts w:ascii="Times New Roman" w:hAnsi="Times New Roman" w:cs="Times New Roman"/>
          <w:szCs w:val="22"/>
        </w:rPr>
        <w:t>zhotovitel</w:t>
      </w:r>
      <w:r w:rsidRPr="00A1353F">
        <w:rPr>
          <w:rFonts w:ascii="Times New Roman" w:hAnsi="Times New Roman" w:cs="Times New Roman"/>
          <w:b w:val="0"/>
          <w:szCs w:val="22"/>
        </w:rPr>
        <w:t>“</w:t>
      </w:r>
    </w:p>
    <w:p w14:paraId="05874988" w14:textId="77777777" w:rsidR="00C77756" w:rsidRDefault="00C77756" w:rsidP="001161DE">
      <w:pPr>
        <w:widowControl w:val="0"/>
        <w:rPr>
          <w:snapToGrid w:val="0"/>
          <w:szCs w:val="22"/>
        </w:rPr>
      </w:pPr>
    </w:p>
    <w:p w14:paraId="6E0C8D58" w14:textId="77777777" w:rsidR="00303366" w:rsidRDefault="0088565B" w:rsidP="00303366">
      <w:pPr>
        <w:rPr>
          <w:rFonts w:ascii="Times New Roman" w:hAnsi="Times New Roman"/>
          <w:szCs w:val="22"/>
        </w:rPr>
      </w:pPr>
      <w:r w:rsidRPr="00A1353F">
        <w:rPr>
          <w:rFonts w:ascii="Times New Roman" w:hAnsi="Times New Roman"/>
          <w:szCs w:val="22"/>
        </w:rPr>
        <w:t>uzavřeli</w:t>
      </w:r>
      <w:r w:rsidR="00303366" w:rsidRPr="00A1353F">
        <w:rPr>
          <w:rFonts w:ascii="Times New Roman" w:hAnsi="Times New Roman"/>
          <w:szCs w:val="22"/>
        </w:rPr>
        <w:t xml:space="preserve"> dnešního dne, měsíce a roku dle ust. § 2586 a násl. zák. č. 89/2012 Sb., občanský zá</w:t>
      </w:r>
      <w:r w:rsidR="0069271F">
        <w:rPr>
          <w:rFonts w:ascii="Times New Roman" w:hAnsi="Times New Roman"/>
          <w:szCs w:val="22"/>
        </w:rPr>
        <w:t xml:space="preserve">koník, v platném znění, tuto </w:t>
      </w:r>
    </w:p>
    <w:p w14:paraId="72975E61" w14:textId="77777777" w:rsidR="0069271F" w:rsidRDefault="0069271F" w:rsidP="0069271F">
      <w:pPr>
        <w:jc w:val="center"/>
        <w:rPr>
          <w:rFonts w:ascii="Times New Roman" w:hAnsi="Times New Roman"/>
          <w:b/>
          <w:sz w:val="32"/>
          <w:szCs w:val="22"/>
        </w:rPr>
      </w:pPr>
      <w:r w:rsidRPr="0069271F">
        <w:rPr>
          <w:rFonts w:ascii="Times New Roman" w:hAnsi="Times New Roman"/>
          <w:b/>
          <w:sz w:val="32"/>
          <w:szCs w:val="22"/>
        </w:rPr>
        <w:t>SMLOUVU O DÍLO</w:t>
      </w:r>
    </w:p>
    <w:p w14:paraId="2B83219B" w14:textId="4EB95034" w:rsidR="00C77756" w:rsidRPr="00C77756" w:rsidRDefault="00C77756" w:rsidP="00C77756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která se se s ohledem na zánik společnosti Tomovy parky-servis s.r.o. z důvodu vnitrostátní fúze sloučením a</w:t>
      </w:r>
      <w:r w:rsidR="00537A6C">
        <w:rPr>
          <w:rFonts w:ascii="Times New Roman" w:hAnsi="Times New Roman"/>
          <w:bCs/>
          <w:szCs w:val="22"/>
        </w:rPr>
        <w:t> </w:t>
      </w:r>
      <w:r>
        <w:rPr>
          <w:rFonts w:ascii="Times New Roman" w:hAnsi="Times New Roman"/>
          <w:bCs/>
          <w:szCs w:val="22"/>
        </w:rPr>
        <w:t xml:space="preserve">s ohledem na novou právní úpravu smluv o dílo dle zákona č. 89/2012., občanský zákoník, v platném znění, </w:t>
      </w:r>
      <w:r>
        <w:rPr>
          <w:rFonts w:ascii="Times New Roman" w:hAnsi="Times New Roman"/>
          <w:b/>
          <w:szCs w:val="22"/>
        </w:rPr>
        <w:t>uzavírá jako dodatek ve formě úplného znění</w:t>
      </w:r>
      <w:r>
        <w:rPr>
          <w:rFonts w:ascii="Times New Roman" w:hAnsi="Times New Roman"/>
          <w:bCs/>
          <w:szCs w:val="22"/>
        </w:rPr>
        <w:t xml:space="preserve"> a tato plně nahrazuje smlouvu o dílo ze dne 10. 6. 2013</w:t>
      </w:r>
      <w:r w:rsidR="00537A6C">
        <w:rPr>
          <w:rFonts w:ascii="Times New Roman" w:hAnsi="Times New Roman"/>
          <w:bCs/>
          <w:szCs w:val="22"/>
        </w:rPr>
        <w:t>,</w:t>
      </w:r>
      <w:r>
        <w:rPr>
          <w:rFonts w:ascii="Times New Roman" w:hAnsi="Times New Roman"/>
          <w:bCs/>
          <w:szCs w:val="22"/>
        </w:rPr>
        <w:t xml:space="preserve"> uzavřenou s Tomovy parky-servis s.r.o., jako zhotovitelem</w:t>
      </w:r>
    </w:p>
    <w:p w14:paraId="340CA15B" w14:textId="77777777" w:rsidR="00A7098C" w:rsidRPr="00A1353F" w:rsidRDefault="00A7098C">
      <w:pPr>
        <w:pStyle w:val="zhotovitel2"/>
        <w:rPr>
          <w:rFonts w:ascii="Times New Roman" w:hAnsi="Times New Roman" w:cs="Times New Roman"/>
          <w:sz w:val="22"/>
          <w:szCs w:val="22"/>
        </w:rPr>
      </w:pPr>
    </w:p>
    <w:p w14:paraId="6396EC1C" w14:textId="62EAD8CB" w:rsidR="00A7098C" w:rsidRPr="00A1353F" w:rsidRDefault="00537A6C" w:rsidP="00537A6C">
      <w:pPr>
        <w:pStyle w:val="Nadpis1"/>
        <w:numPr>
          <w:ilvl w:val="1"/>
          <w:numId w:val="6"/>
        </w:numPr>
        <w:spacing w:after="120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A7098C" w:rsidRPr="00A1353F">
        <w:rPr>
          <w:rFonts w:ascii="Times New Roman" w:hAnsi="Times New Roman" w:cs="Times New Roman"/>
          <w:szCs w:val="22"/>
        </w:rPr>
        <w:t xml:space="preserve">Předmět </w:t>
      </w:r>
      <w:r w:rsidR="00D909FE" w:rsidRPr="00A1353F">
        <w:rPr>
          <w:rFonts w:ascii="Times New Roman" w:hAnsi="Times New Roman" w:cs="Times New Roman"/>
          <w:szCs w:val="22"/>
        </w:rPr>
        <w:t>plnění</w:t>
      </w:r>
    </w:p>
    <w:p w14:paraId="2BDB7494" w14:textId="27128DA1" w:rsidR="00A1353F" w:rsidRDefault="00A7098C" w:rsidP="00FB6B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rPr>
          <w:rFonts w:ascii="Times New Roman" w:hAnsi="Times New Roman"/>
          <w:szCs w:val="22"/>
        </w:rPr>
      </w:pPr>
      <w:r w:rsidRPr="000472C4">
        <w:rPr>
          <w:rFonts w:ascii="Times New Roman" w:hAnsi="Times New Roman"/>
          <w:szCs w:val="22"/>
        </w:rPr>
        <w:t>Předmětem smlouvy je</w:t>
      </w:r>
      <w:r w:rsidR="000472C4" w:rsidRPr="000472C4">
        <w:rPr>
          <w:rFonts w:ascii="Times New Roman" w:hAnsi="Times New Roman"/>
          <w:szCs w:val="22"/>
        </w:rPr>
        <w:t xml:space="preserve"> provádění pravidelných revizí dětských hřišť a hracích prvků v majetku objednatele – roční hlavní prohlídky dle ČSN EN 1176. </w:t>
      </w:r>
    </w:p>
    <w:p w14:paraId="03D89706" w14:textId="77777777" w:rsidR="000472C4" w:rsidRPr="000472C4" w:rsidRDefault="000472C4" w:rsidP="000472C4">
      <w:pPr>
        <w:pStyle w:val="Odstavecseseznamem"/>
        <w:autoSpaceDE w:val="0"/>
        <w:autoSpaceDN w:val="0"/>
        <w:adjustRightInd w:val="0"/>
        <w:spacing w:after="120"/>
        <w:ind w:left="360"/>
        <w:rPr>
          <w:rFonts w:ascii="Times New Roman" w:hAnsi="Times New Roman"/>
          <w:szCs w:val="22"/>
        </w:rPr>
      </w:pPr>
    </w:p>
    <w:p w14:paraId="3630334A" w14:textId="7ECC7352" w:rsidR="00FB06C9" w:rsidRPr="006C1859" w:rsidRDefault="00537A6C" w:rsidP="00537A6C">
      <w:pPr>
        <w:pStyle w:val="Nadpis1"/>
        <w:numPr>
          <w:ilvl w:val="1"/>
          <w:numId w:val="6"/>
        </w:numPr>
        <w:spacing w:after="120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FB06C9" w:rsidRPr="006C1859">
        <w:rPr>
          <w:rFonts w:ascii="Times New Roman" w:hAnsi="Times New Roman" w:cs="Times New Roman"/>
          <w:szCs w:val="22"/>
        </w:rPr>
        <w:t xml:space="preserve">Místo </w:t>
      </w:r>
      <w:r w:rsidR="000472C4">
        <w:rPr>
          <w:rFonts w:ascii="Times New Roman" w:hAnsi="Times New Roman" w:cs="Times New Roman"/>
          <w:szCs w:val="22"/>
        </w:rPr>
        <w:t xml:space="preserve">a rozsah </w:t>
      </w:r>
      <w:r w:rsidR="00963178" w:rsidRPr="006C1859">
        <w:rPr>
          <w:rFonts w:ascii="Times New Roman" w:hAnsi="Times New Roman" w:cs="Times New Roman"/>
          <w:szCs w:val="22"/>
        </w:rPr>
        <w:t>plnění</w:t>
      </w:r>
    </w:p>
    <w:p w14:paraId="722C5D6B" w14:textId="155D02E7" w:rsidR="00FB06C9" w:rsidRPr="000472C4" w:rsidRDefault="000472C4" w:rsidP="000472C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="Times New Roman" w:hAnsi="Times New Roman"/>
          <w:szCs w:val="22"/>
        </w:rPr>
      </w:pPr>
      <w:r w:rsidRPr="000472C4">
        <w:rPr>
          <w:rFonts w:ascii="Times New Roman" w:hAnsi="Times New Roman"/>
          <w:szCs w:val="22"/>
        </w:rPr>
        <w:t>Rozsah plnění je 16 dětských hřišť, tj. cca 100 herních prvků rozmístěných v katastru města Rakovníka.</w:t>
      </w:r>
      <w:r w:rsidR="00F316AF">
        <w:rPr>
          <w:rFonts w:ascii="Times New Roman" w:hAnsi="Times New Roman"/>
          <w:szCs w:val="22"/>
        </w:rPr>
        <w:t xml:space="preserve"> </w:t>
      </w:r>
    </w:p>
    <w:p w14:paraId="2B08D346" w14:textId="77777777" w:rsidR="00A6394A" w:rsidRPr="006C1859" w:rsidRDefault="00A6394A" w:rsidP="00FB06C9">
      <w:pPr>
        <w:rPr>
          <w:rFonts w:ascii="Times New Roman" w:hAnsi="Times New Roman"/>
          <w:b/>
          <w:szCs w:val="22"/>
        </w:rPr>
      </w:pPr>
    </w:p>
    <w:p w14:paraId="0C9DF295" w14:textId="105ABE55" w:rsidR="00A7098C" w:rsidRPr="006C1859" w:rsidRDefault="00537A6C" w:rsidP="00537A6C">
      <w:pPr>
        <w:pStyle w:val="Nadpis1"/>
        <w:numPr>
          <w:ilvl w:val="1"/>
          <w:numId w:val="6"/>
        </w:numPr>
        <w:spacing w:after="120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153EFF" w:rsidRPr="006C1859">
        <w:rPr>
          <w:rFonts w:ascii="Times New Roman" w:hAnsi="Times New Roman" w:cs="Times New Roman"/>
          <w:szCs w:val="22"/>
        </w:rPr>
        <w:t>Čas plnění</w:t>
      </w:r>
    </w:p>
    <w:p w14:paraId="50473B51" w14:textId="6940891E" w:rsidR="0069271F" w:rsidRPr="000472C4" w:rsidRDefault="000472C4" w:rsidP="000472C4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Revize budou probíhat v období od března do dubna příslušného kalendářního roku.</w:t>
      </w:r>
      <w:r w:rsidR="00F316AF" w:rsidRPr="00F316AF">
        <w:rPr>
          <w:rFonts w:ascii="Times New Roman" w:hAnsi="Times New Roman"/>
          <w:szCs w:val="22"/>
        </w:rPr>
        <w:t xml:space="preserve"> </w:t>
      </w:r>
      <w:r w:rsidR="00F316AF">
        <w:rPr>
          <w:rFonts w:ascii="Times New Roman" w:hAnsi="Times New Roman"/>
          <w:szCs w:val="22"/>
        </w:rPr>
        <w:t>Doklady o provedených revizích se zhotovitel zavazuje předat objednateli předány nejpozději do 31. 5. příslušného kalendářního roku.</w:t>
      </w:r>
    </w:p>
    <w:p w14:paraId="57BB6A77" w14:textId="77777777" w:rsidR="0069271F" w:rsidRPr="006C1859" w:rsidRDefault="0069271F" w:rsidP="0069271F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2"/>
        </w:rPr>
      </w:pPr>
    </w:p>
    <w:p w14:paraId="4BF0417A" w14:textId="72119CC6" w:rsidR="00A7098C" w:rsidRPr="006C1859" w:rsidRDefault="00537A6C" w:rsidP="00537A6C">
      <w:pPr>
        <w:pStyle w:val="Nadpis1"/>
        <w:numPr>
          <w:ilvl w:val="1"/>
          <w:numId w:val="6"/>
        </w:numPr>
        <w:spacing w:after="120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A7098C" w:rsidRPr="006C1859">
        <w:rPr>
          <w:rFonts w:ascii="Times New Roman" w:hAnsi="Times New Roman" w:cs="Times New Roman"/>
          <w:szCs w:val="22"/>
        </w:rPr>
        <w:t xml:space="preserve">Cena za </w:t>
      </w:r>
      <w:r w:rsidR="00153EFF" w:rsidRPr="006C1859">
        <w:rPr>
          <w:rFonts w:ascii="Times New Roman" w:hAnsi="Times New Roman" w:cs="Times New Roman"/>
          <w:szCs w:val="22"/>
        </w:rPr>
        <w:t>dílo</w:t>
      </w:r>
    </w:p>
    <w:p w14:paraId="4A02DA34" w14:textId="7EC70748" w:rsidR="00A7098C" w:rsidRPr="006C1859" w:rsidRDefault="00A7098C" w:rsidP="000472C4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 xml:space="preserve">Cena </w:t>
      </w:r>
      <w:r w:rsidR="000472C4">
        <w:rPr>
          <w:rFonts w:ascii="Times New Roman" w:hAnsi="Times New Roman"/>
          <w:szCs w:val="22"/>
        </w:rPr>
        <w:t xml:space="preserve">za roční prohlídku hřišť je stanovena na částku </w:t>
      </w:r>
      <w:r w:rsidR="000472C4" w:rsidRPr="0021403E">
        <w:rPr>
          <w:rFonts w:ascii="Times New Roman" w:hAnsi="Times New Roman"/>
          <w:b/>
          <w:bCs/>
          <w:szCs w:val="22"/>
        </w:rPr>
        <w:t>23 333 Kč bez DPH</w:t>
      </w:r>
      <w:r w:rsidR="0021403E">
        <w:rPr>
          <w:rFonts w:ascii="Times New Roman" w:hAnsi="Times New Roman"/>
          <w:b/>
          <w:bCs/>
          <w:szCs w:val="22"/>
        </w:rPr>
        <w:t>.</w:t>
      </w:r>
    </w:p>
    <w:p w14:paraId="6A79D72D" w14:textId="77777777" w:rsidR="000C44F3" w:rsidRPr="006C1859" w:rsidRDefault="000C44F3" w:rsidP="000C44F3">
      <w:pPr>
        <w:rPr>
          <w:rFonts w:ascii="Times New Roman" w:hAnsi="Times New Roman"/>
          <w:szCs w:val="22"/>
          <w:u w:val="single"/>
        </w:rPr>
      </w:pPr>
    </w:p>
    <w:p w14:paraId="5F40D4D4" w14:textId="6CC365B0" w:rsidR="000C44F3" w:rsidRPr="006C1859" w:rsidRDefault="00303366" w:rsidP="006C1859">
      <w:pPr>
        <w:pStyle w:val="Odstavecseseznamem"/>
        <w:numPr>
          <w:ilvl w:val="0"/>
          <w:numId w:val="7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 xml:space="preserve">Výše sjednaná cena je maximální a nejvýše přípustná. Tato cena se může měnit pouze v případě, dojde-li ke změně rozsahu </w:t>
      </w:r>
      <w:r w:rsidR="00F316AF" w:rsidRPr="006C1859">
        <w:rPr>
          <w:rFonts w:ascii="Times New Roman" w:hAnsi="Times New Roman"/>
          <w:szCs w:val="22"/>
        </w:rPr>
        <w:t xml:space="preserve">díla </w:t>
      </w:r>
      <w:r w:rsidR="00F316AF">
        <w:rPr>
          <w:rFonts w:ascii="Times New Roman" w:hAnsi="Times New Roman"/>
          <w:szCs w:val="22"/>
        </w:rPr>
        <w:t>ze</w:t>
      </w:r>
      <w:r w:rsidRPr="006C1859">
        <w:rPr>
          <w:rFonts w:ascii="Times New Roman" w:hAnsi="Times New Roman"/>
          <w:szCs w:val="22"/>
        </w:rPr>
        <w:t xml:space="preserve"> strany objednatele, na což si objednatel vyhrazuje právo. V případě, že bude objednatel dodatečně požadovat větší rozsah díla (vícepráce) bude toto řešeno uzavřením dodatku k této smlouvě odsouhlaseného oběma smluvními stranami</w:t>
      </w:r>
    </w:p>
    <w:p w14:paraId="5531B00B" w14:textId="77777777" w:rsidR="000C44F3" w:rsidRPr="006C1859" w:rsidRDefault="000C44F3" w:rsidP="000C44F3">
      <w:pPr>
        <w:pStyle w:val="cena1"/>
        <w:rPr>
          <w:rFonts w:ascii="Times New Roman" w:hAnsi="Times New Roman" w:cs="Times New Roman"/>
          <w:bCs w:val="0"/>
          <w:szCs w:val="22"/>
          <w:u w:val="single"/>
        </w:rPr>
      </w:pPr>
    </w:p>
    <w:p w14:paraId="6E3B6677" w14:textId="56D1614C" w:rsidR="00A7098C" w:rsidRPr="006C1859" w:rsidRDefault="00537A6C" w:rsidP="00537A6C">
      <w:pPr>
        <w:pStyle w:val="Nadpis1"/>
        <w:numPr>
          <w:ilvl w:val="1"/>
          <w:numId w:val="6"/>
        </w:numPr>
        <w:spacing w:after="120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A7098C" w:rsidRPr="006C1859">
        <w:rPr>
          <w:rFonts w:ascii="Times New Roman" w:hAnsi="Times New Roman" w:cs="Times New Roman"/>
          <w:szCs w:val="22"/>
        </w:rPr>
        <w:t xml:space="preserve">Platební </w:t>
      </w:r>
      <w:r w:rsidR="00153EFF" w:rsidRPr="006C1859">
        <w:rPr>
          <w:rFonts w:ascii="Times New Roman" w:hAnsi="Times New Roman" w:cs="Times New Roman"/>
          <w:szCs w:val="22"/>
        </w:rPr>
        <w:t>podmínky</w:t>
      </w:r>
    </w:p>
    <w:p w14:paraId="0A58A5A5" w14:textId="4A55DD0C" w:rsidR="00357526" w:rsidRPr="0021403E" w:rsidRDefault="00081521" w:rsidP="0021403E">
      <w:pPr>
        <w:pStyle w:val="Odstavecseseznamem"/>
        <w:numPr>
          <w:ilvl w:val="0"/>
          <w:numId w:val="8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 xml:space="preserve">Cenu za provedení díla uhradí objednatel zhotoviteli </w:t>
      </w:r>
      <w:r w:rsidR="00357526" w:rsidRPr="0021403E">
        <w:rPr>
          <w:rFonts w:ascii="Times New Roman" w:hAnsi="Times New Roman"/>
          <w:szCs w:val="22"/>
        </w:rPr>
        <w:t>p</w:t>
      </w:r>
      <w:r w:rsidRPr="0021403E">
        <w:rPr>
          <w:rFonts w:ascii="Times New Roman" w:hAnsi="Times New Roman"/>
          <w:szCs w:val="22"/>
        </w:rPr>
        <w:t>o dokončení a předání díla</w:t>
      </w:r>
      <w:r w:rsidR="0021403E">
        <w:rPr>
          <w:rFonts w:ascii="Times New Roman" w:hAnsi="Times New Roman"/>
          <w:szCs w:val="22"/>
        </w:rPr>
        <w:t xml:space="preserve"> na základě faktury </w:t>
      </w:r>
      <w:r w:rsidR="0021403E" w:rsidRPr="0021403E">
        <w:rPr>
          <w:rFonts w:ascii="Times New Roman" w:hAnsi="Times New Roman"/>
          <w:szCs w:val="22"/>
        </w:rPr>
        <w:t>vystavené</w:t>
      </w:r>
      <w:r w:rsidRPr="0021403E">
        <w:rPr>
          <w:rFonts w:ascii="Times New Roman" w:hAnsi="Times New Roman"/>
          <w:szCs w:val="22"/>
        </w:rPr>
        <w:t xml:space="preserve"> zhotovitel</w:t>
      </w:r>
      <w:r w:rsidR="0021403E">
        <w:rPr>
          <w:rFonts w:ascii="Times New Roman" w:hAnsi="Times New Roman"/>
          <w:szCs w:val="22"/>
        </w:rPr>
        <w:t xml:space="preserve">em, </w:t>
      </w:r>
      <w:r w:rsidRPr="0021403E">
        <w:rPr>
          <w:rFonts w:ascii="Times New Roman" w:hAnsi="Times New Roman"/>
          <w:szCs w:val="22"/>
        </w:rPr>
        <w:t xml:space="preserve">se splatností </w:t>
      </w:r>
      <w:r w:rsidR="00A84A42" w:rsidRPr="0021403E">
        <w:rPr>
          <w:rFonts w:ascii="Times New Roman" w:hAnsi="Times New Roman"/>
          <w:szCs w:val="22"/>
        </w:rPr>
        <w:t>30</w:t>
      </w:r>
      <w:r w:rsidRPr="0021403E">
        <w:rPr>
          <w:rFonts w:ascii="Times New Roman" w:hAnsi="Times New Roman"/>
          <w:szCs w:val="22"/>
        </w:rPr>
        <w:t xml:space="preserve"> dnů</w:t>
      </w:r>
      <w:r w:rsidR="00357526" w:rsidRPr="0021403E">
        <w:rPr>
          <w:rFonts w:ascii="Times New Roman" w:hAnsi="Times New Roman"/>
          <w:szCs w:val="22"/>
        </w:rPr>
        <w:t xml:space="preserve"> od jejího doručení objednateli, </w:t>
      </w:r>
    </w:p>
    <w:p w14:paraId="019BB4EA" w14:textId="3F48D5AE" w:rsidR="00E52C17" w:rsidRPr="006C1859" w:rsidRDefault="00537A6C" w:rsidP="00537A6C">
      <w:pPr>
        <w:pStyle w:val="Nadpis1"/>
        <w:numPr>
          <w:ilvl w:val="1"/>
          <w:numId w:val="6"/>
        </w:numPr>
        <w:spacing w:after="120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 </w:t>
      </w:r>
      <w:r w:rsidR="00153EFF" w:rsidRPr="006C1859">
        <w:rPr>
          <w:rFonts w:ascii="Times New Roman" w:hAnsi="Times New Roman" w:cs="Times New Roman"/>
          <w:szCs w:val="22"/>
        </w:rPr>
        <w:t>Záruka a odpovědnost za vady</w:t>
      </w:r>
    </w:p>
    <w:p w14:paraId="15B30EDA" w14:textId="5042CA9B" w:rsidR="00357526" w:rsidRDefault="00E52C17" w:rsidP="00C903C1">
      <w:pPr>
        <w:pStyle w:val="Odstavecseseznamem"/>
        <w:numPr>
          <w:ilvl w:val="0"/>
          <w:numId w:val="10"/>
        </w:numPr>
        <w:rPr>
          <w:rFonts w:ascii="Times New Roman" w:hAnsi="Times New Roman"/>
          <w:szCs w:val="22"/>
        </w:rPr>
      </w:pPr>
      <w:r w:rsidRPr="00F316AF">
        <w:rPr>
          <w:rFonts w:ascii="Times New Roman" w:hAnsi="Times New Roman"/>
          <w:szCs w:val="22"/>
        </w:rPr>
        <w:t>Zhotovitel odpovídá za to, že dílo bude provedeno v k</w:t>
      </w:r>
      <w:r w:rsidR="00357526" w:rsidRPr="00F316AF">
        <w:rPr>
          <w:rFonts w:ascii="Times New Roman" w:hAnsi="Times New Roman"/>
          <w:szCs w:val="22"/>
        </w:rPr>
        <w:t xml:space="preserve">valitě odpovídající platným ČSN </w:t>
      </w:r>
      <w:r w:rsidR="0069271F" w:rsidRPr="00F316AF">
        <w:rPr>
          <w:rFonts w:ascii="Times New Roman" w:hAnsi="Times New Roman"/>
          <w:szCs w:val="22"/>
        </w:rPr>
        <w:t>a v souladu s</w:t>
      </w:r>
      <w:r w:rsidR="00537A6C">
        <w:rPr>
          <w:rFonts w:ascii="Times New Roman" w:hAnsi="Times New Roman"/>
          <w:szCs w:val="22"/>
        </w:rPr>
        <w:t> </w:t>
      </w:r>
      <w:r w:rsidR="00357526" w:rsidRPr="00F316AF">
        <w:rPr>
          <w:rFonts w:ascii="Times New Roman" w:hAnsi="Times New Roman"/>
          <w:szCs w:val="22"/>
        </w:rPr>
        <w:t>bezpečnostními, hygienickými, protipožárními a jinými souvisejícími právními předpisy</w:t>
      </w:r>
      <w:r w:rsidR="00F316AF">
        <w:rPr>
          <w:rFonts w:ascii="Times New Roman" w:hAnsi="Times New Roman"/>
          <w:szCs w:val="22"/>
        </w:rPr>
        <w:t>.</w:t>
      </w:r>
    </w:p>
    <w:p w14:paraId="39B0E9FF" w14:textId="77777777" w:rsidR="00F316AF" w:rsidRPr="00F316AF" w:rsidRDefault="00F316AF" w:rsidP="00F316AF">
      <w:pPr>
        <w:pStyle w:val="Odstavecseseznamem"/>
        <w:ind w:left="360"/>
        <w:rPr>
          <w:rFonts w:ascii="Times New Roman" w:hAnsi="Times New Roman"/>
          <w:szCs w:val="22"/>
        </w:rPr>
      </w:pPr>
    </w:p>
    <w:p w14:paraId="114D83CF" w14:textId="77777777" w:rsidR="00357526" w:rsidRPr="006C1859" w:rsidRDefault="00E52C17" w:rsidP="006C1859">
      <w:pPr>
        <w:pStyle w:val="Odstavecseseznamem"/>
        <w:numPr>
          <w:ilvl w:val="0"/>
          <w:numId w:val="10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>Vadou díla se rozumí odchylka v kvalitě, rozsahu a parametrech stanovených touto smlouvou, obecně závaznými předpisy a technickými normami.</w:t>
      </w:r>
    </w:p>
    <w:p w14:paraId="65C66208" w14:textId="77777777" w:rsidR="00357526" w:rsidRPr="006C1859" w:rsidRDefault="00357526" w:rsidP="00357526">
      <w:pPr>
        <w:pStyle w:val="Odstavecseseznamem"/>
        <w:ind w:left="360"/>
        <w:rPr>
          <w:rFonts w:ascii="Times New Roman" w:hAnsi="Times New Roman"/>
          <w:szCs w:val="22"/>
        </w:rPr>
      </w:pPr>
    </w:p>
    <w:p w14:paraId="06ABB1D7" w14:textId="5E4D83BB" w:rsidR="00357526" w:rsidRPr="006C1859" w:rsidRDefault="00E52C17" w:rsidP="006C1859">
      <w:pPr>
        <w:pStyle w:val="Odstavecseseznamem"/>
        <w:numPr>
          <w:ilvl w:val="0"/>
          <w:numId w:val="10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 xml:space="preserve">V případě výskytu vady díla uplatní objednatel právo odstranění vady bez zbytečného odkladu, nejlépe ihned při jejím zjištění, nebo při předání díla. </w:t>
      </w:r>
      <w:r w:rsidR="004C635A" w:rsidRPr="006C1859">
        <w:rPr>
          <w:rFonts w:ascii="Times New Roman" w:hAnsi="Times New Roman"/>
          <w:szCs w:val="22"/>
        </w:rPr>
        <w:t>Odstranění vad a nedodělků bude zaznamenáno do</w:t>
      </w:r>
      <w:r w:rsidR="00537A6C">
        <w:rPr>
          <w:rFonts w:ascii="Times New Roman" w:hAnsi="Times New Roman"/>
          <w:szCs w:val="22"/>
        </w:rPr>
        <w:t> </w:t>
      </w:r>
      <w:r w:rsidR="004C635A" w:rsidRPr="006C1859">
        <w:rPr>
          <w:rFonts w:ascii="Times New Roman" w:hAnsi="Times New Roman"/>
          <w:szCs w:val="22"/>
        </w:rPr>
        <w:t xml:space="preserve">předávacího protokolu díla, nebo bude sepsán samostatný protokol. </w:t>
      </w:r>
    </w:p>
    <w:p w14:paraId="03D22BEC" w14:textId="77777777" w:rsidR="00357526" w:rsidRPr="006C1859" w:rsidRDefault="00357526" w:rsidP="00357526">
      <w:pPr>
        <w:pStyle w:val="Odstavecseseznamem"/>
        <w:ind w:left="360"/>
        <w:rPr>
          <w:rFonts w:ascii="Times New Roman" w:hAnsi="Times New Roman"/>
          <w:szCs w:val="22"/>
        </w:rPr>
      </w:pPr>
    </w:p>
    <w:p w14:paraId="30EBB3A8" w14:textId="2C3F30F6" w:rsidR="00E52C17" w:rsidRPr="006C1859" w:rsidRDefault="00E52C17" w:rsidP="006C1859">
      <w:pPr>
        <w:pStyle w:val="Odstavecseseznamem"/>
        <w:numPr>
          <w:ilvl w:val="0"/>
          <w:numId w:val="10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 xml:space="preserve">Záruční lhůta na dílo se sjednává na dobu </w:t>
      </w:r>
      <w:r w:rsidR="00F316AF">
        <w:rPr>
          <w:rFonts w:ascii="Times New Roman" w:hAnsi="Times New Roman"/>
          <w:b/>
          <w:szCs w:val="22"/>
        </w:rPr>
        <w:t>12</w:t>
      </w:r>
      <w:r w:rsidRPr="006C1859">
        <w:rPr>
          <w:rFonts w:ascii="Times New Roman" w:hAnsi="Times New Roman"/>
          <w:b/>
          <w:szCs w:val="22"/>
        </w:rPr>
        <w:t xml:space="preserve"> měsíců</w:t>
      </w:r>
      <w:r w:rsidRPr="006C1859">
        <w:rPr>
          <w:rFonts w:ascii="Times New Roman" w:hAnsi="Times New Roman"/>
          <w:szCs w:val="22"/>
        </w:rPr>
        <w:t xml:space="preserve"> od předání díla objednateli.</w:t>
      </w:r>
    </w:p>
    <w:p w14:paraId="5D581357" w14:textId="77777777" w:rsidR="00826B0E" w:rsidRDefault="00826B0E" w:rsidP="00357526">
      <w:pPr>
        <w:pStyle w:val="Odstavecseseznamem"/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ab/>
      </w:r>
    </w:p>
    <w:p w14:paraId="0D4E48FB" w14:textId="77777777" w:rsidR="00537A6C" w:rsidRPr="006C1859" w:rsidRDefault="00537A6C" w:rsidP="00357526">
      <w:pPr>
        <w:pStyle w:val="Odstavecseseznamem"/>
        <w:rPr>
          <w:rFonts w:ascii="Times New Roman" w:hAnsi="Times New Roman"/>
          <w:szCs w:val="22"/>
        </w:rPr>
      </w:pPr>
    </w:p>
    <w:p w14:paraId="16EACC3F" w14:textId="67910FCB" w:rsidR="00E52C17" w:rsidRPr="006C1859" w:rsidRDefault="00537A6C" w:rsidP="00537A6C">
      <w:pPr>
        <w:pStyle w:val="Nadpis1"/>
        <w:numPr>
          <w:ilvl w:val="1"/>
          <w:numId w:val="6"/>
        </w:numPr>
        <w:spacing w:after="120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E52C17" w:rsidRPr="006C1859">
        <w:rPr>
          <w:rFonts w:ascii="Times New Roman" w:hAnsi="Times New Roman" w:cs="Times New Roman"/>
          <w:szCs w:val="22"/>
        </w:rPr>
        <w:t>Smluv</w:t>
      </w:r>
      <w:r w:rsidR="00153EFF" w:rsidRPr="006C1859">
        <w:rPr>
          <w:rFonts w:ascii="Times New Roman" w:hAnsi="Times New Roman" w:cs="Times New Roman"/>
          <w:szCs w:val="22"/>
        </w:rPr>
        <w:t>ní sankce</w:t>
      </w:r>
    </w:p>
    <w:p w14:paraId="48AA45FB" w14:textId="77777777" w:rsidR="00357526" w:rsidRPr="006C1859" w:rsidRDefault="005941AD" w:rsidP="006C1859">
      <w:pPr>
        <w:pStyle w:val="Odstavecseseznamem"/>
        <w:numPr>
          <w:ilvl w:val="0"/>
          <w:numId w:val="11"/>
        </w:numPr>
        <w:spacing w:after="120"/>
        <w:rPr>
          <w:rFonts w:ascii="Times New Roman" w:eastAsia="Times New Roman" w:hAnsi="Times New Roman"/>
          <w:szCs w:val="22"/>
        </w:rPr>
      </w:pPr>
      <w:r w:rsidRPr="006C1859">
        <w:rPr>
          <w:rFonts w:ascii="Times New Roman" w:eastAsia="Times New Roman" w:hAnsi="Times New Roman"/>
          <w:szCs w:val="22"/>
        </w:rPr>
        <w:t xml:space="preserve">V případě, že bude zhotovitel v prodlení s předáním řádně dokončeného díla, sjednávají si smluvní strany smluvní pokutu ve </w:t>
      </w:r>
      <w:r w:rsidR="00357526" w:rsidRPr="006C1859">
        <w:rPr>
          <w:rFonts w:ascii="Times New Roman" w:eastAsia="Times New Roman" w:hAnsi="Times New Roman"/>
          <w:szCs w:val="22"/>
        </w:rPr>
        <w:t xml:space="preserve">výši 0,5 </w:t>
      </w:r>
      <w:r w:rsidRPr="006C1859">
        <w:rPr>
          <w:rFonts w:ascii="Times New Roman" w:eastAsia="Times New Roman" w:hAnsi="Times New Roman"/>
          <w:szCs w:val="22"/>
        </w:rPr>
        <w:t xml:space="preserve">% z celkové ceny díla včetně DPH za každý den prodlení, kterou je zhotovitel povinen uhradit objednateli. </w:t>
      </w:r>
    </w:p>
    <w:p w14:paraId="474B97C2" w14:textId="77777777" w:rsidR="00357526" w:rsidRPr="006C1859" w:rsidRDefault="00357526" w:rsidP="00357526">
      <w:pPr>
        <w:pStyle w:val="Odstavecseseznamem"/>
        <w:spacing w:after="120"/>
        <w:ind w:left="360"/>
        <w:rPr>
          <w:rFonts w:ascii="Times New Roman" w:eastAsia="Times New Roman" w:hAnsi="Times New Roman"/>
          <w:szCs w:val="22"/>
        </w:rPr>
      </w:pPr>
    </w:p>
    <w:p w14:paraId="3A09C4B2" w14:textId="75F777B1" w:rsidR="00357526" w:rsidRPr="006C1859" w:rsidRDefault="005941AD" w:rsidP="006C1859">
      <w:pPr>
        <w:pStyle w:val="Odstavecseseznamem"/>
        <w:numPr>
          <w:ilvl w:val="0"/>
          <w:numId w:val="11"/>
        </w:numPr>
        <w:spacing w:after="120"/>
        <w:rPr>
          <w:rFonts w:ascii="Times New Roman" w:eastAsia="Times New Roman" w:hAnsi="Times New Roman"/>
          <w:szCs w:val="22"/>
        </w:rPr>
      </w:pPr>
      <w:r w:rsidRPr="006C1859">
        <w:rPr>
          <w:rFonts w:ascii="Times New Roman" w:eastAsia="Times New Roman" w:hAnsi="Times New Roman"/>
          <w:szCs w:val="22"/>
        </w:rPr>
        <w:t>V případě prodlení objednatele s úhradou oprávněně vystavených faktur sjednávají si smluvní strany smluvní pokutu ve výši 0,5</w:t>
      </w:r>
      <w:r w:rsidR="00537A6C">
        <w:rPr>
          <w:rFonts w:ascii="Times New Roman" w:eastAsia="Times New Roman" w:hAnsi="Times New Roman"/>
          <w:szCs w:val="22"/>
        </w:rPr>
        <w:t xml:space="preserve"> </w:t>
      </w:r>
      <w:r w:rsidRPr="006C1859">
        <w:rPr>
          <w:rFonts w:ascii="Times New Roman" w:eastAsia="Times New Roman" w:hAnsi="Times New Roman"/>
          <w:szCs w:val="22"/>
        </w:rPr>
        <w:t>% z fakturované ceny díla včetně DPH za každý den prodlení, kterou je</w:t>
      </w:r>
      <w:r w:rsidR="00537A6C">
        <w:rPr>
          <w:rFonts w:ascii="Times New Roman" w:eastAsia="Times New Roman" w:hAnsi="Times New Roman"/>
          <w:szCs w:val="22"/>
        </w:rPr>
        <w:t> </w:t>
      </w:r>
      <w:r w:rsidRPr="006C1859">
        <w:rPr>
          <w:rFonts w:ascii="Times New Roman" w:eastAsia="Times New Roman" w:hAnsi="Times New Roman"/>
          <w:szCs w:val="22"/>
        </w:rPr>
        <w:t xml:space="preserve">objednatel povinen uhradit zhotoviteli. </w:t>
      </w:r>
    </w:p>
    <w:p w14:paraId="23CBA4A0" w14:textId="77777777" w:rsidR="00357526" w:rsidRPr="006C1859" w:rsidRDefault="00357526" w:rsidP="00357526">
      <w:pPr>
        <w:pStyle w:val="Odstavecseseznamem"/>
        <w:spacing w:after="120"/>
        <w:ind w:left="360"/>
        <w:rPr>
          <w:rFonts w:ascii="Times New Roman" w:eastAsia="Times New Roman" w:hAnsi="Times New Roman"/>
          <w:szCs w:val="22"/>
        </w:rPr>
      </w:pPr>
    </w:p>
    <w:p w14:paraId="56775E4C" w14:textId="5DA3F4E9" w:rsidR="00357526" w:rsidRPr="006C1859" w:rsidRDefault="00081521" w:rsidP="006C1859">
      <w:pPr>
        <w:pStyle w:val="Odstavecseseznamem"/>
        <w:numPr>
          <w:ilvl w:val="0"/>
          <w:numId w:val="11"/>
        </w:numPr>
        <w:spacing w:after="120"/>
        <w:rPr>
          <w:rStyle w:val="Odkazjemn"/>
          <w:rFonts w:ascii="Times New Roman" w:eastAsia="Times New Roman" w:hAnsi="Times New Roman"/>
          <w:smallCaps w:val="0"/>
          <w:color w:val="auto"/>
          <w:szCs w:val="22"/>
          <w:u w:val="none"/>
        </w:rPr>
      </w:pPr>
      <w:r w:rsidRPr="006C1859">
        <w:rPr>
          <w:rStyle w:val="Odkazjemn"/>
          <w:rFonts w:ascii="Times New Roman" w:hAnsi="Times New Roman"/>
          <w:smallCaps w:val="0"/>
          <w:color w:val="auto"/>
          <w:szCs w:val="22"/>
          <w:u w:val="none"/>
        </w:rPr>
        <w:t>Okolnosti vylučující odpovědnost musí prokázat smluvní strana, která svojí smluvní povinnost</w:t>
      </w:r>
      <w:r w:rsidR="005941AD" w:rsidRPr="006C1859">
        <w:rPr>
          <w:rStyle w:val="Odkazjemn"/>
          <w:rFonts w:ascii="Times New Roman" w:hAnsi="Times New Roman"/>
          <w:smallCaps w:val="0"/>
          <w:color w:val="auto"/>
          <w:szCs w:val="22"/>
          <w:u w:val="none"/>
        </w:rPr>
        <w:t xml:space="preserve"> poru</w:t>
      </w:r>
      <w:r w:rsidRPr="006C1859">
        <w:rPr>
          <w:rStyle w:val="Odkazjemn"/>
          <w:rFonts w:ascii="Times New Roman" w:hAnsi="Times New Roman"/>
          <w:smallCaps w:val="0"/>
          <w:color w:val="auto"/>
          <w:szCs w:val="22"/>
          <w:u w:val="none"/>
        </w:rPr>
        <w:t>šila a</w:t>
      </w:r>
      <w:r w:rsidR="00537A6C">
        <w:rPr>
          <w:rStyle w:val="Odkazjemn"/>
          <w:rFonts w:ascii="Times New Roman" w:hAnsi="Times New Roman"/>
          <w:smallCaps w:val="0"/>
          <w:color w:val="auto"/>
          <w:szCs w:val="22"/>
          <w:u w:val="none"/>
        </w:rPr>
        <w:t> </w:t>
      </w:r>
      <w:r w:rsidRPr="006C1859">
        <w:rPr>
          <w:rStyle w:val="Odkazjemn"/>
          <w:rFonts w:ascii="Times New Roman" w:hAnsi="Times New Roman"/>
          <w:smallCaps w:val="0"/>
          <w:color w:val="auto"/>
          <w:szCs w:val="22"/>
          <w:u w:val="none"/>
        </w:rPr>
        <w:t>vyloučení odpovědnosti se dovolává.</w:t>
      </w:r>
    </w:p>
    <w:p w14:paraId="3C697116" w14:textId="77777777" w:rsidR="00357526" w:rsidRPr="006C1859" w:rsidRDefault="00357526" w:rsidP="00357526">
      <w:pPr>
        <w:pStyle w:val="Odstavecseseznamem"/>
        <w:spacing w:after="120"/>
        <w:ind w:left="360"/>
        <w:rPr>
          <w:rStyle w:val="Odkazjemn"/>
          <w:rFonts w:ascii="Times New Roman" w:eastAsia="Times New Roman" w:hAnsi="Times New Roman"/>
          <w:smallCaps w:val="0"/>
          <w:color w:val="auto"/>
          <w:szCs w:val="22"/>
          <w:u w:val="none"/>
        </w:rPr>
      </w:pPr>
    </w:p>
    <w:p w14:paraId="34242CEA" w14:textId="77777777" w:rsidR="00081521" w:rsidRPr="00F316AF" w:rsidRDefault="00081521" w:rsidP="006C1859">
      <w:pPr>
        <w:pStyle w:val="Odstavecseseznamem"/>
        <w:numPr>
          <w:ilvl w:val="0"/>
          <w:numId w:val="11"/>
        </w:numPr>
        <w:spacing w:after="120"/>
        <w:rPr>
          <w:rStyle w:val="Odkazjemn"/>
          <w:rFonts w:ascii="Times New Roman" w:eastAsia="Times New Roman" w:hAnsi="Times New Roman"/>
          <w:smallCaps w:val="0"/>
          <w:color w:val="auto"/>
          <w:szCs w:val="22"/>
          <w:u w:val="none"/>
        </w:rPr>
      </w:pPr>
      <w:r w:rsidRPr="006C1859">
        <w:rPr>
          <w:rStyle w:val="Odkazjemn"/>
          <w:rFonts w:ascii="Times New Roman" w:hAnsi="Times New Roman"/>
          <w:smallCaps w:val="0"/>
          <w:color w:val="auto"/>
          <w:szCs w:val="22"/>
          <w:u w:val="none"/>
        </w:rPr>
        <w:t>Dojde-li k přerušení prací ze strany objednatele, zhotovit</w:t>
      </w:r>
      <w:r w:rsidR="00357526" w:rsidRPr="006C1859">
        <w:rPr>
          <w:rStyle w:val="Odkazjemn"/>
          <w:rFonts w:ascii="Times New Roman" w:hAnsi="Times New Roman"/>
          <w:smallCaps w:val="0"/>
          <w:color w:val="auto"/>
          <w:szCs w:val="22"/>
          <w:u w:val="none"/>
        </w:rPr>
        <w:t xml:space="preserve">el dokončí rozpracovanou část a </w:t>
      </w:r>
      <w:r w:rsidRPr="006C1859">
        <w:rPr>
          <w:rStyle w:val="Odkazjemn"/>
          <w:rFonts w:ascii="Times New Roman" w:hAnsi="Times New Roman"/>
          <w:smallCaps w:val="0"/>
          <w:color w:val="auto"/>
          <w:szCs w:val="22"/>
          <w:u w:val="none"/>
        </w:rPr>
        <w:t>provede její vyfakturování. Přerušení prací bude řešeno dodatkem smlouvy, kterým bude prodlouženo časové smluvní ujednání o lhůtu přerušení prací.</w:t>
      </w:r>
    </w:p>
    <w:p w14:paraId="491192DF" w14:textId="77777777" w:rsidR="00F316AF" w:rsidRPr="00F316AF" w:rsidRDefault="00F316AF" w:rsidP="00F316AF">
      <w:pPr>
        <w:spacing w:after="120"/>
        <w:rPr>
          <w:rStyle w:val="Odkazjemn"/>
          <w:rFonts w:ascii="Times New Roman" w:eastAsia="Times New Roman" w:hAnsi="Times New Roman"/>
          <w:smallCaps w:val="0"/>
          <w:color w:val="auto"/>
          <w:szCs w:val="22"/>
          <w:u w:val="none"/>
        </w:rPr>
      </w:pPr>
    </w:p>
    <w:p w14:paraId="08ECC8C6" w14:textId="17E9800A" w:rsidR="00F316AF" w:rsidRDefault="00537A6C" w:rsidP="00537A6C">
      <w:pPr>
        <w:pStyle w:val="Odstavecseseznamem"/>
        <w:widowControl w:val="0"/>
        <w:numPr>
          <w:ilvl w:val="1"/>
          <w:numId w:val="6"/>
        </w:numPr>
        <w:ind w:left="0" w:firstLine="0"/>
        <w:jc w:val="center"/>
        <w:rPr>
          <w:rFonts w:ascii="Times New Roman" w:hAnsi="Times New Roman"/>
          <w:b/>
          <w:snapToGrid w:val="0"/>
          <w:szCs w:val="22"/>
        </w:rPr>
      </w:pPr>
      <w:r>
        <w:rPr>
          <w:rFonts w:ascii="Times New Roman" w:hAnsi="Times New Roman"/>
          <w:b/>
          <w:snapToGrid w:val="0"/>
          <w:szCs w:val="22"/>
        </w:rPr>
        <w:t xml:space="preserve"> </w:t>
      </w:r>
      <w:r w:rsidR="00F316AF" w:rsidRPr="00B95D1D">
        <w:rPr>
          <w:rFonts w:ascii="Times New Roman" w:hAnsi="Times New Roman"/>
          <w:b/>
          <w:snapToGrid w:val="0"/>
          <w:szCs w:val="22"/>
        </w:rPr>
        <w:t xml:space="preserve">Ukončení </w:t>
      </w:r>
      <w:r w:rsidR="00B95D1D" w:rsidRPr="00B95D1D">
        <w:rPr>
          <w:rFonts w:ascii="Times New Roman" w:hAnsi="Times New Roman"/>
          <w:b/>
          <w:snapToGrid w:val="0"/>
          <w:szCs w:val="22"/>
        </w:rPr>
        <w:t>smlouvy</w:t>
      </w:r>
    </w:p>
    <w:p w14:paraId="6B9E7F72" w14:textId="77777777" w:rsidR="00537A6C" w:rsidRDefault="00537A6C" w:rsidP="00537A6C">
      <w:pPr>
        <w:pStyle w:val="Odstavecseseznamem"/>
        <w:widowControl w:val="0"/>
        <w:ind w:left="0"/>
        <w:rPr>
          <w:rFonts w:ascii="Times New Roman" w:hAnsi="Times New Roman"/>
          <w:b/>
          <w:snapToGrid w:val="0"/>
          <w:szCs w:val="22"/>
        </w:rPr>
      </w:pPr>
    </w:p>
    <w:p w14:paraId="7EDF00F5" w14:textId="3139A313" w:rsidR="00F316AF" w:rsidRPr="00B95D1D" w:rsidRDefault="00B95D1D" w:rsidP="00B95D1D">
      <w:pPr>
        <w:pStyle w:val="Nadpis1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Smluvní</w:t>
      </w:r>
      <w:r w:rsidR="00F316AF" w:rsidRPr="00B95D1D">
        <w:rPr>
          <w:rFonts w:ascii="Times New Roman" w:hAnsi="Times New Roman" w:cs="Times New Roman"/>
          <w:b w:val="0"/>
          <w:szCs w:val="22"/>
        </w:rPr>
        <w:t xml:space="preserve"> vztah je možné ukončit: </w:t>
      </w:r>
    </w:p>
    <w:p w14:paraId="2F94CB9A" w14:textId="77777777" w:rsidR="00B95D1D" w:rsidRDefault="00F316AF" w:rsidP="00B95D1D">
      <w:pPr>
        <w:pStyle w:val="Nadpis1"/>
        <w:numPr>
          <w:ilvl w:val="0"/>
          <w:numId w:val="24"/>
        </w:numPr>
        <w:snapToGrid w:val="0"/>
        <w:jc w:val="left"/>
        <w:rPr>
          <w:rFonts w:ascii="Times New Roman" w:hAnsi="Times New Roman" w:cs="Times New Roman"/>
          <w:b w:val="0"/>
          <w:szCs w:val="22"/>
        </w:rPr>
      </w:pPr>
      <w:r w:rsidRPr="00B95D1D">
        <w:rPr>
          <w:rFonts w:ascii="Times New Roman" w:hAnsi="Times New Roman" w:cs="Times New Roman"/>
          <w:b w:val="0"/>
          <w:szCs w:val="22"/>
        </w:rPr>
        <w:t xml:space="preserve">písemnou dohodou </w:t>
      </w:r>
      <w:r w:rsidR="00B95D1D">
        <w:rPr>
          <w:rFonts w:ascii="Times New Roman" w:hAnsi="Times New Roman" w:cs="Times New Roman"/>
          <w:b w:val="0"/>
          <w:szCs w:val="22"/>
        </w:rPr>
        <w:t xml:space="preserve">objednatele a zhotovitele </w:t>
      </w:r>
      <w:r w:rsidRPr="00B95D1D">
        <w:rPr>
          <w:rFonts w:ascii="Times New Roman" w:hAnsi="Times New Roman" w:cs="Times New Roman"/>
          <w:b w:val="0"/>
          <w:szCs w:val="22"/>
        </w:rPr>
        <w:t>k datu uvedenému v dohodě,</w:t>
      </w:r>
    </w:p>
    <w:p w14:paraId="1B8BFAB9" w14:textId="77777777" w:rsidR="00B95D1D" w:rsidRDefault="00F316AF" w:rsidP="00B95D1D">
      <w:pPr>
        <w:pStyle w:val="Nadpis1"/>
        <w:numPr>
          <w:ilvl w:val="0"/>
          <w:numId w:val="24"/>
        </w:numPr>
        <w:snapToGrid w:val="0"/>
        <w:jc w:val="left"/>
        <w:rPr>
          <w:rFonts w:ascii="Times New Roman" w:hAnsi="Times New Roman" w:cs="Times New Roman"/>
          <w:b w:val="0"/>
          <w:szCs w:val="22"/>
        </w:rPr>
      </w:pPr>
      <w:r w:rsidRPr="00B95D1D">
        <w:rPr>
          <w:rFonts w:ascii="Times New Roman" w:hAnsi="Times New Roman" w:cs="Times New Roman"/>
          <w:b w:val="0"/>
          <w:szCs w:val="22"/>
        </w:rPr>
        <w:t xml:space="preserve">na základě výpovědi, kterou je </w:t>
      </w:r>
      <w:r w:rsidR="00B95D1D">
        <w:rPr>
          <w:rFonts w:ascii="Times New Roman" w:hAnsi="Times New Roman" w:cs="Times New Roman"/>
          <w:b w:val="0"/>
          <w:szCs w:val="22"/>
        </w:rPr>
        <w:t>objednatel či zhotovitel</w:t>
      </w:r>
      <w:r w:rsidRPr="00B95D1D">
        <w:rPr>
          <w:rFonts w:ascii="Times New Roman" w:hAnsi="Times New Roman" w:cs="Times New Roman"/>
          <w:b w:val="0"/>
          <w:szCs w:val="22"/>
        </w:rPr>
        <w:t xml:space="preserve"> oprávněn podat i bez uvedení důvodu</w:t>
      </w:r>
      <w:r w:rsidR="00B95D1D">
        <w:rPr>
          <w:rFonts w:ascii="Times New Roman" w:hAnsi="Times New Roman" w:cs="Times New Roman"/>
          <w:b w:val="0"/>
          <w:szCs w:val="22"/>
        </w:rPr>
        <w:t xml:space="preserve">. Výpovědní doba činí 3 měsíce a počíná běžet prvním dnem následujícího kalendářního měsíce, </w:t>
      </w:r>
    </w:p>
    <w:p w14:paraId="6D66AF31" w14:textId="56692A63" w:rsidR="00F316AF" w:rsidRPr="00537A6C" w:rsidRDefault="00F316AF" w:rsidP="00B95D1D">
      <w:pPr>
        <w:pStyle w:val="Nadpis1"/>
        <w:numPr>
          <w:ilvl w:val="0"/>
          <w:numId w:val="24"/>
        </w:numPr>
        <w:snapToGrid w:val="0"/>
        <w:jc w:val="left"/>
        <w:rPr>
          <w:rFonts w:ascii="Times New Roman" w:hAnsi="Times New Roman" w:cs="Times New Roman"/>
          <w:b w:val="0"/>
          <w:bCs w:val="0"/>
          <w:szCs w:val="22"/>
        </w:rPr>
      </w:pPr>
      <w:r w:rsidRPr="00537A6C">
        <w:rPr>
          <w:rFonts w:ascii="Times New Roman" w:hAnsi="Times New Roman"/>
          <w:b w:val="0"/>
          <w:bCs w:val="0"/>
        </w:rPr>
        <w:t>odstoupením od smlouvy.</w:t>
      </w:r>
    </w:p>
    <w:p w14:paraId="3777F263" w14:textId="77777777" w:rsidR="00B95D1D" w:rsidRDefault="00B95D1D" w:rsidP="00B95D1D">
      <w:pPr>
        <w:pStyle w:val="Nadpis1"/>
        <w:numPr>
          <w:ilvl w:val="0"/>
          <w:numId w:val="0"/>
        </w:numPr>
        <w:snapToGrid w:val="0"/>
        <w:jc w:val="both"/>
        <w:rPr>
          <w:rFonts w:ascii="Times New Roman" w:hAnsi="Times New Roman" w:cs="Times New Roman"/>
          <w:b w:val="0"/>
          <w:snapToGrid w:val="0"/>
          <w:szCs w:val="22"/>
        </w:rPr>
      </w:pPr>
    </w:p>
    <w:p w14:paraId="399BB668" w14:textId="3CD44C17" w:rsidR="00F316AF" w:rsidRPr="00B95D1D" w:rsidRDefault="00B95D1D" w:rsidP="00B95D1D">
      <w:pPr>
        <w:pStyle w:val="Nadpis1"/>
        <w:numPr>
          <w:ilvl w:val="0"/>
          <w:numId w:val="22"/>
        </w:numPr>
        <w:snapToGrid w:val="0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napToGrid w:val="0"/>
          <w:szCs w:val="22"/>
        </w:rPr>
        <w:t xml:space="preserve">Smluvní </w:t>
      </w:r>
      <w:r w:rsidR="00F316AF" w:rsidRPr="00B95D1D">
        <w:rPr>
          <w:rFonts w:ascii="Times New Roman" w:hAnsi="Times New Roman" w:cs="Times New Roman"/>
          <w:b w:val="0"/>
          <w:snapToGrid w:val="0"/>
          <w:szCs w:val="22"/>
        </w:rPr>
        <w:t>vztah zaniká:</w:t>
      </w:r>
    </w:p>
    <w:p w14:paraId="00A2F11E" w14:textId="77777777" w:rsidR="00B95D1D" w:rsidRDefault="00F316AF" w:rsidP="00B95D1D">
      <w:pPr>
        <w:pStyle w:val="Nadpis1"/>
        <w:numPr>
          <w:ilvl w:val="0"/>
          <w:numId w:val="26"/>
        </w:numPr>
        <w:snapToGrid w:val="0"/>
        <w:jc w:val="left"/>
        <w:rPr>
          <w:rFonts w:ascii="Times New Roman" w:hAnsi="Times New Roman" w:cs="Times New Roman"/>
          <w:b w:val="0"/>
          <w:szCs w:val="22"/>
        </w:rPr>
      </w:pPr>
      <w:r w:rsidRPr="00B95D1D">
        <w:rPr>
          <w:rFonts w:ascii="Times New Roman" w:hAnsi="Times New Roman" w:cs="Times New Roman"/>
          <w:b w:val="0"/>
          <w:szCs w:val="22"/>
        </w:rPr>
        <w:t>uplynutím výpovědní lhůty při výpovědi</w:t>
      </w:r>
      <w:r w:rsidR="00B95D1D">
        <w:rPr>
          <w:rFonts w:ascii="Times New Roman" w:hAnsi="Times New Roman" w:cs="Times New Roman"/>
          <w:b w:val="0"/>
          <w:szCs w:val="22"/>
        </w:rPr>
        <w:t xml:space="preserve">, </w:t>
      </w:r>
    </w:p>
    <w:p w14:paraId="0092B98F" w14:textId="77777777" w:rsidR="00B95D1D" w:rsidRDefault="00F316AF" w:rsidP="00B95D1D">
      <w:pPr>
        <w:pStyle w:val="Nadpis1"/>
        <w:numPr>
          <w:ilvl w:val="0"/>
          <w:numId w:val="26"/>
        </w:numPr>
        <w:snapToGrid w:val="0"/>
        <w:jc w:val="left"/>
        <w:rPr>
          <w:rFonts w:ascii="Times New Roman" w:hAnsi="Times New Roman" w:cs="Times New Roman"/>
          <w:b w:val="0"/>
          <w:szCs w:val="22"/>
        </w:rPr>
      </w:pPr>
      <w:r w:rsidRPr="00B95D1D">
        <w:rPr>
          <w:rFonts w:ascii="Times New Roman" w:hAnsi="Times New Roman" w:cs="Times New Roman"/>
          <w:b w:val="0"/>
          <w:szCs w:val="22"/>
        </w:rPr>
        <w:t>k datu uvedenému v dohodě obou smluvních stran</w:t>
      </w:r>
      <w:r w:rsidR="00B95D1D">
        <w:rPr>
          <w:rFonts w:ascii="Times New Roman" w:hAnsi="Times New Roman" w:cs="Times New Roman"/>
          <w:b w:val="0"/>
          <w:szCs w:val="22"/>
        </w:rPr>
        <w:t>,</w:t>
      </w:r>
    </w:p>
    <w:p w14:paraId="3CDBC578" w14:textId="77777777" w:rsidR="00B95D1D" w:rsidRDefault="00F316AF" w:rsidP="00B95D1D">
      <w:pPr>
        <w:pStyle w:val="Nadpis1"/>
        <w:numPr>
          <w:ilvl w:val="0"/>
          <w:numId w:val="26"/>
        </w:numPr>
        <w:snapToGrid w:val="0"/>
        <w:jc w:val="left"/>
        <w:rPr>
          <w:rFonts w:ascii="Times New Roman" w:hAnsi="Times New Roman" w:cs="Times New Roman"/>
          <w:b w:val="0"/>
          <w:szCs w:val="22"/>
        </w:rPr>
      </w:pPr>
      <w:r w:rsidRPr="00B95D1D">
        <w:rPr>
          <w:rFonts w:ascii="Times New Roman" w:hAnsi="Times New Roman" w:cs="Times New Roman"/>
          <w:b w:val="0"/>
          <w:szCs w:val="22"/>
        </w:rPr>
        <w:t xml:space="preserve">zánikem </w:t>
      </w:r>
      <w:r w:rsidR="00B95D1D">
        <w:rPr>
          <w:rFonts w:ascii="Times New Roman" w:hAnsi="Times New Roman" w:cs="Times New Roman"/>
          <w:b w:val="0"/>
          <w:szCs w:val="22"/>
        </w:rPr>
        <w:t>zhotovitele</w:t>
      </w:r>
      <w:r w:rsidRPr="00B95D1D">
        <w:rPr>
          <w:rFonts w:ascii="Times New Roman" w:hAnsi="Times New Roman" w:cs="Times New Roman"/>
          <w:b w:val="0"/>
          <w:szCs w:val="22"/>
        </w:rPr>
        <w:t>,</w:t>
      </w:r>
    </w:p>
    <w:p w14:paraId="0FACD8F2" w14:textId="72122329" w:rsidR="00F316AF" w:rsidRPr="00B95D1D" w:rsidRDefault="00F316AF" w:rsidP="00B95D1D">
      <w:pPr>
        <w:pStyle w:val="Nadpis1"/>
        <w:numPr>
          <w:ilvl w:val="0"/>
          <w:numId w:val="26"/>
        </w:numPr>
        <w:snapToGrid w:val="0"/>
        <w:jc w:val="left"/>
        <w:rPr>
          <w:rFonts w:ascii="Times New Roman" w:hAnsi="Times New Roman" w:cs="Times New Roman"/>
          <w:b w:val="0"/>
          <w:bCs w:val="0"/>
          <w:szCs w:val="22"/>
        </w:rPr>
      </w:pPr>
      <w:r w:rsidRPr="00B95D1D">
        <w:rPr>
          <w:rFonts w:ascii="Times New Roman" w:hAnsi="Times New Roman"/>
          <w:b w:val="0"/>
          <w:bCs w:val="0"/>
        </w:rPr>
        <w:t>dnem doručení odstoupení od smlouvy dle podmínek č. VI. této smlouvy</w:t>
      </w:r>
    </w:p>
    <w:p w14:paraId="750B68DE" w14:textId="77777777" w:rsidR="00F316AF" w:rsidRPr="00417BE5" w:rsidRDefault="00F316AF" w:rsidP="00F316AF">
      <w:pPr>
        <w:ind w:left="540"/>
      </w:pPr>
    </w:p>
    <w:p w14:paraId="51C30C40" w14:textId="77777777" w:rsidR="00F316AF" w:rsidRDefault="00F316AF" w:rsidP="00F316AF">
      <w:pPr>
        <w:numPr>
          <w:ilvl w:val="0"/>
          <w:numId w:val="18"/>
        </w:numPr>
        <w:suppressAutoHyphens/>
        <w:rPr>
          <w:rFonts w:ascii="Times New Roman" w:hAnsi="Times New Roman"/>
          <w:szCs w:val="22"/>
        </w:rPr>
      </w:pPr>
      <w:r w:rsidRPr="009D41A7">
        <w:rPr>
          <w:rFonts w:ascii="Times New Roman" w:hAnsi="Times New Roman"/>
          <w:szCs w:val="22"/>
        </w:rPr>
        <w:t xml:space="preserve">Smluvní strany výslovně sjednávají, že pro případ nepřevzetí příp. nevyzvednutí doručovaných písemností se za den doručení považuje třetí den po jejich odeslání.  </w:t>
      </w:r>
    </w:p>
    <w:p w14:paraId="575C8593" w14:textId="77777777" w:rsidR="00537A6C" w:rsidRDefault="00537A6C" w:rsidP="00B95D1D">
      <w:pPr>
        <w:keepNext/>
        <w:tabs>
          <w:tab w:val="left" w:pos="0"/>
        </w:tabs>
        <w:rPr>
          <w:rFonts w:ascii="Times New Roman" w:hAnsi="Times New Roman"/>
          <w:b/>
          <w:szCs w:val="22"/>
        </w:rPr>
      </w:pPr>
    </w:p>
    <w:p w14:paraId="5CA1878C" w14:textId="77777777" w:rsidR="00537A6C" w:rsidRPr="00825C77" w:rsidRDefault="00537A6C" w:rsidP="00B95D1D">
      <w:pPr>
        <w:keepNext/>
        <w:tabs>
          <w:tab w:val="left" w:pos="0"/>
        </w:tabs>
        <w:rPr>
          <w:rFonts w:ascii="Times New Roman" w:hAnsi="Times New Roman"/>
          <w:b/>
          <w:szCs w:val="22"/>
        </w:rPr>
      </w:pPr>
    </w:p>
    <w:p w14:paraId="51B94CAE" w14:textId="45A36F16" w:rsidR="00537A6C" w:rsidRDefault="00537A6C" w:rsidP="00537A6C">
      <w:pPr>
        <w:pStyle w:val="Odstavecseseznamem"/>
        <w:keepNext/>
        <w:numPr>
          <w:ilvl w:val="1"/>
          <w:numId w:val="6"/>
        </w:numPr>
        <w:ind w:left="0" w:firstLine="0"/>
        <w:jc w:val="center"/>
        <w:outlineLvl w:val="3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</w:t>
      </w:r>
      <w:r w:rsidR="00F316AF" w:rsidRPr="00B95D1D">
        <w:rPr>
          <w:rFonts w:ascii="Times New Roman" w:hAnsi="Times New Roman"/>
          <w:b/>
          <w:szCs w:val="22"/>
        </w:rPr>
        <w:t>Odstoupení od smlouvy</w:t>
      </w:r>
    </w:p>
    <w:p w14:paraId="7BCD808F" w14:textId="77777777" w:rsidR="00537A6C" w:rsidRPr="00537A6C" w:rsidRDefault="00537A6C" w:rsidP="00537A6C">
      <w:pPr>
        <w:pStyle w:val="Odstavecseseznamem"/>
        <w:keepNext/>
        <w:ind w:left="0"/>
        <w:outlineLvl w:val="3"/>
        <w:rPr>
          <w:rFonts w:ascii="Times New Roman" w:hAnsi="Times New Roman"/>
          <w:b/>
          <w:szCs w:val="22"/>
        </w:rPr>
      </w:pPr>
    </w:p>
    <w:p w14:paraId="659BF4F7" w14:textId="1651A278" w:rsidR="00F316AF" w:rsidRPr="00537A6C" w:rsidRDefault="00B95D1D" w:rsidP="00537A6C">
      <w:pPr>
        <w:numPr>
          <w:ilvl w:val="0"/>
          <w:numId w:val="21"/>
        </w:numPr>
        <w:ind w:left="426" w:hanging="426"/>
        <w:contextualSpacing/>
        <w:rPr>
          <w:rFonts w:ascii="Times New Roman" w:hAnsi="Times New Roman"/>
          <w:snapToGrid w:val="0"/>
          <w:szCs w:val="22"/>
        </w:rPr>
      </w:pPr>
      <w:r>
        <w:rPr>
          <w:rFonts w:ascii="Times New Roman" w:hAnsi="Times New Roman"/>
          <w:snapToGrid w:val="0"/>
          <w:szCs w:val="22"/>
        </w:rPr>
        <w:t>Objednatel</w:t>
      </w:r>
      <w:r w:rsidR="00F316AF" w:rsidRPr="00825C77">
        <w:rPr>
          <w:rFonts w:ascii="Times New Roman" w:hAnsi="Times New Roman"/>
          <w:snapToGrid w:val="0"/>
          <w:szCs w:val="22"/>
        </w:rPr>
        <w:t xml:space="preserve"> je oprávněn okamžitě odstoupit od smlouvy</w:t>
      </w:r>
      <w:r>
        <w:rPr>
          <w:rFonts w:ascii="Times New Roman" w:hAnsi="Times New Roman"/>
          <w:snapToGrid w:val="0"/>
          <w:szCs w:val="22"/>
        </w:rPr>
        <w:t xml:space="preserve"> </w:t>
      </w:r>
      <w:r w:rsidR="00F316AF" w:rsidRPr="00B95D1D">
        <w:rPr>
          <w:rFonts w:ascii="Times New Roman" w:hAnsi="Times New Roman"/>
          <w:szCs w:val="22"/>
        </w:rPr>
        <w:t>při neplnění podmínek stanovených t</w:t>
      </w:r>
      <w:r w:rsidRPr="00B95D1D">
        <w:rPr>
          <w:rFonts w:ascii="Times New Roman" w:hAnsi="Times New Roman"/>
          <w:szCs w:val="22"/>
        </w:rPr>
        <w:t>outo</w:t>
      </w:r>
      <w:r w:rsidR="00F316AF" w:rsidRPr="00B95D1D">
        <w:rPr>
          <w:rFonts w:ascii="Times New Roman" w:hAnsi="Times New Roman"/>
          <w:szCs w:val="22"/>
        </w:rPr>
        <w:t xml:space="preserve"> smlouv</w:t>
      </w:r>
      <w:r w:rsidRPr="00B95D1D">
        <w:rPr>
          <w:rFonts w:ascii="Times New Roman" w:hAnsi="Times New Roman"/>
          <w:szCs w:val="22"/>
        </w:rPr>
        <w:t>ou</w:t>
      </w:r>
      <w:r>
        <w:rPr>
          <w:rFonts w:ascii="Times New Roman" w:hAnsi="Times New Roman"/>
          <w:szCs w:val="22"/>
        </w:rPr>
        <w:t xml:space="preserve"> a ani v přiměřené lhůtě, poskytnuté objednatelem, nezjedná nápravu.</w:t>
      </w:r>
    </w:p>
    <w:p w14:paraId="6F931A1C" w14:textId="77777777" w:rsidR="00537A6C" w:rsidRDefault="00537A6C" w:rsidP="00537A6C">
      <w:pPr>
        <w:contextualSpacing/>
        <w:rPr>
          <w:rFonts w:ascii="Times New Roman" w:hAnsi="Times New Roman"/>
          <w:szCs w:val="22"/>
        </w:rPr>
      </w:pPr>
    </w:p>
    <w:p w14:paraId="17ABB1BB" w14:textId="77777777" w:rsidR="00537A6C" w:rsidRDefault="00537A6C" w:rsidP="00537A6C">
      <w:pPr>
        <w:contextualSpacing/>
        <w:rPr>
          <w:rFonts w:ascii="Times New Roman" w:hAnsi="Times New Roman"/>
          <w:szCs w:val="22"/>
        </w:rPr>
      </w:pPr>
    </w:p>
    <w:p w14:paraId="6E6512F2" w14:textId="77777777" w:rsidR="00537A6C" w:rsidRPr="00B95D1D" w:rsidRDefault="00537A6C" w:rsidP="00537A6C">
      <w:pPr>
        <w:contextualSpacing/>
        <w:rPr>
          <w:rFonts w:ascii="Times New Roman" w:hAnsi="Times New Roman"/>
          <w:snapToGrid w:val="0"/>
          <w:szCs w:val="22"/>
        </w:rPr>
      </w:pPr>
    </w:p>
    <w:p w14:paraId="37788D9E" w14:textId="349DE274" w:rsidR="00A7098C" w:rsidRPr="006C1859" w:rsidRDefault="00537A6C" w:rsidP="00537A6C">
      <w:pPr>
        <w:pStyle w:val="Nadpis1"/>
        <w:numPr>
          <w:ilvl w:val="1"/>
          <w:numId w:val="6"/>
        </w:numPr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 </w:t>
      </w:r>
      <w:r w:rsidR="00A7098C" w:rsidRPr="006C1859">
        <w:rPr>
          <w:rFonts w:ascii="Times New Roman" w:hAnsi="Times New Roman" w:cs="Times New Roman"/>
          <w:szCs w:val="22"/>
        </w:rPr>
        <w:t xml:space="preserve">Ostatní a závěrečná </w:t>
      </w:r>
      <w:r w:rsidR="009D6574" w:rsidRPr="006C1859">
        <w:rPr>
          <w:rFonts w:ascii="Times New Roman" w:hAnsi="Times New Roman" w:cs="Times New Roman"/>
          <w:szCs w:val="22"/>
        </w:rPr>
        <w:t>ustanovení</w:t>
      </w:r>
    </w:p>
    <w:p w14:paraId="63C3EBEA" w14:textId="77777777" w:rsidR="009D6574" w:rsidRPr="006C1859" w:rsidRDefault="009D6574" w:rsidP="00537A6C">
      <w:pPr>
        <w:rPr>
          <w:rFonts w:ascii="Times New Roman" w:hAnsi="Times New Roman"/>
          <w:szCs w:val="22"/>
        </w:rPr>
      </w:pPr>
    </w:p>
    <w:p w14:paraId="6E3E4AE5" w14:textId="797B903A" w:rsidR="009D6574" w:rsidRPr="006C1859" w:rsidRDefault="00823A24" w:rsidP="00537A6C">
      <w:pPr>
        <w:pStyle w:val="Nadpis2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 xml:space="preserve">Uzavření této smlouvy bylo schváleno </w:t>
      </w:r>
      <w:r w:rsidR="00B95D1D">
        <w:rPr>
          <w:rFonts w:ascii="Times New Roman" w:hAnsi="Times New Roman"/>
          <w:szCs w:val="22"/>
        </w:rPr>
        <w:t>R</w:t>
      </w:r>
      <w:r w:rsidR="00E61318" w:rsidRPr="006C1859">
        <w:rPr>
          <w:rFonts w:ascii="Times New Roman" w:hAnsi="Times New Roman"/>
          <w:szCs w:val="22"/>
        </w:rPr>
        <w:t>adou</w:t>
      </w:r>
      <w:r w:rsidRPr="006C1859">
        <w:rPr>
          <w:rFonts w:ascii="Times New Roman" w:hAnsi="Times New Roman"/>
          <w:szCs w:val="22"/>
        </w:rPr>
        <w:t xml:space="preserve"> města</w:t>
      </w:r>
      <w:r w:rsidR="00E61318" w:rsidRPr="006C1859">
        <w:rPr>
          <w:rFonts w:ascii="Times New Roman" w:hAnsi="Times New Roman"/>
          <w:szCs w:val="22"/>
        </w:rPr>
        <w:t xml:space="preserve"> </w:t>
      </w:r>
      <w:r w:rsidR="00685419">
        <w:rPr>
          <w:rFonts w:ascii="Times New Roman" w:hAnsi="Times New Roman"/>
          <w:szCs w:val="22"/>
        </w:rPr>
        <w:t xml:space="preserve">Rakovník </w:t>
      </w:r>
      <w:r w:rsidR="009D6574" w:rsidRPr="006C1859">
        <w:rPr>
          <w:rFonts w:ascii="Times New Roman" w:hAnsi="Times New Roman"/>
          <w:szCs w:val="22"/>
        </w:rPr>
        <w:t xml:space="preserve">dne </w:t>
      </w:r>
      <w:r w:rsidR="00F0099B">
        <w:rPr>
          <w:rFonts w:ascii="Times New Roman" w:hAnsi="Times New Roman"/>
          <w:szCs w:val="22"/>
        </w:rPr>
        <w:t>19. 6. 2024</w:t>
      </w:r>
      <w:r w:rsidR="009D6574" w:rsidRPr="006C1859">
        <w:rPr>
          <w:rFonts w:ascii="Times New Roman" w:hAnsi="Times New Roman"/>
          <w:szCs w:val="22"/>
        </w:rPr>
        <w:t xml:space="preserve"> usnesením č. </w:t>
      </w:r>
      <w:r w:rsidR="00F0099B">
        <w:rPr>
          <w:rFonts w:ascii="Times New Roman" w:hAnsi="Times New Roman"/>
          <w:szCs w:val="22"/>
        </w:rPr>
        <w:t>432/24.</w:t>
      </w:r>
    </w:p>
    <w:p w14:paraId="66CC19B1" w14:textId="77777777" w:rsidR="009D6574" w:rsidRPr="006C1859" w:rsidRDefault="009D6574" w:rsidP="00537A6C">
      <w:pPr>
        <w:rPr>
          <w:rFonts w:ascii="Times New Roman" w:hAnsi="Times New Roman"/>
          <w:szCs w:val="22"/>
        </w:rPr>
      </w:pPr>
    </w:p>
    <w:p w14:paraId="3F0287B9" w14:textId="77777777" w:rsidR="006C1859" w:rsidRPr="006C1859" w:rsidRDefault="00A7098C" w:rsidP="006C1859">
      <w:pPr>
        <w:pStyle w:val="Nadpis2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 xml:space="preserve">Pokud ve smlouvě není stanoveno jinak, řídí se smluvní strany příslušnými ustanoveními </w:t>
      </w:r>
      <w:r w:rsidR="00C81917" w:rsidRPr="006C1859">
        <w:rPr>
          <w:rFonts w:ascii="Times New Roman" w:hAnsi="Times New Roman"/>
          <w:szCs w:val="22"/>
        </w:rPr>
        <w:t>občanského</w:t>
      </w:r>
      <w:r w:rsidRPr="006C1859">
        <w:rPr>
          <w:rFonts w:ascii="Times New Roman" w:hAnsi="Times New Roman"/>
          <w:szCs w:val="22"/>
        </w:rPr>
        <w:t xml:space="preserve"> zákoníku.</w:t>
      </w:r>
    </w:p>
    <w:p w14:paraId="5F1D97AD" w14:textId="77777777" w:rsidR="006C1859" w:rsidRPr="006C1859" w:rsidRDefault="006C1859" w:rsidP="006C1859">
      <w:pPr>
        <w:rPr>
          <w:rFonts w:ascii="Times New Roman" w:hAnsi="Times New Roman"/>
          <w:szCs w:val="22"/>
        </w:rPr>
      </w:pPr>
    </w:p>
    <w:p w14:paraId="0D50AF07" w14:textId="26BDC71C" w:rsidR="006C1859" w:rsidRPr="006C1859" w:rsidRDefault="00A7098C" w:rsidP="006C1859">
      <w:pPr>
        <w:pStyle w:val="Nadpis2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 xml:space="preserve">Měnit nebo doplňovat text uzavřené smlouvy je možno jen formou písemných dodatků podepsaných </w:t>
      </w:r>
      <w:r w:rsidR="00B95D1D">
        <w:rPr>
          <w:rFonts w:ascii="Times New Roman" w:hAnsi="Times New Roman"/>
          <w:szCs w:val="22"/>
        </w:rPr>
        <w:t>oprávněnými</w:t>
      </w:r>
      <w:r w:rsidRPr="006C1859">
        <w:rPr>
          <w:rFonts w:ascii="Times New Roman" w:hAnsi="Times New Roman"/>
          <w:szCs w:val="22"/>
        </w:rPr>
        <w:t xml:space="preserve"> zástupci. Návrh dodatku může předložit kterákoliv strana.</w:t>
      </w:r>
    </w:p>
    <w:p w14:paraId="6B575796" w14:textId="77777777" w:rsidR="006C1859" w:rsidRPr="006C1859" w:rsidRDefault="006C1859" w:rsidP="006C1859">
      <w:pPr>
        <w:rPr>
          <w:rFonts w:ascii="Times New Roman" w:hAnsi="Times New Roman"/>
          <w:szCs w:val="22"/>
        </w:rPr>
      </w:pPr>
    </w:p>
    <w:p w14:paraId="7D9E05C8" w14:textId="06635978" w:rsidR="00B95D1D" w:rsidRPr="00B95D1D" w:rsidRDefault="00B95D1D" w:rsidP="00B95D1D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</w:rPr>
      </w:pPr>
      <w:r w:rsidRPr="00B95D1D">
        <w:rPr>
          <w:rFonts w:ascii="Times New Roman" w:hAnsi="Times New Roman"/>
          <w:snapToGrid w:val="0"/>
        </w:rPr>
        <w:t xml:space="preserve">Pokud se tato smlouva uzavírá v listinné podobě je vyhotoven ve třech stejnopisech, z nichž každý má platnost originálu. </w:t>
      </w:r>
      <w:r>
        <w:rPr>
          <w:rFonts w:ascii="Times New Roman" w:hAnsi="Times New Roman"/>
          <w:snapToGrid w:val="0"/>
        </w:rPr>
        <w:t>Objednatel</w:t>
      </w:r>
      <w:r w:rsidRPr="00B95D1D">
        <w:rPr>
          <w:rFonts w:ascii="Times New Roman" w:hAnsi="Times New Roman"/>
          <w:snapToGrid w:val="0"/>
        </w:rPr>
        <w:t xml:space="preserve"> obdrží dvě vyhotovení a </w:t>
      </w:r>
      <w:r>
        <w:rPr>
          <w:rFonts w:ascii="Times New Roman" w:hAnsi="Times New Roman"/>
          <w:snapToGrid w:val="0"/>
        </w:rPr>
        <w:t>zhotovitel</w:t>
      </w:r>
      <w:r w:rsidRPr="00B95D1D">
        <w:rPr>
          <w:rFonts w:ascii="Times New Roman" w:hAnsi="Times New Roman"/>
          <w:snapToGrid w:val="0"/>
        </w:rPr>
        <w:t xml:space="preserve"> jedno vyhotovení. V případě elektronické podoby, obdrží každá smluvní strana elektronický originál, který musí být opatřen kvalifikovaným elektronickým podpisem, který bude obsahovat otisk kvalifikovaného časového razítka, ve smyslu Nařízení Evropského parlamentu a Rady (EU) č. 910/2014 (eIDAS).</w:t>
      </w:r>
    </w:p>
    <w:p w14:paraId="118DC45E" w14:textId="77777777" w:rsidR="00B95D1D" w:rsidRDefault="00B95D1D" w:rsidP="00B95D1D"/>
    <w:p w14:paraId="3E291D50" w14:textId="77777777" w:rsidR="00B95D1D" w:rsidRPr="006C1859" w:rsidRDefault="00B95D1D" w:rsidP="00B95D1D">
      <w:pPr>
        <w:pStyle w:val="Nadpis2"/>
        <w:numPr>
          <w:ilvl w:val="0"/>
          <w:numId w:val="2"/>
        </w:numPr>
        <w:ind w:left="284"/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objednatel. Smluvní strany prohlašují, že výslovně souhlasí se zveřejněním smlouvy v plném rozsahu.</w:t>
      </w:r>
    </w:p>
    <w:p w14:paraId="6631A834" w14:textId="77777777" w:rsidR="006C1859" w:rsidRPr="006C1859" w:rsidRDefault="006C1859" w:rsidP="006C1859">
      <w:pPr>
        <w:rPr>
          <w:rFonts w:ascii="Times New Roman" w:hAnsi="Times New Roman"/>
          <w:szCs w:val="22"/>
        </w:rPr>
      </w:pPr>
    </w:p>
    <w:p w14:paraId="1A0EBEF1" w14:textId="615919E4" w:rsidR="006C1859" w:rsidRPr="006C1859" w:rsidRDefault="0035218E" w:rsidP="006C1859">
      <w:pPr>
        <w:pStyle w:val="Nadpis2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C1859">
        <w:rPr>
          <w:rFonts w:ascii="Times New Roman" w:hAnsi="Times New Roman"/>
          <w:szCs w:val="22"/>
        </w:rPr>
        <w:t>Smluvní strany prohlašují, že tato smlouva byla sepsána na základě jejich pravé a svobodné vůle a</w:t>
      </w:r>
      <w:r w:rsidR="00B95D1D">
        <w:rPr>
          <w:rFonts w:ascii="Times New Roman" w:hAnsi="Times New Roman"/>
          <w:szCs w:val="22"/>
        </w:rPr>
        <w:t> </w:t>
      </w:r>
      <w:r w:rsidRPr="006C1859">
        <w:rPr>
          <w:rFonts w:ascii="Times New Roman" w:hAnsi="Times New Roman"/>
          <w:szCs w:val="22"/>
        </w:rPr>
        <w:t>dále prohlašují, že nebyla ujednána v tísni ani za nápadně nevýhodných podmínek. Účastníci této smlouvy po jejím přečtení výslovně prohlašují, že souhlasí s jejím zněním a na důkaz toho ji oprávnění zástupci obou smluvních stran stvrzují podpisy</w:t>
      </w:r>
      <w:r w:rsidR="00A7098C" w:rsidRPr="006C1859">
        <w:rPr>
          <w:rFonts w:ascii="Times New Roman" w:hAnsi="Times New Roman"/>
          <w:szCs w:val="22"/>
        </w:rPr>
        <w:t>.</w:t>
      </w:r>
    </w:p>
    <w:p w14:paraId="42BFD42E" w14:textId="77777777" w:rsidR="006C1859" w:rsidRPr="006C1859" w:rsidRDefault="006C1859" w:rsidP="006C1859">
      <w:pPr>
        <w:rPr>
          <w:rFonts w:ascii="Times New Roman" w:hAnsi="Times New Roman"/>
          <w:szCs w:val="22"/>
        </w:rPr>
      </w:pPr>
    </w:p>
    <w:p w14:paraId="12F9D487" w14:textId="77777777" w:rsidR="006C1859" w:rsidRPr="006C1859" w:rsidRDefault="006C1859" w:rsidP="006C1859">
      <w:pPr>
        <w:rPr>
          <w:rFonts w:ascii="Times New Roman" w:hAnsi="Times New Roman"/>
          <w:szCs w:val="22"/>
        </w:rPr>
      </w:pPr>
    </w:p>
    <w:p w14:paraId="14D33210" w14:textId="3389F3AA" w:rsidR="006C1859" w:rsidRDefault="006C1859" w:rsidP="006C1859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 Rakovníku </w:t>
      </w:r>
      <w:r w:rsidR="00F0099B">
        <w:rPr>
          <w:rFonts w:ascii="Times New Roman" w:hAnsi="Times New Roman"/>
          <w:szCs w:val="22"/>
        </w:rPr>
        <w:t>27. 6. 2024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F0099B">
        <w:rPr>
          <w:rFonts w:ascii="Times New Roman" w:hAnsi="Times New Roman"/>
          <w:szCs w:val="22"/>
        </w:rPr>
        <w:t xml:space="preserve">                </w:t>
      </w:r>
      <w:r>
        <w:rPr>
          <w:rFonts w:ascii="Times New Roman" w:hAnsi="Times New Roman"/>
          <w:szCs w:val="22"/>
        </w:rPr>
        <w:t>V </w:t>
      </w:r>
      <w:r w:rsidR="00537A6C">
        <w:rPr>
          <w:rFonts w:ascii="Times New Roman" w:hAnsi="Times New Roman"/>
          <w:szCs w:val="22"/>
        </w:rPr>
        <w:t>Turnově</w:t>
      </w:r>
      <w:r>
        <w:rPr>
          <w:rFonts w:ascii="Times New Roman" w:hAnsi="Times New Roman"/>
          <w:szCs w:val="22"/>
        </w:rPr>
        <w:t xml:space="preserve"> </w:t>
      </w:r>
      <w:r w:rsidR="00F0099B">
        <w:rPr>
          <w:rFonts w:ascii="Times New Roman" w:hAnsi="Times New Roman"/>
          <w:szCs w:val="22"/>
        </w:rPr>
        <w:t>26. 6. 2024</w:t>
      </w:r>
    </w:p>
    <w:p w14:paraId="05344EE8" w14:textId="77777777" w:rsidR="006C1859" w:rsidRDefault="006C1859" w:rsidP="006C1859">
      <w:pPr>
        <w:rPr>
          <w:rFonts w:ascii="Times New Roman" w:hAnsi="Times New Roman"/>
          <w:szCs w:val="22"/>
        </w:rPr>
      </w:pPr>
    </w:p>
    <w:p w14:paraId="42C3CB82" w14:textId="77777777" w:rsidR="006C1859" w:rsidRDefault="006C1859" w:rsidP="006C1859">
      <w:pPr>
        <w:rPr>
          <w:rFonts w:ascii="Times New Roman" w:hAnsi="Times New Roman"/>
          <w:szCs w:val="22"/>
        </w:rPr>
      </w:pPr>
    </w:p>
    <w:p w14:paraId="6C632107" w14:textId="77777777" w:rsidR="006C1859" w:rsidRDefault="006C1859" w:rsidP="006C1859">
      <w:pPr>
        <w:rPr>
          <w:rFonts w:ascii="Times New Roman" w:hAnsi="Times New Roman"/>
          <w:szCs w:val="22"/>
        </w:rPr>
      </w:pPr>
    </w:p>
    <w:p w14:paraId="31F6EB7A" w14:textId="77777777" w:rsidR="006C1859" w:rsidRDefault="006C1859" w:rsidP="006C1859">
      <w:pPr>
        <w:rPr>
          <w:rFonts w:ascii="Times New Roman" w:hAnsi="Times New Roman"/>
          <w:szCs w:val="22"/>
        </w:rPr>
      </w:pPr>
    </w:p>
    <w:p w14:paraId="68B46A61" w14:textId="77777777" w:rsidR="006C1859" w:rsidRDefault="006C1859" w:rsidP="006C1859">
      <w:pPr>
        <w:rPr>
          <w:rFonts w:ascii="Times New Roman" w:hAnsi="Times New Roman"/>
          <w:szCs w:val="22"/>
        </w:rPr>
      </w:pPr>
    </w:p>
    <w:p w14:paraId="6C61FAE1" w14:textId="77777777" w:rsidR="006C1859" w:rsidRDefault="006C1859" w:rsidP="006C1859">
      <w:pPr>
        <w:tabs>
          <w:tab w:val="center" w:pos="1560"/>
          <w:tab w:val="center" w:pos="6804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 xml:space="preserve">…………………………………. </w:t>
      </w:r>
      <w:r>
        <w:rPr>
          <w:rFonts w:ascii="Times New Roman" w:hAnsi="Times New Roman"/>
          <w:szCs w:val="22"/>
        </w:rPr>
        <w:tab/>
        <w:t>…………………………………….</w:t>
      </w:r>
    </w:p>
    <w:p w14:paraId="05E27C4F" w14:textId="77777777" w:rsidR="006C1859" w:rsidRDefault="006C1859" w:rsidP="006C1859">
      <w:pPr>
        <w:tabs>
          <w:tab w:val="center" w:pos="1560"/>
          <w:tab w:val="center" w:pos="6804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objednatel</w:t>
      </w:r>
      <w:r>
        <w:rPr>
          <w:rFonts w:ascii="Times New Roman" w:hAnsi="Times New Roman"/>
          <w:szCs w:val="22"/>
        </w:rPr>
        <w:tab/>
        <w:t>zhotovitel</w:t>
      </w:r>
    </w:p>
    <w:p w14:paraId="5CC78BD5" w14:textId="0327A29B" w:rsidR="006C1859" w:rsidRDefault="006C1859" w:rsidP="006C1859">
      <w:pPr>
        <w:tabs>
          <w:tab w:val="center" w:pos="1560"/>
          <w:tab w:val="center" w:pos="6804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Město Rakovník</w:t>
      </w:r>
      <w:r>
        <w:rPr>
          <w:rFonts w:ascii="Times New Roman" w:hAnsi="Times New Roman"/>
          <w:szCs w:val="22"/>
        </w:rPr>
        <w:tab/>
      </w:r>
      <w:r w:rsidR="00537A6C">
        <w:rPr>
          <w:rFonts w:ascii="Times New Roman" w:hAnsi="Times New Roman"/>
          <w:szCs w:val="22"/>
        </w:rPr>
        <w:t>Hříště hrou s.r.o.</w:t>
      </w:r>
    </w:p>
    <w:p w14:paraId="6E4C5FDD" w14:textId="18DD454F" w:rsidR="006C1859" w:rsidRDefault="006C1859" w:rsidP="006C1859">
      <w:pPr>
        <w:tabs>
          <w:tab w:val="center" w:pos="1560"/>
          <w:tab w:val="center" w:pos="6804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537A6C">
        <w:rPr>
          <w:rFonts w:ascii="Times New Roman" w:hAnsi="Times New Roman"/>
          <w:szCs w:val="22"/>
        </w:rPr>
        <w:t>PaedDr. Luděk Štíbr</w:t>
      </w:r>
      <w:r>
        <w:rPr>
          <w:rFonts w:ascii="Times New Roman" w:hAnsi="Times New Roman"/>
          <w:szCs w:val="22"/>
        </w:rPr>
        <w:tab/>
      </w:r>
      <w:r w:rsidR="00F0099B">
        <w:rPr>
          <w:rFonts w:ascii="Times New Roman" w:hAnsi="Times New Roman"/>
          <w:szCs w:val="22"/>
        </w:rPr>
        <w:t>xxx</w:t>
      </w:r>
    </w:p>
    <w:p w14:paraId="03069A4C" w14:textId="0121EA90" w:rsidR="006C1859" w:rsidRPr="006C1859" w:rsidRDefault="006C1859" w:rsidP="006C1859">
      <w:pPr>
        <w:tabs>
          <w:tab w:val="center" w:pos="1560"/>
          <w:tab w:val="center" w:pos="6804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starosta</w:t>
      </w:r>
      <w:r>
        <w:rPr>
          <w:rFonts w:ascii="Times New Roman" w:hAnsi="Times New Roman"/>
          <w:szCs w:val="22"/>
        </w:rPr>
        <w:tab/>
      </w:r>
      <w:r w:rsidR="00F0099B">
        <w:rPr>
          <w:rFonts w:ascii="Times New Roman" w:hAnsi="Times New Roman"/>
          <w:szCs w:val="22"/>
        </w:rPr>
        <w:t>xxx</w:t>
      </w:r>
    </w:p>
    <w:sectPr w:rsidR="006C1859" w:rsidRPr="006C1859" w:rsidSect="00537A6C">
      <w:headerReference w:type="default" r:id="rId8"/>
      <w:footerReference w:type="default" r:id="rId9"/>
      <w:pgSz w:w="11901" w:h="16834"/>
      <w:pgMar w:top="1134" w:right="1134" w:bottom="1134" w:left="1134" w:header="454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1BFED" w14:textId="77777777" w:rsidR="008D79DA" w:rsidRDefault="008D79DA">
      <w:r>
        <w:separator/>
      </w:r>
    </w:p>
  </w:endnote>
  <w:endnote w:type="continuationSeparator" w:id="0">
    <w:p w14:paraId="0C555C95" w14:textId="77777777" w:rsidR="008D79DA" w:rsidRDefault="008D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bel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4092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F7932C" w14:textId="77777777" w:rsidR="00A1353F" w:rsidRDefault="00A1353F">
            <w:pPr>
              <w:pStyle w:val="Zpat"/>
              <w:jc w:val="right"/>
            </w:pPr>
            <w:r w:rsidRPr="00537A6C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Pr="00537A6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37A6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37A6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93EEB" w:rsidRPr="00537A6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37A6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37A6C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37A6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37A6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37A6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93EEB" w:rsidRPr="00537A6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537A6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D5C0FF" w14:textId="77777777" w:rsidR="000032C9" w:rsidRDefault="000032C9">
    <w:pPr>
      <w:widowControl w:val="0"/>
      <w:tabs>
        <w:tab w:val="center" w:pos="4536"/>
        <w:tab w:val="right" w:pos="8789"/>
      </w:tabs>
      <w:autoSpaceDE w:val="0"/>
      <w:autoSpaceDN w:val="0"/>
      <w:adjustRightInd w:val="0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0CB64" w14:textId="77777777" w:rsidR="008D79DA" w:rsidRDefault="008D79DA">
      <w:r>
        <w:separator/>
      </w:r>
    </w:p>
  </w:footnote>
  <w:footnote w:type="continuationSeparator" w:id="0">
    <w:p w14:paraId="744575D2" w14:textId="77777777" w:rsidR="008D79DA" w:rsidRDefault="008D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27BE8" w14:textId="4188E812" w:rsidR="000032C9" w:rsidRDefault="00A1353F" w:rsidP="00A1353F">
    <w:pPr>
      <w:widowControl w:val="0"/>
      <w:tabs>
        <w:tab w:val="center" w:pos="4139"/>
        <w:tab w:val="right" w:pos="8279"/>
      </w:tabs>
      <w:autoSpaceDE w:val="0"/>
      <w:autoSpaceDN w:val="0"/>
      <w:adjustRightInd w:val="0"/>
      <w:jc w:val="right"/>
      <w:rPr>
        <w:rFonts w:ascii="Times New Roman" w:hAnsi="Times New Roman"/>
      </w:rPr>
    </w:pPr>
    <w:r w:rsidRPr="00A1353F">
      <w:rPr>
        <w:rFonts w:ascii="Times New Roman" w:hAnsi="Times New Roman"/>
      </w:rPr>
      <w:t>OSM</w:t>
    </w:r>
    <w:r w:rsidR="001161DE">
      <w:rPr>
        <w:rFonts w:ascii="Times New Roman" w:hAnsi="Times New Roman"/>
      </w:rPr>
      <w:t xml:space="preserve"> </w:t>
    </w:r>
    <w:r w:rsidRPr="00A1353F">
      <w:rPr>
        <w:rFonts w:ascii="Times New Roman" w:hAnsi="Times New Roman"/>
      </w:rPr>
      <w:t>-</w:t>
    </w:r>
    <w:r w:rsidR="001161DE">
      <w:rPr>
        <w:rFonts w:ascii="Times New Roman" w:hAnsi="Times New Roman"/>
      </w:rPr>
      <w:t xml:space="preserve"> 94/2013/2</w:t>
    </w:r>
  </w:p>
  <w:p w14:paraId="4AB0F7A3" w14:textId="77777777" w:rsidR="006C1859" w:rsidRPr="00A1353F" w:rsidRDefault="006C1859" w:rsidP="006C1859">
    <w:pPr>
      <w:widowControl w:val="0"/>
      <w:tabs>
        <w:tab w:val="center" w:pos="4139"/>
        <w:tab w:val="right" w:pos="8279"/>
      </w:tabs>
      <w:autoSpaceDE w:val="0"/>
      <w:autoSpaceDN w:val="0"/>
      <w:adjustRightInd w:val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FD2"/>
    <w:multiLevelType w:val="hybridMultilevel"/>
    <w:tmpl w:val="457E5512"/>
    <w:lvl w:ilvl="0" w:tplc="8DB4C1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3">
      <w:start w:val="1"/>
      <w:numFmt w:val="upperRoman"/>
      <w:lvlText w:val="%2."/>
      <w:lvlJc w:val="right"/>
      <w:pPr>
        <w:ind w:left="1260" w:hanging="180"/>
      </w:pPr>
    </w:lvl>
    <w:lvl w:ilvl="2" w:tplc="1CB82936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45BF0"/>
    <w:multiLevelType w:val="hybridMultilevel"/>
    <w:tmpl w:val="6F6620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600FB"/>
    <w:multiLevelType w:val="hybridMultilevel"/>
    <w:tmpl w:val="C8C829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C0DC3"/>
    <w:multiLevelType w:val="hybridMultilevel"/>
    <w:tmpl w:val="498CEB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80F"/>
    <w:multiLevelType w:val="hybridMultilevel"/>
    <w:tmpl w:val="BD6A061C"/>
    <w:lvl w:ilvl="0" w:tplc="AB6836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6113"/>
    <w:multiLevelType w:val="hybridMultilevel"/>
    <w:tmpl w:val="B0D423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33E2C"/>
    <w:multiLevelType w:val="hybridMultilevel"/>
    <w:tmpl w:val="0B4CC6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4AAC3856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2F587AF1"/>
    <w:multiLevelType w:val="hybridMultilevel"/>
    <w:tmpl w:val="D87A60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62DD5"/>
    <w:multiLevelType w:val="hybridMultilevel"/>
    <w:tmpl w:val="5E543572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3646C"/>
    <w:multiLevelType w:val="hybridMultilevel"/>
    <w:tmpl w:val="490A8E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753FD"/>
    <w:multiLevelType w:val="hybridMultilevel"/>
    <w:tmpl w:val="CE529812"/>
    <w:lvl w:ilvl="0" w:tplc="0D888F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5402CF"/>
    <w:multiLevelType w:val="hybridMultilevel"/>
    <w:tmpl w:val="DD545C28"/>
    <w:lvl w:ilvl="0" w:tplc="F62805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6C0AEB"/>
    <w:multiLevelType w:val="hybridMultilevel"/>
    <w:tmpl w:val="F258DC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C410C"/>
    <w:multiLevelType w:val="hybridMultilevel"/>
    <w:tmpl w:val="05CCD9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787A3D"/>
    <w:multiLevelType w:val="hybridMultilevel"/>
    <w:tmpl w:val="44107612"/>
    <w:lvl w:ilvl="0" w:tplc="8DB4C1C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B82936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1E5B77"/>
    <w:multiLevelType w:val="hybridMultilevel"/>
    <w:tmpl w:val="60CAB5EC"/>
    <w:lvl w:ilvl="0" w:tplc="0405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B242C48"/>
    <w:multiLevelType w:val="hybridMultilevel"/>
    <w:tmpl w:val="24706100"/>
    <w:lvl w:ilvl="0" w:tplc="06043FB8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FB4706"/>
    <w:multiLevelType w:val="hybridMultilevel"/>
    <w:tmpl w:val="46E639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DF07CB"/>
    <w:multiLevelType w:val="hybridMultilevel"/>
    <w:tmpl w:val="16806FEC"/>
    <w:lvl w:ilvl="0" w:tplc="A10A8A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AC38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36C64"/>
    <w:multiLevelType w:val="singleLevel"/>
    <w:tmpl w:val="06043F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21" w15:restartNumberingAfterBreak="0">
    <w:nsid w:val="70EC5809"/>
    <w:multiLevelType w:val="hybridMultilevel"/>
    <w:tmpl w:val="4508B642"/>
    <w:lvl w:ilvl="0" w:tplc="06043FB8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35170"/>
    <w:multiLevelType w:val="hybridMultilevel"/>
    <w:tmpl w:val="BA62C2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1F66E2"/>
    <w:multiLevelType w:val="hybridMultilevel"/>
    <w:tmpl w:val="C8C82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174856"/>
    <w:multiLevelType w:val="hybridMultilevel"/>
    <w:tmpl w:val="6F6620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131CB3"/>
    <w:multiLevelType w:val="hybridMultilevel"/>
    <w:tmpl w:val="7B3E5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C23BF"/>
    <w:multiLevelType w:val="hybridMultilevel"/>
    <w:tmpl w:val="3C76E5EC"/>
    <w:lvl w:ilvl="0" w:tplc="06043FB8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7411265">
    <w:abstractNumId w:val="14"/>
  </w:num>
  <w:num w:numId="2" w16cid:durableId="9069066">
    <w:abstractNumId w:val="6"/>
  </w:num>
  <w:num w:numId="3" w16cid:durableId="192380639">
    <w:abstractNumId w:val="18"/>
  </w:num>
  <w:num w:numId="4" w16cid:durableId="1026758436">
    <w:abstractNumId w:val="15"/>
  </w:num>
  <w:num w:numId="5" w16cid:durableId="1132752286">
    <w:abstractNumId w:val="23"/>
  </w:num>
  <w:num w:numId="6" w16cid:durableId="1055547480">
    <w:abstractNumId w:val="0"/>
  </w:num>
  <w:num w:numId="7" w16cid:durableId="1597981881">
    <w:abstractNumId w:val="13"/>
  </w:num>
  <w:num w:numId="8" w16cid:durableId="687101242">
    <w:abstractNumId w:val="24"/>
  </w:num>
  <w:num w:numId="9" w16cid:durableId="1884513629">
    <w:abstractNumId w:val="25"/>
  </w:num>
  <w:num w:numId="10" w16cid:durableId="814492013">
    <w:abstractNumId w:val="1"/>
  </w:num>
  <w:num w:numId="11" w16cid:durableId="218978980">
    <w:abstractNumId w:val="5"/>
  </w:num>
  <w:num w:numId="12" w16cid:durableId="2059477948">
    <w:abstractNumId w:val="3"/>
  </w:num>
  <w:num w:numId="13" w16cid:durableId="1183477786">
    <w:abstractNumId w:val="22"/>
  </w:num>
  <w:num w:numId="14" w16cid:durableId="1401320666">
    <w:abstractNumId w:val="7"/>
  </w:num>
  <w:num w:numId="15" w16cid:durableId="1407609595">
    <w:abstractNumId w:val="9"/>
  </w:num>
  <w:num w:numId="16" w16cid:durableId="1214346701">
    <w:abstractNumId w:val="2"/>
  </w:num>
  <w:num w:numId="17" w16cid:durableId="864489427">
    <w:abstractNumId w:val="20"/>
    <w:lvlOverride w:ilvl="0">
      <w:startOverride w:val="1"/>
    </w:lvlOverride>
  </w:num>
  <w:num w:numId="18" w16cid:durableId="2107848119">
    <w:abstractNumId w:val="8"/>
  </w:num>
  <w:num w:numId="19" w16cid:durableId="726035014">
    <w:abstractNumId w:val="12"/>
  </w:num>
  <w:num w:numId="20" w16cid:durableId="1227499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831419">
    <w:abstractNumId w:val="19"/>
  </w:num>
  <w:num w:numId="22" w16cid:durableId="888222248">
    <w:abstractNumId w:val="17"/>
  </w:num>
  <w:num w:numId="23" w16cid:durableId="1589076893">
    <w:abstractNumId w:val="4"/>
  </w:num>
  <w:num w:numId="24" w16cid:durableId="1700273406">
    <w:abstractNumId w:val="26"/>
  </w:num>
  <w:num w:numId="25" w16cid:durableId="1793982929">
    <w:abstractNumId w:val="16"/>
  </w:num>
  <w:num w:numId="26" w16cid:durableId="1371111395">
    <w:abstractNumId w:val="21"/>
  </w:num>
  <w:num w:numId="27" w16cid:durableId="206355512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61"/>
    <w:rsid w:val="000032C9"/>
    <w:rsid w:val="000100E7"/>
    <w:rsid w:val="000111A4"/>
    <w:rsid w:val="00014FFC"/>
    <w:rsid w:val="00041803"/>
    <w:rsid w:val="00046C8A"/>
    <w:rsid w:val="000472C4"/>
    <w:rsid w:val="000757E8"/>
    <w:rsid w:val="00075950"/>
    <w:rsid w:val="00081521"/>
    <w:rsid w:val="0009268F"/>
    <w:rsid w:val="000C44F3"/>
    <w:rsid w:val="000C70C2"/>
    <w:rsid w:val="000E762D"/>
    <w:rsid w:val="00101F13"/>
    <w:rsid w:val="00113D91"/>
    <w:rsid w:val="001161DE"/>
    <w:rsid w:val="001227BF"/>
    <w:rsid w:val="00133B1F"/>
    <w:rsid w:val="00153EFF"/>
    <w:rsid w:val="001554FD"/>
    <w:rsid w:val="0015773B"/>
    <w:rsid w:val="0021403E"/>
    <w:rsid w:val="00215EA6"/>
    <w:rsid w:val="00224E46"/>
    <w:rsid w:val="00233E70"/>
    <w:rsid w:val="00273BAC"/>
    <w:rsid w:val="00303366"/>
    <w:rsid w:val="00310E19"/>
    <w:rsid w:val="00314032"/>
    <w:rsid w:val="0035218E"/>
    <w:rsid w:val="003526C9"/>
    <w:rsid w:val="00357526"/>
    <w:rsid w:val="00360381"/>
    <w:rsid w:val="00362A61"/>
    <w:rsid w:val="00367479"/>
    <w:rsid w:val="00371246"/>
    <w:rsid w:val="00380308"/>
    <w:rsid w:val="003A44F4"/>
    <w:rsid w:val="003B1115"/>
    <w:rsid w:val="003C7554"/>
    <w:rsid w:val="003C7640"/>
    <w:rsid w:val="003E2A3C"/>
    <w:rsid w:val="004263F5"/>
    <w:rsid w:val="00436AF3"/>
    <w:rsid w:val="0044489B"/>
    <w:rsid w:val="00453D72"/>
    <w:rsid w:val="00480B8B"/>
    <w:rsid w:val="004841F3"/>
    <w:rsid w:val="00494625"/>
    <w:rsid w:val="004A1316"/>
    <w:rsid w:val="004A4CBB"/>
    <w:rsid w:val="004C047F"/>
    <w:rsid w:val="004C063B"/>
    <w:rsid w:val="004C5DD0"/>
    <w:rsid w:val="004C635A"/>
    <w:rsid w:val="00505859"/>
    <w:rsid w:val="00514D25"/>
    <w:rsid w:val="00532302"/>
    <w:rsid w:val="00537A6C"/>
    <w:rsid w:val="00552435"/>
    <w:rsid w:val="00574E20"/>
    <w:rsid w:val="005941AD"/>
    <w:rsid w:val="00597943"/>
    <w:rsid w:val="005B3979"/>
    <w:rsid w:val="005E1BDC"/>
    <w:rsid w:val="00612070"/>
    <w:rsid w:val="00620059"/>
    <w:rsid w:val="00633E1A"/>
    <w:rsid w:val="0065175F"/>
    <w:rsid w:val="006542B6"/>
    <w:rsid w:val="00663CB2"/>
    <w:rsid w:val="00677935"/>
    <w:rsid w:val="00680FDE"/>
    <w:rsid w:val="00682F81"/>
    <w:rsid w:val="00685419"/>
    <w:rsid w:val="0069271F"/>
    <w:rsid w:val="006A351B"/>
    <w:rsid w:val="006A3EB2"/>
    <w:rsid w:val="006A50C3"/>
    <w:rsid w:val="006C1859"/>
    <w:rsid w:val="006C1E44"/>
    <w:rsid w:val="006C6F65"/>
    <w:rsid w:val="006E7830"/>
    <w:rsid w:val="006F4852"/>
    <w:rsid w:val="00726E5D"/>
    <w:rsid w:val="00743B14"/>
    <w:rsid w:val="0076090B"/>
    <w:rsid w:val="007747A5"/>
    <w:rsid w:val="00794F38"/>
    <w:rsid w:val="007A3E01"/>
    <w:rsid w:val="007B07F4"/>
    <w:rsid w:val="007B2F8F"/>
    <w:rsid w:val="007B7BC8"/>
    <w:rsid w:val="007C1059"/>
    <w:rsid w:val="007D622D"/>
    <w:rsid w:val="007F276A"/>
    <w:rsid w:val="00823A24"/>
    <w:rsid w:val="008242C7"/>
    <w:rsid w:val="00825B91"/>
    <w:rsid w:val="00826B0E"/>
    <w:rsid w:val="00832E1B"/>
    <w:rsid w:val="00870B93"/>
    <w:rsid w:val="00873C91"/>
    <w:rsid w:val="0088257C"/>
    <w:rsid w:val="0088565B"/>
    <w:rsid w:val="008912FE"/>
    <w:rsid w:val="008C3EF1"/>
    <w:rsid w:val="008D79DA"/>
    <w:rsid w:val="008E1702"/>
    <w:rsid w:val="00915ABE"/>
    <w:rsid w:val="009363CA"/>
    <w:rsid w:val="00946FBB"/>
    <w:rsid w:val="00952CB5"/>
    <w:rsid w:val="00954220"/>
    <w:rsid w:val="00954EC4"/>
    <w:rsid w:val="00963178"/>
    <w:rsid w:val="00987785"/>
    <w:rsid w:val="00992325"/>
    <w:rsid w:val="009A4A79"/>
    <w:rsid w:val="009B67AE"/>
    <w:rsid w:val="009C1CDB"/>
    <w:rsid w:val="009D6574"/>
    <w:rsid w:val="009E4D9F"/>
    <w:rsid w:val="00A05248"/>
    <w:rsid w:val="00A05EA9"/>
    <w:rsid w:val="00A1353F"/>
    <w:rsid w:val="00A15955"/>
    <w:rsid w:val="00A170AD"/>
    <w:rsid w:val="00A36341"/>
    <w:rsid w:val="00A5074B"/>
    <w:rsid w:val="00A57476"/>
    <w:rsid w:val="00A6394A"/>
    <w:rsid w:val="00A639E5"/>
    <w:rsid w:val="00A7098C"/>
    <w:rsid w:val="00A841D8"/>
    <w:rsid w:val="00A84A42"/>
    <w:rsid w:val="00A93BB4"/>
    <w:rsid w:val="00A93EEB"/>
    <w:rsid w:val="00AA18E3"/>
    <w:rsid w:val="00AE1362"/>
    <w:rsid w:val="00B02201"/>
    <w:rsid w:val="00B03C95"/>
    <w:rsid w:val="00B16785"/>
    <w:rsid w:val="00B25710"/>
    <w:rsid w:val="00B30D6F"/>
    <w:rsid w:val="00B40110"/>
    <w:rsid w:val="00B42F4F"/>
    <w:rsid w:val="00B52B28"/>
    <w:rsid w:val="00B72779"/>
    <w:rsid w:val="00B94F03"/>
    <w:rsid w:val="00B95D1D"/>
    <w:rsid w:val="00BB18B7"/>
    <w:rsid w:val="00BC2246"/>
    <w:rsid w:val="00BC5EE6"/>
    <w:rsid w:val="00BD2A83"/>
    <w:rsid w:val="00BD4496"/>
    <w:rsid w:val="00BD62CB"/>
    <w:rsid w:val="00BE77F2"/>
    <w:rsid w:val="00C2735A"/>
    <w:rsid w:val="00C35EE5"/>
    <w:rsid w:val="00C41B45"/>
    <w:rsid w:val="00C47941"/>
    <w:rsid w:val="00C53501"/>
    <w:rsid w:val="00C7498F"/>
    <w:rsid w:val="00C77756"/>
    <w:rsid w:val="00C81917"/>
    <w:rsid w:val="00CA781E"/>
    <w:rsid w:val="00CC09E3"/>
    <w:rsid w:val="00CC7917"/>
    <w:rsid w:val="00CE615C"/>
    <w:rsid w:val="00CF05A9"/>
    <w:rsid w:val="00D114DF"/>
    <w:rsid w:val="00D236DE"/>
    <w:rsid w:val="00D23A37"/>
    <w:rsid w:val="00D2422E"/>
    <w:rsid w:val="00D27D14"/>
    <w:rsid w:val="00D30789"/>
    <w:rsid w:val="00D35020"/>
    <w:rsid w:val="00D60A22"/>
    <w:rsid w:val="00D73829"/>
    <w:rsid w:val="00D862E0"/>
    <w:rsid w:val="00D909FE"/>
    <w:rsid w:val="00D910FF"/>
    <w:rsid w:val="00D96415"/>
    <w:rsid w:val="00D96CB8"/>
    <w:rsid w:val="00DB1281"/>
    <w:rsid w:val="00DC57CF"/>
    <w:rsid w:val="00DC7909"/>
    <w:rsid w:val="00DD04E7"/>
    <w:rsid w:val="00DD0DE5"/>
    <w:rsid w:val="00DE26F7"/>
    <w:rsid w:val="00DE6CB1"/>
    <w:rsid w:val="00DF0A53"/>
    <w:rsid w:val="00E00FE0"/>
    <w:rsid w:val="00E52C17"/>
    <w:rsid w:val="00E52D66"/>
    <w:rsid w:val="00E61318"/>
    <w:rsid w:val="00E63E35"/>
    <w:rsid w:val="00E85399"/>
    <w:rsid w:val="00E96592"/>
    <w:rsid w:val="00EA64E7"/>
    <w:rsid w:val="00ED1C43"/>
    <w:rsid w:val="00ED576E"/>
    <w:rsid w:val="00F0099B"/>
    <w:rsid w:val="00F15444"/>
    <w:rsid w:val="00F23058"/>
    <w:rsid w:val="00F316AF"/>
    <w:rsid w:val="00F346F5"/>
    <w:rsid w:val="00F44E26"/>
    <w:rsid w:val="00F749CE"/>
    <w:rsid w:val="00F95FA9"/>
    <w:rsid w:val="00FA5789"/>
    <w:rsid w:val="00FB06C9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FDEDE"/>
  <w15:docId w15:val="{F1058FE0-A095-4E21-A030-069371D8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ind w:left="0" w:firstLine="0"/>
      <w:jc w:val="center"/>
      <w:outlineLvl w:val="0"/>
    </w:pPr>
    <w:rPr>
      <w:rFonts w:cs="Arial"/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outlineLvl w:val="1"/>
    </w:pPr>
    <w:rPr>
      <w:bCs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right" w:pos="8080"/>
      </w:tabs>
      <w:autoSpaceDE w:val="0"/>
      <w:autoSpaceDN w:val="0"/>
      <w:adjustRightInd w:val="0"/>
      <w:ind w:firstLine="851"/>
      <w:outlineLvl w:val="2"/>
    </w:pPr>
    <w:rPr>
      <w:rFonts w:cs="Arial"/>
      <w:b/>
      <w:u w:val="single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</w:pPr>
    <w:rPr>
      <w:sz w:val="20"/>
      <w:szCs w:val="20"/>
    </w:rPr>
  </w:style>
  <w:style w:type="paragraph" w:styleId="Zkladntextodsazen2">
    <w:name w:val="Body Text Indent 2"/>
    <w:basedOn w:val="Normln"/>
    <w:semiHidden/>
    <w:pPr>
      <w:ind w:left="284" w:hanging="284"/>
      <w:outlineLvl w:val="0"/>
    </w:pPr>
    <w:rPr>
      <w:rFonts w:ascii="KabelItcTEE" w:hAnsi="KabelItcTEE"/>
      <w:szCs w:val="20"/>
    </w:r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170" w:hanging="170"/>
    </w:pPr>
    <w:rPr>
      <w:b/>
      <w:bCs/>
      <w:sz w:val="20"/>
      <w:szCs w:val="20"/>
    </w:rPr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</w:pPr>
    <w:rPr>
      <w:rFonts w:cs="Arial"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62D"/>
    <w:rPr>
      <w:rFonts w:ascii="Tahoma" w:hAnsi="Tahoma" w:cs="Tahoma"/>
      <w:sz w:val="16"/>
      <w:szCs w:val="16"/>
    </w:rPr>
  </w:style>
  <w:style w:type="paragraph" w:customStyle="1" w:styleId="zhotovitel1">
    <w:name w:val="zhotovitel 1"/>
    <w:basedOn w:val="Normln"/>
    <w:pPr>
      <w:widowControl w:val="0"/>
      <w:tabs>
        <w:tab w:val="left" w:pos="2268"/>
      </w:tabs>
      <w:autoSpaceDE w:val="0"/>
      <w:autoSpaceDN w:val="0"/>
      <w:adjustRightInd w:val="0"/>
    </w:pPr>
    <w:rPr>
      <w:rFonts w:cs="Arial"/>
      <w:b/>
    </w:rPr>
  </w:style>
  <w:style w:type="paragraph" w:customStyle="1" w:styleId="zhotovitel2">
    <w:name w:val="zhotovitel 2"/>
    <w:basedOn w:val="zhotovitel1"/>
    <w:pPr>
      <w:spacing w:before="60"/>
      <w:ind w:left="2268" w:hanging="2268"/>
    </w:pPr>
    <w:rPr>
      <w:b w:val="0"/>
      <w:sz w:val="20"/>
    </w:rPr>
  </w:style>
  <w:style w:type="paragraph" w:customStyle="1" w:styleId="cena1">
    <w:name w:val="cena 1"/>
    <w:basedOn w:val="Zkladntext"/>
    <w:pPr>
      <w:tabs>
        <w:tab w:val="right" w:pos="8080"/>
      </w:tabs>
      <w:ind w:firstLine="851"/>
    </w:pPr>
    <w:rPr>
      <w:rFonts w:cs="Arial"/>
      <w:b/>
      <w:bCs/>
      <w:sz w:val="22"/>
    </w:rPr>
  </w:style>
  <w:style w:type="character" w:customStyle="1" w:styleId="TextbublinyChar">
    <w:name w:val="Text bubliny Char"/>
    <w:link w:val="Textbubliny"/>
    <w:uiPriority w:val="99"/>
    <w:semiHidden/>
    <w:rsid w:val="000E762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909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09F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909F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9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09FE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A1353F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1353F"/>
    <w:rPr>
      <w:rFonts w:ascii="Arial" w:hAnsi="Arial"/>
      <w:sz w:val="22"/>
      <w:szCs w:val="24"/>
    </w:rPr>
  </w:style>
  <w:style w:type="character" w:styleId="Odkazjemn">
    <w:name w:val="Subtle Reference"/>
    <w:basedOn w:val="Standardnpsmoodstavce"/>
    <w:uiPriority w:val="31"/>
    <w:qFormat/>
    <w:rsid w:val="00357526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51C2-D648-4EFD-9F38-5E8C8B20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963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Fronek Ltd. Rakovnik</Company>
  <LinksUpToDate>false</LinksUpToDate>
  <CharactersWithSpaces>6369</CharactersWithSpaces>
  <SharedDoc>false</SharedDoc>
  <HLinks>
    <vt:vector size="6" baseType="variant">
      <vt:variant>
        <vt:i4>2097161</vt:i4>
      </vt:variant>
      <vt:variant>
        <vt:i4>0</vt:i4>
      </vt:variant>
      <vt:variant>
        <vt:i4>0</vt:i4>
      </vt:variant>
      <vt:variant>
        <vt:i4>5</vt:i4>
      </vt:variant>
      <vt:variant>
        <vt:lpwstr>mailto:posta@murako.cz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Petra Davidová</dc:creator>
  <cp:lastModifiedBy>Kreisslova Romana</cp:lastModifiedBy>
  <cp:revision>4</cp:revision>
  <cp:lastPrinted>2024-06-13T19:01:00Z</cp:lastPrinted>
  <dcterms:created xsi:type="dcterms:W3CDTF">2024-06-11T08:35:00Z</dcterms:created>
  <dcterms:modified xsi:type="dcterms:W3CDTF">2024-06-27T09:15:00Z</dcterms:modified>
</cp:coreProperties>
</file>